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87B3" w14:textId="5531D6C8" w:rsidR="001F7EB2" w:rsidRPr="00F40BBC" w:rsidRDefault="001F7EB2" w:rsidP="009D5173">
      <w:pPr>
        <w:autoSpaceDE w:val="0"/>
        <w:autoSpaceDN w:val="0"/>
        <w:adjustRightInd w:val="0"/>
        <w:ind w:left="-450"/>
        <w:rPr>
          <w:rFonts w:ascii="Garamond" w:hAnsi="Garamond"/>
          <w:sz w:val="22"/>
          <w:szCs w:val="22"/>
        </w:rPr>
      </w:pPr>
      <w:bookmarkStart w:id="0" w:name="OLE_LINK1"/>
      <w:bookmarkStart w:id="1" w:name="OLE_LINK2"/>
    </w:p>
    <w:p w14:paraId="1D082B0B" w14:textId="77777777" w:rsidR="00576AC4" w:rsidRPr="00F40BBC" w:rsidRDefault="00576AC4" w:rsidP="00576AC4">
      <w:pPr>
        <w:pStyle w:val="Header"/>
        <w:tabs>
          <w:tab w:val="right" w:pos="10080"/>
        </w:tabs>
        <w:ind w:right="-720"/>
        <w:rPr>
          <w:rFonts w:ascii="Garamond" w:hAnsi="Garamond"/>
        </w:rPr>
      </w:pPr>
      <w:r w:rsidRPr="00F40BBC">
        <w:rPr>
          <w:rFonts w:ascii="Garamond" w:eastAsiaTheme="minorHAnsi" w:hAnsi="Garamond" w:cstheme="minorBidi"/>
          <w:noProof/>
          <w:szCs w:val="22"/>
        </w:rPr>
        <w:drawing>
          <wp:inline distT="0" distB="0" distL="0" distR="0" wp14:anchorId="65239097" wp14:editId="206EE84B">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5D68105F" w14:textId="77777777" w:rsidR="00576AC4" w:rsidRPr="00F40BBC" w:rsidRDefault="00576AC4" w:rsidP="00576AC4">
      <w:pPr>
        <w:pStyle w:val="Header"/>
        <w:tabs>
          <w:tab w:val="right" w:pos="10080"/>
        </w:tabs>
        <w:ind w:left="-720" w:right="-720"/>
        <w:rPr>
          <w:rFonts w:ascii="Garamond" w:hAnsi="Garamond"/>
          <w:sz w:val="24"/>
          <w:szCs w:val="24"/>
        </w:rPr>
      </w:pPr>
    </w:p>
    <w:p w14:paraId="7C49025F" w14:textId="77777777" w:rsidR="00576AC4" w:rsidRPr="00987518" w:rsidRDefault="00576AC4" w:rsidP="00576AC4">
      <w:pPr>
        <w:pStyle w:val="Header"/>
        <w:tabs>
          <w:tab w:val="right" w:pos="10080"/>
        </w:tabs>
        <w:ind w:left="-720" w:right="-720"/>
        <w:rPr>
          <w:rFonts w:ascii="Garamond" w:hAnsi="Garamond"/>
          <w:sz w:val="24"/>
          <w:szCs w:val="24"/>
        </w:rPr>
      </w:pPr>
    </w:p>
    <w:p w14:paraId="17ECEC01" w14:textId="596ADFED" w:rsidR="00576AC4" w:rsidRPr="00987518" w:rsidRDefault="00D715D7" w:rsidP="00576AC4">
      <w:pPr>
        <w:tabs>
          <w:tab w:val="left" w:pos="1530"/>
        </w:tabs>
        <w:rPr>
          <w:rFonts w:ascii="Garamond" w:hAnsi="Garamond"/>
          <w:sz w:val="24"/>
          <w:szCs w:val="24"/>
        </w:rPr>
      </w:pPr>
      <w:r w:rsidRPr="00987518">
        <w:rPr>
          <w:rFonts w:ascii="Garamond" w:hAnsi="Garamond"/>
          <w:sz w:val="24"/>
          <w:szCs w:val="24"/>
        </w:rPr>
        <w:t xml:space="preserve">Date of Posting: </w:t>
      </w:r>
      <w:r w:rsidR="00576AC4" w:rsidRPr="00987518">
        <w:rPr>
          <w:rFonts w:ascii="Garamond" w:hAnsi="Garamond"/>
          <w:sz w:val="24"/>
          <w:szCs w:val="24"/>
        </w:rPr>
        <w:t xml:space="preserve">May </w:t>
      </w:r>
      <w:r w:rsidR="00D84C0C" w:rsidRPr="00987518">
        <w:rPr>
          <w:rFonts w:ascii="Garamond" w:hAnsi="Garamond"/>
          <w:sz w:val="24"/>
          <w:szCs w:val="24"/>
        </w:rPr>
        <w:t>2</w:t>
      </w:r>
      <w:r w:rsidR="00290A36" w:rsidRPr="00987518">
        <w:rPr>
          <w:rFonts w:ascii="Garamond" w:hAnsi="Garamond"/>
          <w:sz w:val="24"/>
          <w:szCs w:val="24"/>
        </w:rPr>
        <w:t>8</w:t>
      </w:r>
      <w:r w:rsidR="00576AC4" w:rsidRPr="00987518">
        <w:rPr>
          <w:rFonts w:ascii="Garamond" w:hAnsi="Garamond"/>
          <w:sz w:val="24"/>
          <w:szCs w:val="24"/>
        </w:rPr>
        <w:t>, 2026</w:t>
      </w:r>
    </w:p>
    <w:p w14:paraId="77268EA5" w14:textId="77777777" w:rsidR="00576AC4" w:rsidRPr="00987518" w:rsidRDefault="00576AC4" w:rsidP="00576AC4">
      <w:pPr>
        <w:tabs>
          <w:tab w:val="left" w:pos="-1440"/>
          <w:tab w:val="left" w:pos="-720"/>
          <w:tab w:val="left" w:pos="720"/>
          <w:tab w:val="left" w:pos="1440"/>
          <w:tab w:val="left" w:pos="2160"/>
          <w:tab w:val="left" w:pos="4680"/>
        </w:tabs>
        <w:rPr>
          <w:rFonts w:ascii="Garamond" w:hAnsi="Garamond"/>
          <w:sz w:val="24"/>
          <w:szCs w:val="24"/>
        </w:rPr>
      </w:pPr>
    </w:p>
    <w:p w14:paraId="1D3B3732" w14:textId="77777777" w:rsidR="00576AC4" w:rsidRPr="00987518" w:rsidRDefault="00576AC4" w:rsidP="00576AC4">
      <w:pPr>
        <w:tabs>
          <w:tab w:val="left" w:pos="-1440"/>
          <w:tab w:val="left" w:pos="-720"/>
          <w:tab w:val="left" w:pos="720"/>
          <w:tab w:val="left" w:pos="1440"/>
          <w:tab w:val="left" w:pos="2160"/>
          <w:tab w:val="left" w:pos="4680"/>
        </w:tabs>
        <w:rPr>
          <w:rFonts w:ascii="Garamond" w:hAnsi="Garamond"/>
          <w:sz w:val="24"/>
          <w:szCs w:val="24"/>
        </w:rPr>
      </w:pPr>
    </w:p>
    <w:p w14:paraId="03C13855" w14:textId="77777777" w:rsidR="00576AC4" w:rsidRPr="00987518" w:rsidRDefault="00576AC4" w:rsidP="00576AC4">
      <w:pPr>
        <w:tabs>
          <w:tab w:val="left" w:pos="-1440"/>
          <w:tab w:val="left" w:pos="-720"/>
          <w:tab w:val="left" w:pos="720"/>
          <w:tab w:val="left" w:pos="1440"/>
          <w:tab w:val="left" w:pos="2160"/>
          <w:tab w:val="left" w:pos="4680"/>
        </w:tabs>
        <w:rPr>
          <w:rFonts w:ascii="Garamond" w:hAnsi="Garamond"/>
          <w:sz w:val="24"/>
          <w:szCs w:val="24"/>
        </w:rPr>
      </w:pPr>
    </w:p>
    <w:p w14:paraId="269ACD14" w14:textId="261B5390" w:rsidR="00576AC4" w:rsidRPr="00987518" w:rsidRDefault="00576AC4" w:rsidP="00576AC4">
      <w:pPr>
        <w:tabs>
          <w:tab w:val="left" w:pos="-1440"/>
          <w:tab w:val="left" w:pos="720"/>
          <w:tab w:val="left" w:pos="1530"/>
          <w:tab w:val="left" w:pos="1890"/>
        </w:tabs>
        <w:rPr>
          <w:rFonts w:ascii="Garamond" w:hAnsi="Garamond"/>
          <w:sz w:val="24"/>
          <w:szCs w:val="24"/>
        </w:rPr>
      </w:pPr>
      <w:r w:rsidRPr="00987518">
        <w:rPr>
          <w:rFonts w:ascii="Garamond" w:hAnsi="Garamond"/>
          <w:sz w:val="24"/>
          <w:szCs w:val="24"/>
        </w:rPr>
        <w:t>Name of Permittee: R. Lee Roberts</w:t>
      </w:r>
    </w:p>
    <w:p w14:paraId="1BBA3496" w14:textId="77777777" w:rsidR="00576AC4" w:rsidRPr="00987518" w:rsidRDefault="00576AC4" w:rsidP="00576AC4">
      <w:pPr>
        <w:tabs>
          <w:tab w:val="left" w:pos="-1440"/>
          <w:tab w:val="left" w:pos="-720"/>
          <w:tab w:val="left" w:pos="720"/>
          <w:tab w:val="left" w:pos="1440"/>
          <w:tab w:val="left" w:pos="2160"/>
          <w:tab w:val="left" w:pos="4680"/>
        </w:tabs>
        <w:rPr>
          <w:rFonts w:ascii="Garamond" w:hAnsi="Garamond"/>
          <w:sz w:val="24"/>
          <w:szCs w:val="24"/>
        </w:rPr>
      </w:pPr>
    </w:p>
    <w:p w14:paraId="51801A6F" w14:textId="77777777" w:rsidR="00576AC4" w:rsidRPr="00987518" w:rsidRDefault="00576AC4" w:rsidP="00576AC4">
      <w:pPr>
        <w:tabs>
          <w:tab w:val="left" w:pos="-1440"/>
          <w:tab w:val="left" w:pos="-720"/>
          <w:tab w:val="left" w:pos="720"/>
          <w:tab w:val="left" w:pos="1440"/>
          <w:tab w:val="left" w:pos="2160"/>
          <w:tab w:val="left" w:pos="4680"/>
        </w:tabs>
        <w:rPr>
          <w:rFonts w:ascii="Garamond" w:hAnsi="Garamond"/>
          <w:sz w:val="24"/>
          <w:szCs w:val="24"/>
        </w:rPr>
      </w:pPr>
      <w:r w:rsidRPr="00987518">
        <w:rPr>
          <w:rFonts w:ascii="Garamond" w:hAnsi="Garamond"/>
          <w:sz w:val="24"/>
          <w:szCs w:val="24"/>
        </w:rPr>
        <w:t>Facility Name:  Colstrip Energy Limited Partnership</w:t>
      </w:r>
    </w:p>
    <w:p w14:paraId="3A82FA27" w14:textId="77777777" w:rsidR="00576AC4" w:rsidRPr="00987518" w:rsidRDefault="00576AC4" w:rsidP="00576AC4">
      <w:pPr>
        <w:tabs>
          <w:tab w:val="left" w:pos="-1440"/>
          <w:tab w:val="left" w:pos="-720"/>
          <w:tab w:val="left" w:pos="720"/>
          <w:tab w:val="left" w:pos="1440"/>
          <w:tab w:val="left" w:pos="2160"/>
          <w:tab w:val="left" w:pos="4680"/>
        </w:tabs>
        <w:rPr>
          <w:rFonts w:ascii="Garamond" w:hAnsi="Garamond"/>
          <w:sz w:val="24"/>
          <w:szCs w:val="24"/>
        </w:rPr>
      </w:pPr>
    </w:p>
    <w:p w14:paraId="4DC37E3D" w14:textId="700C6213" w:rsidR="00576AC4" w:rsidRPr="00987518" w:rsidRDefault="00576AC4" w:rsidP="00576AC4">
      <w:pPr>
        <w:tabs>
          <w:tab w:val="left" w:pos="-1440"/>
          <w:tab w:val="left" w:pos="-720"/>
          <w:tab w:val="left" w:pos="720"/>
          <w:tab w:val="left" w:pos="1440"/>
          <w:tab w:val="left" w:pos="2160"/>
          <w:tab w:val="left" w:pos="4680"/>
        </w:tabs>
        <w:rPr>
          <w:rFonts w:ascii="Garamond" w:hAnsi="Garamond"/>
          <w:sz w:val="24"/>
          <w:szCs w:val="24"/>
        </w:rPr>
      </w:pPr>
      <w:r w:rsidRPr="00987518">
        <w:rPr>
          <w:rFonts w:ascii="Garamond" w:hAnsi="Garamond"/>
          <w:sz w:val="24"/>
          <w:szCs w:val="24"/>
        </w:rPr>
        <w:t xml:space="preserve">Physical Site Location (Address): </w:t>
      </w:r>
      <w:r w:rsidR="00AA28C2" w:rsidRPr="00987518">
        <w:rPr>
          <w:rFonts w:ascii="Garamond" w:hAnsi="Garamond"/>
          <w:sz w:val="24"/>
          <w:szCs w:val="24"/>
        </w:rPr>
        <w:t>18 Snider</w:t>
      </w:r>
      <w:r w:rsidR="00592F0D" w:rsidRPr="00987518">
        <w:rPr>
          <w:rFonts w:ascii="Garamond" w:hAnsi="Garamond"/>
          <w:sz w:val="24"/>
          <w:szCs w:val="24"/>
        </w:rPr>
        <w:t xml:space="preserve"> Subdivision Road, Forsyth, MT 59327</w:t>
      </w:r>
    </w:p>
    <w:p w14:paraId="5FCEBC5B" w14:textId="77777777" w:rsidR="00576AC4" w:rsidRPr="00987518" w:rsidRDefault="00576AC4" w:rsidP="00576AC4">
      <w:pPr>
        <w:tabs>
          <w:tab w:val="left" w:pos="-1440"/>
          <w:tab w:val="left" w:pos="-720"/>
          <w:tab w:val="left" w:pos="720"/>
          <w:tab w:val="left" w:pos="1440"/>
          <w:tab w:val="left" w:pos="2160"/>
          <w:tab w:val="left" w:pos="4680"/>
        </w:tabs>
        <w:rPr>
          <w:rFonts w:ascii="Garamond" w:hAnsi="Garamond"/>
          <w:sz w:val="24"/>
          <w:szCs w:val="24"/>
        </w:rPr>
      </w:pPr>
    </w:p>
    <w:p w14:paraId="191CD2DE" w14:textId="77777777" w:rsidR="00576AC4" w:rsidRPr="00987518" w:rsidRDefault="00576AC4" w:rsidP="00576AC4">
      <w:pPr>
        <w:tabs>
          <w:tab w:val="left" w:pos="-1440"/>
          <w:tab w:val="left" w:pos="-720"/>
          <w:tab w:val="left" w:pos="720"/>
          <w:tab w:val="left" w:pos="1440"/>
          <w:tab w:val="left" w:pos="2160"/>
          <w:tab w:val="left" w:pos="4680"/>
        </w:tabs>
        <w:rPr>
          <w:rFonts w:ascii="Garamond" w:hAnsi="Garamond"/>
          <w:b/>
          <w:bCs/>
          <w:color w:val="000000"/>
          <w:sz w:val="24"/>
          <w:szCs w:val="24"/>
        </w:rPr>
      </w:pPr>
      <w:r w:rsidRPr="00987518">
        <w:rPr>
          <w:rFonts w:ascii="Garamond" w:hAnsi="Garamond"/>
          <w:sz w:val="24"/>
          <w:szCs w:val="24"/>
        </w:rPr>
        <w:t xml:space="preserve">Sent via email: </w:t>
      </w:r>
      <w:hyperlink r:id="rId12" w:history="1">
        <w:r w:rsidRPr="00987518">
          <w:rPr>
            <w:rStyle w:val="Hyperlink"/>
            <w:rFonts w:ascii="Garamond" w:hAnsi="Garamond"/>
            <w:sz w:val="24"/>
            <w:szCs w:val="24"/>
          </w:rPr>
          <w:t>viellevigne@AOL.com</w:t>
        </w:r>
      </w:hyperlink>
      <w:r w:rsidRPr="00987518">
        <w:rPr>
          <w:rFonts w:ascii="Garamond" w:hAnsi="Garamond"/>
          <w:sz w:val="24"/>
          <w:szCs w:val="24"/>
        </w:rPr>
        <w:t xml:space="preserve"> </w:t>
      </w:r>
    </w:p>
    <w:p w14:paraId="01D24008" w14:textId="77777777" w:rsidR="00576AC4" w:rsidRPr="00987518" w:rsidRDefault="00576AC4" w:rsidP="00576AC4">
      <w:pPr>
        <w:rPr>
          <w:rFonts w:ascii="Garamond" w:hAnsi="Garamond"/>
          <w:sz w:val="24"/>
          <w:szCs w:val="24"/>
        </w:rPr>
      </w:pPr>
    </w:p>
    <w:p w14:paraId="79EF1AEA" w14:textId="77777777" w:rsidR="00576AC4" w:rsidRPr="00987518" w:rsidRDefault="00576AC4" w:rsidP="00576AC4">
      <w:pPr>
        <w:rPr>
          <w:rFonts w:ascii="Garamond" w:hAnsi="Garamond"/>
          <w:b/>
          <w:bCs/>
          <w:sz w:val="24"/>
          <w:szCs w:val="24"/>
        </w:rPr>
      </w:pPr>
      <w:r w:rsidRPr="00987518">
        <w:rPr>
          <w:rFonts w:ascii="Garamond" w:hAnsi="Garamond"/>
          <w:b/>
          <w:bCs/>
          <w:sz w:val="24"/>
          <w:szCs w:val="24"/>
        </w:rPr>
        <w:t xml:space="preserve">RE:  Draft Title V Operating Permit #OP2035-06  </w:t>
      </w:r>
    </w:p>
    <w:p w14:paraId="64E88310" w14:textId="77777777" w:rsidR="00576AC4" w:rsidRPr="00987518" w:rsidRDefault="00576AC4" w:rsidP="00576AC4">
      <w:pPr>
        <w:rPr>
          <w:rFonts w:ascii="Garamond" w:hAnsi="Garamond"/>
          <w:sz w:val="24"/>
          <w:szCs w:val="24"/>
        </w:rPr>
      </w:pPr>
    </w:p>
    <w:p w14:paraId="46F8D78D" w14:textId="1A4A06A9" w:rsidR="00576AC4" w:rsidRPr="00987518" w:rsidRDefault="00576AC4" w:rsidP="00576AC4">
      <w:pPr>
        <w:autoSpaceDE w:val="0"/>
        <w:autoSpaceDN w:val="0"/>
        <w:adjustRightInd w:val="0"/>
        <w:rPr>
          <w:rFonts w:ascii="Garamond" w:hAnsi="Garamond"/>
          <w:color w:val="000000"/>
          <w:sz w:val="24"/>
          <w:szCs w:val="24"/>
        </w:rPr>
      </w:pPr>
      <w:r w:rsidRPr="00987518">
        <w:rPr>
          <w:rFonts w:ascii="Garamond" w:hAnsi="Garamond"/>
          <w:color w:val="000000"/>
          <w:sz w:val="24"/>
          <w:szCs w:val="24"/>
        </w:rPr>
        <w:t xml:space="preserve">The Montana Department of Environmental Quality – Air Quality Bureau (DEQ) has prepared the attached </w:t>
      </w:r>
      <w:r w:rsidRPr="00987518">
        <w:rPr>
          <w:rFonts w:ascii="Garamond" w:hAnsi="Garamond"/>
          <w:noProof/>
          <w:color w:val="000000"/>
          <w:sz w:val="24"/>
          <w:szCs w:val="24"/>
        </w:rPr>
        <w:t>Draft</w:t>
      </w:r>
      <w:r w:rsidRPr="00987518">
        <w:rPr>
          <w:rFonts w:ascii="Garamond" w:hAnsi="Garamond"/>
          <w:color w:val="000000"/>
          <w:sz w:val="24"/>
          <w:szCs w:val="24"/>
        </w:rPr>
        <w:t xml:space="preserve"> Operating Permit #OP2035-06 for Colstrip Energy Limited Partnership, located in Colstrip, Montana.  The cover page and associated Technical Review Document provide additional information regarding the current permit action. </w:t>
      </w:r>
    </w:p>
    <w:p w14:paraId="537214C9" w14:textId="77777777" w:rsidR="00576AC4" w:rsidRPr="00987518" w:rsidRDefault="00576AC4" w:rsidP="00576AC4">
      <w:pPr>
        <w:rPr>
          <w:rFonts w:ascii="Garamond" w:hAnsi="Garamond"/>
          <w:sz w:val="24"/>
          <w:szCs w:val="24"/>
        </w:rPr>
      </w:pPr>
    </w:p>
    <w:p w14:paraId="5A9457AE" w14:textId="77777777" w:rsidR="00576AC4" w:rsidRPr="00987518" w:rsidRDefault="00576AC4" w:rsidP="00576AC4">
      <w:pPr>
        <w:rPr>
          <w:rFonts w:ascii="Garamond" w:hAnsi="Garamond"/>
          <w:sz w:val="24"/>
          <w:szCs w:val="24"/>
        </w:rPr>
      </w:pPr>
      <w:r w:rsidRPr="00987518">
        <w:rPr>
          <w:rFonts w:ascii="Garamond" w:hAnsi="Garamond"/>
          <w:sz w:val="24"/>
          <w:szCs w:val="24"/>
        </w:rPr>
        <w:t>If you have any questions contact Conor Fox, as listed below.</w:t>
      </w:r>
    </w:p>
    <w:p w14:paraId="50DF26DB" w14:textId="67A39D70" w:rsidR="0035623A" w:rsidRPr="00987518" w:rsidRDefault="0035623A" w:rsidP="00576AC4">
      <w:pPr>
        <w:rPr>
          <w:rFonts w:ascii="Garamond" w:hAnsi="Garamond"/>
          <w:sz w:val="24"/>
          <w:szCs w:val="24"/>
        </w:rPr>
      </w:pPr>
    </w:p>
    <w:p w14:paraId="5B550458" w14:textId="77777777" w:rsidR="0035623A" w:rsidRPr="00987518" w:rsidRDefault="0035623A" w:rsidP="00576AC4">
      <w:pPr>
        <w:rPr>
          <w:rFonts w:ascii="Garamond" w:hAnsi="Garamond"/>
          <w:sz w:val="24"/>
          <w:szCs w:val="24"/>
        </w:rPr>
      </w:pPr>
    </w:p>
    <w:p w14:paraId="5AA217D0" w14:textId="069C234D" w:rsidR="00DF39B1" w:rsidRPr="00987518" w:rsidRDefault="00576AC4" w:rsidP="00576AC4">
      <w:pPr>
        <w:tabs>
          <w:tab w:val="left" w:pos="-1440"/>
          <w:tab w:val="left" w:pos="-720"/>
          <w:tab w:val="left" w:pos="720"/>
          <w:tab w:val="left" w:pos="1440"/>
          <w:tab w:val="left" w:pos="2160"/>
          <w:tab w:val="left" w:pos="4680"/>
        </w:tabs>
        <w:rPr>
          <w:rFonts w:ascii="Garamond" w:hAnsi="Garamond"/>
          <w:sz w:val="24"/>
          <w:szCs w:val="24"/>
        </w:rPr>
      </w:pPr>
      <w:r w:rsidRPr="00987518">
        <w:rPr>
          <w:rFonts w:ascii="Garamond" w:hAnsi="Garamond"/>
          <w:sz w:val="24"/>
          <w:szCs w:val="24"/>
        </w:rPr>
        <w:t>Sincerely,</w:t>
      </w:r>
    </w:p>
    <w:p w14:paraId="00AA747E" w14:textId="448A3EE8" w:rsidR="00576AC4" w:rsidRPr="00987518" w:rsidRDefault="00F841C1" w:rsidP="00576AC4">
      <w:pPr>
        <w:tabs>
          <w:tab w:val="left" w:pos="-1440"/>
          <w:tab w:val="left" w:pos="-720"/>
          <w:tab w:val="left" w:pos="720"/>
          <w:tab w:val="left" w:pos="1440"/>
          <w:tab w:val="left" w:pos="2160"/>
          <w:tab w:val="left" w:pos="4680"/>
        </w:tabs>
        <w:rPr>
          <w:rFonts w:ascii="Garamond" w:hAnsi="Garamond"/>
          <w:sz w:val="24"/>
          <w:szCs w:val="24"/>
        </w:rPr>
      </w:pPr>
      <w:r w:rsidRPr="00987518">
        <w:rPr>
          <w:rFonts w:ascii="Garamond" w:hAnsi="Garamond"/>
          <w:noProof/>
          <w:sz w:val="24"/>
          <w:szCs w:val="24"/>
        </w:rPr>
        <w:drawing>
          <wp:anchor distT="0" distB="0" distL="114300" distR="114300" simplePos="0" relativeHeight="251658240" behindDoc="1" locked="0" layoutInCell="1" allowOverlap="1" wp14:anchorId="0DF28377" wp14:editId="55D28AA2">
            <wp:simplePos x="0" y="0"/>
            <wp:positionH relativeFrom="column">
              <wp:posOffset>3012718</wp:posOffset>
            </wp:positionH>
            <wp:positionV relativeFrom="paragraph">
              <wp:posOffset>159134</wp:posOffset>
            </wp:positionV>
            <wp:extent cx="1708590" cy="485775"/>
            <wp:effectExtent l="0" t="0" r="6350" b="0"/>
            <wp:wrapNone/>
            <wp:docPr id="1181347779"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47779" name="Picture 1" descr="Signa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8590" cy="485775"/>
                    </a:xfrm>
                    <a:prstGeom prst="rect">
                      <a:avLst/>
                    </a:prstGeom>
                  </pic:spPr>
                </pic:pic>
              </a:graphicData>
            </a:graphic>
            <wp14:sizeRelH relativeFrom="margin">
              <wp14:pctWidth>0</wp14:pctWidth>
            </wp14:sizeRelH>
            <wp14:sizeRelV relativeFrom="margin">
              <wp14:pctHeight>0</wp14:pctHeight>
            </wp14:sizeRelV>
          </wp:anchor>
        </w:drawing>
      </w:r>
    </w:p>
    <w:p w14:paraId="2643B069" w14:textId="0B542B18" w:rsidR="00576AC4" w:rsidRPr="00987518" w:rsidRDefault="00F841C1" w:rsidP="00576AC4">
      <w:pPr>
        <w:tabs>
          <w:tab w:val="left" w:pos="-1440"/>
          <w:tab w:val="left" w:pos="-720"/>
          <w:tab w:val="left" w:pos="720"/>
          <w:tab w:val="left" w:pos="1440"/>
          <w:tab w:val="left" w:pos="2160"/>
          <w:tab w:val="left" w:pos="4680"/>
        </w:tabs>
        <w:rPr>
          <w:rFonts w:ascii="Garamond" w:hAnsi="Garamond"/>
          <w:sz w:val="24"/>
          <w:szCs w:val="24"/>
        </w:rPr>
      </w:pPr>
      <w:r>
        <w:rPr>
          <w:rFonts w:ascii="Garamond" w:hAnsi="Garamond"/>
          <w:noProof/>
          <w:sz w:val="24"/>
          <w:szCs w:val="24"/>
        </w:rPr>
        <w:drawing>
          <wp:inline distT="0" distB="0" distL="0" distR="0" wp14:anchorId="3705DF95" wp14:editId="40238F41">
            <wp:extent cx="862885" cy="500144"/>
            <wp:effectExtent l="0" t="0" r="0" b="0"/>
            <wp:docPr id="852025514"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25514" name="Picture 1" descr="signature"/>
                    <pic:cNvPicPr/>
                  </pic:nvPicPr>
                  <pic:blipFill>
                    <a:blip r:embed="rId14">
                      <a:extLst>
                        <a:ext uri="{28A0092B-C50C-407E-A947-70E740481C1C}">
                          <a14:useLocalDpi xmlns:a14="http://schemas.microsoft.com/office/drawing/2010/main" val="0"/>
                        </a:ext>
                      </a:extLst>
                    </a:blip>
                    <a:stretch>
                      <a:fillRect/>
                    </a:stretch>
                  </pic:blipFill>
                  <pic:spPr>
                    <a:xfrm>
                      <a:off x="0" y="0"/>
                      <a:ext cx="866599" cy="502297"/>
                    </a:xfrm>
                    <a:prstGeom prst="rect">
                      <a:avLst/>
                    </a:prstGeom>
                  </pic:spPr>
                </pic:pic>
              </a:graphicData>
            </a:graphic>
          </wp:inline>
        </w:drawing>
      </w:r>
    </w:p>
    <w:p w14:paraId="0DD36D30" w14:textId="77777777" w:rsidR="00576AC4" w:rsidRPr="00987518" w:rsidRDefault="00576AC4" w:rsidP="00576AC4">
      <w:pPr>
        <w:tabs>
          <w:tab w:val="left" w:pos="-1440"/>
          <w:tab w:val="left" w:pos="-720"/>
          <w:tab w:val="left" w:pos="720"/>
          <w:tab w:val="left" w:pos="1440"/>
          <w:tab w:val="left" w:pos="2160"/>
          <w:tab w:val="left" w:pos="4680"/>
        </w:tabs>
        <w:rPr>
          <w:rFonts w:ascii="Garamond" w:hAnsi="Garamond"/>
          <w:sz w:val="24"/>
          <w:szCs w:val="24"/>
        </w:rPr>
        <w:sectPr w:rsidR="00576AC4" w:rsidRPr="00987518" w:rsidSect="005772C1">
          <w:footerReference w:type="default" r:id="rId15"/>
          <w:footerReference w:type="first" r:id="rId16"/>
          <w:type w:val="continuous"/>
          <w:pgSz w:w="12240" w:h="15840"/>
          <w:pgMar w:top="1152" w:right="1440" w:bottom="1008" w:left="1440" w:header="720" w:footer="720" w:gutter="0"/>
          <w:cols w:space="720"/>
          <w:titlePg/>
          <w:docGrid w:linePitch="360"/>
        </w:sectPr>
      </w:pPr>
    </w:p>
    <w:p w14:paraId="03107C88" w14:textId="77777777" w:rsidR="00576AC4" w:rsidRPr="00987518" w:rsidRDefault="00576AC4" w:rsidP="00576AC4">
      <w:pPr>
        <w:rPr>
          <w:rFonts w:ascii="Garamond" w:hAnsi="Garamond"/>
          <w:sz w:val="24"/>
          <w:szCs w:val="24"/>
        </w:rPr>
      </w:pPr>
      <w:r w:rsidRPr="00987518">
        <w:rPr>
          <w:rFonts w:ascii="Garamond" w:hAnsi="Garamond"/>
          <w:sz w:val="24"/>
          <w:szCs w:val="24"/>
        </w:rPr>
        <w:t>Eric Merchant, Supervisor</w:t>
      </w:r>
    </w:p>
    <w:p w14:paraId="2A861E13" w14:textId="77777777" w:rsidR="00576AC4" w:rsidRPr="00987518" w:rsidRDefault="00576AC4" w:rsidP="00576AC4">
      <w:pPr>
        <w:rPr>
          <w:rFonts w:ascii="Garamond" w:hAnsi="Garamond"/>
          <w:sz w:val="24"/>
          <w:szCs w:val="24"/>
        </w:rPr>
      </w:pPr>
      <w:r w:rsidRPr="00987518">
        <w:rPr>
          <w:rFonts w:ascii="Garamond" w:hAnsi="Garamond"/>
          <w:sz w:val="24"/>
          <w:szCs w:val="24"/>
        </w:rPr>
        <w:t>Air Quality Permitting Services Section</w:t>
      </w:r>
    </w:p>
    <w:p w14:paraId="763C849F" w14:textId="77777777" w:rsidR="00576AC4" w:rsidRPr="00987518" w:rsidRDefault="00576AC4" w:rsidP="00576AC4">
      <w:pPr>
        <w:rPr>
          <w:rFonts w:ascii="Garamond" w:hAnsi="Garamond"/>
          <w:sz w:val="24"/>
          <w:szCs w:val="24"/>
        </w:rPr>
      </w:pPr>
      <w:r w:rsidRPr="00987518">
        <w:rPr>
          <w:rFonts w:ascii="Garamond" w:hAnsi="Garamond"/>
          <w:sz w:val="24"/>
          <w:szCs w:val="24"/>
        </w:rPr>
        <w:t>Air Quality Bureau</w:t>
      </w:r>
    </w:p>
    <w:p w14:paraId="0AB8CC6D" w14:textId="77777777" w:rsidR="00576AC4" w:rsidRPr="00987518" w:rsidRDefault="00576AC4" w:rsidP="00576AC4">
      <w:pPr>
        <w:rPr>
          <w:rFonts w:ascii="Garamond" w:hAnsi="Garamond"/>
          <w:sz w:val="24"/>
          <w:szCs w:val="24"/>
        </w:rPr>
      </w:pPr>
      <w:r w:rsidRPr="00987518">
        <w:rPr>
          <w:rFonts w:ascii="Garamond" w:hAnsi="Garamond"/>
          <w:sz w:val="24"/>
          <w:szCs w:val="24"/>
        </w:rPr>
        <w:t>Air, Energy, and Mining Division</w:t>
      </w:r>
    </w:p>
    <w:p w14:paraId="6E8728D1" w14:textId="77777777" w:rsidR="00576AC4" w:rsidRPr="00987518" w:rsidRDefault="00576AC4" w:rsidP="00576AC4">
      <w:pPr>
        <w:rPr>
          <w:rFonts w:ascii="Garamond" w:hAnsi="Garamond"/>
          <w:sz w:val="24"/>
          <w:szCs w:val="24"/>
        </w:rPr>
      </w:pPr>
      <w:r w:rsidRPr="00987518">
        <w:rPr>
          <w:rFonts w:ascii="Garamond" w:hAnsi="Garamond"/>
          <w:sz w:val="24"/>
          <w:szCs w:val="24"/>
        </w:rPr>
        <w:t>(406) 444-3626</w:t>
      </w:r>
    </w:p>
    <w:p w14:paraId="5235D51B" w14:textId="77777777" w:rsidR="00576AC4" w:rsidRPr="00987518" w:rsidRDefault="00576AC4" w:rsidP="00576AC4">
      <w:pPr>
        <w:tabs>
          <w:tab w:val="left" w:pos="-1440"/>
          <w:tab w:val="left" w:pos="-720"/>
        </w:tabs>
        <w:rPr>
          <w:rFonts w:ascii="Garamond" w:hAnsi="Garamond"/>
          <w:sz w:val="24"/>
          <w:szCs w:val="24"/>
        </w:rPr>
      </w:pPr>
      <w:hyperlink r:id="rId17" w:history="1">
        <w:r w:rsidRPr="00987518">
          <w:rPr>
            <w:rFonts w:ascii="Garamond" w:hAnsi="Garamond"/>
            <w:color w:val="0000FF"/>
            <w:sz w:val="24"/>
            <w:szCs w:val="24"/>
            <w:u w:val="single"/>
          </w:rPr>
          <w:t>eric.merchant2@mt.gov</w:t>
        </w:r>
      </w:hyperlink>
      <w:r w:rsidRPr="00987518">
        <w:rPr>
          <w:rFonts w:ascii="Garamond" w:hAnsi="Garamond"/>
          <w:color w:val="0000FF"/>
          <w:sz w:val="24"/>
          <w:szCs w:val="24"/>
          <w:u w:val="single"/>
        </w:rPr>
        <w:t xml:space="preserve"> </w:t>
      </w:r>
      <w:r w:rsidRPr="00987518">
        <w:rPr>
          <w:rFonts w:ascii="Garamond" w:hAnsi="Garamond"/>
          <w:color w:val="0000FF"/>
          <w:sz w:val="24"/>
          <w:szCs w:val="24"/>
          <w:u w:val="single"/>
        </w:rPr>
        <w:br w:type="column"/>
      </w:r>
      <w:r w:rsidRPr="00987518">
        <w:rPr>
          <w:rFonts w:ascii="Garamond" w:hAnsi="Garamond"/>
          <w:sz w:val="24"/>
          <w:szCs w:val="24"/>
        </w:rPr>
        <w:t>Conor Fox</w:t>
      </w:r>
    </w:p>
    <w:p w14:paraId="763D5E52" w14:textId="77777777" w:rsidR="00576AC4" w:rsidRPr="00987518" w:rsidRDefault="00576AC4" w:rsidP="00576AC4">
      <w:pPr>
        <w:rPr>
          <w:rFonts w:ascii="Garamond" w:hAnsi="Garamond"/>
          <w:sz w:val="24"/>
          <w:szCs w:val="24"/>
        </w:rPr>
      </w:pPr>
      <w:r w:rsidRPr="00987518">
        <w:rPr>
          <w:rFonts w:ascii="Garamond" w:hAnsi="Garamond"/>
          <w:sz w:val="24"/>
          <w:szCs w:val="24"/>
        </w:rPr>
        <w:t>Air Quality Engineering Scientist</w:t>
      </w:r>
    </w:p>
    <w:p w14:paraId="2B58771C" w14:textId="77777777" w:rsidR="00576AC4" w:rsidRPr="00987518" w:rsidRDefault="00576AC4" w:rsidP="00576AC4">
      <w:pPr>
        <w:rPr>
          <w:rFonts w:ascii="Garamond" w:hAnsi="Garamond"/>
          <w:sz w:val="24"/>
          <w:szCs w:val="24"/>
        </w:rPr>
      </w:pPr>
      <w:r w:rsidRPr="00987518">
        <w:rPr>
          <w:rFonts w:ascii="Garamond" w:hAnsi="Garamond"/>
          <w:sz w:val="24"/>
          <w:szCs w:val="24"/>
        </w:rPr>
        <w:t>Air Quality Bureau</w:t>
      </w:r>
    </w:p>
    <w:p w14:paraId="7BDE48CE" w14:textId="77777777" w:rsidR="00576AC4" w:rsidRPr="00987518" w:rsidRDefault="00576AC4" w:rsidP="00576AC4">
      <w:pPr>
        <w:rPr>
          <w:rFonts w:ascii="Garamond" w:hAnsi="Garamond"/>
          <w:sz w:val="24"/>
          <w:szCs w:val="24"/>
        </w:rPr>
      </w:pPr>
      <w:r w:rsidRPr="00987518">
        <w:rPr>
          <w:rFonts w:ascii="Garamond" w:hAnsi="Garamond"/>
          <w:sz w:val="24"/>
          <w:szCs w:val="24"/>
        </w:rPr>
        <w:t>Air, Energy, and Mining Division</w:t>
      </w:r>
    </w:p>
    <w:p w14:paraId="199C0CA9" w14:textId="77777777" w:rsidR="00576AC4" w:rsidRPr="00987518" w:rsidRDefault="00576AC4" w:rsidP="00576AC4">
      <w:pPr>
        <w:rPr>
          <w:rFonts w:ascii="Garamond" w:hAnsi="Garamond"/>
          <w:sz w:val="24"/>
          <w:szCs w:val="24"/>
        </w:rPr>
      </w:pPr>
      <w:r w:rsidRPr="00987518">
        <w:rPr>
          <w:rFonts w:ascii="Garamond" w:hAnsi="Garamond"/>
          <w:sz w:val="24"/>
          <w:szCs w:val="24"/>
        </w:rPr>
        <w:t>(406) 444-4267</w:t>
      </w:r>
    </w:p>
    <w:p w14:paraId="129E72C2" w14:textId="77777777" w:rsidR="00576AC4" w:rsidRPr="00F40BBC" w:rsidRDefault="00576AC4" w:rsidP="00576AC4">
      <w:pPr>
        <w:rPr>
          <w:rFonts w:ascii="Garamond" w:hAnsi="Garamond"/>
        </w:rPr>
        <w:sectPr w:rsidR="00576AC4" w:rsidRPr="00F40BBC" w:rsidSect="005772C1">
          <w:type w:val="continuous"/>
          <w:pgSz w:w="12240" w:h="15840"/>
          <w:pgMar w:top="1152" w:right="1440" w:bottom="1008" w:left="1440" w:header="720" w:footer="720" w:gutter="0"/>
          <w:cols w:num="2" w:space="720"/>
          <w:titlePg/>
          <w:docGrid w:linePitch="360"/>
        </w:sectPr>
      </w:pPr>
      <w:hyperlink r:id="rId18" w:history="1">
        <w:r w:rsidRPr="00987518">
          <w:rPr>
            <w:rStyle w:val="Hyperlink"/>
            <w:rFonts w:ascii="Garamond" w:hAnsi="Garamond"/>
            <w:sz w:val="24"/>
            <w:szCs w:val="24"/>
          </w:rPr>
          <w:t>conor.fox@mt.gov</w:t>
        </w:r>
      </w:hyperlink>
      <w:r w:rsidRPr="00F40BBC">
        <w:rPr>
          <w:rFonts w:ascii="Garamond" w:hAnsi="Garamond"/>
          <w:sz w:val="24"/>
          <w:szCs w:val="24"/>
        </w:rPr>
        <w:t xml:space="preserve"> </w:t>
      </w:r>
    </w:p>
    <w:p w14:paraId="2D4F4F54" w14:textId="77777777" w:rsidR="001E0555" w:rsidRPr="00F40BBC" w:rsidRDefault="001E0555" w:rsidP="00576AC4">
      <w:pPr>
        <w:rPr>
          <w:rFonts w:ascii="Garamond" w:hAnsi="Garamond"/>
          <w:sz w:val="24"/>
          <w:szCs w:val="24"/>
        </w:rPr>
        <w:sectPr w:rsidR="001E0555" w:rsidRPr="00F40BBC" w:rsidSect="005772C1">
          <w:footerReference w:type="even" r:id="rId19"/>
          <w:type w:val="continuous"/>
          <w:pgSz w:w="12240" w:h="15840" w:code="1"/>
          <w:pgMar w:top="1152" w:right="1440" w:bottom="1008" w:left="1440" w:header="720" w:footer="720" w:gutter="0"/>
          <w:pgNumType w:fmt="lowerRoman" w:start="1"/>
          <w:cols w:space="720"/>
        </w:sectPr>
      </w:pPr>
    </w:p>
    <w:p w14:paraId="54DF81C9" w14:textId="77777777" w:rsidR="00576AC4" w:rsidRPr="00DF39B1" w:rsidRDefault="00576AC4" w:rsidP="00576AC4">
      <w:pPr>
        <w:rPr>
          <w:rFonts w:ascii="Garamond" w:hAnsi="Garamond"/>
          <w:sz w:val="24"/>
          <w:szCs w:val="24"/>
        </w:rPr>
      </w:pPr>
      <w:r w:rsidRPr="00DF39B1">
        <w:rPr>
          <w:rFonts w:ascii="Garamond" w:hAnsi="Garamond"/>
          <w:noProof/>
          <w:sz w:val="24"/>
        </w:rPr>
        <w:lastRenderedPageBreak/>
        <w:drawing>
          <wp:inline distT="0" distB="0" distL="0" distR="0" wp14:anchorId="59D24D40" wp14:editId="2AEE01F2">
            <wp:extent cx="1696824" cy="8001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1D82CCF2" w14:textId="77777777" w:rsidR="00576AC4" w:rsidRPr="00DF39B1" w:rsidRDefault="00576AC4" w:rsidP="00576AC4">
      <w:pPr>
        <w:rPr>
          <w:rFonts w:ascii="Garamond" w:hAnsi="Garamond"/>
          <w:sz w:val="24"/>
          <w:szCs w:val="24"/>
        </w:rPr>
      </w:pPr>
    </w:p>
    <w:p w14:paraId="3DFD19FC" w14:textId="77777777" w:rsidR="00576AC4" w:rsidRPr="00DF39B1" w:rsidRDefault="00576AC4" w:rsidP="00576AC4">
      <w:pPr>
        <w:jc w:val="center"/>
        <w:rPr>
          <w:rFonts w:ascii="Garamond" w:hAnsi="Garamond"/>
          <w:b/>
          <w:color w:val="1F497D" w:themeColor="text2"/>
          <w:sz w:val="28"/>
          <w:szCs w:val="28"/>
        </w:rPr>
      </w:pPr>
      <w:r w:rsidRPr="00DF39B1">
        <w:rPr>
          <w:rFonts w:ascii="Garamond" w:hAnsi="Garamond"/>
          <w:b/>
          <w:color w:val="1F497D" w:themeColor="text2"/>
          <w:sz w:val="28"/>
          <w:szCs w:val="28"/>
        </w:rPr>
        <w:t>AIR QUALITY OPERATING PERMIT #OP</w:t>
      </w:r>
      <w:bookmarkStart w:id="2" w:name="_Hlk88489932"/>
      <w:r w:rsidRPr="00DF39B1">
        <w:rPr>
          <w:rFonts w:ascii="Garamond" w:hAnsi="Garamond"/>
          <w:b/>
          <w:bCs/>
          <w:color w:val="1F497D" w:themeColor="text2"/>
          <w:sz w:val="28"/>
          <w:szCs w:val="28"/>
        </w:rPr>
        <w:t>2035-</w:t>
      </w:r>
      <w:bookmarkEnd w:id="2"/>
      <w:r w:rsidRPr="00DF39B1">
        <w:rPr>
          <w:rFonts w:ascii="Garamond" w:hAnsi="Garamond"/>
          <w:b/>
          <w:bCs/>
          <w:color w:val="1F497D" w:themeColor="text2"/>
          <w:sz w:val="28"/>
          <w:szCs w:val="28"/>
        </w:rPr>
        <w:t>06</w:t>
      </w:r>
    </w:p>
    <w:p w14:paraId="31DAA99F" w14:textId="77777777" w:rsidR="00576AC4" w:rsidRPr="00DF39B1" w:rsidRDefault="00576AC4" w:rsidP="00576AC4">
      <w:pPr>
        <w:rPr>
          <w:rFonts w:ascii="Garamond" w:hAnsi="Garamon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576AC4" w:rsidRPr="00DF39B1" w14:paraId="548867CF" w14:textId="77777777" w:rsidTr="00EE2A75">
        <w:trPr>
          <w:jc w:val="center"/>
        </w:trPr>
        <w:tc>
          <w:tcPr>
            <w:tcW w:w="4845" w:type="dxa"/>
            <w:tcBorders>
              <w:top w:val="single" w:sz="12" w:space="0" w:color="auto"/>
              <w:left w:val="single" w:sz="12" w:space="0" w:color="auto"/>
              <w:bottom w:val="single" w:sz="4" w:space="0" w:color="auto"/>
              <w:right w:val="single" w:sz="4" w:space="0" w:color="auto"/>
            </w:tcBorders>
          </w:tcPr>
          <w:p w14:paraId="2CAA00C5" w14:textId="77777777" w:rsidR="00576AC4" w:rsidRPr="00DF39B1" w:rsidRDefault="00576AC4" w:rsidP="00EE2A75">
            <w:pPr>
              <w:rPr>
                <w:rFonts w:ascii="Garamond" w:hAnsi="Garamond"/>
                <w:sz w:val="24"/>
                <w:szCs w:val="24"/>
              </w:rPr>
            </w:pPr>
            <w:r w:rsidRPr="00DF39B1">
              <w:rPr>
                <w:rFonts w:ascii="Garamond" w:hAnsi="Garamond"/>
                <w:b/>
                <w:bCs/>
                <w:sz w:val="24"/>
                <w:szCs w:val="24"/>
              </w:rPr>
              <w:t>Action</w:t>
            </w:r>
          </w:p>
        </w:tc>
        <w:tc>
          <w:tcPr>
            <w:tcW w:w="1890" w:type="dxa"/>
            <w:tcBorders>
              <w:top w:val="single" w:sz="12" w:space="0" w:color="auto"/>
              <w:left w:val="single" w:sz="4" w:space="0" w:color="auto"/>
              <w:bottom w:val="single" w:sz="4" w:space="0" w:color="auto"/>
              <w:right w:val="single" w:sz="12" w:space="0" w:color="auto"/>
            </w:tcBorders>
          </w:tcPr>
          <w:p w14:paraId="10EC4E66" w14:textId="77777777" w:rsidR="00576AC4" w:rsidRPr="00DF39B1" w:rsidRDefault="00576AC4" w:rsidP="00EE2A75">
            <w:pPr>
              <w:rPr>
                <w:rFonts w:ascii="Garamond" w:hAnsi="Garamond"/>
                <w:sz w:val="24"/>
                <w:szCs w:val="24"/>
              </w:rPr>
            </w:pPr>
            <w:r w:rsidRPr="00DF39B1">
              <w:rPr>
                <w:rFonts w:ascii="Garamond" w:hAnsi="Garamond"/>
                <w:b/>
                <w:bCs/>
                <w:sz w:val="24"/>
                <w:szCs w:val="24"/>
              </w:rPr>
              <w:t>Date</w:t>
            </w:r>
          </w:p>
        </w:tc>
      </w:tr>
      <w:tr w:rsidR="00576AC4" w:rsidRPr="00DF39B1" w14:paraId="0C1211D8" w14:textId="77777777" w:rsidTr="00EE2A75">
        <w:trPr>
          <w:jc w:val="center"/>
        </w:trPr>
        <w:tc>
          <w:tcPr>
            <w:tcW w:w="4845" w:type="dxa"/>
            <w:tcBorders>
              <w:top w:val="single" w:sz="12" w:space="0" w:color="auto"/>
              <w:left w:val="single" w:sz="12" w:space="0" w:color="auto"/>
              <w:bottom w:val="single" w:sz="4" w:space="0" w:color="auto"/>
              <w:right w:val="single" w:sz="4" w:space="0" w:color="auto"/>
            </w:tcBorders>
          </w:tcPr>
          <w:p w14:paraId="1003585A" w14:textId="77777777" w:rsidR="00576AC4" w:rsidRPr="00DF39B1" w:rsidRDefault="00576AC4" w:rsidP="00EE2A75">
            <w:pPr>
              <w:rPr>
                <w:rFonts w:ascii="Garamond" w:hAnsi="Garamond"/>
                <w:sz w:val="24"/>
                <w:szCs w:val="24"/>
              </w:rPr>
            </w:pPr>
            <w:bookmarkStart w:id="3" w:name="_Hlk87600966"/>
            <w:r w:rsidRPr="00DF39B1">
              <w:rPr>
                <w:rFonts w:ascii="Garamond" w:hAnsi="Garamond"/>
                <w:sz w:val="24"/>
                <w:szCs w:val="24"/>
              </w:rPr>
              <w:t>Renewal Application Received:</w:t>
            </w:r>
          </w:p>
        </w:tc>
        <w:tc>
          <w:tcPr>
            <w:tcW w:w="1890" w:type="dxa"/>
            <w:tcBorders>
              <w:top w:val="single" w:sz="12" w:space="0" w:color="auto"/>
              <w:left w:val="single" w:sz="4" w:space="0" w:color="auto"/>
              <w:bottom w:val="single" w:sz="4" w:space="0" w:color="auto"/>
              <w:right w:val="single" w:sz="12" w:space="0" w:color="auto"/>
            </w:tcBorders>
          </w:tcPr>
          <w:p w14:paraId="6B613A9A" w14:textId="77777777" w:rsidR="00576AC4" w:rsidRPr="00DF39B1" w:rsidRDefault="00576AC4" w:rsidP="00EE2A75">
            <w:pPr>
              <w:rPr>
                <w:rFonts w:ascii="Garamond" w:hAnsi="Garamond"/>
                <w:sz w:val="24"/>
                <w:szCs w:val="24"/>
              </w:rPr>
            </w:pPr>
            <w:r w:rsidRPr="00DF39B1">
              <w:rPr>
                <w:rFonts w:ascii="Garamond" w:hAnsi="Garamond"/>
                <w:sz w:val="24"/>
                <w:szCs w:val="24"/>
              </w:rPr>
              <w:t>04/21/2025</w:t>
            </w:r>
          </w:p>
        </w:tc>
      </w:tr>
      <w:tr w:rsidR="00576AC4" w:rsidRPr="00DF39B1" w14:paraId="7BDEC364" w14:textId="77777777" w:rsidTr="00EE2A75">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2C435486" w14:textId="77777777" w:rsidR="00576AC4" w:rsidRPr="00DF39B1" w:rsidRDefault="00576AC4" w:rsidP="00EE2A75">
            <w:pPr>
              <w:rPr>
                <w:rFonts w:ascii="Garamond" w:hAnsi="Garamond"/>
                <w:sz w:val="24"/>
                <w:szCs w:val="24"/>
              </w:rPr>
            </w:pPr>
            <w:r w:rsidRPr="00DF39B1">
              <w:rPr>
                <w:rFonts w:ascii="Garamond" w:hAnsi="Garamond"/>
                <w:sz w:val="24"/>
                <w:szCs w:val="24"/>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2E0E7657" w14:textId="77777777" w:rsidR="00576AC4" w:rsidRPr="00DF39B1" w:rsidRDefault="00576AC4" w:rsidP="00EE2A75">
            <w:pPr>
              <w:rPr>
                <w:rFonts w:ascii="Garamond" w:hAnsi="Garamond"/>
                <w:sz w:val="24"/>
                <w:szCs w:val="24"/>
              </w:rPr>
            </w:pPr>
            <w:r w:rsidRPr="00DF39B1">
              <w:rPr>
                <w:rFonts w:ascii="Garamond" w:hAnsi="Garamond"/>
                <w:sz w:val="24"/>
                <w:szCs w:val="24"/>
              </w:rPr>
              <w:t>06/18/2025</w:t>
            </w:r>
          </w:p>
        </w:tc>
      </w:tr>
      <w:tr w:rsidR="00576AC4" w:rsidRPr="00DF39B1" w14:paraId="675E3819" w14:textId="77777777" w:rsidTr="00EE2A75">
        <w:trPr>
          <w:jc w:val="center"/>
        </w:trPr>
        <w:tc>
          <w:tcPr>
            <w:tcW w:w="4845" w:type="dxa"/>
            <w:tcBorders>
              <w:top w:val="single" w:sz="4" w:space="0" w:color="auto"/>
              <w:left w:val="single" w:sz="12" w:space="0" w:color="auto"/>
              <w:bottom w:val="single" w:sz="12" w:space="0" w:color="auto"/>
              <w:right w:val="single" w:sz="4" w:space="0" w:color="auto"/>
            </w:tcBorders>
          </w:tcPr>
          <w:p w14:paraId="2BFAC0BA" w14:textId="77777777" w:rsidR="00576AC4" w:rsidRPr="00DF39B1" w:rsidRDefault="00576AC4" w:rsidP="00EE2A75">
            <w:pPr>
              <w:rPr>
                <w:rFonts w:ascii="Garamond" w:hAnsi="Garamond"/>
                <w:sz w:val="24"/>
                <w:szCs w:val="24"/>
              </w:rPr>
            </w:pPr>
            <w:r w:rsidRPr="00DF39B1">
              <w:rPr>
                <w:rFonts w:ascii="Garamond" w:hAnsi="Garamond"/>
                <w:sz w:val="24"/>
                <w:szCs w:val="24"/>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4DC05A8A" w14:textId="77777777" w:rsidR="00576AC4" w:rsidRPr="00DF39B1" w:rsidRDefault="00576AC4" w:rsidP="00EE2A75">
            <w:pPr>
              <w:rPr>
                <w:rFonts w:ascii="Garamond" w:hAnsi="Garamond"/>
                <w:sz w:val="24"/>
                <w:szCs w:val="24"/>
              </w:rPr>
            </w:pPr>
            <w:r w:rsidRPr="00DF39B1">
              <w:rPr>
                <w:rFonts w:ascii="Garamond" w:hAnsi="Garamond"/>
                <w:sz w:val="24"/>
                <w:szCs w:val="24"/>
              </w:rPr>
              <w:t>06/18/2025</w:t>
            </w:r>
          </w:p>
        </w:tc>
      </w:tr>
      <w:tr w:rsidR="00576AC4" w:rsidRPr="00DF39B1" w14:paraId="1A161066" w14:textId="77777777" w:rsidTr="00EE2A75">
        <w:trPr>
          <w:jc w:val="center"/>
        </w:trPr>
        <w:tc>
          <w:tcPr>
            <w:tcW w:w="4845" w:type="dxa"/>
            <w:tcBorders>
              <w:top w:val="single" w:sz="12" w:space="0" w:color="auto"/>
              <w:left w:val="single" w:sz="12" w:space="0" w:color="auto"/>
              <w:bottom w:val="single" w:sz="4" w:space="0" w:color="auto"/>
              <w:right w:val="single" w:sz="4" w:space="0" w:color="auto"/>
            </w:tcBorders>
          </w:tcPr>
          <w:p w14:paraId="249AFA5D" w14:textId="77777777" w:rsidR="00576AC4" w:rsidRPr="00DF39B1" w:rsidRDefault="00576AC4" w:rsidP="00EE2A75">
            <w:pPr>
              <w:rPr>
                <w:rFonts w:ascii="Garamond" w:hAnsi="Garamond"/>
                <w:sz w:val="24"/>
                <w:szCs w:val="24"/>
              </w:rPr>
            </w:pPr>
            <w:r w:rsidRPr="00DF39B1">
              <w:rPr>
                <w:rFonts w:ascii="Garamond" w:hAnsi="Garamond"/>
                <w:sz w:val="24"/>
                <w:szCs w:val="24"/>
              </w:rPr>
              <w:t>Draft Issue Date:</w:t>
            </w:r>
          </w:p>
        </w:tc>
        <w:tc>
          <w:tcPr>
            <w:tcW w:w="1890" w:type="dxa"/>
            <w:tcBorders>
              <w:top w:val="single" w:sz="12" w:space="0" w:color="auto"/>
              <w:left w:val="single" w:sz="4" w:space="0" w:color="auto"/>
              <w:bottom w:val="single" w:sz="4" w:space="0" w:color="auto"/>
              <w:right w:val="single" w:sz="12" w:space="0" w:color="auto"/>
            </w:tcBorders>
          </w:tcPr>
          <w:p w14:paraId="68838F1C" w14:textId="63E604AD" w:rsidR="00576AC4" w:rsidRPr="00DF39B1" w:rsidRDefault="00576AC4" w:rsidP="00EE2A75">
            <w:pPr>
              <w:rPr>
                <w:rFonts w:ascii="Garamond" w:hAnsi="Garamond"/>
                <w:sz w:val="24"/>
                <w:szCs w:val="24"/>
              </w:rPr>
            </w:pPr>
            <w:r w:rsidRPr="00DF39B1">
              <w:rPr>
                <w:rFonts w:ascii="Garamond" w:hAnsi="Garamond"/>
                <w:sz w:val="24"/>
                <w:szCs w:val="24"/>
              </w:rPr>
              <w:t>05/</w:t>
            </w:r>
            <w:r w:rsidR="007A0B68">
              <w:rPr>
                <w:rFonts w:ascii="Garamond" w:hAnsi="Garamond"/>
                <w:sz w:val="24"/>
                <w:szCs w:val="24"/>
              </w:rPr>
              <w:t>2</w:t>
            </w:r>
            <w:r w:rsidR="00290A36">
              <w:rPr>
                <w:rFonts w:ascii="Garamond" w:hAnsi="Garamond"/>
                <w:sz w:val="24"/>
                <w:szCs w:val="24"/>
              </w:rPr>
              <w:t>8</w:t>
            </w:r>
            <w:r w:rsidRPr="00DF39B1">
              <w:rPr>
                <w:rFonts w:ascii="Garamond" w:hAnsi="Garamond"/>
                <w:sz w:val="24"/>
                <w:szCs w:val="24"/>
              </w:rPr>
              <w:t>/2026</w:t>
            </w:r>
          </w:p>
        </w:tc>
      </w:tr>
      <w:tr w:rsidR="00576AC4" w:rsidRPr="00DF39B1" w14:paraId="58773DB3" w14:textId="77777777" w:rsidTr="00EE2A75">
        <w:trPr>
          <w:jc w:val="center"/>
        </w:trPr>
        <w:tc>
          <w:tcPr>
            <w:tcW w:w="4845" w:type="dxa"/>
            <w:tcBorders>
              <w:top w:val="single" w:sz="4" w:space="0" w:color="auto"/>
              <w:left w:val="single" w:sz="12" w:space="0" w:color="auto"/>
              <w:bottom w:val="single" w:sz="4" w:space="0" w:color="auto"/>
              <w:right w:val="single" w:sz="4" w:space="0" w:color="auto"/>
            </w:tcBorders>
          </w:tcPr>
          <w:p w14:paraId="5B7FC9C2" w14:textId="77777777" w:rsidR="00576AC4" w:rsidRPr="00DF39B1" w:rsidRDefault="00576AC4" w:rsidP="00EE2A75">
            <w:pPr>
              <w:rPr>
                <w:rFonts w:ascii="Garamond" w:hAnsi="Garamond"/>
                <w:sz w:val="24"/>
                <w:szCs w:val="24"/>
              </w:rPr>
            </w:pPr>
            <w:r w:rsidRPr="00DF39B1">
              <w:rPr>
                <w:rFonts w:ascii="Garamond" w:hAnsi="Garamond"/>
                <w:sz w:val="24"/>
                <w:szCs w:val="24"/>
              </w:rPr>
              <w:t>Proposed Issue Date:</w:t>
            </w:r>
          </w:p>
        </w:tc>
        <w:tc>
          <w:tcPr>
            <w:tcW w:w="1890" w:type="dxa"/>
            <w:tcBorders>
              <w:top w:val="single" w:sz="4" w:space="0" w:color="auto"/>
              <w:left w:val="single" w:sz="4" w:space="0" w:color="auto"/>
              <w:bottom w:val="single" w:sz="4" w:space="0" w:color="auto"/>
              <w:right w:val="single" w:sz="12" w:space="0" w:color="auto"/>
            </w:tcBorders>
          </w:tcPr>
          <w:p w14:paraId="506BF3DD" w14:textId="77777777" w:rsidR="00576AC4" w:rsidRPr="00DF39B1" w:rsidRDefault="00576AC4" w:rsidP="00EE2A75">
            <w:pPr>
              <w:jc w:val="center"/>
              <w:rPr>
                <w:rFonts w:ascii="Garamond" w:hAnsi="Garamond"/>
                <w:sz w:val="24"/>
                <w:szCs w:val="24"/>
              </w:rPr>
            </w:pPr>
          </w:p>
        </w:tc>
      </w:tr>
      <w:tr w:rsidR="00576AC4" w:rsidRPr="00DF39B1" w14:paraId="02888387" w14:textId="77777777" w:rsidTr="00EE2A75">
        <w:trPr>
          <w:jc w:val="center"/>
        </w:trPr>
        <w:tc>
          <w:tcPr>
            <w:tcW w:w="4845" w:type="dxa"/>
            <w:tcBorders>
              <w:top w:val="single" w:sz="4" w:space="0" w:color="auto"/>
              <w:left w:val="single" w:sz="12" w:space="0" w:color="auto"/>
              <w:bottom w:val="single" w:sz="4" w:space="0" w:color="auto"/>
              <w:right w:val="single" w:sz="4" w:space="0" w:color="auto"/>
            </w:tcBorders>
          </w:tcPr>
          <w:p w14:paraId="7186E2C0" w14:textId="77777777" w:rsidR="00576AC4" w:rsidRPr="00DF39B1" w:rsidRDefault="00576AC4" w:rsidP="00EE2A75">
            <w:pPr>
              <w:rPr>
                <w:rFonts w:ascii="Garamond" w:hAnsi="Garamond"/>
                <w:sz w:val="24"/>
                <w:szCs w:val="24"/>
              </w:rPr>
            </w:pPr>
            <w:r w:rsidRPr="00DF39B1">
              <w:rPr>
                <w:rFonts w:ascii="Garamond" w:hAnsi="Garamond"/>
                <w:sz w:val="24"/>
                <w:szCs w:val="24"/>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5EB5E113" w14:textId="77777777" w:rsidR="00576AC4" w:rsidRPr="00DF39B1" w:rsidRDefault="00576AC4" w:rsidP="00EE2A75">
            <w:pPr>
              <w:jc w:val="center"/>
              <w:rPr>
                <w:rFonts w:ascii="Garamond" w:hAnsi="Garamond"/>
                <w:sz w:val="24"/>
                <w:szCs w:val="24"/>
              </w:rPr>
            </w:pPr>
          </w:p>
        </w:tc>
      </w:tr>
      <w:tr w:rsidR="00576AC4" w:rsidRPr="00DF39B1" w14:paraId="6270A6D8" w14:textId="77777777" w:rsidTr="00EE2A75">
        <w:trPr>
          <w:jc w:val="center"/>
        </w:trPr>
        <w:tc>
          <w:tcPr>
            <w:tcW w:w="4845" w:type="dxa"/>
            <w:tcBorders>
              <w:top w:val="single" w:sz="4" w:space="0" w:color="auto"/>
              <w:left w:val="single" w:sz="12" w:space="0" w:color="auto"/>
              <w:bottom w:val="single" w:sz="12" w:space="0" w:color="auto"/>
              <w:right w:val="single" w:sz="4" w:space="0" w:color="auto"/>
            </w:tcBorders>
          </w:tcPr>
          <w:p w14:paraId="4A2A7B8E" w14:textId="77777777" w:rsidR="00576AC4" w:rsidRPr="00DF39B1" w:rsidRDefault="00576AC4" w:rsidP="00EE2A75">
            <w:pPr>
              <w:rPr>
                <w:rFonts w:ascii="Garamond" w:hAnsi="Garamond"/>
                <w:sz w:val="24"/>
                <w:szCs w:val="24"/>
              </w:rPr>
            </w:pPr>
            <w:r w:rsidRPr="00DF39B1">
              <w:rPr>
                <w:rFonts w:ascii="Garamond" w:hAnsi="Garamond"/>
                <w:sz w:val="24"/>
                <w:szCs w:val="24"/>
              </w:rPr>
              <w:t>Date of Decision:</w:t>
            </w:r>
          </w:p>
        </w:tc>
        <w:tc>
          <w:tcPr>
            <w:tcW w:w="1890" w:type="dxa"/>
            <w:tcBorders>
              <w:top w:val="single" w:sz="4" w:space="0" w:color="auto"/>
              <w:left w:val="single" w:sz="4" w:space="0" w:color="auto"/>
              <w:bottom w:val="single" w:sz="12" w:space="0" w:color="auto"/>
              <w:right w:val="single" w:sz="12" w:space="0" w:color="auto"/>
            </w:tcBorders>
          </w:tcPr>
          <w:p w14:paraId="5AD2C231" w14:textId="77777777" w:rsidR="00576AC4" w:rsidRPr="00DF39B1" w:rsidRDefault="00576AC4" w:rsidP="00EE2A75">
            <w:pPr>
              <w:jc w:val="center"/>
              <w:rPr>
                <w:rFonts w:ascii="Garamond" w:hAnsi="Garamond"/>
                <w:sz w:val="24"/>
                <w:szCs w:val="24"/>
              </w:rPr>
            </w:pPr>
          </w:p>
        </w:tc>
      </w:tr>
      <w:tr w:rsidR="00576AC4" w:rsidRPr="00DF39B1" w14:paraId="1D90A8D4" w14:textId="77777777" w:rsidTr="00EE2A75">
        <w:trPr>
          <w:jc w:val="center"/>
        </w:trPr>
        <w:tc>
          <w:tcPr>
            <w:tcW w:w="4845" w:type="dxa"/>
            <w:tcBorders>
              <w:top w:val="single" w:sz="12" w:space="0" w:color="auto"/>
              <w:left w:val="single" w:sz="12" w:space="0" w:color="auto"/>
              <w:bottom w:val="single" w:sz="4" w:space="0" w:color="auto"/>
              <w:right w:val="single" w:sz="4" w:space="0" w:color="auto"/>
            </w:tcBorders>
          </w:tcPr>
          <w:p w14:paraId="16BD8C88" w14:textId="77777777" w:rsidR="00576AC4" w:rsidRPr="00DF39B1" w:rsidRDefault="00576AC4" w:rsidP="00EE2A75">
            <w:pPr>
              <w:rPr>
                <w:rFonts w:ascii="Garamond" w:hAnsi="Garamond"/>
                <w:sz w:val="24"/>
                <w:szCs w:val="24"/>
              </w:rPr>
            </w:pPr>
            <w:r w:rsidRPr="00DF39B1">
              <w:rPr>
                <w:rFonts w:ascii="Garamond" w:hAnsi="Garamond"/>
                <w:sz w:val="24"/>
                <w:szCs w:val="24"/>
              </w:rPr>
              <w:t>Effective Date:</w:t>
            </w:r>
          </w:p>
        </w:tc>
        <w:tc>
          <w:tcPr>
            <w:tcW w:w="1890" w:type="dxa"/>
            <w:tcBorders>
              <w:top w:val="single" w:sz="12" w:space="0" w:color="auto"/>
              <w:left w:val="single" w:sz="4" w:space="0" w:color="auto"/>
              <w:bottom w:val="single" w:sz="4" w:space="0" w:color="auto"/>
              <w:right w:val="single" w:sz="12" w:space="0" w:color="auto"/>
            </w:tcBorders>
          </w:tcPr>
          <w:p w14:paraId="00C4EBA4" w14:textId="77777777" w:rsidR="00576AC4" w:rsidRPr="00DF39B1" w:rsidRDefault="00576AC4" w:rsidP="00EE2A75">
            <w:pPr>
              <w:jc w:val="center"/>
              <w:rPr>
                <w:rFonts w:ascii="Garamond" w:hAnsi="Garamond"/>
                <w:sz w:val="24"/>
                <w:szCs w:val="24"/>
              </w:rPr>
            </w:pPr>
          </w:p>
        </w:tc>
      </w:tr>
      <w:tr w:rsidR="00576AC4" w:rsidRPr="00DF39B1" w14:paraId="6D063D7C" w14:textId="77777777" w:rsidTr="00EE2A75">
        <w:trPr>
          <w:jc w:val="center"/>
        </w:trPr>
        <w:tc>
          <w:tcPr>
            <w:tcW w:w="4845" w:type="dxa"/>
            <w:tcBorders>
              <w:top w:val="single" w:sz="4" w:space="0" w:color="auto"/>
              <w:left w:val="single" w:sz="12" w:space="0" w:color="auto"/>
              <w:bottom w:val="single" w:sz="4" w:space="0" w:color="auto"/>
              <w:right w:val="single" w:sz="4" w:space="0" w:color="auto"/>
            </w:tcBorders>
          </w:tcPr>
          <w:p w14:paraId="51A993F9" w14:textId="77777777" w:rsidR="00576AC4" w:rsidRPr="00DF39B1" w:rsidRDefault="00576AC4" w:rsidP="00EE2A75">
            <w:pPr>
              <w:rPr>
                <w:rFonts w:ascii="Garamond" w:hAnsi="Garamond"/>
                <w:sz w:val="24"/>
                <w:szCs w:val="24"/>
              </w:rPr>
            </w:pPr>
            <w:r w:rsidRPr="00DF39B1">
              <w:rPr>
                <w:rFonts w:ascii="Garamond" w:hAnsi="Garamond"/>
                <w:sz w:val="24"/>
                <w:szCs w:val="24"/>
              </w:rPr>
              <w:t>Expiration Date:</w:t>
            </w:r>
          </w:p>
        </w:tc>
        <w:tc>
          <w:tcPr>
            <w:tcW w:w="1890" w:type="dxa"/>
            <w:tcBorders>
              <w:top w:val="single" w:sz="4" w:space="0" w:color="auto"/>
              <w:left w:val="single" w:sz="4" w:space="0" w:color="auto"/>
              <w:bottom w:val="single" w:sz="4" w:space="0" w:color="auto"/>
              <w:right w:val="single" w:sz="12" w:space="0" w:color="auto"/>
            </w:tcBorders>
          </w:tcPr>
          <w:p w14:paraId="719E9D52" w14:textId="77777777" w:rsidR="00576AC4" w:rsidRPr="00DF39B1" w:rsidRDefault="00576AC4" w:rsidP="00EE2A75">
            <w:pPr>
              <w:jc w:val="center"/>
              <w:rPr>
                <w:rFonts w:ascii="Garamond" w:hAnsi="Garamond"/>
                <w:sz w:val="24"/>
                <w:szCs w:val="24"/>
              </w:rPr>
            </w:pPr>
          </w:p>
        </w:tc>
      </w:tr>
      <w:tr w:rsidR="00576AC4" w:rsidRPr="00DF39B1" w14:paraId="04F2403E" w14:textId="77777777" w:rsidTr="00EE2A75">
        <w:trPr>
          <w:jc w:val="center"/>
        </w:trPr>
        <w:tc>
          <w:tcPr>
            <w:tcW w:w="4845" w:type="dxa"/>
            <w:tcBorders>
              <w:top w:val="single" w:sz="4" w:space="0" w:color="auto"/>
              <w:left w:val="single" w:sz="12" w:space="0" w:color="auto"/>
              <w:bottom w:val="single" w:sz="12" w:space="0" w:color="auto"/>
              <w:right w:val="single" w:sz="4" w:space="0" w:color="auto"/>
            </w:tcBorders>
          </w:tcPr>
          <w:p w14:paraId="2371B110" w14:textId="77777777" w:rsidR="00576AC4" w:rsidRPr="00DF39B1" w:rsidRDefault="00576AC4" w:rsidP="00EE2A75">
            <w:pPr>
              <w:rPr>
                <w:rFonts w:ascii="Garamond" w:hAnsi="Garamond"/>
                <w:sz w:val="24"/>
                <w:szCs w:val="24"/>
              </w:rPr>
            </w:pPr>
            <w:r w:rsidRPr="00DF39B1">
              <w:rPr>
                <w:rFonts w:ascii="Garamond" w:hAnsi="Garamond"/>
                <w:sz w:val="24"/>
                <w:szCs w:val="24"/>
              </w:rPr>
              <w:t>Complete Renewal Application Due Date:</w:t>
            </w:r>
          </w:p>
        </w:tc>
        <w:tc>
          <w:tcPr>
            <w:tcW w:w="1890" w:type="dxa"/>
            <w:tcBorders>
              <w:top w:val="single" w:sz="4" w:space="0" w:color="auto"/>
              <w:left w:val="single" w:sz="4" w:space="0" w:color="auto"/>
              <w:bottom w:val="single" w:sz="12" w:space="0" w:color="auto"/>
              <w:right w:val="single" w:sz="12" w:space="0" w:color="auto"/>
            </w:tcBorders>
          </w:tcPr>
          <w:p w14:paraId="5BA285C2" w14:textId="77777777" w:rsidR="00576AC4" w:rsidRPr="00DF39B1" w:rsidRDefault="00576AC4" w:rsidP="00EE2A75">
            <w:pPr>
              <w:jc w:val="center"/>
              <w:rPr>
                <w:rFonts w:ascii="Garamond" w:hAnsi="Garamond"/>
                <w:sz w:val="24"/>
                <w:szCs w:val="24"/>
              </w:rPr>
            </w:pPr>
          </w:p>
        </w:tc>
      </w:tr>
    </w:tbl>
    <w:bookmarkEnd w:id="3"/>
    <w:p w14:paraId="5C97390D" w14:textId="77777777" w:rsidR="00576AC4" w:rsidRPr="00DF39B1" w:rsidRDefault="00576AC4" w:rsidP="00576AC4">
      <w:pPr>
        <w:ind w:left="1411"/>
        <w:rPr>
          <w:rFonts w:ascii="Garamond" w:hAnsi="Garamond"/>
        </w:rPr>
      </w:pPr>
      <w:r w:rsidRPr="00DF39B1">
        <w:rPr>
          <w:rFonts w:ascii="Garamond" w:hAnsi="Garamond"/>
          <w:sz w:val="24"/>
          <w:szCs w:val="24"/>
        </w:rPr>
        <w:t>AFS Number: 030-087-0007A</w:t>
      </w:r>
    </w:p>
    <w:p w14:paraId="3074A035" w14:textId="77777777" w:rsidR="00576AC4" w:rsidRPr="00DF39B1" w:rsidRDefault="00576AC4" w:rsidP="00576AC4">
      <w:pPr>
        <w:rPr>
          <w:rFonts w:ascii="Garamond" w:hAnsi="Garamond"/>
        </w:rPr>
      </w:pPr>
    </w:p>
    <w:p w14:paraId="0532EE18" w14:textId="77777777" w:rsidR="00576AC4" w:rsidRPr="00DF39B1" w:rsidRDefault="00576AC4" w:rsidP="00576AC4">
      <w:pPr>
        <w:jc w:val="center"/>
        <w:rPr>
          <w:rFonts w:ascii="Garamond" w:hAnsi="Garamond"/>
          <w:b/>
          <w:bCs/>
          <w:sz w:val="28"/>
          <w:szCs w:val="28"/>
        </w:rPr>
      </w:pPr>
      <w:r w:rsidRPr="00DF39B1">
        <w:rPr>
          <w:rFonts w:ascii="Garamond" w:hAnsi="Garamond"/>
          <w:sz w:val="24"/>
          <w:szCs w:val="24"/>
        </w:rPr>
        <w:t xml:space="preserve"> </w:t>
      </w:r>
      <w:bookmarkStart w:id="4" w:name="_Hlk88489951"/>
      <w:r w:rsidRPr="00DF39B1">
        <w:rPr>
          <w:rFonts w:ascii="Garamond" w:hAnsi="Garamond"/>
          <w:b/>
          <w:bCs/>
          <w:sz w:val="28"/>
          <w:szCs w:val="28"/>
        </w:rPr>
        <w:t>Colstrip Limited Energy Partnership</w:t>
      </w:r>
    </w:p>
    <w:p w14:paraId="0DE4C439" w14:textId="77777777" w:rsidR="00576AC4" w:rsidRPr="00DF39B1" w:rsidRDefault="00576AC4" w:rsidP="00576AC4">
      <w:pPr>
        <w:jc w:val="center"/>
        <w:rPr>
          <w:rFonts w:ascii="Garamond" w:hAnsi="Garamond"/>
          <w:b/>
          <w:bCs/>
          <w:sz w:val="28"/>
          <w:szCs w:val="28"/>
        </w:rPr>
      </w:pPr>
      <w:r w:rsidRPr="00DF39B1">
        <w:rPr>
          <w:rFonts w:ascii="Garamond" w:hAnsi="Garamond"/>
          <w:b/>
          <w:bCs/>
          <w:sz w:val="28"/>
          <w:szCs w:val="28"/>
        </w:rPr>
        <w:t>1087 West River Street, Suite 200</w:t>
      </w:r>
    </w:p>
    <w:p w14:paraId="1C486659" w14:textId="77777777" w:rsidR="00576AC4" w:rsidRPr="00DF39B1" w:rsidRDefault="00576AC4" w:rsidP="00576AC4">
      <w:pPr>
        <w:jc w:val="center"/>
        <w:rPr>
          <w:rFonts w:ascii="Garamond" w:hAnsi="Garamond"/>
          <w:b/>
          <w:bCs/>
          <w:sz w:val="24"/>
          <w:szCs w:val="24"/>
        </w:rPr>
      </w:pPr>
      <w:r w:rsidRPr="00DF39B1">
        <w:rPr>
          <w:rFonts w:ascii="Garamond" w:hAnsi="Garamond"/>
          <w:b/>
          <w:bCs/>
          <w:sz w:val="28"/>
          <w:szCs w:val="28"/>
        </w:rPr>
        <w:t>Boise, Idaho 83702</w:t>
      </w:r>
    </w:p>
    <w:p w14:paraId="74D29AC3" w14:textId="77777777" w:rsidR="00987518" w:rsidRDefault="00987518" w:rsidP="00576AC4">
      <w:pPr>
        <w:rPr>
          <w:rFonts w:ascii="Garamond" w:hAnsi="Garamond"/>
          <w:b/>
          <w:bCs/>
          <w:sz w:val="24"/>
          <w:szCs w:val="24"/>
        </w:rPr>
      </w:pPr>
    </w:p>
    <w:p w14:paraId="208B1B2F" w14:textId="6FFA6A72" w:rsidR="00576AC4" w:rsidRPr="00DF39B1" w:rsidRDefault="00576AC4" w:rsidP="00576AC4">
      <w:pPr>
        <w:rPr>
          <w:rFonts w:ascii="Garamond" w:hAnsi="Garamond"/>
          <w:b/>
          <w:bCs/>
          <w:sz w:val="24"/>
          <w:szCs w:val="24"/>
        </w:rPr>
      </w:pPr>
      <w:r w:rsidRPr="00DF39B1">
        <w:rPr>
          <w:rFonts w:ascii="Garamond" w:hAnsi="Garamond"/>
          <w:b/>
          <w:bCs/>
          <w:sz w:val="24"/>
          <w:szCs w:val="24"/>
        </w:rPr>
        <w:t xml:space="preserve">Introduction: </w:t>
      </w:r>
    </w:p>
    <w:p w14:paraId="139E8C0E" w14:textId="77777777" w:rsidR="00576AC4" w:rsidRPr="00DF39B1" w:rsidRDefault="00576AC4" w:rsidP="00576AC4">
      <w:pPr>
        <w:rPr>
          <w:rFonts w:ascii="Garamond" w:hAnsi="Garamond"/>
          <w:sz w:val="24"/>
          <w:szCs w:val="24"/>
        </w:rPr>
      </w:pPr>
    </w:p>
    <w:p w14:paraId="446FAE7B" w14:textId="77777777" w:rsidR="00576AC4" w:rsidRPr="00DF39B1" w:rsidRDefault="00576AC4" w:rsidP="00576AC4">
      <w:pPr>
        <w:rPr>
          <w:rFonts w:ascii="Garamond" w:hAnsi="Garamond"/>
          <w:sz w:val="24"/>
          <w:szCs w:val="24"/>
        </w:rPr>
      </w:pPr>
      <w:r w:rsidRPr="00DF39B1">
        <w:rPr>
          <w:rFonts w:ascii="Garamond" w:hAnsi="Garamond"/>
          <w:sz w:val="24"/>
          <w:szCs w:val="24"/>
        </w:rPr>
        <w:t xml:space="preserve">Colstrip Limited Energy Partnership (CELP) is authorized by the Montana Department of Environmental Quality (DEQ) to </w:t>
      </w:r>
      <w:bookmarkEnd w:id="4"/>
      <w:r w:rsidRPr="00DF39B1">
        <w:rPr>
          <w:rFonts w:ascii="Garamond" w:hAnsi="Garamond"/>
          <w:sz w:val="24"/>
          <w:szCs w:val="24"/>
        </w:rPr>
        <w:t xml:space="preserve">operate a stationary source of air contaminants consisting of the emission units described in this operating permit </w:t>
      </w:r>
      <w:bookmarkStart w:id="5" w:name="_Hlk87364357"/>
      <w:r w:rsidRPr="00DF39B1">
        <w:rPr>
          <w:rFonts w:ascii="Garamond" w:hAnsi="Garamond"/>
          <w:sz w:val="24"/>
          <w:szCs w:val="24"/>
        </w:rPr>
        <w:t xml:space="preserve">(Sections 75-2-217 and 218, Montana Code Annotated (MCA), and the Administrative Rules of Montana (ARM) Title 17, Chapter 8, Subchapter 12, ARM 17.8.1201, </w:t>
      </w:r>
      <w:r w:rsidRPr="00DF39B1">
        <w:rPr>
          <w:rFonts w:ascii="Garamond" w:hAnsi="Garamond"/>
          <w:i/>
          <w:sz w:val="24"/>
          <w:szCs w:val="24"/>
        </w:rPr>
        <w:t>et seq</w:t>
      </w:r>
      <w:r w:rsidRPr="00DF39B1">
        <w:rPr>
          <w:rFonts w:ascii="Garamond" w:hAnsi="Garamond"/>
          <w:sz w:val="24"/>
          <w:szCs w:val="24"/>
        </w:rPr>
        <w:t>.)</w:t>
      </w:r>
      <w:bookmarkEnd w:id="5"/>
      <w:r w:rsidRPr="00DF39B1">
        <w:rPr>
          <w:rFonts w:ascii="Garamond" w:hAnsi="Garamond"/>
          <w:sz w:val="24"/>
          <w:szCs w:val="24"/>
        </w:rPr>
        <w:t>.</w:t>
      </w:r>
    </w:p>
    <w:p w14:paraId="0B8583C5" w14:textId="77777777" w:rsidR="00576AC4" w:rsidRPr="00DF39B1" w:rsidRDefault="00576AC4" w:rsidP="00576AC4">
      <w:pPr>
        <w:rPr>
          <w:rFonts w:ascii="Garamond" w:hAnsi="Garamond"/>
          <w:sz w:val="24"/>
          <w:szCs w:val="24"/>
        </w:rPr>
      </w:pPr>
    </w:p>
    <w:p w14:paraId="1C1CE34D" w14:textId="77777777" w:rsidR="00576AC4" w:rsidRPr="00DF39B1" w:rsidRDefault="00576AC4" w:rsidP="00576AC4">
      <w:pPr>
        <w:rPr>
          <w:rFonts w:ascii="Garamond" w:hAnsi="Garamond"/>
          <w:sz w:val="24"/>
          <w:szCs w:val="24"/>
        </w:rPr>
      </w:pPr>
      <w:r w:rsidRPr="00DF39B1">
        <w:rPr>
          <w:rFonts w:ascii="Garamond" w:hAnsi="Garamond"/>
          <w:sz w:val="24"/>
          <w:szCs w:val="24"/>
        </w:rPr>
        <w:t xml:space="preserve">CELP is allowed to discharge air pollutants in accordance with the conditions of this operating permit until it expires, is modified, or is revoked. All conditions in this operating permit are federally and state enforceable unless otherwise specified. Requirements that are state-only enforceable are identified as such within the operating permit (ARM 17.8.1201(17) and (24)). A copy of the operating permit must be kept at the permitted facility or another DEQ-approved location. </w:t>
      </w:r>
    </w:p>
    <w:p w14:paraId="1B48C66F" w14:textId="77777777" w:rsidR="00576AC4" w:rsidRPr="00DF39B1" w:rsidRDefault="00576AC4" w:rsidP="00576AC4">
      <w:pPr>
        <w:rPr>
          <w:rFonts w:ascii="Garamond" w:hAnsi="Garamond"/>
        </w:rPr>
      </w:pPr>
    </w:p>
    <w:p w14:paraId="51F15269" w14:textId="77777777" w:rsidR="00576AC4" w:rsidRPr="00DF39B1" w:rsidRDefault="00576AC4" w:rsidP="00576AC4">
      <w:pPr>
        <w:rPr>
          <w:rFonts w:ascii="Garamond" w:hAnsi="Garamond"/>
          <w:sz w:val="24"/>
          <w:szCs w:val="24"/>
        </w:rPr>
      </w:pPr>
      <w:r w:rsidRPr="00DF39B1">
        <w:rPr>
          <w:rFonts w:ascii="Garamond" w:hAnsi="Garamond"/>
          <w:b/>
          <w:sz w:val="24"/>
          <w:szCs w:val="24"/>
        </w:rPr>
        <w:t>Operating Permit Issuance and Appeal Process</w:t>
      </w:r>
      <w:r w:rsidRPr="00DF39B1">
        <w:rPr>
          <w:rFonts w:ascii="Garamond" w:hAnsi="Garamond"/>
          <w:sz w:val="24"/>
          <w:szCs w:val="24"/>
        </w:rPr>
        <w:t xml:space="preserve">:  </w:t>
      </w:r>
    </w:p>
    <w:p w14:paraId="31F367ED" w14:textId="77777777" w:rsidR="00576AC4" w:rsidRPr="00DF39B1" w:rsidRDefault="00576AC4" w:rsidP="00576AC4">
      <w:pPr>
        <w:tabs>
          <w:tab w:val="left" w:pos="-1440"/>
          <w:tab w:val="left" w:pos="-720"/>
          <w:tab w:val="left" w:pos="4680"/>
        </w:tabs>
        <w:rPr>
          <w:rFonts w:ascii="Garamond" w:hAnsi="Garamond"/>
          <w:sz w:val="24"/>
          <w:szCs w:val="24"/>
          <w:u w:val="single"/>
        </w:rPr>
      </w:pPr>
    </w:p>
    <w:p w14:paraId="61E6CA82" w14:textId="77777777" w:rsidR="00576AC4" w:rsidRPr="00DF39B1" w:rsidRDefault="00576AC4" w:rsidP="00576AC4">
      <w:pPr>
        <w:tabs>
          <w:tab w:val="left" w:pos="-1440"/>
          <w:tab w:val="left" w:pos="-720"/>
          <w:tab w:val="left" w:pos="720"/>
          <w:tab w:val="left" w:pos="1440"/>
          <w:tab w:val="left" w:pos="2160"/>
          <w:tab w:val="left" w:pos="4680"/>
        </w:tabs>
        <w:rPr>
          <w:rFonts w:ascii="Garamond" w:hAnsi="Garamond"/>
          <w:sz w:val="24"/>
          <w:szCs w:val="24"/>
        </w:rPr>
      </w:pPr>
      <w:r w:rsidRPr="00DF39B1">
        <w:rPr>
          <w:rFonts w:ascii="Garamond" w:hAnsi="Garamond"/>
          <w:sz w:val="24"/>
          <w:szCs w:val="24"/>
          <w:u w:val="single"/>
        </w:rPr>
        <w:t>Operating Permit Action</w:t>
      </w:r>
      <w:r w:rsidRPr="00DF39B1">
        <w:rPr>
          <w:rFonts w:ascii="Garamond" w:hAnsi="Garamond"/>
          <w:sz w:val="24"/>
          <w:szCs w:val="24"/>
        </w:rPr>
        <w:t xml:space="preserve">: As required, the above-cited applicant has applied for a Title V operating permit (ARM 17.8.1204). The application was assigned Title V operating permit application #OP2035-06. </w:t>
      </w:r>
    </w:p>
    <w:p w14:paraId="6DF3CE24" w14:textId="77777777" w:rsidR="00576AC4" w:rsidRPr="00DF39B1" w:rsidRDefault="00576AC4" w:rsidP="00576AC4">
      <w:pPr>
        <w:tabs>
          <w:tab w:val="left" w:pos="-1440"/>
          <w:tab w:val="left" w:pos="-720"/>
          <w:tab w:val="left" w:pos="720"/>
          <w:tab w:val="left" w:pos="1440"/>
          <w:tab w:val="left" w:pos="2160"/>
          <w:tab w:val="left" w:pos="4680"/>
        </w:tabs>
        <w:rPr>
          <w:rFonts w:ascii="Garamond" w:hAnsi="Garamond"/>
          <w:sz w:val="24"/>
          <w:szCs w:val="24"/>
        </w:rPr>
      </w:pPr>
    </w:p>
    <w:p w14:paraId="3D383104" w14:textId="77777777" w:rsidR="00576AC4" w:rsidRPr="00DF39B1" w:rsidRDefault="00576AC4" w:rsidP="00576AC4">
      <w:pPr>
        <w:tabs>
          <w:tab w:val="left" w:pos="-1440"/>
          <w:tab w:val="left" w:pos="-720"/>
          <w:tab w:val="left" w:pos="720"/>
          <w:tab w:val="left" w:pos="1440"/>
          <w:tab w:val="left" w:pos="2160"/>
          <w:tab w:val="left" w:pos="4680"/>
        </w:tabs>
        <w:rPr>
          <w:rFonts w:ascii="Garamond" w:hAnsi="Garamond"/>
          <w:sz w:val="24"/>
          <w:szCs w:val="24"/>
        </w:rPr>
      </w:pPr>
      <w:r w:rsidRPr="00DF39B1">
        <w:rPr>
          <w:rFonts w:ascii="Garamond" w:hAnsi="Garamond"/>
          <w:sz w:val="24"/>
          <w:szCs w:val="24"/>
          <w:u w:val="single"/>
        </w:rPr>
        <w:t>Operating Permit Conditions</w:t>
      </w:r>
      <w:r w:rsidRPr="00DF39B1">
        <w:rPr>
          <w:rFonts w:ascii="Garamond" w:hAnsi="Garamond"/>
          <w:sz w:val="24"/>
          <w:szCs w:val="24"/>
        </w:rPr>
        <w:t>:  See attached Draft operating permit #OP2035-06.</w:t>
      </w:r>
    </w:p>
    <w:p w14:paraId="2FBD3CB2" w14:textId="77777777" w:rsidR="00576AC4" w:rsidRPr="00DF39B1" w:rsidRDefault="00576AC4" w:rsidP="00576AC4">
      <w:pPr>
        <w:tabs>
          <w:tab w:val="left" w:pos="-1440"/>
          <w:tab w:val="left" w:pos="-720"/>
          <w:tab w:val="left" w:pos="4680"/>
        </w:tabs>
        <w:rPr>
          <w:rFonts w:ascii="Garamond" w:hAnsi="Garamond"/>
          <w:sz w:val="24"/>
          <w:szCs w:val="24"/>
          <w:u w:val="single"/>
        </w:rPr>
      </w:pPr>
    </w:p>
    <w:p w14:paraId="09CE5521" w14:textId="55DAA824" w:rsidR="00576AC4" w:rsidRPr="00DF39B1" w:rsidRDefault="00576AC4" w:rsidP="00576AC4">
      <w:pPr>
        <w:tabs>
          <w:tab w:val="left" w:pos="-1440"/>
          <w:tab w:val="left" w:pos="-720"/>
          <w:tab w:val="left" w:pos="4680"/>
        </w:tabs>
        <w:rPr>
          <w:rFonts w:ascii="Garamond" w:hAnsi="Garamond"/>
          <w:sz w:val="24"/>
          <w:szCs w:val="24"/>
        </w:rPr>
      </w:pPr>
      <w:r w:rsidRPr="00DF39B1">
        <w:rPr>
          <w:rFonts w:ascii="Garamond" w:hAnsi="Garamond"/>
          <w:sz w:val="24"/>
          <w:szCs w:val="24"/>
          <w:u w:val="single"/>
        </w:rPr>
        <w:t>Public Comment</w:t>
      </w:r>
      <w:r w:rsidRPr="00DF39B1">
        <w:rPr>
          <w:rFonts w:ascii="Garamond" w:hAnsi="Garamond"/>
          <w:sz w:val="24"/>
          <w:szCs w:val="24"/>
        </w:rPr>
        <w:t xml:space="preserve">: DEQ is providing a public comment period on this Draft operating permit from May </w:t>
      </w:r>
      <w:r w:rsidR="00552F99">
        <w:rPr>
          <w:rFonts w:ascii="Garamond" w:hAnsi="Garamond"/>
          <w:sz w:val="24"/>
          <w:szCs w:val="24"/>
        </w:rPr>
        <w:t>2</w:t>
      </w:r>
      <w:r w:rsidR="00290A36">
        <w:rPr>
          <w:rFonts w:ascii="Garamond" w:hAnsi="Garamond"/>
          <w:sz w:val="24"/>
          <w:szCs w:val="24"/>
        </w:rPr>
        <w:t>8</w:t>
      </w:r>
      <w:r w:rsidRPr="00DF39B1">
        <w:rPr>
          <w:rFonts w:ascii="Garamond" w:hAnsi="Garamond"/>
          <w:sz w:val="24"/>
          <w:szCs w:val="24"/>
        </w:rPr>
        <w:t xml:space="preserve">, 2026, through June </w:t>
      </w:r>
      <w:r w:rsidR="005C4822">
        <w:rPr>
          <w:rFonts w:ascii="Garamond" w:hAnsi="Garamond"/>
          <w:sz w:val="24"/>
          <w:szCs w:val="24"/>
        </w:rPr>
        <w:t>2</w:t>
      </w:r>
      <w:r w:rsidR="006B523C">
        <w:rPr>
          <w:rFonts w:ascii="Garamond" w:hAnsi="Garamond"/>
          <w:sz w:val="24"/>
          <w:szCs w:val="24"/>
        </w:rPr>
        <w:t>9</w:t>
      </w:r>
      <w:r w:rsidRPr="00DF39B1">
        <w:rPr>
          <w:rFonts w:ascii="Garamond" w:hAnsi="Garamond"/>
          <w:sz w:val="24"/>
          <w:szCs w:val="24"/>
        </w:rPr>
        <w:t xml:space="preserve">, 2026 (ARM 17.8.1232). All comments must be submitted to </w:t>
      </w:r>
      <w:hyperlink r:id="rId21" w:history="1">
        <w:r w:rsidRPr="00DF39B1">
          <w:rPr>
            <w:rFonts w:ascii="Garamond" w:hAnsi="Garamond"/>
            <w:color w:val="0000FF" w:themeColor="hyperlink"/>
            <w:sz w:val="24"/>
            <w:szCs w:val="24"/>
            <w:u w:val="single"/>
          </w:rPr>
          <w:t>DEQAir@mt.gov</w:t>
        </w:r>
      </w:hyperlink>
      <w:r w:rsidRPr="00DF39B1">
        <w:rPr>
          <w:rFonts w:ascii="Garamond" w:hAnsi="Garamond"/>
          <w:sz w:val="24"/>
          <w:szCs w:val="24"/>
        </w:rPr>
        <w:t xml:space="preserve"> or to P.O. Box 200901, Helena, MT 59620. Comments may address the Draft </w:t>
      </w:r>
      <w:r w:rsidRPr="00DF39B1">
        <w:rPr>
          <w:rFonts w:ascii="Garamond" w:hAnsi="Garamond"/>
          <w:sz w:val="24"/>
          <w:szCs w:val="24"/>
        </w:rPr>
        <w:lastRenderedPageBreak/>
        <w:t xml:space="preserve">operating permit, DEQ's analysis contained in the associated Technical Review Document (TRD), or information submitted by the applicant. All comments must be received by June </w:t>
      </w:r>
      <w:r w:rsidR="005C4822">
        <w:rPr>
          <w:rFonts w:ascii="Garamond" w:hAnsi="Garamond"/>
          <w:sz w:val="24"/>
          <w:szCs w:val="24"/>
        </w:rPr>
        <w:t>2</w:t>
      </w:r>
      <w:r w:rsidR="006B523C">
        <w:rPr>
          <w:rFonts w:ascii="Garamond" w:hAnsi="Garamond"/>
          <w:sz w:val="24"/>
          <w:szCs w:val="24"/>
        </w:rPr>
        <w:t>9</w:t>
      </w:r>
      <w:r w:rsidRPr="00DF39B1">
        <w:rPr>
          <w:rFonts w:ascii="Garamond" w:hAnsi="Garamond"/>
          <w:sz w:val="24"/>
          <w:szCs w:val="24"/>
        </w:rPr>
        <w:t xml:space="preserve">, 2026. </w:t>
      </w:r>
      <w:bookmarkStart w:id="6" w:name="_Hlk87358546"/>
      <w:r w:rsidRPr="00DF39B1">
        <w:rPr>
          <w:rFonts w:ascii="Garamond" w:hAnsi="Garamond"/>
          <w:sz w:val="24"/>
          <w:szCs w:val="24"/>
        </w:rPr>
        <w:t xml:space="preserve">Requests for a public hearing must be made in writing during the public comment period and follow the </w:t>
      </w:r>
      <w:r w:rsidRPr="00DF39B1">
        <w:rPr>
          <w:rFonts w:ascii="Garamond" w:hAnsi="Garamond"/>
          <w:i/>
          <w:iCs/>
          <w:sz w:val="24"/>
          <w:szCs w:val="24"/>
        </w:rPr>
        <w:t>Procedures for Appeal</w:t>
      </w:r>
      <w:r w:rsidRPr="00DF39B1">
        <w:rPr>
          <w:rFonts w:ascii="Garamond" w:hAnsi="Garamond"/>
          <w:sz w:val="24"/>
          <w:szCs w:val="24"/>
        </w:rPr>
        <w:t xml:space="preserve"> process described below.</w:t>
      </w:r>
      <w:bookmarkEnd w:id="6"/>
      <w:r w:rsidRPr="00DF39B1">
        <w:rPr>
          <w:rFonts w:ascii="Garamond" w:hAnsi="Garamond"/>
          <w:sz w:val="22"/>
          <w:szCs w:val="22"/>
        </w:rPr>
        <w:t xml:space="preserve"> </w:t>
      </w:r>
      <w:r w:rsidRPr="00DF39B1">
        <w:rPr>
          <w:rFonts w:ascii="Garamond" w:hAnsi="Garamond"/>
          <w:sz w:val="24"/>
          <w:szCs w:val="24"/>
        </w:rPr>
        <w:t xml:space="preserve">Copies of the application, the Draft operating permit, and TRD may be requested at </w:t>
      </w:r>
      <w:r w:rsidRPr="00DF39B1">
        <w:rPr>
          <w:rFonts w:ascii="Garamond" w:hAnsi="Garamond"/>
          <w:color w:val="1F497D" w:themeColor="text2"/>
          <w:sz w:val="24"/>
          <w:szCs w:val="24"/>
          <w:u w:val="single"/>
        </w:rPr>
        <w:t>https://deq.mt.gov</w:t>
      </w:r>
      <w:r w:rsidRPr="00DF39B1">
        <w:rPr>
          <w:rFonts w:ascii="Garamond" w:hAnsi="Garamond"/>
          <w:color w:val="1F497D" w:themeColor="text2"/>
          <w:sz w:val="24"/>
          <w:szCs w:val="24"/>
        </w:rPr>
        <w:t xml:space="preserve"> </w:t>
      </w:r>
      <w:r w:rsidRPr="00DF39B1">
        <w:rPr>
          <w:rFonts w:ascii="Garamond" w:hAnsi="Garamond"/>
          <w:sz w:val="24"/>
          <w:szCs w:val="24"/>
        </w:rPr>
        <w:t xml:space="preserve">(at the bottom of the home page, select </w:t>
      </w:r>
      <w:r w:rsidRPr="00DF39B1">
        <w:rPr>
          <w:rFonts w:ascii="Garamond" w:hAnsi="Garamond"/>
          <w:i/>
          <w:iCs/>
          <w:sz w:val="24"/>
          <w:szCs w:val="24"/>
        </w:rPr>
        <w:t>Request Public Records)</w:t>
      </w:r>
      <w:r w:rsidRPr="00DF39B1">
        <w:rPr>
          <w:rFonts w:ascii="Garamond" w:hAnsi="Garamond"/>
          <w:sz w:val="24"/>
          <w:szCs w:val="24"/>
        </w:rPr>
        <w:t>.</w:t>
      </w:r>
    </w:p>
    <w:p w14:paraId="4BA48C02" w14:textId="77777777" w:rsidR="00576AC4" w:rsidRPr="00DF39B1" w:rsidRDefault="00576AC4" w:rsidP="00576AC4">
      <w:pPr>
        <w:rPr>
          <w:rFonts w:ascii="Garamond" w:hAnsi="Garamond"/>
          <w:sz w:val="24"/>
          <w:szCs w:val="24"/>
        </w:rPr>
      </w:pPr>
    </w:p>
    <w:p w14:paraId="029C0B56" w14:textId="77777777" w:rsidR="00576AC4" w:rsidRPr="00DF39B1" w:rsidRDefault="00576AC4" w:rsidP="00576AC4">
      <w:pPr>
        <w:rPr>
          <w:rFonts w:ascii="Garamond" w:hAnsi="Garamond"/>
          <w:sz w:val="24"/>
          <w:szCs w:val="24"/>
        </w:rPr>
      </w:pPr>
      <w:r w:rsidRPr="00DF39B1">
        <w:rPr>
          <w:rFonts w:ascii="Garamond" w:hAnsi="Garamond"/>
          <w:sz w:val="24"/>
          <w:szCs w:val="24"/>
          <w:u w:val="single"/>
        </w:rPr>
        <w:t>EPA Action</w:t>
      </w:r>
      <w:r w:rsidRPr="00DF39B1">
        <w:rPr>
          <w:rFonts w:ascii="Garamond" w:hAnsi="Garamond"/>
          <w:sz w:val="24"/>
          <w:szCs w:val="24"/>
        </w:rPr>
        <w:t>:</w:t>
      </w:r>
      <w:r w:rsidRPr="00DF39B1">
        <w:rPr>
          <w:rFonts w:ascii="Garamond" w:hAnsi="Garamond"/>
          <w:sz w:val="22"/>
          <w:szCs w:val="22"/>
        </w:rPr>
        <w:t xml:space="preserve"> </w:t>
      </w:r>
      <w:r w:rsidRPr="00DF39B1">
        <w:rPr>
          <w:rFonts w:ascii="Garamond" w:hAnsi="Garamond"/>
          <w:sz w:val="24"/>
          <w:szCs w:val="24"/>
        </w:rPr>
        <w:t>After the public comment period expires and, as applicable, following any required hearing (see below), DEQ intends to issue a Proposed operating permit. The Proposed operating permit will be sent to the United States Environmental Protection Agency (EPA) for review and opportunity to object. The EPA is allowed 45 days to review the Proposed operating permit and may object to operating permit issuance, for cause. If EPA does not object to the Proposed operating permit, affected persons may petition EPA to object within 60 days after the expiration of EPA’s 45-day review period. Any petition filed with EPA shall be based only on issues that were raised during the public comment period on the Draft operating permit (ARM 17.8.1233).</w:t>
      </w:r>
    </w:p>
    <w:p w14:paraId="376B9738" w14:textId="77777777" w:rsidR="00576AC4" w:rsidRPr="00DF39B1" w:rsidRDefault="00576AC4" w:rsidP="00576AC4">
      <w:pPr>
        <w:rPr>
          <w:rFonts w:ascii="Garamond" w:hAnsi="Garamond"/>
          <w:sz w:val="24"/>
          <w:szCs w:val="24"/>
        </w:rPr>
      </w:pPr>
    </w:p>
    <w:p w14:paraId="359502EF" w14:textId="77777777" w:rsidR="00576AC4" w:rsidRPr="00DF39B1" w:rsidRDefault="00576AC4" w:rsidP="00576AC4">
      <w:pPr>
        <w:rPr>
          <w:rFonts w:ascii="Garamond" w:hAnsi="Garamond"/>
          <w:sz w:val="24"/>
          <w:szCs w:val="24"/>
        </w:rPr>
      </w:pPr>
      <w:r w:rsidRPr="00DF39B1">
        <w:rPr>
          <w:rFonts w:ascii="Garamond" w:hAnsi="Garamond"/>
          <w:sz w:val="24"/>
          <w:szCs w:val="24"/>
          <w:u w:val="single"/>
        </w:rPr>
        <w:t>Department Action</w:t>
      </w:r>
      <w:r w:rsidRPr="00DF39B1">
        <w:rPr>
          <w:rFonts w:ascii="Garamond" w:hAnsi="Garamond"/>
          <w:sz w:val="24"/>
          <w:szCs w:val="24"/>
        </w:rPr>
        <w:t xml:space="preserve">: Unless EPA objects to the operating permit, following the EPA review period DEQ intends to issue a Decision on the operating permit. DEQ’s Decision will become final and effective 30 days after the date of the Decision, pending appeal (see below), as applicable </w:t>
      </w:r>
      <w:bookmarkStart w:id="7" w:name="_Hlk202794831"/>
      <w:r w:rsidRPr="00DF39B1">
        <w:rPr>
          <w:rFonts w:ascii="Garamond" w:hAnsi="Garamond"/>
          <w:sz w:val="24"/>
          <w:szCs w:val="24"/>
        </w:rPr>
        <w:t>(Section 75-2-218, MCA)</w:t>
      </w:r>
      <w:bookmarkEnd w:id="7"/>
      <w:r w:rsidRPr="00DF39B1">
        <w:rPr>
          <w:rFonts w:ascii="Garamond" w:hAnsi="Garamond"/>
          <w:sz w:val="24"/>
          <w:szCs w:val="24"/>
        </w:rPr>
        <w:t xml:space="preserve">. </w:t>
      </w:r>
    </w:p>
    <w:p w14:paraId="309E4F29" w14:textId="77777777" w:rsidR="00576AC4" w:rsidRPr="00DF39B1" w:rsidRDefault="00576AC4" w:rsidP="00576AC4">
      <w:pPr>
        <w:rPr>
          <w:rFonts w:ascii="Garamond" w:hAnsi="Garamond"/>
          <w:sz w:val="24"/>
          <w:szCs w:val="24"/>
        </w:rPr>
      </w:pPr>
    </w:p>
    <w:p w14:paraId="444FA48C" w14:textId="77777777" w:rsidR="00576AC4" w:rsidRPr="00DF39B1" w:rsidRDefault="00576AC4" w:rsidP="00576AC4">
      <w:pPr>
        <w:tabs>
          <w:tab w:val="left" w:pos="-1440"/>
          <w:tab w:val="left" w:pos="-720"/>
          <w:tab w:val="left" w:pos="720"/>
          <w:tab w:val="left" w:pos="1440"/>
          <w:tab w:val="left" w:pos="2160"/>
          <w:tab w:val="left" w:pos="4680"/>
        </w:tabs>
        <w:rPr>
          <w:rFonts w:ascii="Garamond" w:hAnsi="Garamond"/>
          <w:sz w:val="24"/>
          <w:szCs w:val="24"/>
        </w:rPr>
      </w:pPr>
      <w:r w:rsidRPr="00DF39B1">
        <w:rPr>
          <w:rFonts w:ascii="Garamond" w:hAnsi="Garamond"/>
          <w:sz w:val="24"/>
          <w:szCs w:val="24"/>
          <w:u w:val="single"/>
        </w:rPr>
        <w:t>Procedures for Appeal</w:t>
      </w:r>
      <w:r w:rsidRPr="00DF39B1">
        <w:rPr>
          <w:rFonts w:ascii="Garamond" w:hAnsi="Garamond"/>
          <w:sz w:val="24"/>
          <w:szCs w:val="24"/>
        </w:rPr>
        <w:t xml:space="preserve">: </w:t>
      </w:r>
      <w:bookmarkStart w:id="8" w:name="_Hlk202792563"/>
      <w:r w:rsidRPr="00DF39B1">
        <w:rPr>
          <w:rFonts w:ascii="Garamond" w:hAnsi="Garamond"/>
          <w:sz w:val="24"/>
          <w:szCs w:val="24"/>
        </w:rPr>
        <w:t>A</w:t>
      </w:r>
      <w:r w:rsidRPr="00DF39B1">
        <w:rPr>
          <w:rFonts w:ascii="Garamond" w:hAnsi="Garamond"/>
          <w:color w:val="333333"/>
          <w:sz w:val="24"/>
          <w:szCs w:val="24"/>
          <w:shd w:val="clear" w:color="auto" w:fill="FFFFFF"/>
        </w:rPr>
        <w:t>ny person that participated in the public comment process on the Draft operating permit may</w:t>
      </w:r>
      <w:bookmarkEnd w:id="8"/>
      <w:r w:rsidRPr="00DF39B1">
        <w:rPr>
          <w:rFonts w:ascii="Garamond" w:hAnsi="Garamond"/>
          <w:color w:val="333333"/>
          <w:sz w:val="24"/>
          <w:szCs w:val="24"/>
          <w:shd w:val="clear" w:color="auto" w:fill="FFFFFF"/>
        </w:rPr>
        <w:t xml:space="preserve"> request a hearing before the Board of Environmental Review (Board). </w:t>
      </w:r>
      <w:r w:rsidRPr="00DF39B1">
        <w:rPr>
          <w:rFonts w:ascii="Garamond" w:hAnsi="Garamond"/>
          <w:sz w:val="24"/>
          <w:szCs w:val="24"/>
        </w:rPr>
        <w:t>Any request for a hearing must be made in writing and during the public comment period on the Draft operating permit. The request for a hearing must contain an affidavit setting forth the grounds for the request. The hearing will be held pursuant the provisions of the Montana Administrative Procedures Act (Sections 75-2-218 and 2-4-601, et. seq, MCA). Submit requests for a hearing to: Chairman, Board of Environmental Review, P.O. Box 200901, Helena, MT 59620</w:t>
      </w:r>
      <w:bookmarkStart w:id="9" w:name="_Hlk78802168"/>
      <w:r w:rsidRPr="00DF39B1">
        <w:rPr>
          <w:rFonts w:ascii="Garamond" w:hAnsi="Garamond"/>
          <w:sz w:val="24"/>
          <w:szCs w:val="24"/>
        </w:rPr>
        <w:t xml:space="preserve">, or the Board Secretary: </w:t>
      </w:r>
      <w:bookmarkEnd w:id="9"/>
      <w:r w:rsidRPr="00DF39B1">
        <w:rPr>
          <w:rFonts w:ascii="Garamond" w:hAnsi="Garamond" w:cs="Calibri Light"/>
          <w:sz w:val="24"/>
          <w:szCs w:val="24"/>
        </w:rPr>
        <w:fldChar w:fldCharType="begin"/>
      </w:r>
      <w:r w:rsidRPr="00DF39B1">
        <w:rPr>
          <w:rFonts w:ascii="Garamond" w:hAnsi="Garamond" w:cs="Calibri Light"/>
          <w:sz w:val="24"/>
          <w:szCs w:val="24"/>
        </w:rPr>
        <w:instrText xml:space="preserve"> HYPERLINK "mailto:DEQBERSecretary@mt.gov" </w:instrText>
      </w:r>
      <w:r w:rsidRPr="00DF39B1">
        <w:rPr>
          <w:rFonts w:ascii="Garamond" w:hAnsi="Garamond" w:cs="Calibri Light"/>
          <w:sz w:val="24"/>
          <w:szCs w:val="24"/>
        </w:rPr>
      </w:r>
      <w:r w:rsidRPr="00DF39B1">
        <w:rPr>
          <w:rFonts w:ascii="Garamond" w:hAnsi="Garamond" w:cs="Calibri Light"/>
          <w:sz w:val="24"/>
          <w:szCs w:val="24"/>
        </w:rPr>
        <w:fldChar w:fldCharType="separate"/>
      </w:r>
      <w:r w:rsidRPr="00DF39B1">
        <w:rPr>
          <w:rFonts w:ascii="Garamond" w:hAnsi="Garamond" w:cs="Calibri Light"/>
          <w:color w:val="0000FF" w:themeColor="hyperlink"/>
          <w:sz w:val="24"/>
          <w:szCs w:val="24"/>
          <w:u w:val="single"/>
        </w:rPr>
        <w:t>DEQBERSecretary@mt.gov</w:t>
      </w:r>
      <w:r w:rsidRPr="00DF39B1">
        <w:rPr>
          <w:rFonts w:ascii="Garamond" w:hAnsi="Garamond" w:cs="Calibri Light"/>
          <w:sz w:val="24"/>
          <w:szCs w:val="24"/>
        </w:rPr>
        <w:fldChar w:fldCharType="end"/>
      </w:r>
      <w:r w:rsidRPr="00DF39B1">
        <w:rPr>
          <w:rFonts w:ascii="Garamond" w:hAnsi="Garamond"/>
          <w:sz w:val="24"/>
          <w:szCs w:val="24"/>
        </w:rPr>
        <w:t>.</w:t>
      </w:r>
    </w:p>
    <w:p w14:paraId="3E6861BB" w14:textId="77777777" w:rsidR="00576AC4" w:rsidRPr="00DF39B1" w:rsidRDefault="00576AC4" w:rsidP="00576AC4">
      <w:pPr>
        <w:rPr>
          <w:rFonts w:ascii="Garamond" w:hAnsi="Garamond"/>
          <w:sz w:val="24"/>
          <w:szCs w:val="24"/>
        </w:rPr>
      </w:pPr>
    </w:p>
    <w:p w14:paraId="457A18BA" w14:textId="77777777" w:rsidR="00576AC4" w:rsidRPr="00DF39B1" w:rsidRDefault="00576AC4" w:rsidP="00576AC4">
      <w:pPr>
        <w:rPr>
          <w:rFonts w:ascii="Garamond" w:hAnsi="Garamond"/>
          <w:sz w:val="24"/>
          <w:szCs w:val="24"/>
        </w:rPr>
      </w:pPr>
      <w:r w:rsidRPr="00DF39B1">
        <w:rPr>
          <w:rFonts w:ascii="Garamond" w:hAnsi="Garamond"/>
          <w:sz w:val="24"/>
          <w:szCs w:val="24"/>
        </w:rPr>
        <w:t xml:space="preserve">For more information, contact DEQ at (406) 444-3490 or </w:t>
      </w:r>
      <w:hyperlink r:id="rId22" w:history="1">
        <w:r w:rsidRPr="00DF39B1">
          <w:rPr>
            <w:rFonts w:ascii="Garamond" w:hAnsi="Garamond"/>
            <w:color w:val="0000FF" w:themeColor="hyperlink"/>
            <w:sz w:val="24"/>
            <w:szCs w:val="24"/>
            <w:u w:val="single"/>
          </w:rPr>
          <w:t>DEQAir@mt.gov</w:t>
        </w:r>
      </w:hyperlink>
      <w:r w:rsidRPr="00DF39B1">
        <w:rPr>
          <w:rFonts w:ascii="Garamond" w:hAnsi="Garamond"/>
          <w:sz w:val="24"/>
          <w:szCs w:val="24"/>
        </w:rPr>
        <w:t>.</w:t>
      </w:r>
    </w:p>
    <w:p w14:paraId="78137095" w14:textId="77777777" w:rsidR="00576AC4" w:rsidRPr="00DF39B1" w:rsidRDefault="00576AC4" w:rsidP="00576AC4">
      <w:pPr>
        <w:rPr>
          <w:rFonts w:ascii="Garamond" w:hAnsi="Garamond"/>
          <w:sz w:val="24"/>
          <w:szCs w:val="24"/>
        </w:rPr>
      </w:pPr>
    </w:p>
    <w:p w14:paraId="1CD2FC3E" w14:textId="77777777" w:rsidR="00576AC4" w:rsidRPr="00DF39B1" w:rsidRDefault="00576AC4" w:rsidP="00576AC4">
      <w:pPr>
        <w:tabs>
          <w:tab w:val="left" w:pos="360"/>
        </w:tabs>
        <w:rPr>
          <w:rFonts w:ascii="Garamond" w:hAnsi="Garamond"/>
          <w:sz w:val="24"/>
          <w:szCs w:val="24"/>
        </w:rPr>
      </w:pPr>
    </w:p>
    <w:p w14:paraId="55530358" w14:textId="77777777" w:rsidR="00CA5C16" w:rsidRPr="00DF39B1" w:rsidRDefault="00CA5C16" w:rsidP="005878ED">
      <w:pPr>
        <w:rPr>
          <w:rFonts w:ascii="Garamond" w:hAnsi="Garamond"/>
          <w:sz w:val="24"/>
          <w:szCs w:val="24"/>
        </w:rPr>
      </w:pPr>
    </w:p>
    <w:p w14:paraId="0CFAB1DB" w14:textId="77777777" w:rsidR="00CA5C16" w:rsidRPr="00DF39B1" w:rsidRDefault="00CA5C16" w:rsidP="00C37609">
      <w:pPr>
        <w:tabs>
          <w:tab w:val="left" w:pos="450"/>
        </w:tabs>
        <w:rPr>
          <w:rFonts w:ascii="Garamond" w:hAnsi="Garamond"/>
          <w:sz w:val="24"/>
          <w:szCs w:val="24"/>
        </w:rPr>
      </w:pPr>
    </w:p>
    <w:p w14:paraId="0885D675" w14:textId="77777777" w:rsidR="009D5173" w:rsidRPr="00DF39B1" w:rsidRDefault="009D5173" w:rsidP="00C37609">
      <w:pPr>
        <w:tabs>
          <w:tab w:val="left" w:pos="450"/>
        </w:tabs>
        <w:rPr>
          <w:rFonts w:ascii="Garamond" w:hAnsi="Garamond"/>
          <w:sz w:val="24"/>
          <w:szCs w:val="24"/>
        </w:rPr>
      </w:pPr>
    </w:p>
    <w:p w14:paraId="1EE8827E" w14:textId="77777777" w:rsidR="008F7B1F" w:rsidRPr="00C37609" w:rsidRDefault="008F7B1F" w:rsidP="00CA5C16">
      <w:pPr>
        <w:tabs>
          <w:tab w:val="left" w:pos="450"/>
        </w:tabs>
        <w:rPr>
          <w:rFonts w:ascii="Garamond" w:hAnsi="Garamond"/>
          <w:sz w:val="24"/>
          <w:szCs w:val="24"/>
        </w:rPr>
        <w:sectPr w:rsidR="008F7B1F" w:rsidRPr="00C37609" w:rsidSect="005772C1">
          <w:pgSz w:w="12240" w:h="15840" w:code="1"/>
          <w:pgMar w:top="1152" w:right="1440" w:bottom="1008" w:left="1440" w:header="720" w:footer="720" w:gutter="0"/>
          <w:pgNumType w:fmt="lowerRoman" w:start="1"/>
          <w:cols w:space="720"/>
        </w:sectPr>
      </w:pPr>
    </w:p>
    <w:p w14:paraId="5AC220AE" w14:textId="77777777" w:rsidR="003E4E49" w:rsidRDefault="003E4E49" w:rsidP="00F7029D">
      <w:pPr>
        <w:rPr>
          <w:rFonts w:ascii="Garamond" w:hAnsi="Garamond"/>
          <w:sz w:val="24"/>
          <w:szCs w:val="24"/>
        </w:rPr>
      </w:pPr>
    </w:p>
    <w:bookmarkEnd w:id="0"/>
    <w:bookmarkEnd w:id="1"/>
    <w:p w14:paraId="04E2AF54" w14:textId="57CF05F2" w:rsidR="00AF7690" w:rsidRPr="005C24A5" w:rsidRDefault="00AF7690" w:rsidP="003238FD">
      <w:pPr>
        <w:jc w:val="center"/>
        <w:rPr>
          <w:rFonts w:ascii="Garamond" w:hAnsi="Garamond"/>
          <w:color w:val="000000"/>
          <w:sz w:val="24"/>
          <w:szCs w:val="24"/>
        </w:rPr>
      </w:pPr>
      <w:r w:rsidRPr="005C24A5">
        <w:rPr>
          <w:rFonts w:ascii="Garamond" w:hAnsi="Garamond"/>
          <w:color w:val="000000"/>
          <w:sz w:val="24"/>
          <w:szCs w:val="24"/>
        </w:rPr>
        <w:t>Montana Air Quality Operating Permit</w:t>
      </w:r>
    </w:p>
    <w:p w14:paraId="076CEFCD" w14:textId="77777777" w:rsidR="00AF7690" w:rsidRPr="005C24A5" w:rsidRDefault="00AF7690">
      <w:pPr>
        <w:jc w:val="center"/>
        <w:rPr>
          <w:rFonts w:ascii="Garamond" w:hAnsi="Garamond"/>
          <w:color w:val="000000"/>
          <w:sz w:val="24"/>
          <w:szCs w:val="24"/>
        </w:rPr>
      </w:pPr>
      <w:r w:rsidRPr="005C24A5">
        <w:rPr>
          <w:rFonts w:ascii="Garamond" w:hAnsi="Garamond"/>
          <w:color w:val="000000"/>
          <w:sz w:val="24"/>
          <w:szCs w:val="24"/>
        </w:rPr>
        <w:t>Department of Environmental Quality</w:t>
      </w:r>
    </w:p>
    <w:p w14:paraId="79384D7B" w14:textId="77777777" w:rsidR="00AF7690" w:rsidRPr="005C24A5" w:rsidRDefault="00AF7690">
      <w:pPr>
        <w:jc w:val="center"/>
        <w:rPr>
          <w:rFonts w:ascii="Garamond" w:hAnsi="Garamond"/>
          <w:color w:val="000000"/>
          <w:sz w:val="24"/>
          <w:szCs w:val="24"/>
        </w:rPr>
      </w:pPr>
    </w:p>
    <w:p w14:paraId="000168DD" w14:textId="77777777" w:rsidR="00AF7690" w:rsidRPr="005C24A5" w:rsidRDefault="00AF7690">
      <w:pPr>
        <w:rPr>
          <w:rFonts w:ascii="Garamond" w:hAnsi="Garamond"/>
          <w:color w:val="000000"/>
          <w:sz w:val="24"/>
          <w:szCs w:val="24"/>
        </w:rPr>
      </w:pPr>
    </w:p>
    <w:p w14:paraId="614C24F0" w14:textId="29BE6639" w:rsidR="003D2A7C" w:rsidRDefault="00AF7690" w:rsidP="00AE69A9">
      <w:pPr>
        <w:pStyle w:val="TOC1"/>
        <w:rPr>
          <w:rFonts w:asciiTheme="minorHAnsi" w:eastAsiaTheme="minorEastAsia" w:hAnsiTheme="minorHAnsi" w:cstheme="minorBidi"/>
          <w:szCs w:val="22"/>
        </w:rPr>
      </w:pPr>
      <w:r w:rsidRPr="0020720A">
        <w:rPr>
          <w:color w:val="000000"/>
          <w:sz w:val="24"/>
          <w:szCs w:val="24"/>
        </w:rPr>
        <w:fldChar w:fldCharType="begin"/>
      </w:r>
      <w:r w:rsidRPr="003D2A7C">
        <w:rPr>
          <w:color w:val="000000"/>
          <w:sz w:val="24"/>
          <w:szCs w:val="24"/>
        </w:rPr>
        <w:instrText xml:space="preserve"> TOC \o "1-2" </w:instrText>
      </w:r>
      <w:r w:rsidRPr="0020720A">
        <w:rPr>
          <w:color w:val="000000"/>
          <w:sz w:val="24"/>
          <w:szCs w:val="24"/>
        </w:rPr>
        <w:fldChar w:fldCharType="separate"/>
      </w:r>
      <w:r w:rsidR="003D2A7C" w:rsidRPr="003D2A7C">
        <w:rPr>
          <w:rFonts w:cs="Arial"/>
          <w:sz w:val="24"/>
          <w:szCs w:val="24"/>
        </w:rPr>
        <w:t>SECTION</w:t>
      </w:r>
      <w:r w:rsidR="003D2A7C" w:rsidRPr="008F6D10">
        <w:rPr>
          <w:rFonts w:cs="Arial"/>
        </w:rPr>
        <w:t xml:space="preserve"> I.</w:t>
      </w:r>
      <w:r w:rsidR="003D2A7C">
        <w:rPr>
          <w:rFonts w:asciiTheme="minorHAnsi" w:eastAsiaTheme="minorEastAsia" w:hAnsiTheme="minorHAnsi" w:cstheme="minorBidi"/>
          <w:szCs w:val="22"/>
        </w:rPr>
        <w:tab/>
      </w:r>
      <w:r w:rsidR="003D2A7C" w:rsidRPr="008F6D10">
        <w:rPr>
          <w:rFonts w:cs="Arial"/>
        </w:rPr>
        <w:t>GENERAL INFORMATION</w:t>
      </w:r>
      <w:r w:rsidR="003D2A7C">
        <w:tab/>
      </w:r>
      <w:r w:rsidR="003D2A7C">
        <w:fldChar w:fldCharType="begin"/>
      </w:r>
      <w:r w:rsidR="003D2A7C">
        <w:instrText xml:space="preserve"> PAGEREF _Toc43801059 \h </w:instrText>
      </w:r>
      <w:r w:rsidR="003D2A7C">
        <w:fldChar w:fldCharType="separate"/>
      </w:r>
      <w:r w:rsidR="003D2A7C">
        <w:t>1</w:t>
      </w:r>
      <w:r w:rsidR="003D2A7C">
        <w:fldChar w:fldCharType="end"/>
      </w:r>
    </w:p>
    <w:p w14:paraId="4131F7E9" w14:textId="3B5B328A" w:rsidR="003D2A7C" w:rsidRDefault="003D2A7C" w:rsidP="00AE69A9">
      <w:pPr>
        <w:pStyle w:val="TOC1"/>
        <w:rPr>
          <w:rFonts w:asciiTheme="minorHAnsi" w:eastAsiaTheme="minorEastAsia" w:hAnsiTheme="minorHAnsi" w:cstheme="minorBidi"/>
          <w:szCs w:val="22"/>
        </w:rPr>
      </w:pPr>
      <w:r w:rsidRPr="008F6D10">
        <w:t>SECTION II.</w:t>
      </w:r>
      <w:r>
        <w:rPr>
          <w:rFonts w:asciiTheme="minorHAnsi" w:eastAsiaTheme="minorEastAsia" w:hAnsiTheme="minorHAnsi" w:cstheme="minorBidi"/>
          <w:szCs w:val="22"/>
        </w:rPr>
        <w:tab/>
      </w:r>
      <w:r w:rsidRPr="008F6D10">
        <w:t>SUMMARY OF EMISSION UNITS</w:t>
      </w:r>
      <w:r>
        <w:tab/>
      </w:r>
      <w:r w:rsidR="003B3673">
        <w:t>2</w:t>
      </w:r>
    </w:p>
    <w:p w14:paraId="35006EA0" w14:textId="2DAF0677" w:rsidR="003D2A7C" w:rsidRDefault="003D2A7C" w:rsidP="00AE69A9">
      <w:pPr>
        <w:pStyle w:val="TOC1"/>
        <w:rPr>
          <w:rFonts w:asciiTheme="minorHAnsi" w:eastAsiaTheme="minorEastAsia" w:hAnsiTheme="minorHAnsi" w:cstheme="minorBidi"/>
          <w:szCs w:val="22"/>
        </w:rPr>
      </w:pPr>
      <w:r w:rsidRPr="008F6D10">
        <w:t>SECTION III.</w:t>
      </w:r>
      <w:r>
        <w:rPr>
          <w:rFonts w:asciiTheme="minorHAnsi" w:eastAsiaTheme="minorEastAsia" w:hAnsiTheme="minorHAnsi" w:cstheme="minorBidi"/>
          <w:szCs w:val="22"/>
        </w:rPr>
        <w:tab/>
      </w:r>
      <w:r w:rsidRPr="008F6D10">
        <w:t>PERMIT CONDITIONS</w:t>
      </w:r>
      <w:r>
        <w:tab/>
      </w:r>
      <w:r w:rsidR="003B3673">
        <w:t>3</w:t>
      </w:r>
    </w:p>
    <w:p w14:paraId="6CA0C6D1" w14:textId="11D53B0D" w:rsidR="003D2A7C" w:rsidRDefault="003D2A7C">
      <w:pPr>
        <w:pStyle w:val="TOC2"/>
        <w:rPr>
          <w:rFonts w:asciiTheme="minorHAnsi" w:eastAsiaTheme="minorEastAsia" w:hAnsiTheme="minorHAnsi" w:cstheme="minorBidi"/>
          <w:smallCaps w:val="0"/>
          <w:sz w:val="22"/>
          <w:szCs w:val="22"/>
        </w:rPr>
      </w:pPr>
      <w:r w:rsidRPr="008F6D10">
        <w:rPr>
          <w:rFonts w:ascii="Garamond" w:hAnsi="Garamond"/>
        </w:rPr>
        <w:t>A.</w:t>
      </w:r>
      <w:r>
        <w:rPr>
          <w:rFonts w:asciiTheme="minorHAnsi" w:eastAsiaTheme="minorEastAsia" w:hAnsiTheme="minorHAnsi" w:cstheme="minorBidi"/>
          <w:smallCaps w:val="0"/>
          <w:sz w:val="22"/>
          <w:szCs w:val="22"/>
        </w:rPr>
        <w:tab/>
      </w:r>
      <w:r w:rsidRPr="008F6D10">
        <w:rPr>
          <w:rFonts w:ascii="Garamond" w:hAnsi="Garamond"/>
        </w:rPr>
        <w:t>Facility-Wide</w:t>
      </w:r>
      <w:r>
        <w:tab/>
      </w:r>
      <w:r w:rsidR="003B3673">
        <w:t>3</w:t>
      </w:r>
    </w:p>
    <w:p w14:paraId="6EF81FD5" w14:textId="10CB1742" w:rsidR="003D2A7C" w:rsidRDefault="003D2A7C">
      <w:pPr>
        <w:pStyle w:val="TOC2"/>
        <w:rPr>
          <w:rFonts w:asciiTheme="minorHAnsi" w:eastAsiaTheme="minorEastAsia" w:hAnsiTheme="minorHAnsi" w:cstheme="minorBidi"/>
          <w:smallCaps w:val="0"/>
          <w:sz w:val="22"/>
          <w:szCs w:val="22"/>
        </w:rPr>
      </w:pPr>
      <w:r w:rsidRPr="008F6D10">
        <w:rPr>
          <w:rFonts w:ascii="Garamond" w:hAnsi="Garamond"/>
        </w:rPr>
        <w:t>B.</w:t>
      </w:r>
      <w:r>
        <w:rPr>
          <w:rFonts w:asciiTheme="minorHAnsi" w:eastAsiaTheme="minorEastAsia" w:hAnsiTheme="minorHAnsi" w:cstheme="minorBidi"/>
          <w:smallCaps w:val="0"/>
          <w:sz w:val="22"/>
          <w:szCs w:val="22"/>
        </w:rPr>
        <w:tab/>
      </w:r>
      <w:r w:rsidRPr="008F6D10">
        <w:rPr>
          <w:rFonts w:ascii="Garamond" w:hAnsi="Garamond"/>
        </w:rPr>
        <w:t>EU001 – Truck Transport of Coal</w:t>
      </w:r>
      <w:r>
        <w:tab/>
      </w:r>
      <w:r w:rsidR="003B3673">
        <w:t>6</w:t>
      </w:r>
    </w:p>
    <w:p w14:paraId="3FEA1B66" w14:textId="17CADFAF" w:rsidR="003D2A7C" w:rsidRDefault="003D2A7C">
      <w:pPr>
        <w:pStyle w:val="TOC2"/>
        <w:rPr>
          <w:rFonts w:asciiTheme="minorHAnsi" w:eastAsiaTheme="minorEastAsia" w:hAnsiTheme="minorHAnsi" w:cstheme="minorBidi"/>
          <w:smallCaps w:val="0"/>
          <w:sz w:val="22"/>
          <w:szCs w:val="22"/>
        </w:rPr>
      </w:pPr>
      <w:r w:rsidRPr="008F6D10">
        <w:rPr>
          <w:rFonts w:ascii="Garamond" w:hAnsi="Garamond"/>
        </w:rPr>
        <w:t>C.</w:t>
      </w:r>
      <w:r>
        <w:rPr>
          <w:rFonts w:asciiTheme="minorHAnsi" w:eastAsiaTheme="minorEastAsia" w:hAnsiTheme="minorHAnsi" w:cstheme="minorBidi"/>
          <w:smallCaps w:val="0"/>
          <w:sz w:val="22"/>
          <w:szCs w:val="22"/>
        </w:rPr>
        <w:tab/>
      </w:r>
      <w:r w:rsidRPr="008F6D10">
        <w:rPr>
          <w:rFonts w:ascii="Garamond" w:hAnsi="Garamond"/>
        </w:rPr>
        <w:t>EU002 – Truck Unloading of Coal; EU003 – Coal Crushing and Transport; EU004 – Coal Bunker Bin Vents</w:t>
      </w:r>
      <w:r>
        <w:tab/>
      </w:r>
      <w:r w:rsidR="003B3673">
        <w:t>8</w:t>
      </w:r>
    </w:p>
    <w:p w14:paraId="1329FCFC" w14:textId="1510971D" w:rsidR="003D2A7C" w:rsidRDefault="003D2A7C">
      <w:pPr>
        <w:pStyle w:val="TOC2"/>
        <w:rPr>
          <w:rFonts w:asciiTheme="minorHAnsi" w:eastAsiaTheme="minorEastAsia" w:hAnsiTheme="minorHAnsi" w:cstheme="minorBidi"/>
          <w:smallCaps w:val="0"/>
          <w:sz w:val="22"/>
          <w:szCs w:val="22"/>
        </w:rPr>
      </w:pPr>
      <w:r w:rsidRPr="008F6D10">
        <w:rPr>
          <w:rFonts w:ascii="Garamond" w:hAnsi="Garamond"/>
        </w:rPr>
        <w:t>D.</w:t>
      </w:r>
      <w:r>
        <w:rPr>
          <w:rFonts w:asciiTheme="minorHAnsi" w:eastAsiaTheme="minorEastAsia" w:hAnsiTheme="minorHAnsi" w:cstheme="minorBidi"/>
          <w:smallCaps w:val="0"/>
          <w:sz w:val="22"/>
          <w:szCs w:val="22"/>
        </w:rPr>
        <w:tab/>
      </w:r>
      <w:r w:rsidRPr="008F6D10">
        <w:rPr>
          <w:rFonts w:ascii="Garamond" w:hAnsi="Garamond"/>
        </w:rPr>
        <w:t>EU005 – Limestone Unloading, Handling, and Storage</w:t>
      </w:r>
      <w:r>
        <w:tab/>
      </w:r>
      <w:r>
        <w:fldChar w:fldCharType="begin"/>
      </w:r>
      <w:r>
        <w:instrText xml:space="preserve"> PAGEREF _Toc43801065 \h </w:instrText>
      </w:r>
      <w:r>
        <w:fldChar w:fldCharType="separate"/>
      </w:r>
      <w:r>
        <w:t>1</w:t>
      </w:r>
      <w:r>
        <w:fldChar w:fldCharType="end"/>
      </w:r>
      <w:r w:rsidR="003B3673">
        <w:t>0</w:t>
      </w:r>
    </w:p>
    <w:p w14:paraId="4CDB1CB9" w14:textId="6BEF7F98" w:rsidR="003D2A7C" w:rsidRDefault="003D2A7C">
      <w:pPr>
        <w:pStyle w:val="TOC2"/>
        <w:rPr>
          <w:rFonts w:asciiTheme="minorHAnsi" w:eastAsiaTheme="minorEastAsia" w:hAnsiTheme="minorHAnsi" w:cstheme="minorBidi"/>
          <w:smallCaps w:val="0"/>
          <w:sz w:val="22"/>
          <w:szCs w:val="22"/>
        </w:rPr>
      </w:pPr>
      <w:r w:rsidRPr="008F6D10">
        <w:rPr>
          <w:rFonts w:ascii="Garamond" w:hAnsi="Garamond"/>
        </w:rPr>
        <w:t>E.</w:t>
      </w:r>
      <w:r>
        <w:rPr>
          <w:rFonts w:asciiTheme="minorHAnsi" w:eastAsiaTheme="minorEastAsia" w:hAnsiTheme="minorHAnsi" w:cstheme="minorBidi"/>
          <w:smallCaps w:val="0"/>
          <w:sz w:val="22"/>
          <w:szCs w:val="22"/>
        </w:rPr>
        <w:tab/>
      </w:r>
      <w:r w:rsidRPr="008F6D10">
        <w:rPr>
          <w:rFonts w:ascii="Garamond" w:hAnsi="Garamond"/>
        </w:rPr>
        <w:t>EU006 – Circulating Fluidized Bed Boiler</w:t>
      </w:r>
      <w:r>
        <w:tab/>
      </w:r>
      <w:r>
        <w:fldChar w:fldCharType="begin"/>
      </w:r>
      <w:r>
        <w:instrText xml:space="preserve"> PAGEREF _Toc43801066 \h </w:instrText>
      </w:r>
      <w:r>
        <w:fldChar w:fldCharType="separate"/>
      </w:r>
      <w:r>
        <w:t>1</w:t>
      </w:r>
      <w:r>
        <w:fldChar w:fldCharType="end"/>
      </w:r>
      <w:r w:rsidR="003B3673">
        <w:t>1</w:t>
      </w:r>
    </w:p>
    <w:p w14:paraId="0CE9C27F" w14:textId="14ED4028" w:rsidR="003D2A7C" w:rsidRDefault="003D2A7C">
      <w:pPr>
        <w:pStyle w:val="TOC2"/>
        <w:rPr>
          <w:rFonts w:asciiTheme="minorHAnsi" w:eastAsiaTheme="minorEastAsia" w:hAnsiTheme="minorHAnsi" w:cstheme="minorBidi"/>
          <w:smallCaps w:val="0"/>
          <w:sz w:val="22"/>
          <w:szCs w:val="22"/>
        </w:rPr>
      </w:pPr>
      <w:r w:rsidRPr="008F6D10">
        <w:rPr>
          <w:rFonts w:ascii="Garamond" w:hAnsi="Garamond"/>
        </w:rPr>
        <w:t>F.</w:t>
      </w:r>
      <w:r>
        <w:rPr>
          <w:rFonts w:asciiTheme="minorHAnsi" w:eastAsiaTheme="minorEastAsia" w:hAnsiTheme="minorHAnsi" w:cstheme="minorBidi"/>
          <w:smallCaps w:val="0"/>
          <w:sz w:val="22"/>
          <w:szCs w:val="22"/>
        </w:rPr>
        <w:tab/>
      </w:r>
      <w:r w:rsidRPr="008F6D10">
        <w:rPr>
          <w:rFonts w:ascii="Garamond" w:hAnsi="Garamond"/>
        </w:rPr>
        <w:t>EU007 – Flyash Conveying and Storage; EU008 – Bedash Conveying and Storage; EU009 – Ash Storage Silo Unloading</w:t>
      </w:r>
      <w:r>
        <w:tab/>
      </w:r>
      <w:r>
        <w:fldChar w:fldCharType="begin"/>
      </w:r>
      <w:r>
        <w:instrText xml:space="preserve"> PAGEREF _Toc43801067 \h </w:instrText>
      </w:r>
      <w:r>
        <w:fldChar w:fldCharType="separate"/>
      </w:r>
      <w:r>
        <w:t>1</w:t>
      </w:r>
      <w:r>
        <w:fldChar w:fldCharType="end"/>
      </w:r>
      <w:r w:rsidR="003B3673">
        <w:t>7</w:t>
      </w:r>
    </w:p>
    <w:p w14:paraId="7ED73B14" w14:textId="434E0BA6" w:rsidR="003D2A7C" w:rsidRDefault="003D2A7C">
      <w:pPr>
        <w:pStyle w:val="TOC2"/>
        <w:rPr>
          <w:rFonts w:asciiTheme="minorHAnsi" w:eastAsiaTheme="minorEastAsia" w:hAnsiTheme="minorHAnsi" w:cstheme="minorBidi"/>
          <w:smallCaps w:val="0"/>
          <w:sz w:val="22"/>
          <w:szCs w:val="22"/>
        </w:rPr>
      </w:pPr>
      <w:r w:rsidRPr="008F6D10">
        <w:rPr>
          <w:bCs/>
        </w:rPr>
        <w:t>G.</w:t>
      </w:r>
      <w:r>
        <w:rPr>
          <w:rFonts w:asciiTheme="minorHAnsi" w:eastAsiaTheme="minorEastAsia" w:hAnsiTheme="minorHAnsi" w:cstheme="minorBidi"/>
          <w:smallCaps w:val="0"/>
          <w:sz w:val="22"/>
          <w:szCs w:val="22"/>
        </w:rPr>
        <w:tab/>
      </w:r>
      <w:r w:rsidRPr="008F6D10">
        <w:rPr>
          <w:rFonts w:ascii="Garamond" w:hAnsi="Garamond"/>
        </w:rPr>
        <w:t>EU010 - Ash Truck Unloading</w:t>
      </w:r>
      <w:r>
        <w:tab/>
      </w:r>
      <w:r w:rsidR="003B3673">
        <w:t>19</w:t>
      </w:r>
    </w:p>
    <w:p w14:paraId="22027045" w14:textId="4DF7B12B" w:rsidR="003D2A7C" w:rsidRDefault="003D2A7C">
      <w:pPr>
        <w:pStyle w:val="TOC2"/>
        <w:rPr>
          <w:rFonts w:asciiTheme="minorHAnsi" w:eastAsiaTheme="minorEastAsia" w:hAnsiTheme="minorHAnsi" w:cstheme="minorBidi"/>
          <w:smallCaps w:val="0"/>
          <w:sz w:val="22"/>
          <w:szCs w:val="22"/>
        </w:rPr>
      </w:pPr>
      <w:r>
        <w:t>H.</w:t>
      </w:r>
      <w:r>
        <w:rPr>
          <w:rFonts w:asciiTheme="minorHAnsi" w:eastAsiaTheme="minorEastAsia" w:hAnsiTheme="minorHAnsi" w:cstheme="minorBidi"/>
          <w:smallCaps w:val="0"/>
          <w:sz w:val="22"/>
          <w:szCs w:val="22"/>
        </w:rPr>
        <w:tab/>
      </w:r>
      <w:r w:rsidRPr="008F6D10">
        <w:rPr>
          <w:rFonts w:ascii="Garamond" w:hAnsi="Garamond"/>
        </w:rPr>
        <w:t>EU011 – Fugitive Emissions</w:t>
      </w:r>
      <w:r w:rsidR="00047790">
        <w:rPr>
          <w:rFonts w:ascii="Garamond" w:hAnsi="Garamond"/>
        </w:rPr>
        <w:t xml:space="preserve">: </w:t>
      </w:r>
      <w:r w:rsidRPr="008F6D10">
        <w:rPr>
          <w:rFonts w:ascii="Garamond" w:hAnsi="Garamond"/>
        </w:rPr>
        <w:t>Ash Disposal Area</w:t>
      </w:r>
      <w:r>
        <w:tab/>
      </w:r>
      <w:r>
        <w:fldChar w:fldCharType="begin"/>
      </w:r>
      <w:r>
        <w:instrText xml:space="preserve"> PAGEREF _Toc43801069 \h </w:instrText>
      </w:r>
      <w:r>
        <w:fldChar w:fldCharType="separate"/>
      </w:r>
      <w:r>
        <w:t>2</w:t>
      </w:r>
      <w:r>
        <w:fldChar w:fldCharType="end"/>
      </w:r>
      <w:r w:rsidR="003B3673">
        <w:t>1</w:t>
      </w:r>
    </w:p>
    <w:p w14:paraId="5299C03C" w14:textId="535C42F2" w:rsidR="003D2A7C" w:rsidRDefault="003D2A7C">
      <w:pPr>
        <w:pStyle w:val="TOC2"/>
        <w:rPr>
          <w:rFonts w:asciiTheme="minorHAnsi" w:eastAsiaTheme="minorEastAsia" w:hAnsiTheme="minorHAnsi" w:cstheme="minorBidi"/>
          <w:smallCaps w:val="0"/>
          <w:sz w:val="22"/>
          <w:szCs w:val="22"/>
        </w:rPr>
      </w:pPr>
      <w:r>
        <w:t>I.</w:t>
      </w:r>
      <w:r>
        <w:rPr>
          <w:rFonts w:asciiTheme="minorHAnsi" w:eastAsiaTheme="minorEastAsia" w:hAnsiTheme="minorHAnsi" w:cstheme="minorBidi"/>
          <w:smallCaps w:val="0"/>
          <w:sz w:val="22"/>
          <w:szCs w:val="22"/>
        </w:rPr>
        <w:tab/>
      </w:r>
      <w:r w:rsidRPr="008F6D10">
        <w:rPr>
          <w:rFonts w:ascii="Garamond" w:hAnsi="Garamond"/>
        </w:rPr>
        <w:t>EU012 – Fugitive Emissions: Vehicle Traffic</w:t>
      </w:r>
      <w:r>
        <w:tab/>
      </w:r>
      <w:r>
        <w:fldChar w:fldCharType="begin"/>
      </w:r>
      <w:r>
        <w:instrText xml:space="preserve"> PAGEREF _Toc43801070 \h </w:instrText>
      </w:r>
      <w:r>
        <w:fldChar w:fldCharType="separate"/>
      </w:r>
      <w:r>
        <w:t>2</w:t>
      </w:r>
      <w:r>
        <w:fldChar w:fldCharType="end"/>
      </w:r>
      <w:r w:rsidR="003B3673">
        <w:t>3</w:t>
      </w:r>
    </w:p>
    <w:p w14:paraId="6F70AE56" w14:textId="13E39F83" w:rsidR="003D2A7C" w:rsidRDefault="003D2A7C">
      <w:pPr>
        <w:pStyle w:val="TOC2"/>
        <w:rPr>
          <w:rFonts w:asciiTheme="minorHAnsi" w:eastAsiaTheme="minorEastAsia" w:hAnsiTheme="minorHAnsi" w:cstheme="minorBidi"/>
          <w:smallCaps w:val="0"/>
          <w:sz w:val="22"/>
          <w:szCs w:val="22"/>
        </w:rPr>
      </w:pPr>
      <w:r>
        <w:t>J.</w:t>
      </w:r>
      <w:r>
        <w:rPr>
          <w:rFonts w:asciiTheme="minorHAnsi" w:eastAsiaTheme="minorEastAsia" w:hAnsiTheme="minorHAnsi" w:cstheme="minorBidi"/>
          <w:smallCaps w:val="0"/>
          <w:sz w:val="22"/>
          <w:szCs w:val="22"/>
        </w:rPr>
        <w:tab/>
      </w:r>
      <w:r w:rsidRPr="008F6D10">
        <w:rPr>
          <w:rFonts w:ascii="Garamond" w:hAnsi="Garamond"/>
        </w:rPr>
        <w:t>EU013 – Open Coal Storage Piles (Two)</w:t>
      </w:r>
      <w:r>
        <w:tab/>
      </w:r>
      <w:r>
        <w:fldChar w:fldCharType="begin"/>
      </w:r>
      <w:r>
        <w:instrText xml:space="preserve"> PAGEREF _Toc43801071 \h </w:instrText>
      </w:r>
      <w:r>
        <w:fldChar w:fldCharType="separate"/>
      </w:r>
      <w:r>
        <w:t>2</w:t>
      </w:r>
      <w:r>
        <w:fldChar w:fldCharType="end"/>
      </w:r>
      <w:r w:rsidR="003B3673">
        <w:t>4</w:t>
      </w:r>
    </w:p>
    <w:p w14:paraId="2AD9C6E5" w14:textId="77777777" w:rsidR="00B41AFA" w:rsidRDefault="003D2A7C">
      <w:pPr>
        <w:pStyle w:val="TOC2"/>
        <w:rPr>
          <w:rFonts w:ascii="Garamond" w:hAnsi="Garamond"/>
        </w:rPr>
      </w:pPr>
      <w:r>
        <w:t>K.</w:t>
      </w:r>
      <w:r>
        <w:rPr>
          <w:rFonts w:asciiTheme="minorHAnsi" w:eastAsiaTheme="minorEastAsia" w:hAnsiTheme="minorHAnsi" w:cstheme="minorBidi"/>
          <w:smallCaps w:val="0"/>
          <w:sz w:val="22"/>
          <w:szCs w:val="22"/>
        </w:rPr>
        <w:tab/>
      </w:r>
      <w:r w:rsidRPr="008F6D10">
        <w:rPr>
          <w:rFonts w:ascii="Garamond" w:hAnsi="Garamond"/>
        </w:rPr>
        <w:t xml:space="preserve">EU014 – Diesel-Fired Emergency Boiler Feed Pump; EU015 – Diesel-Fired </w:t>
      </w:r>
    </w:p>
    <w:p w14:paraId="50DD12B3" w14:textId="1E0E6F8A" w:rsidR="003D2A7C" w:rsidRDefault="003D2A7C">
      <w:pPr>
        <w:pStyle w:val="TOC2"/>
        <w:rPr>
          <w:rFonts w:asciiTheme="minorHAnsi" w:eastAsiaTheme="minorEastAsia" w:hAnsiTheme="minorHAnsi" w:cstheme="minorBidi"/>
          <w:smallCaps w:val="0"/>
          <w:sz w:val="22"/>
          <w:szCs w:val="22"/>
        </w:rPr>
      </w:pPr>
      <w:r w:rsidRPr="008F6D10">
        <w:rPr>
          <w:rFonts w:ascii="Garamond" w:hAnsi="Garamond"/>
        </w:rPr>
        <w:t>Fire Water Supply Pump</w:t>
      </w:r>
      <w:r>
        <w:tab/>
      </w:r>
      <w:r>
        <w:fldChar w:fldCharType="begin"/>
      </w:r>
      <w:r>
        <w:instrText xml:space="preserve"> PAGEREF _Toc43801072 \h </w:instrText>
      </w:r>
      <w:r>
        <w:fldChar w:fldCharType="separate"/>
      </w:r>
      <w:r>
        <w:t>2</w:t>
      </w:r>
      <w:r>
        <w:fldChar w:fldCharType="end"/>
      </w:r>
      <w:r w:rsidR="003B3673">
        <w:t>6</w:t>
      </w:r>
    </w:p>
    <w:p w14:paraId="4C2347CD" w14:textId="04B9178D" w:rsidR="003D2A7C" w:rsidRDefault="003D2A7C">
      <w:pPr>
        <w:pStyle w:val="TOC2"/>
        <w:rPr>
          <w:rFonts w:asciiTheme="minorHAnsi" w:eastAsiaTheme="minorEastAsia" w:hAnsiTheme="minorHAnsi" w:cstheme="minorBidi"/>
          <w:smallCaps w:val="0"/>
          <w:sz w:val="22"/>
          <w:szCs w:val="22"/>
        </w:rPr>
      </w:pPr>
      <w:r>
        <w:t>L.</w:t>
      </w:r>
      <w:r>
        <w:rPr>
          <w:rFonts w:asciiTheme="minorHAnsi" w:eastAsiaTheme="minorEastAsia" w:hAnsiTheme="minorHAnsi" w:cstheme="minorBidi"/>
          <w:smallCaps w:val="0"/>
          <w:sz w:val="22"/>
          <w:szCs w:val="22"/>
        </w:rPr>
        <w:tab/>
      </w:r>
      <w:r>
        <w:t>EU016 – Diesel-Fired Portable Welder</w:t>
      </w:r>
      <w:r>
        <w:tab/>
      </w:r>
      <w:r>
        <w:fldChar w:fldCharType="begin"/>
      </w:r>
      <w:r>
        <w:instrText xml:space="preserve"> PAGEREF _Toc43801073 \h </w:instrText>
      </w:r>
      <w:r>
        <w:fldChar w:fldCharType="separate"/>
      </w:r>
      <w:r>
        <w:t>2</w:t>
      </w:r>
      <w:r>
        <w:fldChar w:fldCharType="end"/>
      </w:r>
      <w:r w:rsidR="003B3673">
        <w:t>8</w:t>
      </w:r>
    </w:p>
    <w:p w14:paraId="00865719" w14:textId="7E2C8F3C" w:rsidR="003D2A7C" w:rsidRDefault="003D2A7C" w:rsidP="00AE69A9">
      <w:pPr>
        <w:pStyle w:val="TOC1"/>
        <w:rPr>
          <w:rFonts w:asciiTheme="minorHAnsi" w:eastAsiaTheme="minorEastAsia" w:hAnsiTheme="minorHAnsi" w:cstheme="minorBidi"/>
          <w:szCs w:val="22"/>
        </w:rPr>
      </w:pPr>
      <w:r w:rsidRPr="008F6D10">
        <w:t>SECTION IV.</w:t>
      </w:r>
      <w:r>
        <w:rPr>
          <w:rFonts w:asciiTheme="minorHAnsi" w:eastAsiaTheme="minorEastAsia" w:hAnsiTheme="minorHAnsi" w:cstheme="minorBidi"/>
          <w:szCs w:val="22"/>
        </w:rPr>
        <w:tab/>
      </w:r>
      <w:r w:rsidRPr="008F6D10">
        <w:t>NON-APPLICABLE REQUIREMENTS</w:t>
      </w:r>
      <w:r>
        <w:tab/>
      </w:r>
      <w:r>
        <w:fldChar w:fldCharType="begin"/>
      </w:r>
      <w:r>
        <w:instrText xml:space="preserve"> PAGEREF _Toc43801074 \h </w:instrText>
      </w:r>
      <w:r>
        <w:fldChar w:fldCharType="separate"/>
      </w:r>
      <w:r>
        <w:t>3</w:t>
      </w:r>
      <w:r>
        <w:fldChar w:fldCharType="end"/>
      </w:r>
      <w:r w:rsidR="003B3673">
        <w:t>0</w:t>
      </w:r>
    </w:p>
    <w:p w14:paraId="3CC80278" w14:textId="5AA6FD44" w:rsidR="003D2A7C" w:rsidRDefault="003D2A7C">
      <w:pPr>
        <w:pStyle w:val="TOC2"/>
        <w:rPr>
          <w:rFonts w:asciiTheme="minorHAnsi" w:eastAsiaTheme="minorEastAsia" w:hAnsiTheme="minorHAnsi" w:cstheme="minorBidi"/>
          <w:smallCaps w:val="0"/>
          <w:sz w:val="22"/>
          <w:szCs w:val="22"/>
        </w:rPr>
      </w:pPr>
      <w:r w:rsidRPr="008F6D10">
        <w:rPr>
          <w:rFonts w:ascii="Garamond" w:hAnsi="Garamond"/>
        </w:rPr>
        <w:t>A.</w:t>
      </w:r>
      <w:r>
        <w:rPr>
          <w:rFonts w:asciiTheme="minorHAnsi" w:eastAsiaTheme="minorEastAsia" w:hAnsiTheme="minorHAnsi" w:cstheme="minorBidi"/>
          <w:smallCaps w:val="0"/>
          <w:sz w:val="22"/>
          <w:szCs w:val="22"/>
        </w:rPr>
        <w:tab/>
      </w:r>
      <w:r w:rsidRPr="008F6D10">
        <w:rPr>
          <w:rFonts w:ascii="Garamond" w:hAnsi="Garamond"/>
        </w:rPr>
        <w:t>Facility-Wide</w:t>
      </w:r>
      <w:r>
        <w:tab/>
      </w:r>
      <w:r>
        <w:fldChar w:fldCharType="begin"/>
      </w:r>
      <w:r>
        <w:instrText xml:space="preserve"> PAGEREF _Toc43801075 \h </w:instrText>
      </w:r>
      <w:r>
        <w:fldChar w:fldCharType="separate"/>
      </w:r>
      <w:r>
        <w:t>3</w:t>
      </w:r>
      <w:r>
        <w:fldChar w:fldCharType="end"/>
      </w:r>
      <w:r w:rsidR="003B3673">
        <w:t>0</w:t>
      </w:r>
    </w:p>
    <w:p w14:paraId="60138BC3" w14:textId="19E16AA4" w:rsidR="003D2A7C" w:rsidRDefault="003D2A7C">
      <w:pPr>
        <w:pStyle w:val="TOC2"/>
        <w:rPr>
          <w:rFonts w:asciiTheme="minorHAnsi" w:eastAsiaTheme="minorEastAsia" w:hAnsiTheme="minorHAnsi" w:cstheme="minorBidi"/>
          <w:smallCaps w:val="0"/>
          <w:sz w:val="22"/>
          <w:szCs w:val="22"/>
        </w:rPr>
      </w:pPr>
      <w:r w:rsidRPr="008F6D10">
        <w:rPr>
          <w:rFonts w:ascii="Garamond" w:hAnsi="Garamond"/>
        </w:rPr>
        <w:t>B.</w:t>
      </w:r>
      <w:r>
        <w:rPr>
          <w:rFonts w:asciiTheme="minorHAnsi" w:eastAsiaTheme="minorEastAsia" w:hAnsiTheme="minorHAnsi" w:cstheme="minorBidi"/>
          <w:smallCaps w:val="0"/>
          <w:sz w:val="22"/>
          <w:szCs w:val="22"/>
        </w:rPr>
        <w:tab/>
      </w:r>
      <w:r w:rsidRPr="008F6D10">
        <w:rPr>
          <w:rFonts w:ascii="Garamond" w:hAnsi="Garamond"/>
        </w:rPr>
        <w:t>Emission Units</w:t>
      </w:r>
      <w:r>
        <w:tab/>
      </w:r>
      <w:r>
        <w:fldChar w:fldCharType="begin"/>
      </w:r>
      <w:r>
        <w:instrText xml:space="preserve"> PAGEREF _Toc43801076 \h </w:instrText>
      </w:r>
      <w:r>
        <w:fldChar w:fldCharType="separate"/>
      </w:r>
      <w:r>
        <w:t>3</w:t>
      </w:r>
      <w:r>
        <w:fldChar w:fldCharType="end"/>
      </w:r>
      <w:r w:rsidR="003B3673">
        <w:t>1</w:t>
      </w:r>
    </w:p>
    <w:p w14:paraId="68E598CB" w14:textId="55253B74" w:rsidR="003D2A7C" w:rsidRDefault="003D2A7C" w:rsidP="00AE69A9">
      <w:pPr>
        <w:pStyle w:val="TOC1"/>
        <w:rPr>
          <w:rFonts w:asciiTheme="minorHAnsi" w:eastAsiaTheme="minorEastAsia" w:hAnsiTheme="minorHAnsi" w:cstheme="minorBidi"/>
          <w:szCs w:val="22"/>
        </w:rPr>
      </w:pPr>
      <w:r w:rsidRPr="008F6D10">
        <w:t>SECTION V.</w:t>
      </w:r>
      <w:r>
        <w:rPr>
          <w:rFonts w:asciiTheme="minorHAnsi" w:eastAsiaTheme="minorEastAsia" w:hAnsiTheme="minorHAnsi" w:cstheme="minorBidi"/>
          <w:szCs w:val="22"/>
        </w:rPr>
        <w:tab/>
      </w:r>
      <w:r w:rsidRPr="008F6D10">
        <w:t>GENERAL PERMIT CONDITIONS</w:t>
      </w:r>
      <w:r>
        <w:tab/>
      </w:r>
      <w:r>
        <w:fldChar w:fldCharType="begin"/>
      </w:r>
      <w:r>
        <w:instrText xml:space="preserve"> PAGEREF _Toc43801077 \h </w:instrText>
      </w:r>
      <w:r>
        <w:fldChar w:fldCharType="separate"/>
      </w:r>
      <w:r>
        <w:t>3</w:t>
      </w:r>
      <w:r>
        <w:fldChar w:fldCharType="end"/>
      </w:r>
      <w:r w:rsidR="003B3673">
        <w:t>2</w:t>
      </w:r>
    </w:p>
    <w:p w14:paraId="4B23A599" w14:textId="4E722894" w:rsidR="003D2A7C" w:rsidRDefault="003D2A7C">
      <w:pPr>
        <w:pStyle w:val="TOC2"/>
        <w:rPr>
          <w:rFonts w:asciiTheme="minorHAnsi" w:eastAsiaTheme="minorEastAsia" w:hAnsiTheme="minorHAnsi" w:cstheme="minorBidi"/>
          <w:smallCaps w:val="0"/>
          <w:sz w:val="22"/>
          <w:szCs w:val="22"/>
        </w:rPr>
      </w:pPr>
      <w:r>
        <w:t>A.</w:t>
      </w:r>
      <w:r>
        <w:rPr>
          <w:rFonts w:asciiTheme="minorHAnsi" w:eastAsiaTheme="minorEastAsia" w:hAnsiTheme="minorHAnsi" w:cstheme="minorBidi"/>
          <w:smallCaps w:val="0"/>
          <w:sz w:val="22"/>
          <w:szCs w:val="22"/>
        </w:rPr>
        <w:tab/>
      </w:r>
      <w:r w:rsidRPr="008F6D10">
        <w:rPr>
          <w:rFonts w:ascii="Garamond" w:hAnsi="Garamond"/>
        </w:rPr>
        <w:t>Compliance Requirements</w:t>
      </w:r>
      <w:r>
        <w:tab/>
      </w:r>
      <w:r>
        <w:fldChar w:fldCharType="begin"/>
      </w:r>
      <w:r>
        <w:instrText xml:space="preserve"> PAGEREF _Toc43801078 \h </w:instrText>
      </w:r>
      <w:r>
        <w:fldChar w:fldCharType="separate"/>
      </w:r>
      <w:r>
        <w:t>3</w:t>
      </w:r>
      <w:r>
        <w:fldChar w:fldCharType="end"/>
      </w:r>
      <w:r w:rsidR="003B3673">
        <w:t>2</w:t>
      </w:r>
    </w:p>
    <w:p w14:paraId="3194B01B" w14:textId="61B7B77A" w:rsidR="003D2A7C" w:rsidRDefault="003D2A7C">
      <w:pPr>
        <w:pStyle w:val="TOC2"/>
        <w:rPr>
          <w:rFonts w:asciiTheme="minorHAnsi" w:eastAsiaTheme="minorEastAsia" w:hAnsiTheme="minorHAnsi" w:cstheme="minorBidi"/>
          <w:smallCaps w:val="0"/>
          <w:sz w:val="22"/>
          <w:szCs w:val="22"/>
        </w:rPr>
      </w:pPr>
      <w:r>
        <w:t>B.</w:t>
      </w:r>
      <w:r>
        <w:rPr>
          <w:rFonts w:asciiTheme="minorHAnsi" w:eastAsiaTheme="minorEastAsia" w:hAnsiTheme="minorHAnsi" w:cstheme="minorBidi"/>
          <w:smallCaps w:val="0"/>
          <w:sz w:val="22"/>
          <w:szCs w:val="22"/>
        </w:rPr>
        <w:tab/>
      </w:r>
      <w:r w:rsidRPr="008F6D10">
        <w:rPr>
          <w:rFonts w:ascii="Garamond" w:hAnsi="Garamond"/>
        </w:rPr>
        <w:t>Certification Requirements</w:t>
      </w:r>
      <w:r>
        <w:tab/>
      </w:r>
      <w:r>
        <w:fldChar w:fldCharType="begin"/>
      </w:r>
      <w:r>
        <w:instrText xml:space="preserve"> PAGEREF _Toc43801079 \h </w:instrText>
      </w:r>
      <w:r>
        <w:fldChar w:fldCharType="separate"/>
      </w:r>
      <w:r>
        <w:t>3</w:t>
      </w:r>
      <w:r>
        <w:fldChar w:fldCharType="end"/>
      </w:r>
      <w:r w:rsidR="003B3673">
        <w:t>2</w:t>
      </w:r>
    </w:p>
    <w:p w14:paraId="3034C743" w14:textId="7D234D62" w:rsidR="003D2A7C" w:rsidRDefault="003D2A7C">
      <w:pPr>
        <w:pStyle w:val="TOC2"/>
        <w:rPr>
          <w:rFonts w:asciiTheme="minorHAnsi" w:eastAsiaTheme="minorEastAsia" w:hAnsiTheme="minorHAnsi" w:cstheme="minorBidi"/>
          <w:smallCaps w:val="0"/>
          <w:sz w:val="22"/>
          <w:szCs w:val="22"/>
        </w:rPr>
      </w:pPr>
      <w:r>
        <w:t>C.</w:t>
      </w:r>
      <w:r>
        <w:rPr>
          <w:rFonts w:asciiTheme="minorHAnsi" w:eastAsiaTheme="minorEastAsia" w:hAnsiTheme="minorHAnsi" w:cstheme="minorBidi"/>
          <w:smallCaps w:val="0"/>
          <w:sz w:val="22"/>
          <w:szCs w:val="22"/>
        </w:rPr>
        <w:tab/>
      </w:r>
      <w:r w:rsidRPr="008F6D10">
        <w:rPr>
          <w:rFonts w:ascii="Garamond" w:hAnsi="Garamond"/>
        </w:rPr>
        <w:t>Permit Shield</w:t>
      </w:r>
      <w:r>
        <w:tab/>
      </w:r>
      <w:r>
        <w:fldChar w:fldCharType="begin"/>
      </w:r>
      <w:r>
        <w:instrText xml:space="preserve"> PAGEREF _Toc43801080 \h </w:instrText>
      </w:r>
      <w:r>
        <w:fldChar w:fldCharType="separate"/>
      </w:r>
      <w:r>
        <w:t>3</w:t>
      </w:r>
      <w:r>
        <w:fldChar w:fldCharType="end"/>
      </w:r>
      <w:r w:rsidR="003B3673">
        <w:t>3</w:t>
      </w:r>
    </w:p>
    <w:p w14:paraId="73CD2BCE" w14:textId="558AE426" w:rsidR="003D2A7C" w:rsidRDefault="003D2A7C">
      <w:pPr>
        <w:pStyle w:val="TOC2"/>
        <w:rPr>
          <w:rFonts w:asciiTheme="minorHAnsi" w:eastAsiaTheme="minorEastAsia" w:hAnsiTheme="minorHAnsi" w:cstheme="minorBidi"/>
          <w:smallCaps w:val="0"/>
          <w:sz w:val="22"/>
          <w:szCs w:val="22"/>
        </w:rPr>
      </w:pPr>
      <w:r>
        <w:t>D.</w:t>
      </w:r>
      <w:r>
        <w:rPr>
          <w:rFonts w:asciiTheme="minorHAnsi" w:eastAsiaTheme="minorEastAsia" w:hAnsiTheme="minorHAnsi" w:cstheme="minorBidi"/>
          <w:smallCaps w:val="0"/>
          <w:sz w:val="22"/>
          <w:szCs w:val="22"/>
        </w:rPr>
        <w:tab/>
      </w:r>
      <w:r w:rsidRPr="008F6D10">
        <w:rPr>
          <w:rFonts w:ascii="Garamond" w:hAnsi="Garamond"/>
        </w:rPr>
        <w:t>Monitoring, Recordkeeping, and Reporting Requirements</w:t>
      </w:r>
      <w:r>
        <w:tab/>
      </w:r>
      <w:r>
        <w:fldChar w:fldCharType="begin"/>
      </w:r>
      <w:r>
        <w:instrText xml:space="preserve"> PAGEREF _Toc43801081 \h </w:instrText>
      </w:r>
      <w:r>
        <w:fldChar w:fldCharType="separate"/>
      </w:r>
      <w:r>
        <w:t>3</w:t>
      </w:r>
      <w:r>
        <w:fldChar w:fldCharType="end"/>
      </w:r>
      <w:r w:rsidR="003B3673">
        <w:t>4</w:t>
      </w:r>
    </w:p>
    <w:p w14:paraId="21166F34" w14:textId="04433EC8" w:rsidR="003D2A7C" w:rsidRDefault="003D2A7C">
      <w:pPr>
        <w:pStyle w:val="TOC2"/>
        <w:rPr>
          <w:rFonts w:asciiTheme="minorHAnsi" w:eastAsiaTheme="minorEastAsia" w:hAnsiTheme="minorHAnsi" w:cstheme="minorBidi"/>
          <w:smallCaps w:val="0"/>
          <w:sz w:val="22"/>
          <w:szCs w:val="22"/>
        </w:rPr>
      </w:pPr>
      <w:r>
        <w:t>E.</w:t>
      </w:r>
      <w:r>
        <w:rPr>
          <w:rFonts w:asciiTheme="minorHAnsi" w:eastAsiaTheme="minorEastAsia" w:hAnsiTheme="minorHAnsi" w:cstheme="minorBidi"/>
          <w:smallCaps w:val="0"/>
          <w:sz w:val="22"/>
          <w:szCs w:val="22"/>
        </w:rPr>
        <w:tab/>
      </w:r>
      <w:r w:rsidRPr="008F6D10">
        <w:rPr>
          <w:rFonts w:ascii="Garamond" w:hAnsi="Garamond"/>
        </w:rPr>
        <w:t>Prompt Deviation Reporting</w:t>
      </w:r>
      <w:r>
        <w:tab/>
      </w:r>
      <w:r>
        <w:fldChar w:fldCharType="begin"/>
      </w:r>
      <w:r>
        <w:instrText xml:space="preserve"> PAGEREF _Toc43801082 \h </w:instrText>
      </w:r>
      <w:r>
        <w:fldChar w:fldCharType="separate"/>
      </w:r>
      <w:r>
        <w:t>35</w:t>
      </w:r>
      <w:r>
        <w:fldChar w:fldCharType="end"/>
      </w:r>
    </w:p>
    <w:p w14:paraId="74B4F0FC" w14:textId="0307618E" w:rsidR="003D2A7C" w:rsidRDefault="003D2A7C">
      <w:pPr>
        <w:pStyle w:val="TOC2"/>
        <w:rPr>
          <w:rFonts w:asciiTheme="minorHAnsi" w:eastAsiaTheme="minorEastAsia" w:hAnsiTheme="minorHAnsi" w:cstheme="minorBidi"/>
          <w:smallCaps w:val="0"/>
          <w:sz w:val="22"/>
          <w:szCs w:val="22"/>
        </w:rPr>
      </w:pPr>
      <w:r>
        <w:t>F.</w:t>
      </w:r>
      <w:r>
        <w:rPr>
          <w:rFonts w:asciiTheme="minorHAnsi" w:eastAsiaTheme="minorEastAsia" w:hAnsiTheme="minorHAnsi" w:cstheme="minorBidi"/>
          <w:smallCaps w:val="0"/>
          <w:sz w:val="22"/>
          <w:szCs w:val="22"/>
        </w:rPr>
        <w:tab/>
      </w:r>
      <w:r w:rsidRPr="008F6D10">
        <w:rPr>
          <w:rFonts w:ascii="Garamond" w:hAnsi="Garamond"/>
        </w:rPr>
        <w:t>Emergency Provisions</w:t>
      </w:r>
      <w:r>
        <w:tab/>
      </w:r>
      <w:r>
        <w:fldChar w:fldCharType="begin"/>
      </w:r>
      <w:r>
        <w:instrText xml:space="preserve"> PAGEREF _Toc43801083 \h </w:instrText>
      </w:r>
      <w:r>
        <w:fldChar w:fldCharType="separate"/>
      </w:r>
      <w:r>
        <w:t>3</w:t>
      </w:r>
      <w:r>
        <w:fldChar w:fldCharType="end"/>
      </w:r>
      <w:r w:rsidR="003B3673">
        <w:t>6</w:t>
      </w:r>
    </w:p>
    <w:p w14:paraId="5C8DDE3E" w14:textId="34DDA64E" w:rsidR="003D2A7C" w:rsidRDefault="003D2A7C">
      <w:pPr>
        <w:pStyle w:val="TOC2"/>
        <w:rPr>
          <w:rFonts w:asciiTheme="minorHAnsi" w:eastAsiaTheme="minorEastAsia" w:hAnsiTheme="minorHAnsi" w:cstheme="minorBidi"/>
          <w:smallCaps w:val="0"/>
          <w:sz w:val="22"/>
          <w:szCs w:val="22"/>
        </w:rPr>
      </w:pPr>
      <w:r>
        <w:t>G.</w:t>
      </w:r>
      <w:r>
        <w:rPr>
          <w:rFonts w:asciiTheme="minorHAnsi" w:eastAsiaTheme="minorEastAsia" w:hAnsiTheme="minorHAnsi" w:cstheme="minorBidi"/>
          <w:smallCaps w:val="0"/>
          <w:sz w:val="22"/>
          <w:szCs w:val="22"/>
        </w:rPr>
        <w:tab/>
      </w:r>
      <w:r w:rsidRPr="008F6D10">
        <w:rPr>
          <w:rFonts w:ascii="Garamond" w:hAnsi="Garamond"/>
        </w:rPr>
        <w:t>Inspection and Entry</w:t>
      </w:r>
      <w:r>
        <w:tab/>
      </w:r>
      <w:r>
        <w:fldChar w:fldCharType="begin"/>
      </w:r>
      <w:r>
        <w:instrText xml:space="preserve"> PAGEREF _Toc43801084 \h </w:instrText>
      </w:r>
      <w:r>
        <w:fldChar w:fldCharType="separate"/>
      </w:r>
      <w:r>
        <w:t>3</w:t>
      </w:r>
      <w:r>
        <w:fldChar w:fldCharType="end"/>
      </w:r>
      <w:r w:rsidR="003B3673">
        <w:t>6</w:t>
      </w:r>
    </w:p>
    <w:p w14:paraId="4993E38A" w14:textId="16D58A9C" w:rsidR="003D2A7C" w:rsidRDefault="003D2A7C">
      <w:pPr>
        <w:pStyle w:val="TOC2"/>
        <w:rPr>
          <w:rFonts w:asciiTheme="minorHAnsi" w:eastAsiaTheme="minorEastAsia" w:hAnsiTheme="minorHAnsi" w:cstheme="minorBidi"/>
          <w:smallCaps w:val="0"/>
          <w:sz w:val="22"/>
          <w:szCs w:val="22"/>
        </w:rPr>
      </w:pPr>
      <w:r>
        <w:t>H.</w:t>
      </w:r>
      <w:r>
        <w:rPr>
          <w:rFonts w:asciiTheme="minorHAnsi" w:eastAsiaTheme="minorEastAsia" w:hAnsiTheme="minorHAnsi" w:cstheme="minorBidi"/>
          <w:smallCaps w:val="0"/>
          <w:sz w:val="22"/>
          <w:szCs w:val="22"/>
        </w:rPr>
        <w:tab/>
      </w:r>
      <w:r w:rsidRPr="008F6D10">
        <w:rPr>
          <w:rFonts w:ascii="Garamond" w:hAnsi="Garamond"/>
        </w:rPr>
        <w:t>Fee Payment</w:t>
      </w:r>
      <w:r>
        <w:tab/>
      </w:r>
      <w:r>
        <w:fldChar w:fldCharType="begin"/>
      </w:r>
      <w:r>
        <w:instrText xml:space="preserve"> PAGEREF _Toc43801085 \h </w:instrText>
      </w:r>
      <w:r>
        <w:fldChar w:fldCharType="separate"/>
      </w:r>
      <w:r>
        <w:t>3</w:t>
      </w:r>
      <w:r>
        <w:fldChar w:fldCharType="end"/>
      </w:r>
      <w:r w:rsidR="003B3673">
        <w:t>7</w:t>
      </w:r>
    </w:p>
    <w:p w14:paraId="498CF801" w14:textId="5D7A586C" w:rsidR="003D2A7C" w:rsidRDefault="003D2A7C">
      <w:pPr>
        <w:pStyle w:val="TOC2"/>
        <w:rPr>
          <w:rFonts w:asciiTheme="minorHAnsi" w:eastAsiaTheme="minorEastAsia" w:hAnsiTheme="minorHAnsi" w:cstheme="minorBidi"/>
          <w:smallCaps w:val="0"/>
          <w:sz w:val="22"/>
          <w:szCs w:val="22"/>
        </w:rPr>
      </w:pPr>
      <w:r>
        <w:t>I.</w:t>
      </w:r>
      <w:r>
        <w:rPr>
          <w:rFonts w:asciiTheme="minorHAnsi" w:eastAsiaTheme="minorEastAsia" w:hAnsiTheme="minorHAnsi" w:cstheme="minorBidi"/>
          <w:smallCaps w:val="0"/>
          <w:sz w:val="22"/>
          <w:szCs w:val="22"/>
        </w:rPr>
        <w:tab/>
      </w:r>
      <w:r w:rsidRPr="008F6D10">
        <w:rPr>
          <w:rFonts w:ascii="Garamond" w:hAnsi="Garamond"/>
        </w:rPr>
        <w:t>Minor Permit Modifications</w:t>
      </w:r>
      <w:r>
        <w:tab/>
      </w:r>
      <w:r w:rsidR="00B00F4E">
        <w:t>3</w:t>
      </w:r>
      <w:r w:rsidR="003B3673">
        <w:t>7</w:t>
      </w:r>
    </w:p>
    <w:p w14:paraId="40131428" w14:textId="3BCA6AC3" w:rsidR="003D2A7C" w:rsidRDefault="003D2A7C">
      <w:pPr>
        <w:pStyle w:val="TOC2"/>
        <w:rPr>
          <w:rFonts w:asciiTheme="minorHAnsi" w:eastAsiaTheme="minorEastAsia" w:hAnsiTheme="minorHAnsi" w:cstheme="minorBidi"/>
          <w:smallCaps w:val="0"/>
          <w:sz w:val="22"/>
          <w:szCs w:val="22"/>
        </w:rPr>
      </w:pPr>
      <w:r>
        <w:t>J.</w:t>
      </w:r>
      <w:r>
        <w:rPr>
          <w:rFonts w:asciiTheme="minorHAnsi" w:eastAsiaTheme="minorEastAsia" w:hAnsiTheme="minorHAnsi" w:cstheme="minorBidi"/>
          <w:smallCaps w:val="0"/>
          <w:sz w:val="22"/>
          <w:szCs w:val="22"/>
        </w:rPr>
        <w:tab/>
      </w:r>
      <w:r w:rsidRPr="008F6D10">
        <w:rPr>
          <w:rFonts w:ascii="Garamond" w:hAnsi="Garamond"/>
        </w:rPr>
        <w:t>Changes Not Requiring Permit Revision</w:t>
      </w:r>
      <w:r>
        <w:tab/>
      </w:r>
      <w:r>
        <w:fldChar w:fldCharType="begin"/>
      </w:r>
      <w:r>
        <w:instrText xml:space="preserve"> PAGEREF _Toc43801087 \h </w:instrText>
      </w:r>
      <w:r>
        <w:fldChar w:fldCharType="separate"/>
      </w:r>
      <w:r>
        <w:t>37</w:t>
      </w:r>
      <w:r>
        <w:fldChar w:fldCharType="end"/>
      </w:r>
    </w:p>
    <w:p w14:paraId="36F91B8C" w14:textId="0D5349A3" w:rsidR="003D2A7C" w:rsidRDefault="003D2A7C">
      <w:pPr>
        <w:pStyle w:val="TOC2"/>
        <w:rPr>
          <w:rFonts w:asciiTheme="minorHAnsi" w:eastAsiaTheme="minorEastAsia" w:hAnsiTheme="minorHAnsi" w:cstheme="minorBidi"/>
          <w:smallCaps w:val="0"/>
          <w:sz w:val="22"/>
          <w:szCs w:val="22"/>
        </w:rPr>
      </w:pPr>
      <w:r>
        <w:t>K.</w:t>
      </w:r>
      <w:r>
        <w:rPr>
          <w:rFonts w:asciiTheme="minorHAnsi" w:eastAsiaTheme="minorEastAsia" w:hAnsiTheme="minorHAnsi" w:cstheme="minorBidi"/>
          <w:smallCaps w:val="0"/>
          <w:sz w:val="22"/>
          <w:szCs w:val="22"/>
        </w:rPr>
        <w:tab/>
      </w:r>
      <w:r w:rsidRPr="008F6D10">
        <w:rPr>
          <w:rFonts w:ascii="Garamond" w:hAnsi="Garamond"/>
        </w:rPr>
        <w:t>Significant Permit Modifications</w:t>
      </w:r>
      <w:r>
        <w:tab/>
      </w:r>
      <w:r w:rsidR="003B3673">
        <w:t>39</w:t>
      </w:r>
    </w:p>
    <w:p w14:paraId="0DA29B9C" w14:textId="18823E83" w:rsidR="003D2A7C" w:rsidRDefault="003D2A7C">
      <w:pPr>
        <w:pStyle w:val="TOC2"/>
        <w:rPr>
          <w:rFonts w:asciiTheme="minorHAnsi" w:eastAsiaTheme="minorEastAsia" w:hAnsiTheme="minorHAnsi" w:cstheme="minorBidi"/>
          <w:smallCaps w:val="0"/>
          <w:sz w:val="22"/>
          <w:szCs w:val="22"/>
        </w:rPr>
      </w:pPr>
      <w:r>
        <w:t>L.</w:t>
      </w:r>
      <w:r>
        <w:rPr>
          <w:rFonts w:asciiTheme="minorHAnsi" w:eastAsiaTheme="minorEastAsia" w:hAnsiTheme="minorHAnsi" w:cstheme="minorBidi"/>
          <w:smallCaps w:val="0"/>
          <w:sz w:val="22"/>
          <w:szCs w:val="22"/>
        </w:rPr>
        <w:tab/>
      </w:r>
      <w:r w:rsidRPr="008F6D10">
        <w:rPr>
          <w:rFonts w:ascii="Garamond" w:hAnsi="Garamond"/>
        </w:rPr>
        <w:t>Reopening for Cause</w:t>
      </w:r>
      <w:r>
        <w:tab/>
      </w:r>
      <w:r w:rsidR="003B3673">
        <w:t>39</w:t>
      </w:r>
    </w:p>
    <w:p w14:paraId="323869AB" w14:textId="6C85D50D" w:rsidR="003D2A7C" w:rsidRDefault="003D2A7C">
      <w:pPr>
        <w:pStyle w:val="TOC2"/>
        <w:rPr>
          <w:rFonts w:asciiTheme="minorHAnsi" w:eastAsiaTheme="minorEastAsia" w:hAnsiTheme="minorHAnsi" w:cstheme="minorBidi"/>
          <w:smallCaps w:val="0"/>
          <w:sz w:val="22"/>
          <w:szCs w:val="22"/>
        </w:rPr>
      </w:pPr>
      <w:r>
        <w:t>M.</w:t>
      </w:r>
      <w:r>
        <w:rPr>
          <w:rFonts w:asciiTheme="minorHAnsi" w:eastAsiaTheme="minorEastAsia" w:hAnsiTheme="minorHAnsi" w:cstheme="minorBidi"/>
          <w:smallCaps w:val="0"/>
          <w:sz w:val="22"/>
          <w:szCs w:val="22"/>
        </w:rPr>
        <w:tab/>
      </w:r>
      <w:r w:rsidRPr="008F6D10">
        <w:rPr>
          <w:rFonts w:ascii="Garamond" w:hAnsi="Garamond"/>
        </w:rPr>
        <w:t>Permit Expiration and Renewal</w:t>
      </w:r>
      <w:r>
        <w:tab/>
      </w:r>
      <w:r w:rsidR="00B00F4E">
        <w:t>4</w:t>
      </w:r>
      <w:r w:rsidR="003B3673">
        <w:t>0</w:t>
      </w:r>
    </w:p>
    <w:p w14:paraId="393A8F3A" w14:textId="11677052" w:rsidR="003D2A7C" w:rsidRDefault="003D2A7C">
      <w:pPr>
        <w:pStyle w:val="TOC2"/>
        <w:rPr>
          <w:rFonts w:asciiTheme="minorHAnsi" w:eastAsiaTheme="minorEastAsia" w:hAnsiTheme="minorHAnsi" w:cstheme="minorBidi"/>
          <w:smallCaps w:val="0"/>
          <w:sz w:val="22"/>
          <w:szCs w:val="22"/>
        </w:rPr>
      </w:pPr>
      <w:r>
        <w:t>N.</w:t>
      </w:r>
      <w:r>
        <w:rPr>
          <w:rFonts w:asciiTheme="minorHAnsi" w:eastAsiaTheme="minorEastAsia" w:hAnsiTheme="minorHAnsi" w:cstheme="minorBidi"/>
          <w:smallCaps w:val="0"/>
          <w:sz w:val="22"/>
          <w:szCs w:val="22"/>
        </w:rPr>
        <w:tab/>
      </w:r>
      <w:r w:rsidRPr="008F6D10">
        <w:rPr>
          <w:rFonts w:ascii="Garamond" w:hAnsi="Garamond"/>
        </w:rPr>
        <w:t>Severability Clause</w:t>
      </w:r>
      <w:r>
        <w:tab/>
      </w:r>
      <w:r w:rsidR="00B00F4E">
        <w:t>4</w:t>
      </w:r>
      <w:r w:rsidR="003B3673">
        <w:t>0</w:t>
      </w:r>
    </w:p>
    <w:p w14:paraId="16957033" w14:textId="402FC06B" w:rsidR="003D2A7C" w:rsidRDefault="003D2A7C">
      <w:pPr>
        <w:pStyle w:val="TOC2"/>
        <w:rPr>
          <w:rFonts w:asciiTheme="minorHAnsi" w:eastAsiaTheme="minorEastAsia" w:hAnsiTheme="minorHAnsi" w:cstheme="minorBidi"/>
          <w:smallCaps w:val="0"/>
          <w:sz w:val="22"/>
          <w:szCs w:val="22"/>
        </w:rPr>
      </w:pPr>
      <w:r>
        <w:t>O.</w:t>
      </w:r>
      <w:r>
        <w:rPr>
          <w:rFonts w:asciiTheme="minorHAnsi" w:eastAsiaTheme="minorEastAsia" w:hAnsiTheme="minorHAnsi" w:cstheme="minorBidi"/>
          <w:smallCaps w:val="0"/>
          <w:sz w:val="22"/>
          <w:szCs w:val="22"/>
        </w:rPr>
        <w:tab/>
      </w:r>
      <w:r w:rsidRPr="008F6D10">
        <w:rPr>
          <w:rFonts w:ascii="Garamond" w:hAnsi="Garamond"/>
        </w:rPr>
        <w:t>Transfer or Assignment of Ownership</w:t>
      </w:r>
      <w:r>
        <w:tab/>
      </w:r>
      <w:r w:rsidR="00B00F4E">
        <w:t>4</w:t>
      </w:r>
      <w:r w:rsidR="003B3673">
        <w:t>0</w:t>
      </w:r>
    </w:p>
    <w:p w14:paraId="7DFE1CFB" w14:textId="25758606" w:rsidR="003D2A7C" w:rsidRDefault="003D2A7C">
      <w:pPr>
        <w:pStyle w:val="TOC2"/>
        <w:rPr>
          <w:rFonts w:asciiTheme="minorHAnsi" w:eastAsiaTheme="minorEastAsia" w:hAnsiTheme="minorHAnsi" w:cstheme="minorBidi"/>
          <w:smallCaps w:val="0"/>
          <w:sz w:val="22"/>
          <w:szCs w:val="22"/>
        </w:rPr>
      </w:pPr>
      <w:r>
        <w:t>P.</w:t>
      </w:r>
      <w:r>
        <w:rPr>
          <w:rFonts w:asciiTheme="minorHAnsi" w:eastAsiaTheme="minorEastAsia" w:hAnsiTheme="minorHAnsi" w:cstheme="minorBidi"/>
          <w:smallCaps w:val="0"/>
          <w:sz w:val="22"/>
          <w:szCs w:val="22"/>
        </w:rPr>
        <w:tab/>
      </w:r>
      <w:r w:rsidRPr="008F6D10">
        <w:rPr>
          <w:rFonts w:ascii="Garamond" w:hAnsi="Garamond"/>
        </w:rPr>
        <w:t>Emissions Trading, Marketable Permits, Economic Incentives</w:t>
      </w:r>
      <w:r>
        <w:tab/>
      </w:r>
      <w:r>
        <w:fldChar w:fldCharType="begin"/>
      </w:r>
      <w:r>
        <w:instrText xml:space="preserve"> PAGEREF _Toc43801093 \h </w:instrText>
      </w:r>
      <w:r>
        <w:fldChar w:fldCharType="separate"/>
      </w:r>
      <w:r>
        <w:t>4</w:t>
      </w:r>
      <w:r>
        <w:fldChar w:fldCharType="end"/>
      </w:r>
      <w:r w:rsidR="003B3673">
        <w:t>1</w:t>
      </w:r>
    </w:p>
    <w:p w14:paraId="18AABBD4" w14:textId="1C3A329D" w:rsidR="003D2A7C" w:rsidRDefault="003D2A7C">
      <w:pPr>
        <w:pStyle w:val="TOC2"/>
        <w:rPr>
          <w:rFonts w:asciiTheme="minorHAnsi" w:eastAsiaTheme="minorEastAsia" w:hAnsiTheme="minorHAnsi" w:cstheme="minorBidi"/>
          <w:smallCaps w:val="0"/>
          <w:sz w:val="22"/>
          <w:szCs w:val="22"/>
        </w:rPr>
      </w:pPr>
      <w:r>
        <w:t>Q.</w:t>
      </w:r>
      <w:r>
        <w:rPr>
          <w:rFonts w:asciiTheme="minorHAnsi" w:eastAsiaTheme="minorEastAsia" w:hAnsiTheme="minorHAnsi" w:cstheme="minorBidi"/>
          <w:smallCaps w:val="0"/>
          <w:sz w:val="22"/>
          <w:szCs w:val="22"/>
        </w:rPr>
        <w:tab/>
      </w:r>
      <w:r w:rsidRPr="008F6D10">
        <w:rPr>
          <w:rFonts w:ascii="Garamond" w:hAnsi="Garamond"/>
        </w:rPr>
        <w:t>No Property Rights Conveyed</w:t>
      </w:r>
      <w:r>
        <w:tab/>
      </w:r>
      <w:r w:rsidR="00B00F4E">
        <w:t>4</w:t>
      </w:r>
      <w:r w:rsidR="003B3673">
        <w:t>1</w:t>
      </w:r>
    </w:p>
    <w:p w14:paraId="68F46431" w14:textId="46C0046B" w:rsidR="003D2A7C" w:rsidRDefault="003D2A7C">
      <w:pPr>
        <w:pStyle w:val="TOC2"/>
        <w:rPr>
          <w:rFonts w:asciiTheme="minorHAnsi" w:eastAsiaTheme="minorEastAsia" w:hAnsiTheme="minorHAnsi" w:cstheme="minorBidi"/>
          <w:smallCaps w:val="0"/>
          <w:sz w:val="22"/>
          <w:szCs w:val="22"/>
        </w:rPr>
      </w:pPr>
      <w:r>
        <w:t>R.</w:t>
      </w:r>
      <w:r>
        <w:rPr>
          <w:rFonts w:asciiTheme="minorHAnsi" w:eastAsiaTheme="minorEastAsia" w:hAnsiTheme="minorHAnsi" w:cstheme="minorBidi"/>
          <w:smallCaps w:val="0"/>
          <w:sz w:val="22"/>
          <w:szCs w:val="22"/>
        </w:rPr>
        <w:tab/>
      </w:r>
      <w:r w:rsidRPr="008F6D10">
        <w:rPr>
          <w:rFonts w:ascii="Garamond" w:hAnsi="Garamond"/>
        </w:rPr>
        <w:t>Testing Requirements</w:t>
      </w:r>
      <w:r>
        <w:tab/>
      </w:r>
      <w:r w:rsidR="00B00F4E">
        <w:t>4</w:t>
      </w:r>
      <w:r w:rsidR="003B3673">
        <w:t>1</w:t>
      </w:r>
    </w:p>
    <w:p w14:paraId="02B4A424" w14:textId="07C16EA0" w:rsidR="003D2A7C" w:rsidRDefault="003D2A7C">
      <w:pPr>
        <w:pStyle w:val="TOC2"/>
        <w:rPr>
          <w:rFonts w:asciiTheme="minorHAnsi" w:eastAsiaTheme="minorEastAsia" w:hAnsiTheme="minorHAnsi" w:cstheme="minorBidi"/>
          <w:smallCaps w:val="0"/>
          <w:sz w:val="22"/>
          <w:szCs w:val="22"/>
        </w:rPr>
      </w:pPr>
      <w:r>
        <w:t>S.</w:t>
      </w:r>
      <w:r>
        <w:rPr>
          <w:rFonts w:asciiTheme="minorHAnsi" w:eastAsiaTheme="minorEastAsia" w:hAnsiTheme="minorHAnsi" w:cstheme="minorBidi"/>
          <w:smallCaps w:val="0"/>
          <w:sz w:val="22"/>
          <w:szCs w:val="22"/>
        </w:rPr>
        <w:tab/>
      </w:r>
      <w:r w:rsidRPr="008F6D10">
        <w:rPr>
          <w:rFonts w:ascii="Garamond" w:hAnsi="Garamond"/>
        </w:rPr>
        <w:t>Source Testing Protocol</w:t>
      </w:r>
      <w:r>
        <w:tab/>
      </w:r>
      <w:r w:rsidR="00B00F4E">
        <w:t>4</w:t>
      </w:r>
      <w:r w:rsidR="003B3673">
        <w:t>1</w:t>
      </w:r>
    </w:p>
    <w:p w14:paraId="6709A19D" w14:textId="5E00F639" w:rsidR="003D2A7C" w:rsidRDefault="003D2A7C">
      <w:pPr>
        <w:pStyle w:val="TOC2"/>
        <w:rPr>
          <w:rFonts w:asciiTheme="minorHAnsi" w:eastAsiaTheme="minorEastAsia" w:hAnsiTheme="minorHAnsi" w:cstheme="minorBidi"/>
          <w:smallCaps w:val="0"/>
          <w:sz w:val="22"/>
          <w:szCs w:val="22"/>
        </w:rPr>
      </w:pPr>
      <w:r>
        <w:t>T.</w:t>
      </w:r>
      <w:r>
        <w:rPr>
          <w:rFonts w:asciiTheme="minorHAnsi" w:eastAsiaTheme="minorEastAsia" w:hAnsiTheme="minorHAnsi" w:cstheme="minorBidi"/>
          <w:smallCaps w:val="0"/>
          <w:sz w:val="22"/>
          <w:szCs w:val="22"/>
        </w:rPr>
        <w:tab/>
      </w:r>
      <w:r w:rsidRPr="008F6D10">
        <w:rPr>
          <w:rFonts w:ascii="Garamond" w:hAnsi="Garamond"/>
        </w:rPr>
        <w:t>Malfunctions</w:t>
      </w:r>
      <w:r>
        <w:tab/>
      </w:r>
      <w:r w:rsidR="00B00F4E">
        <w:t>4</w:t>
      </w:r>
      <w:r w:rsidR="003B3673">
        <w:t>1</w:t>
      </w:r>
    </w:p>
    <w:p w14:paraId="7789E823" w14:textId="2E99B576" w:rsidR="003D2A7C" w:rsidRDefault="003D2A7C">
      <w:pPr>
        <w:pStyle w:val="TOC2"/>
        <w:rPr>
          <w:rFonts w:asciiTheme="minorHAnsi" w:eastAsiaTheme="minorEastAsia" w:hAnsiTheme="minorHAnsi" w:cstheme="minorBidi"/>
          <w:smallCaps w:val="0"/>
          <w:sz w:val="22"/>
          <w:szCs w:val="22"/>
        </w:rPr>
      </w:pPr>
      <w:r>
        <w:t>U.</w:t>
      </w:r>
      <w:r>
        <w:rPr>
          <w:rFonts w:asciiTheme="minorHAnsi" w:eastAsiaTheme="minorEastAsia" w:hAnsiTheme="minorHAnsi" w:cstheme="minorBidi"/>
          <w:smallCaps w:val="0"/>
          <w:sz w:val="22"/>
          <w:szCs w:val="22"/>
        </w:rPr>
        <w:tab/>
      </w:r>
      <w:r w:rsidRPr="008F6D10">
        <w:rPr>
          <w:rFonts w:ascii="Garamond" w:hAnsi="Garamond"/>
        </w:rPr>
        <w:t>Circumvention</w:t>
      </w:r>
      <w:r>
        <w:tab/>
      </w:r>
      <w:r w:rsidR="00B00F4E">
        <w:t>4</w:t>
      </w:r>
      <w:r w:rsidR="003B3673">
        <w:t>1</w:t>
      </w:r>
    </w:p>
    <w:p w14:paraId="009B9156" w14:textId="18A5C31A" w:rsidR="003D2A7C" w:rsidRDefault="003D2A7C">
      <w:pPr>
        <w:pStyle w:val="TOC2"/>
        <w:rPr>
          <w:rFonts w:asciiTheme="minorHAnsi" w:eastAsiaTheme="minorEastAsia" w:hAnsiTheme="minorHAnsi" w:cstheme="minorBidi"/>
          <w:smallCaps w:val="0"/>
          <w:sz w:val="22"/>
          <w:szCs w:val="22"/>
        </w:rPr>
      </w:pPr>
      <w:r>
        <w:t>V.</w:t>
      </w:r>
      <w:r>
        <w:rPr>
          <w:rFonts w:asciiTheme="minorHAnsi" w:eastAsiaTheme="minorEastAsia" w:hAnsiTheme="minorHAnsi" w:cstheme="minorBidi"/>
          <w:smallCaps w:val="0"/>
          <w:sz w:val="22"/>
          <w:szCs w:val="22"/>
        </w:rPr>
        <w:tab/>
      </w:r>
      <w:r w:rsidRPr="008F6D10">
        <w:rPr>
          <w:rFonts w:ascii="Garamond" w:hAnsi="Garamond"/>
        </w:rPr>
        <w:t>Motor Vehicles</w:t>
      </w:r>
      <w:r>
        <w:tab/>
      </w:r>
      <w:r w:rsidR="00B00F4E">
        <w:t>4</w:t>
      </w:r>
      <w:r w:rsidR="003B3673">
        <w:t>1</w:t>
      </w:r>
    </w:p>
    <w:p w14:paraId="6B234537" w14:textId="21DB6044" w:rsidR="003D2A7C" w:rsidRDefault="003D2A7C">
      <w:pPr>
        <w:pStyle w:val="TOC2"/>
        <w:rPr>
          <w:rFonts w:asciiTheme="minorHAnsi" w:eastAsiaTheme="minorEastAsia" w:hAnsiTheme="minorHAnsi" w:cstheme="minorBidi"/>
          <w:smallCaps w:val="0"/>
          <w:sz w:val="22"/>
          <w:szCs w:val="22"/>
        </w:rPr>
      </w:pPr>
      <w:r>
        <w:t>W.</w:t>
      </w:r>
      <w:r>
        <w:rPr>
          <w:rFonts w:asciiTheme="minorHAnsi" w:eastAsiaTheme="minorEastAsia" w:hAnsiTheme="minorHAnsi" w:cstheme="minorBidi"/>
          <w:smallCaps w:val="0"/>
          <w:sz w:val="22"/>
          <w:szCs w:val="22"/>
        </w:rPr>
        <w:tab/>
      </w:r>
      <w:r w:rsidRPr="008F6D10">
        <w:rPr>
          <w:rFonts w:ascii="Garamond" w:hAnsi="Garamond"/>
        </w:rPr>
        <w:t>Annual Emissions Inventory</w:t>
      </w:r>
      <w:r>
        <w:tab/>
      </w:r>
      <w:r w:rsidR="00B00F4E">
        <w:t>4</w:t>
      </w:r>
      <w:r w:rsidR="003B3673">
        <w:t>1</w:t>
      </w:r>
    </w:p>
    <w:p w14:paraId="432338EE" w14:textId="06F880BE" w:rsidR="003D2A7C" w:rsidRDefault="003D2A7C">
      <w:pPr>
        <w:pStyle w:val="TOC2"/>
        <w:rPr>
          <w:rFonts w:asciiTheme="minorHAnsi" w:eastAsiaTheme="minorEastAsia" w:hAnsiTheme="minorHAnsi" w:cstheme="minorBidi"/>
          <w:smallCaps w:val="0"/>
          <w:sz w:val="22"/>
          <w:szCs w:val="22"/>
        </w:rPr>
      </w:pPr>
      <w:r>
        <w:t>X.</w:t>
      </w:r>
      <w:r>
        <w:rPr>
          <w:rFonts w:asciiTheme="minorHAnsi" w:eastAsiaTheme="minorEastAsia" w:hAnsiTheme="minorHAnsi" w:cstheme="minorBidi"/>
          <w:smallCaps w:val="0"/>
          <w:sz w:val="22"/>
          <w:szCs w:val="22"/>
        </w:rPr>
        <w:tab/>
      </w:r>
      <w:r w:rsidRPr="008F6D10">
        <w:rPr>
          <w:rFonts w:ascii="Garamond" w:hAnsi="Garamond"/>
        </w:rPr>
        <w:t>Open Burning</w:t>
      </w:r>
      <w:r>
        <w:tab/>
      </w:r>
      <w:r w:rsidR="00B00F4E">
        <w:t>4</w:t>
      </w:r>
      <w:r w:rsidR="003B3673">
        <w:t>2</w:t>
      </w:r>
    </w:p>
    <w:p w14:paraId="394BE1B2" w14:textId="0783E1CB" w:rsidR="003D2A7C" w:rsidRDefault="003D2A7C">
      <w:pPr>
        <w:pStyle w:val="TOC2"/>
        <w:rPr>
          <w:rFonts w:asciiTheme="minorHAnsi" w:eastAsiaTheme="minorEastAsia" w:hAnsiTheme="minorHAnsi" w:cstheme="minorBidi"/>
          <w:smallCaps w:val="0"/>
          <w:sz w:val="22"/>
          <w:szCs w:val="22"/>
        </w:rPr>
      </w:pPr>
      <w:r>
        <w:lastRenderedPageBreak/>
        <w:t>Y.</w:t>
      </w:r>
      <w:r>
        <w:rPr>
          <w:rFonts w:asciiTheme="minorHAnsi" w:eastAsiaTheme="minorEastAsia" w:hAnsiTheme="minorHAnsi" w:cstheme="minorBidi"/>
          <w:smallCaps w:val="0"/>
          <w:sz w:val="22"/>
          <w:szCs w:val="22"/>
        </w:rPr>
        <w:tab/>
      </w:r>
      <w:r w:rsidRPr="008F6D10">
        <w:rPr>
          <w:rFonts w:ascii="Garamond" w:hAnsi="Garamond"/>
        </w:rPr>
        <w:t>Montana Air Quality Permits</w:t>
      </w:r>
      <w:r>
        <w:tab/>
      </w:r>
      <w:r w:rsidR="00B00F4E">
        <w:t>4</w:t>
      </w:r>
      <w:r w:rsidR="003B3673">
        <w:t>2</w:t>
      </w:r>
    </w:p>
    <w:p w14:paraId="2F1E3E56" w14:textId="036F8378" w:rsidR="003D2A7C" w:rsidRDefault="003D2A7C">
      <w:pPr>
        <w:pStyle w:val="TOC2"/>
        <w:rPr>
          <w:rFonts w:asciiTheme="minorHAnsi" w:eastAsiaTheme="minorEastAsia" w:hAnsiTheme="minorHAnsi" w:cstheme="minorBidi"/>
          <w:smallCaps w:val="0"/>
          <w:sz w:val="22"/>
          <w:szCs w:val="22"/>
        </w:rPr>
      </w:pPr>
      <w:r>
        <w:t>Z.</w:t>
      </w:r>
      <w:r>
        <w:rPr>
          <w:rFonts w:asciiTheme="minorHAnsi" w:eastAsiaTheme="minorEastAsia" w:hAnsiTheme="minorHAnsi" w:cstheme="minorBidi"/>
          <w:smallCaps w:val="0"/>
          <w:sz w:val="22"/>
          <w:szCs w:val="22"/>
        </w:rPr>
        <w:tab/>
      </w:r>
      <w:r w:rsidRPr="008F6D10">
        <w:rPr>
          <w:rFonts w:ascii="Garamond" w:hAnsi="Garamond"/>
        </w:rPr>
        <w:t>National Emission Standard for Asbestos</w:t>
      </w:r>
      <w:r>
        <w:tab/>
      </w:r>
      <w:r>
        <w:fldChar w:fldCharType="begin"/>
      </w:r>
      <w:r>
        <w:instrText xml:space="preserve"> PAGEREF _Toc43801103 \h </w:instrText>
      </w:r>
      <w:r>
        <w:fldChar w:fldCharType="separate"/>
      </w:r>
      <w:r>
        <w:t>4</w:t>
      </w:r>
      <w:r>
        <w:fldChar w:fldCharType="end"/>
      </w:r>
      <w:r w:rsidR="003B3673">
        <w:t>3</w:t>
      </w:r>
    </w:p>
    <w:p w14:paraId="364A2676" w14:textId="45E9F86B" w:rsidR="003D2A7C" w:rsidRDefault="003D2A7C">
      <w:pPr>
        <w:pStyle w:val="TOC2"/>
        <w:rPr>
          <w:rFonts w:asciiTheme="minorHAnsi" w:eastAsiaTheme="minorEastAsia" w:hAnsiTheme="minorHAnsi" w:cstheme="minorBidi"/>
          <w:smallCaps w:val="0"/>
          <w:sz w:val="22"/>
          <w:szCs w:val="22"/>
        </w:rPr>
      </w:pPr>
      <w:r>
        <w:t>AA.</w:t>
      </w:r>
      <w:r>
        <w:rPr>
          <w:rFonts w:asciiTheme="minorHAnsi" w:eastAsiaTheme="minorEastAsia" w:hAnsiTheme="minorHAnsi" w:cstheme="minorBidi"/>
          <w:smallCaps w:val="0"/>
          <w:sz w:val="22"/>
          <w:szCs w:val="22"/>
        </w:rPr>
        <w:tab/>
      </w:r>
      <w:r w:rsidRPr="008F6D10">
        <w:rPr>
          <w:rFonts w:ascii="Garamond" w:hAnsi="Garamond"/>
        </w:rPr>
        <w:t>Asbestos</w:t>
      </w:r>
      <w:r>
        <w:tab/>
      </w:r>
      <w:r>
        <w:fldChar w:fldCharType="begin"/>
      </w:r>
      <w:r>
        <w:instrText xml:space="preserve"> PAGEREF _Toc43801104 \h </w:instrText>
      </w:r>
      <w:r>
        <w:fldChar w:fldCharType="separate"/>
      </w:r>
      <w:r>
        <w:t>4</w:t>
      </w:r>
      <w:r>
        <w:fldChar w:fldCharType="end"/>
      </w:r>
      <w:r w:rsidR="003B3673">
        <w:t>3</w:t>
      </w:r>
    </w:p>
    <w:p w14:paraId="55B23FB4" w14:textId="67D2A038" w:rsidR="003D2A7C" w:rsidRDefault="003D2A7C">
      <w:pPr>
        <w:pStyle w:val="TOC2"/>
        <w:rPr>
          <w:rFonts w:asciiTheme="minorHAnsi" w:eastAsiaTheme="minorEastAsia" w:hAnsiTheme="minorHAnsi" w:cstheme="minorBidi"/>
          <w:smallCaps w:val="0"/>
          <w:sz w:val="22"/>
          <w:szCs w:val="22"/>
        </w:rPr>
      </w:pPr>
      <w:r>
        <w:t>BB.</w:t>
      </w:r>
      <w:r>
        <w:rPr>
          <w:rFonts w:asciiTheme="minorHAnsi" w:eastAsiaTheme="minorEastAsia" w:hAnsiTheme="minorHAnsi" w:cstheme="minorBidi"/>
          <w:smallCaps w:val="0"/>
          <w:sz w:val="22"/>
          <w:szCs w:val="22"/>
        </w:rPr>
        <w:tab/>
      </w:r>
      <w:r w:rsidRPr="008F6D10">
        <w:rPr>
          <w:rFonts w:ascii="Garamond" w:hAnsi="Garamond"/>
        </w:rPr>
        <w:t>Stratospheric Ozone Protection – Servicing of Motor Vehicle Air Conditioners</w:t>
      </w:r>
      <w:r>
        <w:tab/>
      </w:r>
      <w:r>
        <w:fldChar w:fldCharType="begin"/>
      </w:r>
      <w:r>
        <w:instrText xml:space="preserve"> PAGEREF _Toc43801105 \h </w:instrText>
      </w:r>
      <w:r>
        <w:fldChar w:fldCharType="separate"/>
      </w:r>
      <w:r>
        <w:t>4</w:t>
      </w:r>
      <w:r>
        <w:fldChar w:fldCharType="end"/>
      </w:r>
      <w:r w:rsidR="003B3673">
        <w:t>3</w:t>
      </w:r>
    </w:p>
    <w:p w14:paraId="3242B721" w14:textId="7DB88028" w:rsidR="003D2A7C" w:rsidRDefault="003D2A7C">
      <w:pPr>
        <w:pStyle w:val="TOC2"/>
        <w:rPr>
          <w:rFonts w:asciiTheme="minorHAnsi" w:eastAsiaTheme="minorEastAsia" w:hAnsiTheme="minorHAnsi" w:cstheme="minorBidi"/>
          <w:smallCaps w:val="0"/>
          <w:sz w:val="22"/>
          <w:szCs w:val="22"/>
        </w:rPr>
      </w:pPr>
      <w:r>
        <w:t>CC.</w:t>
      </w:r>
      <w:r>
        <w:rPr>
          <w:rFonts w:asciiTheme="minorHAnsi" w:eastAsiaTheme="minorEastAsia" w:hAnsiTheme="minorHAnsi" w:cstheme="minorBidi"/>
          <w:smallCaps w:val="0"/>
          <w:sz w:val="22"/>
          <w:szCs w:val="22"/>
        </w:rPr>
        <w:tab/>
      </w:r>
      <w:r w:rsidRPr="008F6D10">
        <w:rPr>
          <w:rFonts w:ascii="Garamond" w:hAnsi="Garamond"/>
        </w:rPr>
        <w:t>Stratospheric Ozone Protection – Recycling and Emission Reductions</w:t>
      </w:r>
      <w:r>
        <w:tab/>
      </w:r>
      <w:r>
        <w:fldChar w:fldCharType="begin"/>
      </w:r>
      <w:r>
        <w:instrText xml:space="preserve"> PAGEREF _Toc43801106 \h </w:instrText>
      </w:r>
      <w:r>
        <w:fldChar w:fldCharType="separate"/>
      </w:r>
      <w:r>
        <w:t>4</w:t>
      </w:r>
      <w:r>
        <w:fldChar w:fldCharType="end"/>
      </w:r>
      <w:r w:rsidR="003B3673">
        <w:t>3</w:t>
      </w:r>
    </w:p>
    <w:p w14:paraId="4478458E" w14:textId="5B0A2D04" w:rsidR="003D2A7C" w:rsidRDefault="003D2A7C">
      <w:pPr>
        <w:pStyle w:val="TOC2"/>
        <w:rPr>
          <w:rFonts w:asciiTheme="minorHAnsi" w:eastAsiaTheme="minorEastAsia" w:hAnsiTheme="minorHAnsi" w:cstheme="minorBidi"/>
          <w:smallCaps w:val="0"/>
          <w:sz w:val="22"/>
          <w:szCs w:val="22"/>
        </w:rPr>
      </w:pPr>
      <w:r>
        <w:t>DD.</w:t>
      </w:r>
      <w:r>
        <w:rPr>
          <w:rFonts w:asciiTheme="minorHAnsi" w:eastAsiaTheme="minorEastAsia" w:hAnsiTheme="minorHAnsi" w:cstheme="minorBidi"/>
          <w:smallCaps w:val="0"/>
          <w:sz w:val="22"/>
          <w:szCs w:val="22"/>
        </w:rPr>
        <w:tab/>
      </w:r>
      <w:r w:rsidRPr="008F6D10">
        <w:rPr>
          <w:rFonts w:ascii="Garamond" w:hAnsi="Garamond"/>
        </w:rPr>
        <w:t>Emergency Episode Plan</w:t>
      </w:r>
      <w:r>
        <w:tab/>
      </w:r>
      <w:r>
        <w:fldChar w:fldCharType="begin"/>
      </w:r>
      <w:r>
        <w:instrText xml:space="preserve"> PAGEREF _Toc43801107 \h </w:instrText>
      </w:r>
      <w:r>
        <w:fldChar w:fldCharType="separate"/>
      </w:r>
      <w:r>
        <w:t>4</w:t>
      </w:r>
      <w:r>
        <w:fldChar w:fldCharType="end"/>
      </w:r>
      <w:r w:rsidR="00AF3920">
        <w:t>4</w:t>
      </w:r>
    </w:p>
    <w:p w14:paraId="551126E3" w14:textId="7F3D6B2C" w:rsidR="003D2A7C" w:rsidRDefault="003D2A7C">
      <w:pPr>
        <w:pStyle w:val="TOC2"/>
        <w:rPr>
          <w:rFonts w:asciiTheme="minorHAnsi" w:eastAsiaTheme="minorEastAsia" w:hAnsiTheme="minorHAnsi" w:cstheme="minorBidi"/>
          <w:smallCaps w:val="0"/>
          <w:sz w:val="22"/>
          <w:szCs w:val="22"/>
        </w:rPr>
      </w:pPr>
      <w:r>
        <w:t>EE.</w:t>
      </w:r>
      <w:r>
        <w:rPr>
          <w:rFonts w:asciiTheme="minorHAnsi" w:eastAsiaTheme="minorEastAsia" w:hAnsiTheme="minorHAnsi" w:cstheme="minorBidi"/>
          <w:smallCaps w:val="0"/>
          <w:sz w:val="22"/>
          <w:szCs w:val="22"/>
        </w:rPr>
        <w:tab/>
      </w:r>
      <w:r w:rsidRPr="008F6D10">
        <w:rPr>
          <w:rFonts w:ascii="Garamond" w:hAnsi="Garamond"/>
        </w:rPr>
        <w:t>Definitions</w:t>
      </w:r>
      <w:r>
        <w:tab/>
      </w:r>
      <w:r w:rsidR="00B00F4E">
        <w:t>4</w:t>
      </w:r>
      <w:r w:rsidR="00AF3920">
        <w:t>4</w:t>
      </w:r>
    </w:p>
    <w:p w14:paraId="0E0DA530" w14:textId="070434CB" w:rsidR="003D2A7C" w:rsidRDefault="003D2A7C" w:rsidP="00AE69A9">
      <w:pPr>
        <w:pStyle w:val="TOC1"/>
        <w:rPr>
          <w:rFonts w:asciiTheme="minorHAnsi" w:eastAsiaTheme="minorEastAsia" w:hAnsiTheme="minorHAnsi" w:cstheme="minorBidi"/>
          <w:szCs w:val="22"/>
        </w:rPr>
      </w:pPr>
      <w:r w:rsidRPr="008F6D10">
        <w:rPr>
          <w:rFonts w:ascii="Times New Roman" w:hAnsi="Times New Roman"/>
        </w:rPr>
        <w:t>Appendix A</w:t>
      </w:r>
      <w:r>
        <w:rPr>
          <w:rFonts w:asciiTheme="minorHAnsi" w:eastAsiaTheme="minorEastAsia" w:hAnsiTheme="minorHAnsi" w:cstheme="minorBidi"/>
          <w:szCs w:val="22"/>
        </w:rPr>
        <w:tab/>
      </w:r>
      <w:r w:rsidRPr="008F6D10">
        <w:t>INSIGNIFICANT EMISSION UNITS</w:t>
      </w:r>
      <w:r>
        <w:tab/>
      </w:r>
      <w:r>
        <w:fldChar w:fldCharType="begin"/>
      </w:r>
      <w:r>
        <w:instrText xml:space="preserve"> PAGEREF _Toc43801109 \h </w:instrText>
      </w:r>
      <w:r>
        <w:fldChar w:fldCharType="separate"/>
      </w:r>
      <w:r>
        <w:t>A-1</w:t>
      </w:r>
      <w:r>
        <w:fldChar w:fldCharType="end"/>
      </w:r>
    </w:p>
    <w:p w14:paraId="3C86EA4B" w14:textId="1765C90D" w:rsidR="003D2A7C" w:rsidRDefault="003D2A7C" w:rsidP="00AE69A9">
      <w:pPr>
        <w:pStyle w:val="TOC1"/>
        <w:rPr>
          <w:rFonts w:asciiTheme="minorHAnsi" w:eastAsiaTheme="minorEastAsia" w:hAnsiTheme="minorHAnsi" w:cstheme="minorBidi"/>
          <w:szCs w:val="22"/>
        </w:rPr>
      </w:pPr>
      <w:r w:rsidRPr="008F6D10">
        <w:rPr>
          <w:rFonts w:ascii="Times New Roman" w:hAnsi="Times New Roman"/>
        </w:rPr>
        <w:t>Appendix B</w:t>
      </w:r>
      <w:r>
        <w:rPr>
          <w:rFonts w:asciiTheme="minorHAnsi" w:eastAsiaTheme="minorEastAsia" w:hAnsiTheme="minorHAnsi" w:cstheme="minorBidi"/>
          <w:szCs w:val="22"/>
        </w:rPr>
        <w:tab/>
      </w:r>
      <w:r w:rsidRPr="008F6D10">
        <w:t>DEFINITIONS and ABBREVIATIONS</w:t>
      </w:r>
      <w:r>
        <w:tab/>
      </w:r>
      <w:r>
        <w:fldChar w:fldCharType="begin"/>
      </w:r>
      <w:r>
        <w:instrText xml:space="preserve"> PAGEREF _Toc43801110 \h </w:instrText>
      </w:r>
      <w:r>
        <w:fldChar w:fldCharType="separate"/>
      </w:r>
      <w:r>
        <w:t>B-1</w:t>
      </w:r>
      <w:r>
        <w:fldChar w:fldCharType="end"/>
      </w:r>
    </w:p>
    <w:p w14:paraId="1ED72081" w14:textId="516B66FD" w:rsidR="003D2A7C" w:rsidRDefault="003D2A7C" w:rsidP="00AE69A9">
      <w:pPr>
        <w:pStyle w:val="TOC1"/>
        <w:rPr>
          <w:rFonts w:asciiTheme="minorHAnsi" w:eastAsiaTheme="minorEastAsia" w:hAnsiTheme="minorHAnsi" w:cstheme="minorBidi"/>
          <w:szCs w:val="22"/>
        </w:rPr>
      </w:pPr>
      <w:r w:rsidRPr="008F6D10">
        <w:rPr>
          <w:rFonts w:ascii="Times New Roman" w:hAnsi="Times New Roman"/>
        </w:rPr>
        <w:t>Appendix C</w:t>
      </w:r>
      <w:r>
        <w:rPr>
          <w:rFonts w:asciiTheme="minorHAnsi" w:eastAsiaTheme="minorEastAsia" w:hAnsiTheme="minorHAnsi" w:cstheme="minorBidi"/>
          <w:szCs w:val="22"/>
        </w:rPr>
        <w:tab/>
      </w:r>
      <w:r w:rsidRPr="008F6D10">
        <w:t>NOTIFICATION ADDRESSES</w:t>
      </w:r>
      <w:r>
        <w:tab/>
      </w:r>
      <w:r>
        <w:fldChar w:fldCharType="begin"/>
      </w:r>
      <w:r>
        <w:instrText xml:space="preserve"> PAGEREF _Toc43801111 \h </w:instrText>
      </w:r>
      <w:r>
        <w:fldChar w:fldCharType="separate"/>
      </w:r>
      <w:r>
        <w:t>C-1</w:t>
      </w:r>
      <w:r>
        <w:fldChar w:fldCharType="end"/>
      </w:r>
    </w:p>
    <w:p w14:paraId="3E06C5DC" w14:textId="138837E7" w:rsidR="003D2A7C" w:rsidRDefault="003D2A7C" w:rsidP="00AE69A9">
      <w:pPr>
        <w:pStyle w:val="TOC1"/>
        <w:rPr>
          <w:rFonts w:asciiTheme="minorHAnsi" w:eastAsiaTheme="minorEastAsia" w:hAnsiTheme="minorHAnsi" w:cstheme="minorBidi"/>
          <w:szCs w:val="22"/>
        </w:rPr>
      </w:pPr>
      <w:r w:rsidRPr="008F6D10">
        <w:rPr>
          <w:rFonts w:ascii="Times New Roman" w:hAnsi="Times New Roman"/>
        </w:rPr>
        <w:t>Appendix D</w:t>
      </w:r>
      <w:r>
        <w:rPr>
          <w:rFonts w:asciiTheme="minorHAnsi" w:eastAsiaTheme="minorEastAsia" w:hAnsiTheme="minorHAnsi" w:cstheme="minorBidi"/>
          <w:szCs w:val="22"/>
        </w:rPr>
        <w:tab/>
      </w:r>
      <w:r w:rsidRPr="008F6D10">
        <w:t>AIR QUALITY INSPECTOR INFORMATION</w:t>
      </w:r>
      <w:r>
        <w:tab/>
      </w:r>
      <w:r>
        <w:fldChar w:fldCharType="begin"/>
      </w:r>
      <w:r>
        <w:instrText xml:space="preserve"> PAGEREF _Toc43801112 \h </w:instrText>
      </w:r>
      <w:r>
        <w:fldChar w:fldCharType="separate"/>
      </w:r>
      <w:r>
        <w:t>D-1</w:t>
      </w:r>
      <w:r>
        <w:fldChar w:fldCharType="end"/>
      </w:r>
    </w:p>
    <w:p w14:paraId="24E17053" w14:textId="4C389477" w:rsidR="003D2A7C" w:rsidRDefault="003D2A7C" w:rsidP="00AE69A9">
      <w:pPr>
        <w:pStyle w:val="TOC1"/>
        <w:rPr>
          <w:rFonts w:asciiTheme="minorHAnsi" w:eastAsiaTheme="minorEastAsia" w:hAnsiTheme="minorHAnsi" w:cstheme="minorBidi"/>
          <w:szCs w:val="22"/>
        </w:rPr>
      </w:pPr>
      <w:r w:rsidRPr="008F6D10">
        <w:rPr>
          <w:rFonts w:ascii="Times New Roman" w:hAnsi="Times New Roman"/>
        </w:rPr>
        <w:t>Appendix E</w:t>
      </w:r>
      <w:r>
        <w:rPr>
          <w:rFonts w:asciiTheme="minorHAnsi" w:eastAsiaTheme="minorEastAsia" w:hAnsiTheme="minorHAnsi" w:cstheme="minorBidi"/>
          <w:szCs w:val="22"/>
        </w:rPr>
        <w:tab/>
      </w:r>
      <w:r w:rsidRPr="008F6D10">
        <w:t>Continuous Emission Monitoring Systems (CEMS)</w:t>
      </w:r>
      <w:r>
        <w:tab/>
      </w:r>
      <w:r>
        <w:fldChar w:fldCharType="begin"/>
      </w:r>
      <w:r>
        <w:instrText xml:space="preserve"> PAGEREF _Toc43801113 \h </w:instrText>
      </w:r>
      <w:r>
        <w:fldChar w:fldCharType="separate"/>
      </w:r>
      <w:r>
        <w:t>E-1</w:t>
      </w:r>
      <w:r>
        <w:fldChar w:fldCharType="end"/>
      </w:r>
    </w:p>
    <w:p w14:paraId="58F53EA4" w14:textId="77777777" w:rsidR="002358C9" w:rsidRDefault="003D2A7C" w:rsidP="00AE69A9">
      <w:pPr>
        <w:pStyle w:val="TOC1"/>
      </w:pPr>
      <w:r w:rsidRPr="00AE4D1A">
        <w:t>Appendix F</w:t>
      </w:r>
      <w:r w:rsidRPr="00AE4D1A">
        <w:rPr>
          <w:rFonts w:eastAsiaTheme="minorEastAsia" w:cstheme="minorBidi"/>
          <w:szCs w:val="22"/>
        </w:rPr>
        <w:tab/>
      </w:r>
      <w:r w:rsidRPr="00AE4D1A">
        <w:t>CAM Plan – Circulating Fluidized Bed Boiler, PM</w:t>
      </w:r>
      <w:r w:rsidRPr="00AE4D1A">
        <w:rPr>
          <w:vertAlign w:val="subscript"/>
        </w:rPr>
        <w:t>10</w:t>
      </w:r>
      <w:r w:rsidRPr="00AE4D1A">
        <w:t xml:space="preserve"> </w:t>
      </w:r>
    </w:p>
    <w:p w14:paraId="779EED1A" w14:textId="69436136" w:rsidR="003D2A7C" w:rsidRPr="00AE4D1A" w:rsidRDefault="003D2A7C" w:rsidP="009F46F2">
      <w:pPr>
        <w:pStyle w:val="TOC1"/>
        <w:spacing w:before="0"/>
        <w:ind w:firstLine="0"/>
        <w:rPr>
          <w:rFonts w:eastAsiaTheme="minorEastAsia" w:cstheme="minorBidi"/>
          <w:szCs w:val="22"/>
        </w:rPr>
      </w:pPr>
      <w:r w:rsidRPr="00AE4D1A">
        <w:t>control</w:t>
      </w:r>
      <w:r w:rsidRPr="00AE4D1A">
        <w:tab/>
      </w:r>
      <w:r w:rsidRPr="00AE4D1A">
        <w:fldChar w:fldCharType="begin"/>
      </w:r>
      <w:r w:rsidRPr="00AE4D1A">
        <w:instrText xml:space="preserve"> PAGEREF _Toc43801114 \h </w:instrText>
      </w:r>
      <w:r w:rsidRPr="00AE4D1A">
        <w:fldChar w:fldCharType="separate"/>
      </w:r>
      <w:r w:rsidRPr="00AE4D1A">
        <w:t>F-1</w:t>
      </w:r>
      <w:r w:rsidRPr="00AE4D1A">
        <w:fldChar w:fldCharType="end"/>
      </w:r>
    </w:p>
    <w:p w14:paraId="26FAED31" w14:textId="4C2B2929" w:rsidR="003D2A7C" w:rsidRDefault="003D2A7C" w:rsidP="00AE69A9">
      <w:pPr>
        <w:pStyle w:val="TOC1"/>
        <w:rPr>
          <w:rFonts w:asciiTheme="minorHAnsi" w:eastAsiaTheme="minorEastAsia" w:hAnsiTheme="minorHAnsi" w:cstheme="minorBidi"/>
          <w:szCs w:val="22"/>
        </w:rPr>
      </w:pPr>
      <w:r w:rsidRPr="008F6D10">
        <w:rPr>
          <w:rFonts w:ascii="Times New Roman" w:hAnsi="Times New Roman"/>
        </w:rPr>
        <w:t>Appendix G</w:t>
      </w:r>
      <w:r>
        <w:rPr>
          <w:rFonts w:asciiTheme="minorHAnsi" w:eastAsiaTheme="minorEastAsia" w:hAnsiTheme="minorHAnsi" w:cstheme="minorBidi"/>
          <w:szCs w:val="22"/>
        </w:rPr>
        <w:tab/>
      </w:r>
      <w:r w:rsidRPr="008F6D10">
        <w:t>CAM Plan – Circulating Fluidized Bed Boiler, Sulfur Dioxide Control</w:t>
      </w:r>
      <w:r>
        <w:tab/>
      </w:r>
      <w:r>
        <w:fldChar w:fldCharType="begin"/>
      </w:r>
      <w:r>
        <w:instrText xml:space="preserve"> PAGEREF _Toc43801115 \h </w:instrText>
      </w:r>
      <w:r>
        <w:fldChar w:fldCharType="separate"/>
      </w:r>
      <w:r>
        <w:t>G-1</w:t>
      </w:r>
      <w:r>
        <w:fldChar w:fldCharType="end"/>
      </w:r>
    </w:p>
    <w:p w14:paraId="036A3643" w14:textId="05653C74" w:rsidR="003D2A7C" w:rsidRDefault="003D2A7C" w:rsidP="00AE69A9">
      <w:pPr>
        <w:pStyle w:val="TOC1"/>
        <w:rPr>
          <w:rFonts w:asciiTheme="minorHAnsi" w:eastAsiaTheme="minorEastAsia" w:hAnsiTheme="minorHAnsi" w:cstheme="minorBidi"/>
          <w:szCs w:val="22"/>
        </w:rPr>
      </w:pPr>
      <w:r w:rsidRPr="008F6D10">
        <w:rPr>
          <w:rFonts w:ascii="Times New Roman" w:hAnsi="Times New Roman"/>
        </w:rPr>
        <w:t>Appendix H</w:t>
      </w:r>
      <w:r>
        <w:rPr>
          <w:rFonts w:asciiTheme="minorHAnsi" w:eastAsiaTheme="minorEastAsia" w:hAnsiTheme="minorHAnsi" w:cstheme="minorBidi"/>
          <w:szCs w:val="22"/>
        </w:rPr>
        <w:tab/>
      </w:r>
      <w:r w:rsidRPr="008F6D10">
        <w:t>MEMS</w:t>
      </w:r>
      <w:r>
        <w:tab/>
      </w:r>
      <w:r>
        <w:fldChar w:fldCharType="begin"/>
      </w:r>
      <w:r>
        <w:instrText xml:space="preserve"> PAGEREF _Toc43801116 \h </w:instrText>
      </w:r>
      <w:r>
        <w:fldChar w:fldCharType="separate"/>
      </w:r>
      <w:r>
        <w:t>H-1</w:t>
      </w:r>
      <w:r>
        <w:fldChar w:fldCharType="end"/>
      </w:r>
    </w:p>
    <w:p w14:paraId="50AD9ECB" w14:textId="1CB06A6E" w:rsidR="00AF7690" w:rsidRPr="00C37609" w:rsidRDefault="00AF7690">
      <w:pPr>
        <w:rPr>
          <w:rFonts w:ascii="Garamond" w:hAnsi="Garamond"/>
          <w:sz w:val="24"/>
          <w:szCs w:val="24"/>
        </w:rPr>
        <w:sectPr w:rsidR="00AF7690" w:rsidRPr="00C37609" w:rsidSect="001B264A">
          <w:pgSz w:w="12240" w:h="15840" w:code="1"/>
          <w:pgMar w:top="1152" w:right="1440" w:bottom="1008" w:left="1440" w:header="720" w:footer="555" w:gutter="0"/>
          <w:pgNumType w:fmt="lowerRoman"/>
          <w:cols w:space="720"/>
        </w:sectPr>
      </w:pPr>
      <w:r w:rsidRPr="0020720A">
        <w:rPr>
          <w:rFonts w:ascii="Garamond" w:hAnsi="Garamond"/>
          <w:sz w:val="24"/>
          <w:szCs w:val="24"/>
        </w:rPr>
        <w:fldChar w:fldCharType="end"/>
      </w:r>
    </w:p>
    <w:p w14:paraId="2FB1C2F7" w14:textId="77777777" w:rsidR="00AF7690" w:rsidRPr="00C37609" w:rsidRDefault="00AF7690">
      <w:pPr>
        <w:pStyle w:val="BodyText"/>
        <w:rPr>
          <w:rFonts w:ascii="Garamond" w:hAnsi="Garamond" w:cs="Arial"/>
          <w:sz w:val="24"/>
          <w:szCs w:val="24"/>
        </w:rPr>
      </w:pPr>
      <w:r w:rsidRPr="00C37609">
        <w:rPr>
          <w:rFonts w:ascii="Garamond" w:hAnsi="Garamond" w:cs="Arial"/>
          <w:sz w:val="24"/>
          <w:szCs w:val="24"/>
        </w:rPr>
        <w:lastRenderedPageBreak/>
        <w:t>Terms not otherwise defined in this permit or in the Definitions and Abbreviations Appendix of this permit have the meaning assigned to them in the referenced regulations.</w:t>
      </w:r>
    </w:p>
    <w:p w14:paraId="519142D0" w14:textId="77777777" w:rsidR="00AF7690" w:rsidRPr="00C37609" w:rsidRDefault="00AF7690">
      <w:pPr>
        <w:rPr>
          <w:rFonts w:ascii="Garamond" w:hAnsi="Garamond" w:cs="Arial"/>
          <w:color w:val="000000"/>
          <w:sz w:val="24"/>
          <w:szCs w:val="24"/>
        </w:rPr>
      </w:pPr>
    </w:p>
    <w:p w14:paraId="4CBD1189" w14:textId="77777777" w:rsidR="00AF7690" w:rsidRPr="00C37609" w:rsidRDefault="00AF7690">
      <w:pPr>
        <w:pStyle w:val="Heading1"/>
        <w:numPr>
          <w:ilvl w:val="0"/>
          <w:numId w:val="0"/>
        </w:numPr>
        <w:rPr>
          <w:rFonts w:ascii="Garamond" w:hAnsi="Garamond" w:cs="Arial"/>
          <w:sz w:val="24"/>
          <w:szCs w:val="24"/>
        </w:rPr>
      </w:pPr>
      <w:bookmarkStart w:id="10" w:name="_Toc468599074"/>
      <w:bookmarkStart w:id="11" w:name="_Toc43801059"/>
      <w:r w:rsidRPr="00C37609">
        <w:rPr>
          <w:rFonts w:ascii="Garamond" w:hAnsi="Garamond" w:cs="Arial"/>
          <w:sz w:val="24"/>
          <w:szCs w:val="24"/>
        </w:rPr>
        <w:t>SECTION I.</w:t>
      </w:r>
      <w:r w:rsidRPr="00C37609">
        <w:rPr>
          <w:rFonts w:ascii="Garamond" w:hAnsi="Garamond" w:cs="Arial"/>
          <w:sz w:val="24"/>
          <w:szCs w:val="24"/>
        </w:rPr>
        <w:tab/>
        <w:t>GENERAL INFORMATION</w:t>
      </w:r>
      <w:bookmarkEnd w:id="10"/>
      <w:bookmarkEnd w:id="11"/>
    </w:p>
    <w:p w14:paraId="0C5684CC" w14:textId="77777777" w:rsidR="00AF7690" w:rsidRPr="00C37609" w:rsidRDefault="00AF7690">
      <w:pPr>
        <w:jc w:val="center"/>
        <w:rPr>
          <w:rFonts w:ascii="Garamond" w:hAnsi="Garamond" w:cs="Arial"/>
          <w:color w:val="000000"/>
          <w:sz w:val="24"/>
          <w:szCs w:val="24"/>
        </w:rPr>
      </w:pPr>
    </w:p>
    <w:p w14:paraId="6E313948" w14:textId="77777777" w:rsidR="00AF7690" w:rsidRPr="00C37609" w:rsidRDefault="00AF7690">
      <w:pPr>
        <w:rPr>
          <w:rFonts w:ascii="Garamond" w:hAnsi="Garamond" w:cs="Arial"/>
          <w:color w:val="000000"/>
          <w:sz w:val="24"/>
          <w:szCs w:val="24"/>
        </w:rPr>
      </w:pPr>
      <w:r w:rsidRPr="00C37609">
        <w:rPr>
          <w:rFonts w:ascii="Garamond" w:hAnsi="Garamond" w:cs="Arial"/>
          <w:color w:val="000000"/>
          <w:sz w:val="24"/>
          <w:szCs w:val="24"/>
        </w:rPr>
        <w:t>The following general information is provided pursuant to ARM 17.8.1210(1).</w:t>
      </w:r>
    </w:p>
    <w:p w14:paraId="5DCEDA3C" w14:textId="7124E726" w:rsidR="00AF7690" w:rsidRPr="00C37609" w:rsidRDefault="00AF7690">
      <w:pPr>
        <w:rPr>
          <w:rFonts w:ascii="Garamond" w:hAnsi="Garamond" w:cs="Arial"/>
          <w:color w:val="000000"/>
          <w:sz w:val="24"/>
          <w:szCs w:val="24"/>
        </w:rPr>
      </w:pPr>
      <w:r w:rsidRPr="00C37609">
        <w:rPr>
          <w:rFonts w:ascii="Garamond" w:hAnsi="Garamond" w:cs="Arial"/>
          <w:b/>
          <w:bCs/>
          <w:color w:val="000000"/>
          <w:sz w:val="24"/>
          <w:szCs w:val="24"/>
        </w:rPr>
        <w:t>Company Name</w:t>
      </w:r>
      <w:r w:rsidR="00047790">
        <w:rPr>
          <w:rFonts w:ascii="Garamond" w:hAnsi="Garamond" w:cs="Arial"/>
          <w:b/>
          <w:bCs/>
          <w:color w:val="000000"/>
          <w:sz w:val="24"/>
          <w:szCs w:val="24"/>
        </w:rPr>
        <w:t xml:space="preserve">: </w:t>
      </w:r>
      <w:r w:rsidRPr="00C37609">
        <w:rPr>
          <w:rFonts w:ascii="Garamond" w:hAnsi="Garamond" w:cs="Arial"/>
          <w:color w:val="000000"/>
          <w:sz w:val="24"/>
          <w:szCs w:val="24"/>
        </w:rPr>
        <w:t>Colstrip Energy Limited Partnership (CELP)</w:t>
      </w:r>
    </w:p>
    <w:p w14:paraId="63970A88" w14:textId="77777777" w:rsidR="00AF7690" w:rsidRPr="00C37609" w:rsidRDefault="00AF7690">
      <w:pPr>
        <w:rPr>
          <w:rFonts w:ascii="Garamond" w:hAnsi="Garamond" w:cs="Arial"/>
          <w:color w:val="000000"/>
          <w:sz w:val="24"/>
          <w:szCs w:val="24"/>
        </w:rPr>
      </w:pPr>
    </w:p>
    <w:p w14:paraId="347C0256" w14:textId="217A0046" w:rsidR="00AF7690" w:rsidRPr="00C37609" w:rsidRDefault="00AF7690">
      <w:pPr>
        <w:rPr>
          <w:rFonts w:ascii="Garamond" w:hAnsi="Garamond" w:cs="Arial"/>
          <w:color w:val="000000"/>
          <w:sz w:val="24"/>
          <w:szCs w:val="24"/>
        </w:rPr>
      </w:pPr>
      <w:r w:rsidRPr="00C37609">
        <w:rPr>
          <w:rFonts w:ascii="Garamond" w:hAnsi="Garamond" w:cs="Arial"/>
          <w:b/>
          <w:bCs/>
          <w:color w:val="000000"/>
          <w:sz w:val="24"/>
          <w:szCs w:val="24"/>
        </w:rPr>
        <w:t>Mailing Address</w:t>
      </w:r>
      <w:r w:rsidRPr="00C37609">
        <w:rPr>
          <w:rFonts w:ascii="Garamond" w:hAnsi="Garamond" w:cs="Arial"/>
          <w:color w:val="000000"/>
          <w:sz w:val="24"/>
          <w:szCs w:val="24"/>
        </w:rPr>
        <w:t>:</w:t>
      </w:r>
      <w:r w:rsidR="00047790">
        <w:rPr>
          <w:rFonts w:ascii="Garamond" w:hAnsi="Garamond" w:cs="Arial"/>
          <w:color w:val="000000"/>
          <w:sz w:val="24"/>
          <w:szCs w:val="24"/>
        </w:rPr>
        <w:t xml:space="preserve"> </w:t>
      </w:r>
      <w:r w:rsidRPr="00C37609">
        <w:rPr>
          <w:rFonts w:ascii="Garamond" w:hAnsi="Garamond" w:cs="Arial"/>
          <w:color w:val="000000"/>
          <w:sz w:val="24"/>
          <w:szCs w:val="24"/>
        </w:rPr>
        <w:t>1087 West River Street, Suite 200</w:t>
      </w:r>
    </w:p>
    <w:p w14:paraId="14726B8C" w14:textId="77777777" w:rsidR="00AF7690" w:rsidRPr="00C37609" w:rsidRDefault="00AF7690">
      <w:pPr>
        <w:rPr>
          <w:rFonts w:ascii="Garamond" w:hAnsi="Garamond" w:cs="Arial"/>
          <w:color w:val="000000"/>
          <w:sz w:val="24"/>
          <w:szCs w:val="24"/>
        </w:rPr>
      </w:pPr>
    </w:p>
    <w:p w14:paraId="04948639" w14:textId="10ACD888" w:rsidR="00AF7690" w:rsidRPr="00C37609" w:rsidRDefault="00AF7690">
      <w:pPr>
        <w:rPr>
          <w:rFonts w:ascii="Garamond" w:hAnsi="Garamond" w:cs="Arial"/>
          <w:color w:val="000000"/>
          <w:sz w:val="24"/>
          <w:szCs w:val="24"/>
        </w:rPr>
      </w:pPr>
      <w:r w:rsidRPr="00C37609">
        <w:rPr>
          <w:rFonts w:ascii="Garamond" w:hAnsi="Garamond" w:cs="Arial"/>
          <w:b/>
          <w:bCs/>
          <w:color w:val="000000"/>
          <w:sz w:val="24"/>
          <w:szCs w:val="24"/>
        </w:rPr>
        <w:t>City</w:t>
      </w:r>
      <w:r w:rsidR="00047790">
        <w:rPr>
          <w:rFonts w:ascii="Garamond" w:hAnsi="Garamond" w:cs="Arial"/>
          <w:color w:val="000000"/>
          <w:sz w:val="24"/>
          <w:szCs w:val="24"/>
        </w:rPr>
        <w:t xml:space="preserve">: </w:t>
      </w:r>
      <w:r w:rsidRPr="00C37609">
        <w:rPr>
          <w:rFonts w:ascii="Garamond" w:hAnsi="Garamond" w:cs="Arial"/>
          <w:color w:val="000000"/>
          <w:sz w:val="24"/>
          <w:szCs w:val="24"/>
        </w:rPr>
        <w:t>Boise</w:t>
      </w:r>
      <w:r w:rsidRPr="00C37609">
        <w:rPr>
          <w:rFonts w:ascii="Garamond" w:hAnsi="Garamond" w:cs="Arial"/>
          <w:color w:val="000000"/>
          <w:sz w:val="24"/>
          <w:szCs w:val="24"/>
        </w:rPr>
        <w:tab/>
      </w:r>
      <w:r w:rsidRPr="00C37609">
        <w:rPr>
          <w:rFonts w:ascii="Garamond" w:hAnsi="Garamond" w:cs="Arial"/>
          <w:color w:val="000000"/>
          <w:sz w:val="24"/>
          <w:szCs w:val="24"/>
        </w:rPr>
        <w:tab/>
      </w:r>
      <w:r w:rsidRPr="00C37609">
        <w:rPr>
          <w:rFonts w:ascii="Garamond" w:hAnsi="Garamond" w:cs="Arial"/>
          <w:color w:val="000000"/>
          <w:sz w:val="24"/>
          <w:szCs w:val="24"/>
        </w:rPr>
        <w:tab/>
      </w:r>
      <w:r w:rsidRPr="00C37609">
        <w:rPr>
          <w:rFonts w:ascii="Garamond" w:hAnsi="Garamond" w:cs="Arial"/>
          <w:color w:val="000000"/>
          <w:sz w:val="24"/>
          <w:szCs w:val="24"/>
        </w:rPr>
        <w:tab/>
      </w:r>
      <w:r w:rsidRPr="00C37609">
        <w:rPr>
          <w:rFonts w:ascii="Garamond" w:hAnsi="Garamond" w:cs="Arial"/>
          <w:b/>
          <w:bCs/>
          <w:color w:val="000000"/>
          <w:sz w:val="24"/>
          <w:szCs w:val="24"/>
        </w:rPr>
        <w:t>State</w:t>
      </w:r>
      <w:r w:rsidR="00047790">
        <w:rPr>
          <w:rFonts w:ascii="Garamond" w:hAnsi="Garamond" w:cs="Arial"/>
          <w:b/>
          <w:bCs/>
          <w:color w:val="000000"/>
          <w:sz w:val="24"/>
          <w:szCs w:val="24"/>
        </w:rPr>
        <w:t xml:space="preserve">: </w:t>
      </w:r>
      <w:r w:rsidRPr="00C37609">
        <w:rPr>
          <w:rFonts w:ascii="Garamond" w:hAnsi="Garamond" w:cs="Arial"/>
          <w:color w:val="000000"/>
          <w:sz w:val="24"/>
          <w:szCs w:val="24"/>
        </w:rPr>
        <w:t>Idaho</w:t>
      </w:r>
      <w:r w:rsidRPr="00C37609">
        <w:rPr>
          <w:rFonts w:ascii="Garamond" w:hAnsi="Garamond" w:cs="Arial"/>
          <w:color w:val="000000"/>
          <w:sz w:val="24"/>
          <w:szCs w:val="24"/>
        </w:rPr>
        <w:tab/>
      </w:r>
      <w:r w:rsidRPr="00C37609">
        <w:rPr>
          <w:rFonts w:ascii="Garamond" w:hAnsi="Garamond" w:cs="Arial"/>
          <w:color w:val="000000"/>
          <w:sz w:val="24"/>
          <w:szCs w:val="24"/>
        </w:rPr>
        <w:tab/>
      </w:r>
      <w:r w:rsidRPr="00C37609">
        <w:rPr>
          <w:rFonts w:ascii="Garamond" w:hAnsi="Garamond" w:cs="Arial"/>
          <w:color w:val="000000"/>
          <w:sz w:val="24"/>
          <w:szCs w:val="24"/>
        </w:rPr>
        <w:tab/>
      </w:r>
      <w:r w:rsidRPr="00C37609">
        <w:rPr>
          <w:rFonts w:ascii="Garamond" w:hAnsi="Garamond" w:cs="Arial"/>
          <w:color w:val="000000"/>
          <w:sz w:val="24"/>
          <w:szCs w:val="24"/>
        </w:rPr>
        <w:tab/>
      </w:r>
      <w:r w:rsidRPr="00C37609">
        <w:rPr>
          <w:rFonts w:ascii="Garamond" w:hAnsi="Garamond" w:cs="Arial"/>
          <w:b/>
          <w:bCs/>
          <w:color w:val="000000"/>
          <w:sz w:val="24"/>
          <w:szCs w:val="24"/>
        </w:rPr>
        <w:t>Zip</w:t>
      </w:r>
      <w:r w:rsidR="00047790">
        <w:rPr>
          <w:rFonts w:ascii="Garamond" w:hAnsi="Garamond" w:cs="Arial"/>
          <w:color w:val="000000"/>
          <w:sz w:val="24"/>
          <w:szCs w:val="24"/>
        </w:rPr>
        <w:t xml:space="preserve">: </w:t>
      </w:r>
      <w:r w:rsidRPr="00C37609">
        <w:rPr>
          <w:rFonts w:ascii="Garamond" w:hAnsi="Garamond" w:cs="Arial"/>
          <w:color w:val="000000"/>
          <w:sz w:val="24"/>
          <w:szCs w:val="24"/>
        </w:rPr>
        <w:t>83702</w:t>
      </w:r>
    </w:p>
    <w:p w14:paraId="50EDDA33" w14:textId="77777777" w:rsidR="00AF7690" w:rsidRPr="00C37609" w:rsidRDefault="00AF7690">
      <w:pPr>
        <w:rPr>
          <w:rFonts w:ascii="Garamond" w:hAnsi="Garamond" w:cs="Arial"/>
          <w:color w:val="000000"/>
          <w:sz w:val="24"/>
          <w:szCs w:val="24"/>
        </w:rPr>
      </w:pPr>
    </w:p>
    <w:p w14:paraId="4FD8B7C9" w14:textId="3DAE455D" w:rsidR="00AF7690" w:rsidRPr="00C37609" w:rsidRDefault="00AF7690">
      <w:pPr>
        <w:rPr>
          <w:rFonts w:ascii="Garamond" w:hAnsi="Garamond" w:cs="Arial"/>
          <w:color w:val="000000"/>
          <w:sz w:val="24"/>
          <w:szCs w:val="24"/>
        </w:rPr>
      </w:pPr>
      <w:r w:rsidRPr="00C37609">
        <w:rPr>
          <w:rFonts w:ascii="Garamond" w:hAnsi="Garamond" w:cs="Arial"/>
          <w:b/>
          <w:bCs/>
          <w:color w:val="000000"/>
          <w:sz w:val="24"/>
          <w:szCs w:val="24"/>
        </w:rPr>
        <w:t>Plant Location</w:t>
      </w:r>
      <w:r w:rsidR="00047790">
        <w:rPr>
          <w:rFonts w:ascii="Garamond" w:hAnsi="Garamond" w:cs="Arial"/>
          <w:b/>
          <w:bCs/>
          <w:color w:val="000000"/>
          <w:sz w:val="24"/>
          <w:szCs w:val="24"/>
        </w:rPr>
        <w:t xml:space="preserve">: </w:t>
      </w:r>
      <w:r w:rsidRPr="00C37609">
        <w:rPr>
          <w:rFonts w:ascii="Garamond" w:hAnsi="Garamond" w:cs="Arial"/>
          <w:color w:val="000000"/>
          <w:sz w:val="24"/>
          <w:szCs w:val="24"/>
        </w:rPr>
        <w:t>Six miles north of Colstrip on Highway 39</w:t>
      </w:r>
    </w:p>
    <w:p w14:paraId="480F6B04" w14:textId="77777777" w:rsidR="00AF7690" w:rsidRPr="00C37609" w:rsidRDefault="00AF7690">
      <w:pPr>
        <w:rPr>
          <w:rFonts w:ascii="Garamond" w:hAnsi="Garamond" w:cs="Arial"/>
          <w:color w:val="000000"/>
          <w:sz w:val="24"/>
          <w:szCs w:val="24"/>
        </w:rPr>
      </w:pPr>
    </w:p>
    <w:p w14:paraId="12895FDB" w14:textId="7FF6983B" w:rsidR="00AF7690" w:rsidRPr="00C37609" w:rsidRDefault="00AF7690">
      <w:pPr>
        <w:rPr>
          <w:rFonts w:ascii="Garamond" w:hAnsi="Garamond" w:cs="Arial"/>
          <w:color w:val="000000"/>
          <w:sz w:val="24"/>
          <w:szCs w:val="24"/>
        </w:rPr>
      </w:pPr>
      <w:r w:rsidRPr="00C37609">
        <w:rPr>
          <w:rFonts w:ascii="Garamond" w:hAnsi="Garamond" w:cs="Arial"/>
          <w:b/>
          <w:bCs/>
          <w:color w:val="000000"/>
          <w:sz w:val="24"/>
          <w:szCs w:val="24"/>
        </w:rPr>
        <w:t>Responsible Official</w:t>
      </w:r>
      <w:r w:rsidR="00047790">
        <w:rPr>
          <w:rFonts w:ascii="Garamond" w:hAnsi="Garamond" w:cs="Arial"/>
          <w:color w:val="000000"/>
          <w:sz w:val="24"/>
          <w:szCs w:val="24"/>
        </w:rPr>
        <w:t xml:space="preserve">: </w:t>
      </w:r>
      <w:r w:rsidR="000161DA">
        <w:rPr>
          <w:rFonts w:ascii="Garamond" w:hAnsi="Garamond" w:cs="Arial"/>
          <w:color w:val="000000"/>
          <w:sz w:val="24"/>
          <w:szCs w:val="24"/>
        </w:rPr>
        <w:t>R. Lee Roberts, President</w:t>
      </w:r>
      <w:r w:rsidR="000161DA">
        <w:rPr>
          <w:rFonts w:ascii="Garamond" w:hAnsi="Garamond" w:cs="Arial"/>
          <w:color w:val="000000"/>
          <w:sz w:val="24"/>
          <w:szCs w:val="24"/>
        </w:rPr>
        <w:tab/>
      </w:r>
      <w:r w:rsidR="000161DA">
        <w:rPr>
          <w:rFonts w:ascii="Garamond" w:hAnsi="Garamond" w:cs="Arial"/>
          <w:color w:val="000000"/>
          <w:sz w:val="24"/>
          <w:szCs w:val="24"/>
        </w:rPr>
        <w:tab/>
      </w:r>
      <w:r w:rsidRPr="00C37609">
        <w:rPr>
          <w:rFonts w:ascii="Garamond" w:hAnsi="Garamond" w:cs="Arial"/>
          <w:color w:val="000000"/>
          <w:sz w:val="24"/>
          <w:szCs w:val="24"/>
        </w:rPr>
        <w:tab/>
      </w:r>
      <w:r w:rsidRPr="00C37609">
        <w:rPr>
          <w:rFonts w:ascii="Garamond" w:hAnsi="Garamond" w:cs="Arial"/>
          <w:b/>
          <w:color w:val="000000"/>
          <w:sz w:val="24"/>
          <w:szCs w:val="24"/>
        </w:rPr>
        <w:t>Phone:</w:t>
      </w:r>
      <w:r w:rsidRPr="00C37609">
        <w:rPr>
          <w:rFonts w:ascii="Garamond" w:hAnsi="Garamond" w:cs="Arial"/>
          <w:color w:val="000000"/>
          <w:sz w:val="24"/>
          <w:szCs w:val="24"/>
        </w:rPr>
        <w:t xml:space="preserve"> </w:t>
      </w:r>
      <w:r w:rsidR="00804149" w:rsidRPr="00C37609">
        <w:rPr>
          <w:rFonts w:ascii="Garamond" w:hAnsi="Garamond" w:cs="Arial"/>
          <w:color w:val="000000"/>
          <w:sz w:val="24"/>
          <w:szCs w:val="24"/>
        </w:rPr>
        <w:t>(208)344-3570</w:t>
      </w:r>
    </w:p>
    <w:p w14:paraId="3B2F2183" w14:textId="77777777" w:rsidR="00AF7690" w:rsidRPr="00C37609" w:rsidRDefault="00AF7690">
      <w:pPr>
        <w:rPr>
          <w:rFonts w:ascii="Garamond" w:hAnsi="Garamond" w:cs="Arial"/>
          <w:color w:val="000000"/>
          <w:sz w:val="24"/>
          <w:szCs w:val="24"/>
        </w:rPr>
      </w:pPr>
    </w:p>
    <w:p w14:paraId="1A2566F9" w14:textId="20F2F972" w:rsidR="00AF7690" w:rsidRPr="00C37609" w:rsidRDefault="00AF7690">
      <w:pPr>
        <w:rPr>
          <w:rFonts w:ascii="Garamond" w:hAnsi="Garamond" w:cs="Arial"/>
          <w:color w:val="000000"/>
          <w:sz w:val="24"/>
          <w:szCs w:val="24"/>
        </w:rPr>
      </w:pPr>
      <w:r w:rsidRPr="00C37609">
        <w:rPr>
          <w:rFonts w:ascii="Garamond" w:hAnsi="Garamond" w:cs="Arial"/>
          <w:b/>
          <w:bCs/>
          <w:color w:val="000000"/>
          <w:sz w:val="24"/>
          <w:szCs w:val="24"/>
        </w:rPr>
        <w:t>Facility Contact Person</w:t>
      </w:r>
      <w:r w:rsidR="00047790">
        <w:rPr>
          <w:rFonts w:ascii="Garamond" w:hAnsi="Garamond" w:cs="Arial"/>
          <w:b/>
          <w:bCs/>
          <w:color w:val="000000"/>
          <w:sz w:val="24"/>
          <w:szCs w:val="24"/>
        </w:rPr>
        <w:t xml:space="preserve">: </w:t>
      </w:r>
      <w:r w:rsidRPr="00C37609">
        <w:rPr>
          <w:rFonts w:ascii="Garamond" w:hAnsi="Garamond" w:cs="Arial"/>
          <w:color w:val="000000"/>
          <w:sz w:val="24"/>
          <w:szCs w:val="24"/>
        </w:rPr>
        <w:t>Scott Siddoway</w:t>
      </w:r>
      <w:r w:rsidRPr="00C37609">
        <w:rPr>
          <w:rFonts w:ascii="Garamond" w:hAnsi="Garamond" w:cs="Arial"/>
          <w:color w:val="000000"/>
          <w:sz w:val="24"/>
          <w:szCs w:val="24"/>
        </w:rPr>
        <w:tab/>
      </w:r>
      <w:r w:rsidRPr="00C37609">
        <w:rPr>
          <w:rFonts w:ascii="Garamond" w:hAnsi="Garamond" w:cs="Arial"/>
          <w:color w:val="000000"/>
          <w:sz w:val="24"/>
          <w:szCs w:val="24"/>
        </w:rPr>
        <w:tab/>
      </w:r>
      <w:r w:rsidRPr="00C37609">
        <w:rPr>
          <w:rFonts w:ascii="Garamond" w:hAnsi="Garamond" w:cs="Arial"/>
          <w:color w:val="000000"/>
          <w:sz w:val="24"/>
          <w:szCs w:val="24"/>
        </w:rPr>
        <w:tab/>
      </w:r>
      <w:r w:rsidRPr="00C37609">
        <w:rPr>
          <w:rFonts w:ascii="Garamond" w:hAnsi="Garamond" w:cs="Arial"/>
          <w:color w:val="000000"/>
          <w:sz w:val="24"/>
          <w:szCs w:val="24"/>
        </w:rPr>
        <w:tab/>
      </w:r>
      <w:r w:rsidRPr="00C37609">
        <w:rPr>
          <w:rFonts w:ascii="Garamond" w:hAnsi="Garamond" w:cs="Arial"/>
          <w:b/>
          <w:bCs/>
          <w:color w:val="000000"/>
          <w:sz w:val="24"/>
          <w:szCs w:val="24"/>
        </w:rPr>
        <w:t>Phone:</w:t>
      </w:r>
      <w:r w:rsidRPr="00C37609">
        <w:rPr>
          <w:rFonts w:ascii="Garamond" w:hAnsi="Garamond" w:cs="Arial"/>
          <w:color w:val="000000"/>
          <w:sz w:val="24"/>
          <w:szCs w:val="24"/>
        </w:rPr>
        <w:t xml:space="preserve"> (208)344-3570</w:t>
      </w:r>
    </w:p>
    <w:p w14:paraId="27EC23C4" w14:textId="77777777" w:rsidR="00AF7690" w:rsidRPr="00C37609" w:rsidRDefault="00AF7690">
      <w:pPr>
        <w:rPr>
          <w:rFonts w:ascii="Garamond" w:hAnsi="Garamond" w:cs="Arial"/>
          <w:color w:val="000000"/>
          <w:sz w:val="24"/>
          <w:szCs w:val="24"/>
        </w:rPr>
      </w:pPr>
    </w:p>
    <w:p w14:paraId="2924F0B8" w14:textId="6C3C181B" w:rsidR="00AF7690" w:rsidRPr="00C37609" w:rsidRDefault="00AF7690">
      <w:pPr>
        <w:rPr>
          <w:rFonts w:ascii="Garamond" w:hAnsi="Garamond" w:cs="Arial"/>
          <w:color w:val="000000"/>
          <w:sz w:val="24"/>
          <w:szCs w:val="24"/>
        </w:rPr>
      </w:pPr>
      <w:r w:rsidRPr="00C37609">
        <w:rPr>
          <w:rFonts w:ascii="Garamond" w:hAnsi="Garamond" w:cs="Arial"/>
          <w:b/>
          <w:bCs/>
          <w:color w:val="000000"/>
          <w:sz w:val="24"/>
          <w:szCs w:val="24"/>
        </w:rPr>
        <w:t>Primary SIC Code</w:t>
      </w:r>
      <w:r w:rsidR="00047790">
        <w:rPr>
          <w:rFonts w:ascii="Garamond" w:hAnsi="Garamond" w:cs="Arial"/>
          <w:b/>
          <w:bCs/>
          <w:color w:val="000000"/>
          <w:sz w:val="24"/>
          <w:szCs w:val="24"/>
        </w:rPr>
        <w:t xml:space="preserve">: </w:t>
      </w:r>
      <w:r w:rsidRPr="00C37609">
        <w:rPr>
          <w:rFonts w:ascii="Garamond" w:hAnsi="Garamond" w:cs="Arial"/>
          <w:color w:val="000000"/>
          <w:sz w:val="24"/>
          <w:szCs w:val="24"/>
        </w:rPr>
        <w:t>49</w:t>
      </w:r>
    </w:p>
    <w:p w14:paraId="09338682" w14:textId="77777777" w:rsidR="00AF7690" w:rsidRPr="00C37609" w:rsidRDefault="00AF7690">
      <w:pPr>
        <w:rPr>
          <w:rFonts w:ascii="Garamond" w:hAnsi="Garamond" w:cs="Arial"/>
          <w:color w:val="000000"/>
          <w:sz w:val="24"/>
          <w:szCs w:val="24"/>
        </w:rPr>
      </w:pPr>
    </w:p>
    <w:p w14:paraId="18BBDD87" w14:textId="34CE883A" w:rsidR="00AF7690" w:rsidRPr="00C37609" w:rsidRDefault="00AF7690">
      <w:pPr>
        <w:rPr>
          <w:rFonts w:ascii="Garamond" w:hAnsi="Garamond" w:cs="Arial"/>
          <w:color w:val="000000"/>
          <w:sz w:val="24"/>
          <w:szCs w:val="24"/>
        </w:rPr>
      </w:pPr>
      <w:r w:rsidRPr="00C37609">
        <w:rPr>
          <w:rFonts w:ascii="Garamond" w:hAnsi="Garamond" w:cs="Arial"/>
          <w:b/>
          <w:bCs/>
          <w:color w:val="000000"/>
          <w:sz w:val="24"/>
          <w:szCs w:val="24"/>
        </w:rPr>
        <w:t>Nature of Business</w:t>
      </w:r>
      <w:r w:rsidR="00047790">
        <w:rPr>
          <w:rFonts w:ascii="Garamond" w:hAnsi="Garamond" w:cs="Arial"/>
          <w:b/>
          <w:bCs/>
          <w:color w:val="000000"/>
          <w:sz w:val="24"/>
          <w:szCs w:val="24"/>
        </w:rPr>
        <w:t xml:space="preserve">: </w:t>
      </w:r>
      <w:r w:rsidRPr="00C37609">
        <w:rPr>
          <w:rFonts w:ascii="Garamond" w:hAnsi="Garamond" w:cs="Arial"/>
          <w:color w:val="000000"/>
          <w:sz w:val="24"/>
          <w:szCs w:val="24"/>
        </w:rPr>
        <w:t>Electric Energy Generation</w:t>
      </w:r>
    </w:p>
    <w:p w14:paraId="7A2E55A3" w14:textId="77777777" w:rsidR="00AF7690" w:rsidRPr="00C37609" w:rsidRDefault="00AF7690">
      <w:pPr>
        <w:rPr>
          <w:rFonts w:ascii="Garamond" w:hAnsi="Garamond" w:cs="Arial"/>
          <w:color w:val="000000"/>
          <w:sz w:val="24"/>
          <w:szCs w:val="24"/>
        </w:rPr>
      </w:pPr>
    </w:p>
    <w:p w14:paraId="5E9846FF" w14:textId="77777777" w:rsidR="00AF7690" w:rsidRPr="00C37609" w:rsidRDefault="00AF7690">
      <w:pPr>
        <w:rPr>
          <w:rFonts w:ascii="Garamond" w:hAnsi="Garamond" w:cs="Arial"/>
          <w:b/>
          <w:bCs/>
          <w:color w:val="000000"/>
          <w:sz w:val="24"/>
          <w:szCs w:val="24"/>
        </w:rPr>
      </w:pPr>
      <w:r w:rsidRPr="00C37609">
        <w:rPr>
          <w:rFonts w:ascii="Garamond" w:hAnsi="Garamond" w:cs="Arial"/>
          <w:b/>
          <w:bCs/>
          <w:color w:val="000000"/>
          <w:sz w:val="24"/>
          <w:szCs w:val="24"/>
        </w:rPr>
        <w:t xml:space="preserve">Description of Process: </w:t>
      </w:r>
    </w:p>
    <w:p w14:paraId="00E92AB7" w14:textId="0640F834" w:rsidR="00AF7690" w:rsidRPr="00C37609" w:rsidRDefault="00AF7690">
      <w:pPr>
        <w:rPr>
          <w:rFonts w:ascii="Garamond" w:hAnsi="Garamond" w:cs="Arial"/>
          <w:color w:val="000000"/>
          <w:sz w:val="24"/>
          <w:szCs w:val="24"/>
        </w:rPr>
      </w:pPr>
      <w:r w:rsidRPr="00C37609">
        <w:rPr>
          <w:rFonts w:ascii="Garamond" w:hAnsi="Garamond" w:cs="Arial"/>
          <w:color w:val="000000"/>
          <w:sz w:val="24"/>
          <w:szCs w:val="24"/>
        </w:rPr>
        <w:t>The Rosebud Power Plant is an electric generating facility designed to burn low-</w:t>
      </w:r>
      <w:r w:rsidR="00664748" w:rsidRPr="00C37609">
        <w:rPr>
          <w:rFonts w:ascii="Garamond" w:hAnsi="Garamond" w:cs="Arial"/>
          <w:color w:val="000000"/>
          <w:sz w:val="24"/>
          <w:szCs w:val="24"/>
        </w:rPr>
        <w:t>British thermal unit (</w:t>
      </w:r>
      <w:r w:rsidRPr="00C37609">
        <w:rPr>
          <w:rFonts w:ascii="Garamond" w:hAnsi="Garamond" w:cs="Arial"/>
          <w:color w:val="000000"/>
          <w:sz w:val="24"/>
          <w:szCs w:val="24"/>
        </w:rPr>
        <w:t>B</w:t>
      </w:r>
      <w:r w:rsidR="00664748" w:rsidRPr="00C37609">
        <w:rPr>
          <w:rFonts w:ascii="Garamond" w:hAnsi="Garamond" w:cs="Arial"/>
          <w:color w:val="000000"/>
          <w:sz w:val="24"/>
          <w:szCs w:val="24"/>
        </w:rPr>
        <w:t>tu)</w:t>
      </w:r>
      <w:r w:rsidRPr="00C37609">
        <w:rPr>
          <w:rFonts w:ascii="Garamond" w:hAnsi="Garamond" w:cs="Arial"/>
          <w:color w:val="000000"/>
          <w:sz w:val="24"/>
          <w:szCs w:val="24"/>
        </w:rPr>
        <w:t xml:space="preserve"> waste coal from mining operations east of Billings, Montana</w:t>
      </w:r>
      <w:r w:rsidR="00486BD2">
        <w:rPr>
          <w:rFonts w:ascii="Garamond" w:hAnsi="Garamond" w:cs="Arial"/>
          <w:color w:val="000000"/>
          <w:sz w:val="24"/>
          <w:szCs w:val="24"/>
        </w:rPr>
        <w:t xml:space="preserve">. </w:t>
      </w:r>
      <w:r w:rsidRPr="00C37609">
        <w:rPr>
          <w:rFonts w:ascii="Garamond" w:hAnsi="Garamond" w:cs="Arial"/>
          <w:color w:val="000000"/>
          <w:sz w:val="24"/>
          <w:szCs w:val="24"/>
        </w:rPr>
        <w:t>The facility uses a circulating fluidized bed (CFB)</w:t>
      </w:r>
      <w:r w:rsidR="00E4625C" w:rsidRPr="00C37609">
        <w:rPr>
          <w:rFonts w:ascii="Garamond" w:hAnsi="Garamond" w:cs="Arial"/>
          <w:color w:val="000000"/>
          <w:sz w:val="24"/>
          <w:szCs w:val="24"/>
        </w:rPr>
        <w:t xml:space="preserve"> boiler that is</w:t>
      </w:r>
      <w:r w:rsidRPr="00C37609">
        <w:rPr>
          <w:rFonts w:ascii="Garamond" w:hAnsi="Garamond" w:cs="Arial"/>
          <w:color w:val="000000"/>
          <w:sz w:val="24"/>
          <w:szCs w:val="24"/>
        </w:rPr>
        <w:t xml:space="preserve"> designed to efficiently utilize low-B</w:t>
      </w:r>
      <w:r w:rsidR="00664748" w:rsidRPr="00C37609">
        <w:rPr>
          <w:rFonts w:ascii="Garamond" w:hAnsi="Garamond" w:cs="Arial"/>
          <w:color w:val="000000"/>
          <w:sz w:val="24"/>
          <w:szCs w:val="24"/>
        </w:rPr>
        <w:t>tu</w:t>
      </w:r>
      <w:r w:rsidRPr="00C37609">
        <w:rPr>
          <w:rFonts w:ascii="Garamond" w:hAnsi="Garamond" w:cs="Arial"/>
          <w:color w:val="000000"/>
          <w:sz w:val="24"/>
          <w:szCs w:val="24"/>
        </w:rPr>
        <w:t xml:space="preserve"> coal while also allowing a high recovery of fuel sulfur through the injection of limestone into the fluidized bed.</w:t>
      </w:r>
      <w:r w:rsidR="00A10C09">
        <w:rPr>
          <w:rFonts w:ascii="Garamond" w:hAnsi="Garamond" w:cs="Arial"/>
          <w:color w:val="000000"/>
          <w:sz w:val="24"/>
          <w:szCs w:val="24"/>
        </w:rPr>
        <w:t xml:space="preserve"> The boiler is rated for 37 MW gross and 485 MBtu/hr.</w:t>
      </w:r>
    </w:p>
    <w:p w14:paraId="0C18579F" w14:textId="77777777" w:rsidR="00AF7690" w:rsidRPr="00C37609" w:rsidRDefault="00AF7690">
      <w:pPr>
        <w:rPr>
          <w:rFonts w:ascii="Garamond" w:hAnsi="Garamond" w:cs="Arial"/>
          <w:color w:val="000000"/>
          <w:sz w:val="24"/>
          <w:szCs w:val="24"/>
        </w:rPr>
      </w:pPr>
    </w:p>
    <w:p w14:paraId="1CE61787" w14:textId="084648D3" w:rsidR="00E44DA9" w:rsidRPr="00C37609" w:rsidRDefault="00AF7690">
      <w:pPr>
        <w:rPr>
          <w:rFonts w:ascii="Garamond" w:hAnsi="Garamond" w:cs="Arial"/>
          <w:color w:val="000000"/>
          <w:sz w:val="24"/>
          <w:szCs w:val="24"/>
        </w:rPr>
      </w:pPr>
      <w:r w:rsidRPr="00C37609">
        <w:rPr>
          <w:rFonts w:ascii="Garamond" w:hAnsi="Garamond" w:cs="Arial"/>
          <w:color w:val="000000"/>
          <w:sz w:val="24"/>
          <w:szCs w:val="24"/>
        </w:rPr>
        <w:t xml:space="preserve">Coal is delivered to this facility using covered </w:t>
      </w:r>
      <w:r w:rsidR="00E44DA9" w:rsidRPr="00C37609">
        <w:rPr>
          <w:rFonts w:ascii="Garamond" w:hAnsi="Garamond" w:cs="Arial"/>
          <w:color w:val="000000"/>
          <w:sz w:val="24"/>
          <w:szCs w:val="24"/>
        </w:rPr>
        <w:t>trucks and trailers and typically deposited directly to the</w:t>
      </w:r>
      <w:r w:rsidRPr="00C37609">
        <w:rPr>
          <w:rFonts w:ascii="Garamond" w:hAnsi="Garamond" w:cs="Arial"/>
          <w:color w:val="000000"/>
          <w:sz w:val="24"/>
          <w:szCs w:val="24"/>
        </w:rPr>
        <w:t xml:space="preserve"> truck hopper (80 ton capacity), and the boiler coal bunkers (1700 ton capacity)</w:t>
      </w:r>
      <w:r w:rsidR="00486BD2">
        <w:rPr>
          <w:rFonts w:ascii="Garamond" w:hAnsi="Garamond" w:cs="Arial"/>
          <w:color w:val="000000"/>
          <w:sz w:val="24"/>
          <w:szCs w:val="24"/>
        </w:rPr>
        <w:t xml:space="preserve">. </w:t>
      </w:r>
      <w:r w:rsidR="00E4625C" w:rsidRPr="00C37609">
        <w:rPr>
          <w:rFonts w:ascii="Garamond" w:hAnsi="Garamond" w:cs="Arial"/>
          <w:color w:val="000000"/>
          <w:sz w:val="24"/>
          <w:szCs w:val="24"/>
        </w:rPr>
        <w:t xml:space="preserve">In </w:t>
      </w:r>
      <w:r w:rsidR="00486BD2" w:rsidRPr="00C37609">
        <w:rPr>
          <w:rFonts w:ascii="Garamond" w:hAnsi="Garamond" w:cs="Arial"/>
          <w:color w:val="000000"/>
          <w:sz w:val="24"/>
          <w:szCs w:val="24"/>
        </w:rPr>
        <w:t>addition,</w:t>
      </w:r>
      <w:r w:rsidR="00E4625C" w:rsidRPr="00C37609">
        <w:rPr>
          <w:rFonts w:ascii="Garamond" w:hAnsi="Garamond" w:cs="Arial"/>
          <w:color w:val="000000"/>
          <w:sz w:val="24"/>
          <w:szCs w:val="24"/>
        </w:rPr>
        <w:t xml:space="preserve"> </w:t>
      </w:r>
      <w:r w:rsidR="00E44DA9" w:rsidRPr="00C37609">
        <w:rPr>
          <w:rFonts w:ascii="Garamond" w:hAnsi="Garamond" w:cs="Arial"/>
          <w:color w:val="000000"/>
          <w:sz w:val="24"/>
          <w:szCs w:val="24"/>
        </w:rPr>
        <w:t xml:space="preserve">CELP maintains a 25,000 ton open coal storage pile to ensure a </w:t>
      </w:r>
      <w:r w:rsidR="00710102" w:rsidRPr="00C37609">
        <w:rPr>
          <w:rFonts w:ascii="Garamond" w:hAnsi="Garamond" w:cs="Arial"/>
          <w:color w:val="000000"/>
          <w:sz w:val="24"/>
          <w:szCs w:val="24"/>
        </w:rPr>
        <w:t>continuous supply of dry coal is available</w:t>
      </w:r>
      <w:r w:rsidR="00486BD2">
        <w:rPr>
          <w:rFonts w:ascii="Garamond" w:hAnsi="Garamond" w:cs="Arial"/>
          <w:color w:val="000000"/>
          <w:sz w:val="24"/>
          <w:szCs w:val="24"/>
        </w:rPr>
        <w:t xml:space="preserve">. </w:t>
      </w:r>
    </w:p>
    <w:p w14:paraId="42214DD4" w14:textId="77777777" w:rsidR="00E44DA9" w:rsidRPr="00C37609" w:rsidRDefault="00E44DA9">
      <w:pPr>
        <w:rPr>
          <w:rFonts w:ascii="Garamond" w:hAnsi="Garamond" w:cs="Arial"/>
          <w:color w:val="000000"/>
          <w:sz w:val="24"/>
          <w:szCs w:val="24"/>
        </w:rPr>
      </w:pPr>
    </w:p>
    <w:p w14:paraId="12B38D8E" w14:textId="263B71DB" w:rsidR="00AF7690" w:rsidRPr="00C37609" w:rsidRDefault="00AF7690">
      <w:pPr>
        <w:rPr>
          <w:rFonts w:ascii="Garamond" w:hAnsi="Garamond" w:cs="Arial"/>
          <w:color w:val="000000"/>
          <w:sz w:val="24"/>
          <w:szCs w:val="24"/>
        </w:rPr>
      </w:pPr>
      <w:r w:rsidRPr="00C37609">
        <w:rPr>
          <w:rFonts w:ascii="Garamond" w:hAnsi="Garamond" w:cs="Arial"/>
          <w:color w:val="000000"/>
          <w:sz w:val="24"/>
          <w:szCs w:val="24"/>
        </w:rPr>
        <w:t>The coal is crushed in primary and secondary crushers</w:t>
      </w:r>
      <w:r w:rsidR="00E4625C" w:rsidRPr="00C37609">
        <w:rPr>
          <w:rFonts w:ascii="Garamond" w:hAnsi="Garamond" w:cs="Arial"/>
          <w:color w:val="000000"/>
          <w:sz w:val="24"/>
          <w:szCs w:val="24"/>
        </w:rPr>
        <w:t xml:space="preserve"> and</w:t>
      </w:r>
      <w:r w:rsidRPr="00C37609">
        <w:rPr>
          <w:rFonts w:ascii="Garamond" w:hAnsi="Garamond" w:cs="Arial"/>
          <w:color w:val="000000"/>
          <w:sz w:val="24"/>
          <w:szCs w:val="24"/>
        </w:rPr>
        <w:t xml:space="preserve"> then conveyed directly to the boiler house coal bunker</w:t>
      </w:r>
      <w:r w:rsidR="00486BD2">
        <w:rPr>
          <w:rFonts w:ascii="Garamond" w:hAnsi="Garamond" w:cs="Arial"/>
          <w:color w:val="000000"/>
          <w:sz w:val="24"/>
          <w:szCs w:val="24"/>
        </w:rPr>
        <w:t xml:space="preserve">. </w:t>
      </w:r>
      <w:r w:rsidRPr="00C37609">
        <w:rPr>
          <w:rFonts w:ascii="Garamond" w:hAnsi="Garamond" w:cs="Arial"/>
          <w:color w:val="000000"/>
          <w:sz w:val="24"/>
          <w:szCs w:val="24"/>
        </w:rPr>
        <w:t>The crushed coal is metered to the fluidized portion of the boiler using gravimetric feeders.</w:t>
      </w:r>
    </w:p>
    <w:p w14:paraId="0D4A3FFB" w14:textId="77777777" w:rsidR="00AF7690" w:rsidRPr="00C37609" w:rsidRDefault="00AF7690">
      <w:pPr>
        <w:rPr>
          <w:rFonts w:ascii="Garamond" w:hAnsi="Garamond" w:cs="Arial"/>
          <w:color w:val="000000"/>
          <w:sz w:val="24"/>
          <w:szCs w:val="24"/>
        </w:rPr>
      </w:pPr>
    </w:p>
    <w:p w14:paraId="748526EB" w14:textId="274B89C5" w:rsidR="00AF7690" w:rsidRPr="00C37609" w:rsidRDefault="00AF7690">
      <w:pPr>
        <w:rPr>
          <w:rFonts w:ascii="Garamond" w:hAnsi="Garamond" w:cs="Arial"/>
          <w:color w:val="000000"/>
          <w:sz w:val="24"/>
          <w:szCs w:val="24"/>
        </w:rPr>
      </w:pPr>
      <w:r w:rsidRPr="00C37609">
        <w:rPr>
          <w:rFonts w:ascii="Garamond" w:hAnsi="Garamond" w:cs="Arial"/>
          <w:color w:val="000000"/>
          <w:sz w:val="24"/>
          <w:szCs w:val="24"/>
        </w:rPr>
        <w:t xml:space="preserve">Limestone is delivered to this facility in trucks and trailers and </w:t>
      </w:r>
      <w:r w:rsidR="002B5E05">
        <w:rPr>
          <w:rFonts w:ascii="Garamond" w:hAnsi="Garamond" w:cs="Arial"/>
          <w:color w:val="000000"/>
          <w:sz w:val="24"/>
          <w:szCs w:val="24"/>
        </w:rPr>
        <w:t xml:space="preserve">is </w:t>
      </w:r>
      <w:r w:rsidRPr="00C37609">
        <w:rPr>
          <w:rFonts w:ascii="Garamond" w:hAnsi="Garamond" w:cs="Arial"/>
          <w:color w:val="000000"/>
          <w:sz w:val="24"/>
          <w:szCs w:val="24"/>
        </w:rPr>
        <w:t xml:space="preserve">pneumatically </w:t>
      </w:r>
      <w:r w:rsidR="002B5E05">
        <w:rPr>
          <w:rFonts w:ascii="Garamond" w:hAnsi="Garamond" w:cs="Arial"/>
          <w:color w:val="000000"/>
          <w:sz w:val="24"/>
          <w:szCs w:val="24"/>
        </w:rPr>
        <w:t xml:space="preserve">unloaded </w:t>
      </w:r>
      <w:r w:rsidRPr="00C37609">
        <w:rPr>
          <w:rFonts w:ascii="Garamond" w:hAnsi="Garamond" w:cs="Arial"/>
          <w:color w:val="000000"/>
          <w:sz w:val="24"/>
          <w:szCs w:val="24"/>
        </w:rPr>
        <w:t>into a</w:t>
      </w:r>
      <w:r w:rsidR="006946F7">
        <w:rPr>
          <w:rFonts w:ascii="Garamond" w:hAnsi="Garamond" w:cs="Arial"/>
          <w:color w:val="000000"/>
          <w:sz w:val="24"/>
          <w:szCs w:val="24"/>
        </w:rPr>
        <w:t>n</w:t>
      </w:r>
      <w:r w:rsidRPr="00C37609">
        <w:rPr>
          <w:rFonts w:ascii="Garamond" w:hAnsi="Garamond" w:cs="Arial"/>
          <w:color w:val="000000"/>
          <w:sz w:val="24"/>
          <w:szCs w:val="24"/>
        </w:rPr>
        <w:t xml:space="preserve"> 820 ton silo</w:t>
      </w:r>
      <w:r w:rsidR="00486BD2">
        <w:rPr>
          <w:rFonts w:ascii="Garamond" w:hAnsi="Garamond" w:cs="Arial"/>
          <w:color w:val="000000"/>
          <w:sz w:val="24"/>
          <w:szCs w:val="24"/>
        </w:rPr>
        <w:t xml:space="preserve">. </w:t>
      </w:r>
      <w:r w:rsidRPr="00C37609">
        <w:rPr>
          <w:rFonts w:ascii="Garamond" w:hAnsi="Garamond" w:cs="Arial"/>
          <w:color w:val="000000"/>
          <w:sz w:val="24"/>
          <w:szCs w:val="24"/>
        </w:rPr>
        <w:t>From the silo, limestone is metered to the boiler using gravimetric feeders and a pressure pneumatic conveying system</w:t>
      </w:r>
      <w:r w:rsidR="00486BD2">
        <w:rPr>
          <w:rFonts w:ascii="Garamond" w:hAnsi="Garamond" w:cs="Arial"/>
          <w:color w:val="000000"/>
          <w:sz w:val="24"/>
          <w:szCs w:val="24"/>
        </w:rPr>
        <w:t xml:space="preserve">. </w:t>
      </w:r>
      <w:r w:rsidRPr="00C37609">
        <w:rPr>
          <w:rFonts w:ascii="Garamond" w:hAnsi="Garamond" w:cs="Arial"/>
          <w:color w:val="000000"/>
          <w:sz w:val="24"/>
          <w:szCs w:val="24"/>
        </w:rPr>
        <w:t>In the boiler, the coal is burned at relatively low temperatures to minimize</w:t>
      </w:r>
      <w:r w:rsidR="00311879" w:rsidRPr="00C37609">
        <w:rPr>
          <w:rFonts w:ascii="Garamond" w:hAnsi="Garamond" w:cs="Arial"/>
          <w:color w:val="000000"/>
          <w:sz w:val="24"/>
          <w:szCs w:val="24"/>
        </w:rPr>
        <w:t xml:space="preserve"> </w:t>
      </w:r>
      <w:r w:rsidR="00E4625C" w:rsidRPr="00C37609">
        <w:rPr>
          <w:rFonts w:ascii="Garamond" w:hAnsi="Garamond" w:cs="Arial"/>
          <w:color w:val="000000"/>
          <w:sz w:val="24"/>
          <w:szCs w:val="24"/>
        </w:rPr>
        <w:t xml:space="preserve">the formation of </w:t>
      </w:r>
      <w:r w:rsidR="00311879" w:rsidRPr="00C37609">
        <w:rPr>
          <w:rFonts w:ascii="Garamond" w:hAnsi="Garamond" w:cs="Arial"/>
          <w:color w:val="000000"/>
          <w:sz w:val="24"/>
          <w:szCs w:val="24"/>
        </w:rPr>
        <w:t>nitrogen oxide</w:t>
      </w:r>
      <w:r w:rsidR="00E4625C" w:rsidRPr="00C37609">
        <w:rPr>
          <w:rFonts w:ascii="Garamond" w:hAnsi="Garamond" w:cs="Arial"/>
          <w:color w:val="000000"/>
          <w:sz w:val="24"/>
          <w:szCs w:val="24"/>
        </w:rPr>
        <w:t>s</w:t>
      </w:r>
      <w:r w:rsidRPr="00C37609">
        <w:rPr>
          <w:rFonts w:ascii="Garamond" w:hAnsi="Garamond" w:cs="Arial"/>
          <w:color w:val="000000"/>
          <w:sz w:val="24"/>
          <w:szCs w:val="24"/>
        </w:rPr>
        <w:t xml:space="preserve"> </w:t>
      </w:r>
      <w:r w:rsidR="00311879" w:rsidRPr="00C37609">
        <w:rPr>
          <w:rFonts w:ascii="Garamond" w:hAnsi="Garamond" w:cs="Arial"/>
          <w:color w:val="000000"/>
          <w:sz w:val="24"/>
          <w:szCs w:val="24"/>
        </w:rPr>
        <w:t>(</w:t>
      </w:r>
      <w:r w:rsidRPr="00C37609">
        <w:rPr>
          <w:rFonts w:ascii="Garamond" w:hAnsi="Garamond" w:cs="Arial"/>
          <w:color w:val="000000"/>
          <w:sz w:val="24"/>
          <w:szCs w:val="24"/>
        </w:rPr>
        <w:t>NO</w:t>
      </w:r>
      <w:r w:rsidRPr="00C37609">
        <w:rPr>
          <w:rFonts w:ascii="Garamond" w:hAnsi="Garamond" w:cs="Arial"/>
          <w:color w:val="000000"/>
          <w:sz w:val="24"/>
          <w:szCs w:val="24"/>
          <w:vertAlign w:val="subscript"/>
        </w:rPr>
        <w:t>x</w:t>
      </w:r>
      <w:r w:rsidR="00311879" w:rsidRPr="00C37609">
        <w:rPr>
          <w:rFonts w:ascii="Garamond" w:hAnsi="Garamond" w:cs="Arial"/>
          <w:color w:val="000000"/>
          <w:sz w:val="24"/>
          <w:szCs w:val="24"/>
        </w:rPr>
        <w:t>)</w:t>
      </w:r>
      <w:r w:rsidR="00486BD2">
        <w:rPr>
          <w:rFonts w:ascii="Garamond" w:hAnsi="Garamond" w:cs="Arial"/>
          <w:color w:val="000000"/>
          <w:sz w:val="24"/>
          <w:szCs w:val="24"/>
        </w:rPr>
        <w:t xml:space="preserve">. </w:t>
      </w:r>
      <w:r w:rsidRPr="00C37609">
        <w:rPr>
          <w:rFonts w:ascii="Garamond" w:hAnsi="Garamond" w:cs="Arial"/>
          <w:color w:val="000000"/>
          <w:sz w:val="24"/>
          <w:szCs w:val="24"/>
        </w:rPr>
        <w:t xml:space="preserve">Limestone </w:t>
      </w:r>
      <w:r w:rsidR="00093B77" w:rsidRPr="00C37609">
        <w:rPr>
          <w:rFonts w:ascii="Garamond" w:hAnsi="Garamond" w:cs="Arial"/>
          <w:color w:val="000000"/>
          <w:sz w:val="24"/>
          <w:szCs w:val="24"/>
        </w:rPr>
        <w:t>is injected with the waste coal prior to combustion where the limestone releases</w:t>
      </w:r>
      <w:r w:rsidRPr="00C37609">
        <w:rPr>
          <w:rFonts w:ascii="Garamond" w:hAnsi="Garamond" w:cs="Arial"/>
          <w:color w:val="000000"/>
          <w:sz w:val="24"/>
          <w:szCs w:val="24"/>
        </w:rPr>
        <w:t xml:space="preserve"> </w:t>
      </w:r>
      <w:r w:rsidR="00093B77" w:rsidRPr="00C37609">
        <w:rPr>
          <w:rFonts w:ascii="Garamond" w:hAnsi="Garamond" w:cs="Arial"/>
          <w:color w:val="000000"/>
          <w:sz w:val="24"/>
          <w:szCs w:val="24"/>
        </w:rPr>
        <w:t>carbon dioxide (CO</w:t>
      </w:r>
      <w:r w:rsidR="00093B77" w:rsidRPr="006633B3">
        <w:rPr>
          <w:rFonts w:ascii="Garamond" w:hAnsi="Garamond" w:cs="Arial"/>
          <w:color w:val="000000"/>
          <w:sz w:val="24"/>
          <w:szCs w:val="24"/>
          <w:vertAlign w:val="subscript"/>
        </w:rPr>
        <w:t>2</w:t>
      </w:r>
      <w:r w:rsidR="00093B77" w:rsidRPr="00C37609">
        <w:rPr>
          <w:rFonts w:ascii="Garamond" w:hAnsi="Garamond" w:cs="Arial"/>
          <w:color w:val="000000"/>
          <w:sz w:val="24"/>
          <w:szCs w:val="24"/>
        </w:rPr>
        <w:t>) that subsequently reacts with combustion gases to control sulfur dioxide (SO</w:t>
      </w:r>
      <w:r w:rsidR="00093B77" w:rsidRPr="006633B3">
        <w:rPr>
          <w:rFonts w:ascii="Garamond" w:hAnsi="Garamond" w:cs="Arial"/>
          <w:color w:val="000000"/>
          <w:sz w:val="24"/>
          <w:szCs w:val="24"/>
          <w:vertAlign w:val="subscript"/>
        </w:rPr>
        <w:t>2</w:t>
      </w:r>
      <w:r w:rsidR="00093B77" w:rsidRPr="00C37609">
        <w:rPr>
          <w:rFonts w:ascii="Garamond" w:hAnsi="Garamond" w:cs="Arial"/>
          <w:color w:val="000000"/>
          <w:sz w:val="24"/>
          <w:szCs w:val="24"/>
        </w:rPr>
        <w:t>) emissions.</w:t>
      </w:r>
    </w:p>
    <w:p w14:paraId="3333020E" w14:textId="77777777" w:rsidR="00AF7690" w:rsidRPr="00C37609" w:rsidRDefault="00AF7690">
      <w:pPr>
        <w:rPr>
          <w:rFonts w:ascii="Garamond" w:hAnsi="Garamond" w:cs="Arial"/>
          <w:color w:val="000000"/>
          <w:sz w:val="24"/>
          <w:szCs w:val="24"/>
        </w:rPr>
      </w:pPr>
    </w:p>
    <w:p w14:paraId="46E29027" w14:textId="36B439D2" w:rsidR="00AF7690" w:rsidRPr="00C37609" w:rsidRDefault="00AF7690">
      <w:pPr>
        <w:rPr>
          <w:rFonts w:ascii="Garamond" w:hAnsi="Garamond" w:cs="Arial"/>
          <w:color w:val="000000"/>
          <w:sz w:val="24"/>
          <w:szCs w:val="24"/>
        </w:rPr>
      </w:pPr>
      <w:r w:rsidRPr="00C37609">
        <w:rPr>
          <w:rFonts w:ascii="Garamond" w:hAnsi="Garamond" w:cs="Arial"/>
          <w:color w:val="000000"/>
          <w:sz w:val="24"/>
          <w:szCs w:val="24"/>
        </w:rPr>
        <w:t xml:space="preserve">Ash from the boiler is discharged as either </w:t>
      </w:r>
      <w:r w:rsidR="00486BD2" w:rsidRPr="00C37609">
        <w:rPr>
          <w:rFonts w:ascii="Garamond" w:hAnsi="Garamond" w:cs="Arial"/>
          <w:color w:val="000000"/>
          <w:sz w:val="24"/>
          <w:szCs w:val="24"/>
        </w:rPr>
        <w:t>bed ash</w:t>
      </w:r>
      <w:r w:rsidRPr="00C37609">
        <w:rPr>
          <w:rFonts w:ascii="Garamond" w:hAnsi="Garamond" w:cs="Arial"/>
          <w:color w:val="000000"/>
          <w:sz w:val="24"/>
          <w:szCs w:val="24"/>
        </w:rPr>
        <w:t xml:space="preserve"> or </w:t>
      </w:r>
      <w:r w:rsidR="00486BD2" w:rsidRPr="00C37609">
        <w:rPr>
          <w:rFonts w:ascii="Garamond" w:hAnsi="Garamond" w:cs="Arial"/>
          <w:color w:val="000000"/>
          <w:sz w:val="24"/>
          <w:szCs w:val="24"/>
        </w:rPr>
        <w:t>fly ash</w:t>
      </w:r>
      <w:r w:rsidR="00486BD2">
        <w:rPr>
          <w:rFonts w:ascii="Garamond" w:hAnsi="Garamond" w:cs="Arial"/>
          <w:color w:val="000000"/>
          <w:sz w:val="24"/>
          <w:szCs w:val="24"/>
        </w:rPr>
        <w:t xml:space="preserve">. </w:t>
      </w:r>
      <w:r w:rsidRPr="00C37609">
        <w:rPr>
          <w:rFonts w:ascii="Garamond" w:hAnsi="Garamond" w:cs="Arial"/>
          <w:color w:val="000000"/>
          <w:sz w:val="24"/>
          <w:szCs w:val="24"/>
        </w:rPr>
        <w:t>Both types of ash are collected in separate systems and conveyed pneumatically to a common ash silo</w:t>
      </w:r>
      <w:r w:rsidR="00486BD2">
        <w:rPr>
          <w:rFonts w:ascii="Garamond" w:hAnsi="Garamond" w:cs="Arial"/>
          <w:color w:val="000000"/>
          <w:sz w:val="24"/>
          <w:szCs w:val="24"/>
        </w:rPr>
        <w:t xml:space="preserve">. </w:t>
      </w:r>
      <w:r w:rsidRPr="00C37609">
        <w:rPr>
          <w:rFonts w:ascii="Garamond" w:hAnsi="Garamond" w:cs="Arial"/>
          <w:color w:val="000000"/>
          <w:sz w:val="24"/>
          <w:szCs w:val="24"/>
        </w:rPr>
        <w:t>The combined ash is unloaded periodically into a plant ash truck and transpor</w:t>
      </w:r>
      <w:r w:rsidR="000557A7">
        <w:rPr>
          <w:rFonts w:ascii="Garamond" w:hAnsi="Garamond" w:cs="Arial"/>
          <w:color w:val="000000"/>
          <w:sz w:val="24"/>
          <w:szCs w:val="24"/>
        </w:rPr>
        <w:t xml:space="preserve">ted to an on-site disposal </w:t>
      </w:r>
      <w:r w:rsidR="00047790">
        <w:rPr>
          <w:rFonts w:ascii="Garamond" w:hAnsi="Garamond" w:cs="Arial"/>
          <w:color w:val="000000"/>
          <w:sz w:val="24"/>
          <w:szCs w:val="24"/>
        </w:rPr>
        <w:t>area or</w:t>
      </w:r>
      <w:r w:rsidR="000557A7">
        <w:rPr>
          <w:rFonts w:ascii="Garamond" w:hAnsi="Garamond" w:cs="Arial"/>
          <w:color w:val="000000"/>
          <w:sz w:val="24"/>
          <w:szCs w:val="24"/>
        </w:rPr>
        <w:t xml:space="preserve"> transported off-site to third party users.</w:t>
      </w:r>
    </w:p>
    <w:p w14:paraId="7CC1036D" w14:textId="77777777" w:rsidR="00AF7690" w:rsidRPr="00C37609" w:rsidRDefault="00AF7690">
      <w:pPr>
        <w:pStyle w:val="Heading1"/>
        <w:numPr>
          <w:ilvl w:val="0"/>
          <w:numId w:val="0"/>
        </w:numPr>
        <w:rPr>
          <w:rFonts w:ascii="Garamond" w:hAnsi="Garamond"/>
          <w:sz w:val="24"/>
          <w:szCs w:val="24"/>
        </w:rPr>
      </w:pPr>
      <w:r w:rsidRPr="00C37609">
        <w:rPr>
          <w:rFonts w:ascii="Garamond" w:hAnsi="Garamond" w:cs="Arial"/>
          <w:color w:val="000000"/>
          <w:sz w:val="24"/>
          <w:szCs w:val="24"/>
        </w:rPr>
        <w:br w:type="page"/>
      </w:r>
      <w:bookmarkStart w:id="12" w:name="_Toc468599075"/>
      <w:bookmarkStart w:id="13" w:name="_Toc43801060"/>
      <w:r w:rsidRPr="00C37609">
        <w:rPr>
          <w:rFonts w:ascii="Garamond" w:hAnsi="Garamond"/>
          <w:sz w:val="24"/>
          <w:szCs w:val="24"/>
        </w:rPr>
        <w:lastRenderedPageBreak/>
        <w:t>SECTION II.</w:t>
      </w:r>
      <w:r w:rsidRPr="00C37609">
        <w:rPr>
          <w:rFonts w:ascii="Garamond" w:hAnsi="Garamond"/>
          <w:sz w:val="24"/>
          <w:szCs w:val="24"/>
        </w:rPr>
        <w:tab/>
        <w:t>SUMMARY OF EMISSION UNITS</w:t>
      </w:r>
      <w:bookmarkEnd w:id="12"/>
      <w:bookmarkEnd w:id="13"/>
    </w:p>
    <w:p w14:paraId="13AD75F2" w14:textId="77777777" w:rsidR="00AF7690" w:rsidRPr="00C37609" w:rsidRDefault="00AF7690">
      <w:pPr>
        <w:rPr>
          <w:rFonts w:ascii="Garamond" w:hAnsi="Garamond"/>
          <w:b/>
          <w:sz w:val="24"/>
          <w:szCs w:val="24"/>
        </w:rPr>
      </w:pPr>
    </w:p>
    <w:p w14:paraId="00927672" w14:textId="77777777" w:rsidR="00AF7690" w:rsidRPr="00C37609" w:rsidRDefault="00AF7690" w:rsidP="001B221C">
      <w:pPr>
        <w:pStyle w:val="BodyText3"/>
        <w:autoSpaceDE/>
        <w:autoSpaceDN/>
        <w:adjustRightInd/>
        <w:rPr>
          <w:rFonts w:ascii="Garamond" w:hAnsi="Garamond"/>
          <w:sz w:val="24"/>
          <w:szCs w:val="24"/>
        </w:rPr>
      </w:pPr>
      <w:r w:rsidRPr="00C37609">
        <w:rPr>
          <w:rFonts w:ascii="Garamond" w:hAnsi="Garamond"/>
          <w:sz w:val="24"/>
          <w:szCs w:val="24"/>
        </w:rPr>
        <w:t>The emission units regulated by this permit are the following (ARM 17.8.1211):</w:t>
      </w:r>
    </w:p>
    <w:p w14:paraId="0DD6A95E" w14:textId="77777777" w:rsidR="00AF7690" w:rsidRPr="00710102" w:rsidRDefault="00AF7690">
      <w:pPr>
        <w:rPr>
          <w:rFonts w:ascii="Garamond" w:hAnsi="Garamond"/>
          <w:sz w:val="22"/>
          <w:szCs w:val="22"/>
        </w:rPr>
      </w:pPr>
    </w:p>
    <w:tbl>
      <w:tblPr>
        <w:tblW w:w="98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8"/>
        <w:gridCol w:w="4230"/>
        <w:gridCol w:w="4140"/>
      </w:tblGrid>
      <w:tr w:rsidR="00AF7690" w:rsidRPr="00710102" w14:paraId="722DFC2A" w14:textId="77777777" w:rsidTr="00C37609">
        <w:tc>
          <w:tcPr>
            <w:tcW w:w="1458" w:type="dxa"/>
            <w:tcBorders>
              <w:bottom w:val="single" w:sz="12" w:space="0" w:color="000000"/>
            </w:tcBorders>
            <w:vAlign w:val="bottom"/>
          </w:tcPr>
          <w:p w14:paraId="7F2C263B" w14:textId="77777777" w:rsidR="00AF7690" w:rsidRPr="00C37609" w:rsidRDefault="00AF7690" w:rsidP="00C37609">
            <w:pPr>
              <w:jc w:val="center"/>
              <w:rPr>
                <w:rFonts w:ascii="Garamond" w:hAnsi="Garamond"/>
                <w:b/>
                <w:sz w:val="22"/>
                <w:szCs w:val="22"/>
              </w:rPr>
            </w:pPr>
            <w:r w:rsidRPr="00C37609">
              <w:rPr>
                <w:rFonts w:ascii="Garamond" w:hAnsi="Garamond"/>
                <w:b/>
                <w:sz w:val="22"/>
                <w:szCs w:val="22"/>
              </w:rPr>
              <w:t>Emissions Unit ID</w:t>
            </w:r>
          </w:p>
        </w:tc>
        <w:tc>
          <w:tcPr>
            <w:tcW w:w="4230" w:type="dxa"/>
            <w:tcBorders>
              <w:bottom w:val="single" w:sz="12" w:space="0" w:color="000000"/>
            </w:tcBorders>
            <w:vAlign w:val="bottom"/>
          </w:tcPr>
          <w:p w14:paraId="5BC39BC8" w14:textId="77777777" w:rsidR="00AF7690" w:rsidRPr="00C37609" w:rsidRDefault="00AF7690" w:rsidP="00C37609">
            <w:pPr>
              <w:jc w:val="center"/>
              <w:rPr>
                <w:rFonts w:ascii="Garamond" w:hAnsi="Garamond"/>
                <w:b/>
                <w:sz w:val="22"/>
                <w:szCs w:val="22"/>
              </w:rPr>
            </w:pPr>
            <w:r w:rsidRPr="00C37609">
              <w:rPr>
                <w:rFonts w:ascii="Garamond" w:hAnsi="Garamond"/>
                <w:b/>
                <w:sz w:val="22"/>
                <w:szCs w:val="22"/>
              </w:rPr>
              <w:t>Description</w:t>
            </w:r>
          </w:p>
        </w:tc>
        <w:tc>
          <w:tcPr>
            <w:tcW w:w="4140" w:type="dxa"/>
            <w:tcBorders>
              <w:bottom w:val="single" w:sz="12" w:space="0" w:color="000000"/>
            </w:tcBorders>
            <w:vAlign w:val="bottom"/>
          </w:tcPr>
          <w:p w14:paraId="7A3C30ED" w14:textId="77777777" w:rsidR="00AF7690" w:rsidRPr="00C37609" w:rsidRDefault="00AF7690" w:rsidP="00C37609">
            <w:pPr>
              <w:jc w:val="center"/>
              <w:rPr>
                <w:rFonts w:ascii="Garamond" w:hAnsi="Garamond"/>
                <w:b/>
                <w:sz w:val="22"/>
                <w:szCs w:val="22"/>
              </w:rPr>
            </w:pPr>
            <w:r w:rsidRPr="00C37609">
              <w:rPr>
                <w:rFonts w:ascii="Garamond" w:hAnsi="Garamond"/>
                <w:b/>
                <w:sz w:val="22"/>
                <w:szCs w:val="22"/>
              </w:rPr>
              <w:t>Pollution Control Device/Practice</w:t>
            </w:r>
          </w:p>
        </w:tc>
      </w:tr>
      <w:tr w:rsidR="00AF7690" w:rsidRPr="00710102" w14:paraId="63827C32" w14:textId="77777777">
        <w:tc>
          <w:tcPr>
            <w:tcW w:w="1458" w:type="dxa"/>
            <w:tcBorders>
              <w:top w:val="nil"/>
            </w:tcBorders>
          </w:tcPr>
          <w:p w14:paraId="692FD210" w14:textId="77777777" w:rsidR="00AF7690" w:rsidRPr="00C37609" w:rsidRDefault="00AF7690">
            <w:pPr>
              <w:rPr>
                <w:rFonts w:ascii="Garamond" w:hAnsi="Garamond"/>
                <w:sz w:val="22"/>
                <w:szCs w:val="22"/>
              </w:rPr>
            </w:pPr>
            <w:r w:rsidRPr="00C37609">
              <w:rPr>
                <w:rFonts w:ascii="Garamond" w:hAnsi="Garamond"/>
                <w:sz w:val="22"/>
                <w:szCs w:val="22"/>
              </w:rPr>
              <w:t>EU001</w:t>
            </w:r>
          </w:p>
        </w:tc>
        <w:tc>
          <w:tcPr>
            <w:tcW w:w="4230" w:type="dxa"/>
            <w:tcBorders>
              <w:top w:val="nil"/>
            </w:tcBorders>
          </w:tcPr>
          <w:p w14:paraId="6A9AA4EC" w14:textId="77777777" w:rsidR="00AF7690" w:rsidRPr="00C37609" w:rsidRDefault="00AF7690">
            <w:pPr>
              <w:rPr>
                <w:rFonts w:ascii="Garamond" w:hAnsi="Garamond"/>
                <w:sz w:val="22"/>
                <w:szCs w:val="22"/>
              </w:rPr>
            </w:pPr>
            <w:r w:rsidRPr="00C37609">
              <w:rPr>
                <w:rFonts w:ascii="Garamond" w:hAnsi="Garamond"/>
                <w:sz w:val="22"/>
                <w:szCs w:val="22"/>
              </w:rPr>
              <w:t>Truck Transport of Coal</w:t>
            </w:r>
          </w:p>
        </w:tc>
        <w:tc>
          <w:tcPr>
            <w:tcW w:w="4140" w:type="dxa"/>
            <w:tcBorders>
              <w:top w:val="nil"/>
            </w:tcBorders>
          </w:tcPr>
          <w:p w14:paraId="49B5EE44" w14:textId="77777777" w:rsidR="00AF7690" w:rsidRPr="00C37609" w:rsidRDefault="00AF7690">
            <w:pPr>
              <w:rPr>
                <w:rFonts w:ascii="Garamond" w:hAnsi="Garamond"/>
                <w:sz w:val="22"/>
                <w:szCs w:val="22"/>
              </w:rPr>
            </w:pPr>
            <w:r w:rsidRPr="00C37609">
              <w:rPr>
                <w:rFonts w:ascii="Garamond" w:hAnsi="Garamond"/>
                <w:sz w:val="22"/>
                <w:szCs w:val="22"/>
              </w:rPr>
              <w:t>Reasonable Precautions and Covered Haul Trucks</w:t>
            </w:r>
          </w:p>
        </w:tc>
      </w:tr>
      <w:tr w:rsidR="00AF7690" w:rsidRPr="00710102" w14:paraId="3E0661ED" w14:textId="77777777">
        <w:tc>
          <w:tcPr>
            <w:tcW w:w="1458" w:type="dxa"/>
          </w:tcPr>
          <w:p w14:paraId="1FE36DAC" w14:textId="77777777" w:rsidR="00AF7690" w:rsidRPr="00C37609" w:rsidRDefault="00AF7690">
            <w:pPr>
              <w:rPr>
                <w:rFonts w:ascii="Garamond" w:hAnsi="Garamond"/>
                <w:sz w:val="22"/>
                <w:szCs w:val="22"/>
              </w:rPr>
            </w:pPr>
            <w:r w:rsidRPr="00C37609">
              <w:rPr>
                <w:rFonts w:ascii="Garamond" w:hAnsi="Garamond"/>
                <w:sz w:val="22"/>
                <w:szCs w:val="22"/>
              </w:rPr>
              <w:t>EU002</w:t>
            </w:r>
          </w:p>
        </w:tc>
        <w:tc>
          <w:tcPr>
            <w:tcW w:w="4230" w:type="dxa"/>
          </w:tcPr>
          <w:p w14:paraId="72F31B59" w14:textId="77777777" w:rsidR="00AF7690" w:rsidRPr="00C37609" w:rsidRDefault="00AF7690">
            <w:pPr>
              <w:rPr>
                <w:rFonts w:ascii="Garamond" w:hAnsi="Garamond"/>
                <w:sz w:val="22"/>
                <w:szCs w:val="22"/>
              </w:rPr>
            </w:pPr>
            <w:r w:rsidRPr="00C37609">
              <w:rPr>
                <w:rFonts w:ascii="Garamond" w:hAnsi="Garamond"/>
                <w:sz w:val="22"/>
                <w:szCs w:val="22"/>
              </w:rPr>
              <w:t>Truck Unloading of Coal</w:t>
            </w:r>
          </w:p>
        </w:tc>
        <w:tc>
          <w:tcPr>
            <w:tcW w:w="4140" w:type="dxa"/>
          </w:tcPr>
          <w:p w14:paraId="736D2A8D" w14:textId="77777777" w:rsidR="00AF7690" w:rsidRPr="00C37609" w:rsidRDefault="00AF7690">
            <w:pPr>
              <w:rPr>
                <w:rFonts w:ascii="Garamond" w:hAnsi="Garamond"/>
                <w:sz w:val="22"/>
                <w:szCs w:val="22"/>
              </w:rPr>
            </w:pPr>
            <w:r w:rsidRPr="00C37609">
              <w:rPr>
                <w:rFonts w:ascii="Garamond" w:hAnsi="Garamond"/>
                <w:sz w:val="22"/>
                <w:szCs w:val="22"/>
              </w:rPr>
              <w:t>Baghouse</w:t>
            </w:r>
          </w:p>
        </w:tc>
      </w:tr>
      <w:tr w:rsidR="00AF7690" w:rsidRPr="00710102" w14:paraId="3067D296" w14:textId="77777777">
        <w:tc>
          <w:tcPr>
            <w:tcW w:w="1458" w:type="dxa"/>
          </w:tcPr>
          <w:p w14:paraId="15E7A0EF" w14:textId="77777777" w:rsidR="00AF7690" w:rsidRPr="00C37609" w:rsidRDefault="00AF7690">
            <w:pPr>
              <w:rPr>
                <w:rFonts w:ascii="Garamond" w:hAnsi="Garamond"/>
                <w:sz w:val="22"/>
                <w:szCs w:val="22"/>
              </w:rPr>
            </w:pPr>
            <w:r w:rsidRPr="00C37609">
              <w:rPr>
                <w:rFonts w:ascii="Garamond" w:hAnsi="Garamond"/>
                <w:sz w:val="22"/>
                <w:szCs w:val="22"/>
              </w:rPr>
              <w:t>EU003</w:t>
            </w:r>
          </w:p>
        </w:tc>
        <w:tc>
          <w:tcPr>
            <w:tcW w:w="4230" w:type="dxa"/>
          </w:tcPr>
          <w:p w14:paraId="7215B083" w14:textId="77777777" w:rsidR="00AF7690" w:rsidRPr="00C37609" w:rsidRDefault="00AF7690">
            <w:pPr>
              <w:rPr>
                <w:rFonts w:ascii="Garamond" w:hAnsi="Garamond"/>
                <w:sz w:val="22"/>
                <w:szCs w:val="22"/>
              </w:rPr>
            </w:pPr>
            <w:r w:rsidRPr="00C37609">
              <w:rPr>
                <w:rFonts w:ascii="Garamond" w:hAnsi="Garamond"/>
                <w:sz w:val="22"/>
                <w:szCs w:val="22"/>
              </w:rPr>
              <w:t>Coal Crushing and Transport</w:t>
            </w:r>
          </w:p>
        </w:tc>
        <w:tc>
          <w:tcPr>
            <w:tcW w:w="4140" w:type="dxa"/>
          </w:tcPr>
          <w:p w14:paraId="45217A90" w14:textId="77777777" w:rsidR="00AF7690" w:rsidRPr="00C37609" w:rsidRDefault="00AF7690">
            <w:pPr>
              <w:rPr>
                <w:rFonts w:ascii="Garamond" w:hAnsi="Garamond"/>
                <w:sz w:val="22"/>
                <w:szCs w:val="22"/>
              </w:rPr>
            </w:pPr>
            <w:r w:rsidRPr="00C37609">
              <w:rPr>
                <w:rFonts w:ascii="Garamond" w:hAnsi="Garamond"/>
                <w:sz w:val="22"/>
                <w:szCs w:val="22"/>
              </w:rPr>
              <w:t>Baghouse</w:t>
            </w:r>
          </w:p>
        </w:tc>
      </w:tr>
      <w:tr w:rsidR="00AF7690" w:rsidRPr="00710102" w14:paraId="0246D451" w14:textId="77777777">
        <w:tc>
          <w:tcPr>
            <w:tcW w:w="1458" w:type="dxa"/>
          </w:tcPr>
          <w:p w14:paraId="1A068A07" w14:textId="77777777" w:rsidR="00AF7690" w:rsidRPr="00C37609" w:rsidRDefault="00AF7690">
            <w:pPr>
              <w:rPr>
                <w:rFonts w:ascii="Garamond" w:hAnsi="Garamond"/>
                <w:sz w:val="22"/>
                <w:szCs w:val="22"/>
              </w:rPr>
            </w:pPr>
            <w:r w:rsidRPr="00C37609">
              <w:rPr>
                <w:rFonts w:ascii="Garamond" w:hAnsi="Garamond"/>
                <w:sz w:val="22"/>
                <w:szCs w:val="22"/>
              </w:rPr>
              <w:t>EU004</w:t>
            </w:r>
          </w:p>
        </w:tc>
        <w:tc>
          <w:tcPr>
            <w:tcW w:w="4230" w:type="dxa"/>
          </w:tcPr>
          <w:p w14:paraId="07E9F79A" w14:textId="77777777" w:rsidR="00AF7690" w:rsidRPr="00C37609" w:rsidRDefault="00AF7690">
            <w:pPr>
              <w:rPr>
                <w:rFonts w:ascii="Garamond" w:hAnsi="Garamond"/>
                <w:sz w:val="22"/>
                <w:szCs w:val="22"/>
              </w:rPr>
            </w:pPr>
            <w:r w:rsidRPr="00C37609">
              <w:rPr>
                <w:rFonts w:ascii="Garamond" w:hAnsi="Garamond"/>
                <w:sz w:val="22"/>
                <w:szCs w:val="22"/>
              </w:rPr>
              <w:t>Coal Bunker Bin Vents</w:t>
            </w:r>
          </w:p>
        </w:tc>
        <w:tc>
          <w:tcPr>
            <w:tcW w:w="4140" w:type="dxa"/>
          </w:tcPr>
          <w:p w14:paraId="35CC863E" w14:textId="77777777" w:rsidR="00AF7690" w:rsidRPr="00C37609" w:rsidRDefault="00AF7690">
            <w:pPr>
              <w:rPr>
                <w:rFonts w:ascii="Garamond" w:hAnsi="Garamond"/>
                <w:sz w:val="22"/>
                <w:szCs w:val="22"/>
              </w:rPr>
            </w:pPr>
            <w:r w:rsidRPr="00C37609">
              <w:rPr>
                <w:rFonts w:ascii="Garamond" w:hAnsi="Garamond"/>
                <w:sz w:val="22"/>
                <w:szCs w:val="22"/>
              </w:rPr>
              <w:t>Baghouses</w:t>
            </w:r>
          </w:p>
        </w:tc>
      </w:tr>
      <w:tr w:rsidR="00AF7690" w:rsidRPr="00710102" w14:paraId="5CB1CF83" w14:textId="77777777">
        <w:tc>
          <w:tcPr>
            <w:tcW w:w="1458" w:type="dxa"/>
          </w:tcPr>
          <w:p w14:paraId="724BC817" w14:textId="77777777" w:rsidR="00AF7690" w:rsidRPr="00C37609" w:rsidRDefault="00AF7690">
            <w:pPr>
              <w:rPr>
                <w:rFonts w:ascii="Garamond" w:hAnsi="Garamond"/>
                <w:sz w:val="22"/>
                <w:szCs w:val="22"/>
              </w:rPr>
            </w:pPr>
            <w:r w:rsidRPr="00C37609">
              <w:rPr>
                <w:rFonts w:ascii="Garamond" w:hAnsi="Garamond"/>
                <w:sz w:val="22"/>
                <w:szCs w:val="22"/>
              </w:rPr>
              <w:t>EU005</w:t>
            </w:r>
          </w:p>
        </w:tc>
        <w:tc>
          <w:tcPr>
            <w:tcW w:w="4230" w:type="dxa"/>
          </w:tcPr>
          <w:p w14:paraId="6048220D" w14:textId="77777777" w:rsidR="00AF7690" w:rsidRPr="00C37609" w:rsidRDefault="00AF7690">
            <w:pPr>
              <w:rPr>
                <w:rFonts w:ascii="Garamond" w:hAnsi="Garamond"/>
                <w:sz w:val="22"/>
                <w:szCs w:val="22"/>
              </w:rPr>
            </w:pPr>
            <w:r w:rsidRPr="00C37609">
              <w:rPr>
                <w:rFonts w:ascii="Garamond" w:hAnsi="Garamond"/>
                <w:sz w:val="22"/>
                <w:szCs w:val="22"/>
              </w:rPr>
              <w:t>Limestone Unloading, Handling, and Storage</w:t>
            </w:r>
          </w:p>
        </w:tc>
        <w:tc>
          <w:tcPr>
            <w:tcW w:w="4140" w:type="dxa"/>
          </w:tcPr>
          <w:p w14:paraId="4A4F3BB1" w14:textId="77777777" w:rsidR="00AF7690" w:rsidRPr="00C37609" w:rsidRDefault="00AF7690">
            <w:pPr>
              <w:pStyle w:val="Header"/>
              <w:tabs>
                <w:tab w:val="clear" w:pos="4320"/>
                <w:tab w:val="clear" w:pos="8640"/>
              </w:tabs>
              <w:rPr>
                <w:rFonts w:ascii="Garamond" w:hAnsi="Garamond"/>
                <w:sz w:val="22"/>
                <w:szCs w:val="22"/>
              </w:rPr>
            </w:pPr>
            <w:r w:rsidRPr="00C37609">
              <w:rPr>
                <w:rFonts w:ascii="Garamond" w:hAnsi="Garamond"/>
                <w:sz w:val="22"/>
                <w:szCs w:val="22"/>
              </w:rPr>
              <w:t>Fabric Filter Baghouse and Cartridge Filter</w:t>
            </w:r>
          </w:p>
        </w:tc>
      </w:tr>
      <w:tr w:rsidR="00AF7690" w:rsidRPr="00710102" w14:paraId="4F7A1BEF" w14:textId="77777777">
        <w:tc>
          <w:tcPr>
            <w:tcW w:w="1458" w:type="dxa"/>
          </w:tcPr>
          <w:p w14:paraId="2C72C91B" w14:textId="77777777" w:rsidR="00AF7690" w:rsidRPr="00C37609" w:rsidRDefault="00AF7690">
            <w:pPr>
              <w:rPr>
                <w:rFonts w:ascii="Garamond" w:hAnsi="Garamond"/>
                <w:sz w:val="22"/>
                <w:szCs w:val="22"/>
              </w:rPr>
            </w:pPr>
            <w:r w:rsidRPr="00C37609">
              <w:rPr>
                <w:rFonts w:ascii="Garamond" w:hAnsi="Garamond"/>
                <w:sz w:val="22"/>
                <w:szCs w:val="22"/>
              </w:rPr>
              <w:t>EU006</w:t>
            </w:r>
          </w:p>
        </w:tc>
        <w:tc>
          <w:tcPr>
            <w:tcW w:w="4230" w:type="dxa"/>
          </w:tcPr>
          <w:p w14:paraId="4A99D598" w14:textId="77777777" w:rsidR="00AF7690" w:rsidRPr="00C37609" w:rsidRDefault="00AF7690">
            <w:pPr>
              <w:rPr>
                <w:rFonts w:ascii="Garamond" w:hAnsi="Garamond"/>
                <w:sz w:val="22"/>
                <w:szCs w:val="22"/>
              </w:rPr>
            </w:pPr>
            <w:r w:rsidRPr="00C37609">
              <w:rPr>
                <w:rFonts w:ascii="Garamond" w:hAnsi="Garamond"/>
                <w:sz w:val="22"/>
                <w:szCs w:val="22"/>
              </w:rPr>
              <w:t>Circulating Fluidized Bed Boiler</w:t>
            </w:r>
          </w:p>
        </w:tc>
        <w:tc>
          <w:tcPr>
            <w:tcW w:w="4140" w:type="dxa"/>
          </w:tcPr>
          <w:p w14:paraId="0AA3F852" w14:textId="77777777" w:rsidR="00AF7690" w:rsidRPr="00C37609" w:rsidRDefault="00AF7690">
            <w:pPr>
              <w:rPr>
                <w:rFonts w:ascii="Garamond" w:hAnsi="Garamond"/>
                <w:sz w:val="22"/>
                <w:szCs w:val="22"/>
              </w:rPr>
            </w:pPr>
            <w:r w:rsidRPr="00C37609">
              <w:rPr>
                <w:rFonts w:ascii="Garamond" w:hAnsi="Garamond"/>
                <w:sz w:val="22"/>
                <w:szCs w:val="22"/>
              </w:rPr>
              <w:t>Baghouse</w:t>
            </w:r>
            <w:r w:rsidR="00C37609" w:rsidRPr="00C37609">
              <w:rPr>
                <w:rFonts w:ascii="Garamond" w:hAnsi="Garamond"/>
                <w:sz w:val="22"/>
                <w:szCs w:val="22"/>
              </w:rPr>
              <w:t>, Limestone Injection, and Low-Temperature Combu</w:t>
            </w:r>
            <w:r w:rsidR="00F17932">
              <w:rPr>
                <w:rFonts w:ascii="Garamond" w:hAnsi="Garamond"/>
                <w:sz w:val="22"/>
                <w:szCs w:val="22"/>
              </w:rPr>
              <w:t>stion</w:t>
            </w:r>
          </w:p>
        </w:tc>
      </w:tr>
      <w:tr w:rsidR="00AF7690" w:rsidRPr="00710102" w14:paraId="19F8E70F" w14:textId="77777777">
        <w:tc>
          <w:tcPr>
            <w:tcW w:w="1458" w:type="dxa"/>
          </w:tcPr>
          <w:p w14:paraId="1A8E77DE" w14:textId="77777777" w:rsidR="00AF7690" w:rsidRPr="00C37609" w:rsidRDefault="00AF7690">
            <w:pPr>
              <w:rPr>
                <w:rFonts w:ascii="Garamond" w:hAnsi="Garamond"/>
                <w:sz w:val="22"/>
                <w:szCs w:val="22"/>
              </w:rPr>
            </w:pPr>
            <w:r w:rsidRPr="00C37609">
              <w:rPr>
                <w:rFonts w:ascii="Garamond" w:hAnsi="Garamond"/>
                <w:sz w:val="22"/>
                <w:szCs w:val="22"/>
              </w:rPr>
              <w:t>EU007</w:t>
            </w:r>
          </w:p>
        </w:tc>
        <w:tc>
          <w:tcPr>
            <w:tcW w:w="4230" w:type="dxa"/>
          </w:tcPr>
          <w:p w14:paraId="66994388" w14:textId="77777777" w:rsidR="00AF7690" w:rsidRPr="00C37609" w:rsidRDefault="00AF7690">
            <w:pPr>
              <w:rPr>
                <w:rFonts w:ascii="Garamond" w:hAnsi="Garamond"/>
                <w:sz w:val="22"/>
                <w:szCs w:val="22"/>
              </w:rPr>
            </w:pPr>
            <w:r w:rsidRPr="00C37609">
              <w:rPr>
                <w:rFonts w:ascii="Garamond" w:hAnsi="Garamond"/>
                <w:sz w:val="22"/>
                <w:szCs w:val="22"/>
              </w:rPr>
              <w:t>Flyash Conve</w:t>
            </w:r>
            <w:r w:rsidR="009012FD" w:rsidRPr="00C37609">
              <w:rPr>
                <w:rFonts w:ascii="Garamond" w:hAnsi="Garamond"/>
                <w:sz w:val="22"/>
                <w:szCs w:val="22"/>
              </w:rPr>
              <w:t>y</w:t>
            </w:r>
            <w:r w:rsidRPr="00C37609">
              <w:rPr>
                <w:rFonts w:ascii="Garamond" w:hAnsi="Garamond"/>
                <w:sz w:val="22"/>
                <w:szCs w:val="22"/>
              </w:rPr>
              <w:t>ing and Storage</w:t>
            </w:r>
          </w:p>
        </w:tc>
        <w:tc>
          <w:tcPr>
            <w:tcW w:w="4140" w:type="dxa"/>
          </w:tcPr>
          <w:p w14:paraId="20C0A7FA" w14:textId="77777777" w:rsidR="00AF7690" w:rsidRPr="00C37609" w:rsidRDefault="00AF7690">
            <w:pPr>
              <w:rPr>
                <w:rFonts w:ascii="Garamond" w:hAnsi="Garamond"/>
                <w:sz w:val="22"/>
                <w:szCs w:val="22"/>
              </w:rPr>
            </w:pPr>
            <w:r w:rsidRPr="00C37609">
              <w:rPr>
                <w:rFonts w:ascii="Garamond" w:hAnsi="Garamond"/>
                <w:sz w:val="22"/>
                <w:szCs w:val="22"/>
              </w:rPr>
              <w:t>Baghouse</w:t>
            </w:r>
          </w:p>
        </w:tc>
      </w:tr>
      <w:tr w:rsidR="00AF7690" w:rsidRPr="00710102" w14:paraId="04B927F1" w14:textId="77777777">
        <w:tc>
          <w:tcPr>
            <w:tcW w:w="1458" w:type="dxa"/>
          </w:tcPr>
          <w:p w14:paraId="7CC4D7A1" w14:textId="77777777" w:rsidR="00AF7690" w:rsidRPr="00C37609" w:rsidRDefault="00AF7690">
            <w:pPr>
              <w:rPr>
                <w:rFonts w:ascii="Garamond" w:hAnsi="Garamond"/>
                <w:sz w:val="22"/>
                <w:szCs w:val="22"/>
              </w:rPr>
            </w:pPr>
            <w:r w:rsidRPr="00C37609">
              <w:rPr>
                <w:rFonts w:ascii="Garamond" w:hAnsi="Garamond"/>
                <w:sz w:val="22"/>
                <w:szCs w:val="22"/>
              </w:rPr>
              <w:t>EU008</w:t>
            </w:r>
          </w:p>
        </w:tc>
        <w:tc>
          <w:tcPr>
            <w:tcW w:w="4230" w:type="dxa"/>
          </w:tcPr>
          <w:p w14:paraId="269129A2" w14:textId="77777777" w:rsidR="00AF7690" w:rsidRPr="00C37609" w:rsidRDefault="00AF7690">
            <w:pPr>
              <w:rPr>
                <w:rFonts w:ascii="Garamond" w:hAnsi="Garamond"/>
                <w:sz w:val="22"/>
                <w:szCs w:val="22"/>
              </w:rPr>
            </w:pPr>
            <w:r w:rsidRPr="00C37609">
              <w:rPr>
                <w:rFonts w:ascii="Garamond" w:hAnsi="Garamond"/>
                <w:sz w:val="22"/>
                <w:szCs w:val="22"/>
              </w:rPr>
              <w:t>Bedash Conveying and Storage</w:t>
            </w:r>
          </w:p>
        </w:tc>
        <w:tc>
          <w:tcPr>
            <w:tcW w:w="4140" w:type="dxa"/>
          </w:tcPr>
          <w:p w14:paraId="29F7064B" w14:textId="77777777" w:rsidR="00AF7690" w:rsidRPr="00C37609" w:rsidRDefault="00AF7690">
            <w:pPr>
              <w:rPr>
                <w:rFonts w:ascii="Garamond" w:hAnsi="Garamond"/>
                <w:sz w:val="22"/>
                <w:szCs w:val="22"/>
              </w:rPr>
            </w:pPr>
            <w:r w:rsidRPr="00C37609">
              <w:rPr>
                <w:rFonts w:ascii="Garamond" w:hAnsi="Garamond"/>
                <w:sz w:val="22"/>
                <w:szCs w:val="22"/>
              </w:rPr>
              <w:t>Baghouse</w:t>
            </w:r>
          </w:p>
        </w:tc>
      </w:tr>
      <w:tr w:rsidR="00AF7690" w:rsidRPr="00710102" w14:paraId="31BA4D1F" w14:textId="77777777">
        <w:tc>
          <w:tcPr>
            <w:tcW w:w="1458" w:type="dxa"/>
          </w:tcPr>
          <w:p w14:paraId="4E3E00F9" w14:textId="77777777" w:rsidR="00AF7690" w:rsidRPr="00C37609" w:rsidRDefault="00AF7690">
            <w:pPr>
              <w:rPr>
                <w:rFonts w:ascii="Garamond" w:hAnsi="Garamond"/>
                <w:sz w:val="22"/>
                <w:szCs w:val="22"/>
              </w:rPr>
            </w:pPr>
            <w:r w:rsidRPr="00C37609">
              <w:rPr>
                <w:rFonts w:ascii="Garamond" w:hAnsi="Garamond"/>
                <w:sz w:val="22"/>
                <w:szCs w:val="22"/>
              </w:rPr>
              <w:t>EU009</w:t>
            </w:r>
          </w:p>
        </w:tc>
        <w:tc>
          <w:tcPr>
            <w:tcW w:w="4230" w:type="dxa"/>
          </w:tcPr>
          <w:p w14:paraId="3BB821AE" w14:textId="77777777" w:rsidR="00AF7690" w:rsidRPr="00C37609" w:rsidRDefault="00AF7690">
            <w:pPr>
              <w:rPr>
                <w:rFonts w:ascii="Garamond" w:hAnsi="Garamond"/>
                <w:sz w:val="22"/>
                <w:szCs w:val="22"/>
              </w:rPr>
            </w:pPr>
            <w:r w:rsidRPr="00C37609">
              <w:rPr>
                <w:rFonts w:ascii="Garamond" w:hAnsi="Garamond"/>
                <w:sz w:val="22"/>
                <w:szCs w:val="22"/>
              </w:rPr>
              <w:t>Ash Storage Silo Unloading</w:t>
            </w:r>
          </w:p>
        </w:tc>
        <w:tc>
          <w:tcPr>
            <w:tcW w:w="4140" w:type="dxa"/>
          </w:tcPr>
          <w:p w14:paraId="21F0E628" w14:textId="77777777" w:rsidR="00AF7690" w:rsidRPr="00C37609" w:rsidRDefault="00AF7690">
            <w:pPr>
              <w:rPr>
                <w:rFonts w:ascii="Garamond" w:hAnsi="Garamond"/>
                <w:sz w:val="22"/>
                <w:szCs w:val="22"/>
              </w:rPr>
            </w:pPr>
            <w:r w:rsidRPr="00C37609">
              <w:rPr>
                <w:rFonts w:ascii="Garamond" w:hAnsi="Garamond"/>
                <w:sz w:val="22"/>
                <w:szCs w:val="22"/>
              </w:rPr>
              <w:t>Baghouse</w:t>
            </w:r>
          </w:p>
        </w:tc>
      </w:tr>
      <w:tr w:rsidR="00AF7690" w:rsidRPr="00710102" w14:paraId="625697E7" w14:textId="77777777">
        <w:tc>
          <w:tcPr>
            <w:tcW w:w="1458" w:type="dxa"/>
          </w:tcPr>
          <w:p w14:paraId="532D67C4" w14:textId="77777777" w:rsidR="00AF7690" w:rsidRPr="00C37609" w:rsidRDefault="00AF7690">
            <w:pPr>
              <w:rPr>
                <w:rFonts w:ascii="Garamond" w:hAnsi="Garamond"/>
                <w:sz w:val="22"/>
                <w:szCs w:val="22"/>
              </w:rPr>
            </w:pPr>
            <w:r w:rsidRPr="00C37609">
              <w:rPr>
                <w:rFonts w:ascii="Garamond" w:hAnsi="Garamond"/>
                <w:sz w:val="22"/>
                <w:szCs w:val="22"/>
              </w:rPr>
              <w:t>EU010</w:t>
            </w:r>
          </w:p>
        </w:tc>
        <w:tc>
          <w:tcPr>
            <w:tcW w:w="4230" w:type="dxa"/>
          </w:tcPr>
          <w:p w14:paraId="0FF2AB50" w14:textId="77777777" w:rsidR="00AF7690" w:rsidRPr="00C37609" w:rsidRDefault="00AF7690">
            <w:pPr>
              <w:rPr>
                <w:rFonts w:ascii="Garamond" w:hAnsi="Garamond"/>
                <w:sz w:val="22"/>
                <w:szCs w:val="22"/>
              </w:rPr>
            </w:pPr>
            <w:r w:rsidRPr="00C37609">
              <w:rPr>
                <w:rFonts w:ascii="Garamond" w:hAnsi="Garamond"/>
                <w:sz w:val="22"/>
                <w:szCs w:val="22"/>
              </w:rPr>
              <w:t>Ash Truck Unloading</w:t>
            </w:r>
          </w:p>
        </w:tc>
        <w:tc>
          <w:tcPr>
            <w:tcW w:w="4140" w:type="dxa"/>
          </w:tcPr>
          <w:p w14:paraId="6BA2DF1F" w14:textId="77777777" w:rsidR="00AF7690" w:rsidRPr="00C37609" w:rsidRDefault="00AF7690">
            <w:pPr>
              <w:rPr>
                <w:rFonts w:ascii="Garamond" w:hAnsi="Garamond"/>
                <w:sz w:val="22"/>
                <w:szCs w:val="22"/>
              </w:rPr>
            </w:pPr>
            <w:r w:rsidRPr="00C37609">
              <w:rPr>
                <w:rFonts w:ascii="Garamond" w:hAnsi="Garamond"/>
                <w:sz w:val="22"/>
                <w:szCs w:val="22"/>
              </w:rPr>
              <w:t>Water Spray</w:t>
            </w:r>
          </w:p>
        </w:tc>
      </w:tr>
      <w:tr w:rsidR="00AF7690" w:rsidRPr="00710102" w14:paraId="06FA6CB6" w14:textId="77777777">
        <w:tc>
          <w:tcPr>
            <w:tcW w:w="1458" w:type="dxa"/>
          </w:tcPr>
          <w:p w14:paraId="2F0E6BA2" w14:textId="77777777" w:rsidR="00AF7690" w:rsidRPr="00C37609" w:rsidRDefault="00AF7690">
            <w:pPr>
              <w:rPr>
                <w:rFonts w:ascii="Garamond" w:hAnsi="Garamond"/>
                <w:sz w:val="22"/>
                <w:szCs w:val="22"/>
              </w:rPr>
            </w:pPr>
            <w:r w:rsidRPr="00C37609">
              <w:rPr>
                <w:rFonts w:ascii="Garamond" w:hAnsi="Garamond"/>
                <w:sz w:val="22"/>
                <w:szCs w:val="22"/>
              </w:rPr>
              <w:t>EU011</w:t>
            </w:r>
          </w:p>
        </w:tc>
        <w:tc>
          <w:tcPr>
            <w:tcW w:w="4230" w:type="dxa"/>
          </w:tcPr>
          <w:p w14:paraId="57440336" w14:textId="77777777" w:rsidR="00AF7690" w:rsidRPr="00C37609" w:rsidRDefault="00AF7690">
            <w:pPr>
              <w:rPr>
                <w:rFonts w:ascii="Garamond" w:hAnsi="Garamond"/>
                <w:sz w:val="22"/>
                <w:szCs w:val="22"/>
              </w:rPr>
            </w:pPr>
            <w:r w:rsidRPr="00C37609">
              <w:rPr>
                <w:rFonts w:ascii="Garamond" w:hAnsi="Garamond"/>
                <w:sz w:val="22"/>
                <w:szCs w:val="22"/>
              </w:rPr>
              <w:t>Fugitive Emissions: Ash Disposal Area</w:t>
            </w:r>
          </w:p>
        </w:tc>
        <w:tc>
          <w:tcPr>
            <w:tcW w:w="4140" w:type="dxa"/>
          </w:tcPr>
          <w:p w14:paraId="673C14E4" w14:textId="77777777" w:rsidR="00AF7690" w:rsidRPr="00C37609" w:rsidRDefault="00AF7690">
            <w:pPr>
              <w:rPr>
                <w:rFonts w:ascii="Garamond" w:hAnsi="Garamond"/>
                <w:sz w:val="22"/>
                <w:szCs w:val="22"/>
              </w:rPr>
            </w:pPr>
            <w:r w:rsidRPr="00C37609">
              <w:rPr>
                <w:rFonts w:ascii="Garamond" w:hAnsi="Garamond"/>
                <w:sz w:val="22"/>
                <w:szCs w:val="22"/>
              </w:rPr>
              <w:t>Water Spray</w:t>
            </w:r>
          </w:p>
        </w:tc>
      </w:tr>
      <w:tr w:rsidR="00AF7690" w:rsidRPr="00710102" w14:paraId="6CFB17CA" w14:textId="77777777">
        <w:tc>
          <w:tcPr>
            <w:tcW w:w="1458" w:type="dxa"/>
          </w:tcPr>
          <w:p w14:paraId="50293B96" w14:textId="77777777" w:rsidR="00AF7690" w:rsidRPr="00C37609" w:rsidRDefault="00AF7690">
            <w:pPr>
              <w:rPr>
                <w:rFonts w:ascii="Garamond" w:hAnsi="Garamond"/>
                <w:sz w:val="22"/>
                <w:szCs w:val="22"/>
              </w:rPr>
            </w:pPr>
            <w:r w:rsidRPr="00C37609">
              <w:rPr>
                <w:rFonts w:ascii="Garamond" w:hAnsi="Garamond"/>
                <w:sz w:val="22"/>
                <w:szCs w:val="22"/>
              </w:rPr>
              <w:t>EU012</w:t>
            </w:r>
          </w:p>
        </w:tc>
        <w:tc>
          <w:tcPr>
            <w:tcW w:w="4230" w:type="dxa"/>
          </w:tcPr>
          <w:p w14:paraId="58DFCF8B" w14:textId="77777777" w:rsidR="00AF7690" w:rsidRPr="00C37609" w:rsidRDefault="00AF7690">
            <w:pPr>
              <w:rPr>
                <w:rFonts w:ascii="Garamond" w:hAnsi="Garamond"/>
                <w:sz w:val="22"/>
                <w:szCs w:val="22"/>
              </w:rPr>
            </w:pPr>
            <w:r w:rsidRPr="00C37609">
              <w:rPr>
                <w:rFonts w:ascii="Garamond" w:hAnsi="Garamond"/>
                <w:sz w:val="22"/>
                <w:szCs w:val="22"/>
              </w:rPr>
              <w:t>Fugitive Emissions: Vehicle Traffic</w:t>
            </w:r>
          </w:p>
        </w:tc>
        <w:tc>
          <w:tcPr>
            <w:tcW w:w="4140" w:type="dxa"/>
          </w:tcPr>
          <w:p w14:paraId="1D29F079" w14:textId="77777777" w:rsidR="00AF7690" w:rsidRPr="00C37609" w:rsidRDefault="00AF7690">
            <w:pPr>
              <w:rPr>
                <w:rFonts w:ascii="Garamond" w:hAnsi="Garamond"/>
                <w:sz w:val="22"/>
                <w:szCs w:val="22"/>
              </w:rPr>
            </w:pPr>
            <w:r w:rsidRPr="00C37609">
              <w:rPr>
                <w:rFonts w:ascii="Garamond" w:hAnsi="Garamond"/>
                <w:sz w:val="22"/>
                <w:szCs w:val="22"/>
              </w:rPr>
              <w:t>Paving or chemical dust suppression or water spray as backup</w:t>
            </w:r>
          </w:p>
        </w:tc>
      </w:tr>
      <w:tr w:rsidR="00FD73BC" w:rsidRPr="00710102" w14:paraId="2C0ACE90" w14:textId="77777777">
        <w:tc>
          <w:tcPr>
            <w:tcW w:w="1458" w:type="dxa"/>
          </w:tcPr>
          <w:p w14:paraId="77CC854F" w14:textId="77777777" w:rsidR="00FD73BC" w:rsidRPr="00C37609" w:rsidRDefault="00FD73BC">
            <w:pPr>
              <w:rPr>
                <w:rFonts w:ascii="Garamond" w:hAnsi="Garamond"/>
                <w:sz w:val="22"/>
                <w:szCs w:val="22"/>
              </w:rPr>
            </w:pPr>
            <w:r w:rsidRPr="00C37609">
              <w:rPr>
                <w:rFonts w:ascii="Garamond" w:hAnsi="Garamond"/>
                <w:sz w:val="22"/>
                <w:szCs w:val="22"/>
              </w:rPr>
              <w:t>EU013</w:t>
            </w:r>
          </w:p>
        </w:tc>
        <w:tc>
          <w:tcPr>
            <w:tcW w:w="4230" w:type="dxa"/>
          </w:tcPr>
          <w:p w14:paraId="735B82F3" w14:textId="0038A658" w:rsidR="00FD73BC" w:rsidRDefault="00FD73BC" w:rsidP="00E463B4">
            <w:pPr>
              <w:rPr>
                <w:rFonts w:ascii="Garamond" w:hAnsi="Garamond"/>
                <w:sz w:val="22"/>
                <w:szCs w:val="22"/>
              </w:rPr>
            </w:pPr>
            <w:r w:rsidRPr="00C37609">
              <w:rPr>
                <w:rFonts w:ascii="Garamond" w:hAnsi="Garamond"/>
                <w:sz w:val="22"/>
                <w:szCs w:val="22"/>
              </w:rPr>
              <w:t>Open Coal Storage Pile</w:t>
            </w:r>
            <w:r w:rsidR="00A237BA">
              <w:rPr>
                <w:rFonts w:ascii="Garamond" w:hAnsi="Garamond"/>
                <w:sz w:val="22"/>
                <w:szCs w:val="22"/>
              </w:rPr>
              <w:t>s</w:t>
            </w:r>
            <w:r w:rsidR="003D2A7C">
              <w:rPr>
                <w:rFonts w:ascii="Garamond" w:hAnsi="Garamond"/>
                <w:sz w:val="22"/>
                <w:szCs w:val="22"/>
              </w:rPr>
              <w:t xml:space="preserve"> (Two)</w:t>
            </w:r>
          </w:p>
          <w:p w14:paraId="6E37FBBE" w14:textId="77777777" w:rsidR="00A237BA" w:rsidRDefault="00A237BA" w:rsidP="00E463B4">
            <w:pPr>
              <w:rPr>
                <w:rFonts w:ascii="Garamond" w:hAnsi="Garamond"/>
                <w:sz w:val="22"/>
                <w:szCs w:val="22"/>
              </w:rPr>
            </w:pPr>
          </w:p>
          <w:p w14:paraId="435FB667" w14:textId="77777777" w:rsidR="00A237BA" w:rsidRDefault="00A237BA" w:rsidP="00E463B4">
            <w:pPr>
              <w:rPr>
                <w:rFonts w:ascii="Garamond" w:hAnsi="Garamond"/>
                <w:sz w:val="22"/>
                <w:szCs w:val="22"/>
              </w:rPr>
            </w:pPr>
          </w:p>
          <w:p w14:paraId="7C231B4F" w14:textId="74C1A18E" w:rsidR="00A237BA" w:rsidRPr="00C37609" w:rsidRDefault="00A237BA" w:rsidP="00E463B4">
            <w:pPr>
              <w:rPr>
                <w:rFonts w:ascii="Garamond" w:hAnsi="Garamond"/>
                <w:sz w:val="22"/>
                <w:szCs w:val="22"/>
              </w:rPr>
            </w:pPr>
          </w:p>
        </w:tc>
        <w:tc>
          <w:tcPr>
            <w:tcW w:w="4140" w:type="dxa"/>
          </w:tcPr>
          <w:p w14:paraId="69DBB064" w14:textId="77777777" w:rsidR="00FD73BC" w:rsidRPr="00C37609" w:rsidRDefault="00FD73BC" w:rsidP="00E463B4">
            <w:pPr>
              <w:rPr>
                <w:rFonts w:ascii="Garamond" w:hAnsi="Garamond"/>
                <w:sz w:val="22"/>
                <w:szCs w:val="22"/>
              </w:rPr>
            </w:pPr>
            <w:r w:rsidRPr="00C37609">
              <w:rPr>
                <w:rFonts w:ascii="Garamond" w:hAnsi="Garamond"/>
                <w:sz w:val="22"/>
                <w:szCs w:val="22"/>
              </w:rPr>
              <w:t>Reasonable Precautions</w:t>
            </w:r>
          </w:p>
        </w:tc>
      </w:tr>
      <w:tr w:rsidR="00FD73BC" w:rsidRPr="00710102" w14:paraId="34199E22" w14:textId="77777777">
        <w:tc>
          <w:tcPr>
            <w:tcW w:w="1458" w:type="dxa"/>
          </w:tcPr>
          <w:p w14:paraId="35A322CF" w14:textId="77777777" w:rsidR="00FD73BC" w:rsidRPr="00C37609" w:rsidRDefault="00FD73BC" w:rsidP="00E463B4">
            <w:pPr>
              <w:rPr>
                <w:rFonts w:ascii="Garamond" w:hAnsi="Garamond"/>
                <w:sz w:val="22"/>
                <w:szCs w:val="22"/>
              </w:rPr>
            </w:pPr>
            <w:r w:rsidRPr="00C37609">
              <w:rPr>
                <w:rFonts w:ascii="Garamond" w:hAnsi="Garamond"/>
                <w:sz w:val="22"/>
                <w:szCs w:val="22"/>
              </w:rPr>
              <w:t>EU014</w:t>
            </w:r>
          </w:p>
        </w:tc>
        <w:tc>
          <w:tcPr>
            <w:tcW w:w="4230" w:type="dxa"/>
          </w:tcPr>
          <w:p w14:paraId="4E7B3764" w14:textId="77777777" w:rsidR="00FD73BC" w:rsidRPr="00C37609" w:rsidRDefault="00FD73BC">
            <w:pPr>
              <w:rPr>
                <w:rFonts w:ascii="Garamond" w:hAnsi="Garamond"/>
                <w:sz w:val="22"/>
                <w:szCs w:val="22"/>
              </w:rPr>
            </w:pPr>
            <w:r>
              <w:rPr>
                <w:rFonts w:ascii="Garamond" w:hAnsi="Garamond"/>
                <w:sz w:val="22"/>
                <w:szCs w:val="22"/>
              </w:rPr>
              <w:t>Diesel-F</w:t>
            </w:r>
            <w:r w:rsidRPr="00C37609">
              <w:rPr>
                <w:rFonts w:ascii="Garamond" w:hAnsi="Garamond"/>
                <w:sz w:val="22"/>
                <w:szCs w:val="22"/>
              </w:rPr>
              <w:t>ired Emergency Boiler Feed Pump</w:t>
            </w:r>
          </w:p>
        </w:tc>
        <w:tc>
          <w:tcPr>
            <w:tcW w:w="4140" w:type="dxa"/>
          </w:tcPr>
          <w:p w14:paraId="6808C926" w14:textId="77777777" w:rsidR="00FD73BC" w:rsidRPr="00C37609" w:rsidRDefault="00FD73BC" w:rsidP="00E463B4">
            <w:pPr>
              <w:rPr>
                <w:rFonts w:ascii="Garamond" w:hAnsi="Garamond"/>
                <w:sz w:val="22"/>
                <w:szCs w:val="22"/>
              </w:rPr>
            </w:pPr>
            <w:r w:rsidRPr="00C37609">
              <w:rPr>
                <w:rFonts w:ascii="Garamond" w:hAnsi="Garamond"/>
                <w:sz w:val="22"/>
                <w:szCs w:val="22"/>
              </w:rPr>
              <w:t>Engine Design</w:t>
            </w:r>
          </w:p>
        </w:tc>
      </w:tr>
      <w:tr w:rsidR="00FD73BC" w:rsidRPr="00710102" w14:paraId="7A9D36D2" w14:textId="77777777">
        <w:tc>
          <w:tcPr>
            <w:tcW w:w="1458" w:type="dxa"/>
          </w:tcPr>
          <w:p w14:paraId="55D44455" w14:textId="77777777" w:rsidR="00FD73BC" w:rsidRPr="00C37609" w:rsidRDefault="00FD73BC" w:rsidP="00E463B4">
            <w:pPr>
              <w:rPr>
                <w:rFonts w:ascii="Garamond" w:hAnsi="Garamond"/>
                <w:sz w:val="22"/>
                <w:szCs w:val="22"/>
              </w:rPr>
            </w:pPr>
            <w:r w:rsidRPr="00C37609">
              <w:rPr>
                <w:rFonts w:ascii="Garamond" w:hAnsi="Garamond"/>
                <w:sz w:val="22"/>
                <w:szCs w:val="22"/>
              </w:rPr>
              <w:t>EU015</w:t>
            </w:r>
          </w:p>
        </w:tc>
        <w:tc>
          <w:tcPr>
            <w:tcW w:w="4230" w:type="dxa"/>
          </w:tcPr>
          <w:p w14:paraId="4B4E63BE" w14:textId="77777777" w:rsidR="00FD73BC" w:rsidRPr="00C37609" w:rsidRDefault="00FD73BC">
            <w:pPr>
              <w:rPr>
                <w:rFonts w:ascii="Garamond" w:hAnsi="Garamond"/>
                <w:sz w:val="22"/>
                <w:szCs w:val="22"/>
              </w:rPr>
            </w:pPr>
            <w:r>
              <w:rPr>
                <w:rFonts w:ascii="Garamond" w:hAnsi="Garamond"/>
                <w:sz w:val="22"/>
                <w:szCs w:val="22"/>
              </w:rPr>
              <w:t>Diesel-F</w:t>
            </w:r>
            <w:r w:rsidRPr="00C37609">
              <w:rPr>
                <w:rFonts w:ascii="Garamond" w:hAnsi="Garamond"/>
                <w:sz w:val="22"/>
                <w:szCs w:val="22"/>
              </w:rPr>
              <w:t>ired Fire Water Supply Pump</w:t>
            </w:r>
          </w:p>
        </w:tc>
        <w:tc>
          <w:tcPr>
            <w:tcW w:w="4140" w:type="dxa"/>
          </w:tcPr>
          <w:p w14:paraId="19555B53" w14:textId="77777777" w:rsidR="00FD73BC" w:rsidRPr="00C37609" w:rsidRDefault="00FD73BC" w:rsidP="00E463B4">
            <w:pPr>
              <w:rPr>
                <w:rFonts w:ascii="Garamond" w:hAnsi="Garamond"/>
                <w:sz w:val="22"/>
                <w:szCs w:val="22"/>
              </w:rPr>
            </w:pPr>
            <w:r w:rsidRPr="00C37609">
              <w:rPr>
                <w:rFonts w:ascii="Garamond" w:hAnsi="Garamond"/>
                <w:sz w:val="22"/>
                <w:szCs w:val="22"/>
              </w:rPr>
              <w:t>Engine Design</w:t>
            </w:r>
          </w:p>
        </w:tc>
      </w:tr>
      <w:tr w:rsidR="00FD73BC" w:rsidRPr="00710102" w14:paraId="06683B75" w14:textId="77777777">
        <w:tc>
          <w:tcPr>
            <w:tcW w:w="1458" w:type="dxa"/>
          </w:tcPr>
          <w:p w14:paraId="7C4D14EA" w14:textId="77777777" w:rsidR="00FD73BC" w:rsidRPr="00C37609" w:rsidRDefault="00FD73BC" w:rsidP="00E463B4">
            <w:pPr>
              <w:rPr>
                <w:rFonts w:ascii="Garamond" w:hAnsi="Garamond"/>
                <w:sz w:val="22"/>
                <w:szCs w:val="22"/>
              </w:rPr>
            </w:pPr>
            <w:r w:rsidRPr="00C37609">
              <w:rPr>
                <w:rFonts w:ascii="Garamond" w:hAnsi="Garamond"/>
                <w:sz w:val="22"/>
                <w:szCs w:val="22"/>
              </w:rPr>
              <w:t>EU016</w:t>
            </w:r>
          </w:p>
        </w:tc>
        <w:tc>
          <w:tcPr>
            <w:tcW w:w="4230" w:type="dxa"/>
          </w:tcPr>
          <w:p w14:paraId="34285450" w14:textId="77777777" w:rsidR="00FD73BC" w:rsidRPr="00C37609" w:rsidRDefault="00FD73BC">
            <w:pPr>
              <w:rPr>
                <w:rFonts w:ascii="Garamond" w:hAnsi="Garamond"/>
                <w:sz w:val="22"/>
                <w:szCs w:val="22"/>
              </w:rPr>
            </w:pPr>
            <w:r>
              <w:rPr>
                <w:rFonts w:ascii="Garamond" w:hAnsi="Garamond"/>
                <w:sz w:val="22"/>
                <w:szCs w:val="22"/>
              </w:rPr>
              <w:t>Diesel-F</w:t>
            </w:r>
            <w:r w:rsidRPr="00C37609">
              <w:rPr>
                <w:rFonts w:ascii="Garamond" w:hAnsi="Garamond"/>
                <w:sz w:val="22"/>
                <w:szCs w:val="22"/>
              </w:rPr>
              <w:t>ired Portable Welder</w:t>
            </w:r>
          </w:p>
        </w:tc>
        <w:tc>
          <w:tcPr>
            <w:tcW w:w="4140" w:type="dxa"/>
          </w:tcPr>
          <w:p w14:paraId="0A374BEB" w14:textId="77777777" w:rsidR="00FD73BC" w:rsidRPr="00C37609" w:rsidRDefault="00FD73BC" w:rsidP="00E463B4">
            <w:pPr>
              <w:rPr>
                <w:rFonts w:ascii="Garamond" w:hAnsi="Garamond"/>
                <w:sz w:val="22"/>
                <w:szCs w:val="22"/>
              </w:rPr>
            </w:pPr>
            <w:r w:rsidRPr="00C37609">
              <w:rPr>
                <w:rFonts w:ascii="Garamond" w:hAnsi="Garamond"/>
                <w:sz w:val="22"/>
                <w:szCs w:val="22"/>
              </w:rPr>
              <w:t>Engine Design</w:t>
            </w:r>
          </w:p>
        </w:tc>
      </w:tr>
    </w:tbl>
    <w:p w14:paraId="67BDBD1C" w14:textId="77777777" w:rsidR="00AF7690" w:rsidRPr="00710102" w:rsidRDefault="00AF7690">
      <w:pPr>
        <w:rPr>
          <w:rFonts w:ascii="Garamond" w:hAnsi="Garamond"/>
          <w:sz w:val="22"/>
          <w:szCs w:val="22"/>
        </w:rPr>
      </w:pPr>
    </w:p>
    <w:p w14:paraId="750CD18E" w14:textId="77777777" w:rsidR="00AF7690" w:rsidRPr="00CC1B95" w:rsidRDefault="00AF7690">
      <w:pPr>
        <w:pStyle w:val="Heading1"/>
        <w:numPr>
          <w:ilvl w:val="0"/>
          <w:numId w:val="0"/>
        </w:numPr>
        <w:tabs>
          <w:tab w:val="left" w:pos="1080"/>
          <w:tab w:val="left" w:pos="1800"/>
        </w:tabs>
        <w:rPr>
          <w:rFonts w:ascii="Garamond" w:hAnsi="Garamond"/>
          <w:sz w:val="24"/>
          <w:szCs w:val="24"/>
        </w:rPr>
      </w:pPr>
      <w:r w:rsidRPr="009B4D2E">
        <w:rPr>
          <w:rFonts w:ascii="Times New Roman" w:hAnsi="Times New Roman"/>
          <w:szCs w:val="22"/>
        </w:rPr>
        <w:br w:type="page"/>
      </w:r>
      <w:bookmarkStart w:id="14" w:name="_Toc468599076"/>
      <w:bookmarkStart w:id="15" w:name="_Toc43801061"/>
      <w:r w:rsidRPr="00CC1B95">
        <w:rPr>
          <w:rFonts w:ascii="Garamond" w:hAnsi="Garamond"/>
          <w:sz w:val="24"/>
          <w:szCs w:val="24"/>
        </w:rPr>
        <w:lastRenderedPageBreak/>
        <w:t>SECTION III.</w:t>
      </w:r>
      <w:r w:rsidRPr="00CC1B95">
        <w:rPr>
          <w:rFonts w:ascii="Garamond" w:hAnsi="Garamond"/>
          <w:sz w:val="24"/>
          <w:szCs w:val="24"/>
        </w:rPr>
        <w:tab/>
        <w:t>PERMIT CONDITIONS</w:t>
      </w:r>
      <w:bookmarkEnd w:id="14"/>
      <w:bookmarkEnd w:id="15"/>
    </w:p>
    <w:p w14:paraId="07D0347E" w14:textId="77777777" w:rsidR="00AF7690" w:rsidRPr="00CC1B95" w:rsidRDefault="00AF7690">
      <w:pPr>
        <w:rPr>
          <w:rFonts w:ascii="Garamond" w:hAnsi="Garamond"/>
          <w:b/>
          <w:sz w:val="24"/>
          <w:szCs w:val="24"/>
        </w:rPr>
      </w:pPr>
    </w:p>
    <w:p w14:paraId="597A7BA5" w14:textId="77777777" w:rsidR="00AF7690" w:rsidRPr="00CC1B95" w:rsidRDefault="00AF7690">
      <w:pPr>
        <w:rPr>
          <w:rFonts w:ascii="Garamond" w:hAnsi="Garamond"/>
          <w:sz w:val="24"/>
          <w:szCs w:val="24"/>
        </w:rPr>
      </w:pPr>
      <w:r w:rsidRPr="00CC1B95">
        <w:rPr>
          <w:rFonts w:ascii="Garamond" w:hAnsi="Garamond"/>
          <w:sz w:val="24"/>
          <w:szCs w:val="24"/>
        </w:rPr>
        <w:t>The following requirements and conditions are applicable to the facility or to specific emission units located at the facility (ARM 17.8.1211, 1212, and 1213).</w:t>
      </w:r>
    </w:p>
    <w:p w14:paraId="4AE659C8" w14:textId="77777777" w:rsidR="00AF7690" w:rsidRPr="00CC1B95" w:rsidRDefault="00AF7690">
      <w:pPr>
        <w:rPr>
          <w:rFonts w:ascii="Garamond" w:hAnsi="Garamond"/>
          <w:sz w:val="24"/>
          <w:szCs w:val="24"/>
        </w:rPr>
      </w:pPr>
    </w:p>
    <w:p w14:paraId="020F3CA1" w14:textId="77777777" w:rsidR="00AF7690" w:rsidRPr="00CC1B95" w:rsidRDefault="00AF7690">
      <w:pPr>
        <w:pStyle w:val="Heading2"/>
        <w:numPr>
          <w:ilvl w:val="0"/>
          <w:numId w:val="15"/>
        </w:numPr>
        <w:rPr>
          <w:rFonts w:ascii="Garamond" w:hAnsi="Garamond"/>
          <w:sz w:val="24"/>
          <w:szCs w:val="24"/>
        </w:rPr>
      </w:pPr>
      <w:bookmarkStart w:id="16" w:name="_Toc468599077"/>
      <w:bookmarkStart w:id="17" w:name="_Toc43801062"/>
      <w:r w:rsidRPr="00CC1B95">
        <w:rPr>
          <w:rFonts w:ascii="Garamond" w:hAnsi="Garamond"/>
          <w:sz w:val="24"/>
          <w:szCs w:val="24"/>
        </w:rPr>
        <w:t>Facility-Wide</w:t>
      </w:r>
      <w:bookmarkEnd w:id="16"/>
      <w:bookmarkEnd w:id="17"/>
    </w:p>
    <w:p w14:paraId="1D95A057" w14:textId="77777777" w:rsidR="00AF7690" w:rsidRPr="00710102" w:rsidRDefault="00AF7690">
      <w:pPr>
        <w:pStyle w:val="Header"/>
        <w:tabs>
          <w:tab w:val="clear" w:pos="4320"/>
          <w:tab w:val="clear" w:pos="8640"/>
        </w:tabs>
        <w:rPr>
          <w:rFonts w:ascii="Garamond" w:hAnsi="Garamond"/>
          <w:sz w:val="22"/>
          <w:szCs w:val="22"/>
        </w:rPr>
      </w:pPr>
    </w:p>
    <w:tbl>
      <w:tblPr>
        <w:tblW w:w="94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A0" w:firstRow="1" w:lastRow="0" w:firstColumn="1" w:lastColumn="0" w:noHBand="0" w:noVBand="0"/>
      </w:tblPr>
      <w:tblGrid>
        <w:gridCol w:w="1150"/>
        <w:gridCol w:w="1697"/>
        <w:gridCol w:w="2311"/>
        <w:gridCol w:w="2311"/>
        <w:gridCol w:w="1945"/>
      </w:tblGrid>
      <w:tr w:rsidR="00AF7690" w:rsidRPr="00710102" w14:paraId="6B055E91" w14:textId="77777777" w:rsidTr="00281557">
        <w:trPr>
          <w:trHeight w:val="254"/>
        </w:trPr>
        <w:tc>
          <w:tcPr>
            <w:tcW w:w="1150" w:type="dxa"/>
            <w:tcBorders>
              <w:top w:val="single" w:sz="12" w:space="0" w:color="auto"/>
              <w:bottom w:val="single" w:sz="12" w:space="0" w:color="auto"/>
            </w:tcBorders>
            <w:tcMar>
              <w:top w:w="43" w:type="dxa"/>
            </w:tcMar>
          </w:tcPr>
          <w:p w14:paraId="1034F7C3" w14:textId="77777777" w:rsidR="00AF7690" w:rsidRPr="00C37609" w:rsidRDefault="00AF7690">
            <w:pPr>
              <w:jc w:val="center"/>
              <w:rPr>
                <w:rFonts w:ascii="Garamond" w:hAnsi="Garamond"/>
                <w:b/>
                <w:sz w:val="22"/>
                <w:szCs w:val="22"/>
              </w:rPr>
            </w:pPr>
            <w:r w:rsidRPr="00C37609">
              <w:rPr>
                <w:rFonts w:ascii="Garamond" w:hAnsi="Garamond"/>
                <w:b/>
                <w:sz w:val="22"/>
                <w:szCs w:val="22"/>
              </w:rPr>
              <w:t>Conditions</w:t>
            </w:r>
          </w:p>
        </w:tc>
        <w:tc>
          <w:tcPr>
            <w:tcW w:w="1697" w:type="dxa"/>
            <w:tcBorders>
              <w:top w:val="single" w:sz="12" w:space="0" w:color="auto"/>
              <w:bottom w:val="single" w:sz="12" w:space="0" w:color="auto"/>
            </w:tcBorders>
            <w:tcMar>
              <w:top w:w="43" w:type="dxa"/>
            </w:tcMar>
          </w:tcPr>
          <w:p w14:paraId="5B11A943" w14:textId="77777777" w:rsidR="00AF7690" w:rsidRPr="00C37609" w:rsidRDefault="00AF7690">
            <w:pPr>
              <w:jc w:val="center"/>
              <w:rPr>
                <w:rFonts w:ascii="Garamond" w:hAnsi="Garamond"/>
                <w:b/>
                <w:sz w:val="22"/>
                <w:szCs w:val="22"/>
              </w:rPr>
            </w:pPr>
            <w:r w:rsidRPr="00C37609">
              <w:rPr>
                <w:rFonts w:ascii="Garamond" w:hAnsi="Garamond"/>
                <w:b/>
                <w:sz w:val="22"/>
                <w:szCs w:val="22"/>
              </w:rPr>
              <w:t>Rule Citation</w:t>
            </w:r>
          </w:p>
        </w:tc>
        <w:tc>
          <w:tcPr>
            <w:tcW w:w="2311" w:type="dxa"/>
            <w:tcBorders>
              <w:top w:val="single" w:sz="12" w:space="0" w:color="auto"/>
              <w:bottom w:val="single" w:sz="12" w:space="0" w:color="auto"/>
            </w:tcBorders>
            <w:tcMar>
              <w:top w:w="43" w:type="dxa"/>
            </w:tcMar>
          </w:tcPr>
          <w:p w14:paraId="4F975CBC" w14:textId="77777777" w:rsidR="00AF7690" w:rsidRPr="00C37609" w:rsidRDefault="00AF7690">
            <w:pPr>
              <w:jc w:val="center"/>
              <w:rPr>
                <w:rFonts w:ascii="Garamond" w:hAnsi="Garamond"/>
                <w:b/>
                <w:sz w:val="22"/>
                <w:szCs w:val="22"/>
              </w:rPr>
            </w:pPr>
            <w:r w:rsidRPr="00C37609">
              <w:rPr>
                <w:rFonts w:ascii="Garamond" w:hAnsi="Garamond"/>
                <w:b/>
                <w:sz w:val="22"/>
                <w:szCs w:val="22"/>
              </w:rPr>
              <w:t>Rule Description</w:t>
            </w:r>
          </w:p>
        </w:tc>
        <w:tc>
          <w:tcPr>
            <w:tcW w:w="2311" w:type="dxa"/>
            <w:tcBorders>
              <w:top w:val="single" w:sz="12" w:space="0" w:color="auto"/>
              <w:bottom w:val="single" w:sz="12" w:space="0" w:color="auto"/>
            </w:tcBorders>
            <w:tcMar>
              <w:top w:w="43" w:type="dxa"/>
            </w:tcMar>
          </w:tcPr>
          <w:p w14:paraId="7CCD79A0" w14:textId="77777777" w:rsidR="00AF7690" w:rsidRPr="00C37609" w:rsidRDefault="00AF7690">
            <w:pPr>
              <w:jc w:val="center"/>
              <w:rPr>
                <w:rFonts w:ascii="Garamond" w:hAnsi="Garamond"/>
                <w:b/>
                <w:sz w:val="22"/>
                <w:szCs w:val="22"/>
              </w:rPr>
            </w:pPr>
            <w:r w:rsidRPr="00C37609">
              <w:rPr>
                <w:rFonts w:ascii="Garamond" w:hAnsi="Garamond"/>
                <w:b/>
                <w:sz w:val="22"/>
                <w:szCs w:val="22"/>
              </w:rPr>
              <w:t>Pollutant/Parameter</w:t>
            </w:r>
          </w:p>
        </w:tc>
        <w:tc>
          <w:tcPr>
            <w:tcW w:w="1945" w:type="dxa"/>
            <w:tcBorders>
              <w:top w:val="single" w:sz="12" w:space="0" w:color="auto"/>
              <w:bottom w:val="single" w:sz="12" w:space="0" w:color="auto"/>
            </w:tcBorders>
            <w:tcMar>
              <w:top w:w="43" w:type="dxa"/>
            </w:tcMar>
          </w:tcPr>
          <w:p w14:paraId="71BFED74" w14:textId="77777777" w:rsidR="00AF7690" w:rsidRPr="00C37609" w:rsidRDefault="00AF7690">
            <w:pPr>
              <w:jc w:val="center"/>
              <w:rPr>
                <w:rFonts w:ascii="Garamond" w:hAnsi="Garamond"/>
                <w:b/>
                <w:sz w:val="22"/>
                <w:szCs w:val="22"/>
              </w:rPr>
            </w:pPr>
            <w:r w:rsidRPr="00C37609">
              <w:rPr>
                <w:rFonts w:ascii="Garamond" w:hAnsi="Garamond"/>
                <w:b/>
                <w:sz w:val="22"/>
                <w:szCs w:val="22"/>
              </w:rPr>
              <w:t>Limit</w:t>
            </w:r>
          </w:p>
        </w:tc>
      </w:tr>
      <w:tr w:rsidR="00AF7690" w:rsidRPr="00710102" w14:paraId="783552AC" w14:textId="77777777" w:rsidTr="00281557">
        <w:trPr>
          <w:trHeight w:val="254"/>
        </w:trPr>
        <w:tc>
          <w:tcPr>
            <w:tcW w:w="1150" w:type="dxa"/>
            <w:tcBorders>
              <w:top w:val="single" w:sz="12" w:space="0" w:color="auto"/>
            </w:tcBorders>
            <w:tcMar>
              <w:top w:w="43" w:type="dxa"/>
            </w:tcMar>
          </w:tcPr>
          <w:p w14:paraId="4809E260" w14:textId="77777777" w:rsidR="00AF7690" w:rsidRPr="00C37609" w:rsidRDefault="00344C7C">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_Ref391630044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A.1</w:t>
            </w:r>
            <w:r w:rsidRPr="00C37609">
              <w:rPr>
                <w:rFonts w:ascii="Garamond" w:hAnsi="Garamond"/>
                <w:sz w:val="22"/>
                <w:szCs w:val="22"/>
              </w:rPr>
              <w:fldChar w:fldCharType="end"/>
            </w:r>
          </w:p>
        </w:tc>
        <w:tc>
          <w:tcPr>
            <w:tcW w:w="1697" w:type="dxa"/>
            <w:tcBorders>
              <w:top w:val="single" w:sz="12" w:space="0" w:color="auto"/>
            </w:tcBorders>
            <w:tcMar>
              <w:top w:w="43" w:type="dxa"/>
            </w:tcMar>
          </w:tcPr>
          <w:p w14:paraId="3E3E66E6" w14:textId="77777777" w:rsidR="00AF7690" w:rsidRPr="00C37609" w:rsidRDefault="00AF7690">
            <w:pPr>
              <w:rPr>
                <w:rFonts w:ascii="Garamond" w:hAnsi="Garamond"/>
                <w:sz w:val="22"/>
                <w:szCs w:val="22"/>
              </w:rPr>
            </w:pPr>
            <w:r w:rsidRPr="00C37609">
              <w:rPr>
                <w:rFonts w:ascii="Garamond" w:hAnsi="Garamond"/>
                <w:sz w:val="22"/>
                <w:szCs w:val="22"/>
              </w:rPr>
              <w:t>ARM 17.8.105</w:t>
            </w:r>
          </w:p>
        </w:tc>
        <w:tc>
          <w:tcPr>
            <w:tcW w:w="2311" w:type="dxa"/>
            <w:tcBorders>
              <w:top w:val="single" w:sz="12" w:space="0" w:color="auto"/>
            </w:tcBorders>
            <w:tcMar>
              <w:top w:w="43" w:type="dxa"/>
            </w:tcMar>
          </w:tcPr>
          <w:p w14:paraId="7AFE6037" w14:textId="77777777" w:rsidR="00AF7690" w:rsidRPr="00C37609" w:rsidRDefault="00AF7690">
            <w:pPr>
              <w:rPr>
                <w:rFonts w:ascii="Garamond" w:hAnsi="Garamond"/>
                <w:sz w:val="22"/>
                <w:szCs w:val="22"/>
              </w:rPr>
            </w:pPr>
            <w:r w:rsidRPr="00C37609">
              <w:rPr>
                <w:rFonts w:ascii="Garamond" w:hAnsi="Garamond"/>
                <w:sz w:val="22"/>
                <w:szCs w:val="22"/>
              </w:rPr>
              <w:t>Testing Requirements</w:t>
            </w:r>
          </w:p>
        </w:tc>
        <w:tc>
          <w:tcPr>
            <w:tcW w:w="2311" w:type="dxa"/>
            <w:tcBorders>
              <w:top w:val="single" w:sz="12" w:space="0" w:color="auto"/>
            </w:tcBorders>
            <w:tcMar>
              <w:top w:w="43" w:type="dxa"/>
            </w:tcMar>
          </w:tcPr>
          <w:p w14:paraId="0BBE15F2" w14:textId="77777777" w:rsidR="00AF7690" w:rsidRPr="00C37609" w:rsidRDefault="00AF7690">
            <w:pPr>
              <w:rPr>
                <w:rFonts w:ascii="Garamond" w:hAnsi="Garamond"/>
                <w:sz w:val="22"/>
                <w:szCs w:val="22"/>
              </w:rPr>
            </w:pPr>
            <w:r w:rsidRPr="00C37609">
              <w:rPr>
                <w:rFonts w:ascii="Garamond" w:hAnsi="Garamond"/>
                <w:sz w:val="22"/>
                <w:szCs w:val="22"/>
              </w:rPr>
              <w:t>Testing Requirements</w:t>
            </w:r>
          </w:p>
        </w:tc>
        <w:tc>
          <w:tcPr>
            <w:tcW w:w="1945" w:type="dxa"/>
            <w:tcBorders>
              <w:top w:val="single" w:sz="12" w:space="0" w:color="auto"/>
            </w:tcBorders>
            <w:tcMar>
              <w:top w:w="43" w:type="dxa"/>
            </w:tcMar>
          </w:tcPr>
          <w:p w14:paraId="165C910D" w14:textId="77777777" w:rsidR="00AF7690" w:rsidRPr="00C37609" w:rsidRDefault="00AF7690">
            <w:pPr>
              <w:jc w:val="center"/>
              <w:rPr>
                <w:rFonts w:ascii="Garamond" w:hAnsi="Garamond"/>
                <w:sz w:val="22"/>
                <w:szCs w:val="22"/>
              </w:rPr>
            </w:pPr>
            <w:r w:rsidRPr="00C37609">
              <w:rPr>
                <w:rFonts w:ascii="Garamond" w:hAnsi="Garamond"/>
                <w:sz w:val="22"/>
                <w:szCs w:val="22"/>
              </w:rPr>
              <w:t>-------</w:t>
            </w:r>
          </w:p>
        </w:tc>
      </w:tr>
      <w:tr w:rsidR="00AF7690" w:rsidRPr="00710102" w14:paraId="43302E84" w14:textId="77777777" w:rsidTr="00281557">
        <w:trPr>
          <w:trHeight w:val="243"/>
        </w:trPr>
        <w:tc>
          <w:tcPr>
            <w:tcW w:w="1150" w:type="dxa"/>
            <w:tcMar>
              <w:top w:w="43" w:type="dxa"/>
            </w:tcMar>
          </w:tcPr>
          <w:p w14:paraId="30B17E1B"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_Ref391630158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A.2</w:t>
            </w:r>
            <w:r w:rsidRPr="00C37609">
              <w:rPr>
                <w:rFonts w:ascii="Garamond" w:hAnsi="Garamond"/>
                <w:sz w:val="22"/>
                <w:szCs w:val="22"/>
              </w:rPr>
              <w:fldChar w:fldCharType="end"/>
            </w:r>
          </w:p>
        </w:tc>
        <w:tc>
          <w:tcPr>
            <w:tcW w:w="1697" w:type="dxa"/>
            <w:tcMar>
              <w:top w:w="43" w:type="dxa"/>
            </w:tcMar>
          </w:tcPr>
          <w:p w14:paraId="243FA1C2" w14:textId="77777777" w:rsidR="00AF7690" w:rsidRPr="00C37609" w:rsidRDefault="00AF7690">
            <w:pPr>
              <w:rPr>
                <w:rFonts w:ascii="Garamond" w:hAnsi="Garamond"/>
                <w:sz w:val="22"/>
                <w:szCs w:val="22"/>
              </w:rPr>
            </w:pPr>
            <w:r w:rsidRPr="00C37609">
              <w:rPr>
                <w:rFonts w:ascii="Garamond" w:hAnsi="Garamond"/>
                <w:sz w:val="22"/>
                <w:szCs w:val="22"/>
              </w:rPr>
              <w:t>ARM 17.8.304(1)</w:t>
            </w:r>
          </w:p>
        </w:tc>
        <w:tc>
          <w:tcPr>
            <w:tcW w:w="2311" w:type="dxa"/>
            <w:tcMar>
              <w:top w:w="43" w:type="dxa"/>
            </w:tcMar>
          </w:tcPr>
          <w:p w14:paraId="382D620C" w14:textId="77777777" w:rsidR="00AF7690" w:rsidRPr="00C37609" w:rsidRDefault="00AF7690">
            <w:pPr>
              <w:rPr>
                <w:rFonts w:ascii="Garamond" w:hAnsi="Garamond"/>
                <w:sz w:val="22"/>
                <w:szCs w:val="22"/>
              </w:rPr>
            </w:pPr>
            <w:r w:rsidRPr="00C37609">
              <w:rPr>
                <w:rFonts w:ascii="Garamond" w:hAnsi="Garamond"/>
                <w:sz w:val="22"/>
                <w:szCs w:val="22"/>
              </w:rPr>
              <w:t>Visible Air Contaminants</w:t>
            </w:r>
          </w:p>
        </w:tc>
        <w:tc>
          <w:tcPr>
            <w:tcW w:w="2311" w:type="dxa"/>
            <w:tcMar>
              <w:top w:w="43" w:type="dxa"/>
            </w:tcMar>
          </w:tcPr>
          <w:p w14:paraId="401746A4" w14:textId="77777777" w:rsidR="00AF7690" w:rsidRPr="00C37609" w:rsidRDefault="00AF7690">
            <w:pPr>
              <w:rPr>
                <w:rFonts w:ascii="Garamond" w:hAnsi="Garamond"/>
                <w:sz w:val="22"/>
                <w:szCs w:val="22"/>
              </w:rPr>
            </w:pPr>
            <w:r w:rsidRPr="00C37609">
              <w:rPr>
                <w:rFonts w:ascii="Garamond" w:hAnsi="Garamond"/>
                <w:sz w:val="22"/>
                <w:szCs w:val="22"/>
              </w:rPr>
              <w:t>Opacity</w:t>
            </w:r>
          </w:p>
        </w:tc>
        <w:tc>
          <w:tcPr>
            <w:tcW w:w="1945" w:type="dxa"/>
            <w:tcMar>
              <w:top w:w="43" w:type="dxa"/>
            </w:tcMar>
          </w:tcPr>
          <w:p w14:paraId="57FDEB13" w14:textId="77777777" w:rsidR="00AF7690" w:rsidRPr="00C37609" w:rsidRDefault="00AF7690">
            <w:pPr>
              <w:jc w:val="center"/>
              <w:rPr>
                <w:rFonts w:ascii="Garamond" w:hAnsi="Garamond"/>
                <w:sz w:val="22"/>
                <w:szCs w:val="22"/>
              </w:rPr>
            </w:pPr>
            <w:r w:rsidRPr="00C37609">
              <w:rPr>
                <w:rFonts w:ascii="Garamond" w:hAnsi="Garamond"/>
                <w:sz w:val="22"/>
                <w:szCs w:val="22"/>
              </w:rPr>
              <w:t>40%</w:t>
            </w:r>
          </w:p>
        </w:tc>
      </w:tr>
      <w:tr w:rsidR="00AF7690" w:rsidRPr="00710102" w14:paraId="08C55F1E" w14:textId="77777777" w:rsidTr="00281557">
        <w:trPr>
          <w:trHeight w:val="254"/>
        </w:trPr>
        <w:tc>
          <w:tcPr>
            <w:tcW w:w="1150" w:type="dxa"/>
            <w:tcMar>
              <w:top w:w="43" w:type="dxa"/>
            </w:tcMar>
          </w:tcPr>
          <w:p w14:paraId="2A754609"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_Ref391630169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A.3</w:t>
            </w:r>
            <w:r w:rsidRPr="00C37609">
              <w:rPr>
                <w:rFonts w:ascii="Garamond" w:hAnsi="Garamond"/>
                <w:sz w:val="22"/>
                <w:szCs w:val="22"/>
              </w:rPr>
              <w:fldChar w:fldCharType="end"/>
            </w:r>
          </w:p>
        </w:tc>
        <w:tc>
          <w:tcPr>
            <w:tcW w:w="1697" w:type="dxa"/>
            <w:tcMar>
              <w:top w:w="43" w:type="dxa"/>
            </w:tcMar>
          </w:tcPr>
          <w:p w14:paraId="700C9711" w14:textId="77777777" w:rsidR="00AF7690" w:rsidRPr="00C37609" w:rsidRDefault="00AF7690">
            <w:pPr>
              <w:rPr>
                <w:rFonts w:ascii="Garamond" w:hAnsi="Garamond"/>
                <w:sz w:val="22"/>
                <w:szCs w:val="22"/>
              </w:rPr>
            </w:pPr>
            <w:r w:rsidRPr="00C37609">
              <w:rPr>
                <w:rFonts w:ascii="Garamond" w:hAnsi="Garamond"/>
                <w:sz w:val="22"/>
                <w:szCs w:val="22"/>
              </w:rPr>
              <w:t>ARM 17.8.304(2)</w:t>
            </w:r>
          </w:p>
        </w:tc>
        <w:tc>
          <w:tcPr>
            <w:tcW w:w="2311" w:type="dxa"/>
            <w:tcMar>
              <w:top w:w="43" w:type="dxa"/>
            </w:tcMar>
          </w:tcPr>
          <w:p w14:paraId="2E0C522D" w14:textId="77777777" w:rsidR="00AF7690" w:rsidRPr="00C37609" w:rsidRDefault="00AF7690">
            <w:pPr>
              <w:rPr>
                <w:rFonts w:ascii="Garamond" w:hAnsi="Garamond"/>
                <w:sz w:val="22"/>
                <w:szCs w:val="22"/>
              </w:rPr>
            </w:pPr>
            <w:r w:rsidRPr="00C37609">
              <w:rPr>
                <w:rFonts w:ascii="Garamond" w:hAnsi="Garamond"/>
                <w:sz w:val="22"/>
                <w:szCs w:val="22"/>
              </w:rPr>
              <w:t>Visible Air Contaminants</w:t>
            </w:r>
          </w:p>
        </w:tc>
        <w:tc>
          <w:tcPr>
            <w:tcW w:w="2311" w:type="dxa"/>
            <w:tcMar>
              <w:top w:w="43" w:type="dxa"/>
            </w:tcMar>
          </w:tcPr>
          <w:p w14:paraId="29B94A83" w14:textId="77777777" w:rsidR="00AF7690" w:rsidRPr="00C37609" w:rsidRDefault="00AF7690">
            <w:pPr>
              <w:rPr>
                <w:rFonts w:ascii="Garamond" w:hAnsi="Garamond"/>
                <w:sz w:val="22"/>
                <w:szCs w:val="22"/>
              </w:rPr>
            </w:pPr>
            <w:r w:rsidRPr="00C37609">
              <w:rPr>
                <w:rFonts w:ascii="Garamond" w:hAnsi="Garamond"/>
                <w:sz w:val="22"/>
                <w:szCs w:val="22"/>
              </w:rPr>
              <w:t>Opacity</w:t>
            </w:r>
          </w:p>
        </w:tc>
        <w:tc>
          <w:tcPr>
            <w:tcW w:w="1945" w:type="dxa"/>
            <w:tcMar>
              <w:top w:w="43" w:type="dxa"/>
            </w:tcMar>
          </w:tcPr>
          <w:p w14:paraId="446C45FA" w14:textId="77777777" w:rsidR="00AF7690" w:rsidRPr="00C37609" w:rsidRDefault="00AF7690">
            <w:pPr>
              <w:jc w:val="center"/>
              <w:rPr>
                <w:rFonts w:ascii="Garamond" w:hAnsi="Garamond"/>
                <w:sz w:val="22"/>
                <w:szCs w:val="22"/>
              </w:rPr>
            </w:pPr>
            <w:r w:rsidRPr="00C37609">
              <w:rPr>
                <w:rFonts w:ascii="Garamond" w:hAnsi="Garamond"/>
                <w:sz w:val="22"/>
                <w:szCs w:val="22"/>
              </w:rPr>
              <w:t>20%</w:t>
            </w:r>
          </w:p>
        </w:tc>
      </w:tr>
      <w:tr w:rsidR="00AF7690" w:rsidRPr="00710102" w14:paraId="530B3047" w14:textId="77777777" w:rsidTr="00281557">
        <w:trPr>
          <w:trHeight w:val="497"/>
        </w:trPr>
        <w:tc>
          <w:tcPr>
            <w:tcW w:w="1150" w:type="dxa"/>
            <w:tcMar>
              <w:top w:w="43" w:type="dxa"/>
            </w:tcMar>
          </w:tcPr>
          <w:p w14:paraId="16DEA677"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_Ref391630180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A.4</w:t>
            </w:r>
            <w:r w:rsidRPr="00C37609">
              <w:rPr>
                <w:rFonts w:ascii="Garamond" w:hAnsi="Garamond"/>
                <w:sz w:val="22"/>
                <w:szCs w:val="22"/>
              </w:rPr>
              <w:fldChar w:fldCharType="end"/>
            </w:r>
          </w:p>
        </w:tc>
        <w:tc>
          <w:tcPr>
            <w:tcW w:w="1697" w:type="dxa"/>
            <w:tcMar>
              <w:top w:w="43" w:type="dxa"/>
            </w:tcMar>
          </w:tcPr>
          <w:p w14:paraId="76A4EF48" w14:textId="77777777" w:rsidR="00AF7690" w:rsidRPr="00C37609" w:rsidRDefault="00AF7690">
            <w:pPr>
              <w:rPr>
                <w:rFonts w:ascii="Garamond" w:hAnsi="Garamond"/>
                <w:sz w:val="22"/>
                <w:szCs w:val="22"/>
              </w:rPr>
            </w:pPr>
            <w:r w:rsidRPr="00C37609">
              <w:rPr>
                <w:rFonts w:ascii="Garamond" w:hAnsi="Garamond"/>
                <w:sz w:val="22"/>
                <w:szCs w:val="22"/>
              </w:rPr>
              <w:t>ARM 17.8.308(1)</w:t>
            </w:r>
          </w:p>
        </w:tc>
        <w:tc>
          <w:tcPr>
            <w:tcW w:w="2311" w:type="dxa"/>
            <w:tcMar>
              <w:top w:w="43" w:type="dxa"/>
            </w:tcMar>
          </w:tcPr>
          <w:p w14:paraId="307C8502" w14:textId="77777777" w:rsidR="00AF7690" w:rsidRPr="00C37609" w:rsidRDefault="00AF7690">
            <w:pPr>
              <w:rPr>
                <w:rFonts w:ascii="Garamond" w:hAnsi="Garamond"/>
                <w:sz w:val="22"/>
                <w:szCs w:val="22"/>
              </w:rPr>
            </w:pPr>
            <w:r w:rsidRPr="00C37609">
              <w:rPr>
                <w:rFonts w:ascii="Garamond" w:hAnsi="Garamond"/>
                <w:sz w:val="22"/>
                <w:szCs w:val="22"/>
              </w:rPr>
              <w:t>Particulate Matter, Airborne</w:t>
            </w:r>
          </w:p>
        </w:tc>
        <w:tc>
          <w:tcPr>
            <w:tcW w:w="2311" w:type="dxa"/>
            <w:tcMar>
              <w:top w:w="43" w:type="dxa"/>
            </w:tcMar>
          </w:tcPr>
          <w:p w14:paraId="34076E47" w14:textId="77777777" w:rsidR="00AF7690" w:rsidRPr="00C37609" w:rsidRDefault="00AF7690">
            <w:pPr>
              <w:rPr>
                <w:rFonts w:ascii="Garamond" w:hAnsi="Garamond"/>
                <w:sz w:val="22"/>
                <w:szCs w:val="22"/>
              </w:rPr>
            </w:pPr>
            <w:r w:rsidRPr="00C37609">
              <w:rPr>
                <w:rFonts w:ascii="Garamond" w:hAnsi="Garamond"/>
                <w:sz w:val="22"/>
                <w:szCs w:val="22"/>
              </w:rPr>
              <w:t>Fugitive Opacity</w:t>
            </w:r>
          </w:p>
        </w:tc>
        <w:tc>
          <w:tcPr>
            <w:tcW w:w="1945" w:type="dxa"/>
            <w:tcMar>
              <w:top w:w="43" w:type="dxa"/>
            </w:tcMar>
          </w:tcPr>
          <w:p w14:paraId="1C1E5763" w14:textId="77777777" w:rsidR="00AF7690" w:rsidRPr="00C37609" w:rsidRDefault="00AF7690">
            <w:pPr>
              <w:jc w:val="center"/>
              <w:rPr>
                <w:rFonts w:ascii="Garamond" w:hAnsi="Garamond"/>
                <w:sz w:val="22"/>
                <w:szCs w:val="22"/>
              </w:rPr>
            </w:pPr>
            <w:r w:rsidRPr="00C37609">
              <w:rPr>
                <w:rFonts w:ascii="Garamond" w:hAnsi="Garamond"/>
                <w:sz w:val="22"/>
                <w:szCs w:val="22"/>
              </w:rPr>
              <w:t>20%</w:t>
            </w:r>
          </w:p>
        </w:tc>
      </w:tr>
      <w:tr w:rsidR="00AF7690" w:rsidRPr="00710102" w14:paraId="4A554FE3" w14:textId="77777777" w:rsidTr="00281557">
        <w:trPr>
          <w:trHeight w:val="497"/>
        </w:trPr>
        <w:tc>
          <w:tcPr>
            <w:tcW w:w="1150" w:type="dxa"/>
            <w:tcMar>
              <w:top w:w="43" w:type="dxa"/>
            </w:tcMar>
          </w:tcPr>
          <w:p w14:paraId="6F480049"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_Ref391630186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A.5</w:t>
            </w:r>
            <w:r w:rsidRPr="00C37609">
              <w:rPr>
                <w:rFonts w:ascii="Garamond" w:hAnsi="Garamond"/>
                <w:sz w:val="22"/>
                <w:szCs w:val="22"/>
              </w:rPr>
              <w:fldChar w:fldCharType="end"/>
            </w:r>
          </w:p>
        </w:tc>
        <w:tc>
          <w:tcPr>
            <w:tcW w:w="1697" w:type="dxa"/>
            <w:tcMar>
              <w:top w:w="43" w:type="dxa"/>
            </w:tcMar>
          </w:tcPr>
          <w:p w14:paraId="383FF152" w14:textId="77777777" w:rsidR="00AF7690" w:rsidRPr="00C37609" w:rsidRDefault="00AF7690">
            <w:pPr>
              <w:rPr>
                <w:rFonts w:ascii="Garamond" w:hAnsi="Garamond"/>
                <w:sz w:val="22"/>
                <w:szCs w:val="22"/>
              </w:rPr>
            </w:pPr>
            <w:r w:rsidRPr="00C37609">
              <w:rPr>
                <w:rFonts w:ascii="Garamond" w:hAnsi="Garamond"/>
                <w:sz w:val="22"/>
                <w:szCs w:val="22"/>
              </w:rPr>
              <w:t>ARM 17.8.308(2)</w:t>
            </w:r>
          </w:p>
        </w:tc>
        <w:tc>
          <w:tcPr>
            <w:tcW w:w="2311" w:type="dxa"/>
            <w:tcMar>
              <w:top w:w="43" w:type="dxa"/>
            </w:tcMar>
          </w:tcPr>
          <w:p w14:paraId="0819B9EC" w14:textId="77777777" w:rsidR="00AF7690" w:rsidRPr="00C37609" w:rsidRDefault="00AF7690">
            <w:pPr>
              <w:rPr>
                <w:rFonts w:ascii="Garamond" w:hAnsi="Garamond"/>
                <w:sz w:val="22"/>
                <w:szCs w:val="22"/>
              </w:rPr>
            </w:pPr>
            <w:r w:rsidRPr="00C37609">
              <w:rPr>
                <w:rFonts w:ascii="Garamond" w:hAnsi="Garamond"/>
                <w:sz w:val="22"/>
                <w:szCs w:val="22"/>
              </w:rPr>
              <w:t>Particulate Matter, Airborne</w:t>
            </w:r>
          </w:p>
        </w:tc>
        <w:tc>
          <w:tcPr>
            <w:tcW w:w="2311" w:type="dxa"/>
            <w:tcMar>
              <w:top w:w="43" w:type="dxa"/>
            </w:tcMar>
          </w:tcPr>
          <w:p w14:paraId="5DFE521F" w14:textId="77777777" w:rsidR="00AF7690" w:rsidRPr="00C37609" w:rsidRDefault="00AF7690">
            <w:pPr>
              <w:rPr>
                <w:rFonts w:ascii="Garamond" w:hAnsi="Garamond"/>
                <w:sz w:val="22"/>
                <w:szCs w:val="22"/>
              </w:rPr>
            </w:pPr>
            <w:r w:rsidRPr="00C37609">
              <w:rPr>
                <w:rFonts w:ascii="Garamond" w:hAnsi="Garamond"/>
                <w:sz w:val="22"/>
                <w:szCs w:val="22"/>
              </w:rPr>
              <w:t>Reasonable Precautions</w:t>
            </w:r>
          </w:p>
        </w:tc>
        <w:tc>
          <w:tcPr>
            <w:tcW w:w="1945" w:type="dxa"/>
            <w:tcMar>
              <w:top w:w="43" w:type="dxa"/>
            </w:tcMar>
          </w:tcPr>
          <w:p w14:paraId="00A162BB" w14:textId="77777777" w:rsidR="00AF7690" w:rsidRPr="00C37609" w:rsidRDefault="00AF7690">
            <w:pPr>
              <w:jc w:val="center"/>
              <w:rPr>
                <w:rFonts w:ascii="Garamond" w:hAnsi="Garamond"/>
                <w:sz w:val="22"/>
                <w:szCs w:val="22"/>
              </w:rPr>
            </w:pPr>
            <w:r w:rsidRPr="00C37609">
              <w:rPr>
                <w:rFonts w:ascii="Garamond" w:hAnsi="Garamond"/>
                <w:sz w:val="22"/>
                <w:szCs w:val="22"/>
              </w:rPr>
              <w:t>-------</w:t>
            </w:r>
          </w:p>
        </w:tc>
      </w:tr>
      <w:tr w:rsidR="00AF7690" w:rsidRPr="00710102" w14:paraId="20CBEDB3" w14:textId="77777777" w:rsidTr="00281557">
        <w:trPr>
          <w:trHeight w:val="497"/>
        </w:trPr>
        <w:tc>
          <w:tcPr>
            <w:tcW w:w="1150" w:type="dxa"/>
            <w:tcMar>
              <w:top w:w="43" w:type="dxa"/>
            </w:tcMar>
          </w:tcPr>
          <w:p w14:paraId="45E69AE5"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_Ref391630193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A.6</w:t>
            </w:r>
            <w:r w:rsidRPr="00C37609">
              <w:rPr>
                <w:rFonts w:ascii="Garamond" w:hAnsi="Garamond"/>
                <w:sz w:val="22"/>
                <w:szCs w:val="22"/>
              </w:rPr>
              <w:fldChar w:fldCharType="end"/>
            </w:r>
          </w:p>
        </w:tc>
        <w:tc>
          <w:tcPr>
            <w:tcW w:w="1697" w:type="dxa"/>
            <w:tcMar>
              <w:top w:w="43" w:type="dxa"/>
            </w:tcMar>
          </w:tcPr>
          <w:p w14:paraId="3AD129EB" w14:textId="77777777" w:rsidR="00AF7690" w:rsidRPr="00C37609" w:rsidRDefault="00AF7690">
            <w:pPr>
              <w:rPr>
                <w:rFonts w:ascii="Garamond" w:hAnsi="Garamond"/>
                <w:sz w:val="22"/>
                <w:szCs w:val="22"/>
              </w:rPr>
            </w:pPr>
            <w:r w:rsidRPr="00C37609">
              <w:rPr>
                <w:rFonts w:ascii="Garamond" w:hAnsi="Garamond"/>
                <w:sz w:val="22"/>
                <w:szCs w:val="22"/>
              </w:rPr>
              <w:t>ARM 17.8.308</w:t>
            </w:r>
          </w:p>
        </w:tc>
        <w:tc>
          <w:tcPr>
            <w:tcW w:w="2311" w:type="dxa"/>
            <w:tcMar>
              <w:top w:w="43" w:type="dxa"/>
            </w:tcMar>
          </w:tcPr>
          <w:p w14:paraId="0541F757" w14:textId="77777777" w:rsidR="00AF7690" w:rsidRPr="00C37609" w:rsidRDefault="00AF7690">
            <w:pPr>
              <w:rPr>
                <w:rFonts w:ascii="Garamond" w:hAnsi="Garamond"/>
                <w:sz w:val="22"/>
                <w:szCs w:val="22"/>
              </w:rPr>
            </w:pPr>
            <w:r w:rsidRPr="00C37609">
              <w:rPr>
                <w:rFonts w:ascii="Garamond" w:hAnsi="Garamond"/>
                <w:sz w:val="22"/>
                <w:szCs w:val="22"/>
              </w:rPr>
              <w:t>Particulate Matter, Airborne</w:t>
            </w:r>
          </w:p>
        </w:tc>
        <w:tc>
          <w:tcPr>
            <w:tcW w:w="2311" w:type="dxa"/>
            <w:tcMar>
              <w:top w:w="43" w:type="dxa"/>
            </w:tcMar>
          </w:tcPr>
          <w:p w14:paraId="4EBA6559" w14:textId="77777777" w:rsidR="00AF7690" w:rsidRPr="00C37609" w:rsidRDefault="00AF7690">
            <w:pPr>
              <w:rPr>
                <w:rFonts w:ascii="Garamond" w:hAnsi="Garamond"/>
                <w:sz w:val="22"/>
                <w:szCs w:val="22"/>
              </w:rPr>
            </w:pPr>
            <w:r w:rsidRPr="00C37609">
              <w:rPr>
                <w:rFonts w:ascii="Garamond" w:hAnsi="Garamond"/>
                <w:sz w:val="22"/>
                <w:szCs w:val="22"/>
              </w:rPr>
              <w:t>Reasonable Precaution, Construction</w:t>
            </w:r>
          </w:p>
        </w:tc>
        <w:tc>
          <w:tcPr>
            <w:tcW w:w="1945" w:type="dxa"/>
            <w:tcMar>
              <w:top w:w="43" w:type="dxa"/>
            </w:tcMar>
          </w:tcPr>
          <w:p w14:paraId="5FCEEFA1" w14:textId="77777777" w:rsidR="00AF7690" w:rsidRPr="00C37609" w:rsidRDefault="00AF7690">
            <w:pPr>
              <w:jc w:val="center"/>
              <w:rPr>
                <w:rFonts w:ascii="Garamond" w:hAnsi="Garamond"/>
                <w:sz w:val="22"/>
                <w:szCs w:val="22"/>
              </w:rPr>
            </w:pPr>
            <w:r w:rsidRPr="00C37609">
              <w:rPr>
                <w:rFonts w:ascii="Garamond" w:hAnsi="Garamond"/>
                <w:sz w:val="22"/>
                <w:szCs w:val="22"/>
              </w:rPr>
              <w:t>20%</w:t>
            </w:r>
          </w:p>
        </w:tc>
      </w:tr>
      <w:tr w:rsidR="00AF7690" w:rsidRPr="00710102" w14:paraId="25BF2A1F" w14:textId="77777777" w:rsidTr="00281557">
        <w:trPr>
          <w:trHeight w:val="497"/>
        </w:trPr>
        <w:tc>
          <w:tcPr>
            <w:tcW w:w="1150" w:type="dxa"/>
            <w:tcMar>
              <w:top w:w="43" w:type="dxa"/>
            </w:tcMar>
          </w:tcPr>
          <w:p w14:paraId="4A6AA952"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_Ref391630202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A.7</w:t>
            </w:r>
            <w:r w:rsidRPr="00C37609">
              <w:rPr>
                <w:rFonts w:ascii="Garamond" w:hAnsi="Garamond"/>
                <w:sz w:val="22"/>
                <w:szCs w:val="22"/>
              </w:rPr>
              <w:fldChar w:fldCharType="end"/>
            </w:r>
          </w:p>
        </w:tc>
        <w:tc>
          <w:tcPr>
            <w:tcW w:w="1697" w:type="dxa"/>
            <w:tcMar>
              <w:top w:w="43" w:type="dxa"/>
            </w:tcMar>
          </w:tcPr>
          <w:p w14:paraId="78EE7897" w14:textId="77777777" w:rsidR="00AF7690" w:rsidRPr="00C37609" w:rsidRDefault="00AF7690">
            <w:pPr>
              <w:rPr>
                <w:rFonts w:ascii="Garamond" w:hAnsi="Garamond"/>
                <w:sz w:val="22"/>
                <w:szCs w:val="22"/>
              </w:rPr>
            </w:pPr>
            <w:r w:rsidRPr="00C37609">
              <w:rPr>
                <w:rFonts w:ascii="Garamond" w:hAnsi="Garamond"/>
                <w:sz w:val="22"/>
                <w:szCs w:val="22"/>
              </w:rPr>
              <w:t>ARM 17.8.309</w:t>
            </w:r>
          </w:p>
        </w:tc>
        <w:tc>
          <w:tcPr>
            <w:tcW w:w="2311" w:type="dxa"/>
            <w:tcMar>
              <w:top w:w="43" w:type="dxa"/>
            </w:tcMar>
          </w:tcPr>
          <w:p w14:paraId="6F9535D5" w14:textId="77777777" w:rsidR="00AF7690" w:rsidRPr="00C37609" w:rsidRDefault="00AF7690">
            <w:pPr>
              <w:rPr>
                <w:rFonts w:ascii="Garamond" w:hAnsi="Garamond"/>
                <w:sz w:val="22"/>
                <w:szCs w:val="22"/>
              </w:rPr>
            </w:pPr>
            <w:r w:rsidRPr="00C37609">
              <w:rPr>
                <w:rFonts w:ascii="Garamond" w:hAnsi="Garamond"/>
                <w:sz w:val="22"/>
                <w:szCs w:val="22"/>
              </w:rPr>
              <w:t>Particulate Matter, Fuel Burning Equipment</w:t>
            </w:r>
          </w:p>
        </w:tc>
        <w:tc>
          <w:tcPr>
            <w:tcW w:w="2311" w:type="dxa"/>
            <w:tcMar>
              <w:top w:w="43" w:type="dxa"/>
            </w:tcMar>
          </w:tcPr>
          <w:p w14:paraId="4A3F2BAF" w14:textId="77777777" w:rsidR="00AF7690" w:rsidRPr="00C37609" w:rsidRDefault="00AF7690">
            <w:pPr>
              <w:rPr>
                <w:rFonts w:ascii="Garamond" w:hAnsi="Garamond"/>
                <w:sz w:val="22"/>
                <w:szCs w:val="22"/>
              </w:rPr>
            </w:pPr>
            <w:r w:rsidRPr="00C37609">
              <w:rPr>
                <w:rFonts w:ascii="Garamond" w:hAnsi="Garamond"/>
                <w:sz w:val="22"/>
                <w:szCs w:val="22"/>
              </w:rPr>
              <w:t>Particulate Matter</w:t>
            </w:r>
          </w:p>
        </w:tc>
        <w:tc>
          <w:tcPr>
            <w:tcW w:w="1945" w:type="dxa"/>
            <w:tcMar>
              <w:top w:w="43" w:type="dxa"/>
            </w:tcMar>
          </w:tcPr>
          <w:p w14:paraId="747BA36D" w14:textId="77777777" w:rsidR="00AF7690" w:rsidRPr="00C37609" w:rsidRDefault="00AF7690">
            <w:pPr>
              <w:jc w:val="center"/>
              <w:rPr>
                <w:rFonts w:ascii="Garamond" w:hAnsi="Garamond"/>
                <w:sz w:val="22"/>
                <w:szCs w:val="22"/>
              </w:rPr>
            </w:pPr>
            <w:r w:rsidRPr="00C37609">
              <w:rPr>
                <w:rFonts w:ascii="Garamond" w:hAnsi="Garamond"/>
                <w:sz w:val="22"/>
                <w:szCs w:val="22"/>
              </w:rPr>
              <w:t>E= 0.882 * H</w:t>
            </w:r>
            <w:r w:rsidRPr="00C37609">
              <w:rPr>
                <w:rFonts w:ascii="Garamond" w:hAnsi="Garamond"/>
                <w:sz w:val="22"/>
                <w:szCs w:val="22"/>
                <w:vertAlign w:val="superscript"/>
              </w:rPr>
              <w:t xml:space="preserve">-0.1664  </w:t>
            </w:r>
            <w:r w:rsidRPr="00C37609">
              <w:rPr>
                <w:rFonts w:ascii="Garamond" w:hAnsi="Garamond"/>
                <w:sz w:val="22"/>
                <w:szCs w:val="22"/>
              </w:rPr>
              <w:t>Or</w:t>
            </w:r>
          </w:p>
          <w:p w14:paraId="4639780B" w14:textId="77777777" w:rsidR="00AF7690" w:rsidRPr="00C37609" w:rsidRDefault="00AF7690">
            <w:pPr>
              <w:jc w:val="center"/>
              <w:rPr>
                <w:rFonts w:ascii="Garamond" w:hAnsi="Garamond"/>
                <w:sz w:val="22"/>
                <w:szCs w:val="22"/>
              </w:rPr>
            </w:pPr>
            <w:r w:rsidRPr="00C37609">
              <w:rPr>
                <w:rFonts w:ascii="Garamond" w:hAnsi="Garamond"/>
                <w:sz w:val="22"/>
                <w:szCs w:val="22"/>
              </w:rPr>
              <w:t>E= 1.026 * H</w:t>
            </w:r>
            <w:r w:rsidRPr="00C37609">
              <w:rPr>
                <w:rFonts w:ascii="Garamond" w:hAnsi="Garamond"/>
                <w:sz w:val="22"/>
                <w:szCs w:val="22"/>
                <w:vertAlign w:val="superscript"/>
              </w:rPr>
              <w:t>-0.233</w:t>
            </w:r>
          </w:p>
        </w:tc>
      </w:tr>
      <w:tr w:rsidR="00AF7690" w:rsidRPr="00710102" w14:paraId="26E8FD33" w14:textId="77777777" w:rsidTr="00281557">
        <w:trPr>
          <w:trHeight w:val="497"/>
        </w:trPr>
        <w:tc>
          <w:tcPr>
            <w:tcW w:w="1150" w:type="dxa"/>
            <w:tcMar>
              <w:top w:w="43" w:type="dxa"/>
            </w:tcMar>
          </w:tcPr>
          <w:p w14:paraId="31BF9EDC"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_Ref391630209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A.8</w:t>
            </w:r>
            <w:r w:rsidRPr="00C37609">
              <w:rPr>
                <w:rFonts w:ascii="Garamond" w:hAnsi="Garamond"/>
                <w:sz w:val="22"/>
                <w:szCs w:val="22"/>
              </w:rPr>
              <w:fldChar w:fldCharType="end"/>
            </w:r>
          </w:p>
        </w:tc>
        <w:tc>
          <w:tcPr>
            <w:tcW w:w="1697" w:type="dxa"/>
            <w:tcMar>
              <w:top w:w="43" w:type="dxa"/>
            </w:tcMar>
          </w:tcPr>
          <w:p w14:paraId="1F3E2F39" w14:textId="77777777" w:rsidR="00AF7690" w:rsidRPr="00C37609" w:rsidRDefault="00AF7690">
            <w:pPr>
              <w:rPr>
                <w:rFonts w:ascii="Garamond" w:hAnsi="Garamond"/>
                <w:sz w:val="22"/>
                <w:szCs w:val="22"/>
              </w:rPr>
            </w:pPr>
            <w:r w:rsidRPr="00C37609">
              <w:rPr>
                <w:rFonts w:ascii="Garamond" w:hAnsi="Garamond"/>
                <w:sz w:val="22"/>
                <w:szCs w:val="22"/>
              </w:rPr>
              <w:t>ARM 17.8.310</w:t>
            </w:r>
          </w:p>
        </w:tc>
        <w:tc>
          <w:tcPr>
            <w:tcW w:w="2311" w:type="dxa"/>
            <w:tcMar>
              <w:top w:w="43" w:type="dxa"/>
            </w:tcMar>
          </w:tcPr>
          <w:p w14:paraId="2FA65442" w14:textId="77777777" w:rsidR="00AF7690" w:rsidRPr="00C37609" w:rsidRDefault="00AF7690">
            <w:pPr>
              <w:rPr>
                <w:rFonts w:ascii="Garamond" w:hAnsi="Garamond"/>
                <w:sz w:val="22"/>
                <w:szCs w:val="22"/>
              </w:rPr>
            </w:pPr>
            <w:r w:rsidRPr="00C37609">
              <w:rPr>
                <w:rFonts w:ascii="Garamond" w:hAnsi="Garamond"/>
                <w:sz w:val="22"/>
                <w:szCs w:val="22"/>
              </w:rPr>
              <w:t>Particulate Matter, Industrial Processes</w:t>
            </w:r>
          </w:p>
        </w:tc>
        <w:tc>
          <w:tcPr>
            <w:tcW w:w="2311" w:type="dxa"/>
            <w:tcMar>
              <w:top w:w="43" w:type="dxa"/>
            </w:tcMar>
          </w:tcPr>
          <w:p w14:paraId="1AFB2472" w14:textId="77777777" w:rsidR="00AF7690" w:rsidRPr="00C37609" w:rsidRDefault="00AF7690">
            <w:pPr>
              <w:rPr>
                <w:rFonts w:ascii="Garamond" w:hAnsi="Garamond"/>
                <w:sz w:val="22"/>
                <w:szCs w:val="22"/>
              </w:rPr>
            </w:pPr>
            <w:r w:rsidRPr="00C37609">
              <w:rPr>
                <w:rFonts w:ascii="Garamond" w:hAnsi="Garamond"/>
                <w:sz w:val="22"/>
                <w:szCs w:val="22"/>
              </w:rPr>
              <w:t>Particulate Matter</w:t>
            </w:r>
          </w:p>
        </w:tc>
        <w:tc>
          <w:tcPr>
            <w:tcW w:w="1945" w:type="dxa"/>
            <w:tcMar>
              <w:top w:w="43" w:type="dxa"/>
            </w:tcMar>
          </w:tcPr>
          <w:p w14:paraId="2FB1F34B" w14:textId="77777777" w:rsidR="00AF7690" w:rsidRPr="00C37609" w:rsidRDefault="00AF7690">
            <w:pPr>
              <w:jc w:val="center"/>
              <w:rPr>
                <w:rFonts w:ascii="Garamond" w:hAnsi="Garamond"/>
                <w:sz w:val="22"/>
                <w:szCs w:val="22"/>
              </w:rPr>
            </w:pPr>
            <w:r w:rsidRPr="00C37609">
              <w:rPr>
                <w:rFonts w:ascii="Garamond" w:hAnsi="Garamond"/>
                <w:sz w:val="22"/>
                <w:szCs w:val="22"/>
              </w:rPr>
              <w:t>E= 4.10 * P</w:t>
            </w:r>
            <w:r w:rsidRPr="00C37609">
              <w:rPr>
                <w:rFonts w:ascii="Garamond" w:hAnsi="Garamond"/>
                <w:sz w:val="22"/>
                <w:szCs w:val="22"/>
                <w:vertAlign w:val="superscript"/>
              </w:rPr>
              <w:t>0.67</w:t>
            </w:r>
            <w:r w:rsidRPr="00C37609">
              <w:rPr>
                <w:rFonts w:ascii="Garamond" w:hAnsi="Garamond"/>
                <w:sz w:val="22"/>
                <w:szCs w:val="22"/>
              </w:rPr>
              <w:t xml:space="preserve"> or</w:t>
            </w:r>
          </w:p>
          <w:p w14:paraId="58CF61D5" w14:textId="77777777" w:rsidR="00AF7690" w:rsidRPr="00C37609" w:rsidRDefault="00AF7690">
            <w:pPr>
              <w:jc w:val="center"/>
              <w:rPr>
                <w:rFonts w:ascii="Garamond" w:hAnsi="Garamond"/>
                <w:sz w:val="22"/>
                <w:szCs w:val="22"/>
              </w:rPr>
            </w:pPr>
            <w:r w:rsidRPr="00C37609">
              <w:rPr>
                <w:rFonts w:ascii="Garamond" w:hAnsi="Garamond"/>
                <w:sz w:val="22"/>
                <w:szCs w:val="22"/>
              </w:rPr>
              <w:t>E= 55 * P</w:t>
            </w:r>
            <w:r w:rsidRPr="00C37609">
              <w:rPr>
                <w:rFonts w:ascii="Garamond" w:hAnsi="Garamond"/>
                <w:sz w:val="22"/>
                <w:szCs w:val="22"/>
                <w:vertAlign w:val="superscript"/>
              </w:rPr>
              <w:t>0.11</w:t>
            </w:r>
            <w:r w:rsidRPr="00C37609">
              <w:rPr>
                <w:rFonts w:ascii="Garamond" w:hAnsi="Garamond"/>
                <w:sz w:val="22"/>
                <w:szCs w:val="22"/>
              </w:rPr>
              <w:t>- 40</w:t>
            </w:r>
          </w:p>
        </w:tc>
      </w:tr>
      <w:tr w:rsidR="00AF7690" w:rsidRPr="00710102" w14:paraId="5B0B755D" w14:textId="77777777" w:rsidTr="00281557">
        <w:trPr>
          <w:trHeight w:val="497"/>
        </w:trPr>
        <w:tc>
          <w:tcPr>
            <w:tcW w:w="1150" w:type="dxa"/>
            <w:tcMar>
              <w:top w:w="43" w:type="dxa"/>
            </w:tcMar>
          </w:tcPr>
          <w:p w14:paraId="534658AE"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_Ref391630214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A.9</w:t>
            </w:r>
            <w:r w:rsidRPr="00C37609">
              <w:rPr>
                <w:rFonts w:ascii="Garamond" w:hAnsi="Garamond"/>
                <w:sz w:val="22"/>
                <w:szCs w:val="22"/>
              </w:rPr>
              <w:fldChar w:fldCharType="end"/>
            </w:r>
          </w:p>
        </w:tc>
        <w:tc>
          <w:tcPr>
            <w:tcW w:w="1697" w:type="dxa"/>
            <w:tcMar>
              <w:top w:w="43" w:type="dxa"/>
            </w:tcMar>
          </w:tcPr>
          <w:p w14:paraId="4CC4EC2B" w14:textId="77777777" w:rsidR="00AF7690" w:rsidRPr="00C37609" w:rsidRDefault="00AF7690">
            <w:pPr>
              <w:rPr>
                <w:rFonts w:ascii="Garamond" w:hAnsi="Garamond"/>
                <w:sz w:val="22"/>
                <w:szCs w:val="22"/>
              </w:rPr>
            </w:pPr>
            <w:r w:rsidRPr="00C37609">
              <w:rPr>
                <w:rFonts w:ascii="Garamond" w:hAnsi="Garamond"/>
                <w:sz w:val="22"/>
                <w:szCs w:val="22"/>
              </w:rPr>
              <w:t>ARM 17.8.322(4)</w:t>
            </w:r>
          </w:p>
        </w:tc>
        <w:tc>
          <w:tcPr>
            <w:tcW w:w="2311" w:type="dxa"/>
            <w:tcMar>
              <w:top w:w="43" w:type="dxa"/>
            </w:tcMar>
          </w:tcPr>
          <w:p w14:paraId="39A5091C" w14:textId="77777777" w:rsidR="00AF7690" w:rsidRPr="00C37609" w:rsidRDefault="00AF7690">
            <w:pPr>
              <w:rPr>
                <w:rFonts w:ascii="Garamond" w:hAnsi="Garamond"/>
                <w:sz w:val="22"/>
                <w:szCs w:val="22"/>
              </w:rPr>
            </w:pPr>
            <w:r w:rsidRPr="00C37609">
              <w:rPr>
                <w:rFonts w:ascii="Garamond" w:hAnsi="Garamond"/>
                <w:sz w:val="22"/>
                <w:szCs w:val="22"/>
              </w:rPr>
              <w:t>Sulfur Oxide Emissions, Sulfur in Fuel</w:t>
            </w:r>
          </w:p>
        </w:tc>
        <w:tc>
          <w:tcPr>
            <w:tcW w:w="2311" w:type="dxa"/>
            <w:tcMar>
              <w:top w:w="43" w:type="dxa"/>
            </w:tcMar>
          </w:tcPr>
          <w:p w14:paraId="0B5B48B3" w14:textId="77777777" w:rsidR="00AF7690" w:rsidRPr="00C37609" w:rsidRDefault="00AF7690">
            <w:pPr>
              <w:rPr>
                <w:rFonts w:ascii="Garamond" w:hAnsi="Garamond"/>
                <w:sz w:val="22"/>
                <w:szCs w:val="22"/>
              </w:rPr>
            </w:pPr>
            <w:r w:rsidRPr="00C37609">
              <w:rPr>
                <w:rFonts w:ascii="Garamond" w:hAnsi="Garamond"/>
                <w:sz w:val="22"/>
                <w:szCs w:val="22"/>
              </w:rPr>
              <w:t>Sulfur in Fuel (liquid or solid fuels)</w:t>
            </w:r>
          </w:p>
        </w:tc>
        <w:tc>
          <w:tcPr>
            <w:tcW w:w="1945" w:type="dxa"/>
            <w:tcMar>
              <w:top w:w="43" w:type="dxa"/>
            </w:tcMar>
          </w:tcPr>
          <w:p w14:paraId="4800A01E" w14:textId="77777777" w:rsidR="00AF7690" w:rsidRPr="00C37609" w:rsidRDefault="00AF7690">
            <w:pPr>
              <w:jc w:val="center"/>
              <w:rPr>
                <w:rFonts w:ascii="Garamond" w:hAnsi="Garamond"/>
                <w:sz w:val="22"/>
                <w:szCs w:val="22"/>
              </w:rPr>
            </w:pPr>
            <w:r w:rsidRPr="00C37609">
              <w:rPr>
                <w:rFonts w:ascii="Garamond" w:hAnsi="Garamond"/>
                <w:sz w:val="22"/>
                <w:szCs w:val="22"/>
              </w:rPr>
              <w:t>1 lb/MMBtu fired</w:t>
            </w:r>
          </w:p>
        </w:tc>
      </w:tr>
      <w:tr w:rsidR="00AF7690" w:rsidRPr="00710102" w14:paraId="15969BC1" w14:textId="77777777" w:rsidTr="00281557">
        <w:trPr>
          <w:trHeight w:val="497"/>
        </w:trPr>
        <w:tc>
          <w:tcPr>
            <w:tcW w:w="1150" w:type="dxa"/>
            <w:tcMar>
              <w:top w:w="43" w:type="dxa"/>
            </w:tcMar>
          </w:tcPr>
          <w:p w14:paraId="61A26226"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_Ref391630220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A.10</w:t>
            </w:r>
            <w:r w:rsidRPr="00C37609">
              <w:rPr>
                <w:rFonts w:ascii="Garamond" w:hAnsi="Garamond"/>
                <w:sz w:val="22"/>
                <w:szCs w:val="22"/>
              </w:rPr>
              <w:fldChar w:fldCharType="end"/>
            </w:r>
          </w:p>
        </w:tc>
        <w:tc>
          <w:tcPr>
            <w:tcW w:w="1697" w:type="dxa"/>
            <w:tcMar>
              <w:top w:w="43" w:type="dxa"/>
            </w:tcMar>
          </w:tcPr>
          <w:p w14:paraId="2D9C4531" w14:textId="77777777" w:rsidR="00AF7690" w:rsidRPr="00C37609" w:rsidRDefault="00AF7690">
            <w:pPr>
              <w:rPr>
                <w:rFonts w:ascii="Garamond" w:hAnsi="Garamond"/>
                <w:sz w:val="22"/>
                <w:szCs w:val="22"/>
              </w:rPr>
            </w:pPr>
            <w:r w:rsidRPr="00C37609">
              <w:rPr>
                <w:rFonts w:ascii="Garamond" w:hAnsi="Garamond"/>
                <w:sz w:val="22"/>
                <w:szCs w:val="22"/>
              </w:rPr>
              <w:t>ARM 17.8.322(5)</w:t>
            </w:r>
          </w:p>
        </w:tc>
        <w:tc>
          <w:tcPr>
            <w:tcW w:w="2311" w:type="dxa"/>
            <w:tcMar>
              <w:top w:w="43" w:type="dxa"/>
            </w:tcMar>
          </w:tcPr>
          <w:p w14:paraId="5F17262A" w14:textId="77777777" w:rsidR="00AF7690" w:rsidRPr="00C37609" w:rsidRDefault="00AF7690">
            <w:pPr>
              <w:rPr>
                <w:rFonts w:ascii="Garamond" w:hAnsi="Garamond"/>
                <w:sz w:val="22"/>
                <w:szCs w:val="22"/>
              </w:rPr>
            </w:pPr>
            <w:r w:rsidRPr="00C37609">
              <w:rPr>
                <w:rFonts w:ascii="Garamond" w:hAnsi="Garamond"/>
                <w:sz w:val="22"/>
                <w:szCs w:val="22"/>
              </w:rPr>
              <w:t>Sulfur Oxide Emissions, Sulfur in Fuel</w:t>
            </w:r>
          </w:p>
        </w:tc>
        <w:tc>
          <w:tcPr>
            <w:tcW w:w="2311" w:type="dxa"/>
            <w:tcMar>
              <w:top w:w="43" w:type="dxa"/>
            </w:tcMar>
          </w:tcPr>
          <w:p w14:paraId="16201066" w14:textId="77777777" w:rsidR="00AF7690" w:rsidRPr="00C37609" w:rsidRDefault="00AF7690">
            <w:pPr>
              <w:rPr>
                <w:rFonts w:ascii="Garamond" w:hAnsi="Garamond"/>
                <w:sz w:val="22"/>
                <w:szCs w:val="22"/>
              </w:rPr>
            </w:pPr>
            <w:r w:rsidRPr="00C37609">
              <w:rPr>
                <w:rFonts w:ascii="Garamond" w:hAnsi="Garamond"/>
                <w:sz w:val="22"/>
                <w:szCs w:val="22"/>
              </w:rPr>
              <w:t>Sulfur in Fuel (gaseous)</w:t>
            </w:r>
          </w:p>
        </w:tc>
        <w:tc>
          <w:tcPr>
            <w:tcW w:w="1945" w:type="dxa"/>
            <w:tcMar>
              <w:top w:w="43" w:type="dxa"/>
            </w:tcMar>
          </w:tcPr>
          <w:p w14:paraId="6721C52F" w14:textId="77777777" w:rsidR="00AF7690" w:rsidRPr="00C37609" w:rsidRDefault="00AF7690">
            <w:pPr>
              <w:jc w:val="center"/>
              <w:rPr>
                <w:rFonts w:ascii="Garamond" w:hAnsi="Garamond"/>
                <w:sz w:val="22"/>
                <w:szCs w:val="22"/>
              </w:rPr>
            </w:pPr>
            <w:r w:rsidRPr="00C37609">
              <w:rPr>
                <w:rFonts w:ascii="Garamond" w:hAnsi="Garamond"/>
                <w:sz w:val="22"/>
                <w:szCs w:val="22"/>
              </w:rPr>
              <w:t>50 gr/100 CF</w:t>
            </w:r>
          </w:p>
        </w:tc>
      </w:tr>
      <w:tr w:rsidR="00AF7690" w:rsidRPr="00710102" w14:paraId="7C1D03EE" w14:textId="77777777" w:rsidTr="00281557">
        <w:trPr>
          <w:trHeight w:val="497"/>
        </w:trPr>
        <w:tc>
          <w:tcPr>
            <w:tcW w:w="1150" w:type="dxa"/>
            <w:tcMar>
              <w:top w:w="43" w:type="dxa"/>
            </w:tcMar>
          </w:tcPr>
          <w:p w14:paraId="4DE2025F"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_Ref391630227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A.11</w:t>
            </w:r>
            <w:r w:rsidRPr="00C37609">
              <w:rPr>
                <w:rFonts w:ascii="Garamond" w:hAnsi="Garamond"/>
                <w:sz w:val="22"/>
                <w:szCs w:val="22"/>
              </w:rPr>
              <w:fldChar w:fldCharType="end"/>
            </w:r>
          </w:p>
        </w:tc>
        <w:tc>
          <w:tcPr>
            <w:tcW w:w="1697" w:type="dxa"/>
            <w:tcMar>
              <w:top w:w="43" w:type="dxa"/>
            </w:tcMar>
          </w:tcPr>
          <w:p w14:paraId="7281C662" w14:textId="77777777" w:rsidR="00AF7690" w:rsidRPr="00C37609" w:rsidRDefault="00AF7690">
            <w:pPr>
              <w:rPr>
                <w:rFonts w:ascii="Garamond" w:hAnsi="Garamond"/>
                <w:sz w:val="22"/>
                <w:szCs w:val="22"/>
              </w:rPr>
            </w:pPr>
            <w:r w:rsidRPr="00C37609">
              <w:rPr>
                <w:rFonts w:ascii="Garamond" w:hAnsi="Garamond"/>
                <w:sz w:val="22"/>
                <w:szCs w:val="22"/>
              </w:rPr>
              <w:t>ARM 17.8.324(3)</w:t>
            </w:r>
          </w:p>
        </w:tc>
        <w:tc>
          <w:tcPr>
            <w:tcW w:w="2311" w:type="dxa"/>
            <w:tcMar>
              <w:top w:w="43" w:type="dxa"/>
            </w:tcMar>
          </w:tcPr>
          <w:p w14:paraId="77A48F90" w14:textId="77777777" w:rsidR="00AF7690" w:rsidRPr="00C37609" w:rsidRDefault="00AF7690">
            <w:pPr>
              <w:rPr>
                <w:rFonts w:ascii="Garamond" w:hAnsi="Garamond"/>
                <w:sz w:val="22"/>
                <w:szCs w:val="22"/>
              </w:rPr>
            </w:pPr>
            <w:r w:rsidRPr="00C37609">
              <w:rPr>
                <w:rFonts w:ascii="Garamond" w:hAnsi="Garamond"/>
                <w:sz w:val="22"/>
                <w:szCs w:val="22"/>
              </w:rPr>
              <w:t>Hydrocarbon Emissions, Petroleum Products</w:t>
            </w:r>
          </w:p>
        </w:tc>
        <w:tc>
          <w:tcPr>
            <w:tcW w:w="2311" w:type="dxa"/>
            <w:tcMar>
              <w:top w:w="43" w:type="dxa"/>
            </w:tcMar>
          </w:tcPr>
          <w:p w14:paraId="7F249227" w14:textId="77777777" w:rsidR="00AF7690" w:rsidRPr="00C37609" w:rsidRDefault="00AF7690">
            <w:pPr>
              <w:rPr>
                <w:rFonts w:ascii="Garamond" w:hAnsi="Garamond"/>
                <w:sz w:val="22"/>
                <w:szCs w:val="22"/>
              </w:rPr>
            </w:pPr>
            <w:r w:rsidRPr="00C37609">
              <w:rPr>
                <w:rFonts w:ascii="Garamond" w:hAnsi="Garamond"/>
                <w:sz w:val="22"/>
                <w:szCs w:val="22"/>
              </w:rPr>
              <w:t>Gasoline Storage Tanks</w:t>
            </w:r>
          </w:p>
        </w:tc>
        <w:tc>
          <w:tcPr>
            <w:tcW w:w="1945" w:type="dxa"/>
            <w:tcMar>
              <w:top w:w="43" w:type="dxa"/>
            </w:tcMar>
          </w:tcPr>
          <w:p w14:paraId="3907D256" w14:textId="77777777" w:rsidR="00AF7690" w:rsidRPr="00C37609" w:rsidRDefault="00AF7690">
            <w:pPr>
              <w:jc w:val="center"/>
              <w:rPr>
                <w:rFonts w:ascii="Garamond" w:hAnsi="Garamond"/>
                <w:sz w:val="22"/>
                <w:szCs w:val="22"/>
              </w:rPr>
            </w:pPr>
            <w:r w:rsidRPr="00C37609">
              <w:rPr>
                <w:rFonts w:ascii="Garamond" w:hAnsi="Garamond"/>
                <w:sz w:val="22"/>
                <w:szCs w:val="22"/>
              </w:rPr>
              <w:t>-------</w:t>
            </w:r>
          </w:p>
        </w:tc>
      </w:tr>
      <w:tr w:rsidR="00AF7690" w:rsidRPr="00710102" w14:paraId="4DBAADD1" w14:textId="77777777" w:rsidTr="00281557">
        <w:trPr>
          <w:trHeight w:val="497"/>
        </w:trPr>
        <w:tc>
          <w:tcPr>
            <w:tcW w:w="1150" w:type="dxa"/>
            <w:tcMar>
              <w:top w:w="43" w:type="dxa"/>
            </w:tcMar>
          </w:tcPr>
          <w:p w14:paraId="002CC7BD"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_Ref391630234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A.12</w:t>
            </w:r>
            <w:r w:rsidRPr="00C37609">
              <w:rPr>
                <w:rFonts w:ascii="Garamond" w:hAnsi="Garamond"/>
                <w:sz w:val="22"/>
                <w:szCs w:val="22"/>
              </w:rPr>
              <w:fldChar w:fldCharType="end"/>
            </w:r>
          </w:p>
        </w:tc>
        <w:tc>
          <w:tcPr>
            <w:tcW w:w="1697" w:type="dxa"/>
            <w:tcMar>
              <w:top w:w="43" w:type="dxa"/>
            </w:tcMar>
          </w:tcPr>
          <w:p w14:paraId="50F73DF4" w14:textId="77777777" w:rsidR="00AF7690" w:rsidRPr="00C37609" w:rsidRDefault="00AF7690">
            <w:pPr>
              <w:rPr>
                <w:rFonts w:ascii="Garamond" w:hAnsi="Garamond"/>
                <w:sz w:val="22"/>
                <w:szCs w:val="22"/>
              </w:rPr>
            </w:pPr>
            <w:r w:rsidRPr="00C37609">
              <w:rPr>
                <w:rFonts w:ascii="Garamond" w:hAnsi="Garamond"/>
                <w:sz w:val="22"/>
                <w:szCs w:val="22"/>
              </w:rPr>
              <w:t>ARM 17.8.324</w:t>
            </w:r>
          </w:p>
        </w:tc>
        <w:tc>
          <w:tcPr>
            <w:tcW w:w="2311" w:type="dxa"/>
            <w:tcMar>
              <w:top w:w="43" w:type="dxa"/>
            </w:tcMar>
          </w:tcPr>
          <w:p w14:paraId="38109E7F" w14:textId="77777777" w:rsidR="00AF7690" w:rsidRPr="00C37609" w:rsidRDefault="00AF7690">
            <w:pPr>
              <w:rPr>
                <w:rFonts w:ascii="Garamond" w:hAnsi="Garamond"/>
                <w:sz w:val="22"/>
                <w:szCs w:val="22"/>
              </w:rPr>
            </w:pPr>
            <w:r w:rsidRPr="00C37609">
              <w:rPr>
                <w:rFonts w:ascii="Garamond" w:hAnsi="Garamond"/>
                <w:sz w:val="22"/>
                <w:szCs w:val="22"/>
              </w:rPr>
              <w:t>Hydrocarbon Emissions, Petroleum Products</w:t>
            </w:r>
          </w:p>
        </w:tc>
        <w:tc>
          <w:tcPr>
            <w:tcW w:w="2311" w:type="dxa"/>
            <w:tcMar>
              <w:top w:w="43" w:type="dxa"/>
            </w:tcMar>
          </w:tcPr>
          <w:p w14:paraId="709D42BA" w14:textId="77777777" w:rsidR="00AF7690" w:rsidRPr="00C37609" w:rsidRDefault="00AF7690">
            <w:pPr>
              <w:rPr>
                <w:rFonts w:ascii="Garamond" w:hAnsi="Garamond"/>
                <w:sz w:val="22"/>
                <w:szCs w:val="22"/>
              </w:rPr>
            </w:pPr>
            <w:r w:rsidRPr="00C37609">
              <w:rPr>
                <w:rFonts w:ascii="Garamond" w:hAnsi="Garamond"/>
                <w:sz w:val="22"/>
                <w:szCs w:val="22"/>
              </w:rPr>
              <w:t>65,000 Gallon Capacity</w:t>
            </w:r>
          </w:p>
        </w:tc>
        <w:tc>
          <w:tcPr>
            <w:tcW w:w="1945" w:type="dxa"/>
            <w:tcMar>
              <w:top w:w="43" w:type="dxa"/>
            </w:tcMar>
          </w:tcPr>
          <w:p w14:paraId="5C15DC8B" w14:textId="77777777" w:rsidR="00AF7690" w:rsidRPr="00C37609" w:rsidRDefault="00AF7690">
            <w:pPr>
              <w:jc w:val="center"/>
              <w:rPr>
                <w:rFonts w:ascii="Garamond" w:hAnsi="Garamond"/>
                <w:sz w:val="22"/>
                <w:szCs w:val="22"/>
              </w:rPr>
            </w:pPr>
            <w:r w:rsidRPr="00C37609">
              <w:rPr>
                <w:rFonts w:ascii="Garamond" w:hAnsi="Garamond"/>
                <w:sz w:val="22"/>
                <w:szCs w:val="22"/>
              </w:rPr>
              <w:t>-------</w:t>
            </w:r>
          </w:p>
        </w:tc>
      </w:tr>
      <w:tr w:rsidR="00AF7690" w:rsidRPr="00710102" w14:paraId="183322F5" w14:textId="77777777" w:rsidTr="00281557">
        <w:trPr>
          <w:trHeight w:val="497"/>
        </w:trPr>
        <w:tc>
          <w:tcPr>
            <w:tcW w:w="1150" w:type="dxa"/>
            <w:tcMar>
              <w:top w:w="43" w:type="dxa"/>
            </w:tcMar>
          </w:tcPr>
          <w:p w14:paraId="0DAB054B" w14:textId="77777777" w:rsidR="00AF7690" w:rsidRPr="00C37609" w:rsidRDefault="009A0EB7" w:rsidP="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_Ref391630240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A.13</w:t>
            </w:r>
            <w:r w:rsidRPr="00C37609">
              <w:rPr>
                <w:rFonts w:ascii="Garamond" w:hAnsi="Garamond"/>
                <w:sz w:val="22"/>
                <w:szCs w:val="22"/>
              </w:rPr>
              <w:fldChar w:fldCharType="end"/>
            </w:r>
          </w:p>
        </w:tc>
        <w:tc>
          <w:tcPr>
            <w:tcW w:w="1697" w:type="dxa"/>
            <w:tcMar>
              <w:top w:w="43" w:type="dxa"/>
            </w:tcMar>
          </w:tcPr>
          <w:p w14:paraId="74F6C3F7" w14:textId="77777777" w:rsidR="00AF7690" w:rsidRPr="00C37609" w:rsidRDefault="00AF7690">
            <w:pPr>
              <w:rPr>
                <w:rFonts w:ascii="Garamond" w:hAnsi="Garamond"/>
                <w:sz w:val="22"/>
                <w:szCs w:val="22"/>
              </w:rPr>
            </w:pPr>
            <w:r w:rsidRPr="00C37609">
              <w:rPr>
                <w:rFonts w:ascii="Garamond" w:hAnsi="Garamond"/>
                <w:sz w:val="22"/>
                <w:szCs w:val="22"/>
              </w:rPr>
              <w:t>ARM 17.8.324</w:t>
            </w:r>
          </w:p>
        </w:tc>
        <w:tc>
          <w:tcPr>
            <w:tcW w:w="2311" w:type="dxa"/>
            <w:tcMar>
              <w:top w:w="43" w:type="dxa"/>
            </w:tcMar>
          </w:tcPr>
          <w:p w14:paraId="39C8E400" w14:textId="77777777" w:rsidR="00AF7690" w:rsidRPr="00C37609" w:rsidRDefault="00AF7690">
            <w:pPr>
              <w:rPr>
                <w:rFonts w:ascii="Garamond" w:hAnsi="Garamond"/>
                <w:sz w:val="22"/>
                <w:szCs w:val="22"/>
              </w:rPr>
            </w:pPr>
            <w:r w:rsidRPr="00C37609">
              <w:rPr>
                <w:rFonts w:ascii="Garamond" w:hAnsi="Garamond"/>
                <w:sz w:val="22"/>
                <w:szCs w:val="22"/>
              </w:rPr>
              <w:t>Hydrocarbon Emissions, Petroleum Products</w:t>
            </w:r>
          </w:p>
        </w:tc>
        <w:tc>
          <w:tcPr>
            <w:tcW w:w="2311" w:type="dxa"/>
            <w:tcMar>
              <w:top w:w="43" w:type="dxa"/>
            </w:tcMar>
          </w:tcPr>
          <w:p w14:paraId="6ADFA4D8" w14:textId="77777777" w:rsidR="00AF7690" w:rsidRPr="00C37609" w:rsidRDefault="00AF7690">
            <w:pPr>
              <w:rPr>
                <w:rFonts w:ascii="Garamond" w:hAnsi="Garamond"/>
                <w:sz w:val="22"/>
                <w:szCs w:val="22"/>
              </w:rPr>
            </w:pPr>
            <w:r w:rsidRPr="00C37609">
              <w:rPr>
                <w:rFonts w:ascii="Garamond" w:hAnsi="Garamond"/>
                <w:sz w:val="22"/>
                <w:szCs w:val="22"/>
              </w:rPr>
              <w:t>Oil-effluent Water Separator</w:t>
            </w:r>
          </w:p>
        </w:tc>
        <w:tc>
          <w:tcPr>
            <w:tcW w:w="1945" w:type="dxa"/>
            <w:tcMar>
              <w:top w:w="43" w:type="dxa"/>
            </w:tcMar>
          </w:tcPr>
          <w:p w14:paraId="20C3F24C" w14:textId="77777777" w:rsidR="00AF7690" w:rsidRPr="00C37609" w:rsidRDefault="00AF7690">
            <w:pPr>
              <w:jc w:val="center"/>
              <w:rPr>
                <w:rFonts w:ascii="Garamond" w:hAnsi="Garamond"/>
                <w:sz w:val="22"/>
                <w:szCs w:val="22"/>
              </w:rPr>
            </w:pPr>
            <w:r w:rsidRPr="00C37609">
              <w:rPr>
                <w:rFonts w:ascii="Garamond" w:hAnsi="Garamond"/>
                <w:sz w:val="22"/>
                <w:szCs w:val="22"/>
              </w:rPr>
              <w:t>-------</w:t>
            </w:r>
          </w:p>
        </w:tc>
      </w:tr>
      <w:tr w:rsidR="00AF7690" w:rsidRPr="00710102" w14:paraId="5454034D" w14:textId="77777777" w:rsidTr="00281557">
        <w:trPr>
          <w:trHeight w:val="497"/>
        </w:trPr>
        <w:tc>
          <w:tcPr>
            <w:tcW w:w="1150" w:type="dxa"/>
            <w:tcMar>
              <w:top w:w="43" w:type="dxa"/>
            </w:tcMar>
          </w:tcPr>
          <w:p w14:paraId="7CD0C035" w14:textId="77777777" w:rsidR="00AF7690"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_Ref391630250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A.14</w:t>
            </w:r>
            <w:r w:rsidRPr="00C37609">
              <w:rPr>
                <w:rFonts w:ascii="Garamond" w:hAnsi="Garamond"/>
                <w:sz w:val="22"/>
                <w:szCs w:val="22"/>
              </w:rPr>
              <w:fldChar w:fldCharType="end"/>
            </w:r>
          </w:p>
        </w:tc>
        <w:tc>
          <w:tcPr>
            <w:tcW w:w="1697" w:type="dxa"/>
            <w:tcMar>
              <w:top w:w="43" w:type="dxa"/>
            </w:tcMar>
          </w:tcPr>
          <w:p w14:paraId="6F6A9BB9" w14:textId="77777777" w:rsidR="00AF7690" w:rsidRPr="00C37609" w:rsidRDefault="00AF7690">
            <w:pPr>
              <w:rPr>
                <w:rFonts w:ascii="Garamond" w:hAnsi="Garamond"/>
                <w:sz w:val="22"/>
                <w:szCs w:val="22"/>
              </w:rPr>
            </w:pPr>
            <w:r w:rsidRPr="00C37609">
              <w:rPr>
                <w:rFonts w:ascii="Garamond" w:hAnsi="Garamond"/>
                <w:sz w:val="22"/>
                <w:szCs w:val="22"/>
              </w:rPr>
              <w:t>ARM 17.8.342</w:t>
            </w:r>
          </w:p>
        </w:tc>
        <w:tc>
          <w:tcPr>
            <w:tcW w:w="2311" w:type="dxa"/>
            <w:tcMar>
              <w:top w:w="43" w:type="dxa"/>
            </w:tcMar>
          </w:tcPr>
          <w:p w14:paraId="67E50CC1" w14:textId="77777777" w:rsidR="00AF7690" w:rsidRPr="00C37609" w:rsidRDefault="00AF7690">
            <w:pPr>
              <w:rPr>
                <w:rFonts w:ascii="Garamond" w:hAnsi="Garamond"/>
                <w:sz w:val="22"/>
                <w:szCs w:val="22"/>
              </w:rPr>
            </w:pPr>
            <w:r w:rsidRPr="00C37609">
              <w:rPr>
                <w:rFonts w:ascii="Garamond" w:hAnsi="Garamond"/>
                <w:sz w:val="22"/>
                <w:szCs w:val="22"/>
              </w:rPr>
              <w:t>NESHAPs General Provisions</w:t>
            </w:r>
          </w:p>
        </w:tc>
        <w:tc>
          <w:tcPr>
            <w:tcW w:w="2311" w:type="dxa"/>
            <w:tcMar>
              <w:top w:w="43" w:type="dxa"/>
            </w:tcMar>
          </w:tcPr>
          <w:p w14:paraId="59272E64" w14:textId="77777777" w:rsidR="00AF7690" w:rsidRPr="00C37609" w:rsidRDefault="00AF7690">
            <w:pPr>
              <w:rPr>
                <w:rFonts w:ascii="Garamond" w:hAnsi="Garamond"/>
                <w:sz w:val="22"/>
                <w:szCs w:val="22"/>
              </w:rPr>
            </w:pPr>
            <w:r w:rsidRPr="00C37609">
              <w:rPr>
                <w:rFonts w:ascii="Garamond" w:hAnsi="Garamond"/>
                <w:sz w:val="22"/>
                <w:szCs w:val="22"/>
              </w:rPr>
              <w:t>SSM Plans</w:t>
            </w:r>
          </w:p>
        </w:tc>
        <w:tc>
          <w:tcPr>
            <w:tcW w:w="1945" w:type="dxa"/>
            <w:tcMar>
              <w:top w:w="43" w:type="dxa"/>
            </w:tcMar>
          </w:tcPr>
          <w:p w14:paraId="4F2B89D8" w14:textId="77777777" w:rsidR="00AF7690" w:rsidRPr="00C37609" w:rsidRDefault="00AF7690">
            <w:pPr>
              <w:jc w:val="center"/>
              <w:rPr>
                <w:rFonts w:ascii="Garamond" w:hAnsi="Garamond"/>
                <w:sz w:val="22"/>
                <w:szCs w:val="22"/>
              </w:rPr>
            </w:pPr>
            <w:r w:rsidRPr="00C37609">
              <w:rPr>
                <w:rFonts w:ascii="Garamond" w:hAnsi="Garamond"/>
                <w:sz w:val="22"/>
                <w:szCs w:val="22"/>
              </w:rPr>
              <w:t>Submittal</w:t>
            </w:r>
          </w:p>
        </w:tc>
      </w:tr>
      <w:tr w:rsidR="00710102" w:rsidRPr="00710102" w14:paraId="2A5E0152" w14:textId="77777777" w:rsidTr="00281557">
        <w:trPr>
          <w:trHeight w:val="740"/>
        </w:trPr>
        <w:tc>
          <w:tcPr>
            <w:tcW w:w="1150" w:type="dxa"/>
            <w:tcMar>
              <w:top w:w="43" w:type="dxa"/>
            </w:tcMar>
          </w:tcPr>
          <w:p w14:paraId="360F8707" w14:textId="77777777" w:rsidR="00710102" w:rsidRPr="00C37609" w:rsidRDefault="009A0EB7" w:rsidP="00E90D88">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_Ref391630256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A.15</w:t>
            </w:r>
            <w:r w:rsidRPr="00C37609">
              <w:rPr>
                <w:rFonts w:ascii="Garamond" w:hAnsi="Garamond"/>
                <w:sz w:val="22"/>
                <w:szCs w:val="22"/>
              </w:rPr>
              <w:fldChar w:fldCharType="end"/>
            </w:r>
          </w:p>
        </w:tc>
        <w:tc>
          <w:tcPr>
            <w:tcW w:w="1697" w:type="dxa"/>
            <w:tcMar>
              <w:top w:w="43" w:type="dxa"/>
            </w:tcMar>
          </w:tcPr>
          <w:p w14:paraId="0CBBDA28" w14:textId="77777777" w:rsidR="00710102" w:rsidRPr="00C37609" w:rsidRDefault="00710102">
            <w:pPr>
              <w:rPr>
                <w:rFonts w:ascii="Garamond" w:hAnsi="Garamond"/>
                <w:sz w:val="22"/>
                <w:szCs w:val="22"/>
              </w:rPr>
            </w:pPr>
            <w:r w:rsidRPr="00C37609">
              <w:rPr>
                <w:rFonts w:ascii="Garamond" w:hAnsi="Garamond"/>
                <w:sz w:val="22"/>
                <w:szCs w:val="22"/>
              </w:rPr>
              <w:t>ARM 17.8.1211(1)(c) and 40 CFR Part 98</w:t>
            </w:r>
          </w:p>
        </w:tc>
        <w:tc>
          <w:tcPr>
            <w:tcW w:w="2311" w:type="dxa"/>
            <w:tcMar>
              <w:top w:w="43" w:type="dxa"/>
            </w:tcMar>
          </w:tcPr>
          <w:p w14:paraId="1DACF65E" w14:textId="77777777" w:rsidR="00710102" w:rsidRPr="00C37609" w:rsidRDefault="00710102">
            <w:pPr>
              <w:rPr>
                <w:rFonts w:ascii="Garamond" w:hAnsi="Garamond"/>
                <w:sz w:val="22"/>
                <w:szCs w:val="22"/>
              </w:rPr>
            </w:pPr>
            <w:r w:rsidRPr="00C37609">
              <w:rPr>
                <w:rFonts w:ascii="Garamond" w:hAnsi="Garamond"/>
                <w:sz w:val="22"/>
                <w:szCs w:val="22"/>
              </w:rPr>
              <w:t>Greenhouse Gas Rule</w:t>
            </w:r>
          </w:p>
        </w:tc>
        <w:tc>
          <w:tcPr>
            <w:tcW w:w="2311" w:type="dxa"/>
            <w:tcMar>
              <w:top w:w="43" w:type="dxa"/>
            </w:tcMar>
          </w:tcPr>
          <w:p w14:paraId="0F7432B8" w14:textId="77777777" w:rsidR="00710102" w:rsidRPr="00C37609" w:rsidRDefault="00710102">
            <w:pPr>
              <w:rPr>
                <w:rFonts w:ascii="Garamond" w:hAnsi="Garamond"/>
                <w:sz w:val="22"/>
                <w:szCs w:val="22"/>
              </w:rPr>
            </w:pPr>
            <w:r w:rsidRPr="00C37609">
              <w:rPr>
                <w:rFonts w:ascii="Garamond" w:hAnsi="Garamond"/>
                <w:sz w:val="22"/>
                <w:szCs w:val="22"/>
              </w:rPr>
              <w:t>Reporting</w:t>
            </w:r>
          </w:p>
        </w:tc>
        <w:tc>
          <w:tcPr>
            <w:tcW w:w="1945" w:type="dxa"/>
            <w:tcMar>
              <w:top w:w="43" w:type="dxa"/>
            </w:tcMar>
          </w:tcPr>
          <w:p w14:paraId="77CA63A7" w14:textId="77777777" w:rsidR="00710102" w:rsidRPr="00C37609" w:rsidRDefault="00710102">
            <w:pPr>
              <w:jc w:val="center"/>
              <w:rPr>
                <w:rFonts w:ascii="Garamond" w:hAnsi="Garamond"/>
                <w:sz w:val="22"/>
                <w:szCs w:val="22"/>
              </w:rPr>
            </w:pPr>
            <w:r w:rsidRPr="00C37609">
              <w:rPr>
                <w:rFonts w:ascii="Garamond" w:hAnsi="Garamond"/>
                <w:sz w:val="22"/>
                <w:szCs w:val="22"/>
              </w:rPr>
              <w:t>-------</w:t>
            </w:r>
          </w:p>
        </w:tc>
      </w:tr>
      <w:tr w:rsidR="00710102" w:rsidRPr="00710102" w14:paraId="2C41CD09" w14:textId="77777777" w:rsidTr="00281557">
        <w:trPr>
          <w:trHeight w:val="497"/>
        </w:trPr>
        <w:tc>
          <w:tcPr>
            <w:tcW w:w="1150" w:type="dxa"/>
            <w:tcMar>
              <w:top w:w="43" w:type="dxa"/>
            </w:tcMar>
          </w:tcPr>
          <w:p w14:paraId="73655FCF" w14:textId="77777777" w:rsidR="00710102" w:rsidRPr="00C37609" w:rsidRDefault="009A0EB7" w:rsidP="00E90D88">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_Ref391630265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A.16</w:t>
            </w:r>
            <w:r w:rsidRPr="00C37609">
              <w:rPr>
                <w:rFonts w:ascii="Garamond" w:hAnsi="Garamond"/>
                <w:sz w:val="22"/>
                <w:szCs w:val="22"/>
              </w:rPr>
              <w:fldChar w:fldCharType="end"/>
            </w:r>
          </w:p>
        </w:tc>
        <w:tc>
          <w:tcPr>
            <w:tcW w:w="1697" w:type="dxa"/>
            <w:tcMar>
              <w:top w:w="43" w:type="dxa"/>
            </w:tcMar>
          </w:tcPr>
          <w:p w14:paraId="13196ACF" w14:textId="77777777" w:rsidR="00710102" w:rsidRPr="00C37609" w:rsidRDefault="00C42707">
            <w:pPr>
              <w:rPr>
                <w:rFonts w:ascii="Garamond" w:hAnsi="Garamond"/>
                <w:sz w:val="22"/>
                <w:szCs w:val="22"/>
              </w:rPr>
            </w:pPr>
            <w:r w:rsidRPr="00C37609">
              <w:rPr>
                <w:rFonts w:ascii="Garamond" w:hAnsi="Garamond"/>
                <w:sz w:val="22"/>
                <w:szCs w:val="22"/>
              </w:rPr>
              <w:t>ARM 17.8.1212</w:t>
            </w:r>
          </w:p>
        </w:tc>
        <w:tc>
          <w:tcPr>
            <w:tcW w:w="2311" w:type="dxa"/>
            <w:tcMar>
              <w:top w:w="43" w:type="dxa"/>
            </w:tcMar>
          </w:tcPr>
          <w:p w14:paraId="51233C2C" w14:textId="77777777" w:rsidR="00710102" w:rsidRPr="00C37609" w:rsidRDefault="00C42707">
            <w:pPr>
              <w:rPr>
                <w:rFonts w:ascii="Garamond" w:hAnsi="Garamond"/>
                <w:sz w:val="22"/>
                <w:szCs w:val="22"/>
              </w:rPr>
            </w:pPr>
            <w:r w:rsidRPr="00C37609">
              <w:rPr>
                <w:rFonts w:ascii="Garamond" w:hAnsi="Garamond"/>
                <w:sz w:val="22"/>
                <w:szCs w:val="22"/>
              </w:rPr>
              <w:t>Reporting Requirements</w:t>
            </w:r>
          </w:p>
        </w:tc>
        <w:tc>
          <w:tcPr>
            <w:tcW w:w="2311" w:type="dxa"/>
            <w:tcMar>
              <w:top w:w="43" w:type="dxa"/>
            </w:tcMar>
          </w:tcPr>
          <w:p w14:paraId="4FC84DEF" w14:textId="77777777" w:rsidR="00710102" w:rsidRPr="00C37609" w:rsidRDefault="00C42707">
            <w:pPr>
              <w:rPr>
                <w:rFonts w:ascii="Garamond" w:hAnsi="Garamond"/>
                <w:sz w:val="22"/>
                <w:szCs w:val="22"/>
              </w:rPr>
            </w:pPr>
            <w:r w:rsidRPr="00C37609">
              <w:rPr>
                <w:rFonts w:ascii="Garamond" w:hAnsi="Garamond"/>
                <w:sz w:val="22"/>
                <w:szCs w:val="22"/>
              </w:rPr>
              <w:t>Prompt Deviation Reporting</w:t>
            </w:r>
          </w:p>
        </w:tc>
        <w:tc>
          <w:tcPr>
            <w:tcW w:w="1945" w:type="dxa"/>
            <w:tcMar>
              <w:top w:w="43" w:type="dxa"/>
            </w:tcMar>
          </w:tcPr>
          <w:p w14:paraId="52629D85" w14:textId="77777777" w:rsidR="00710102" w:rsidRPr="00C37609" w:rsidRDefault="00C42707">
            <w:pPr>
              <w:jc w:val="center"/>
              <w:rPr>
                <w:rFonts w:ascii="Garamond" w:hAnsi="Garamond"/>
                <w:sz w:val="22"/>
                <w:szCs w:val="22"/>
              </w:rPr>
            </w:pPr>
            <w:r w:rsidRPr="00C37609">
              <w:rPr>
                <w:rFonts w:ascii="Garamond" w:hAnsi="Garamond"/>
                <w:sz w:val="22"/>
                <w:szCs w:val="22"/>
              </w:rPr>
              <w:t>-------</w:t>
            </w:r>
          </w:p>
        </w:tc>
      </w:tr>
      <w:tr w:rsidR="00C42707" w:rsidRPr="00710102" w14:paraId="171C4D11" w14:textId="77777777" w:rsidTr="00281557">
        <w:trPr>
          <w:trHeight w:val="254"/>
        </w:trPr>
        <w:tc>
          <w:tcPr>
            <w:tcW w:w="1150" w:type="dxa"/>
            <w:tcMar>
              <w:top w:w="43" w:type="dxa"/>
            </w:tcMar>
          </w:tcPr>
          <w:p w14:paraId="7363A450" w14:textId="77777777" w:rsidR="00C42707" w:rsidRPr="00C37609" w:rsidRDefault="009A0EB7">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_Ref391630270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A.17</w:t>
            </w:r>
            <w:r w:rsidRPr="00C37609">
              <w:rPr>
                <w:rFonts w:ascii="Garamond" w:hAnsi="Garamond"/>
                <w:sz w:val="22"/>
                <w:szCs w:val="22"/>
              </w:rPr>
              <w:fldChar w:fldCharType="end"/>
            </w:r>
          </w:p>
        </w:tc>
        <w:tc>
          <w:tcPr>
            <w:tcW w:w="1697" w:type="dxa"/>
            <w:tcMar>
              <w:top w:w="43" w:type="dxa"/>
            </w:tcMar>
          </w:tcPr>
          <w:p w14:paraId="50A38D4B" w14:textId="77777777" w:rsidR="00C42707" w:rsidRPr="00C37609" w:rsidRDefault="00C42707" w:rsidP="00E90D88">
            <w:pPr>
              <w:rPr>
                <w:rFonts w:ascii="Garamond" w:hAnsi="Garamond"/>
                <w:sz w:val="22"/>
                <w:szCs w:val="22"/>
              </w:rPr>
            </w:pPr>
            <w:r w:rsidRPr="00C37609">
              <w:rPr>
                <w:rFonts w:ascii="Garamond" w:hAnsi="Garamond"/>
                <w:sz w:val="22"/>
                <w:szCs w:val="22"/>
              </w:rPr>
              <w:t>ARM 17.8.1212</w:t>
            </w:r>
          </w:p>
        </w:tc>
        <w:tc>
          <w:tcPr>
            <w:tcW w:w="2311" w:type="dxa"/>
            <w:tcMar>
              <w:top w:w="43" w:type="dxa"/>
            </w:tcMar>
          </w:tcPr>
          <w:p w14:paraId="2D705661" w14:textId="77777777" w:rsidR="00C42707" w:rsidRPr="00C37609" w:rsidRDefault="00C42707" w:rsidP="00E90D88">
            <w:pPr>
              <w:rPr>
                <w:rFonts w:ascii="Garamond" w:hAnsi="Garamond"/>
                <w:sz w:val="22"/>
                <w:szCs w:val="22"/>
              </w:rPr>
            </w:pPr>
            <w:r w:rsidRPr="00C37609">
              <w:rPr>
                <w:rFonts w:ascii="Garamond" w:hAnsi="Garamond"/>
                <w:sz w:val="22"/>
                <w:szCs w:val="22"/>
              </w:rPr>
              <w:t>Reporting Requirements</w:t>
            </w:r>
          </w:p>
        </w:tc>
        <w:tc>
          <w:tcPr>
            <w:tcW w:w="2311" w:type="dxa"/>
            <w:tcMar>
              <w:top w:w="43" w:type="dxa"/>
            </w:tcMar>
          </w:tcPr>
          <w:p w14:paraId="49AEA2CD" w14:textId="77777777" w:rsidR="00C42707" w:rsidRPr="00C37609" w:rsidRDefault="00C42707" w:rsidP="00E90D88">
            <w:pPr>
              <w:rPr>
                <w:rFonts w:ascii="Garamond" w:hAnsi="Garamond"/>
                <w:sz w:val="22"/>
                <w:szCs w:val="22"/>
              </w:rPr>
            </w:pPr>
            <w:r w:rsidRPr="00C37609">
              <w:rPr>
                <w:rFonts w:ascii="Garamond" w:hAnsi="Garamond"/>
                <w:sz w:val="22"/>
                <w:szCs w:val="22"/>
              </w:rPr>
              <w:t>Compliance Monitoring</w:t>
            </w:r>
          </w:p>
        </w:tc>
        <w:tc>
          <w:tcPr>
            <w:tcW w:w="1945" w:type="dxa"/>
            <w:tcMar>
              <w:top w:w="43" w:type="dxa"/>
            </w:tcMar>
          </w:tcPr>
          <w:p w14:paraId="4BA86AF6" w14:textId="77777777" w:rsidR="00C42707" w:rsidRPr="00C37609" w:rsidRDefault="00C42707" w:rsidP="00E90D88">
            <w:pPr>
              <w:jc w:val="center"/>
              <w:rPr>
                <w:rFonts w:ascii="Garamond" w:hAnsi="Garamond"/>
                <w:sz w:val="22"/>
                <w:szCs w:val="22"/>
              </w:rPr>
            </w:pPr>
            <w:r w:rsidRPr="00C37609">
              <w:rPr>
                <w:rFonts w:ascii="Garamond" w:hAnsi="Garamond"/>
                <w:sz w:val="22"/>
                <w:szCs w:val="22"/>
              </w:rPr>
              <w:t>-------</w:t>
            </w:r>
          </w:p>
        </w:tc>
      </w:tr>
      <w:tr w:rsidR="00C42707" w:rsidRPr="00710102" w14:paraId="3913976E" w14:textId="77777777" w:rsidTr="00281557">
        <w:trPr>
          <w:trHeight w:val="243"/>
        </w:trPr>
        <w:tc>
          <w:tcPr>
            <w:tcW w:w="1150" w:type="dxa"/>
            <w:tcMar>
              <w:top w:w="43" w:type="dxa"/>
            </w:tcMar>
          </w:tcPr>
          <w:p w14:paraId="33C535A8" w14:textId="77777777" w:rsidR="00C42707" w:rsidRPr="00C37609" w:rsidRDefault="009A0EB7" w:rsidP="00E90D88">
            <w:pPr>
              <w:jc w:val="center"/>
              <w:rPr>
                <w:rFonts w:ascii="Garamond" w:hAnsi="Garamond"/>
                <w:sz w:val="22"/>
                <w:szCs w:val="22"/>
              </w:rPr>
            </w:pPr>
            <w:r w:rsidRPr="00C37609">
              <w:rPr>
                <w:rFonts w:ascii="Garamond" w:hAnsi="Garamond"/>
                <w:sz w:val="22"/>
                <w:szCs w:val="22"/>
              </w:rPr>
              <w:fldChar w:fldCharType="begin"/>
            </w:r>
            <w:r w:rsidRPr="00C37609">
              <w:rPr>
                <w:rFonts w:ascii="Garamond" w:hAnsi="Garamond"/>
                <w:sz w:val="22"/>
                <w:szCs w:val="22"/>
              </w:rPr>
              <w:instrText xml:space="preserve"> REF _Ref391630277 \r \h </w:instrText>
            </w:r>
            <w:r w:rsidR="00C37609" w:rsidRPr="00C37609">
              <w:rPr>
                <w:rFonts w:ascii="Garamond" w:hAnsi="Garamond"/>
                <w:sz w:val="22"/>
                <w:szCs w:val="22"/>
              </w:rPr>
              <w:instrText xml:space="preserve"> \* MERGEFORMAT </w:instrText>
            </w:r>
            <w:r w:rsidRPr="00C37609">
              <w:rPr>
                <w:rFonts w:ascii="Garamond" w:hAnsi="Garamond"/>
                <w:sz w:val="22"/>
                <w:szCs w:val="22"/>
              </w:rPr>
            </w:r>
            <w:r w:rsidRPr="00C37609">
              <w:rPr>
                <w:rFonts w:ascii="Garamond" w:hAnsi="Garamond"/>
                <w:sz w:val="22"/>
                <w:szCs w:val="22"/>
              </w:rPr>
              <w:fldChar w:fldCharType="separate"/>
            </w:r>
            <w:r w:rsidR="00EF4C0E">
              <w:rPr>
                <w:rFonts w:ascii="Garamond" w:hAnsi="Garamond"/>
                <w:sz w:val="22"/>
                <w:szCs w:val="22"/>
              </w:rPr>
              <w:t>A.18</w:t>
            </w:r>
            <w:r w:rsidRPr="00C37609">
              <w:rPr>
                <w:rFonts w:ascii="Garamond" w:hAnsi="Garamond"/>
                <w:sz w:val="22"/>
                <w:szCs w:val="22"/>
              </w:rPr>
              <w:fldChar w:fldCharType="end"/>
            </w:r>
          </w:p>
        </w:tc>
        <w:tc>
          <w:tcPr>
            <w:tcW w:w="1697" w:type="dxa"/>
            <w:tcMar>
              <w:top w:w="43" w:type="dxa"/>
            </w:tcMar>
          </w:tcPr>
          <w:p w14:paraId="2FA83584" w14:textId="77777777" w:rsidR="00C42707" w:rsidRPr="00C37609" w:rsidRDefault="00C42707" w:rsidP="00E90D88">
            <w:pPr>
              <w:rPr>
                <w:rFonts w:ascii="Garamond" w:hAnsi="Garamond"/>
                <w:sz w:val="22"/>
                <w:szCs w:val="22"/>
              </w:rPr>
            </w:pPr>
            <w:r w:rsidRPr="00C37609">
              <w:rPr>
                <w:rFonts w:ascii="Garamond" w:hAnsi="Garamond"/>
                <w:sz w:val="22"/>
                <w:szCs w:val="22"/>
              </w:rPr>
              <w:t>ARM 17.8.1207</w:t>
            </w:r>
          </w:p>
        </w:tc>
        <w:tc>
          <w:tcPr>
            <w:tcW w:w="2311" w:type="dxa"/>
            <w:tcMar>
              <w:top w:w="43" w:type="dxa"/>
            </w:tcMar>
          </w:tcPr>
          <w:p w14:paraId="6319C75E" w14:textId="77777777" w:rsidR="00C42707" w:rsidRPr="00C37609" w:rsidRDefault="00C42707" w:rsidP="00E90D88">
            <w:pPr>
              <w:rPr>
                <w:rFonts w:ascii="Garamond" w:hAnsi="Garamond"/>
                <w:sz w:val="22"/>
                <w:szCs w:val="22"/>
              </w:rPr>
            </w:pPr>
            <w:r w:rsidRPr="00C37609">
              <w:rPr>
                <w:rFonts w:ascii="Garamond" w:hAnsi="Garamond"/>
                <w:sz w:val="22"/>
                <w:szCs w:val="22"/>
              </w:rPr>
              <w:t>Reporting Requirements</w:t>
            </w:r>
          </w:p>
        </w:tc>
        <w:tc>
          <w:tcPr>
            <w:tcW w:w="2311" w:type="dxa"/>
            <w:tcMar>
              <w:top w:w="43" w:type="dxa"/>
            </w:tcMar>
          </w:tcPr>
          <w:p w14:paraId="6F0246C0" w14:textId="77777777" w:rsidR="00C42707" w:rsidRPr="00C37609" w:rsidRDefault="00C42707" w:rsidP="00E90D88">
            <w:pPr>
              <w:rPr>
                <w:rFonts w:ascii="Garamond" w:hAnsi="Garamond"/>
                <w:sz w:val="22"/>
                <w:szCs w:val="22"/>
              </w:rPr>
            </w:pPr>
            <w:r w:rsidRPr="00C37609">
              <w:rPr>
                <w:rFonts w:ascii="Garamond" w:hAnsi="Garamond"/>
                <w:sz w:val="22"/>
                <w:szCs w:val="22"/>
              </w:rPr>
              <w:t>Annual Certification</w:t>
            </w:r>
          </w:p>
        </w:tc>
        <w:tc>
          <w:tcPr>
            <w:tcW w:w="1945" w:type="dxa"/>
            <w:tcMar>
              <w:top w:w="43" w:type="dxa"/>
            </w:tcMar>
          </w:tcPr>
          <w:p w14:paraId="45611947" w14:textId="77777777" w:rsidR="00C42707" w:rsidRPr="00C37609" w:rsidRDefault="00C42707" w:rsidP="00E90D88">
            <w:pPr>
              <w:jc w:val="center"/>
              <w:rPr>
                <w:rFonts w:ascii="Garamond" w:hAnsi="Garamond"/>
                <w:sz w:val="22"/>
                <w:szCs w:val="22"/>
              </w:rPr>
            </w:pPr>
            <w:r w:rsidRPr="00C37609">
              <w:rPr>
                <w:rFonts w:ascii="Garamond" w:hAnsi="Garamond"/>
                <w:sz w:val="22"/>
                <w:szCs w:val="22"/>
              </w:rPr>
              <w:t>-------</w:t>
            </w:r>
          </w:p>
        </w:tc>
      </w:tr>
    </w:tbl>
    <w:p w14:paraId="3FA51A3F" w14:textId="77777777" w:rsidR="00AF7690" w:rsidRPr="00710102" w:rsidRDefault="00AF7690">
      <w:pPr>
        <w:rPr>
          <w:rFonts w:ascii="Garamond" w:hAnsi="Garamond"/>
          <w:sz w:val="22"/>
          <w:szCs w:val="22"/>
        </w:rPr>
      </w:pPr>
    </w:p>
    <w:p w14:paraId="3BECC112" w14:textId="77777777" w:rsidR="00AF7690" w:rsidRPr="00CC1B95" w:rsidRDefault="00AF7690">
      <w:pPr>
        <w:rPr>
          <w:rFonts w:ascii="Garamond" w:hAnsi="Garamond"/>
          <w:sz w:val="24"/>
          <w:szCs w:val="24"/>
        </w:rPr>
      </w:pPr>
      <w:r w:rsidRPr="00CC1B95">
        <w:rPr>
          <w:rFonts w:ascii="Garamond" w:hAnsi="Garamond"/>
          <w:b/>
          <w:sz w:val="24"/>
          <w:szCs w:val="24"/>
        </w:rPr>
        <w:t>Conditions</w:t>
      </w:r>
    </w:p>
    <w:p w14:paraId="04B7B5BF" w14:textId="77777777" w:rsidR="00AF7690" w:rsidRPr="00CC1B95" w:rsidRDefault="00AF7690">
      <w:pPr>
        <w:rPr>
          <w:rFonts w:ascii="Garamond" w:hAnsi="Garamond"/>
          <w:sz w:val="24"/>
          <w:szCs w:val="24"/>
        </w:rPr>
      </w:pPr>
    </w:p>
    <w:p w14:paraId="16C40A93" w14:textId="39369AF1" w:rsidR="00AF7690" w:rsidRPr="00CC1B95" w:rsidRDefault="00AF7690" w:rsidP="000B12A9">
      <w:pPr>
        <w:numPr>
          <w:ilvl w:val="0"/>
          <w:numId w:val="2"/>
        </w:numPr>
        <w:tabs>
          <w:tab w:val="clear" w:pos="648"/>
          <w:tab w:val="num" w:pos="720"/>
        </w:tabs>
        <w:ind w:left="720" w:hanging="720"/>
        <w:rPr>
          <w:rFonts w:ascii="Garamond" w:hAnsi="Garamond"/>
          <w:sz w:val="24"/>
          <w:szCs w:val="24"/>
        </w:rPr>
      </w:pPr>
      <w:bookmarkStart w:id="18" w:name="_Ref391630044"/>
      <w:r w:rsidRPr="00CC1B95">
        <w:rPr>
          <w:rFonts w:ascii="Garamond" w:hAnsi="Garamond"/>
          <w:sz w:val="24"/>
          <w:szCs w:val="24"/>
        </w:rPr>
        <w:t xml:space="preserve">Pursuant to ARM 17.8.105, any person or persons responsible for the emission of any air contaminant into the outdoor atmosphere shall, upon written request of </w:t>
      </w:r>
      <w:r w:rsidR="00AD0377">
        <w:rPr>
          <w:rFonts w:ascii="Garamond" w:hAnsi="Garamond"/>
          <w:sz w:val="24"/>
          <w:szCs w:val="24"/>
        </w:rPr>
        <w:t>DEQ</w:t>
      </w:r>
      <w:r w:rsidRPr="00CC1B95">
        <w:rPr>
          <w:rFonts w:ascii="Garamond" w:hAnsi="Garamond"/>
          <w:sz w:val="24"/>
          <w:szCs w:val="24"/>
        </w:rPr>
        <w:t xml:space="preserve">, provide the facilities and necessary equipment (including instruments and sensing devices) and shall </w:t>
      </w:r>
      <w:r w:rsidRPr="00CC1B95">
        <w:rPr>
          <w:rFonts w:ascii="Garamond" w:hAnsi="Garamond"/>
          <w:sz w:val="24"/>
          <w:szCs w:val="24"/>
        </w:rPr>
        <w:lastRenderedPageBreak/>
        <w:t xml:space="preserve">conduct test, emission or ambient, for such periods of time as may be necessary using methods approved by </w:t>
      </w:r>
      <w:r w:rsidR="00AD0377">
        <w:rPr>
          <w:rFonts w:ascii="Garamond" w:hAnsi="Garamond"/>
          <w:sz w:val="24"/>
          <w:szCs w:val="24"/>
        </w:rPr>
        <w:t>DEQ</w:t>
      </w:r>
      <w:r w:rsidRPr="00CC1B95">
        <w:rPr>
          <w:rFonts w:ascii="Garamond" w:hAnsi="Garamond"/>
          <w:sz w:val="24"/>
          <w:szCs w:val="24"/>
        </w:rPr>
        <w:t>.</w:t>
      </w:r>
      <w:bookmarkEnd w:id="18"/>
    </w:p>
    <w:p w14:paraId="79D666FD" w14:textId="77777777" w:rsidR="00C26EEB" w:rsidRPr="00CC1B95" w:rsidRDefault="00C26EEB" w:rsidP="000B12A9">
      <w:pPr>
        <w:tabs>
          <w:tab w:val="num" w:pos="720"/>
        </w:tabs>
        <w:ind w:left="720" w:hanging="720"/>
        <w:rPr>
          <w:rFonts w:ascii="Garamond" w:hAnsi="Garamond"/>
          <w:sz w:val="24"/>
          <w:szCs w:val="24"/>
        </w:rPr>
      </w:pPr>
    </w:p>
    <w:p w14:paraId="313A03F4" w14:textId="2D61511E" w:rsidR="00AF7690" w:rsidRPr="00CC1B95" w:rsidRDefault="000B12A9" w:rsidP="002E0A25">
      <w:pPr>
        <w:tabs>
          <w:tab w:val="num" w:pos="720"/>
        </w:tabs>
        <w:autoSpaceDE w:val="0"/>
        <w:autoSpaceDN w:val="0"/>
        <w:adjustRightInd w:val="0"/>
        <w:ind w:left="720" w:hanging="720"/>
        <w:rPr>
          <w:rFonts w:ascii="Garamond" w:hAnsi="Garamond"/>
          <w:sz w:val="24"/>
          <w:szCs w:val="24"/>
        </w:rPr>
      </w:pPr>
      <w:r>
        <w:rPr>
          <w:rFonts w:ascii="Garamond" w:hAnsi="Garamond"/>
          <w:sz w:val="24"/>
          <w:szCs w:val="24"/>
        </w:rPr>
        <w:tab/>
      </w:r>
      <w:r w:rsidR="00AF7690" w:rsidRPr="00CC1B95">
        <w:rPr>
          <w:rFonts w:ascii="Garamond" w:hAnsi="Garamond"/>
          <w:sz w:val="24"/>
          <w:szCs w:val="24"/>
        </w:rPr>
        <w:t xml:space="preserve">Compliance demonstration frequencies that list “as required by </w:t>
      </w:r>
      <w:r w:rsidR="00AD0377">
        <w:rPr>
          <w:rFonts w:ascii="Garamond" w:hAnsi="Garamond"/>
          <w:sz w:val="24"/>
          <w:szCs w:val="24"/>
        </w:rPr>
        <w:t>DEQ</w:t>
      </w:r>
      <w:r w:rsidR="00AF7690" w:rsidRPr="00CC1B95">
        <w:rPr>
          <w:rFonts w:ascii="Garamond" w:hAnsi="Garamond"/>
          <w:sz w:val="24"/>
          <w:szCs w:val="24"/>
        </w:rPr>
        <w:t>” refer to ARM 17.8.105</w:t>
      </w:r>
      <w:r w:rsidR="00486BD2">
        <w:rPr>
          <w:rFonts w:ascii="Garamond" w:hAnsi="Garamond"/>
          <w:sz w:val="24"/>
          <w:szCs w:val="24"/>
        </w:rPr>
        <w:t xml:space="preserve">. </w:t>
      </w:r>
      <w:r w:rsidR="00AF7690" w:rsidRPr="00CC1B95">
        <w:rPr>
          <w:rFonts w:ascii="Garamond" w:hAnsi="Garamond"/>
          <w:sz w:val="24"/>
          <w:szCs w:val="24"/>
        </w:rPr>
        <w:t xml:space="preserve">In addition, for such sources, compliance with limits and conditions listing “as required by </w:t>
      </w:r>
      <w:r w:rsidR="00AD0377">
        <w:rPr>
          <w:rFonts w:ascii="Garamond" w:hAnsi="Garamond"/>
          <w:sz w:val="24"/>
          <w:szCs w:val="24"/>
        </w:rPr>
        <w:t>DEQ</w:t>
      </w:r>
      <w:r w:rsidR="00AF7690" w:rsidRPr="00CC1B95">
        <w:rPr>
          <w:rFonts w:ascii="Garamond" w:hAnsi="Garamond"/>
          <w:sz w:val="24"/>
          <w:szCs w:val="24"/>
        </w:rPr>
        <w:t xml:space="preserve">” as the frequency, is verified annually using emission factors and engineering calculations by </w:t>
      </w:r>
      <w:r w:rsidR="00AD0377">
        <w:rPr>
          <w:rFonts w:ascii="Garamond" w:hAnsi="Garamond"/>
          <w:sz w:val="24"/>
          <w:szCs w:val="24"/>
        </w:rPr>
        <w:t>DEQ</w:t>
      </w:r>
      <w:r w:rsidR="00AF7690" w:rsidRPr="00CC1B95">
        <w:rPr>
          <w:rFonts w:ascii="Garamond" w:hAnsi="Garamond"/>
          <w:sz w:val="24"/>
          <w:szCs w:val="24"/>
        </w:rPr>
        <w:t xml:space="preserve">’s compliance inspectors during the annual emission inventory review; in the case of Method 9 tests, compliance is monitored during the </w:t>
      </w:r>
      <w:r w:rsidR="001D3A41" w:rsidRPr="00CC1B95">
        <w:rPr>
          <w:rFonts w:ascii="Garamond" w:hAnsi="Garamond"/>
          <w:sz w:val="24"/>
          <w:szCs w:val="24"/>
        </w:rPr>
        <w:t>regular</w:t>
      </w:r>
      <w:r w:rsidR="00BD7FBE" w:rsidRPr="00CC1B95">
        <w:rPr>
          <w:rFonts w:ascii="Garamond" w:hAnsi="Garamond"/>
          <w:sz w:val="24"/>
          <w:szCs w:val="24"/>
        </w:rPr>
        <w:t xml:space="preserve"> </w:t>
      </w:r>
      <w:r w:rsidR="00AF7690" w:rsidRPr="00CC1B95">
        <w:rPr>
          <w:rFonts w:ascii="Garamond" w:hAnsi="Garamond"/>
          <w:sz w:val="24"/>
          <w:szCs w:val="24"/>
        </w:rPr>
        <w:t>inspection by the compliance inspector.</w:t>
      </w:r>
    </w:p>
    <w:p w14:paraId="19B66DDA" w14:textId="77777777" w:rsidR="00AF7690" w:rsidRPr="00CC1B95" w:rsidRDefault="00AF7690" w:rsidP="000B12A9">
      <w:pPr>
        <w:tabs>
          <w:tab w:val="num" w:pos="720"/>
        </w:tabs>
        <w:ind w:left="720" w:hanging="720"/>
        <w:rPr>
          <w:rFonts w:ascii="Garamond" w:hAnsi="Garamond"/>
          <w:sz w:val="24"/>
          <w:szCs w:val="24"/>
        </w:rPr>
      </w:pPr>
    </w:p>
    <w:p w14:paraId="06A0FF3E" w14:textId="77777777" w:rsidR="00AF7690" w:rsidRPr="00CC1B95" w:rsidRDefault="00AF7690" w:rsidP="000B12A9">
      <w:pPr>
        <w:numPr>
          <w:ilvl w:val="0"/>
          <w:numId w:val="2"/>
        </w:numPr>
        <w:tabs>
          <w:tab w:val="clear" w:pos="648"/>
          <w:tab w:val="num" w:pos="720"/>
        </w:tabs>
        <w:ind w:left="720" w:hanging="720"/>
        <w:rPr>
          <w:rFonts w:ascii="Garamond" w:hAnsi="Garamond"/>
          <w:sz w:val="24"/>
          <w:szCs w:val="24"/>
        </w:rPr>
      </w:pPr>
      <w:bookmarkStart w:id="19" w:name="_Ref391630158"/>
      <w:r w:rsidRPr="00CC1B95">
        <w:rPr>
          <w:rFonts w:ascii="Garamond" w:hAnsi="Garamond"/>
          <w:sz w:val="24"/>
          <w:szCs w:val="24"/>
        </w:rPr>
        <w:t>Pursuant to ARM 17.8.304(1), CELP shall not cause or authorize emissions to be discharged into the outdoor atmosphere from any source installed on or before November 23, 1968, that exhibit an opacity of 40% or greater averaged over 6 consecutive minutes, unless otherwise specified by rule or in this permit.</w:t>
      </w:r>
      <w:bookmarkEnd w:id="19"/>
    </w:p>
    <w:p w14:paraId="696CA618" w14:textId="77777777" w:rsidR="00AF7690" w:rsidRPr="00CC1B95" w:rsidRDefault="00AF7690">
      <w:pPr>
        <w:rPr>
          <w:rFonts w:ascii="Garamond" w:hAnsi="Garamond"/>
          <w:sz w:val="24"/>
          <w:szCs w:val="24"/>
        </w:rPr>
      </w:pPr>
    </w:p>
    <w:p w14:paraId="082CC5E2" w14:textId="77777777" w:rsidR="00AF7690" w:rsidRPr="00CC1B95" w:rsidRDefault="00AF7690" w:rsidP="000B12A9">
      <w:pPr>
        <w:numPr>
          <w:ilvl w:val="0"/>
          <w:numId w:val="2"/>
        </w:numPr>
        <w:tabs>
          <w:tab w:val="clear" w:pos="648"/>
          <w:tab w:val="num" w:pos="720"/>
        </w:tabs>
        <w:ind w:left="720" w:hanging="720"/>
        <w:rPr>
          <w:rFonts w:ascii="Garamond" w:hAnsi="Garamond"/>
          <w:sz w:val="24"/>
          <w:szCs w:val="24"/>
        </w:rPr>
      </w:pPr>
      <w:bookmarkStart w:id="20" w:name="_Ref391630169"/>
      <w:r w:rsidRPr="00CC1B95">
        <w:rPr>
          <w:rFonts w:ascii="Garamond" w:hAnsi="Garamond"/>
          <w:sz w:val="24"/>
          <w:szCs w:val="24"/>
        </w:rPr>
        <w:t>Pursuant to ARM 17.8.304(2), CELP shall not cause or authorize emissions to be discharged into the outdoor atmosphere from any source installed after November 23, 1968, that exhibit an opacity of 20% or greater averaged over 6 consecutive minutes, unless otherwise specified by rule or in this permit.</w:t>
      </w:r>
      <w:bookmarkEnd w:id="20"/>
    </w:p>
    <w:p w14:paraId="38B01671" w14:textId="77777777" w:rsidR="00AF7690" w:rsidRPr="00CC1B95" w:rsidRDefault="00AF7690" w:rsidP="000B12A9">
      <w:pPr>
        <w:tabs>
          <w:tab w:val="num" w:pos="720"/>
        </w:tabs>
        <w:ind w:left="720" w:hanging="720"/>
        <w:rPr>
          <w:rFonts w:ascii="Garamond" w:hAnsi="Garamond"/>
          <w:sz w:val="24"/>
          <w:szCs w:val="24"/>
        </w:rPr>
      </w:pPr>
    </w:p>
    <w:p w14:paraId="5659AE63" w14:textId="7390528A" w:rsidR="00AF7690" w:rsidRPr="00CC1B95" w:rsidRDefault="00AF7690" w:rsidP="000B12A9">
      <w:pPr>
        <w:numPr>
          <w:ilvl w:val="0"/>
          <w:numId w:val="2"/>
        </w:numPr>
        <w:tabs>
          <w:tab w:val="clear" w:pos="648"/>
          <w:tab w:val="num" w:pos="720"/>
        </w:tabs>
        <w:ind w:left="720" w:hanging="720"/>
        <w:rPr>
          <w:rFonts w:ascii="Garamond" w:hAnsi="Garamond"/>
          <w:sz w:val="24"/>
          <w:szCs w:val="24"/>
        </w:rPr>
      </w:pPr>
      <w:bookmarkStart w:id="21" w:name="_Ref391630180"/>
      <w:r w:rsidRPr="00CC1B95">
        <w:rPr>
          <w:rFonts w:ascii="Garamond" w:hAnsi="Garamond"/>
          <w:sz w:val="24"/>
          <w:szCs w:val="24"/>
        </w:rPr>
        <w:t>Pursuant to ARM 17.8.308(1), CELP shall not cause or authorize the production, handling, transportation, or storage of any material unless reasonable precautions to control emissions of particulate matter are taken</w:t>
      </w:r>
      <w:r w:rsidR="00486BD2">
        <w:rPr>
          <w:rFonts w:ascii="Garamond" w:hAnsi="Garamond"/>
          <w:sz w:val="24"/>
          <w:szCs w:val="24"/>
        </w:rPr>
        <w:t xml:space="preserve">. </w:t>
      </w:r>
      <w:r w:rsidRPr="00CC1B95">
        <w:rPr>
          <w:rFonts w:ascii="Garamond" w:hAnsi="Garamond"/>
          <w:sz w:val="24"/>
          <w:szCs w:val="24"/>
        </w:rPr>
        <w:t>Such emissions of airborne particulate matter from any stationary source shall not exhibit an opacity of 20% or greater averaged over 6 consecutive minutes, unless otherwise specified by rule or in this permit.</w:t>
      </w:r>
      <w:bookmarkEnd w:id="21"/>
    </w:p>
    <w:p w14:paraId="4983F4CA" w14:textId="77777777" w:rsidR="00AF7690" w:rsidRPr="00CC1B95" w:rsidRDefault="00AF7690" w:rsidP="000B12A9">
      <w:pPr>
        <w:tabs>
          <w:tab w:val="num" w:pos="720"/>
        </w:tabs>
        <w:ind w:left="720" w:hanging="720"/>
        <w:rPr>
          <w:rFonts w:ascii="Garamond" w:hAnsi="Garamond"/>
          <w:sz w:val="24"/>
          <w:szCs w:val="24"/>
        </w:rPr>
      </w:pPr>
    </w:p>
    <w:p w14:paraId="6652C7A4" w14:textId="7FE6C77A" w:rsidR="00AF7690" w:rsidRPr="00CC1B95" w:rsidRDefault="00AF7690" w:rsidP="000B12A9">
      <w:pPr>
        <w:numPr>
          <w:ilvl w:val="0"/>
          <w:numId w:val="2"/>
        </w:numPr>
        <w:tabs>
          <w:tab w:val="clear" w:pos="648"/>
          <w:tab w:val="num" w:pos="720"/>
        </w:tabs>
        <w:ind w:left="720" w:hanging="720"/>
        <w:rPr>
          <w:rFonts w:ascii="Garamond" w:hAnsi="Garamond"/>
          <w:sz w:val="24"/>
          <w:szCs w:val="24"/>
        </w:rPr>
      </w:pPr>
      <w:bookmarkStart w:id="22" w:name="_Ref391630186"/>
      <w:r w:rsidRPr="00CC1B95">
        <w:rPr>
          <w:rFonts w:ascii="Garamond" w:hAnsi="Garamond"/>
          <w:sz w:val="24"/>
          <w:szCs w:val="24"/>
        </w:rPr>
        <w:t xml:space="preserve">Pursuant to ARM 17.8.308(2), CELP shall not cause or authorize the use of any street, </w:t>
      </w:r>
      <w:r w:rsidR="00047790" w:rsidRPr="00CC1B95">
        <w:rPr>
          <w:rFonts w:ascii="Garamond" w:hAnsi="Garamond"/>
          <w:sz w:val="24"/>
          <w:szCs w:val="24"/>
        </w:rPr>
        <w:t>road,</w:t>
      </w:r>
      <w:r w:rsidRPr="00CC1B95">
        <w:rPr>
          <w:rFonts w:ascii="Garamond" w:hAnsi="Garamond"/>
          <w:sz w:val="24"/>
          <w:szCs w:val="24"/>
        </w:rPr>
        <w:t xml:space="preserve"> or parking lot without taking reasonable precautions to control emissions of airborne particulate matter, unless otherwise specified by rule or in this permit.</w:t>
      </w:r>
      <w:bookmarkEnd w:id="22"/>
    </w:p>
    <w:p w14:paraId="10C1CBC0" w14:textId="77777777" w:rsidR="00AF7690" w:rsidRPr="00CC1B95" w:rsidRDefault="00AF7690" w:rsidP="000B12A9">
      <w:pPr>
        <w:tabs>
          <w:tab w:val="num" w:pos="720"/>
        </w:tabs>
        <w:ind w:left="720" w:hanging="720"/>
        <w:rPr>
          <w:rFonts w:ascii="Garamond" w:hAnsi="Garamond"/>
          <w:sz w:val="24"/>
          <w:szCs w:val="24"/>
        </w:rPr>
      </w:pPr>
    </w:p>
    <w:p w14:paraId="75B2512D" w14:textId="7CB58C4A" w:rsidR="00AF7690" w:rsidRPr="00CC1B95" w:rsidRDefault="00AF7690" w:rsidP="000B12A9">
      <w:pPr>
        <w:numPr>
          <w:ilvl w:val="0"/>
          <w:numId w:val="2"/>
        </w:numPr>
        <w:tabs>
          <w:tab w:val="clear" w:pos="648"/>
          <w:tab w:val="num" w:pos="720"/>
        </w:tabs>
        <w:ind w:left="720" w:hanging="720"/>
        <w:rPr>
          <w:rFonts w:ascii="Garamond" w:hAnsi="Garamond"/>
          <w:sz w:val="24"/>
          <w:szCs w:val="24"/>
        </w:rPr>
      </w:pPr>
      <w:bookmarkStart w:id="23" w:name="_Ref391630193"/>
      <w:r w:rsidRPr="00CC1B95">
        <w:rPr>
          <w:rFonts w:ascii="Garamond" w:hAnsi="Garamond"/>
          <w:sz w:val="24"/>
          <w:szCs w:val="24"/>
        </w:rPr>
        <w:t>Pursuant to ARM 17.8.308, CELP shall not operate a construction site or demolition project unless reasonable precautions are taken to control emissions of airborne particulate matter</w:t>
      </w:r>
      <w:r w:rsidR="00486BD2">
        <w:rPr>
          <w:rFonts w:ascii="Garamond" w:hAnsi="Garamond"/>
          <w:sz w:val="24"/>
          <w:szCs w:val="24"/>
        </w:rPr>
        <w:t xml:space="preserve">. </w:t>
      </w:r>
      <w:r w:rsidRPr="00CC1B95">
        <w:rPr>
          <w:rFonts w:ascii="Garamond" w:hAnsi="Garamond"/>
          <w:sz w:val="24"/>
          <w:szCs w:val="24"/>
        </w:rPr>
        <w:t>Such emissions of airborne particulate matter from any stationary source shall not exhibit an opacity of 20% or greater averaged over 6 consecutive minutes, unless otherwise specified by rule or in this permit.</w:t>
      </w:r>
      <w:bookmarkEnd w:id="23"/>
    </w:p>
    <w:p w14:paraId="54E10FAD" w14:textId="77777777" w:rsidR="00AF7690" w:rsidRPr="00CC1B95" w:rsidRDefault="00AF7690">
      <w:pPr>
        <w:rPr>
          <w:rFonts w:ascii="Garamond" w:hAnsi="Garamond"/>
          <w:sz w:val="24"/>
          <w:szCs w:val="24"/>
        </w:rPr>
      </w:pPr>
    </w:p>
    <w:p w14:paraId="59234214" w14:textId="77777777" w:rsidR="00AF7690" w:rsidRPr="00CC1B95" w:rsidRDefault="00AF7690" w:rsidP="000B12A9">
      <w:pPr>
        <w:numPr>
          <w:ilvl w:val="0"/>
          <w:numId w:val="2"/>
        </w:numPr>
        <w:tabs>
          <w:tab w:val="clear" w:pos="648"/>
          <w:tab w:val="num" w:pos="720"/>
        </w:tabs>
        <w:ind w:left="720"/>
        <w:rPr>
          <w:rFonts w:ascii="Garamond" w:hAnsi="Garamond"/>
          <w:sz w:val="24"/>
          <w:szCs w:val="24"/>
        </w:rPr>
      </w:pPr>
      <w:bookmarkStart w:id="24" w:name="_Ref391630202"/>
      <w:r w:rsidRPr="00CC1B95">
        <w:rPr>
          <w:rFonts w:ascii="Garamond" w:hAnsi="Garamond"/>
          <w:sz w:val="24"/>
          <w:szCs w:val="24"/>
        </w:rPr>
        <w:t>Pursuant to ARM 17.8.309, unless otherwise specified by rule or in this permit, CELP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bookmarkEnd w:id="24"/>
    </w:p>
    <w:p w14:paraId="38AAD820" w14:textId="77777777" w:rsidR="00AF7690" w:rsidRPr="00CC1B95" w:rsidRDefault="00AF7690" w:rsidP="000B12A9">
      <w:pPr>
        <w:tabs>
          <w:tab w:val="num" w:pos="720"/>
        </w:tabs>
        <w:ind w:left="720"/>
        <w:rPr>
          <w:rFonts w:ascii="Garamond" w:hAnsi="Garamond"/>
          <w:sz w:val="24"/>
          <w:szCs w:val="24"/>
        </w:rPr>
      </w:pPr>
    </w:p>
    <w:p w14:paraId="0D321BD2" w14:textId="77777777" w:rsidR="00AF7690" w:rsidRPr="00CC1B95" w:rsidRDefault="00AF7690" w:rsidP="000B12A9">
      <w:pPr>
        <w:tabs>
          <w:tab w:val="num" w:pos="720"/>
        </w:tabs>
        <w:ind w:left="720"/>
        <w:rPr>
          <w:rFonts w:ascii="Garamond" w:hAnsi="Garamond"/>
          <w:sz w:val="24"/>
          <w:szCs w:val="24"/>
        </w:rPr>
      </w:pPr>
      <w:r w:rsidRPr="00CC1B95">
        <w:rPr>
          <w:rFonts w:ascii="Garamond" w:hAnsi="Garamond"/>
          <w:sz w:val="24"/>
          <w:szCs w:val="24"/>
        </w:rPr>
        <w:t xml:space="preserve">For existing fuel burning equipment (installed before November 23, 1968): </w:t>
      </w:r>
    </w:p>
    <w:p w14:paraId="5661F2BF" w14:textId="77777777" w:rsidR="00AF7690" w:rsidRPr="00CC1B95" w:rsidRDefault="00AF7690" w:rsidP="000B12A9">
      <w:pPr>
        <w:tabs>
          <w:tab w:val="num" w:pos="720"/>
        </w:tabs>
        <w:ind w:left="720"/>
        <w:rPr>
          <w:rFonts w:ascii="Garamond" w:hAnsi="Garamond"/>
          <w:sz w:val="24"/>
          <w:szCs w:val="24"/>
        </w:rPr>
      </w:pPr>
      <w:r w:rsidRPr="00CC1B95">
        <w:rPr>
          <w:rFonts w:ascii="Garamond" w:hAnsi="Garamond"/>
          <w:sz w:val="24"/>
          <w:szCs w:val="24"/>
        </w:rPr>
        <w:t>E =0.882 * H</w:t>
      </w:r>
      <w:r w:rsidRPr="00CC1B95">
        <w:rPr>
          <w:rFonts w:ascii="Garamond" w:hAnsi="Garamond"/>
          <w:sz w:val="24"/>
          <w:szCs w:val="24"/>
          <w:vertAlign w:val="superscript"/>
        </w:rPr>
        <w:t>-0.1664</w:t>
      </w:r>
    </w:p>
    <w:p w14:paraId="06AA70B7" w14:textId="77777777" w:rsidR="00AF7690" w:rsidRPr="00CC1B95" w:rsidRDefault="00AF7690" w:rsidP="000B12A9">
      <w:pPr>
        <w:tabs>
          <w:tab w:val="num" w:pos="720"/>
        </w:tabs>
        <w:ind w:left="720"/>
        <w:rPr>
          <w:rFonts w:ascii="Garamond" w:hAnsi="Garamond"/>
          <w:sz w:val="24"/>
          <w:szCs w:val="24"/>
        </w:rPr>
      </w:pPr>
    </w:p>
    <w:p w14:paraId="53B2E276" w14:textId="77777777" w:rsidR="00AF7690" w:rsidRPr="00CC1B95" w:rsidRDefault="00AF7690" w:rsidP="000B12A9">
      <w:pPr>
        <w:tabs>
          <w:tab w:val="num" w:pos="720"/>
        </w:tabs>
        <w:ind w:left="720"/>
        <w:rPr>
          <w:rFonts w:ascii="Garamond" w:hAnsi="Garamond"/>
          <w:sz w:val="24"/>
          <w:szCs w:val="24"/>
        </w:rPr>
      </w:pPr>
      <w:r w:rsidRPr="00CC1B95">
        <w:rPr>
          <w:rFonts w:ascii="Garamond" w:hAnsi="Garamond"/>
          <w:sz w:val="24"/>
          <w:szCs w:val="24"/>
        </w:rPr>
        <w:t>For new fuel burning equipment (installed on or after November 23, 1968):</w:t>
      </w:r>
    </w:p>
    <w:p w14:paraId="10A6BBBC" w14:textId="77777777" w:rsidR="00AF7690" w:rsidRPr="00CC1B95" w:rsidRDefault="00AF7690" w:rsidP="000B12A9">
      <w:pPr>
        <w:tabs>
          <w:tab w:val="num" w:pos="720"/>
        </w:tabs>
        <w:ind w:left="720"/>
        <w:rPr>
          <w:rFonts w:ascii="Garamond" w:hAnsi="Garamond"/>
          <w:sz w:val="24"/>
          <w:szCs w:val="24"/>
        </w:rPr>
      </w:pPr>
      <w:r w:rsidRPr="00CC1B95">
        <w:rPr>
          <w:rFonts w:ascii="Garamond" w:hAnsi="Garamond"/>
          <w:sz w:val="24"/>
          <w:szCs w:val="24"/>
        </w:rPr>
        <w:t>E =1.026 * H</w:t>
      </w:r>
      <w:r w:rsidRPr="00CC1B95">
        <w:rPr>
          <w:rFonts w:ascii="Garamond" w:hAnsi="Garamond"/>
          <w:sz w:val="24"/>
          <w:szCs w:val="24"/>
          <w:vertAlign w:val="superscript"/>
        </w:rPr>
        <w:t>-0.233</w:t>
      </w:r>
    </w:p>
    <w:p w14:paraId="677CE03B" w14:textId="77777777" w:rsidR="00AF7690" w:rsidRPr="00CC1B95" w:rsidRDefault="00AF7690" w:rsidP="000B12A9">
      <w:pPr>
        <w:tabs>
          <w:tab w:val="num" w:pos="720"/>
        </w:tabs>
        <w:ind w:left="720"/>
        <w:rPr>
          <w:rFonts w:ascii="Garamond" w:hAnsi="Garamond"/>
          <w:sz w:val="24"/>
          <w:szCs w:val="24"/>
        </w:rPr>
      </w:pPr>
    </w:p>
    <w:p w14:paraId="3CB31578" w14:textId="77777777" w:rsidR="00AF7690" w:rsidRPr="00CC1B95" w:rsidRDefault="00AF7690" w:rsidP="000B12A9">
      <w:pPr>
        <w:pStyle w:val="BodyTextIndent"/>
        <w:tabs>
          <w:tab w:val="num" w:pos="720"/>
        </w:tabs>
        <w:ind w:left="720"/>
        <w:rPr>
          <w:rFonts w:ascii="Garamond" w:hAnsi="Garamond"/>
          <w:sz w:val="24"/>
          <w:szCs w:val="24"/>
        </w:rPr>
      </w:pPr>
      <w:r w:rsidRPr="00CC1B95">
        <w:rPr>
          <w:rFonts w:ascii="Garamond" w:hAnsi="Garamond"/>
          <w:sz w:val="24"/>
          <w:szCs w:val="24"/>
        </w:rPr>
        <w:t>Where H is the heat input capacity in million BTU (MMBtu) per hour and E is the maximum allowable particulate emissions rate in pounds per MMBtu.</w:t>
      </w:r>
    </w:p>
    <w:p w14:paraId="3D4B74DC" w14:textId="77777777" w:rsidR="00184651" w:rsidRDefault="00184651" w:rsidP="000B12A9">
      <w:pPr>
        <w:tabs>
          <w:tab w:val="num" w:pos="720"/>
        </w:tabs>
        <w:ind w:left="720"/>
        <w:rPr>
          <w:rFonts w:ascii="Garamond" w:hAnsi="Garamond"/>
          <w:sz w:val="24"/>
          <w:szCs w:val="24"/>
        </w:rPr>
      </w:pPr>
    </w:p>
    <w:p w14:paraId="12CEF4B7" w14:textId="77777777" w:rsidR="009154B8" w:rsidRPr="00CC1B95" w:rsidRDefault="009154B8" w:rsidP="000B12A9">
      <w:pPr>
        <w:tabs>
          <w:tab w:val="num" w:pos="720"/>
        </w:tabs>
        <w:ind w:left="720"/>
        <w:rPr>
          <w:rFonts w:ascii="Garamond" w:hAnsi="Garamond"/>
          <w:sz w:val="24"/>
          <w:szCs w:val="24"/>
        </w:rPr>
      </w:pPr>
    </w:p>
    <w:p w14:paraId="288ECD53" w14:textId="77777777" w:rsidR="00AF7690" w:rsidRPr="00CC1B95" w:rsidRDefault="00AF7690" w:rsidP="000B12A9">
      <w:pPr>
        <w:numPr>
          <w:ilvl w:val="0"/>
          <w:numId w:val="2"/>
        </w:numPr>
        <w:tabs>
          <w:tab w:val="clear" w:pos="648"/>
          <w:tab w:val="num" w:pos="720"/>
        </w:tabs>
        <w:ind w:left="720"/>
        <w:rPr>
          <w:rFonts w:ascii="Garamond" w:hAnsi="Garamond"/>
          <w:sz w:val="24"/>
          <w:szCs w:val="24"/>
        </w:rPr>
      </w:pPr>
      <w:bookmarkStart w:id="25" w:name="_Ref391630209"/>
      <w:r w:rsidRPr="00CC1B95">
        <w:rPr>
          <w:rFonts w:ascii="Garamond" w:hAnsi="Garamond"/>
          <w:sz w:val="24"/>
          <w:szCs w:val="24"/>
        </w:rPr>
        <w:t>Pursuant to ARM 17.8.310, unless otherwise specified by rule or in this permit, CELP shall not cause or authorize particulate matter to be discharged from any operation, process, or activity into the outdoor atmosphere in excess of the maximum hourly allowable emissions of particulate matter calculated using the following equations:</w:t>
      </w:r>
      <w:bookmarkEnd w:id="25"/>
    </w:p>
    <w:p w14:paraId="0967AF83" w14:textId="77777777" w:rsidR="00AF7690" w:rsidRPr="00CC1B95" w:rsidRDefault="00AF7690" w:rsidP="000B12A9">
      <w:pPr>
        <w:tabs>
          <w:tab w:val="num" w:pos="720"/>
        </w:tabs>
        <w:ind w:left="720"/>
        <w:rPr>
          <w:rFonts w:ascii="Garamond" w:hAnsi="Garamond"/>
          <w:sz w:val="24"/>
          <w:szCs w:val="24"/>
        </w:rPr>
      </w:pPr>
    </w:p>
    <w:p w14:paraId="69C4FD91" w14:textId="77777777" w:rsidR="00AF7690" w:rsidRPr="00CC1B95" w:rsidRDefault="00AF7690" w:rsidP="000B12A9">
      <w:pPr>
        <w:tabs>
          <w:tab w:val="num" w:pos="720"/>
        </w:tabs>
        <w:ind w:left="720"/>
        <w:rPr>
          <w:rFonts w:ascii="Garamond" w:hAnsi="Garamond"/>
          <w:sz w:val="24"/>
          <w:szCs w:val="24"/>
        </w:rPr>
      </w:pPr>
      <w:r w:rsidRPr="00CC1B95">
        <w:rPr>
          <w:rFonts w:ascii="Garamond" w:hAnsi="Garamond"/>
          <w:sz w:val="24"/>
          <w:szCs w:val="24"/>
        </w:rPr>
        <w:t>For process weight rates up to 30 tons per hour:</w:t>
      </w:r>
      <w:r w:rsidRPr="00CC1B95">
        <w:rPr>
          <w:rFonts w:ascii="Garamond" w:hAnsi="Garamond"/>
          <w:sz w:val="24"/>
          <w:szCs w:val="24"/>
        </w:rPr>
        <w:tab/>
      </w:r>
      <w:r w:rsidRPr="00CC1B95">
        <w:rPr>
          <w:rFonts w:ascii="Garamond" w:hAnsi="Garamond"/>
          <w:sz w:val="24"/>
          <w:szCs w:val="24"/>
        </w:rPr>
        <w:tab/>
        <w:t>E = 4.10 * P</w:t>
      </w:r>
      <w:r w:rsidRPr="00CC1B95">
        <w:rPr>
          <w:rFonts w:ascii="Garamond" w:hAnsi="Garamond"/>
          <w:sz w:val="24"/>
          <w:szCs w:val="24"/>
          <w:vertAlign w:val="superscript"/>
        </w:rPr>
        <w:t>0.67</w:t>
      </w:r>
    </w:p>
    <w:p w14:paraId="4540A0BB" w14:textId="77777777" w:rsidR="00AF7690" w:rsidRPr="00CC1B95" w:rsidRDefault="00AF7690" w:rsidP="000B12A9">
      <w:pPr>
        <w:tabs>
          <w:tab w:val="num" w:pos="720"/>
        </w:tabs>
        <w:ind w:left="720"/>
        <w:rPr>
          <w:rFonts w:ascii="Garamond" w:hAnsi="Garamond"/>
          <w:sz w:val="24"/>
          <w:szCs w:val="24"/>
        </w:rPr>
      </w:pPr>
      <w:r w:rsidRPr="00CC1B95">
        <w:rPr>
          <w:rFonts w:ascii="Garamond" w:hAnsi="Garamond"/>
          <w:sz w:val="24"/>
          <w:szCs w:val="24"/>
        </w:rPr>
        <w:t>For process weight rates in excess of 30 tons per hour:</w:t>
      </w:r>
      <w:r w:rsidRPr="00CC1B95">
        <w:rPr>
          <w:rFonts w:ascii="Garamond" w:hAnsi="Garamond"/>
          <w:sz w:val="24"/>
          <w:szCs w:val="24"/>
        </w:rPr>
        <w:tab/>
        <w:t>E = 55.0 * P</w:t>
      </w:r>
      <w:r w:rsidRPr="00CC1B95">
        <w:rPr>
          <w:rFonts w:ascii="Garamond" w:hAnsi="Garamond"/>
          <w:sz w:val="24"/>
          <w:szCs w:val="24"/>
          <w:vertAlign w:val="superscript"/>
        </w:rPr>
        <w:t>0.11</w:t>
      </w:r>
      <w:r w:rsidRPr="00CC1B95">
        <w:rPr>
          <w:rFonts w:ascii="Garamond" w:hAnsi="Garamond"/>
          <w:sz w:val="24"/>
          <w:szCs w:val="24"/>
        </w:rPr>
        <w:t xml:space="preserve"> – 40</w:t>
      </w:r>
    </w:p>
    <w:p w14:paraId="5B6305D7" w14:textId="77777777" w:rsidR="005969A9" w:rsidRPr="00CC1B95" w:rsidRDefault="00AF7690" w:rsidP="000B12A9">
      <w:pPr>
        <w:tabs>
          <w:tab w:val="num" w:pos="720"/>
        </w:tabs>
        <w:ind w:left="720"/>
        <w:rPr>
          <w:rFonts w:ascii="Garamond" w:hAnsi="Garamond"/>
          <w:sz w:val="24"/>
          <w:szCs w:val="24"/>
        </w:rPr>
      </w:pPr>
      <w:r w:rsidRPr="00CC1B95">
        <w:rPr>
          <w:rFonts w:ascii="Garamond" w:hAnsi="Garamond"/>
          <w:sz w:val="24"/>
          <w:szCs w:val="24"/>
        </w:rPr>
        <w:t>Where E = rate of emissions in pounds per hour and p = process weight rate in tons per hour.</w:t>
      </w:r>
    </w:p>
    <w:p w14:paraId="00E3F621" w14:textId="77777777" w:rsidR="00AF7690" w:rsidRPr="00CC1B95" w:rsidRDefault="00B329FF" w:rsidP="00B329FF">
      <w:pPr>
        <w:ind w:left="648"/>
        <w:rPr>
          <w:rFonts w:ascii="Garamond" w:hAnsi="Garamond"/>
          <w:sz w:val="24"/>
          <w:szCs w:val="24"/>
        </w:rPr>
      </w:pPr>
      <w:r w:rsidRPr="00CC1B95">
        <w:rPr>
          <w:rFonts w:ascii="Garamond" w:hAnsi="Garamond"/>
          <w:sz w:val="24"/>
          <w:szCs w:val="24"/>
        </w:rPr>
        <w:t xml:space="preserve"> </w:t>
      </w:r>
    </w:p>
    <w:p w14:paraId="44660E7B" w14:textId="77777777" w:rsidR="00AF7690" w:rsidRPr="00CC1B95" w:rsidRDefault="00AF7690" w:rsidP="000B12A9">
      <w:pPr>
        <w:numPr>
          <w:ilvl w:val="0"/>
          <w:numId w:val="2"/>
        </w:numPr>
        <w:tabs>
          <w:tab w:val="clear" w:pos="648"/>
          <w:tab w:val="num" w:pos="720"/>
        </w:tabs>
        <w:ind w:left="720" w:hanging="720"/>
        <w:rPr>
          <w:rFonts w:ascii="Garamond" w:hAnsi="Garamond"/>
          <w:sz w:val="24"/>
          <w:szCs w:val="24"/>
        </w:rPr>
      </w:pPr>
      <w:bookmarkStart w:id="26" w:name="_Ref391630214"/>
      <w:r w:rsidRPr="00CC1B95">
        <w:rPr>
          <w:rFonts w:ascii="Garamond" w:hAnsi="Garamond"/>
          <w:sz w:val="24"/>
          <w:szCs w:val="24"/>
        </w:rPr>
        <w:t>Pursuant to ARM 17.8.322(4), CELP shall not burn liquid or solid fuels containing sulfur in excess of 1 pound per million BTU fired, unless otherwise specified by rule or in this permit.</w:t>
      </w:r>
      <w:bookmarkEnd w:id="26"/>
    </w:p>
    <w:p w14:paraId="1A464AE5" w14:textId="77777777" w:rsidR="00AF7690" w:rsidRPr="00CC1B95" w:rsidRDefault="00AF7690" w:rsidP="000B12A9">
      <w:pPr>
        <w:tabs>
          <w:tab w:val="num" w:pos="720"/>
        </w:tabs>
        <w:ind w:left="720" w:hanging="720"/>
        <w:rPr>
          <w:rFonts w:ascii="Garamond" w:hAnsi="Garamond"/>
          <w:sz w:val="24"/>
          <w:szCs w:val="24"/>
        </w:rPr>
      </w:pPr>
    </w:p>
    <w:p w14:paraId="15B3F9B4" w14:textId="77777777" w:rsidR="00AF7690" w:rsidRPr="00CC1B95" w:rsidRDefault="00AF7690" w:rsidP="000B12A9">
      <w:pPr>
        <w:numPr>
          <w:ilvl w:val="0"/>
          <w:numId w:val="2"/>
        </w:numPr>
        <w:tabs>
          <w:tab w:val="clear" w:pos="648"/>
          <w:tab w:val="num" w:pos="720"/>
        </w:tabs>
        <w:ind w:left="720" w:hanging="720"/>
        <w:rPr>
          <w:rFonts w:ascii="Garamond" w:hAnsi="Garamond"/>
          <w:sz w:val="24"/>
          <w:szCs w:val="24"/>
        </w:rPr>
      </w:pPr>
      <w:bookmarkStart w:id="27" w:name="_Ref391630220"/>
      <w:r w:rsidRPr="00CC1B95">
        <w:rPr>
          <w:rFonts w:ascii="Garamond" w:hAnsi="Garamond"/>
          <w:sz w:val="24"/>
          <w:szCs w:val="24"/>
        </w:rPr>
        <w:t>Pursuant to ARM 17.8.322(5), CELP shall not burn any gaseous fuel containing sulfur compounds</w:t>
      </w:r>
      <w:r w:rsidR="008A4323" w:rsidRPr="00CC1B95">
        <w:rPr>
          <w:rFonts w:ascii="Garamond" w:hAnsi="Garamond"/>
          <w:sz w:val="24"/>
          <w:szCs w:val="24"/>
        </w:rPr>
        <w:t xml:space="preserve"> in excess of 50 grains per 100 </w:t>
      </w:r>
      <w:r w:rsidRPr="00CC1B95">
        <w:rPr>
          <w:rFonts w:ascii="Garamond" w:hAnsi="Garamond"/>
          <w:sz w:val="24"/>
          <w:szCs w:val="24"/>
        </w:rPr>
        <w:t>cubic feet of gaseous fuel, calculated as hydrogen sulfide</w:t>
      </w:r>
      <w:r w:rsidR="008A4323" w:rsidRPr="00CC1B95">
        <w:rPr>
          <w:rFonts w:ascii="Garamond" w:hAnsi="Garamond"/>
          <w:sz w:val="24"/>
          <w:szCs w:val="24"/>
        </w:rPr>
        <w:t xml:space="preserve"> (H</w:t>
      </w:r>
      <w:r w:rsidR="008A4323" w:rsidRPr="00CC1B95">
        <w:rPr>
          <w:rFonts w:ascii="Garamond" w:hAnsi="Garamond"/>
          <w:sz w:val="24"/>
          <w:szCs w:val="24"/>
          <w:vertAlign w:val="subscript"/>
        </w:rPr>
        <w:t>2</w:t>
      </w:r>
      <w:r w:rsidR="008A4323" w:rsidRPr="00CC1B95">
        <w:rPr>
          <w:rFonts w:ascii="Garamond" w:hAnsi="Garamond"/>
          <w:sz w:val="24"/>
          <w:szCs w:val="24"/>
        </w:rPr>
        <w:t>S)</w:t>
      </w:r>
      <w:r w:rsidRPr="00CC1B95">
        <w:rPr>
          <w:rFonts w:ascii="Garamond" w:hAnsi="Garamond"/>
          <w:sz w:val="24"/>
          <w:szCs w:val="24"/>
        </w:rPr>
        <w:t xml:space="preserve"> at standard conditions, unless otherwise specified by rule or in this permit.</w:t>
      </w:r>
      <w:bookmarkEnd w:id="27"/>
    </w:p>
    <w:p w14:paraId="347F1EF2" w14:textId="77777777" w:rsidR="00AF7690" w:rsidRPr="00CC1B95" w:rsidRDefault="00AF7690" w:rsidP="000B12A9">
      <w:pPr>
        <w:tabs>
          <w:tab w:val="num" w:pos="720"/>
        </w:tabs>
        <w:ind w:left="720" w:hanging="720"/>
        <w:rPr>
          <w:rFonts w:ascii="Garamond" w:hAnsi="Garamond"/>
          <w:sz w:val="24"/>
          <w:szCs w:val="24"/>
        </w:rPr>
      </w:pPr>
    </w:p>
    <w:p w14:paraId="0BD2F85E" w14:textId="77777777" w:rsidR="00AF7690" w:rsidRPr="00CC1B95" w:rsidRDefault="00AF7690" w:rsidP="000B12A9">
      <w:pPr>
        <w:numPr>
          <w:ilvl w:val="0"/>
          <w:numId w:val="2"/>
        </w:numPr>
        <w:tabs>
          <w:tab w:val="clear" w:pos="648"/>
          <w:tab w:val="num" w:pos="720"/>
        </w:tabs>
        <w:ind w:left="720" w:hanging="720"/>
        <w:rPr>
          <w:rFonts w:ascii="Garamond" w:hAnsi="Garamond"/>
          <w:sz w:val="24"/>
          <w:szCs w:val="24"/>
        </w:rPr>
      </w:pPr>
      <w:bookmarkStart w:id="28" w:name="_Ref391630227"/>
      <w:r w:rsidRPr="00CC1B95">
        <w:rPr>
          <w:rFonts w:ascii="Garamond" w:hAnsi="Garamond"/>
          <w:sz w:val="24"/>
          <w:szCs w:val="24"/>
        </w:rPr>
        <w:t>Pursuant to ARM 17.8.324(3), CELP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unless otherwise specified by rule or in this permit.</w:t>
      </w:r>
      <w:bookmarkEnd w:id="28"/>
    </w:p>
    <w:p w14:paraId="378EE872" w14:textId="77777777" w:rsidR="00AF7690" w:rsidRPr="00CC1B95" w:rsidRDefault="00AF7690">
      <w:pPr>
        <w:rPr>
          <w:rFonts w:ascii="Garamond" w:hAnsi="Garamond"/>
          <w:sz w:val="24"/>
          <w:szCs w:val="24"/>
        </w:rPr>
      </w:pPr>
    </w:p>
    <w:p w14:paraId="00781D08" w14:textId="7603385D" w:rsidR="00AF7690" w:rsidRPr="00CC1B95" w:rsidRDefault="00AF7690" w:rsidP="000B12A9">
      <w:pPr>
        <w:numPr>
          <w:ilvl w:val="0"/>
          <w:numId w:val="2"/>
        </w:numPr>
        <w:tabs>
          <w:tab w:val="clear" w:pos="648"/>
          <w:tab w:val="num" w:pos="720"/>
        </w:tabs>
        <w:ind w:left="720" w:hanging="720"/>
        <w:rPr>
          <w:rFonts w:ascii="Garamond" w:hAnsi="Garamond"/>
          <w:sz w:val="24"/>
          <w:szCs w:val="24"/>
        </w:rPr>
      </w:pPr>
      <w:bookmarkStart w:id="29" w:name="_Ref391630234"/>
      <w:r w:rsidRPr="00CC1B95">
        <w:rPr>
          <w:rFonts w:ascii="Garamond" w:hAnsi="Garamond"/>
          <w:sz w:val="24"/>
          <w:szCs w:val="24"/>
        </w:rPr>
        <w:t>Pursuant to ARM 17.8.324, unless otherwise specified by rule or in this permit, CELP shall not place, store or hold in any stationary tank, reservoir or other container of more than 65,000 gallon capacity any crude oil, gasoline or petroleum distillate having a vapor pressure of 2.5 pounds per square inch absolute</w:t>
      </w:r>
      <w:r w:rsidR="008A4323" w:rsidRPr="00CC1B95">
        <w:rPr>
          <w:rFonts w:ascii="Garamond" w:hAnsi="Garamond"/>
          <w:sz w:val="24"/>
          <w:szCs w:val="24"/>
        </w:rPr>
        <w:t xml:space="preserve"> (psia)</w:t>
      </w:r>
      <w:r w:rsidRPr="00CC1B95">
        <w:rPr>
          <w:rFonts w:ascii="Garamond" w:hAnsi="Garamond"/>
          <w:sz w:val="24"/>
          <w:szCs w:val="24"/>
        </w:rPr>
        <w:t xml:space="preserv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29"/>
      <w:r w:rsidR="00486BD2">
        <w:rPr>
          <w:rFonts w:ascii="Garamond" w:hAnsi="Garamond"/>
          <w:sz w:val="24"/>
          <w:szCs w:val="24"/>
        </w:rPr>
        <w:t xml:space="preserve">. </w:t>
      </w:r>
    </w:p>
    <w:p w14:paraId="1AFE778D" w14:textId="77777777" w:rsidR="00AF7690" w:rsidRPr="00CC1B95" w:rsidRDefault="00AF7690" w:rsidP="000B12A9">
      <w:pPr>
        <w:tabs>
          <w:tab w:val="num" w:pos="720"/>
        </w:tabs>
        <w:ind w:left="720" w:hanging="720"/>
        <w:rPr>
          <w:rFonts w:ascii="Garamond" w:hAnsi="Garamond"/>
          <w:sz w:val="24"/>
          <w:szCs w:val="24"/>
        </w:rPr>
      </w:pPr>
    </w:p>
    <w:p w14:paraId="2F3D262E" w14:textId="77777777" w:rsidR="00AF7690" w:rsidRPr="00CC1B95" w:rsidRDefault="00AF7690" w:rsidP="002E0A25">
      <w:pPr>
        <w:numPr>
          <w:ilvl w:val="0"/>
          <w:numId w:val="2"/>
        </w:numPr>
        <w:tabs>
          <w:tab w:val="clear" w:pos="648"/>
          <w:tab w:val="num" w:pos="720"/>
        </w:tabs>
        <w:ind w:left="720" w:hanging="720"/>
        <w:rPr>
          <w:rFonts w:ascii="Garamond" w:hAnsi="Garamond"/>
          <w:sz w:val="24"/>
          <w:szCs w:val="24"/>
        </w:rPr>
      </w:pPr>
      <w:bookmarkStart w:id="30" w:name="_Ref391630240"/>
      <w:r w:rsidRPr="00CC1B95">
        <w:rPr>
          <w:rFonts w:ascii="Garamond" w:hAnsi="Garamond"/>
          <w:sz w:val="24"/>
          <w:szCs w:val="24"/>
        </w:rPr>
        <w:t>Pursuant to ARM 17.8.324, unless otherwise specified by rule or in this permit, CELP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w:t>
      </w:r>
      <w:bookmarkEnd w:id="30"/>
      <w:r w:rsidRPr="00CC1B95">
        <w:rPr>
          <w:rFonts w:ascii="Garamond" w:hAnsi="Garamond"/>
          <w:sz w:val="24"/>
          <w:szCs w:val="24"/>
        </w:rPr>
        <w:t xml:space="preserve"> </w:t>
      </w:r>
    </w:p>
    <w:p w14:paraId="57EE7C67" w14:textId="77777777" w:rsidR="00AF7690" w:rsidRPr="00CC1B95" w:rsidRDefault="00AF7690" w:rsidP="000B12A9">
      <w:pPr>
        <w:tabs>
          <w:tab w:val="num" w:pos="720"/>
        </w:tabs>
        <w:ind w:left="720" w:hanging="720"/>
        <w:rPr>
          <w:rFonts w:ascii="Garamond" w:hAnsi="Garamond"/>
          <w:sz w:val="24"/>
          <w:szCs w:val="24"/>
        </w:rPr>
      </w:pPr>
    </w:p>
    <w:p w14:paraId="73275AC3" w14:textId="1714FDF0" w:rsidR="008A4323" w:rsidRPr="00CC1B95" w:rsidRDefault="00AF7690" w:rsidP="000B12A9">
      <w:pPr>
        <w:numPr>
          <w:ilvl w:val="0"/>
          <w:numId w:val="2"/>
        </w:numPr>
        <w:tabs>
          <w:tab w:val="clear" w:pos="648"/>
          <w:tab w:val="num" w:pos="720"/>
        </w:tabs>
        <w:ind w:left="720" w:hanging="720"/>
        <w:rPr>
          <w:rFonts w:ascii="Garamond" w:hAnsi="Garamond"/>
          <w:sz w:val="24"/>
          <w:szCs w:val="24"/>
        </w:rPr>
      </w:pPr>
      <w:bookmarkStart w:id="31" w:name="_Ref391630250"/>
      <w:r w:rsidRPr="00CC1B95">
        <w:rPr>
          <w:rFonts w:ascii="Garamond" w:hAnsi="Garamond"/>
          <w:sz w:val="24"/>
          <w:szCs w:val="24"/>
        </w:rPr>
        <w:t xml:space="preserve">Pursuant to ARM 17.8.342 and 40 CFR 63.6, CELP shall submit to </w:t>
      </w:r>
      <w:r w:rsidR="00AD0377">
        <w:rPr>
          <w:rFonts w:ascii="Garamond" w:hAnsi="Garamond"/>
          <w:sz w:val="24"/>
          <w:szCs w:val="24"/>
        </w:rPr>
        <w:t>DEQ</w:t>
      </w:r>
      <w:r w:rsidRPr="00CC1B95">
        <w:rPr>
          <w:rFonts w:ascii="Garamond" w:hAnsi="Garamond"/>
          <w:sz w:val="24"/>
          <w:szCs w:val="24"/>
        </w:rPr>
        <w:t xml:space="preserve"> a copy of any startup, shutdown, and malfunction (SSM) plan required under 40 CFR 63.6(e)(3) within 30 days of the effective date of this operating permit (if not previously submitted), within 30 days of the compliance date of any new National Emission Standard for Hazardous Air Pollutants (NESHAPs) or Maximum Achievable Control Technology (MACT) standard, and within 30 days of the revision of any such SSM plan, when applicable</w:t>
      </w:r>
      <w:r w:rsidR="00486BD2">
        <w:rPr>
          <w:rFonts w:ascii="Garamond" w:hAnsi="Garamond"/>
          <w:sz w:val="24"/>
          <w:szCs w:val="24"/>
        </w:rPr>
        <w:t xml:space="preserve">. </w:t>
      </w:r>
      <w:r w:rsidR="00AD0377">
        <w:rPr>
          <w:rFonts w:ascii="Garamond" w:hAnsi="Garamond"/>
          <w:sz w:val="24"/>
          <w:szCs w:val="24"/>
        </w:rPr>
        <w:t>DEQ</w:t>
      </w:r>
      <w:r w:rsidRPr="00CC1B95">
        <w:rPr>
          <w:rFonts w:ascii="Garamond" w:hAnsi="Garamond"/>
          <w:sz w:val="24"/>
          <w:szCs w:val="24"/>
        </w:rPr>
        <w:t xml:space="preserve"> requests submittal of such plans in electronic form, when possible.</w:t>
      </w:r>
      <w:bookmarkEnd w:id="31"/>
    </w:p>
    <w:p w14:paraId="47D1DD2E" w14:textId="77777777" w:rsidR="008A4323" w:rsidRPr="00CC1B95" w:rsidRDefault="008A4323" w:rsidP="008A4323">
      <w:pPr>
        <w:rPr>
          <w:rFonts w:ascii="Garamond" w:hAnsi="Garamond"/>
          <w:sz w:val="24"/>
          <w:szCs w:val="24"/>
        </w:rPr>
      </w:pPr>
    </w:p>
    <w:p w14:paraId="591F0EBE" w14:textId="77777777" w:rsidR="008A4323" w:rsidRPr="00CC1B95" w:rsidRDefault="008A4323" w:rsidP="000B12A9">
      <w:pPr>
        <w:numPr>
          <w:ilvl w:val="0"/>
          <w:numId w:val="2"/>
        </w:numPr>
        <w:tabs>
          <w:tab w:val="clear" w:pos="648"/>
          <w:tab w:val="num" w:pos="720"/>
        </w:tabs>
        <w:ind w:left="720" w:hanging="720"/>
        <w:contextualSpacing/>
        <w:rPr>
          <w:rFonts w:ascii="Garamond" w:hAnsi="Garamond"/>
          <w:sz w:val="24"/>
          <w:szCs w:val="24"/>
        </w:rPr>
      </w:pPr>
      <w:bookmarkStart w:id="32" w:name="_Ref391630256"/>
      <w:r w:rsidRPr="00CC1B95">
        <w:rPr>
          <w:rFonts w:ascii="Garamond" w:hAnsi="Garamond"/>
          <w:sz w:val="24"/>
          <w:szCs w:val="24"/>
        </w:rPr>
        <w:t xml:space="preserve">Pursuant to ARM 17.8.1211(1)(c) and 40 CFR Part 98, </w:t>
      </w:r>
      <w:r w:rsidR="009B42DB">
        <w:rPr>
          <w:rFonts w:ascii="Garamond" w:hAnsi="Garamond"/>
          <w:sz w:val="24"/>
          <w:szCs w:val="24"/>
        </w:rPr>
        <w:t>CELP</w:t>
      </w:r>
      <w:r w:rsidRPr="00CC1B95">
        <w:rPr>
          <w:rFonts w:ascii="Garamond" w:hAnsi="Garamond"/>
          <w:sz w:val="24"/>
          <w:szCs w:val="24"/>
        </w:rPr>
        <w:t xml:space="preserve"> shall comply with requirements of 40 CFR Part 98 – Mandatory Greenhouse Gas Reporting, as applicable (ARM 17.8.1211(1)(c), NOT an applicable requirement under Title V).</w:t>
      </w:r>
      <w:bookmarkEnd w:id="32"/>
    </w:p>
    <w:p w14:paraId="1785717B" w14:textId="77777777" w:rsidR="008A4323" w:rsidRPr="00CC1B95" w:rsidRDefault="008A4323" w:rsidP="000B12A9">
      <w:pPr>
        <w:tabs>
          <w:tab w:val="num" w:pos="720"/>
        </w:tabs>
        <w:ind w:left="720" w:hanging="720"/>
        <w:rPr>
          <w:rFonts w:ascii="Garamond" w:hAnsi="Garamond"/>
          <w:sz w:val="24"/>
          <w:szCs w:val="24"/>
        </w:rPr>
      </w:pPr>
    </w:p>
    <w:p w14:paraId="755F4915" w14:textId="15D817FE" w:rsidR="008A4323" w:rsidRPr="00CC1B95" w:rsidRDefault="009B42DB" w:rsidP="000B12A9">
      <w:pPr>
        <w:numPr>
          <w:ilvl w:val="0"/>
          <w:numId w:val="2"/>
        </w:numPr>
        <w:tabs>
          <w:tab w:val="clear" w:pos="648"/>
          <w:tab w:val="num" w:pos="720"/>
        </w:tabs>
        <w:ind w:left="720" w:hanging="720"/>
        <w:contextualSpacing/>
        <w:rPr>
          <w:rFonts w:ascii="Garamond" w:hAnsi="Garamond"/>
          <w:sz w:val="24"/>
          <w:szCs w:val="24"/>
        </w:rPr>
      </w:pPr>
      <w:bookmarkStart w:id="33" w:name="_Ref391630265"/>
      <w:r>
        <w:rPr>
          <w:rFonts w:ascii="Garamond" w:hAnsi="Garamond"/>
          <w:sz w:val="24"/>
          <w:szCs w:val="24"/>
        </w:rPr>
        <w:t>CELP</w:t>
      </w:r>
      <w:r w:rsidR="008A4323" w:rsidRPr="00CC1B95">
        <w:rPr>
          <w:rFonts w:ascii="Garamond" w:hAnsi="Garamond"/>
          <w:sz w:val="24"/>
          <w:szCs w:val="24"/>
        </w:rPr>
        <w:t xml:space="preserve"> shall promptly report deviations from permit requirements including those attributable to upset conditions, as upset is defined in the permit</w:t>
      </w:r>
      <w:r w:rsidR="00486BD2">
        <w:rPr>
          <w:rFonts w:ascii="Garamond" w:hAnsi="Garamond"/>
          <w:sz w:val="24"/>
          <w:szCs w:val="24"/>
        </w:rPr>
        <w:t xml:space="preserve">. </w:t>
      </w:r>
      <w:r w:rsidR="008A4323" w:rsidRPr="00CC1B95">
        <w:rPr>
          <w:rFonts w:ascii="Garamond" w:hAnsi="Garamond"/>
          <w:sz w:val="24"/>
          <w:szCs w:val="24"/>
        </w:rPr>
        <w:t xml:space="preserve">To be considered prompt, deviations shall be reported to </w:t>
      </w:r>
      <w:r w:rsidR="00AD0377">
        <w:rPr>
          <w:rFonts w:ascii="Garamond" w:hAnsi="Garamond"/>
          <w:sz w:val="24"/>
          <w:szCs w:val="24"/>
        </w:rPr>
        <w:t>DEQ</w:t>
      </w:r>
      <w:r w:rsidR="008A4323" w:rsidRPr="00CC1B95">
        <w:rPr>
          <w:rFonts w:ascii="Garamond" w:hAnsi="Garamond"/>
          <w:sz w:val="24"/>
          <w:szCs w:val="24"/>
        </w:rPr>
        <w:t xml:space="preserve"> using the schedule and content as described in Section V.E (unless otherwise specified in an applicable requirement) (ARM 17.8.1212).</w:t>
      </w:r>
      <w:bookmarkEnd w:id="33"/>
    </w:p>
    <w:p w14:paraId="63839CD1" w14:textId="77777777" w:rsidR="00184651" w:rsidRPr="00CC1B95" w:rsidRDefault="00184651" w:rsidP="000B12A9">
      <w:pPr>
        <w:tabs>
          <w:tab w:val="num" w:pos="720"/>
        </w:tabs>
        <w:ind w:left="720" w:hanging="720"/>
        <w:rPr>
          <w:rFonts w:ascii="Garamond" w:hAnsi="Garamond"/>
          <w:sz w:val="24"/>
          <w:szCs w:val="24"/>
        </w:rPr>
      </w:pPr>
    </w:p>
    <w:p w14:paraId="4B23F73C" w14:textId="61AF7533" w:rsidR="00AF7690" w:rsidRPr="00CC1B95" w:rsidRDefault="00AF7690" w:rsidP="000B12A9">
      <w:pPr>
        <w:numPr>
          <w:ilvl w:val="0"/>
          <w:numId w:val="2"/>
        </w:numPr>
        <w:tabs>
          <w:tab w:val="clear" w:pos="648"/>
          <w:tab w:val="num" w:pos="720"/>
        </w:tabs>
        <w:ind w:left="720" w:hanging="720"/>
        <w:rPr>
          <w:rFonts w:ascii="Garamond" w:hAnsi="Garamond"/>
          <w:sz w:val="24"/>
          <w:szCs w:val="24"/>
        </w:rPr>
      </w:pPr>
      <w:bookmarkStart w:id="34" w:name="_Ref391630270"/>
      <w:r w:rsidRPr="00CC1B95">
        <w:rPr>
          <w:rFonts w:ascii="Garamond" w:hAnsi="Garamond"/>
          <w:sz w:val="24"/>
          <w:szCs w:val="24"/>
        </w:rPr>
        <w:t xml:space="preserve">On or before February 15 and August 15 of each year, CELP shall submit to </w:t>
      </w:r>
      <w:r w:rsidR="00AD0377">
        <w:rPr>
          <w:rFonts w:ascii="Garamond" w:hAnsi="Garamond"/>
          <w:sz w:val="24"/>
          <w:szCs w:val="24"/>
        </w:rPr>
        <w:t>DEQ</w:t>
      </w:r>
      <w:r w:rsidRPr="00CC1B95">
        <w:rPr>
          <w:rFonts w:ascii="Garamond" w:hAnsi="Garamond"/>
          <w:sz w:val="24"/>
          <w:szCs w:val="24"/>
        </w:rPr>
        <w:t xml:space="preserve"> the compliance monitoring reports required by Section V.D</w:t>
      </w:r>
      <w:r w:rsidR="00486BD2">
        <w:rPr>
          <w:rFonts w:ascii="Garamond" w:hAnsi="Garamond"/>
          <w:sz w:val="24"/>
          <w:szCs w:val="24"/>
        </w:rPr>
        <w:t xml:space="preserve">. </w:t>
      </w:r>
      <w:r w:rsidRPr="00CC1B95">
        <w:rPr>
          <w:rFonts w:ascii="Garamond" w:hAnsi="Garamond"/>
          <w:sz w:val="24"/>
          <w:szCs w:val="24"/>
        </w:rPr>
        <w:t>These reports must contain all information required by Section V.D, as well as the information required by each individual emissions unit</w:t>
      </w:r>
      <w:r w:rsidR="00486BD2">
        <w:rPr>
          <w:rFonts w:ascii="Garamond" w:hAnsi="Garamond"/>
          <w:sz w:val="24"/>
          <w:szCs w:val="24"/>
        </w:rPr>
        <w:t xml:space="preserve">. </w:t>
      </w:r>
      <w:r w:rsidRPr="00CC1B95">
        <w:rPr>
          <w:rFonts w:ascii="Garamond" w:hAnsi="Garamond"/>
          <w:sz w:val="24"/>
          <w:szCs w:val="24"/>
        </w:rPr>
        <w:t>For the reports due by February 15 of each year, CELP may submit a single report, provided that it contains all the information required by Section V.B &amp; V.D</w:t>
      </w:r>
      <w:r w:rsidR="00486BD2">
        <w:rPr>
          <w:rFonts w:ascii="Garamond" w:hAnsi="Garamond"/>
          <w:sz w:val="24"/>
          <w:szCs w:val="24"/>
        </w:rPr>
        <w:t xml:space="preserve">. </w:t>
      </w:r>
      <w:r w:rsidRPr="00CC1B95">
        <w:rPr>
          <w:rFonts w:ascii="Garamond" w:hAnsi="Garamond"/>
          <w:sz w:val="24"/>
          <w:szCs w:val="24"/>
        </w:rPr>
        <w:t>Per ARM 17.8.1207,</w:t>
      </w:r>
      <w:bookmarkEnd w:id="34"/>
      <w:r w:rsidRPr="00CC1B95">
        <w:rPr>
          <w:rFonts w:ascii="Garamond" w:hAnsi="Garamond"/>
          <w:sz w:val="24"/>
          <w:szCs w:val="24"/>
        </w:rPr>
        <w:t xml:space="preserve"> </w:t>
      </w:r>
    </w:p>
    <w:p w14:paraId="3DD0958F" w14:textId="77777777" w:rsidR="00AF7690" w:rsidRPr="00CC1B95" w:rsidRDefault="00AF7690">
      <w:pPr>
        <w:rPr>
          <w:rFonts w:ascii="Garamond" w:hAnsi="Garamond"/>
          <w:sz w:val="24"/>
          <w:szCs w:val="24"/>
        </w:rPr>
      </w:pPr>
    </w:p>
    <w:p w14:paraId="060663D9" w14:textId="6D59A61A" w:rsidR="00AF7690" w:rsidRPr="00CC1B95" w:rsidRDefault="00AF7690">
      <w:pPr>
        <w:pStyle w:val="BlockText"/>
        <w:rPr>
          <w:rFonts w:ascii="Garamond" w:hAnsi="Garamond"/>
          <w:b/>
          <w:bCs/>
          <w:i/>
          <w:iCs/>
          <w:sz w:val="24"/>
          <w:szCs w:val="24"/>
        </w:rPr>
      </w:pPr>
      <w:r w:rsidRPr="00CC1B95">
        <w:rPr>
          <w:rFonts w:ascii="Garamond" w:hAnsi="Garamond"/>
          <w:i/>
          <w:iCs/>
          <w:sz w:val="24"/>
          <w:szCs w:val="24"/>
        </w:rPr>
        <w:t>any application form, report, or compliance certification submitted pursuant to ARM Title 17, Chapter 8, Subchapter 12 (including semiannual monitoring reports), shall contain certification by a responsible official of truth, accuracy and completeness</w:t>
      </w:r>
      <w:r w:rsidR="00486BD2">
        <w:rPr>
          <w:rFonts w:ascii="Garamond" w:hAnsi="Garamond"/>
          <w:i/>
          <w:iCs/>
          <w:sz w:val="24"/>
          <w:szCs w:val="24"/>
        </w:rPr>
        <w:t xml:space="preserve">. </w:t>
      </w:r>
      <w:r w:rsidRPr="00CC1B95">
        <w:rPr>
          <w:rFonts w:ascii="Garamond" w:hAnsi="Garamond"/>
          <w:i/>
          <w:iCs/>
          <w:sz w:val="24"/>
          <w:szCs w:val="24"/>
        </w:rPr>
        <w:t>This certification and any other certification required under ARM Title 17, Chapter 8, Subchapter 12, shall state that,</w:t>
      </w:r>
      <w:r w:rsidRPr="00CC1B95">
        <w:rPr>
          <w:rFonts w:ascii="Garamond" w:hAnsi="Garamond"/>
          <w:b/>
          <w:bCs/>
          <w:i/>
          <w:iCs/>
          <w:sz w:val="24"/>
          <w:szCs w:val="24"/>
        </w:rPr>
        <w:t xml:space="preserve"> “based on information and belief formed after reasonable inquiry, the statements and information in the document are true, accurate and complete.”</w:t>
      </w:r>
    </w:p>
    <w:p w14:paraId="3E312797" w14:textId="77777777" w:rsidR="008A4323" w:rsidRPr="00CC1B95" w:rsidRDefault="008A4323">
      <w:pPr>
        <w:pStyle w:val="BlockText"/>
        <w:rPr>
          <w:rFonts w:ascii="Garamond" w:hAnsi="Garamond"/>
          <w:b/>
          <w:bCs/>
          <w:i/>
          <w:iCs/>
          <w:sz w:val="24"/>
          <w:szCs w:val="24"/>
        </w:rPr>
      </w:pPr>
    </w:p>
    <w:p w14:paraId="7EC8A8B0" w14:textId="06BA446A" w:rsidR="00AF7690" w:rsidRPr="00CC1B95" w:rsidRDefault="00AF7690" w:rsidP="006633B3">
      <w:pPr>
        <w:numPr>
          <w:ilvl w:val="0"/>
          <w:numId w:val="2"/>
        </w:numPr>
        <w:tabs>
          <w:tab w:val="clear" w:pos="648"/>
          <w:tab w:val="num" w:pos="720"/>
        </w:tabs>
        <w:ind w:left="720" w:hanging="720"/>
        <w:rPr>
          <w:rFonts w:ascii="Garamond" w:hAnsi="Garamond"/>
          <w:sz w:val="24"/>
          <w:szCs w:val="24"/>
        </w:rPr>
      </w:pPr>
      <w:bookmarkStart w:id="35" w:name="_Ref391630277"/>
      <w:r w:rsidRPr="00CC1B95">
        <w:rPr>
          <w:rFonts w:ascii="Garamond" w:hAnsi="Garamond"/>
          <w:sz w:val="24"/>
          <w:szCs w:val="24"/>
        </w:rPr>
        <w:t xml:space="preserve">By February 15 of each year, CELP shall submit to </w:t>
      </w:r>
      <w:r w:rsidR="00AD0377">
        <w:rPr>
          <w:rFonts w:ascii="Garamond" w:hAnsi="Garamond"/>
          <w:sz w:val="24"/>
          <w:szCs w:val="24"/>
        </w:rPr>
        <w:t>DEQ</w:t>
      </w:r>
      <w:r w:rsidRPr="00CC1B95">
        <w:rPr>
          <w:rFonts w:ascii="Garamond" w:hAnsi="Garamond"/>
          <w:sz w:val="24"/>
          <w:szCs w:val="24"/>
        </w:rPr>
        <w:t xml:space="preserve"> the compliance certification report required by Section V.B</w:t>
      </w:r>
      <w:r w:rsidR="00486BD2">
        <w:rPr>
          <w:rFonts w:ascii="Garamond" w:hAnsi="Garamond"/>
          <w:sz w:val="24"/>
          <w:szCs w:val="24"/>
        </w:rPr>
        <w:t xml:space="preserve">. </w:t>
      </w:r>
      <w:r w:rsidRPr="00CC1B95">
        <w:rPr>
          <w:rFonts w:ascii="Garamond" w:hAnsi="Garamond"/>
          <w:sz w:val="24"/>
          <w:szCs w:val="24"/>
        </w:rPr>
        <w:t>The annual certification report required by Section V.B must include a statement of compliance based on the information available which identifies any observed, documented or otherwise known instance of noncompliance for each applicable requirement</w:t>
      </w:r>
      <w:r w:rsidR="00486BD2">
        <w:rPr>
          <w:rFonts w:ascii="Garamond" w:hAnsi="Garamond"/>
          <w:sz w:val="24"/>
          <w:szCs w:val="24"/>
        </w:rPr>
        <w:t xml:space="preserve">. </w:t>
      </w:r>
      <w:r w:rsidRPr="00CC1B95">
        <w:rPr>
          <w:rFonts w:ascii="Garamond" w:hAnsi="Garamond"/>
          <w:sz w:val="24"/>
          <w:szCs w:val="24"/>
        </w:rPr>
        <w:t>Per ARM 17.8.1207,</w:t>
      </w:r>
      <w:bookmarkEnd w:id="35"/>
    </w:p>
    <w:p w14:paraId="72FC6A29" w14:textId="77777777" w:rsidR="00AF7690" w:rsidRPr="00CC1B95" w:rsidRDefault="00AF7690">
      <w:pPr>
        <w:rPr>
          <w:rFonts w:ascii="Garamond" w:hAnsi="Garamond"/>
          <w:sz w:val="24"/>
          <w:szCs w:val="24"/>
        </w:rPr>
      </w:pPr>
    </w:p>
    <w:p w14:paraId="58819B68" w14:textId="6FEAB9AD" w:rsidR="00AF7690" w:rsidRPr="00CC1B95" w:rsidRDefault="00AF7690">
      <w:pPr>
        <w:pStyle w:val="BlockText"/>
        <w:rPr>
          <w:rFonts w:ascii="Garamond" w:hAnsi="Garamond"/>
          <w:b/>
          <w:bCs/>
          <w:i/>
          <w:iCs/>
          <w:sz w:val="24"/>
          <w:szCs w:val="24"/>
        </w:rPr>
      </w:pPr>
      <w:r w:rsidRPr="00CC1B95">
        <w:rPr>
          <w:rFonts w:ascii="Garamond" w:hAnsi="Garamond"/>
          <w:i/>
          <w:iCs/>
          <w:sz w:val="24"/>
          <w:szCs w:val="24"/>
        </w:rPr>
        <w:t>any application form, report, or compliance certification submitted pursuant to ARM Title 17, Chapter 8, Subchapter 12 (including annual certifications), shall contain certification by a responsible official of truth, accuracy and completeness</w:t>
      </w:r>
      <w:r w:rsidR="00486BD2">
        <w:rPr>
          <w:rFonts w:ascii="Garamond" w:hAnsi="Garamond"/>
          <w:i/>
          <w:iCs/>
          <w:sz w:val="24"/>
          <w:szCs w:val="24"/>
        </w:rPr>
        <w:t xml:space="preserve">. </w:t>
      </w:r>
      <w:r w:rsidRPr="00CC1B95">
        <w:rPr>
          <w:rFonts w:ascii="Garamond" w:hAnsi="Garamond"/>
          <w:i/>
          <w:iCs/>
          <w:sz w:val="24"/>
          <w:szCs w:val="24"/>
        </w:rPr>
        <w:t>This certification and any other certification required under ARM Title 17, Chapter 8, Subchapter 12, shall state that,</w:t>
      </w:r>
      <w:r w:rsidRPr="00CC1B95">
        <w:rPr>
          <w:rFonts w:ascii="Garamond" w:hAnsi="Garamond"/>
          <w:b/>
          <w:bCs/>
          <w:i/>
          <w:iCs/>
          <w:sz w:val="24"/>
          <w:szCs w:val="24"/>
        </w:rPr>
        <w:t xml:space="preserve"> “based on information and belief formed after reasonable inquiry, the statements and information in the document are true, accurate and complete.”</w:t>
      </w:r>
    </w:p>
    <w:p w14:paraId="7F33D000" w14:textId="77777777" w:rsidR="00AF7690" w:rsidRPr="00CC1B95" w:rsidRDefault="00AF7690">
      <w:pPr>
        <w:rPr>
          <w:rFonts w:ascii="Garamond" w:hAnsi="Garamond"/>
          <w:sz w:val="24"/>
          <w:szCs w:val="24"/>
        </w:rPr>
      </w:pPr>
    </w:p>
    <w:p w14:paraId="01BF8D6F" w14:textId="77777777" w:rsidR="00AF7690" w:rsidRPr="00CC1B95" w:rsidRDefault="00AF7690">
      <w:pPr>
        <w:pStyle w:val="Heading2"/>
        <w:numPr>
          <w:ilvl w:val="0"/>
          <w:numId w:val="15"/>
        </w:numPr>
        <w:rPr>
          <w:rFonts w:ascii="Garamond" w:hAnsi="Garamond"/>
          <w:sz w:val="24"/>
          <w:szCs w:val="24"/>
        </w:rPr>
      </w:pPr>
      <w:bookmarkStart w:id="36" w:name="_Toc468599078"/>
      <w:bookmarkStart w:id="37" w:name="_Ref392146669"/>
      <w:bookmarkStart w:id="38" w:name="_Toc43801063"/>
      <w:r w:rsidRPr="00CC1B95">
        <w:rPr>
          <w:rFonts w:ascii="Garamond" w:hAnsi="Garamond"/>
          <w:sz w:val="24"/>
          <w:szCs w:val="24"/>
        </w:rPr>
        <w:t>EU001 –</w:t>
      </w:r>
      <w:bookmarkEnd w:id="36"/>
      <w:r w:rsidRPr="00CC1B95">
        <w:rPr>
          <w:rFonts w:ascii="Garamond" w:hAnsi="Garamond"/>
          <w:sz w:val="24"/>
          <w:szCs w:val="24"/>
        </w:rPr>
        <w:t xml:space="preserve"> Truck Transport of Coal</w:t>
      </w:r>
      <w:bookmarkEnd w:id="37"/>
      <w:bookmarkEnd w:id="38"/>
    </w:p>
    <w:p w14:paraId="2CA19180" w14:textId="77777777" w:rsidR="00AF7690" w:rsidRPr="000C5D55" w:rsidRDefault="00AF7690">
      <w:pPr>
        <w:rPr>
          <w:rFonts w:ascii="Garamond" w:hAnsi="Garamond"/>
          <w:sz w:val="18"/>
          <w:szCs w:val="18"/>
        </w:rPr>
      </w:pPr>
    </w:p>
    <w:tbl>
      <w:tblPr>
        <w:tblW w:w="9810" w:type="dxa"/>
        <w:tblInd w:w="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1350"/>
        <w:gridCol w:w="1800"/>
        <w:gridCol w:w="1800"/>
        <w:gridCol w:w="1755"/>
        <w:gridCol w:w="1755"/>
        <w:gridCol w:w="1350"/>
      </w:tblGrid>
      <w:tr w:rsidR="000C5D55" w:rsidRPr="008B2286" w14:paraId="7A98B4BA" w14:textId="77777777" w:rsidTr="006633B3">
        <w:trPr>
          <w:trHeight w:val="253"/>
        </w:trPr>
        <w:tc>
          <w:tcPr>
            <w:tcW w:w="1350" w:type="dxa"/>
            <w:vMerge w:val="restart"/>
            <w:tcBorders>
              <w:top w:val="single" w:sz="12" w:space="0" w:color="auto"/>
              <w:left w:val="single" w:sz="12" w:space="0" w:color="auto"/>
              <w:bottom w:val="single" w:sz="6" w:space="0" w:color="auto"/>
            </w:tcBorders>
            <w:tcMar>
              <w:left w:w="43" w:type="dxa"/>
              <w:right w:w="43" w:type="dxa"/>
            </w:tcMar>
            <w:vAlign w:val="bottom"/>
          </w:tcPr>
          <w:p w14:paraId="4D579B7E" w14:textId="77777777" w:rsidR="0057533A" w:rsidRPr="006633B3" w:rsidRDefault="0057533A" w:rsidP="000C5D55">
            <w:pPr>
              <w:jc w:val="center"/>
              <w:rPr>
                <w:rFonts w:ascii="Garamond" w:hAnsi="Garamond"/>
                <w:b/>
                <w:sz w:val="22"/>
                <w:szCs w:val="22"/>
              </w:rPr>
            </w:pPr>
            <w:r w:rsidRPr="006633B3">
              <w:rPr>
                <w:rFonts w:ascii="Garamond" w:hAnsi="Garamond"/>
                <w:b/>
                <w:sz w:val="22"/>
                <w:szCs w:val="22"/>
              </w:rPr>
              <w:t>Condition(s)</w:t>
            </w:r>
          </w:p>
        </w:tc>
        <w:tc>
          <w:tcPr>
            <w:tcW w:w="1800" w:type="dxa"/>
            <w:vMerge w:val="restart"/>
            <w:tcBorders>
              <w:top w:val="single" w:sz="12" w:space="0" w:color="auto"/>
              <w:bottom w:val="single" w:sz="6" w:space="0" w:color="auto"/>
            </w:tcBorders>
            <w:tcMar>
              <w:left w:w="29" w:type="dxa"/>
              <w:right w:w="29" w:type="dxa"/>
            </w:tcMar>
            <w:vAlign w:val="bottom"/>
          </w:tcPr>
          <w:p w14:paraId="34F4FFE6" w14:textId="77777777" w:rsidR="0005223F" w:rsidRPr="006633B3" w:rsidRDefault="0057533A" w:rsidP="000C5D55">
            <w:pPr>
              <w:jc w:val="center"/>
              <w:rPr>
                <w:rFonts w:ascii="Garamond" w:hAnsi="Garamond"/>
                <w:b/>
                <w:sz w:val="22"/>
                <w:szCs w:val="22"/>
              </w:rPr>
            </w:pPr>
            <w:r w:rsidRPr="006633B3">
              <w:rPr>
                <w:rFonts w:ascii="Garamond" w:hAnsi="Garamond"/>
                <w:b/>
                <w:sz w:val="22"/>
                <w:szCs w:val="22"/>
              </w:rPr>
              <w:t>Pollutant/</w:t>
            </w:r>
          </w:p>
          <w:p w14:paraId="3609ED34" w14:textId="77777777" w:rsidR="0057533A" w:rsidRPr="006633B3" w:rsidRDefault="0057533A" w:rsidP="000C5D55">
            <w:pPr>
              <w:jc w:val="center"/>
              <w:rPr>
                <w:rFonts w:ascii="Garamond" w:hAnsi="Garamond"/>
                <w:b/>
                <w:sz w:val="22"/>
                <w:szCs w:val="22"/>
              </w:rPr>
            </w:pPr>
            <w:r w:rsidRPr="006633B3">
              <w:rPr>
                <w:rFonts w:ascii="Garamond" w:hAnsi="Garamond"/>
                <w:b/>
                <w:sz w:val="22"/>
                <w:szCs w:val="22"/>
              </w:rPr>
              <w:t>Parameter</w:t>
            </w:r>
          </w:p>
        </w:tc>
        <w:tc>
          <w:tcPr>
            <w:tcW w:w="1800" w:type="dxa"/>
            <w:vMerge w:val="restart"/>
            <w:tcBorders>
              <w:top w:val="single" w:sz="12" w:space="0" w:color="auto"/>
              <w:bottom w:val="single" w:sz="6" w:space="0" w:color="auto"/>
            </w:tcBorders>
            <w:tcMar>
              <w:left w:w="43" w:type="dxa"/>
              <w:right w:w="43" w:type="dxa"/>
            </w:tcMar>
            <w:vAlign w:val="bottom"/>
          </w:tcPr>
          <w:p w14:paraId="35DDA4C8" w14:textId="77777777" w:rsidR="0057533A" w:rsidRPr="006633B3" w:rsidRDefault="0057533A" w:rsidP="000C5D55">
            <w:pPr>
              <w:jc w:val="center"/>
              <w:rPr>
                <w:rFonts w:ascii="Garamond" w:hAnsi="Garamond"/>
                <w:b/>
                <w:sz w:val="22"/>
                <w:szCs w:val="22"/>
              </w:rPr>
            </w:pPr>
            <w:r w:rsidRPr="006633B3">
              <w:rPr>
                <w:rFonts w:ascii="Garamond" w:hAnsi="Garamond"/>
                <w:b/>
                <w:sz w:val="22"/>
                <w:szCs w:val="22"/>
              </w:rPr>
              <w:t>Permit Limit</w:t>
            </w:r>
          </w:p>
        </w:tc>
        <w:tc>
          <w:tcPr>
            <w:tcW w:w="3510" w:type="dxa"/>
            <w:gridSpan w:val="2"/>
            <w:tcBorders>
              <w:top w:val="single" w:sz="12" w:space="0" w:color="auto"/>
              <w:bottom w:val="single" w:sz="6" w:space="0" w:color="auto"/>
            </w:tcBorders>
            <w:tcMar>
              <w:left w:w="43" w:type="dxa"/>
              <w:right w:w="43" w:type="dxa"/>
            </w:tcMar>
            <w:vAlign w:val="bottom"/>
          </w:tcPr>
          <w:p w14:paraId="13074BAD" w14:textId="77777777" w:rsidR="0057533A" w:rsidRPr="006633B3" w:rsidRDefault="0057533A" w:rsidP="006121A9">
            <w:pPr>
              <w:jc w:val="center"/>
              <w:rPr>
                <w:rFonts w:ascii="Garamond" w:hAnsi="Garamond"/>
                <w:b/>
                <w:sz w:val="22"/>
                <w:szCs w:val="22"/>
              </w:rPr>
            </w:pPr>
            <w:r w:rsidRPr="006633B3">
              <w:rPr>
                <w:rFonts w:ascii="Garamond" w:hAnsi="Garamond"/>
                <w:b/>
                <w:sz w:val="22"/>
                <w:szCs w:val="22"/>
              </w:rPr>
              <w:t>Compliance Demonstration</w:t>
            </w:r>
          </w:p>
        </w:tc>
        <w:tc>
          <w:tcPr>
            <w:tcW w:w="1350" w:type="dxa"/>
            <w:vMerge w:val="restart"/>
            <w:tcBorders>
              <w:top w:val="single" w:sz="12" w:space="0" w:color="auto"/>
              <w:bottom w:val="single" w:sz="6" w:space="0" w:color="auto"/>
              <w:right w:val="single" w:sz="12" w:space="0" w:color="auto"/>
            </w:tcBorders>
            <w:tcMar>
              <w:left w:w="43" w:type="dxa"/>
              <w:right w:w="43" w:type="dxa"/>
            </w:tcMar>
            <w:vAlign w:val="bottom"/>
          </w:tcPr>
          <w:p w14:paraId="19EED61C" w14:textId="77777777" w:rsidR="0057533A" w:rsidRPr="006633B3" w:rsidRDefault="0057533A" w:rsidP="000C5D55">
            <w:pPr>
              <w:jc w:val="center"/>
              <w:rPr>
                <w:rFonts w:ascii="Garamond" w:hAnsi="Garamond"/>
                <w:b/>
                <w:sz w:val="22"/>
                <w:szCs w:val="22"/>
              </w:rPr>
            </w:pPr>
            <w:r w:rsidRPr="006633B3">
              <w:rPr>
                <w:rFonts w:ascii="Garamond" w:hAnsi="Garamond"/>
                <w:b/>
                <w:sz w:val="22"/>
                <w:szCs w:val="22"/>
              </w:rPr>
              <w:t>Reporting Requirement</w:t>
            </w:r>
          </w:p>
        </w:tc>
      </w:tr>
      <w:tr w:rsidR="000C5D55" w:rsidRPr="008B2286" w14:paraId="56B85C4D" w14:textId="77777777" w:rsidTr="006633B3">
        <w:trPr>
          <w:trHeight w:val="253"/>
        </w:trPr>
        <w:tc>
          <w:tcPr>
            <w:tcW w:w="1350" w:type="dxa"/>
            <w:vMerge/>
            <w:tcBorders>
              <w:top w:val="single" w:sz="6" w:space="0" w:color="auto"/>
              <w:left w:val="single" w:sz="12" w:space="0" w:color="auto"/>
              <w:bottom w:val="single" w:sz="12" w:space="0" w:color="auto"/>
            </w:tcBorders>
            <w:tcMar>
              <w:left w:w="86" w:type="dxa"/>
              <w:right w:w="86" w:type="dxa"/>
            </w:tcMar>
          </w:tcPr>
          <w:p w14:paraId="4F5A4B7D" w14:textId="77777777" w:rsidR="0057533A" w:rsidRPr="006633B3" w:rsidRDefault="0057533A">
            <w:pPr>
              <w:jc w:val="center"/>
              <w:rPr>
                <w:rFonts w:ascii="Garamond" w:hAnsi="Garamond"/>
                <w:sz w:val="22"/>
                <w:szCs w:val="22"/>
              </w:rPr>
            </w:pPr>
          </w:p>
        </w:tc>
        <w:tc>
          <w:tcPr>
            <w:tcW w:w="1800" w:type="dxa"/>
            <w:vMerge/>
            <w:tcBorders>
              <w:top w:val="single" w:sz="6" w:space="0" w:color="auto"/>
              <w:bottom w:val="single" w:sz="12" w:space="0" w:color="auto"/>
            </w:tcBorders>
            <w:tcMar>
              <w:left w:w="86" w:type="dxa"/>
              <w:right w:w="86" w:type="dxa"/>
            </w:tcMar>
          </w:tcPr>
          <w:p w14:paraId="560EE76E" w14:textId="77777777" w:rsidR="0057533A" w:rsidRPr="006633B3" w:rsidRDefault="0057533A">
            <w:pPr>
              <w:jc w:val="center"/>
              <w:rPr>
                <w:rFonts w:ascii="Garamond" w:hAnsi="Garamond"/>
                <w:sz w:val="22"/>
                <w:szCs w:val="22"/>
              </w:rPr>
            </w:pPr>
          </w:p>
        </w:tc>
        <w:tc>
          <w:tcPr>
            <w:tcW w:w="1800" w:type="dxa"/>
            <w:vMerge/>
            <w:tcBorders>
              <w:top w:val="single" w:sz="6" w:space="0" w:color="auto"/>
              <w:bottom w:val="single" w:sz="12" w:space="0" w:color="auto"/>
            </w:tcBorders>
            <w:tcMar>
              <w:left w:w="86" w:type="dxa"/>
              <w:right w:w="86" w:type="dxa"/>
            </w:tcMar>
          </w:tcPr>
          <w:p w14:paraId="14D14BD1" w14:textId="77777777" w:rsidR="0057533A" w:rsidRPr="006633B3" w:rsidRDefault="0057533A">
            <w:pPr>
              <w:jc w:val="center"/>
              <w:rPr>
                <w:rFonts w:ascii="Garamond" w:hAnsi="Garamond"/>
                <w:sz w:val="22"/>
                <w:szCs w:val="22"/>
              </w:rPr>
            </w:pPr>
          </w:p>
        </w:tc>
        <w:tc>
          <w:tcPr>
            <w:tcW w:w="1755" w:type="dxa"/>
            <w:tcBorders>
              <w:top w:val="single" w:sz="6" w:space="0" w:color="auto"/>
              <w:bottom w:val="single" w:sz="12" w:space="0" w:color="auto"/>
            </w:tcBorders>
            <w:tcMar>
              <w:left w:w="86" w:type="dxa"/>
              <w:right w:w="86" w:type="dxa"/>
            </w:tcMar>
            <w:vAlign w:val="bottom"/>
          </w:tcPr>
          <w:p w14:paraId="3C565722" w14:textId="77777777" w:rsidR="0057533A" w:rsidRPr="006633B3" w:rsidRDefault="0057533A" w:rsidP="006121A9">
            <w:pPr>
              <w:jc w:val="center"/>
              <w:rPr>
                <w:rFonts w:ascii="Garamond" w:hAnsi="Garamond"/>
                <w:b/>
                <w:sz w:val="22"/>
                <w:szCs w:val="22"/>
              </w:rPr>
            </w:pPr>
            <w:r w:rsidRPr="006633B3">
              <w:rPr>
                <w:rFonts w:ascii="Garamond" w:hAnsi="Garamond"/>
                <w:b/>
                <w:sz w:val="22"/>
                <w:szCs w:val="22"/>
              </w:rPr>
              <w:t>Method</w:t>
            </w:r>
          </w:p>
        </w:tc>
        <w:tc>
          <w:tcPr>
            <w:tcW w:w="1755" w:type="dxa"/>
            <w:tcBorders>
              <w:top w:val="single" w:sz="6" w:space="0" w:color="auto"/>
              <w:bottom w:val="single" w:sz="12" w:space="0" w:color="auto"/>
            </w:tcBorders>
            <w:tcMar>
              <w:left w:w="86" w:type="dxa"/>
              <w:right w:w="86" w:type="dxa"/>
            </w:tcMar>
            <w:vAlign w:val="bottom"/>
          </w:tcPr>
          <w:p w14:paraId="575994C2" w14:textId="77777777" w:rsidR="0057533A" w:rsidRPr="006633B3" w:rsidRDefault="0057533A" w:rsidP="006121A9">
            <w:pPr>
              <w:jc w:val="center"/>
              <w:rPr>
                <w:rFonts w:ascii="Garamond" w:hAnsi="Garamond"/>
                <w:b/>
                <w:sz w:val="22"/>
                <w:szCs w:val="22"/>
              </w:rPr>
            </w:pPr>
            <w:r w:rsidRPr="006633B3">
              <w:rPr>
                <w:rFonts w:ascii="Garamond" w:hAnsi="Garamond"/>
                <w:b/>
                <w:sz w:val="22"/>
                <w:szCs w:val="22"/>
              </w:rPr>
              <w:t>Frequency</w:t>
            </w:r>
          </w:p>
        </w:tc>
        <w:tc>
          <w:tcPr>
            <w:tcW w:w="1350" w:type="dxa"/>
            <w:vMerge/>
            <w:tcBorders>
              <w:top w:val="single" w:sz="6" w:space="0" w:color="auto"/>
              <w:bottom w:val="single" w:sz="12" w:space="0" w:color="auto"/>
              <w:right w:val="single" w:sz="12" w:space="0" w:color="auto"/>
            </w:tcBorders>
            <w:tcMar>
              <w:left w:w="86" w:type="dxa"/>
              <w:right w:w="86" w:type="dxa"/>
            </w:tcMar>
          </w:tcPr>
          <w:p w14:paraId="22ACB56A" w14:textId="77777777" w:rsidR="0057533A" w:rsidRPr="006633B3" w:rsidRDefault="0057533A">
            <w:pPr>
              <w:jc w:val="center"/>
              <w:rPr>
                <w:rFonts w:ascii="Garamond" w:hAnsi="Garamond"/>
                <w:sz w:val="22"/>
                <w:szCs w:val="22"/>
              </w:rPr>
            </w:pPr>
          </w:p>
        </w:tc>
      </w:tr>
      <w:tr w:rsidR="000C5D55" w:rsidRPr="008B2286" w14:paraId="7CF1662A" w14:textId="77777777" w:rsidTr="006633B3">
        <w:tc>
          <w:tcPr>
            <w:tcW w:w="1350" w:type="dxa"/>
            <w:tcBorders>
              <w:top w:val="single" w:sz="12" w:space="0" w:color="auto"/>
              <w:left w:val="single" w:sz="12" w:space="0" w:color="auto"/>
              <w:bottom w:val="single" w:sz="6" w:space="0" w:color="auto"/>
            </w:tcBorders>
            <w:tcMar>
              <w:top w:w="43" w:type="dxa"/>
              <w:left w:w="86" w:type="dxa"/>
              <w:right w:w="86" w:type="dxa"/>
            </w:tcMar>
          </w:tcPr>
          <w:p w14:paraId="79B9EA09" w14:textId="77777777" w:rsidR="00457E51" w:rsidRPr="006633B3" w:rsidRDefault="009A0EB7" w:rsidP="009A0EB7">
            <w:pPr>
              <w:pStyle w:val="Header"/>
              <w:tabs>
                <w:tab w:val="clear" w:pos="4320"/>
                <w:tab w:val="clear" w:pos="8640"/>
              </w:tabs>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_Ref391630595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B.1</w:t>
            </w:r>
            <w:r w:rsidRPr="006633B3">
              <w:rPr>
                <w:rFonts w:ascii="Garamond" w:hAnsi="Garamond"/>
                <w:sz w:val="22"/>
                <w:szCs w:val="22"/>
              </w:rPr>
              <w:fldChar w:fldCharType="end"/>
            </w:r>
            <w:r w:rsidR="00457E51"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_Ref391630638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B.2</w:t>
            </w:r>
            <w:r w:rsidRPr="006633B3">
              <w:rPr>
                <w:rFonts w:ascii="Garamond" w:hAnsi="Garamond"/>
                <w:sz w:val="22"/>
                <w:szCs w:val="22"/>
              </w:rPr>
              <w:fldChar w:fldCharType="end"/>
            </w:r>
            <w:r w:rsidRPr="006633B3">
              <w:rPr>
                <w:rFonts w:ascii="Garamond" w:hAnsi="Garamond"/>
                <w:sz w:val="22"/>
                <w:szCs w:val="22"/>
              </w:rPr>
              <w:t>,</w:t>
            </w:r>
            <w:r w:rsidR="00CC1B95"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_Ref391630608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B.3</w:t>
            </w:r>
            <w:r w:rsidRPr="006633B3">
              <w:rPr>
                <w:rFonts w:ascii="Garamond" w:hAnsi="Garamond"/>
                <w:sz w:val="22"/>
                <w:szCs w:val="22"/>
              </w:rPr>
              <w:fldChar w:fldCharType="end"/>
            </w:r>
            <w:r w:rsidR="00457E51"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_Ref391630649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B.4</w:t>
            </w:r>
            <w:r w:rsidRPr="006633B3">
              <w:rPr>
                <w:rFonts w:ascii="Garamond" w:hAnsi="Garamond"/>
                <w:sz w:val="22"/>
                <w:szCs w:val="22"/>
              </w:rPr>
              <w:fldChar w:fldCharType="end"/>
            </w:r>
            <w:r w:rsidR="009012FD"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_Ref391630658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B.5</w:t>
            </w:r>
            <w:r w:rsidRPr="006633B3">
              <w:rPr>
                <w:rFonts w:ascii="Garamond" w:hAnsi="Garamond"/>
                <w:sz w:val="22"/>
                <w:szCs w:val="22"/>
              </w:rPr>
              <w:fldChar w:fldCharType="end"/>
            </w:r>
            <w:r w:rsidR="00457E51"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_Ref391630665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B.6</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_Ref391630673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B.7</w:t>
            </w:r>
            <w:r w:rsidRPr="006633B3">
              <w:rPr>
                <w:rFonts w:ascii="Garamond" w:hAnsi="Garamond"/>
                <w:sz w:val="22"/>
                <w:szCs w:val="22"/>
              </w:rPr>
              <w:fldChar w:fldCharType="end"/>
            </w:r>
            <w:r w:rsidR="00457E51"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_Ref391630680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B.8</w:t>
            </w:r>
            <w:r w:rsidRPr="006633B3">
              <w:rPr>
                <w:rFonts w:ascii="Garamond" w:hAnsi="Garamond"/>
                <w:sz w:val="22"/>
                <w:szCs w:val="22"/>
              </w:rPr>
              <w:fldChar w:fldCharType="end"/>
            </w:r>
          </w:p>
        </w:tc>
        <w:tc>
          <w:tcPr>
            <w:tcW w:w="1800" w:type="dxa"/>
            <w:tcBorders>
              <w:top w:val="single" w:sz="12" w:space="0" w:color="auto"/>
              <w:bottom w:val="single" w:sz="6" w:space="0" w:color="auto"/>
            </w:tcBorders>
            <w:tcMar>
              <w:top w:w="43" w:type="dxa"/>
              <w:left w:w="86" w:type="dxa"/>
              <w:right w:w="86" w:type="dxa"/>
            </w:tcMar>
          </w:tcPr>
          <w:p w14:paraId="6C5442F8" w14:textId="77777777" w:rsidR="00457E51" w:rsidRPr="006633B3" w:rsidRDefault="00457E51">
            <w:pPr>
              <w:jc w:val="center"/>
              <w:rPr>
                <w:rFonts w:ascii="Garamond" w:hAnsi="Garamond"/>
                <w:sz w:val="22"/>
                <w:szCs w:val="22"/>
              </w:rPr>
            </w:pPr>
            <w:r w:rsidRPr="006633B3">
              <w:rPr>
                <w:rFonts w:ascii="Garamond" w:hAnsi="Garamond"/>
                <w:sz w:val="22"/>
                <w:szCs w:val="22"/>
              </w:rPr>
              <w:t>Opacity</w:t>
            </w:r>
          </w:p>
          <w:p w14:paraId="779A0CEA" w14:textId="77777777" w:rsidR="00457E51" w:rsidRPr="006633B3" w:rsidRDefault="00457E51">
            <w:pPr>
              <w:jc w:val="center"/>
              <w:rPr>
                <w:rFonts w:ascii="Garamond" w:hAnsi="Garamond"/>
                <w:sz w:val="22"/>
                <w:szCs w:val="22"/>
              </w:rPr>
            </w:pPr>
          </w:p>
        </w:tc>
        <w:tc>
          <w:tcPr>
            <w:tcW w:w="1800" w:type="dxa"/>
            <w:tcBorders>
              <w:top w:val="single" w:sz="12" w:space="0" w:color="auto"/>
              <w:bottom w:val="single" w:sz="6" w:space="0" w:color="auto"/>
            </w:tcBorders>
            <w:tcMar>
              <w:top w:w="43" w:type="dxa"/>
              <w:left w:w="86" w:type="dxa"/>
              <w:right w:w="86" w:type="dxa"/>
            </w:tcMar>
          </w:tcPr>
          <w:p w14:paraId="6BEE71B4" w14:textId="77777777" w:rsidR="00457E51" w:rsidRPr="006633B3" w:rsidRDefault="00457E51">
            <w:pPr>
              <w:jc w:val="center"/>
              <w:rPr>
                <w:rFonts w:ascii="Garamond" w:hAnsi="Garamond"/>
                <w:sz w:val="22"/>
                <w:szCs w:val="22"/>
              </w:rPr>
            </w:pPr>
            <w:r w:rsidRPr="006633B3">
              <w:rPr>
                <w:rFonts w:ascii="Garamond" w:hAnsi="Garamond"/>
                <w:sz w:val="22"/>
                <w:szCs w:val="22"/>
              </w:rPr>
              <w:t>20%</w:t>
            </w:r>
          </w:p>
        </w:tc>
        <w:tc>
          <w:tcPr>
            <w:tcW w:w="1755" w:type="dxa"/>
            <w:vMerge w:val="restart"/>
            <w:tcBorders>
              <w:top w:val="single" w:sz="12" w:space="0" w:color="auto"/>
              <w:bottom w:val="single" w:sz="6" w:space="0" w:color="auto"/>
            </w:tcBorders>
            <w:tcMar>
              <w:top w:w="43" w:type="dxa"/>
              <w:left w:w="86" w:type="dxa"/>
              <w:right w:w="86" w:type="dxa"/>
            </w:tcMar>
          </w:tcPr>
          <w:p w14:paraId="358CFA9B" w14:textId="77777777" w:rsidR="00457E51" w:rsidRPr="006633B3" w:rsidRDefault="00457E51" w:rsidP="00653A31">
            <w:pPr>
              <w:jc w:val="center"/>
              <w:rPr>
                <w:rFonts w:ascii="Garamond" w:hAnsi="Garamond"/>
                <w:sz w:val="22"/>
                <w:szCs w:val="22"/>
                <w:highlight w:val="yellow"/>
              </w:rPr>
            </w:pPr>
            <w:r w:rsidRPr="006633B3">
              <w:rPr>
                <w:rFonts w:ascii="Garamond" w:hAnsi="Garamond"/>
                <w:sz w:val="22"/>
                <w:szCs w:val="22"/>
              </w:rPr>
              <w:t>Covered haul trucks and paving or chemical dust suppressants and water</w:t>
            </w:r>
          </w:p>
        </w:tc>
        <w:tc>
          <w:tcPr>
            <w:tcW w:w="1755" w:type="dxa"/>
            <w:vMerge w:val="restart"/>
            <w:tcBorders>
              <w:top w:val="single" w:sz="12" w:space="0" w:color="auto"/>
              <w:bottom w:val="single" w:sz="6" w:space="0" w:color="auto"/>
            </w:tcBorders>
            <w:tcMar>
              <w:top w:w="43" w:type="dxa"/>
              <w:left w:w="86" w:type="dxa"/>
              <w:right w:w="86" w:type="dxa"/>
            </w:tcMar>
          </w:tcPr>
          <w:p w14:paraId="7C76DBA7" w14:textId="77777777" w:rsidR="00457E51" w:rsidRPr="006633B3" w:rsidRDefault="00457E51" w:rsidP="00653A31">
            <w:pPr>
              <w:jc w:val="center"/>
              <w:rPr>
                <w:rFonts w:ascii="Garamond" w:hAnsi="Garamond"/>
                <w:sz w:val="22"/>
                <w:szCs w:val="22"/>
                <w:highlight w:val="yellow"/>
              </w:rPr>
            </w:pPr>
            <w:r w:rsidRPr="006633B3">
              <w:rPr>
                <w:rFonts w:ascii="Garamond" w:hAnsi="Garamond"/>
                <w:sz w:val="22"/>
                <w:szCs w:val="22"/>
              </w:rPr>
              <w:t>Ongoing</w:t>
            </w:r>
          </w:p>
        </w:tc>
        <w:tc>
          <w:tcPr>
            <w:tcW w:w="1350" w:type="dxa"/>
            <w:vMerge w:val="restart"/>
            <w:tcBorders>
              <w:top w:val="single" w:sz="12" w:space="0" w:color="auto"/>
              <w:bottom w:val="single" w:sz="6" w:space="0" w:color="auto"/>
              <w:right w:val="single" w:sz="12" w:space="0" w:color="auto"/>
            </w:tcBorders>
            <w:tcMar>
              <w:top w:w="43" w:type="dxa"/>
              <w:left w:w="86" w:type="dxa"/>
              <w:right w:w="86" w:type="dxa"/>
            </w:tcMar>
          </w:tcPr>
          <w:p w14:paraId="76D5A394" w14:textId="77777777" w:rsidR="00457E51" w:rsidRPr="006633B3" w:rsidRDefault="00457E51" w:rsidP="00653A31">
            <w:pPr>
              <w:jc w:val="center"/>
              <w:rPr>
                <w:rFonts w:ascii="Garamond" w:hAnsi="Garamond"/>
                <w:sz w:val="22"/>
                <w:szCs w:val="22"/>
              </w:rPr>
            </w:pPr>
            <w:r w:rsidRPr="006633B3">
              <w:rPr>
                <w:rFonts w:ascii="Garamond" w:hAnsi="Garamond"/>
                <w:sz w:val="22"/>
                <w:szCs w:val="22"/>
              </w:rPr>
              <w:t>Semiannual</w:t>
            </w:r>
          </w:p>
        </w:tc>
      </w:tr>
      <w:tr w:rsidR="000C5D55" w:rsidRPr="008B2286" w14:paraId="405BCFA8" w14:textId="77777777" w:rsidTr="006633B3">
        <w:tc>
          <w:tcPr>
            <w:tcW w:w="1350" w:type="dxa"/>
            <w:tcBorders>
              <w:top w:val="single" w:sz="6" w:space="0" w:color="auto"/>
              <w:left w:val="single" w:sz="12" w:space="0" w:color="auto"/>
              <w:bottom w:val="single" w:sz="12" w:space="0" w:color="auto"/>
            </w:tcBorders>
            <w:tcMar>
              <w:top w:w="43" w:type="dxa"/>
              <w:left w:w="86" w:type="dxa"/>
              <w:right w:w="86" w:type="dxa"/>
            </w:tcMar>
          </w:tcPr>
          <w:p w14:paraId="53E94DC5" w14:textId="77777777" w:rsidR="00457E51" w:rsidRPr="006633B3" w:rsidRDefault="009A0EB7">
            <w:pPr>
              <w:pStyle w:val="Header"/>
              <w:tabs>
                <w:tab w:val="clear" w:pos="4320"/>
                <w:tab w:val="clear" w:pos="8640"/>
              </w:tabs>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_Ref391630638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B.2</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_Ref391630608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B.3</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_Ref391630649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B.4</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_Ref391630658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B.5</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_Ref391630673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B.7</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_Ref391630680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B.8</w:t>
            </w:r>
            <w:r w:rsidRPr="006633B3">
              <w:rPr>
                <w:rFonts w:ascii="Garamond" w:hAnsi="Garamond"/>
                <w:sz w:val="22"/>
                <w:szCs w:val="22"/>
              </w:rPr>
              <w:fldChar w:fldCharType="end"/>
            </w:r>
          </w:p>
        </w:tc>
        <w:tc>
          <w:tcPr>
            <w:tcW w:w="1800" w:type="dxa"/>
            <w:tcBorders>
              <w:top w:val="single" w:sz="6" w:space="0" w:color="auto"/>
              <w:bottom w:val="single" w:sz="12" w:space="0" w:color="auto"/>
            </w:tcBorders>
            <w:tcMar>
              <w:top w:w="43" w:type="dxa"/>
              <w:left w:w="86" w:type="dxa"/>
              <w:right w:w="86" w:type="dxa"/>
            </w:tcMar>
          </w:tcPr>
          <w:p w14:paraId="385969CA" w14:textId="77777777" w:rsidR="00457E51" w:rsidRPr="006633B3" w:rsidRDefault="00457E51">
            <w:pPr>
              <w:jc w:val="center"/>
              <w:rPr>
                <w:rFonts w:ascii="Garamond" w:hAnsi="Garamond"/>
                <w:sz w:val="22"/>
                <w:szCs w:val="22"/>
              </w:rPr>
            </w:pPr>
            <w:r w:rsidRPr="006633B3">
              <w:rPr>
                <w:rFonts w:ascii="Garamond" w:hAnsi="Garamond"/>
                <w:sz w:val="22"/>
                <w:szCs w:val="22"/>
              </w:rPr>
              <w:t>Particulate Matter</w:t>
            </w:r>
          </w:p>
        </w:tc>
        <w:tc>
          <w:tcPr>
            <w:tcW w:w="1800" w:type="dxa"/>
            <w:tcBorders>
              <w:top w:val="single" w:sz="6" w:space="0" w:color="auto"/>
              <w:bottom w:val="single" w:sz="12" w:space="0" w:color="auto"/>
            </w:tcBorders>
            <w:tcMar>
              <w:top w:w="43" w:type="dxa"/>
              <w:left w:w="86" w:type="dxa"/>
              <w:right w:w="86" w:type="dxa"/>
            </w:tcMar>
          </w:tcPr>
          <w:p w14:paraId="593C4173" w14:textId="77777777" w:rsidR="00457E51" w:rsidRPr="006633B3" w:rsidRDefault="00457E51">
            <w:pPr>
              <w:jc w:val="center"/>
              <w:rPr>
                <w:rFonts w:ascii="Garamond" w:hAnsi="Garamond"/>
                <w:sz w:val="22"/>
                <w:szCs w:val="22"/>
              </w:rPr>
            </w:pPr>
            <w:r w:rsidRPr="006633B3">
              <w:rPr>
                <w:rFonts w:ascii="Garamond" w:hAnsi="Garamond"/>
                <w:sz w:val="22"/>
                <w:szCs w:val="22"/>
              </w:rPr>
              <w:t>Reasonable Precautions</w:t>
            </w:r>
          </w:p>
        </w:tc>
        <w:tc>
          <w:tcPr>
            <w:tcW w:w="1755" w:type="dxa"/>
            <w:vMerge/>
            <w:tcBorders>
              <w:top w:val="single" w:sz="6" w:space="0" w:color="auto"/>
              <w:bottom w:val="single" w:sz="12" w:space="0" w:color="auto"/>
            </w:tcBorders>
            <w:tcMar>
              <w:top w:w="43" w:type="dxa"/>
              <w:left w:w="86" w:type="dxa"/>
              <w:right w:w="86" w:type="dxa"/>
            </w:tcMar>
          </w:tcPr>
          <w:p w14:paraId="77A7B529" w14:textId="77777777" w:rsidR="00457E51" w:rsidRPr="008B2286" w:rsidRDefault="00457E51">
            <w:pPr>
              <w:jc w:val="center"/>
              <w:rPr>
                <w:rFonts w:ascii="Garamond" w:hAnsi="Garamond"/>
                <w:sz w:val="22"/>
                <w:szCs w:val="22"/>
              </w:rPr>
            </w:pPr>
          </w:p>
        </w:tc>
        <w:tc>
          <w:tcPr>
            <w:tcW w:w="1755" w:type="dxa"/>
            <w:vMerge/>
            <w:tcBorders>
              <w:top w:val="single" w:sz="6" w:space="0" w:color="auto"/>
              <w:bottom w:val="single" w:sz="12" w:space="0" w:color="auto"/>
            </w:tcBorders>
            <w:tcMar>
              <w:top w:w="43" w:type="dxa"/>
              <w:left w:w="86" w:type="dxa"/>
              <w:right w:w="86" w:type="dxa"/>
            </w:tcMar>
          </w:tcPr>
          <w:p w14:paraId="77DDE4AC" w14:textId="77777777" w:rsidR="00457E51" w:rsidRPr="008B2286" w:rsidRDefault="00457E51">
            <w:pPr>
              <w:jc w:val="center"/>
              <w:rPr>
                <w:rFonts w:ascii="Garamond" w:hAnsi="Garamond"/>
                <w:sz w:val="22"/>
                <w:szCs w:val="22"/>
              </w:rPr>
            </w:pPr>
          </w:p>
        </w:tc>
        <w:tc>
          <w:tcPr>
            <w:tcW w:w="1350" w:type="dxa"/>
            <w:vMerge/>
            <w:tcBorders>
              <w:top w:val="single" w:sz="6" w:space="0" w:color="auto"/>
              <w:bottom w:val="single" w:sz="12" w:space="0" w:color="auto"/>
              <w:right w:val="single" w:sz="12" w:space="0" w:color="auto"/>
            </w:tcBorders>
            <w:tcMar>
              <w:top w:w="43" w:type="dxa"/>
              <w:left w:w="86" w:type="dxa"/>
              <w:right w:w="86" w:type="dxa"/>
            </w:tcMar>
          </w:tcPr>
          <w:p w14:paraId="169A8137" w14:textId="77777777" w:rsidR="00457E51" w:rsidRPr="008B2286" w:rsidRDefault="00457E51">
            <w:pPr>
              <w:jc w:val="center"/>
              <w:rPr>
                <w:rFonts w:ascii="Garamond" w:hAnsi="Garamond"/>
                <w:sz w:val="22"/>
                <w:szCs w:val="22"/>
              </w:rPr>
            </w:pPr>
          </w:p>
        </w:tc>
      </w:tr>
    </w:tbl>
    <w:p w14:paraId="1D3A2E1C" w14:textId="77777777" w:rsidR="00AF7690" w:rsidRPr="006633B3" w:rsidRDefault="00AF7690">
      <w:pPr>
        <w:rPr>
          <w:rFonts w:ascii="Garamond" w:hAnsi="Garamond"/>
          <w:b/>
          <w:sz w:val="22"/>
          <w:szCs w:val="22"/>
        </w:rPr>
      </w:pPr>
    </w:p>
    <w:p w14:paraId="5C07A5FD" w14:textId="77777777" w:rsidR="00AF7690" w:rsidRPr="00CC1B95" w:rsidRDefault="00AF7690">
      <w:pPr>
        <w:rPr>
          <w:rFonts w:ascii="Garamond" w:hAnsi="Garamond"/>
          <w:sz w:val="24"/>
          <w:szCs w:val="24"/>
        </w:rPr>
      </w:pPr>
      <w:r w:rsidRPr="00CC1B95">
        <w:rPr>
          <w:rFonts w:ascii="Garamond" w:hAnsi="Garamond"/>
          <w:b/>
          <w:sz w:val="24"/>
          <w:szCs w:val="24"/>
        </w:rPr>
        <w:t>Conditions</w:t>
      </w:r>
      <w:r w:rsidR="00AF1298">
        <w:rPr>
          <w:rFonts w:ascii="Garamond" w:hAnsi="Garamond"/>
          <w:b/>
          <w:sz w:val="24"/>
          <w:szCs w:val="24"/>
        </w:rPr>
        <w:t xml:space="preserve"> </w:t>
      </w:r>
    </w:p>
    <w:p w14:paraId="2C77AF22" w14:textId="77777777" w:rsidR="00AF7690" w:rsidRPr="00CC1B95" w:rsidRDefault="00AF7690">
      <w:pPr>
        <w:rPr>
          <w:rFonts w:ascii="Garamond" w:hAnsi="Garamond"/>
          <w:sz w:val="24"/>
          <w:szCs w:val="24"/>
        </w:rPr>
      </w:pPr>
    </w:p>
    <w:p w14:paraId="06866520" w14:textId="77777777" w:rsidR="00AF7690" w:rsidRPr="00CC1B95" w:rsidRDefault="00AF7690" w:rsidP="00AF7690">
      <w:pPr>
        <w:numPr>
          <w:ilvl w:val="0"/>
          <w:numId w:val="3"/>
        </w:numPr>
        <w:ind w:left="720" w:hanging="720"/>
        <w:rPr>
          <w:rFonts w:ascii="Garamond" w:hAnsi="Garamond"/>
          <w:sz w:val="24"/>
          <w:szCs w:val="24"/>
        </w:rPr>
      </w:pPr>
      <w:bookmarkStart w:id="39" w:name="_Ref391630595"/>
      <w:r w:rsidRPr="00CC1B95">
        <w:rPr>
          <w:rFonts w:ascii="Garamond" w:hAnsi="Garamond"/>
          <w:sz w:val="24"/>
          <w:szCs w:val="24"/>
        </w:rPr>
        <w:t>CELP shall not cause or authorize emissions to be discharged into the outdoor atmosphere from the emitting unit that exhibit opacity of 20% or greater averaged over 6 consecutive minutes (ARM 17.8.304(1)).</w:t>
      </w:r>
      <w:bookmarkEnd w:id="39"/>
      <w:r w:rsidRPr="00CC1B95">
        <w:rPr>
          <w:rFonts w:ascii="Garamond" w:hAnsi="Garamond"/>
          <w:sz w:val="24"/>
          <w:szCs w:val="24"/>
        </w:rPr>
        <w:t xml:space="preserve"> </w:t>
      </w:r>
    </w:p>
    <w:p w14:paraId="6CE231D2" w14:textId="77777777" w:rsidR="00AF7690" w:rsidRPr="00CC1B95" w:rsidRDefault="00AF7690">
      <w:pPr>
        <w:rPr>
          <w:rFonts w:ascii="Garamond" w:hAnsi="Garamond"/>
          <w:sz w:val="24"/>
          <w:szCs w:val="24"/>
        </w:rPr>
      </w:pPr>
    </w:p>
    <w:p w14:paraId="3C9E4425" w14:textId="6D3061D9" w:rsidR="00AF7690" w:rsidRPr="00CC1B95" w:rsidRDefault="00AF7690" w:rsidP="00AF7690">
      <w:pPr>
        <w:numPr>
          <w:ilvl w:val="0"/>
          <w:numId w:val="3"/>
        </w:numPr>
        <w:ind w:left="720" w:hanging="720"/>
        <w:rPr>
          <w:rFonts w:ascii="Garamond" w:hAnsi="Garamond"/>
          <w:sz w:val="24"/>
          <w:szCs w:val="24"/>
        </w:rPr>
      </w:pPr>
      <w:bookmarkStart w:id="40" w:name="_Ref391630638"/>
      <w:r w:rsidRPr="00CC1B95">
        <w:rPr>
          <w:rFonts w:ascii="Garamond" w:hAnsi="Garamond"/>
          <w:sz w:val="24"/>
          <w:szCs w:val="24"/>
        </w:rPr>
        <w:t>CELP shall not cause or authorize the production, handling transportation, or storage of any material unless reasonable precautions to control emissions of particulate matter are taken</w:t>
      </w:r>
      <w:r w:rsidR="00486BD2">
        <w:rPr>
          <w:rFonts w:ascii="Garamond" w:hAnsi="Garamond"/>
          <w:sz w:val="24"/>
          <w:szCs w:val="24"/>
        </w:rPr>
        <w:t xml:space="preserve">. </w:t>
      </w:r>
      <w:r w:rsidRPr="00CC1B95">
        <w:rPr>
          <w:rFonts w:ascii="Garamond" w:hAnsi="Garamond"/>
          <w:sz w:val="24"/>
          <w:szCs w:val="24"/>
        </w:rPr>
        <w:t>Such emissions of airborne particulate from any stationary source shall not exhibit an opacity of 20% or greater averaged over 6 consecutive minutes (ARM 17.8.308(1)).</w:t>
      </w:r>
      <w:bookmarkEnd w:id="40"/>
    </w:p>
    <w:p w14:paraId="1EA906DA" w14:textId="77777777" w:rsidR="00AF7690" w:rsidRPr="00CC1B95" w:rsidRDefault="00AF7690">
      <w:pPr>
        <w:rPr>
          <w:rFonts w:ascii="Garamond" w:hAnsi="Garamond"/>
          <w:sz w:val="24"/>
          <w:szCs w:val="24"/>
        </w:rPr>
      </w:pPr>
    </w:p>
    <w:p w14:paraId="557890A4" w14:textId="77777777" w:rsidR="00AF7690" w:rsidRPr="00CC1B95" w:rsidRDefault="00AF7690">
      <w:pPr>
        <w:rPr>
          <w:rFonts w:ascii="Garamond" w:hAnsi="Garamond"/>
          <w:sz w:val="24"/>
          <w:szCs w:val="24"/>
        </w:rPr>
      </w:pPr>
      <w:r w:rsidRPr="00CC1B95">
        <w:rPr>
          <w:rFonts w:ascii="Garamond" w:hAnsi="Garamond"/>
          <w:b/>
          <w:sz w:val="24"/>
          <w:szCs w:val="24"/>
        </w:rPr>
        <w:t>Compliance Demonstration</w:t>
      </w:r>
    </w:p>
    <w:p w14:paraId="0D51CD4E" w14:textId="77777777" w:rsidR="00AF7690" w:rsidRPr="00CC1B95" w:rsidRDefault="00AF7690">
      <w:pPr>
        <w:rPr>
          <w:rFonts w:ascii="Garamond" w:hAnsi="Garamond"/>
          <w:sz w:val="24"/>
          <w:szCs w:val="24"/>
        </w:rPr>
      </w:pPr>
    </w:p>
    <w:p w14:paraId="163DE821" w14:textId="77777777" w:rsidR="00AF7690" w:rsidRPr="00CC1B95" w:rsidRDefault="00AF7690" w:rsidP="003B5C5D">
      <w:pPr>
        <w:numPr>
          <w:ilvl w:val="0"/>
          <w:numId w:val="3"/>
        </w:numPr>
        <w:ind w:left="720" w:hanging="720"/>
        <w:rPr>
          <w:rFonts w:ascii="Garamond" w:hAnsi="Garamond"/>
          <w:sz w:val="24"/>
          <w:szCs w:val="24"/>
        </w:rPr>
      </w:pPr>
      <w:bookmarkStart w:id="41" w:name="_Ref391630608"/>
      <w:r w:rsidRPr="00CC1B95">
        <w:rPr>
          <w:rFonts w:ascii="Garamond" w:hAnsi="Garamond"/>
          <w:sz w:val="24"/>
          <w:szCs w:val="24"/>
        </w:rPr>
        <w:t>Coal haul trucks shall be covered during hauling operations (ARM 17.8.</w:t>
      </w:r>
      <w:r w:rsidR="002D1E18" w:rsidRPr="00CC1B95">
        <w:rPr>
          <w:rFonts w:ascii="Garamond" w:hAnsi="Garamond"/>
          <w:sz w:val="24"/>
          <w:szCs w:val="24"/>
        </w:rPr>
        <w:t>749</w:t>
      </w:r>
      <w:r w:rsidRPr="00CC1B95">
        <w:rPr>
          <w:rFonts w:ascii="Garamond" w:hAnsi="Garamond"/>
          <w:sz w:val="24"/>
          <w:szCs w:val="24"/>
        </w:rPr>
        <w:t>).</w:t>
      </w:r>
      <w:bookmarkEnd w:id="41"/>
    </w:p>
    <w:p w14:paraId="5FFEF5B4" w14:textId="77777777" w:rsidR="00AF7690" w:rsidRPr="00CC1B95" w:rsidRDefault="00AF7690">
      <w:pPr>
        <w:rPr>
          <w:rFonts w:ascii="Garamond" w:hAnsi="Garamond"/>
          <w:sz w:val="24"/>
          <w:szCs w:val="24"/>
        </w:rPr>
      </w:pPr>
    </w:p>
    <w:p w14:paraId="5324F1AD" w14:textId="77777777" w:rsidR="00AF7690" w:rsidRPr="00CC1B95" w:rsidRDefault="00AF7690" w:rsidP="00AF7690">
      <w:pPr>
        <w:numPr>
          <w:ilvl w:val="0"/>
          <w:numId w:val="3"/>
        </w:numPr>
        <w:ind w:left="720" w:hanging="720"/>
        <w:rPr>
          <w:rFonts w:ascii="Garamond" w:hAnsi="Garamond"/>
          <w:sz w:val="24"/>
          <w:szCs w:val="24"/>
        </w:rPr>
      </w:pPr>
      <w:bookmarkStart w:id="42" w:name="_Ref391630649"/>
      <w:r w:rsidRPr="00CC1B95">
        <w:rPr>
          <w:rFonts w:ascii="Garamond" w:hAnsi="Garamond"/>
          <w:sz w:val="24"/>
          <w:szCs w:val="24"/>
        </w:rPr>
        <w:t xml:space="preserve">All haul roads shall use either paving or chemical dust suppression to limit excessive fugitive dust, with water as a backup measure to maintain compliance with the limits in Section </w:t>
      </w:r>
      <w:r w:rsidR="009A0EB7" w:rsidRPr="00CC1B95">
        <w:rPr>
          <w:rFonts w:ascii="Garamond" w:hAnsi="Garamond"/>
          <w:sz w:val="24"/>
          <w:szCs w:val="24"/>
        </w:rPr>
        <w:t>III.</w:t>
      </w:r>
      <w:r w:rsidR="009A0EB7" w:rsidRPr="00CC1B95">
        <w:rPr>
          <w:rFonts w:ascii="Garamond" w:hAnsi="Garamond"/>
          <w:sz w:val="24"/>
          <w:szCs w:val="24"/>
        </w:rPr>
        <w:fldChar w:fldCharType="begin"/>
      </w:r>
      <w:r w:rsidR="009A0EB7" w:rsidRPr="00CC1B95">
        <w:rPr>
          <w:rFonts w:ascii="Garamond" w:hAnsi="Garamond"/>
          <w:sz w:val="24"/>
          <w:szCs w:val="24"/>
        </w:rPr>
        <w:instrText xml:space="preserve"> REF _Ref391630595 \r \h </w:instrText>
      </w:r>
      <w:r w:rsidR="00CC1B95" w:rsidRPr="00CC1B95">
        <w:rPr>
          <w:rFonts w:ascii="Garamond" w:hAnsi="Garamond"/>
          <w:sz w:val="24"/>
          <w:szCs w:val="24"/>
        </w:rPr>
        <w:instrText xml:space="preserve"> \* MERGEFORMAT </w:instrText>
      </w:r>
      <w:r w:rsidR="009A0EB7" w:rsidRPr="00CC1B95">
        <w:rPr>
          <w:rFonts w:ascii="Garamond" w:hAnsi="Garamond"/>
          <w:sz w:val="24"/>
          <w:szCs w:val="24"/>
        </w:rPr>
      </w:r>
      <w:r w:rsidR="009A0EB7" w:rsidRPr="00CC1B95">
        <w:rPr>
          <w:rFonts w:ascii="Garamond" w:hAnsi="Garamond"/>
          <w:sz w:val="24"/>
          <w:szCs w:val="24"/>
        </w:rPr>
        <w:fldChar w:fldCharType="separate"/>
      </w:r>
      <w:r w:rsidR="00EF4C0E">
        <w:rPr>
          <w:rFonts w:ascii="Garamond" w:hAnsi="Garamond"/>
          <w:sz w:val="24"/>
          <w:szCs w:val="24"/>
        </w:rPr>
        <w:t>B.1</w:t>
      </w:r>
      <w:r w:rsidR="009A0EB7" w:rsidRPr="00CC1B95">
        <w:rPr>
          <w:rFonts w:ascii="Garamond" w:hAnsi="Garamond"/>
          <w:sz w:val="24"/>
          <w:szCs w:val="24"/>
        </w:rPr>
        <w:fldChar w:fldCharType="end"/>
      </w:r>
      <w:r w:rsidRPr="00CC1B95">
        <w:rPr>
          <w:rFonts w:ascii="Garamond" w:hAnsi="Garamond"/>
          <w:sz w:val="24"/>
          <w:szCs w:val="24"/>
        </w:rPr>
        <w:t xml:space="preserve"> and III.</w:t>
      </w:r>
      <w:r w:rsidR="009A0EB7" w:rsidRPr="00CC1B95">
        <w:rPr>
          <w:rFonts w:ascii="Garamond" w:hAnsi="Garamond"/>
          <w:sz w:val="24"/>
          <w:szCs w:val="24"/>
        </w:rPr>
        <w:fldChar w:fldCharType="begin"/>
      </w:r>
      <w:r w:rsidR="009A0EB7" w:rsidRPr="00CC1B95">
        <w:rPr>
          <w:rFonts w:ascii="Garamond" w:hAnsi="Garamond"/>
          <w:sz w:val="24"/>
          <w:szCs w:val="24"/>
        </w:rPr>
        <w:instrText xml:space="preserve"> REF _Ref391630638 \r \h </w:instrText>
      </w:r>
      <w:r w:rsidR="00CC1B95" w:rsidRPr="00CC1B95">
        <w:rPr>
          <w:rFonts w:ascii="Garamond" w:hAnsi="Garamond"/>
          <w:sz w:val="24"/>
          <w:szCs w:val="24"/>
        </w:rPr>
        <w:instrText xml:space="preserve"> \* MERGEFORMAT </w:instrText>
      </w:r>
      <w:r w:rsidR="009A0EB7" w:rsidRPr="00CC1B95">
        <w:rPr>
          <w:rFonts w:ascii="Garamond" w:hAnsi="Garamond"/>
          <w:sz w:val="24"/>
          <w:szCs w:val="24"/>
        </w:rPr>
      </w:r>
      <w:r w:rsidR="009A0EB7" w:rsidRPr="00CC1B95">
        <w:rPr>
          <w:rFonts w:ascii="Garamond" w:hAnsi="Garamond"/>
          <w:sz w:val="24"/>
          <w:szCs w:val="24"/>
        </w:rPr>
        <w:fldChar w:fldCharType="separate"/>
      </w:r>
      <w:r w:rsidR="00EF4C0E">
        <w:rPr>
          <w:rFonts w:ascii="Garamond" w:hAnsi="Garamond"/>
          <w:sz w:val="24"/>
          <w:szCs w:val="24"/>
        </w:rPr>
        <w:t>B.2</w:t>
      </w:r>
      <w:r w:rsidR="009A0EB7" w:rsidRPr="00CC1B95">
        <w:rPr>
          <w:rFonts w:ascii="Garamond" w:hAnsi="Garamond"/>
          <w:sz w:val="24"/>
          <w:szCs w:val="24"/>
        </w:rPr>
        <w:fldChar w:fldCharType="end"/>
      </w:r>
      <w:r w:rsidR="009A0EB7" w:rsidRPr="00CC1B95">
        <w:rPr>
          <w:rFonts w:ascii="Garamond" w:hAnsi="Garamond"/>
          <w:sz w:val="24"/>
          <w:szCs w:val="24"/>
        </w:rPr>
        <w:t xml:space="preserve"> </w:t>
      </w:r>
      <w:r w:rsidRPr="00CC1B95">
        <w:rPr>
          <w:rFonts w:ascii="Garamond" w:hAnsi="Garamond"/>
          <w:sz w:val="24"/>
          <w:szCs w:val="24"/>
        </w:rPr>
        <w:t>(ARM 17.8.1213).</w:t>
      </w:r>
      <w:bookmarkEnd w:id="42"/>
    </w:p>
    <w:p w14:paraId="4B585A48" w14:textId="77777777" w:rsidR="00AF7690" w:rsidRPr="00CC1B95" w:rsidRDefault="00AF7690">
      <w:pPr>
        <w:rPr>
          <w:rFonts w:ascii="Garamond" w:hAnsi="Garamond"/>
          <w:sz w:val="24"/>
          <w:szCs w:val="24"/>
        </w:rPr>
      </w:pPr>
    </w:p>
    <w:p w14:paraId="178C4D3B" w14:textId="77777777" w:rsidR="00AF7690" w:rsidRPr="00CC1B95" w:rsidRDefault="00AF7690">
      <w:pPr>
        <w:rPr>
          <w:rFonts w:ascii="Garamond" w:hAnsi="Garamond"/>
          <w:sz w:val="24"/>
          <w:szCs w:val="24"/>
        </w:rPr>
      </w:pPr>
      <w:r w:rsidRPr="00CC1B95">
        <w:rPr>
          <w:rFonts w:ascii="Garamond" w:hAnsi="Garamond"/>
          <w:b/>
          <w:sz w:val="24"/>
          <w:szCs w:val="24"/>
        </w:rPr>
        <w:t>Recordkeeping</w:t>
      </w:r>
    </w:p>
    <w:p w14:paraId="7C7B9870" w14:textId="77777777" w:rsidR="00AF7690" w:rsidRPr="00CC1B95" w:rsidRDefault="00AF7690">
      <w:pPr>
        <w:rPr>
          <w:rFonts w:ascii="Garamond" w:hAnsi="Garamond"/>
          <w:sz w:val="24"/>
          <w:szCs w:val="24"/>
        </w:rPr>
      </w:pPr>
    </w:p>
    <w:p w14:paraId="2C93EFE2" w14:textId="1EDC063E" w:rsidR="00184651" w:rsidRPr="00CC1B95" w:rsidRDefault="00AF7690" w:rsidP="00B329FF">
      <w:pPr>
        <w:numPr>
          <w:ilvl w:val="0"/>
          <w:numId w:val="3"/>
        </w:numPr>
        <w:ind w:left="720" w:hanging="720"/>
        <w:rPr>
          <w:rFonts w:ascii="Garamond" w:hAnsi="Garamond"/>
          <w:b/>
          <w:bCs/>
          <w:sz w:val="24"/>
          <w:szCs w:val="24"/>
        </w:rPr>
      </w:pPr>
      <w:bookmarkStart w:id="43" w:name="_Ref391630658"/>
      <w:r w:rsidRPr="00CC1B95">
        <w:rPr>
          <w:rFonts w:ascii="Garamond" w:hAnsi="Garamond"/>
          <w:sz w:val="24"/>
          <w:szCs w:val="24"/>
        </w:rPr>
        <w:t>CELP shall maintain on site a log documenting compliance with Sections III.</w:t>
      </w:r>
      <w:r w:rsidR="009A0EB7" w:rsidRPr="00CC1B95">
        <w:rPr>
          <w:rFonts w:ascii="Garamond" w:hAnsi="Garamond"/>
          <w:sz w:val="24"/>
          <w:szCs w:val="24"/>
        </w:rPr>
        <w:fldChar w:fldCharType="begin"/>
      </w:r>
      <w:r w:rsidR="009A0EB7" w:rsidRPr="00CC1B95">
        <w:rPr>
          <w:rFonts w:ascii="Garamond" w:hAnsi="Garamond"/>
          <w:sz w:val="24"/>
          <w:szCs w:val="24"/>
        </w:rPr>
        <w:instrText xml:space="preserve"> REF _Ref391630608 \r \h </w:instrText>
      </w:r>
      <w:r w:rsidR="00CC1B95" w:rsidRPr="00CC1B95">
        <w:rPr>
          <w:rFonts w:ascii="Garamond" w:hAnsi="Garamond"/>
          <w:sz w:val="24"/>
          <w:szCs w:val="24"/>
        </w:rPr>
        <w:instrText xml:space="preserve"> \* MERGEFORMAT </w:instrText>
      </w:r>
      <w:r w:rsidR="009A0EB7" w:rsidRPr="00CC1B95">
        <w:rPr>
          <w:rFonts w:ascii="Garamond" w:hAnsi="Garamond"/>
          <w:sz w:val="24"/>
          <w:szCs w:val="24"/>
        </w:rPr>
      </w:r>
      <w:r w:rsidR="009A0EB7" w:rsidRPr="00CC1B95">
        <w:rPr>
          <w:rFonts w:ascii="Garamond" w:hAnsi="Garamond"/>
          <w:sz w:val="24"/>
          <w:szCs w:val="24"/>
        </w:rPr>
        <w:fldChar w:fldCharType="separate"/>
      </w:r>
      <w:r w:rsidR="00EF4C0E">
        <w:rPr>
          <w:rFonts w:ascii="Garamond" w:hAnsi="Garamond"/>
          <w:sz w:val="24"/>
          <w:szCs w:val="24"/>
        </w:rPr>
        <w:t>B.3</w:t>
      </w:r>
      <w:r w:rsidR="009A0EB7" w:rsidRPr="00CC1B95">
        <w:rPr>
          <w:rFonts w:ascii="Garamond" w:hAnsi="Garamond"/>
          <w:sz w:val="24"/>
          <w:szCs w:val="24"/>
        </w:rPr>
        <w:fldChar w:fldCharType="end"/>
      </w:r>
      <w:r w:rsidR="009A0EB7" w:rsidRPr="00CC1B95">
        <w:rPr>
          <w:rFonts w:ascii="Garamond" w:hAnsi="Garamond"/>
          <w:sz w:val="24"/>
          <w:szCs w:val="24"/>
        </w:rPr>
        <w:t xml:space="preserve"> </w:t>
      </w:r>
      <w:r w:rsidRPr="00CC1B95">
        <w:rPr>
          <w:rFonts w:ascii="Garamond" w:hAnsi="Garamond"/>
          <w:sz w:val="24"/>
          <w:szCs w:val="24"/>
        </w:rPr>
        <w:t>and III.</w:t>
      </w:r>
      <w:r w:rsidR="009A0EB7" w:rsidRPr="00CC1B95">
        <w:rPr>
          <w:rFonts w:ascii="Garamond" w:hAnsi="Garamond"/>
          <w:sz w:val="24"/>
          <w:szCs w:val="24"/>
        </w:rPr>
        <w:fldChar w:fldCharType="begin"/>
      </w:r>
      <w:r w:rsidR="009A0EB7" w:rsidRPr="00CC1B95">
        <w:rPr>
          <w:rFonts w:ascii="Garamond" w:hAnsi="Garamond"/>
          <w:sz w:val="24"/>
          <w:szCs w:val="24"/>
        </w:rPr>
        <w:instrText xml:space="preserve"> REF _Ref391630649 \r \h </w:instrText>
      </w:r>
      <w:r w:rsidR="00CC1B95" w:rsidRPr="00CC1B95">
        <w:rPr>
          <w:rFonts w:ascii="Garamond" w:hAnsi="Garamond"/>
          <w:sz w:val="24"/>
          <w:szCs w:val="24"/>
        </w:rPr>
        <w:instrText xml:space="preserve"> \* MERGEFORMAT </w:instrText>
      </w:r>
      <w:r w:rsidR="009A0EB7" w:rsidRPr="00CC1B95">
        <w:rPr>
          <w:rFonts w:ascii="Garamond" w:hAnsi="Garamond"/>
          <w:sz w:val="24"/>
          <w:szCs w:val="24"/>
        </w:rPr>
      </w:r>
      <w:r w:rsidR="009A0EB7" w:rsidRPr="00CC1B95">
        <w:rPr>
          <w:rFonts w:ascii="Garamond" w:hAnsi="Garamond"/>
          <w:sz w:val="24"/>
          <w:szCs w:val="24"/>
        </w:rPr>
        <w:fldChar w:fldCharType="separate"/>
      </w:r>
      <w:r w:rsidR="00EF4C0E">
        <w:rPr>
          <w:rFonts w:ascii="Garamond" w:hAnsi="Garamond"/>
          <w:sz w:val="24"/>
          <w:szCs w:val="24"/>
        </w:rPr>
        <w:t>B.4</w:t>
      </w:r>
      <w:r w:rsidR="009A0EB7" w:rsidRPr="00CC1B95">
        <w:rPr>
          <w:rFonts w:ascii="Garamond" w:hAnsi="Garamond"/>
          <w:sz w:val="24"/>
          <w:szCs w:val="24"/>
        </w:rPr>
        <w:fldChar w:fldCharType="end"/>
      </w:r>
      <w:r w:rsidR="002D1E18" w:rsidRPr="00CC1B95">
        <w:rPr>
          <w:rFonts w:ascii="Garamond" w:hAnsi="Garamond"/>
          <w:sz w:val="24"/>
          <w:szCs w:val="24"/>
        </w:rPr>
        <w:t xml:space="preserve">  With respect to Section III.B.3, the log shall reflect any time a coal truck enters the plant site without a cover</w:t>
      </w:r>
      <w:r w:rsidR="00486BD2">
        <w:rPr>
          <w:rFonts w:ascii="Garamond" w:hAnsi="Garamond"/>
          <w:sz w:val="24"/>
          <w:szCs w:val="24"/>
        </w:rPr>
        <w:t xml:space="preserve">. </w:t>
      </w:r>
      <w:r w:rsidR="002D1E18" w:rsidRPr="00CC1B95">
        <w:rPr>
          <w:rFonts w:ascii="Garamond" w:hAnsi="Garamond"/>
          <w:sz w:val="24"/>
          <w:szCs w:val="24"/>
        </w:rPr>
        <w:t>When chemical dust suppression or water are applied to control emissions, a log including, but not limited to, the date, time, name of person completing log, a description or the area of application, and a description of what material was applied shall be maintained</w:t>
      </w:r>
      <w:r w:rsidR="00486BD2">
        <w:rPr>
          <w:rFonts w:ascii="Garamond" w:hAnsi="Garamond"/>
          <w:sz w:val="24"/>
          <w:szCs w:val="24"/>
        </w:rPr>
        <w:t xml:space="preserve">. </w:t>
      </w:r>
      <w:r w:rsidR="002D1E18" w:rsidRPr="00CC1B95">
        <w:rPr>
          <w:rFonts w:ascii="Garamond" w:hAnsi="Garamond"/>
          <w:sz w:val="24"/>
          <w:szCs w:val="24"/>
        </w:rPr>
        <w:t xml:space="preserve">The log shall be available to </w:t>
      </w:r>
      <w:r w:rsidR="00AD0377">
        <w:rPr>
          <w:rFonts w:ascii="Garamond" w:hAnsi="Garamond"/>
          <w:sz w:val="24"/>
          <w:szCs w:val="24"/>
        </w:rPr>
        <w:t>DEQ</w:t>
      </w:r>
      <w:r w:rsidR="002D1E18" w:rsidRPr="00CC1B95">
        <w:rPr>
          <w:rFonts w:ascii="Garamond" w:hAnsi="Garamond"/>
          <w:sz w:val="24"/>
          <w:szCs w:val="24"/>
        </w:rPr>
        <w:t xml:space="preserve"> for inspection and must be submitted to </w:t>
      </w:r>
      <w:r w:rsidR="00AD0377">
        <w:rPr>
          <w:rFonts w:ascii="Garamond" w:hAnsi="Garamond"/>
          <w:sz w:val="24"/>
          <w:szCs w:val="24"/>
        </w:rPr>
        <w:t>DEQ</w:t>
      </w:r>
      <w:r w:rsidR="002D1E18" w:rsidRPr="00CC1B95">
        <w:rPr>
          <w:rFonts w:ascii="Garamond" w:hAnsi="Garamond"/>
          <w:sz w:val="24"/>
          <w:szCs w:val="24"/>
        </w:rPr>
        <w:t xml:space="preserve"> upon request.</w:t>
      </w:r>
      <w:r w:rsidRPr="00CC1B95">
        <w:rPr>
          <w:rFonts w:ascii="Garamond" w:hAnsi="Garamond"/>
          <w:sz w:val="24"/>
          <w:szCs w:val="24"/>
        </w:rPr>
        <w:t xml:space="preserve"> (ARM 17.8.1212).</w:t>
      </w:r>
      <w:bookmarkEnd w:id="43"/>
    </w:p>
    <w:p w14:paraId="426679DB" w14:textId="77777777" w:rsidR="003B5C5D" w:rsidRPr="00CC1B95" w:rsidRDefault="003B5C5D" w:rsidP="003B5C5D">
      <w:pPr>
        <w:ind w:left="720"/>
        <w:rPr>
          <w:rFonts w:ascii="Garamond" w:hAnsi="Garamond"/>
          <w:b/>
          <w:bCs/>
          <w:sz w:val="24"/>
          <w:szCs w:val="24"/>
        </w:rPr>
      </w:pPr>
    </w:p>
    <w:p w14:paraId="705DAEB5" w14:textId="77777777" w:rsidR="00AF7690" w:rsidRPr="00CC1B95" w:rsidRDefault="00AF7690">
      <w:pPr>
        <w:rPr>
          <w:rFonts w:ascii="Garamond" w:hAnsi="Garamond"/>
          <w:b/>
          <w:bCs/>
          <w:sz w:val="24"/>
          <w:szCs w:val="24"/>
        </w:rPr>
      </w:pPr>
      <w:r w:rsidRPr="00CC1B95">
        <w:rPr>
          <w:rFonts w:ascii="Garamond" w:hAnsi="Garamond"/>
          <w:b/>
          <w:bCs/>
          <w:sz w:val="24"/>
          <w:szCs w:val="24"/>
        </w:rPr>
        <w:t>Reporting</w:t>
      </w:r>
    </w:p>
    <w:p w14:paraId="55044206" w14:textId="77777777" w:rsidR="00AF7690" w:rsidRPr="00CC1B95" w:rsidRDefault="00AF7690">
      <w:pPr>
        <w:rPr>
          <w:rFonts w:ascii="Garamond" w:hAnsi="Garamond"/>
          <w:sz w:val="24"/>
          <w:szCs w:val="24"/>
        </w:rPr>
      </w:pPr>
    </w:p>
    <w:p w14:paraId="1F65CC27" w14:textId="5EDDC047" w:rsidR="002D1E18" w:rsidRPr="00CC1B95" w:rsidRDefault="00653A31" w:rsidP="00AF7690">
      <w:pPr>
        <w:numPr>
          <w:ilvl w:val="0"/>
          <w:numId w:val="3"/>
        </w:numPr>
        <w:ind w:left="720" w:hanging="720"/>
        <w:rPr>
          <w:rFonts w:ascii="Garamond" w:hAnsi="Garamond"/>
          <w:sz w:val="24"/>
          <w:szCs w:val="24"/>
        </w:rPr>
      </w:pPr>
      <w:bookmarkStart w:id="44" w:name="_Ref391630665"/>
      <w:r w:rsidRPr="00CC1B95">
        <w:rPr>
          <w:rFonts w:ascii="Garamond" w:hAnsi="Garamond"/>
          <w:sz w:val="24"/>
          <w:szCs w:val="24"/>
        </w:rPr>
        <w:t xml:space="preserve">All compliance source testing results shall be submitted to </w:t>
      </w:r>
      <w:r w:rsidR="00AD0377">
        <w:rPr>
          <w:rFonts w:ascii="Garamond" w:hAnsi="Garamond"/>
          <w:sz w:val="24"/>
          <w:szCs w:val="24"/>
        </w:rPr>
        <w:t>DEQ</w:t>
      </w:r>
      <w:r w:rsidRPr="00CC1B95">
        <w:rPr>
          <w:rFonts w:ascii="Garamond" w:hAnsi="Garamond"/>
          <w:sz w:val="24"/>
          <w:szCs w:val="24"/>
        </w:rPr>
        <w:t xml:space="preserve"> in accordance with the Montana Source Test Protocol and Procedures Manual (ARM 17.8.106 and ARM 17.8.1212)</w:t>
      </w:r>
      <w:bookmarkEnd w:id="44"/>
      <w:r w:rsidR="00486BD2">
        <w:rPr>
          <w:rFonts w:ascii="Garamond" w:hAnsi="Garamond"/>
          <w:sz w:val="24"/>
          <w:szCs w:val="24"/>
        </w:rPr>
        <w:t xml:space="preserve">. </w:t>
      </w:r>
    </w:p>
    <w:p w14:paraId="1F55C432" w14:textId="77777777" w:rsidR="002D1E18" w:rsidRPr="00CC1B95" w:rsidRDefault="002D1E18" w:rsidP="002D1E18">
      <w:pPr>
        <w:rPr>
          <w:rFonts w:ascii="Garamond" w:hAnsi="Garamond"/>
          <w:sz w:val="24"/>
          <w:szCs w:val="24"/>
        </w:rPr>
      </w:pPr>
    </w:p>
    <w:p w14:paraId="38546557" w14:textId="77777777" w:rsidR="00AF7690" w:rsidRPr="00CC1B95" w:rsidRDefault="00AF7690" w:rsidP="00AF7690">
      <w:pPr>
        <w:numPr>
          <w:ilvl w:val="0"/>
          <w:numId w:val="3"/>
        </w:numPr>
        <w:ind w:left="720" w:hanging="720"/>
        <w:rPr>
          <w:rFonts w:ascii="Garamond" w:hAnsi="Garamond"/>
          <w:sz w:val="24"/>
          <w:szCs w:val="24"/>
        </w:rPr>
      </w:pPr>
      <w:bookmarkStart w:id="45" w:name="_Ref391630673"/>
      <w:r w:rsidRPr="00CC1B95">
        <w:rPr>
          <w:rFonts w:ascii="Garamond" w:hAnsi="Garamond"/>
          <w:sz w:val="24"/>
          <w:szCs w:val="24"/>
        </w:rPr>
        <w:t>The annual compliance certification required by Section V.B must contain a certification statement for the above applicable requirements (ARM 17.8.1212).</w:t>
      </w:r>
      <w:bookmarkEnd w:id="45"/>
    </w:p>
    <w:p w14:paraId="18C096C5" w14:textId="77777777" w:rsidR="00AF7690" w:rsidRPr="00CC1B95" w:rsidRDefault="00AF7690">
      <w:pPr>
        <w:rPr>
          <w:rFonts w:ascii="Garamond" w:hAnsi="Garamond"/>
          <w:sz w:val="24"/>
          <w:szCs w:val="24"/>
        </w:rPr>
      </w:pPr>
    </w:p>
    <w:p w14:paraId="2F64C714" w14:textId="77777777" w:rsidR="00AF7690" w:rsidRPr="00CC1B95" w:rsidRDefault="00AF7690" w:rsidP="00AF7690">
      <w:pPr>
        <w:numPr>
          <w:ilvl w:val="0"/>
          <w:numId w:val="3"/>
        </w:numPr>
        <w:ind w:left="720" w:hanging="720"/>
        <w:rPr>
          <w:rFonts w:ascii="Garamond" w:hAnsi="Garamond"/>
          <w:sz w:val="24"/>
          <w:szCs w:val="24"/>
        </w:rPr>
      </w:pPr>
      <w:bookmarkStart w:id="46" w:name="_Ref391630680"/>
      <w:r w:rsidRPr="00CC1B95">
        <w:rPr>
          <w:rFonts w:ascii="Garamond" w:hAnsi="Garamond"/>
          <w:sz w:val="24"/>
          <w:szCs w:val="24"/>
        </w:rPr>
        <w:t xml:space="preserve">The semiannual </w:t>
      </w:r>
      <w:r w:rsidR="003B5C5D" w:rsidRPr="00CC1B95">
        <w:rPr>
          <w:rFonts w:ascii="Garamond" w:hAnsi="Garamond"/>
          <w:sz w:val="24"/>
          <w:szCs w:val="24"/>
        </w:rPr>
        <w:t xml:space="preserve">compliance </w:t>
      </w:r>
      <w:r w:rsidRPr="00CC1B95">
        <w:rPr>
          <w:rFonts w:ascii="Garamond" w:hAnsi="Garamond"/>
          <w:sz w:val="24"/>
          <w:szCs w:val="24"/>
        </w:rPr>
        <w:t>monitoring report shall provide a summary of</w:t>
      </w:r>
      <w:r w:rsidR="00ED7414">
        <w:rPr>
          <w:rFonts w:ascii="Garamond" w:hAnsi="Garamond"/>
          <w:sz w:val="24"/>
          <w:szCs w:val="24"/>
        </w:rPr>
        <w:t xml:space="preserve"> any exceedance or deviation from a limit or requirement established within</w:t>
      </w:r>
      <w:r w:rsidRPr="00CC1B95">
        <w:rPr>
          <w:rFonts w:ascii="Garamond" w:hAnsi="Garamond"/>
          <w:sz w:val="24"/>
          <w:szCs w:val="24"/>
        </w:rPr>
        <w:t xml:space="preserve"> </w:t>
      </w:r>
      <w:r w:rsidR="009012FD" w:rsidRPr="00CC1B95">
        <w:rPr>
          <w:rFonts w:ascii="Garamond" w:hAnsi="Garamond"/>
          <w:sz w:val="24"/>
          <w:szCs w:val="24"/>
        </w:rPr>
        <w:t>Section III.</w:t>
      </w:r>
      <w:r w:rsidR="00ED7414">
        <w:rPr>
          <w:rFonts w:ascii="Garamond" w:hAnsi="Garamond"/>
          <w:sz w:val="24"/>
          <w:szCs w:val="24"/>
        </w:rPr>
        <w:fldChar w:fldCharType="begin"/>
      </w:r>
      <w:r w:rsidR="00ED7414">
        <w:rPr>
          <w:rFonts w:ascii="Garamond" w:hAnsi="Garamond"/>
          <w:sz w:val="24"/>
          <w:szCs w:val="24"/>
        </w:rPr>
        <w:instrText xml:space="preserve"> REF _Ref392146669 \r \h </w:instrText>
      </w:r>
      <w:r w:rsidR="00ED7414">
        <w:rPr>
          <w:rFonts w:ascii="Garamond" w:hAnsi="Garamond"/>
          <w:sz w:val="24"/>
          <w:szCs w:val="24"/>
        </w:rPr>
      </w:r>
      <w:r w:rsidR="00ED7414">
        <w:rPr>
          <w:rFonts w:ascii="Garamond" w:hAnsi="Garamond"/>
          <w:sz w:val="24"/>
          <w:szCs w:val="24"/>
        </w:rPr>
        <w:fldChar w:fldCharType="separate"/>
      </w:r>
      <w:r w:rsidR="00EF4C0E">
        <w:rPr>
          <w:rFonts w:ascii="Garamond" w:hAnsi="Garamond"/>
          <w:sz w:val="24"/>
          <w:szCs w:val="24"/>
        </w:rPr>
        <w:t>B</w:t>
      </w:r>
      <w:r w:rsidR="00ED7414">
        <w:rPr>
          <w:rFonts w:ascii="Garamond" w:hAnsi="Garamond"/>
          <w:sz w:val="24"/>
          <w:szCs w:val="24"/>
        </w:rPr>
        <w:fldChar w:fldCharType="end"/>
      </w:r>
      <w:r w:rsidR="009A0EB7" w:rsidRPr="00CC1B95">
        <w:rPr>
          <w:rFonts w:ascii="Garamond" w:hAnsi="Garamond"/>
          <w:sz w:val="24"/>
          <w:szCs w:val="24"/>
        </w:rPr>
        <w:t xml:space="preserve"> </w:t>
      </w:r>
      <w:r w:rsidR="00D376D0" w:rsidRPr="00CC1B95">
        <w:rPr>
          <w:rFonts w:ascii="Garamond" w:hAnsi="Garamond"/>
          <w:sz w:val="24"/>
          <w:szCs w:val="24"/>
        </w:rPr>
        <w:t>(ARM 17.8.1212).</w:t>
      </w:r>
      <w:bookmarkEnd w:id="46"/>
    </w:p>
    <w:p w14:paraId="483616FE" w14:textId="77777777" w:rsidR="00AF7690" w:rsidRDefault="00AF7690">
      <w:pPr>
        <w:rPr>
          <w:rFonts w:ascii="Garamond" w:hAnsi="Garamond"/>
          <w:sz w:val="24"/>
          <w:szCs w:val="24"/>
        </w:rPr>
      </w:pPr>
    </w:p>
    <w:p w14:paraId="1FB694AD" w14:textId="77777777" w:rsidR="00AF7690" w:rsidRPr="00CC1B95" w:rsidRDefault="00AF7690" w:rsidP="00C07ADC">
      <w:pPr>
        <w:pStyle w:val="Heading2"/>
        <w:keepLines/>
        <w:numPr>
          <w:ilvl w:val="0"/>
          <w:numId w:val="15"/>
        </w:numPr>
        <w:rPr>
          <w:rFonts w:ascii="Garamond" w:hAnsi="Garamond"/>
          <w:sz w:val="24"/>
          <w:szCs w:val="24"/>
        </w:rPr>
      </w:pPr>
      <w:bookmarkStart w:id="47" w:name="_Toc468599079"/>
      <w:bookmarkStart w:id="48" w:name="_Ref392153983"/>
      <w:bookmarkStart w:id="49" w:name="_Toc43801064"/>
      <w:r w:rsidRPr="00CC1B95">
        <w:rPr>
          <w:rFonts w:ascii="Garamond" w:hAnsi="Garamond"/>
          <w:sz w:val="24"/>
          <w:szCs w:val="24"/>
        </w:rPr>
        <w:lastRenderedPageBreak/>
        <w:t>EU002 –</w:t>
      </w:r>
      <w:bookmarkEnd w:id="47"/>
      <w:r w:rsidRPr="00CC1B95">
        <w:rPr>
          <w:rFonts w:ascii="Garamond" w:hAnsi="Garamond"/>
          <w:sz w:val="24"/>
          <w:szCs w:val="24"/>
        </w:rPr>
        <w:t xml:space="preserve"> Truck Unloading of Coal; EU003 – Coal Crushing and Transport; EU004 – Coal Bunker Bin Vents</w:t>
      </w:r>
      <w:bookmarkEnd w:id="48"/>
      <w:bookmarkEnd w:id="49"/>
    </w:p>
    <w:p w14:paraId="3A7286DE" w14:textId="77777777" w:rsidR="00AF7690" w:rsidRPr="00CC1B95" w:rsidRDefault="00AF7690" w:rsidP="00C07ADC">
      <w:pPr>
        <w:keepNext/>
        <w:keepLines/>
        <w:rPr>
          <w:rFonts w:ascii="Garamond" w:hAnsi="Garamond"/>
          <w:b/>
          <w:sz w:val="24"/>
          <w:szCs w:val="24"/>
        </w:rPr>
      </w:pPr>
    </w:p>
    <w:tbl>
      <w:tblPr>
        <w:tblW w:w="9900" w:type="dxa"/>
        <w:tblInd w:w="-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440"/>
        <w:gridCol w:w="1800"/>
        <w:gridCol w:w="1800"/>
        <w:gridCol w:w="1776"/>
        <w:gridCol w:w="1777"/>
        <w:gridCol w:w="1307"/>
      </w:tblGrid>
      <w:tr w:rsidR="00255C0B" w:rsidRPr="00CC1B95" w14:paraId="12026AC5" w14:textId="77777777" w:rsidTr="006633B3">
        <w:trPr>
          <w:trHeight w:val="253"/>
          <w:tblHeader/>
        </w:trPr>
        <w:tc>
          <w:tcPr>
            <w:tcW w:w="1440" w:type="dxa"/>
            <w:vMerge w:val="restart"/>
            <w:tcMar>
              <w:left w:w="43" w:type="dxa"/>
              <w:right w:w="43" w:type="dxa"/>
            </w:tcMar>
            <w:vAlign w:val="bottom"/>
          </w:tcPr>
          <w:p w14:paraId="56ACBA34" w14:textId="77777777" w:rsidR="00255C0B" w:rsidRPr="006633B3" w:rsidRDefault="00255C0B" w:rsidP="00C07ADC">
            <w:pPr>
              <w:keepNext/>
              <w:keepLines/>
              <w:tabs>
                <w:tab w:val="left" w:pos="767"/>
              </w:tabs>
              <w:jc w:val="center"/>
              <w:rPr>
                <w:rFonts w:ascii="Garamond" w:hAnsi="Garamond"/>
                <w:b/>
                <w:sz w:val="22"/>
                <w:szCs w:val="22"/>
              </w:rPr>
            </w:pPr>
            <w:r w:rsidRPr="006633B3">
              <w:rPr>
                <w:rFonts w:ascii="Garamond" w:hAnsi="Garamond"/>
                <w:b/>
                <w:sz w:val="22"/>
                <w:szCs w:val="22"/>
              </w:rPr>
              <w:t>Condition(s)</w:t>
            </w:r>
          </w:p>
        </w:tc>
        <w:tc>
          <w:tcPr>
            <w:tcW w:w="1800" w:type="dxa"/>
            <w:vMerge w:val="restart"/>
            <w:tcMar>
              <w:left w:w="43" w:type="dxa"/>
              <w:right w:w="43" w:type="dxa"/>
            </w:tcMar>
            <w:vAlign w:val="bottom"/>
          </w:tcPr>
          <w:p w14:paraId="3B7048A3" w14:textId="77777777" w:rsidR="0005223F" w:rsidRPr="006633B3" w:rsidRDefault="00255C0B" w:rsidP="00C07ADC">
            <w:pPr>
              <w:keepNext/>
              <w:keepLines/>
              <w:jc w:val="center"/>
              <w:rPr>
                <w:rFonts w:ascii="Garamond" w:hAnsi="Garamond"/>
                <w:b/>
                <w:sz w:val="22"/>
                <w:szCs w:val="22"/>
              </w:rPr>
            </w:pPr>
            <w:r w:rsidRPr="006633B3">
              <w:rPr>
                <w:rFonts w:ascii="Garamond" w:hAnsi="Garamond"/>
                <w:b/>
                <w:sz w:val="22"/>
                <w:szCs w:val="22"/>
              </w:rPr>
              <w:t>Pollutant/</w:t>
            </w:r>
          </w:p>
          <w:p w14:paraId="5D9F76B2" w14:textId="77777777" w:rsidR="00255C0B" w:rsidRPr="006633B3" w:rsidRDefault="00255C0B" w:rsidP="00C07ADC">
            <w:pPr>
              <w:keepNext/>
              <w:keepLines/>
              <w:jc w:val="center"/>
              <w:rPr>
                <w:rFonts w:ascii="Garamond" w:hAnsi="Garamond"/>
                <w:b/>
                <w:sz w:val="22"/>
                <w:szCs w:val="22"/>
              </w:rPr>
            </w:pPr>
            <w:r w:rsidRPr="006633B3">
              <w:rPr>
                <w:rFonts w:ascii="Garamond" w:hAnsi="Garamond"/>
                <w:b/>
                <w:sz w:val="22"/>
                <w:szCs w:val="22"/>
              </w:rPr>
              <w:t>Parameter</w:t>
            </w:r>
          </w:p>
        </w:tc>
        <w:tc>
          <w:tcPr>
            <w:tcW w:w="1800" w:type="dxa"/>
            <w:vMerge w:val="restart"/>
            <w:tcMar>
              <w:left w:w="43" w:type="dxa"/>
              <w:right w:w="43" w:type="dxa"/>
            </w:tcMar>
            <w:vAlign w:val="bottom"/>
          </w:tcPr>
          <w:p w14:paraId="49997091" w14:textId="77777777" w:rsidR="00255C0B" w:rsidRPr="006633B3" w:rsidRDefault="00255C0B" w:rsidP="00C07ADC">
            <w:pPr>
              <w:keepNext/>
              <w:keepLines/>
              <w:jc w:val="center"/>
              <w:rPr>
                <w:rFonts w:ascii="Garamond" w:hAnsi="Garamond"/>
                <w:b/>
                <w:sz w:val="22"/>
                <w:szCs w:val="22"/>
              </w:rPr>
            </w:pPr>
            <w:r w:rsidRPr="006633B3">
              <w:rPr>
                <w:rFonts w:ascii="Garamond" w:hAnsi="Garamond"/>
                <w:b/>
                <w:sz w:val="22"/>
                <w:szCs w:val="22"/>
              </w:rPr>
              <w:t>Permit Limit</w:t>
            </w:r>
          </w:p>
        </w:tc>
        <w:tc>
          <w:tcPr>
            <w:tcW w:w="3553" w:type="dxa"/>
            <w:gridSpan w:val="2"/>
            <w:tcMar>
              <w:left w:w="43" w:type="dxa"/>
              <w:right w:w="43" w:type="dxa"/>
            </w:tcMar>
            <w:vAlign w:val="bottom"/>
          </w:tcPr>
          <w:p w14:paraId="1E8045B7" w14:textId="77777777" w:rsidR="00255C0B" w:rsidRPr="006633B3" w:rsidRDefault="00255C0B" w:rsidP="00C07ADC">
            <w:pPr>
              <w:keepNext/>
              <w:keepLines/>
              <w:jc w:val="center"/>
              <w:rPr>
                <w:rFonts w:ascii="Garamond" w:hAnsi="Garamond"/>
                <w:b/>
                <w:sz w:val="22"/>
                <w:szCs w:val="22"/>
              </w:rPr>
            </w:pPr>
            <w:r w:rsidRPr="006633B3">
              <w:rPr>
                <w:rFonts w:ascii="Garamond" w:hAnsi="Garamond"/>
                <w:b/>
                <w:sz w:val="22"/>
                <w:szCs w:val="22"/>
              </w:rPr>
              <w:t>Compliance Demonstration</w:t>
            </w:r>
          </w:p>
        </w:tc>
        <w:tc>
          <w:tcPr>
            <w:tcW w:w="1307" w:type="dxa"/>
            <w:vMerge w:val="restart"/>
            <w:tcMar>
              <w:left w:w="43" w:type="dxa"/>
              <w:right w:w="43" w:type="dxa"/>
            </w:tcMar>
            <w:vAlign w:val="bottom"/>
          </w:tcPr>
          <w:p w14:paraId="39FF4B8E" w14:textId="77777777" w:rsidR="00255C0B" w:rsidRPr="006633B3" w:rsidRDefault="00255C0B" w:rsidP="00C07ADC">
            <w:pPr>
              <w:keepNext/>
              <w:keepLines/>
              <w:jc w:val="center"/>
              <w:rPr>
                <w:rFonts w:ascii="Garamond" w:hAnsi="Garamond"/>
                <w:b/>
                <w:sz w:val="22"/>
                <w:szCs w:val="22"/>
              </w:rPr>
            </w:pPr>
            <w:r w:rsidRPr="006633B3">
              <w:rPr>
                <w:rFonts w:ascii="Garamond" w:hAnsi="Garamond"/>
                <w:b/>
                <w:sz w:val="22"/>
                <w:szCs w:val="22"/>
              </w:rPr>
              <w:t>Reporting Requirement</w:t>
            </w:r>
          </w:p>
        </w:tc>
      </w:tr>
      <w:tr w:rsidR="00255C0B" w:rsidRPr="00CC1B95" w14:paraId="265B1EFD" w14:textId="77777777" w:rsidTr="006633B3">
        <w:trPr>
          <w:trHeight w:val="253"/>
        </w:trPr>
        <w:tc>
          <w:tcPr>
            <w:tcW w:w="1440" w:type="dxa"/>
            <w:vMerge/>
            <w:tcBorders>
              <w:bottom w:val="single" w:sz="12" w:space="0" w:color="auto"/>
            </w:tcBorders>
            <w:tcMar>
              <w:left w:w="43" w:type="dxa"/>
              <w:right w:w="43" w:type="dxa"/>
            </w:tcMar>
          </w:tcPr>
          <w:p w14:paraId="01C6B56D" w14:textId="77777777" w:rsidR="00255C0B" w:rsidRPr="006633B3" w:rsidRDefault="00255C0B" w:rsidP="00C07ADC">
            <w:pPr>
              <w:keepNext/>
              <w:keepLines/>
              <w:jc w:val="center"/>
              <w:rPr>
                <w:rFonts w:ascii="Garamond" w:hAnsi="Garamond"/>
                <w:b/>
                <w:sz w:val="22"/>
                <w:szCs w:val="22"/>
              </w:rPr>
            </w:pPr>
          </w:p>
        </w:tc>
        <w:tc>
          <w:tcPr>
            <w:tcW w:w="1800" w:type="dxa"/>
            <w:vMerge/>
            <w:tcBorders>
              <w:bottom w:val="single" w:sz="12" w:space="0" w:color="auto"/>
            </w:tcBorders>
            <w:tcMar>
              <w:left w:w="43" w:type="dxa"/>
              <w:right w:w="43" w:type="dxa"/>
            </w:tcMar>
          </w:tcPr>
          <w:p w14:paraId="3F2AD05E" w14:textId="77777777" w:rsidR="00255C0B" w:rsidRPr="006633B3" w:rsidRDefault="00255C0B" w:rsidP="00C07ADC">
            <w:pPr>
              <w:keepNext/>
              <w:keepLines/>
              <w:jc w:val="center"/>
              <w:rPr>
                <w:rFonts w:ascii="Garamond" w:hAnsi="Garamond"/>
                <w:b/>
                <w:sz w:val="22"/>
                <w:szCs w:val="22"/>
              </w:rPr>
            </w:pPr>
          </w:p>
        </w:tc>
        <w:tc>
          <w:tcPr>
            <w:tcW w:w="1800" w:type="dxa"/>
            <w:vMerge/>
            <w:tcBorders>
              <w:bottom w:val="single" w:sz="12" w:space="0" w:color="auto"/>
            </w:tcBorders>
            <w:tcMar>
              <w:left w:w="43" w:type="dxa"/>
              <w:right w:w="43" w:type="dxa"/>
            </w:tcMar>
          </w:tcPr>
          <w:p w14:paraId="688881B6" w14:textId="77777777" w:rsidR="00255C0B" w:rsidRPr="006633B3" w:rsidRDefault="00255C0B" w:rsidP="00C07ADC">
            <w:pPr>
              <w:keepNext/>
              <w:keepLines/>
              <w:jc w:val="center"/>
              <w:rPr>
                <w:rFonts w:ascii="Garamond" w:hAnsi="Garamond"/>
                <w:b/>
                <w:sz w:val="22"/>
                <w:szCs w:val="22"/>
              </w:rPr>
            </w:pPr>
          </w:p>
        </w:tc>
        <w:tc>
          <w:tcPr>
            <w:tcW w:w="1776" w:type="dxa"/>
            <w:tcBorders>
              <w:bottom w:val="single" w:sz="12" w:space="0" w:color="auto"/>
            </w:tcBorders>
            <w:tcMar>
              <w:left w:w="43" w:type="dxa"/>
              <w:right w:w="43" w:type="dxa"/>
            </w:tcMar>
            <w:vAlign w:val="bottom"/>
          </w:tcPr>
          <w:p w14:paraId="57E5129C" w14:textId="77777777" w:rsidR="00255C0B" w:rsidRPr="006633B3" w:rsidRDefault="00255C0B" w:rsidP="00C07ADC">
            <w:pPr>
              <w:keepNext/>
              <w:keepLines/>
              <w:jc w:val="center"/>
              <w:rPr>
                <w:rFonts w:ascii="Garamond" w:hAnsi="Garamond"/>
                <w:b/>
                <w:sz w:val="22"/>
                <w:szCs w:val="22"/>
              </w:rPr>
            </w:pPr>
            <w:r w:rsidRPr="006633B3">
              <w:rPr>
                <w:rFonts w:ascii="Garamond" w:hAnsi="Garamond"/>
                <w:b/>
                <w:sz w:val="22"/>
                <w:szCs w:val="22"/>
              </w:rPr>
              <w:t>Method</w:t>
            </w:r>
          </w:p>
        </w:tc>
        <w:tc>
          <w:tcPr>
            <w:tcW w:w="1777" w:type="dxa"/>
            <w:tcBorders>
              <w:bottom w:val="single" w:sz="12" w:space="0" w:color="auto"/>
            </w:tcBorders>
            <w:tcMar>
              <w:left w:w="43" w:type="dxa"/>
              <w:right w:w="43" w:type="dxa"/>
            </w:tcMar>
            <w:vAlign w:val="bottom"/>
          </w:tcPr>
          <w:p w14:paraId="0A07CF4E" w14:textId="77777777" w:rsidR="00255C0B" w:rsidRPr="006633B3" w:rsidRDefault="00255C0B" w:rsidP="00C07ADC">
            <w:pPr>
              <w:keepNext/>
              <w:keepLines/>
              <w:jc w:val="center"/>
              <w:rPr>
                <w:rFonts w:ascii="Garamond" w:hAnsi="Garamond"/>
                <w:b/>
                <w:sz w:val="22"/>
                <w:szCs w:val="22"/>
              </w:rPr>
            </w:pPr>
            <w:r w:rsidRPr="006633B3">
              <w:rPr>
                <w:rFonts w:ascii="Garamond" w:hAnsi="Garamond"/>
                <w:b/>
                <w:sz w:val="22"/>
                <w:szCs w:val="22"/>
              </w:rPr>
              <w:t>Frequency</w:t>
            </w:r>
          </w:p>
        </w:tc>
        <w:tc>
          <w:tcPr>
            <w:tcW w:w="1307" w:type="dxa"/>
            <w:vMerge/>
            <w:tcBorders>
              <w:bottom w:val="single" w:sz="12" w:space="0" w:color="auto"/>
            </w:tcBorders>
            <w:tcMar>
              <w:left w:w="43" w:type="dxa"/>
              <w:right w:w="43" w:type="dxa"/>
            </w:tcMar>
          </w:tcPr>
          <w:p w14:paraId="68A894A3" w14:textId="77777777" w:rsidR="00255C0B" w:rsidRPr="006633B3" w:rsidRDefault="00255C0B" w:rsidP="00C07ADC">
            <w:pPr>
              <w:keepNext/>
              <w:keepLines/>
              <w:jc w:val="center"/>
              <w:rPr>
                <w:rFonts w:ascii="Garamond" w:hAnsi="Garamond"/>
                <w:b/>
                <w:sz w:val="22"/>
                <w:szCs w:val="22"/>
              </w:rPr>
            </w:pPr>
          </w:p>
        </w:tc>
      </w:tr>
      <w:tr w:rsidR="00AF7690" w:rsidRPr="00CC1B95" w14:paraId="5B1B1519" w14:textId="77777777" w:rsidTr="006633B3">
        <w:tc>
          <w:tcPr>
            <w:tcW w:w="1440" w:type="dxa"/>
            <w:vMerge w:val="restart"/>
            <w:tcBorders>
              <w:top w:val="single" w:sz="12" w:space="0" w:color="auto"/>
              <w:bottom w:val="single" w:sz="6" w:space="0" w:color="auto"/>
            </w:tcBorders>
            <w:tcMar>
              <w:top w:w="43" w:type="dxa"/>
              <w:left w:w="43" w:type="dxa"/>
              <w:right w:w="43" w:type="dxa"/>
            </w:tcMar>
          </w:tcPr>
          <w:p w14:paraId="10C0875C" w14:textId="77777777" w:rsidR="00AF7690" w:rsidRPr="006633B3" w:rsidRDefault="009A0EB7" w:rsidP="00C07ADC">
            <w:pPr>
              <w:keepNext/>
              <w:keepLines/>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_Ref391631806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C.1</w:t>
            </w:r>
            <w:r w:rsidRPr="006633B3">
              <w:rPr>
                <w:rFonts w:ascii="Garamond" w:hAnsi="Garamond"/>
                <w:sz w:val="22"/>
                <w:szCs w:val="22"/>
              </w:rPr>
              <w:fldChar w:fldCharType="end"/>
            </w:r>
            <w:r w:rsidR="00400287"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_Ref391631833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C.7</w:t>
            </w:r>
            <w:r w:rsidRPr="006633B3">
              <w:rPr>
                <w:rFonts w:ascii="Garamond" w:hAnsi="Garamond"/>
                <w:sz w:val="22"/>
                <w:szCs w:val="22"/>
              </w:rPr>
              <w:fldChar w:fldCharType="end"/>
            </w:r>
            <w:r w:rsidR="00400287" w:rsidRPr="006633B3">
              <w:rPr>
                <w:rFonts w:ascii="Garamond" w:hAnsi="Garamond"/>
                <w:sz w:val="22"/>
                <w:szCs w:val="22"/>
              </w:rPr>
              <w:t xml:space="preserve">, </w:t>
            </w:r>
            <w:r w:rsidR="005E7FC8" w:rsidRPr="006633B3">
              <w:rPr>
                <w:rFonts w:ascii="Garamond" w:hAnsi="Garamond"/>
                <w:sz w:val="22"/>
                <w:szCs w:val="22"/>
              </w:rPr>
              <w:fldChar w:fldCharType="begin"/>
            </w:r>
            <w:r w:rsidR="005E7FC8" w:rsidRPr="006633B3">
              <w:rPr>
                <w:rFonts w:ascii="Garamond" w:hAnsi="Garamond"/>
                <w:sz w:val="22"/>
                <w:szCs w:val="22"/>
              </w:rPr>
              <w:instrText xml:space="preserve"> REF _Ref391632562 \r \h </w:instrText>
            </w:r>
            <w:r w:rsidR="00CC1B95" w:rsidRPr="006633B3">
              <w:rPr>
                <w:rFonts w:ascii="Garamond" w:hAnsi="Garamond"/>
                <w:sz w:val="22"/>
                <w:szCs w:val="22"/>
              </w:rPr>
              <w:instrText xml:space="preserve"> \* MERGEFORMAT </w:instrText>
            </w:r>
            <w:r w:rsidR="005E7FC8" w:rsidRPr="006633B3">
              <w:rPr>
                <w:rFonts w:ascii="Garamond" w:hAnsi="Garamond"/>
                <w:sz w:val="22"/>
                <w:szCs w:val="22"/>
              </w:rPr>
            </w:r>
            <w:r w:rsidR="005E7FC8" w:rsidRPr="006633B3">
              <w:rPr>
                <w:rFonts w:ascii="Garamond" w:hAnsi="Garamond"/>
                <w:sz w:val="22"/>
                <w:szCs w:val="22"/>
              </w:rPr>
              <w:fldChar w:fldCharType="separate"/>
            </w:r>
            <w:r w:rsidR="00EF4C0E">
              <w:rPr>
                <w:rFonts w:ascii="Garamond" w:hAnsi="Garamond"/>
                <w:sz w:val="22"/>
                <w:szCs w:val="22"/>
              </w:rPr>
              <w:t>C.8</w:t>
            </w:r>
            <w:r w:rsidR="005E7FC8" w:rsidRPr="006633B3">
              <w:rPr>
                <w:rFonts w:ascii="Garamond" w:hAnsi="Garamond"/>
                <w:sz w:val="22"/>
                <w:szCs w:val="22"/>
              </w:rPr>
              <w:fldChar w:fldCharType="end"/>
            </w:r>
            <w:r w:rsidR="001979A3"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_Ref392506873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C.12</w:t>
            </w:r>
            <w:r w:rsidR="00CD7863" w:rsidRPr="006633B3">
              <w:rPr>
                <w:rFonts w:ascii="Garamond" w:hAnsi="Garamond"/>
                <w:sz w:val="22"/>
                <w:szCs w:val="22"/>
              </w:rPr>
              <w:fldChar w:fldCharType="end"/>
            </w:r>
            <w:r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_Ref392146758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C.13</w:t>
            </w:r>
            <w:r w:rsidR="00CD7863" w:rsidRPr="006633B3">
              <w:rPr>
                <w:rFonts w:ascii="Garamond" w:hAnsi="Garamond"/>
                <w:sz w:val="22"/>
                <w:szCs w:val="22"/>
              </w:rPr>
              <w:fldChar w:fldCharType="end"/>
            </w:r>
            <w:r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_Ref392506893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C.14</w:t>
            </w:r>
            <w:r w:rsidR="00CD7863" w:rsidRPr="006633B3">
              <w:rPr>
                <w:rFonts w:ascii="Garamond" w:hAnsi="Garamond"/>
                <w:sz w:val="22"/>
                <w:szCs w:val="22"/>
              </w:rPr>
              <w:fldChar w:fldCharType="end"/>
            </w:r>
            <w:r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_Ref392506906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C.16</w:t>
            </w:r>
            <w:r w:rsidR="00CD7863" w:rsidRPr="006633B3">
              <w:rPr>
                <w:rFonts w:ascii="Garamond" w:hAnsi="Garamond"/>
                <w:sz w:val="22"/>
                <w:szCs w:val="22"/>
              </w:rPr>
              <w:fldChar w:fldCharType="end"/>
            </w:r>
            <w:r w:rsidR="001979A3"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_Ref392507260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C.17</w:t>
            </w:r>
            <w:r w:rsidR="00CD7863" w:rsidRPr="006633B3">
              <w:rPr>
                <w:rFonts w:ascii="Garamond" w:hAnsi="Garamond"/>
                <w:sz w:val="22"/>
                <w:szCs w:val="22"/>
              </w:rPr>
              <w:fldChar w:fldCharType="end"/>
            </w:r>
            <w:r w:rsidR="001979A3"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_Ref392507278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C.18</w:t>
            </w:r>
            <w:r w:rsidR="00CD7863" w:rsidRPr="006633B3">
              <w:rPr>
                <w:rFonts w:ascii="Garamond" w:hAnsi="Garamond"/>
                <w:sz w:val="22"/>
                <w:szCs w:val="22"/>
              </w:rPr>
              <w:fldChar w:fldCharType="end"/>
            </w:r>
          </w:p>
        </w:tc>
        <w:tc>
          <w:tcPr>
            <w:tcW w:w="1800" w:type="dxa"/>
            <w:vMerge w:val="restart"/>
            <w:tcBorders>
              <w:top w:val="single" w:sz="12" w:space="0" w:color="auto"/>
              <w:bottom w:val="single" w:sz="6" w:space="0" w:color="auto"/>
            </w:tcBorders>
            <w:tcMar>
              <w:top w:w="43" w:type="dxa"/>
              <w:left w:w="43" w:type="dxa"/>
              <w:right w:w="43" w:type="dxa"/>
            </w:tcMar>
          </w:tcPr>
          <w:p w14:paraId="451597C8"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Opacity</w:t>
            </w:r>
          </w:p>
        </w:tc>
        <w:tc>
          <w:tcPr>
            <w:tcW w:w="1800" w:type="dxa"/>
            <w:vMerge w:val="restart"/>
            <w:tcBorders>
              <w:top w:val="single" w:sz="12" w:space="0" w:color="auto"/>
              <w:bottom w:val="single" w:sz="6" w:space="0" w:color="auto"/>
            </w:tcBorders>
            <w:tcMar>
              <w:top w:w="43" w:type="dxa"/>
              <w:left w:w="43" w:type="dxa"/>
              <w:right w:w="43" w:type="dxa"/>
            </w:tcMar>
          </w:tcPr>
          <w:p w14:paraId="686CB8CF"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20%</w:t>
            </w:r>
          </w:p>
        </w:tc>
        <w:tc>
          <w:tcPr>
            <w:tcW w:w="1776" w:type="dxa"/>
            <w:tcBorders>
              <w:top w:val="single" w:sz="12" w:space="0" w:color="auto"/>
              <w:bottom w:val="single" w:sz="6" w:space="0" w:color="auto"/>
            </w:tcBorders>
            <w:tcMar>
              <w:top w:w="43" w:type="dxa"/>
              <w:left w:w="43" w:type="dxa"/>
              <w:right w:w="43" w:type="dxa"/>
            </w:tcMar>
          </w:tcPr>
          <w:p w14:paraId="2DFABF48"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Enclosed Structure and Baghouse</w:t>
            </w:r>
          </w:p>
        </w:tc>
        <w:tc>
          <w:tcPr>
            <w:tcW w:w="1777" w:type="dxa"/>
            <w:tcBorders>
              <w:top w:val="single" w:sz="12" w:space="0" w:color="auto"/>
              <w:bottom w:val="single" w:sz="6" w:space="0" w:color="auto"/>
            </w:tcBorders>
            <w:tcMar>
              <w:top w:w="43" w:type="dxa"/>
              <w:left w:w="43" w:type="dxa"/>
              <w:right w:w="43" w:type="dxa"/>
            </w:tcMar>
          </w:tcPr>
          <w:p w14:paraId="0788FE15"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Ongoing</w:t>
            </w:r>
          </w:p>
        </w:tc>
        <w:tc>
          <w:tcPr>
            <w:tcW w:w="1307" w:type="dxa"/>
            <w:tcBorders>
              <w:top w:val="single" w:sz="12" w:space="0" w:color="auto"/>
              <w:bottom w:val="single" w:sz="6" w:space="0" w:color="auto"/>
            </w:tcBorders>
            <w:tcMar>
              <w:top w:w="43" w:type="dxa"/>
              <w:left w:w="43" w:type="dxa"/>
              <w:right w:w="43" w:type="dxa"/>
            </w:tcMar>
          </w:tcPr>
          <w:p w14:paraId="2D8825B3"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Semiannual</w:t>
            </w:r>
          </w:p>
        </w:tc>
      </w:tr>
      <w:tr w:rsidR="00AF7690" w:rsidRPr="00CC1B95" w14:paraId="60371A9D" w14:textId="77777777" w:rsidTr="006633B3">
        <w:tc>
          <w:tcPr>
            <w:tcW w:w="1440" w:type="dxa"/>
            <w:vMerge/>
            <w:tcBorders>
              <w:top w:val="single" w:sz="6" w:space="0" w:color="auto"/>
            </w:tcBorders>
            <w:tcMar>
              <w:top w:w="43" w:type="dxa"/>
              <w:left w:w="43" w:type="dxa"/>
              <w:right w:w="43" w:type="dxa"/>
            </w:tcMar>
          </w:tcPr>
          <w:p w14:paraId="39054E74" w14:textId="77777777" w:rsidR="00AF7690" w:rsidRPr="006633B3" w:rsidRDefault="00AF7690" w:rsidP="00C07ADC">
            <w:pPr>
              <w:keepNext/>
              <w:keepLines/>
              <w:rPr>
                <w:rFonts w:ascii="Garamond" w:hAnsi="Garamond"/>
                <w:sz w:val="22"/>
                <w:szCs w:val="22"/>
              </w:rPr>
            </w:pPr>
          </w:p>
        </w:tc>
        <w:tc>
          <w:tcPr>
            <w:tcW w:w="1800" w:type="dxa"/>
            <w:vMerge/>
            <w:tcBorders>
              <w:top w:val="single" w:sz="6" w:space="0" w:color="auto"/>
            </w:tcBorders>
            <w:tcMar>
              <w:top w:w="43" w:type="dxa"/>
              <w:left w:w="43" w:type="dxa"/>
              <w:right w:w="43" w:type="dxa"/>
            </w:tcMar>
          </w:tcPr>
          <w:p w14:paraId="1B9F80F9" w14:textId="77777777" w:rsidR="00AF7690" w:rsidRPr="006633B3" w:rsidRDefault="00AF7690" w:rsidP="00C07ADC">
            <w:pPr>
              <w:keepNext/>
              <w:keepLines/>
              <w:jc w:val="center"/>
              <w:rPr>
                <w:rFonts w:ascii="Garamond" w:hAnsi="Garamond"/>
                <w:sz w:val="22"/>
                <w:szCs w:val="22"/>
              </w:rPr>
            </w:pPr>
          </w:p>
        </w:tc>
        <w:tc>
          <w:tcPr>
            <w:tcW w:w="1800" w:type="dxa"/>
            <w:vMerge/>
            <w:tcBorders>
              <w:top w:val="single" w:sz="6" w:space="0" w:color="auto"/>
            </w:tcBorders>
            <w:tcMar>
              <w:top w:w="43" w:type="dxa"/>
              <w:left w:w="43" w:type="dxa"/>
              <w:right w:w="43" w:type="dxa"/>
            </w:tcMar>
          </w:tcPr>
          <w:p w14:paraId="51239936" w14:textId="77777777" w:rsidR="00AF7690" w:rsidRPr="006633B3" w:rsidRDefault="00AF7690" w:rsidP="00C07ADC">
            <w:pPr>
              <w:keepNext/>
              <w:keepLines/>
              <w:jc w:val="center"/>
              <w:rPr>
                <w:rFonts w:ascii="Garamond" w:hAnsi="Garamond"/>
                <w:sz w:val="22"/>
                <w:szCs w:val="22"/>
              </w:rPr>
            </w:pPr>
          </w:p>
        </w:tc>
        <w:tc>
          <w:tcPr>
            <w:tcW w:w="1776" w:type="dxa"/>
            <w:tcBorders>
              <w:top w:val="single" w:sz="6" w:space="0" w:color="auto"/>
            </w:tcBorders>
            <w:tcMar>
              <w:top w:w="43" w:type="dxa"/>
              <w:left w:w="43" w:type="dxa"/>
              <w:right w:w="43" w:type="dxa"/>
            </w:tcMar>
          </w:tcPr>
          <w:p w14:paraId="5DB994C4"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Method 9</w:t>
            </w:r>
          </w:p>
        </w:tc>
        <w:tc>
          <w:tcPr>
            <w:tcW w:w="1777" w:type="dxa"/>
            <w:tcBorders>
              <w:top w:val="single" w:sz="6" w:space="0" w:color="auto"/>
            </w:tcBorders>
            <w:tcMar>
              <w:top w:w="43" w:type="dxa"/>
              <w:left w:w="43" w:type="dxa"/>
              <w:right w:w="43" w:type="dxa"/>
            </w:tcMar>
          </w:tcPr>
          <w:p w14:paraId="338D0F7A" w14:textId="63BAEEA4"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 xml:space="preserve">As required by </w:t>
            </w:r>
            <w:r w:rsidR="00AD0377">
              <w:rPr>
                <w:rFonts w:ascii="Garamond" w:hAnsi="Garamond"/>
                <w:sz w:val="22"/>
                <w:szCs w:val="22"/>
              </w:rPr>
              <w:t>DEQ</w:t>
            </w:r>
            <w:r w:rsidRPr="006633B3">
              <w:rPr>
                <w:rFonts w:ascii="Garamond" w:hAnsi="Garamond"/>
                <w:sz w:val="22"/>
                <w:szCs w:val="22"/>
              </w:rPr>
              <w:t xml:space="preserve"> and Section III.A.1</w:t>
            </w:r>
          </w:p>
        </w:tc>
        <w:tc>
          <w:tcPr>
            <w:tcW w:w="1307" w:type="dxa"/>
            <w:tcBorders>
              <w:top w:val="single" w:sz="6" w:space="0" w:color="auto"/>
            </w:tcBorders>
            <w:tcMar>
              <w:top w:w="43" w:type="dxa"/>
              <w:left w:w="43" w:type="dxa"/>
              <w:right w:w="43" w:type="dxa"/>
            </w:tcMar>
          </w:tcPr>
          <w:p w14:paraId="459780DB"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Semiannual</w:t>
            </w:r>
          </w:p>
        </w:tc>
      </w:tr>
      <w:tr w:rsidR="00AF7690" w:rsidRPr="00CC1B95" w14:paraId="332A5F8C" w14:textId="77777777" w:rsidTr="006633B3">
        <w:tc>
          <w:tcPr>
            <w:tcW w:w="1440" w:type="dxa"/>
            <w:vMerge w:val="restart"/>
            <w:tcMar>
              <w:top w:w="43" w:type="dxa"/>
              <w:left w:w="43" w:type="dxa"/>
              <w:right w:w="43" w:type="dxa"/>
            </w:tcMar>
          </w:tcPr>
          <w:p w14:paraId="3D04D6B2" w14:textId="77777777" w:rsidR="00AF7690" w:rsidRPr="006633B3" w:rsidRDefault="005E7FC8" w:rsidP="00C07ADC">
            <w:pPr>
              <w:keepNext/>
              <w:keepLines/>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_Ref391632573 \r \h </w:instrText>
            </w:r>
            <w:r w:rsidR="00CC1B95" w:rsidRPr="006633B3">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C.2</w:t>
            </w:r>
            <w:r w:rsidRPr="006633B3">
              <w:rPr>
                <w:rFonts w:ascii="Garamond" w:hAnsi="Garamond"/>
                <w:sz w:val="22"/>
                <w:szCs w:val="22"/>
              </w:rPr>
              <w:fldChar w:fldCharType="end"/>
            </w:r>
            <w:r w:rsidR="009A0EB7"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_Ref392507299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C.3</w:t>
            </w:r>
            <w:r w:rsidR="00CD7863" w:rsidRPr="006633B3">
              <w:rPr>
                <w:rFonts w:ascii="Garamond" w:hAnsi="Garamond"/>
                <w:sz w:val="22"/>
                <w:szCs w:val="22"/>
              </w:rPr>
              <w:fldChar w:fldCharType="end"/>
            </w:r>
            <w:r w:rsidR="009A0EB7"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_Ref392507307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C.4</w:t>
            </w:r>
            <w:r w:rsidR="00CD7863" w:rsidRPr="006633B3">
              <w:rPr>
                <w:rFonts w:ascii="Garamond" w:hAnsi="Garamond"/>
                <w:sz w:val="22"/>
                <w:szCs w:val="22"/>
              </w:rPr>
              <w:fldChar w:fldCharType="end"/>
            </w:r>
            <w:r w:rsidR="00400287"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_Ref391631833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C.7</w:t>
            </w:r>
            <w:r w:rsidR="00CD7863" w:rsidRPr="006633B3">
              <w:rPr>
                <w:rFonts w:ascii="Garamond" w:hAnsi="Garamond"/>
                <w:sz w:val="22"/>
                <w:szCs w:val="22"/>
              </w:rPr>
              <w:fldChar w:fldCharType="end"/>
            </w:r>
            <w:r w:rsidR="001979A3" w:rsidRPr="006633B3">
              <w:rPr>
                <w:rFonts w:ascii="Garamond" w:hAnsi="Garamond"/>
                <w:sz w:val="22"/>
                <w:szCs w:val="22"/>
              </w:rPr>
              <w:t>,</w:t>
            </w:r>
            <w:r w:rsidR="00400287"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_Ref392507326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C.9</w:t>
            </w:r>
            <w:r w:rsidR="00CD7863" w:rsidRPr="006633B3">
              <w:rPr>
                <w:rFonts w:ascii="Garamond" w:hAnsi="Garamond"/>
                <w:sz w:val="22"/>
                <w:szCs w:val="22"/>
              </w:rPr>
              <w:fldChar w:fldCharType="end"/>
            </w:r>
            <w:r w:rsidR="006C470A"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_Ref392506873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C.12</w:t>
            </w:r>
            <w:r w:rsidR="00CD7863" w:rsidRPr="006633B3">
              <w:rPr>
                <w:rFonts w:ascii="Garamond" w:hAnsi="Garamond"/>
                <w:sz w:val="22"/>
                <w:szCs w:val="22"/>
              </w:rPr>
              <w:fldChar w:fldCharType="end"/>
            </w:r>
            <w:r w:rsidR="009A0EB7"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_Ref392146758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C.13</w:t>
            </w:r>
            <w:r w:rsidR="00CD7863" w:rsidRPr="006633B3">
              <w:rPr>
                <w:rFonts w:ascii="Garamond" w:hAnsi="Garamond"/>
                <w:sz w:val="22"/>
                <w:szCs w:val="22"/>
              </w:rPr>
              <w:fldChar w:fldCharType="end"/>
            </w:r>
            <w:r w:rsidR="009A0EB7"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_Ref392506893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C.14</w:t>
            </w:r>
            <w:r w:rsidR="00CD7863" w:rsidRPr="006633B3">
              <w:rPr>
                <w:rFonts w:ascii="Garamond" w:hAnsi="Garamond"/>
                <w:sz w:val="22"/>
                <w:szCs w:val="22"/>
              </w:rPr>
              <w:fldChar w:fldCharType="end"/>
            </w:r>
            <w:r w:rsidR="009A0EB7"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_Ref392506906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C.16</w:t>
            </w:r>
            <w:r w:rsidR="00CD7863" w:rsidRPr="006633B3">
              <w:rPr>
                <w:rFonts w:ascii="Garamond" w:hAnsi="Garamond"/>
                <w:sz w:val="22"/>
                <w:szCs w:val="22"/>
              </w:rPr>
              <w:fldChar w:fldCharType="end"/>
            </w:r>
            <w:r w:rsidR="009A0EB7"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_Ref392507260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C.17</w:t>
            </w:r>
            <w:r w:rsidR="00CD7863" w:rsidRPr="006633B3">
              <w:rPr>
                <w:rFonts w:ascii="Garamond" w:hAnsi="Garamond"/>
                <w:sz w:val="22"/>
                <w:szCs w:val="22"/>
              </w:rPr>
              <w:fldChar w:fldCharType="end"/>
            </w:r>
            <w:r w:rsidR="001979A3" w:rsidRPr="006633B3">
              <w:rPr>
                <w:rFonts w:ascii="Garamond" w:hAnsi="Garamond"/>
                <w:sz w:val="22"/>
                <w:szCs w:val="22"/>
              </w:rPr>
              <w:t xml:space="preserve">, </w:t>
            </w:r>
            <w:r w:rsidR="00CD7863" w:rsidRPr="006633B3">
              <w:rPr>
                <w:rFonts w:ascii="Garamond" w:hAnsi="Garamond"/>
                <w:sz w:val="22"/>
                <w:szCs w:val="22"/>
              </w:rPr>
              <w:fldChar w:fldCharType="begin"/>
            </w:r>
            <w:r w:rsidR="00CD7863" w:rsidRPr="006633B3">
              <w:rPr>
                <w:rFonts w:ascii="Garamond" w:hAnsi="Garamond"/>
                <w:sz w:val="22"/>
                <w:szCs w:val="22"/>
              </w:rPr>
              <w:instrText xml:space="preserve"> REF _Ref392507278 \r \h </w:instrText>
            </w:r>
            <w:r w:rsidR="008B2286">
              <w:rPr>
                <w:rFonts w:ascii="Garamond" w:hAnsi="Garamond"/>
                <w:sz w:val="22"/>
                <w:szCs w:val="22"/>
              </w:rPr>
              <w:instrText xml:space="preserve"> \* MERGEFORMAT </w:instrText>
            </w:r>
            <w:r w:rsidR="00CD7863" w:rsidRPr="006633B3">
              <w:rPr>
                <w:rFonts w:ascii="Garamond" w:hAnsi="Garamond"/>
                <w:sz w:val="22"/>
                <w:szCs w:val="22"/>
              </w:rPr>
            </w:r>
            <w:r w:rsidR="00CD7863" w:rsidRPr="006633B3">
              <w:rPr>
                <w:rFonts w:ascii="Garamond" w:hAnsi="Garamond"/>
                <w:sz w:val="22"/>
                <w:szCs w:val="22"/>
              </w:rPr>
              <w:fldChar w:fldCharType="separate"/>
            </w:r>
            <w:r w:rsidR="00EF4C0E">
              <w:rPr>
                <w:rFonts w:ascii="Garamond" w:hAnsi="Garamond"/>
                <w:sz w:val="22"/>
                <w:szCs w:val="22"/>
              </w:rPr>
              <w:t>C.18</w:t>
            </w:r>
            <w:r w:rsidR="00CD7863" w:rsidRPr="006633B3">
              <w:rPr>
                <w:rFonts w:ascii="Garamond" w:hAnsi="Garamond"/>
                <w:sz w:val="22"/>
                <w:szCs w:val="22"/>
              </w:rPr>
              <w:fldChar w:fldCharType="end"/>
            </w:r>
          </w:p>
        </w:tc>
        <w:tc>
          <w:tcPr>
            <w:tcW w:w="1800" w:type="dxa"/>
            <w:vMerge w:val="restart"/>
            <w:tcMar>
              <w:top w:w="43" w:type="dxa"/>
              <w:left w:w="43" w:type="dxa"/>
              <w:right w:w="43" w:type="dxa"/>
            </w:tcMar>
          </w:tcPr>
          <w:p w14:paraId="7DAD4673"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PM</w:t>
            </w:r>
            <w:r w:rsidR="00D376D0" w:rsidRPr="006633B3">
              <w:rPr>
                <w:rFonts w:ascii="Garamond" w:hAnsi="Garamond"/>
                <w:sz w:val="22"/>
                <w:szCs w:val="22"/>
                <w:vertAlign w:val="subscript"/>
              </w:rPr>
              <w:t>10</w:t>
            </w:r>
          </w:p>
        </w:tc>
        <w:tc>
          <w:tcPr>
            <w:tcW w:w="1800" w:type="dxa"/>
            <w:vMerge w:val="restart"/>
            <w:tcMar>
              <w:top w:w="43" w:type="dxa"/>
              <w:left w:w="43" w:type="dxa"/>
              <w:right w:w="43" w:type="dxa"/>
            </w:tcMar>
          </w:tcPr>
          <w:p w14:paraId="7B74972B" w14:textId="77777777" w:rsidR="00AF7690" w:rsidRPr="006633B3" w:rsidRDefault="00495037" w:rsidP="00C07ADC">
            <w:pPr>
              <w:keepNext/>
              <w:keepLines/>
              <w:jc w:val="center"/>
              <w:rPr>
                <w:rFonts w:ascii="Garamond" w:hAnsi="Garamond"/>
                <w:sz w:val="22"/>
                <w:szCs w:val="22"/>
              </w:rPr>
            </w:pPr>
            <w:r w:rsidRPr="006633B3">
              <w:rPr>
                <w:rFonts w:ascii="Garamond" w:hAnsi="Garamond"/>
                <w:sz w:val="22"/>
                <w:szCs w:val="22"/>
              </w:rPr>
              <w:t>0.005 gr/dscf</w:t>
            </w:r>
            <w:r w:rsidR="0005223F" w:rsidRPr="006633B3">
              <w:rPr>
                <w:rFonts w:ascii="Garamond" w:hAnsi="Garamond"/>
                <w:sz w:val="22"/>
                <w:szCs w:val="22"/>
              </w:rPr>
              <w:t xml:space="preserve"> </w:t>
            </w:r>
            <w:r w:rsidRPr="006633B3">
              <w:rPr>
                <w:rFonts w:ascii="Garamond" w:hAnsi="Garamond"/>
                <w:sz w:val="22"/>
                <w:szCs w:val="22"/>
              </w:rPr>
              <w:t>(EU002</w:t>
            </w:r>
            <w:r w:rsidR="00AF7690" w:rsidRPr="006633B3">
              <w:rPr>
                <w:rFonts w:ascii="Garamond" w:hAnsi="Garamond"/>
                <w:sz w:val="22"/>
                <w:szCs w:val="22"/>
              </w:rPr>
              <w:t>)</w:t>
            </w:r>
          </w:p>
          <w:p w14:paraId="42D85451" w14:textId="77777777" w:rsidR="00AF7690" w:rsidRPr="006633B3" w:rsidRDefault="00495037" w:rsidP="00C07ADC">
            <w:pPr>
              <w:keepNext/>
              <w:keepLines/>
              <w:jc w:val="center"/>
              <w:rPr>
                <w:rFonts w:ascii="Garamond" w:hAnsi="Garamond"/>
                <w:sz w:val="22"/>
                <w:szCs w:val="22"/>
              </w:rPr>
            </w:pPr>
            <w:r w:rsidRPr="006633B3">
              <w:rPr>
                <w:rFonts w:ascii="Garamond" w:hAnsi="Garamond"/>
                <w:sz w:val="22"/>
                <w:szCs w:val="22"/>
              </w:rPr>
              <w:t>0.006 gr/dscf (EU003</w:t>
            </w:r>
            <w:r w:rsidR="00AF7690" w:rsidRPr="006633B3">
              <w:rPr>
                <w:rFonts w:ascii="Garamond" w:hAnsi="Garamond"/>
                <w:sz w:val="22"/>
                <w:szCs w:val="22"/>
              </w:rPr>
              <w:t>)</w:t>
            </w:r>
          </w:p>
          <w:p w14:paraId="00277F79"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0.01 gr/dscf (EU</w:t>
            </w:r>
            <w:r w:rsidR="00841AF8" w:rsidRPr="006633B3">
              <w:rPr>
                <w:rFonts w:ascii="Garamond" w:hAnsi="Garamond"/>
                <w:sz w:val="22"/>
                <w:szCs w:val="22"/>
              </w:rPr>
              <w:t>004)</w:t>
            </w:r>
          </w:p>
        </w:tc>
        <w:tc>
          <w:tcPr>
            <w:tcW w:w="1776" w:type="dxa"/>
            <w:tcMar>
              <w:top w:w="43" w:type="dxa"/>
              <w:left w:w="43" w:type="dxa"/>
              <w:right w:w="43" w:type="dxa"/>
            </w:tcMar>
          </w:tcPr>
          <w:p w14:paraId="0651E27C"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Enclosed structures and baghouses</w:t>
            </w:r>
          </w:p>
        </w:tc>
        <w:tc>
          <w:tcPr>
            <w:tcW w:w="1777" w:type="dxa"/>
            <w:tcMar>
              <w:top w:w="43" w:type="dxa"/>
              <w:left w:w="43" w:type="dxa"/>
              <w:right w:w="43" w:type="dxa"/>
            </w:tcMar>
          </w:tcPr>
          <w:p w14:paraId="0E6A51E5"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Ongoing</w:t>
            </w:r>
          </w:p>
        </w:tc>
        <w:tc>
          <w:tcPr>
            <w:tcW w:w="1307" w:type="dxa"/>
            <w:tcMar>
              <w:top w:w="43" w:type="dxa"/>
              <w:left w:w="43" w:type="dxa"/>
              <w:right w:w="43" w:type="dxa"/>
            </w:tcMar>
          </w:tcPr>
          <w:p w14:paraId="1FD46B70"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Semiannual</w:t>
            </w:r>
          </w:p>
        </w:tc>
      </w:tr>
      <w:tr w:rsidR="00AF7690" w:rsidRPr="00CC1B95" w14:paraId="57F10D89" w14:textId="77777777" w:rsidTr="006633B3">
        <w:tc>
          <w:tcPr>
            <w:tcW w:w="1440" w:type="dxa"/>
            <w:vMerge/>
            <w:tcMar>
              <w:top w:w="43" w:type="dxa"/>
              <w:left w:w="43" w:type="dxa"/>
              <w:right w:w="43" w:type="dxa"/>
            </w:tcMar>
          </w:tcPr>
          <w:p w14:paraId="7BA0545C" w14:textId="77777777" w:rsidR="00AF7690" w:rsidRPr="006633B3" w:rsidRDefault="00AF7690" w:rsidP="00C07ADC">
            <w:pPr>
              <w:keepNext/>
              <w:keepLines/>
              <w:rPr>
                <w:rFonts w:ascii="Garamond" w:hAnsi="Garamond"/>
                <w:sz w:val="22"/>
                <w:szCs w:val="22"/>
              </w:rPr>
            </w:pPr>
          </w:p>
        </w:tc>
        <w:tc>
          <w:tcPr>
            <w:tcW w:w="1800" w:type="dxa"/>
            <w:vMerge/>
            <w:tcMar>
              <w:top w:w="43" w:type="dxa"/>
              <w:left w:w="43" w:type="dxa"/>
              <w:right w:w="43" w:type="dxa"/>
            </w:tcMar>
          </w:tcPr>
          <w:p w14:paraId="50D15574" w14:textId="77777777" w:rsidR="00AF7690" w:rsidRPr="006633B3" w:rsidRDefault="00AF7690" w:rsidP="00C07ADC">
            <w:pPr>
              <w:keepNext/>
              <w:keepLines/>
              <w:jc w:val="center"/>
              <w:rPr>
                <w:rFonts w:ascii="Garamond" w:hAnsi="Garamond"/>
                <w:sz w:val="22"/>
                <w:szCs w:val="22"/>
              </w:rPr>
            </w:pPr>
          </w:p>
        </w:tc>
        <w:tc>
          <w:tcPr>
            <w:tcW w:w="1800" w:type="dxa"/>
            <w:vMerge/>
            <w:tcMar>
              <w:top w:w="43" w:type="dxa"/>
              <w:left w:w="43" w:type="dxa"/>
              <w:right w:w="43" w:type="dxa"/>
            </w:tcMar>
          </w:tcPr>
          <w:p w14:paraId="09C82753" w14:textId="77777777" w:rsidR="00AF7690" w:rsidRPr="006633B3" w:rsidRDefault="00AF7690" w:rsidP="00C07ADC">
            <w:pPr>
              <w:keepNext/>
              <w:keepLines/>
              <w:jc w:val="center"/>
              <w:rPr>
                <w:rFonts w:ascii="Garamond" w:hAnsi="Garamond"/>
                <w:sz w:val="22"/>
                <w:szCs w:val="22"/>
              </w:rPr>
            </w:pPr>
          </w:p>
        </w:tc>
        <w:tc>
          <w:tcPr>
            <w:tcW w:w="1776" w:type="dxa"/>
            <w:tcMar>
              <w:top w:w="43" w:type="dxa"/>
              <w:left w:w="43" w:type="dxa"/>
              <w:right w:w="43" w:type="dxa"/>
            </w:tcMar>
          </w:tcPr>
          <w:p w14:paraId="5E994902"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Method 201A</w:t>
            </w:r>
          </w:p>
        </w:tc>
        <w:tc>
          <w:tcPr>
            <w:tcW w:w="1777" w:type="dxa"/>
            <w:tcMar>
              <w:top w:w="43" w:type="dxa"/>
              <w:left w:w="43" w:type="dxa"/>
              <w:right w:w="43" w:type="dxa"/>
            </w:tcMar>
          </w:tcPr>
          <w:p w14:paraId="3992B1DC" w14:textId="691EBD5E"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 xml:space="preserve">As required by </w:t>
            </w:r>
            <w:r w:rsidR="00AD0377">
              <w:rPr>
                <w:rFonts w:ascii="Garamond" w:hAnsi="Garamond"/>
                <w:sz w:val="22"/>
                <w:szCs w:val="22"/>
              </w:rPr>
              <w:t>DEQ</w:t>
            </w:r>
            <w:r w:rsidRPr="006633B3">
              <w:rPr>
                <w:rFonts w:ascii="Garamond" w:hAnsi="Garamond"/>
                <w:sz w:val="22"/>
                <w:szCs w:val="22"/>
              </w:rPr>
              <w:t xml:space="preserve"> and Section III.A.1</w:t>
            </w:r>
          </w:p>
        </w:tc>
        <w:tc>
          <w:tcPr>
            <w:tcW w:w="1307" w:type="dxa"/>
            <w:tcMar>
              <w:top w:w="43" w:type="dxa"/>
              <w:left w:w="43" w:type="dxa"/>
              <w:right w:w="43" w:type="dxa"/>
            </w:tcMar>
          </w:tcPr>
          <w:p w14:paraId="4BBE207C"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Semiannual</w:t>
            </w:r>
          </w:p>
        </w:tc>
      </w:tr>
      <w:tr w:rsidR="00AF7690" w:rsidRPr="00CC1B95" w14:paraId="79B44A7C" w14:textId="77777777" w:rsidTr="006633B3">
        <w:tc>
          <w:tcPr>
            <w:tcW w:w="1440" w:type="dxa"/>
            <w:tcMar>
              <w:top w:w="43" w:type="dxa"/>
              <w:left w:w="43" w:type="dxa"/>
              <w:right w:w="43" w:type="dxa"/>
            </w:tcMar>
          </w:tcPr>
          <w:p w14:paraId="55A12E77" w14:textId="77777777" w:rsidR="00AF7690" w:rsidRPr="006633B3" w:rsidRDefault="00E717F8" w:rsidP="00C07ADC">
            <w:pPr>
              <w:keepNext/>
              <w:keepLines/>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_Ref392507383 \r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C.5</w:t>
            </w:r>
            <w:r w:rsidRPr="006633B3">
              <w:rPr>
                <w:rFonts w:ascii="Garamond" w:hAnsi="Garamond"/>
                <w:sz w:val="22"/>
                <w:szCs w:val="22"/>
              </w:rPr>
              <w:fldChar w:fldCharType="end"/>
            </w:r>
            <w:r w:rsidR="00400287"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_Ref392507391 \r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C.10</w:t>
            </w:r>
            <w:r w:rsidRPr="006633B3">
              <w:rPr>
                <w:rFonts w:ascii="Garamond" w:hAnsi="Garamond"/>
                <w:sz w:val="22"/>
                <w:szCs w:val="22"/>
              </w:rPr>
              <w:fldChar w:fldCharType="end"/>
            </w:r>
            <w:r w:rsidR="009A0EB7"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_Ref392506893 \r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C.14</w:t>
            </w:r>
            <w:r w:rsidRPr="006633B3">
              <w:rPr>
                <w:rFonts w:ascii="Garamond" w:hAnsi="Garamond"/>
                <w:sz w:val="22"/>
                <w:szCs w:val="22"/>
              </w:rPr>
              <w:fldChar w:fldCharType="end"/>
            </w:r>
            <w:r w:rsidR="009A0EB7"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_Ref392507260 \r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C.17</w:t>
            </w:r>
            <w:r w:rsidRPr="006633B3">
              <w:rPr>
                <w:rFonts w:ascii="Garamond" w:hAnsi="Garamond"/>
                <w:sz w:val="22"/>
                <w:szCs w:val="22"/>
              </w:rPr>
              <w:fldChar w:fldCharType="end"/>
            </w:r>
            <w:r w:rsidR="001979A3"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_Ref392507278 \r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C.18</w:t>
            </w:r>
            <w:r w:rsidRPr="006633B3">
              <w:rPr>
                <w:rFonts w:ascii="Garamond" w:hAnsi="Garamond"/>
                <w:sz w:val="22"/>
                <w:szCs w:val="22"/>
              </w:rPr>
              <w:fldChar w:fldCharType="end"/>
            </w:r>
          </w:p>
        </w:tc>
        <w:tc>
          <w:tcPr>
            <w:tcW w:w="1800" w:type="dxa"/>
            <w:tcMar>
              <w:top w:w="43" w:type="dxa"/>
              <w:left w:w="43" w:type="dxa"/>
              <w:right w:w="43" w:type="dxa"/>
            </w:tcMar>
          </w:tcPr>
          <w:p w14:paraId="23806213"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Stack Heights</w:t>
            </w:r>
          </w:p>
        </w:tc>
        <w:tc>
          <w:tcPr>
            <w:tcW w:w="1800" w:type="dxa"/>
            <w:tcMar>
              <w:top w:w="43" w:type="dxa"/>
              <w:left w:w="43" w:type="dxa"/>
              <w:right w:w="43" w:type="dxa"/>
            </w:tcMar>
          </w:tcPr>
          <w:p w14:paraId="0F3F3A63" w14:textId="77777777" w:rsidR="00AF7690" w:rsidRPr="006633B3" w:rsidRDefault="00AF7690" w:rsidP="00C07ADC">
            <w:pPr>
              <w:keepNext/>
              <w:keepLines/>
              <w:jc w:val="center"/>
              <w:rPr>
                <w:rFonts w:ascii="Garamond" w:hAnsi="Garamond"/>
                <w:sz w:val="22"/>
                <w:szCs w:val="22"/>
              </w:rPr>
            </w:pPr>
            <w:r w:rsidRPr="006633B3">
              <w:rPr>
                <w:rFonts w:ascii="Garamond" w:hAnsi="Garamond"/>
                <w:sz w:val="22"/>
                <w:szCs w:val="22"/>
              </w:rPr>
              <w:t>40 feet above the ground</w:t>
            </w:r>
          </w:p>
        </w:tc>
        <w:tc>
          <w:tcPr>
            <w:tcW w:w="1776" w:type="dxa"/>
            <w:tcMar>
              <w:top w:w="43" w:type="dxa"/>
              <w:left w:w="43" w:type="dxa"/>
              <w:right w:w="43" w:type="dxa"/>
            </w:tcMar>
          </w:tcPr>
          <w:p w14:paraId="07AFA662" w14:textId="77777777" w:rsidR="00AF7690" w:rsidRPr="006633B3" w:rsidRDefault="00D376D0" w:rsidP="00C07ADC">
            <w:pPr>
              <w:keepNext/>
              <w:keepLines/>
              <w:jc w:val="center"/>
              <w:rPr>
                <w:rFonts w:ascii="Garamond" w:hAnsi="Garamond"/>
                <w:sz w:val="22"/>
                <w:szCs w:val="22"/>
              </w:rPr>
            </w:pPr>
            <w:r w:rsidRPr="006633B3">
              <w:rPr>
                <w:rFonts w:ascii="Garamond" w:hAnsi="Garamond"/>
                <w:sz w:val="22"/>
                <w:szCs w:val="22"/>
              </w:rPr>
              <w:t>Certif</w:t>
            </w:r>
            <w:r w:rsidR="00D058A8" w:rsidRPr="006633B3">
              <w:rPr>
                <w:rFonts w:ascii="Garamond" w:hAnsi="Garamond"/>
                <w:sz w:val="22"/>
                <w:szCs w:val="22"/>
              </w:rPr>
              <w:t>y and Maintain</w:t>
            </w:r>
          </w:p>
        </w:tc>
        <w:tc>
          <w:tcPr>
            <w:tcW w:w="1777" w:type="dxa"/>
            <w:tcMar>
              <w:top w:w="43" w:type="dxa"/>
              <w:left w:w="43" w:type="dxa"/>
              <w:right w:w="43" w:type="dxa"/>
            </w:tcMar>
          </w:tcPr>
          <w:p w14:paraId="788EBCD7" w14:textId="77777777" w:rsidR="00AF7690" w:rsidRPr="006633B3" w:rsidRDefault="00D376D0" w:rsidP="00C07ADC">
            <w:pPr>
              <w:keepNext/>
              <w:keepLines/>
              <w:jc w:val="center"/>
              <w:rPr>
                <w:rFonts w:ascii="Garamond" w:hAnsi="Garamond"/>
                <w:sz w:val="22"/>
                <w:szCs w:val="22"/>
              </w:rPr>
            </w:pPr>
            <w:r w:rsidRPr="006633B3">
              <w:rPr>
                <w:rFonts w:ascii="Garamond" w:hAnsi="Garamond"/>
                <w:sz w:val="22"/>
                <w:szCs w:val="22"/>
              </w:rPr>
              <w:t>Ongoing</w:t>
            </w:r>
          </w:p>
        </w:tc>
        <w:tc>
          <w:tcPr>
            <w:tcW w:w="1307" w:type="dxa"/>
            <w:tcMar>
              <w:top w:w="43" w:type="dxa"/>
              <w:left w:w="43" w:type="dxa"/>
              <w:right w:w="43" w:type="dxa"/>
            </w:tcMar>
          </w:tcPr>
          <w:p w14:paraId="16EF69A3" w14:textId="77777777" w:rsidR="00AF7690" w:rsidRPr="006633B3" w:rsidRDefault="00AF7690" w:rsidP="00C07ADC">
            <w:pPr>
              <w:pStyle w:val="Header"/>
              <w:keepNext/>
              <w:keepLines/>
              <w:tabs>
                <w:tab w:val="clear" w:pos="4320"/>
                <w:tab w:val="clear" w:pos="8640"/>
              </w:tabs>
              <w:jc w:val="center"/>
              <w:rPr>
                <w:rFonts w:ascii="Garamond" w:hAnsi="Garamond"/>
                <w:sz w:val="22"/>
                <w:szCs w:val="22"/>
              </w:rPr>
            </w:pPr>
            <w:r w:rsidRPr="006633B3">
              <w:rPr>
                <w:rFonts w:ascii="Garamond" w:hAnsi="Garamond"/>
                <w:sz w:val="22"/>
                <w:szCs w:val="22"/>
              </w:rPr>
              <w:t>Annual</w:t>
            </w:r>
          </w:p>
        </w:tc>
      </w:tr>
      <w:tr w:rsidR="00D376D0" w:rsidRPr="00CC1B95" w14:paraId="1CABC313" w14:textId="77777777" w:rsidTr="006633B3">
        <w:tc>
          <w:tcPr>
            <w:tcW w:w="1440" w:type="dxa"/>
            <w:tcMar>
              <w:top w:w="43" w:type="dxa"/>
              <w:left w:w="43" w:type="dxa"/>
              <w:right w:w="43" w:type="dxa"/>
            </w:tcMar>
          </w:tcPr>
          <w:p w14:paraId="149A60B3" w14:textId="77777777" w:rsidR="00D376D0" w:rsidRPr="006633B3" w:rsidRDefault="00E717F8" w:rsidP="00C07ADC">
            <w:pPr>
              <w:keepNext/>
              <w:keepLines/>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_Ref392507430 \r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C.6</w:t>
            </w:r>
            <w:r w:rsidRPr="006633B3">
              <w:rPr>
                <w:rFonts w:ascii="Garamond" w:hAnsi="Garamond"/>
                <w:sz w:val="22"/>
                <w:szCs w:val="22"/>
              </w:rPr>
              <w:fldChar w:fldCharType="end"/>
            </w:r>
            <w:r w:rsidR="009A0EB7"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_Ref392507437 \r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C.11</w:t>
            </w:r>
            <w:r w:rsidRPr="006633B3">
              <w:rPr>
                <w:rFonts w:ascii="Garamond" w:hAnsi="Garamond"/>
                <w:sz w:val="22"/>
                <w:szCs w:val="22"/>
              </w:rPr>
              <w:fldChar w:fldCharType="end"/>
            </w:r>
            <w:r w:rsidR="009A0EB7"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_Ref392507444 \r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C.15</w:t>
            </w:r>
            <w:r w:rsidRPr="006633B3">
              <w:rPr>
                <w:rFonts w:ascii="Garamond" w:hAnsi="Garamond"/>
                <w:sz w:val="22"/>
                <w:szCs w:val="22"/>
              </w:rPr>
              <w:fldChar w:fldCharType="end"/>
            </w:r>
            <w:r w:rsidR="009A0EB7"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_Ref392507260 \r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C.17</w:t>
            </w:r>
            <w:r w:rsidRPr="006633B3">
              <w:rPr>
                <w:rFonts w:ascii="Garamond" w:hAnsi="Garamond"/>
                <w:sz w:val="22"/>
                <w:szCs w:val="22"/>
              </w:rPr>
              <w:fldChar w:fldCharType="end"/>
            </w:r>
            <w:r w:rsidR="001979A3"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_Ref392507278 \r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C.18</w:t>
            </w:r>
            <w:r w:rsidRPr="006633B3">
              <w:rPr>
                <w:rFonts w:ascii="Garamond" w:hAnsi="Garamond"/>
                <w:sz w:val="22"/>
                <w:szCs w:val="22"/>
              </w:rPr>
              <w:fldChar w:fldCharType="end"/>
            </w:r>
          </w:p>
        </w:tc>
        <w:tc>
          <w:tcPr>
            <w:tcW w:w="1800" w:type="dxa"/>
            <w:tcMar>
              <w:top w:w="43" w:type="dxa"/>
              <w:left w:w="43" w:type="dxa"/>
              <w:right w:w="43" w:type="dxa"/>
            </w:tcMar>
          </w:tcPr>
          <w:p w14:paraId="017C6B01" w14:textId="77777777" w:rsidR="00D376D0" w:rsidRPr="006633B3" w:rsidRDefault="00D376D0" w:rsidP="00C07ADC">
            <w:pPr>
              <w:keepNext/>
              <w:keepLines/>
              <w:jc w:val="center"/>
              <w:rPr>
                <w:rFonts w:ascii="Garamond" w:hAnsi="Garamond"/>
                <w:sz w:val="22"/>
                <w:szCs w:val="22"/>
              </w:rPr>
            </w:pPr>
            <w:r w:rsidRPr="006633B3">
              <w:rPr>
                <w:rFonts w:ascii="Garamond" w:hAnsi="Garamond"/>
                <w:sz w:val="22"/>
                <w:szCs w:val="22"/>
              </w:rPr>
              <w:t>40 CFR 60, Subpart Y</w:t>
            </w:r>
          </w:p>
        </w:tc>
        <w:tc>
          <w:tcPr>
            <w:tcW w:w="1800" w:type="dxa"/>
            <w:tcMar>
              <w:top w:w="43" w:type="dxa"/>
              <w:left w:w="43" w:type="dxa"/>
              <w:right w:w="43" w:type="dxa"/>
            </w:tcMar>
          </w:tcPr>
          <w:p w14:paraId="1D21ACC7" w14:textId="77777777" w:rsidR="00D376D0" w:rsidRPr="006633B3" w:rsidRDefault="00D376D0" w:rsidP="00C07ADC">
            <w:pPr>
              <w:keepNext/>
              <w:keepLines/>
              <w:jc w:val="center"/>
              <w:rPr>
                <w:rFonts w:ascii="Garamond" w:hAnsi="Garamond"/>
                <w:sz w:val="22"/>
                <w:szCs w:val="22"/>
              </w:rPr>
            </w:pPr>
            <w:r w:rsidRPr="006633B3">
              <w:rPr>
                <w:rFonts w:ascii="Garamond" w:hAnsi="Garamond"/>
                <w:sz w:val="22"/>
                <w:szCs w:val="22"/>
              </w:rPr>
              <w:t>40 CFR 60, Subpart Y</w:t>
            </w:r>
          </w:p>
        </w:tc>
        <w:tc>
          <w:tcPr>
            <w:tcW w:w="1776" w:type="dxa"/>
            <w:tcMar>
              <w:top w:w="43" w:type="dxa"/>
              <w:left w:w="43" w:type="dxa"/>
              <w:right w:w="43" w:type="dxa"/>
            </w:tcMar>
          </w:tcPr>
          <w:p w14:paraId="2FEE169A" w14:textId="77777777" w:rsidR="00D376D0" w:rsidRPr="006633B3" w:rsidRDefault="00D376D0" w:rsidP="00C07ADC">
            <w:pPr>
              <w:keepNext/>
              <w:keepLines/>
              <w:jc w:val="center"/>
              <w:rPr>
                <w:rFonts w:ascii="Garamond" w:hAnsi="Garamond"/>
                <w:sz w:val="22"/>
                <w:szCs w:val="22"/>
              </w:rPr>
            </w:pPr>
            <w:r w:rsidRPr="006633B3">
              <w:rPr>
                <w:rFonts w:ascii="Garamond" w:hAnsi="Garamond"/>
                <w:sz w:val="22"/>
                <w:szCs w:val="22"/>
              </w:rPr>
              <w:t>40 CFR 60, Subpart Y</w:t>
            </w:r>
          </w:p>
        </w:tc>
        <w:tc>
          <w:tcPr>
            <w:tcW w:w="1777" w:type="dxa"/>
            <w:tcMar>
              <w:top w:w="43" w:type="dxa"/>
              <w:left w:w="43" w:type="dxa"/>
              <w:right w:w="43" w:type="dxa"/>
            </w:tcMar>
          </w:tcPr>
          <w:p w14:paraId="5BE5DBC9" w14:textId="77777777" w:rsidR="00D376D0" w:rsidRPr="006633B3" w:rsidRDefault="00D376D0" w:rsidP="00C07ADC">
            <w:pPr>
              <w:keepNext/>
              <w:keepLines/>
              <w:jc w:val="center"/>
              <w:rPr>
                <w:rFonts w:ascii="Garamond" w:hAnsi="Garamond"/>
                <w:sz w:val="22"/>
                <w:szCs w:val="22"/>
              </w:rPr>
            </w:pPr>
            <w:r w:rsidRPr="006633B3">
              <w:rPr>
                <w:rFonts w:ascii="Garamond" w:hAnsi="Garamond"/>
                <w:sz w:val="22"/>
                <w:szCs w:val="22"/>
              </w:rPr>
              <w:t>40 CFR 60, Subpart Y</w:t>
            </w:r>
          </w:p>
        </w:tc>
        <w:tc>
          <w:tcPr>
            <w:tcW w:w="1307" w:type="dxa"/>
            <w:tcMar>
              <w:top w:w="43" w:type="dxa"/>
              <w:left w:w="43" w:type="dxa"/>
              <w:right w:w="43" w:type="dxa"/>
            </w:tcMar>
          </w:tcPr>
          <w:p w14:paraId="1C2D9B4E" w14:textId="77777777" w:rsidR="00D376D0" w:rsidRPr="006633B3" w:rsidRDefault="00D376D0" w:rsidP="00C07ADC">
            <w:pPr>
              <w:pStyle w:val="Header"/>
              <w:keepNext/>
              <w:keepLines/>
              <w:tabs>
                <w:tab w:val="clear" w:pos="4320"/>
                <w:tab w:val="clear" w:pos="8640"/>
              </w:tabs>
              <w:jc w:val="center"/>
              <w:rPr>
                <w:rFonts w:ascii="Garamond" w:hAnsi="Garamond"/>
                <w:sz w:val="22"/>
                <w:szCs w:val="22"/>
              </w:rPr>
            </w:pPr>
            <w:r w:rsidRPr="006633B3">
              <w:rPr>
                <w:rFonts w:ascii="Garamond" w:hAnsi="Garamond"/>
                <w:sz w:val="22"/>
                <w:szCs w:val="22"/>
              </w:rPr>
              <w:t>Semiannual</w:t>
            </w:r>
          </w:p>
        </w:tc>
      </w:tr>
    </w:tbl>
    <w:p w14:paraId="04676B2D" w14:textId="77777777" w:rsidR="00AF7690" w:rsidRPr="00CC1B95" w:rsidRDefault="00AF7690" w:rsidP="00C07ADC">
      <w:pPr>
        <w:keepNext/>
        <w:keepLines/>
        <w:rPr>
          <w:rFonts w:ascii="Garamond" w:hAnsi="Garamond"/>
          <w:b/>
          <w:sz w:val="24"/>
          <w:szCs w:val="24"/>
        </w:rPr>
      </w:pPr>
    </w:p>
    <w:p w14:paraId="0E874477" w14:textId="77777777" w:rsidR="00AF7690" w:rsidRPr="00CC1B95" w:rsidRDefault="00AF7690">
      <w:pPr>
        <w:rPr>
          <w:rFonts w:ascii="Garamond" w:hAnsi="Garamond"/>
          <w:sz w:val="24"/>
          <w:szCs w:val="24"/>
        </w:rPr>
      </w:pPr>
      <w:r w:rsidRPr="00CC1B95">
        <w:rPr>
          <w:rFonts w:ascii="Garamond" w:hAnsi="Garamond"/>
          <w:b/>
          <w:sz w:val="24"/>
          <w:szCs w:val="24"/>
        </w:rPr>
        <w:t>Conditions</w:t>
      </w:r>
    </w:p>
    <w:p w14:paraId="765A35A9" w14:textId="77777777" w:rsidR="00AF7690" w:rsidRPr="00CC1B95" w:rsidRDefault="00AF7690">
      <w:pPr>
        <w:rPr>
          <w:rFonts w:ascii="Garamond" w:hAnsi="Garamond"/>
          <w:sz w:val="24"/>
          <w:szCs w:val="24"/>
        </w:rPr>
      </w:pPr>
    </w:p>
    <w:p w14:paraId="7DC98994" w14:textId="77777777" w:rsidR="00AF7690" w:rsidRPr="00CC1B95" w:rsidRDefault="00AF7690" w:rsidP="006633B3">
      <w:pPr>
        <w:numPr>
          <w:ilvl w:val="0"/>
          <w:numId w:val="5"/>
        </w:numPr>
        <w:tabs>
          <w:tab w:val="clear" w:pos="918"/>
          <w:tab w:val="num" w:pos="810"/>
        </w:tabs>
        <w:ind w:left="720" w:hanging="720"/>
        <w:rPr>
          <w:rFonts w:ascii="Garamond" w:hAnsi="Garamond"/>
          <w:sz w:val="24"/>
          <w:szCs w:val="24"/>
        </w:rPr>
      </w:pPr>
      <w:bookmarkStart w:id="50" w:name="_Ref391631806"/>
      <w:r w:rsidRPr="00CC1B95">
        <w:rPr>
          <w:rFonts w:ascii="Garamond" w:hAnsi="Garamond"/>
          <w:sz w:val="24"/>
          <w:szCs w:val="24"/>
        </w:rPr>
        <w:t xml:space="preserve">CELP may not cause </w:t>
      </w:r>
      <w:r w:rsidR="00495037" w:rsidRPr="00CC1B95">
        <w:rPr>
          <w:rFonts w:ascii="Garamond" w:hAnsi="Garamond"/>
          <w:sz w:val="24"/>
          <w:szCs w:val="24"/>
        </w:rPr>
        <w:t xml:space="preserve">or authorize emissions from the </w:t>
      </w:r>
      <w:r w:rsidRPr="00CC1B95">
        <w:rPr>
          <w:rFonts w:ascii="Garamond" w:hAnsi="Garamond"/>
          <w:sz w:val="24"/>
          <w:szCs w:val="24"/>
        </w:rPr>
        <w:t>Truck Unloading of Coal, the Coal Crushing and Transport, and the Coal Bunker Bin Vents to be discharged into the outdoor atmosphere that exhibit an opacity of 20% or greater averaged over 6 consecutive minutes (ARM 17.8.304(2)).</w:t>
      </w:r>
      <w:bookmarkEnd w:id="50"/>
    </w:p>
    <w:p w14:paraId="37AFF644" w14:textId="77777777" w:rsidR="00AF7690" w:rsidRPr="00CC1B95" w:rsidRDefault="00AF7690">
      <w:pPr>
        <w:rPr>
          <w:rFonts w:ascii="Garamond" w:hAnsi="Garamond"/>
          <w:sz w:val="24"/>
          <w:szCs w:val="24"/>
        </w:rPr>
      </w:pPr>
    </w:p>
    <w:p w14:paraId="74876026" w14:textId="05BB2C18" w:rsidR="00AF7690" w:rsidRPr="00CC1B95" w:rsidRDefault="00AF7690" w:rsidP="006633B3">
      <w:pPr>
        <w:numPr>
          <w:ilvl w:val="0"/>
          <w:numId w:val="5"/>
        </w:numPr>
        <w:tabs>
          <w:tab w:val="clear" w:pos="918"/>
          <w:tab w:val="num" w:pos="810"/>
        </w:tabs>
        <w:ind w:left="720" w:hanging="720"/>
        <w:rPr>
          <w:rFonts w:ascii="Garamond" w:hAnsi="Garamond"/>
          <w:sz w:val="24"/>
          <w:szCs w:val="24"/>
        </w:rPr>
      </w:pPr>
      <w:bookmarkStart w:id="51" w:name="_Ref391632573"/>
      <w:r w:rsidRPr="00CC1B95">
        <w:rPr>
          <w:rFonts w:ascii="Garamond" w:hAnsi="Garamond"/>
          <w:sz w:val="24"/>
          <w:szCs w:val="24"/>
        </w:rPr>
        <w:t xml:space="preserve">The </w:t>
      </w:r>
      <w:r w:rsidR="00495037" w:rsidRPr="00CC1B95">
        <w:rPr>
          <w:rFonts w:ascii="Garamond" w:hAnsi="Garamond"/>
          <w:sz w:val="24"/>
          <w:szCs w:val="24"/>
        </w:rPr>
        <w:t xml:space="preserve">routine </w:t>
      </w:r>
      <w:r w:rsidRPr="00CC1B95">
        <w:rPr>
          <w:rFonts w:ascii="Garamond" w:hAnsi="Garamond"/>
          <w:sz w:val="24"/>
          <w:szCs w:val="24"/>
        </w:rPr>
        <w:t>unloading of coal</w:t>
      </w:r>
      <w:r w:rsidR="00495037" w:rsidRPr="00CC1B95">
        <w:rPr>
          <w:rFonts w:ascii="Garamond" w:hAnsi="Garamond"/>
          <w:sz w:val="24"/>
          <w:szCs w:val="24"/>
        </w:rPr>
        <w:t>, not placed in the outdoor storage pile,</w:t>
      </w:r>
      <w:r w:rsidRPr="00CC1B95">
        <w:rPr>
          <w:rFonts w:ascii="Garamond" w:hAnsi="Garamond"/>
          <w:sz w:val="24"/>
          <w:szCs w:val="24"/>
        </w:rPr>
        <w:t xml:space="preserve"> shall be in an enclosed structure and controlled by a baghouse</w:t>
      </w:r>
      <w:r w:rsidR="00495037" w:rsidRPr="00CC1B95">
        <w:rPr>
          <w:rFonts w:ascii="Garamond" w:hAnsi="Garamond"/>
          <w:sz w:val="24"/>
          <w:szCs w:val="24"/>
        </w:rPr>
        <w:t xml:space="preserve"> for particulate control</w:t>
      </w:r>
      <w:r w:rsidR="00486BD2">
        <w:rPr>
          <w:rFonts w:ascii="Garamond" w:hAnsi="Garamond"/>
          <w:sz w:val="24"/>
          <w:szCs w:val="24"/>
        </w:rPr>
        <w:t xml:space="preserve">. </w:t>
      </w:r>
      <w:r w:rsidRPr="00CC1B95">
        <w:rPr>
          <w:rFonts w:ascii="Garamond" w:hAnsi="Garamond"/>
          <w:sz w:val="24"/>
          <w:szCs w:val="24"/>
        </w:rPr>
        <w:t>Particulate matter less than 10 microns (PM</w:t>
      </w:r>
      <w:r w:rsidRPr="00490465">
        <w:rPr>
          <w:rFonts w:ascii="Garamond" w:hAnsi="Garamond"/>
          <w:sz w:val="24"/>
          <w:szCs w:val="24"/>
          <w:vertAlign w:val="subscript"/>
        </w:rPr>
        <w:t>10</w:t>
      </w:r>
      <w:r w:rsidRPr="00CC1B95">
        <w:rPr>
          <w:rFonts w:ascii="Garamond" w:hAnsi="Garamond"/>
          <w:sz w:val="24"/>
          <w:szCs w:val="24"/>
        </w:rPr>
        <w:t xml:space="preserve">) emissions from the baghouse shall not exceed 0.005 </w:t>
      </w:r>
      <w:r w:rsidR="00495037" w:rsidRPr="00CC1B95">
        <w:rPr>
          <w:rFonts w:ascii="Garamond" w:hAnsi="Garamond"/>
          <w:sz w:val="24"/>
          <w:szCs w:val="24"/>
        </w:rPr>
        <w:t>grains/dry standard cubic feet (</w:t>
      </w:r>
      <w:r w:rsidRPr="00CC1B95">
        <w:rPr>
          <w:rFonts w:ascii="Garamond" w:hAnsi="Garamond"/>
          <w:sz w:val="24"/>
          <w:szCs w:val="24"/>
        </w:rPr>
        <w:t>gr/dscf</w:t>
      </w:r>
      <w:r w:rsidR="00495037" w:rsidRPr="00CC1B95">
        <w:rPr>
          <w:rFonts w:ascii="Garamond" w:hAnsi="Garamond"/>
          <w:sz w:val="24"/>
          <w:szCs w:val="24"/>
        </w:rPr>
        <w:t>)</w:t>
      </w:r>
      <w:r w:rsidRPr="00CC1B95">
        <w:rPr>
          <w:rFonts w:ascii="Garamond" w:hAnsi="Garamond"/>
          <w:sz w:val="24"/>
          <w:szCs w:val="24"/>
        </w:rPr>
        <w:t xml:space="preserve"> (ARM 17.8.752).</w:t>
      </w:r>
      <w:bookmarkEnd w:id="51"/>
    </w:p>
    <w:p w14:paraId="08807CA8" w14:textId="77777777" w:rsidR="00AF7690" w:rsidRPr="00CC1B95" w:rsidRDefault="00AF7690" w:rsidP="006633B3">
      <w:pPr>
        <w:ind w:left="720"/>
        <w:rPr>
          <w:rFonts w:ascii="Garamond" w:hAnsi="Garamond"/>
          <w:sz w:val="24"/>
          <w:szCs w:val="24"/>
        </w:rPr>
      </w:pPr>
    </w:p>
    <w:p w14:paraId="443AED68" w14:textId="20E724E0" w:rsidR="00AF7690" w:rsidRPr="00CC1B95" w:rsidRDefault="00AF7690" w:rsidP="006633B3">
      <w:pPr>
        <w:numPr>
          <w:ilvl w:val="0"/>
          <w:numId w:val="5"/>
        </w:numPr>
        <w:tabs>
          <w:tab w:val="clear" w:pos="918"/>
          <w:tab w:val="num" w:pos="810"/>
        </w:tabs>
        <w:ind w:left="720" w:hanging="720"/>
        <w:rPr>
          <w:rFonts w:ascii="Garamond" w:hAnsi="Garamond"/>
          <w:sz w:val="24"/>
          <w:szCs w:val="24"/>
        </w:rPr>
      </w:pPr>
      <w:bookmarkStart w:id="52" w:name="_Ref392507299"/>
      <w:r w:rsidRPr="00CC1B95">
        <w:rPr>
          <w:rFonts w:ascii="Garamond" w:hAnsi="Garamond"/>
          <w:sz w:val="24"/>
          <w:szCs w:val="24"/>
        </w:rPr>
        <w:t>The coal crushing, screening, and transfer emissions</w:t>
      </w:r>
      <w:r w:rsidR="00495037" w:rsidRPr="00CC1B95">
        <w:rPr>
          <w:rFonts w:ascii="Garamond" w:hAnsi="Garamond"/>
          <w:sz w:val="24"/>
          <w:szCs w:val="24"/>
        </w:rPr>
        <w:t xml:space="preserve"> shall be in an enclosed structure and controlled by a baghouse</w:t>
      </w:r>
      <w:r w:rsidRPr="00CC1B95">
        <w:rPr>
          <w:rFonts w:ascii="Garamond" w:hAnsi="Garamond"/>
          <w:sz w:val="24"/>
          <w:szCs w:val="24"/>
        </w:rPr>
        <w:t xml:space="preserve"> for particulate control</w:t>
      </w:r>
      <w:r w:rsidR="00486BD2">
        <w:rPr>
          <w:rFonts w:ascii="Garamond" w:hAnsi="Garamond"/>
          <w:sz w:val="24"/>
          <w:szCs w:val="24"/>
        </w:rPr>
        <w:t xml:space="preserve">. </w:t>
      </w:r>
      <w:r w:rsidRPr="00CC1B95">
        <w:rPr>
          <w:rFonts w:ascii="Garamond" w:hAnsi="Garamond"/>
          <w:sz w:val="24"/>
          <w:szCs w:val="24"/>
        </w:rPr>
        <w:t>PM</w:t>
      </w:r>
      <w:r w:rsidRPr="00490465">
        <w:rPr>
          <w:rFonts w:ascii="Garamond" w:hAnsi="Garamond"/>
          <w:sz w:val="24"/>
          <w:szCs w:val="24"/>
          <w:vertAlign w:val="subscript"/>
        </w:rPr>
        <w:t>10</w:t>
      </w:r>
      <w:r w:rsidRPr="00CC1B95">
        <w:rPr>
          <w:rFonts w:ascii="Garamond" w:hAnsi="Garamond"/>
          <w:sz w:val="24"/>
          <w:szCs w:val="24"/>
        </w:rPr>
        <w:t xml:space="preserve"> emissions from the baghouse shall not exceed 0.006 gr/dscf (ARM 17.8.752).</w:t>
      </w:r>
      <w:bookmarkEnd w:id="52"/>
    </w:p>
    <w:p w14:paraId="23B28759" w14:textId="77777777" w:rsidR="00AF7690" w:rsidRPr="00CC1B95" w:rsidRDefault="00AF7690" w:rsidP="006633B3">
      <w:pPr>
        <w:ind w:left="720"/>
        <w:rPr>
          <w:rFonts w:ascii="Garamond" w:hAnsi="Garamond"/>
          <w:sz w:val="24"/>
          <w:szCs w:val="24"/>
        </w:rPr>
      </w:pPr>
    </w:p>
    <w:p w14:paraId="12FF2FA3" w14:textId="556A75E7" w:rsidR="00AF7690" w:rsidRPr="00CC1B95" w:rsidRDefault="00AF7690" w:rsidP="006633B3">
      <w:pPr>
        <w:numPr>
          <w:ilvl w:val="0"/>
          <w:numId w:val="5"/>
        </w:numPr>
        <w:tabs>
          <w:tab w:val="clear" w:pos="918"/>
          <w:tab w:val="num" w:pos="810"/>
        </w:tabs>
        <w:ind w:left="720" w:hanging="720"/>
        <w:rPr>
          <w:rFonts w:ascii="Garamond" w:hAnsi="Garamond"/>
          <w:sz w:val="24"/>
          <w:szCs w:val="24"/>
        </w:rPr>
      </w:pPr>
      <w:bookmarkStart w:id="53" w:name="_Ref392507307"/>
      <w:r w:rsidRPr="00CC1B95">
        <w:rPr>
          <w:rFonts w:ascii="Garamond" w:hAnsi="Garamond"/>
          <w:sz w:val="24"/>
          <w:szCs w:val="24"/>
        </w:rPr>
        <w:t xml:space="preserve">The Coal </w:t>
      </w:r>
      <w:r w:rsidR="009012FD" w:rsidRPr="00CC1B95">
        <w:rPr>
          <w:rFonts w:ascii="Garamond" w:hAnsi="Garamond"/>
          <w:sz w:val="24"/>
          <w:szCs w:val="24"/>
        </w:rPr>
        <w:t>S</w:t>
      </w:r>
      <w:r w:rsidRPr="00CC1B95">
        <w:rPr>
          <w:rFonts w:ascii="Garamond" w:hAnsi="Garamond"/>
          <w:sz w:val="24"/>
          <w:szCs w:val="24"/>
        </w:rPr>
        <w:t xml:space="preserve">torage </w:t>
      </w:r>
      <w:r w:rsidR="009012FD" w:rsidRPr="00CC1B95">
        <w:rPr>
          <w:rFonts w:ascii="Garamond" w:hAnsi="Garamond"/>
          <w:sz w:val="24"/>
          <w:szCs w:val="24"/>
        </w:rPr>
        <w:t>B</w:t>
      </w:r>
      <w:r w:rsidRPr="00CC1B95">
        <w:rPr>
          <w:rFonts w:ascii="Garamond" w:hAnsi="Garamond"/>
          <w:sz w:val="24"/>
          <w:szCs w:val="24"/>
        </w:rPr>
        <w:t>unker shall be</w:t>
      </w:r>
      <w:r w:rsidR="00495037" w:rsidRPr="00CC1B95">
        <w:rPr>
          <w:rFonts w:ascii="Garamond" w:hAnsi="Garamond"/>
          <w:sz w:val="24"/>
          <w:szCs w:val="24"/>
        </w:rPr>
        <w:t xml:space="preserve"> in an enclosed structure and</w:t>
      </w:r>
      <w:r w:rsidRPr="00CC1B95">
        <w:rPr>
          <w:rFonts w:ascii="Garamond" w:hAnsi="Garamond"/>
          <w:sz w:val="24"/>
          <w:szCs w:val="24"/>
        </w:rPr>
        <w:t xml:space="preserve"> controlled by two baghouses</w:t>
      </w:r>
      <w:r w:rsidR="00495037" w:rsidRPr="00CC1B95">
        <w:rPr>
          <w:rFonts w:ascii="Garamond" w:hAnsi="Garamond"/>
          <w:sz w:val="24"/>
          <w:szCs w:val="24"/>
        </w:rPr>
        <w:t xml:space="preserve"> for particulate control</w:t>
      </w:r>
      <w:r w:rsidR="00486BD2">
        <w:rPr>
          <w:rFonts w:ascii="Garamond" w:hAnsi="Garamond"/>
          <w:sz w:val="24"/>
          <w:szCs w:val="24"/>
        </w:rPr>
        <w:t xml:space="preserve">. </w:t>
      </w:r>
      <w:r w:rsidRPr="00CC1B95">
        <w:rPr>
          <w:rFonts w:ascii="Garamond" w:hAnsi="Garamond"/>
          <w:sz w:val="24"/>
          <w:szCs w:val="24"/>
        </w:rPr>
        <w:t>Particulate emissions from each baghouse shall not exceed 0.01 gr/dscf (ARM 17.8.752).</w:t>
      </w:r>
      <w:bookmarkEnd w:id="53"/>
    </w:p>
    <w:p w14:paraId="62D32C92" w14:textId="77777777" w:rsidR="00AF7690" w:rsidRPr="00CC1B95" w:rsidRDefault="00AF7690" w:rsidP="006633B3">
      <w:pPr>
        <w:ind w:left="720"/>
        <w:rPr>
          <w:rFonts w:ascii="Garamond" w:hAnsi="Garamond"/>
          <w:sz w:val="24"/>
          <w:szCs w:val="24"/>
        </w:rPr>
      </w:pPr>
    </w:p>
    <w:p w14:paraId="5A61CB42" w14:textId="77777777" w:rsidR="00AF7690" w:rsidRPr="00CC1B95" w:rsidRDefault="00AF7690" w:rsidP="006633B3">
      <w:pPr>
        <w:numPr>
          <w:ilvl w:val="0"/>
          <w:numId w:val="5"/>
        </w:numPr>
        <w:tabs>
          <w:tab w:val="clear" w:pos="918"/>
          <w:tab w:val="num" w:pos="810"/>
        </w:tabs>
        <w:ind w:left="720" w:hanging="720"/>
        <w:rPr>
          <w:rFonts w:ascii="Garamond" w:hAnsi="Garamond"/>
          <w:sz w:val="24"/>
          <w:szCs w:val="24"/>
        </w:rPr>
      </w:pPr>
      <w:bookmarkStart w:id="54" w:name="_Ref392507383"/>
      <w:r w:rsidRPr="00CC1B95">
        <w:rPr>
          <w:rFonts w:ascii="Garamond" w:hAnsi="Garamond"/>
          <w:sz w:val="24"/>
          <w:szCs w:val="24"/>
        </w:rPr>
        <w:t>CELP shall maintain the stacks of the coal dump baghouse and the coal crushing baghouse 40 feet above the ground (ARM 17.8.749).</w:t>
      </w:r>
      <w:bookmarkEnd w:id="54"/>
    </w:p>
    <w:p w14:paraId="74BF843B" w14:textId="77777777" w:rsidR="00D376D0" w:rsidRPr="00CC1B95" w:rsidRDefault="00D376D0" w:rsidP="006633B3">
      <w:pPr>
        <w:ind w:left="720"/>
        <w:rPr>
          <w:rFonts w:ascii="Garamond" w:hAnsi="Garamond"/>
          <w:sz w:val="24"/>
          <w:szCs w:val="24"/>
        </w:rPr>
      </w:pPr>
    </w:p>
    <w:p w14:paraId="7240C2CB" w14:textId="77777777" w:rsidR="00D376D0" w:rsidRPr="00CC1B95" w:rsidRDefault="00D376D0" w:rsidP="006633B3">
      <w:pPr>
        <w:numPr>
          <w:ilvl w:val="0"/>
          <w:numId w:val="5"/>
        </w:numPr>
        <w:tabs>
          <w:tab w:val="clear" w:pos="918"/>
          <w:tab w:val="num" w:pos="810"/>
        </w:tabs>
        <w:ind w:left="720" w:hanging="720"/>
        <w:rPr>
          <w:rFonts w:ascii="Garamond" w:hAnsi="Garamond"/>
          <w:sz w:val="24"/>
          <w:szCs w:val="24"/>
        </w:rPr>
      </w:pPr>
      <w:bookmarkStart w:id="55" w:name="_Ref392507430"/>
      <w:r w:rsidRPr="00CC1B95">
        <w:rPr>
          <w:rFonts w:ascii="Garamond" w:hAnsi="Garamond"/>
          <w:sz w:val="24"/>
          <w:szCs w:val="24"/>
        </w:rPr>
        <w:t>CELP shall comply with all applicable standards and limitations, and the reporting, recordkeeping, and notification requirements contained in 40 C</w:t>
      </w:r>
      <w:r w:rsidR="00676BC5" w:rsidRPr="00CC1B95">
        <w:rPr>
          <w:rFonts w:ascii="Garamond" w:hAnsi="Garamond"/>
          <w:sz w:val="24"/>
          <w:szCs w:val="24"/>
        </w:rPr>
        <w:t>ode of Federal Regulation (C</w:t>
      </w:r>
      <w:r w:rsidRPr="00CC1B95">
        <w:rPr>
          <w:rFonts w:ascii="Garamond" w:hAnsi="Garamond"/>
          <w:sz w:val="24"/>
          <w:szCs w:val="24"/>
        </w:rPr>
        <w:t>FR</w:t>
      </w:r>
      <w:r w:rsidR="00676BC5" w:rsidRPr="00CC1B95">
        <w:rPr>
          <w:rFonts w:ascii="Garamond" w:hAnsi="Garamond"/>
          <w:sz w:val="24"/>
          <w:szCs w:val="24"/>
        </w:rPr>
        <w:t>)</w:t>
      </w:r>
      <w:r w:rsidRPr="00CC1B95">
        <w:rPr>
          <w:rFonts w:ascii="Garamond" w:hAnsi="Garamond"/>
          <w:sz w:val="24"/>
          <w:szCs w:val="24"/>
        </w:rPr>
        <w:t xml:space="preserve"> 60, Subpart </w:t>
      </w:r>
      <w:r w:rsidR="00F76DF4">
        <w:rPr>
          <w:rFonts w:ascii="Garamond" w:hAnsi="Garamond"/>
          <w:sz w:val="24"/>
          <w:szCs w:val="24"/>
        </w:rPr>
        <w:t>Y,</w:t>
      </w:r>
      <w:r w:rsidRPr="00CC1B95">
        <w:rPr>
          <w:rFonts w:ascii="Garamond" w:hAnsi="Garamond"/>
          <w:sz w:val="24"/>
          <w:szCs w:val="24"/>
        </w:rPr>
        <w:t xml:space="preserve"> </w:t>
      </w:r>
      <w:r w:rsidR="00F76DF4" w:rsidRPr="00AA38EB">
        <w:rPr>
          <w:rFonts w:ascii="Garamond" w:hAnsi="Garamond"/>
          <w:sz w:val="24"/>
          <w:szCs w:val="24"/>
        </w:rPr>
        <w:t xml:space="preserve">Standards of Performance for Coal Preparation and Processing Plants </w:t>
      </w:r>
      <w:r w:rsidRPr="00CC1B95">
        <w:rPr>
          <w:rFonts w:ascii="Garamond" w:hAnsi="Garamond"/>
          <w:sz w:val="24"/>
          <w:szCs w:val="24"/>
        </w:rPr>
        <w:t>(ARM 17.8.340 and 40</w:t>
      </w:r>
      <w:r w:rsidR="000569B3" w:rsidRPr="00CC1B95">
        <w:rPr>
          <w:rFonts w:ascii="Garamond" w:hAnsi="Garamond"/>
          <w:sz w:val="24"/>
          <w:szCs w:val="24"/>
        </w:rPr>
        <w:t xml:space="preserve"> </w:t>
      </w:r>
      <w:r w:rsidRPr="00CC1B95">
        <w:rPr>
          <w:rFonts w:ascii="Garamond" w:hAnsi="Garamond"/>
          <w:sz w:val="24"/>
          <w:szCs w:val="24"/>
        </w:rPr>
        <w:t>CFR</w:t>
      </w:r>
      <w:r w:rsidR="000569B3" w:rsidRPr="00CC1B95">
        <w:rPr>
          <w:rFonts w:ascii="Garamond" w:hAnsi="Garamond"/>
          <w:sz w:val="24"/>
          <w:szCs w:val="24"/>
        </w:rPr>
        <w:t xml:space="preserve"> </w:t>
      </w:r>
      <w:r w:rsidRPr="00CC1B95">
        <w:rPr>
          <w:rFonts w:ascii="Garamond" w:hAnsi="Garamond"/>
          <w:sz w:val="24"/>
          <w:szCs w:val="24"/>
        </w:rPr>
        <w:t>60, Subpart Y).</w:t>
      </w:r>
      <w:bookmarkEnd w:id="55"/>
    </w:p>
    <w:p w14:paraId="397DCD39" w14:textId="77777777" w:rsidR="005771F2" w:rsidRDefault="005771F2">
      <w:pPr>
        <w:ind w:right="-1350"/>
        <w:rPr>
          <w:rFonts w:ascii="Garamond" w:hAnsi="Garamond"/>
          <w:sz w:val="24"/>
          <w:szCs w:val="24"/>
        </w:rPr>
      </w:pPr>
    </w:p>
    <w:p w14:paraId="6A789852" w14:textId="77777777" w:rsidR="00AF7690" w:rsidRPr="00CC1B95" w:rsidRDefault="00AF7690" w:rsidP="00C07ADC">
      <w:pPr>
        <w:keepNext/>
        <w:keepLines/>
        <w:rPr>
          <w:rFonts w:ascii="Garamond" w:hAnsi="Garamond"/>
          <w:sz w:val="24"/>
          <w:szCs w:val="24"/>
        </w:rPr>
      </w:pPr>
      <w:r w:rsidRPr="00CC1B95">
        <w:rPr>
          <w:rFonts w:ascii="Garamond" w:hAnsi="Garamond"/>
          <w:b/>
          <w:sz w:val="24"/>
          <w:szCs w:val="24"/>
        </w:rPr>
        <w:lastRenderedPageBreak/>
        <w:t>Compliance Demonstration</w:t>
      </w:r>
    </w:p>
    <w:p w14:paraId="2F787F85" w14:textId="77777777" w:rsidR="00AF7690" w:rsidRPr="00CC1B95" w:rsidRDefault="00AF7690" w:rsidP="00C07ADC">
      <w:pPr>
        <w:keepNext/>
        <w:keepLines/>
        <w:rPr>
          <w:rFonts w:ascii="Garamond" w:hAnsi="Garamond"/>
          <w:sz w:val="24"/>
          <w:szCs w:val="24"/>
        </w:rPr>
      </w:pPr>
    </w:p>
    <w:p w14:paraId="3CC0E337" w14:textId="77777777" w:rsidR="00AF7690" w:rsidRPr="00CC1B95" w:rsidRDefault="00AF7690" w:rsidP="00C07ADC">
      <w:pPr>
        <w:keepNext/>
        <w:keepLines/>
        <w:numPr>
          <w:ilvl w:val="0"/>
          <w:numId w:val="5"/>
        </w:numPr>
        <w:tabs>
          <w:tab w:val="clear" w:pos="918"/>
          <w:tab w:val="num" w:pos="810"/>
        </w:tabs>
        <w:ind w:left="720" w:hanging="720"/>
        <w:rPr>
          <w:rFonts w:ascii="Garamond" w:hAnsi="Garamond"/>
          <w:sz w:val="24"/>
          <w:szCs w:val="24"/>
        </w:rPr>
      </w:pPr>
      <w:bookmarkStart w:id="56" w:name="_Ref391631833"/>
      <w:r w:rsidRPr="00CC1B95">
        <w:rPr>
          <w:rFonts w:ascii="Garamond" w:hAnsi="Garamond"/>
          <w:sz w:val="24"/>
          <w:szCs w:val="24"/>
        </w:rPr>
        <w:t xml:space="preserve">CELP shall use and maintain structural enclosures surrounding process equipment and operate </w:t>
      </w:r>
      <w:r w:rsidR="0030601C" w:rsidRPr="00CC1B95">
        <w:rPr>
          <w:rFonts w:ascii="Garamond" w:hAnsi="Garamond"/>
          <w:sz w:val="24"/>
          <w:szCs w:val="24"/>
        </w:rPr>
        <w:t xml:space="preserve">and maintain baghouses to </w:t>
      </w:r>
      <w:r w:rsidR="00676BC5" w:rsidRPr="00CC1B95">
        <w:rPr>
          <w:rFonts w:ascii="Garamond" w:hAnsi="Garamond"/>
          <w:sz w:val="24"/>
          <w:szCs w:val="24"/>
        </w:rPr>
        <w:t>demonstrate</w:t>
      </w:r>
      <w:r w:rsidRPr="00CC1B95">
        <w:rPr>
          <w:rFonts w:ascii="Garamond" w:hAnsi="Garamond"/>
          <w:sz w:val="24"/>
          <w:szCs w:val="24"/>
        </w:rPr>
        <w:t xml:space="preserve"> compliance with </w:t>
      </w:r>
      <w:r w:rsidR="00D376D0" w:rsidRPr="00CC1B95">
        <w:rPr>
          <w:rFonts w:ascii="Garamond" w:hAnsi="Garamond"/>
          <w:sz w:val="24"/>
          <w:szCs w:val="24"/>
        </w:rPr>
        <w:t>Section</w:t>
      </w:r>
      <w:r w:rsidR="00C56114" w:rsidRPr="00CC1B95">
        <w:rPr>
          <w:rFonts w:ascii="Garamond" w:hAnsi="Garamond"/>
          <w:sz w:val="24"/>
          <w:szCs w:val="24"/>
        </w:rPr>
        <w:t>s</w:t>
      </w:r>
      <w:r w:rsidRPr="00CC1B95">
        <w:rPr>
          <w:rFonts w:ascii="Garamond" w:hAnsi="Garamond"/>
          <w:sz w:val="24"/>
          <w:szCs w:val="24"/>
        </w:rPr>
        <w:t xml:space="preserve"> III.</w:t>
      </w:r>
      <w:r w:rsidR="00E717F8">
        <w:rPr>
          <w:rFonts w:ascii="Garamond" w:hAnsi="Garamond"/>
          <w:sz w:val="24"/>
          <w:szCs w:val="24"/>
        </w:rPr>
        <w:fldChar w:fldCharType="begin"/>
      </w:r>
      <w:r w:rsidR="00E717F8">
        <w:rPr>
          <w:rFonts w:ascii="Garamond" w:hAnsi="Garamond"/>
          <w:sz w:val="24"/>
          <w:szCs w:val="24"/>
        </w:rPr>
        <w:instrText xml:space="preserve"> REF _Ref391632573 \r \h </w:instrText>
      </w:r>
      <w:r w:rsidR="00E717F8">
        <w:rPr>
          <w:rFonts w:ascii="Garamond" w:hAnsi="Garamond"/>
          <w:sz w:val="24"/>
          <w:szCs w:val="24"/>
        </w:rPr>
      </w:r>
      <w:r w:rsidR="00E717F8">
        <w:rPr>
          <w:rFonts w:ascii="Garamond" w:hAnsi="Garamond"/>
          <w:sz w:val="24"/>
          <w:szCs w:val="24"/>
        </w:rPr>
        <w:fldChar w:fldCharType="separate"/>
      </w:r>
      <w:r w:rsidR="00EF4C0E">
        <w:rPr>
          <w:rFonts w:ascii="Garamond" w:hAnsi="Garamond"/>
          <w:sz w:val="24"/>
          <w:szCs w:val="24"/>
        </w:rPr>
        <w:t>C.2</w:t>
      </w:r>
      <w:r w:rsidR="00E717F8">
        <w:rPr>
          <w:rFonts w:ascii="Garamond" w:hAnsi="Garamond"/>
          <w:sz w:val="24"/>
          <w:szCs w:val="24"/>
        </w:rPr>
        <w:fldChar w:fldCharType="end"/>
      </w:r>
      <w:r w:rsidRPr="00CC1B95">
        <w:rPr>
          <w:rFonts w:ascii="Garamond" w:hAnsi="Garamond"/>
          <w:sz w:val="24"/>
          <w:szCs w:val="24"/>
        </w:rPr>
        <w:t>, III.</w:t>
      </w:r>
      <w:r w:rsidR="00E717F8">
        <w:rPr>
          <w:rFonts w:ascii="Garamond" w:hAnsi="Garamond"/>
          <w:sz w:val="24"/>
          <w:szCs w:val="24"/>
        </w:rPr>
        <w:fldChar w:fldCharType="begin"/>
      </w:r>
      <w:r w:rsidR="00E717F8">
        <w:rPr>
          <w:rFonts w:ascii="Garamond" w:hAnsi="Garamond"/>
          <w:sz w:val="24"/>
          <w:szCs w:val="24"/>
        </w:rPr>
        <w:instrText xml:space="preserve"> REF _Ref392507299 \r \h </w:instrText>
      </w:r>
      <w:r w:rsidR="00E717F8">
        <w:rPr>
          <w:rFonts w:ascii="Garamond" w:hAnsi="Garamond"/>
          <w:sz w:val="24"/>
          <w:szCs w:val="24"/>
        </w:rPr>
      </w:r>
      <w:r w:rsidR="00E717F8">
        <w:rPr>
          <w:rFonts w:ascii="Garamond" w:hAnsi="Garamond"/>
          <w:sz w:val="24"/>
          <w:szCs w:val="24"/>
        </w:rPr>
        <w:fldChar w:fldCharType="separate"/>
      </w:r>
      <w:r w:rsidR="00EF4C0E">
        <w:rPr>
          <w:rFonts w:ascii="Garamond" w:hAnsi="Garamond"/>
          <w:sz w:val="24"/>
          <w:szCs w:val="24"/>
        </w:rPr>
        <w:t>C.3</w:t>
      </w:r>
      <w:r w:rsidR="00E717F8">
        <w:rPr>
          <w:rFonts w:ascii="Garamond" w:hAnsi="Garamond"/>
          <w:sz w:val="24"/>
          <w:szCs w:val="24"/>
        </w:rPr>
        <w:fldChar w:fldCharType="end"/>
      </w:r>
      <w:r w:rsidRPr="00CC1B95">
        <w:rPr>
          <w:rFonts w:ascii="Garamond" w:hAnsi="Garamond"/>
          <w:sz w:val="24"/>
          <w:szCs w:val="24"/>
        </w:rPr>
        <w:t>, and III.C.4 (ARM 17.8.1213).</w:t>
      </w:r>
      <w:bookmarkEnd w:id="56"/>
    </w:p>
    <w:p w14:paraId="4ED97CE9" w14:textId="77777777" w:rsidR="00AF7690" w:rsidRPr="00CC1B95" w:rsidRDefault="00AF7690" w:rsidP="006633B3">
      <w:pPr>
        <w:ind w:left="720"/>
        <w:rPr>
          <w:rFonts w:ascii="Garamond" w:hAnsi="Garamond"/>
          <w:sz w:val="24"/>
          <w:szCs w:val="24"/>
        </w:rPr>
      </w:pPr>
    </w:p>
    <w:p w14:paraId="0899DEE0" w14:textId="32742453" w:rsidR="00AF7690" w:rsidRPr="00CC1B95" w:rsidRDefault="00AF7690" w:rsidP="006633B3">
      <w:pPr>
        <w:numPr>
          <w:ilvl w:val="0"/>
          <w:numId w:val="5"/>
        </w:numPr>
        <w:tabs>
          <w:tab w:val="clear" w:pos="918"/>
          <w:tab w:val="num" w:pos="810"/>
        </w:tabs>
        <w:ind w:left="720" w:hanging="720"/>
        <w:rPr>
          <w:rFonts w:ascii="Garamond" w:hAnsi="Garamond"/>
          <w:sz w:val="24"/>
          <w:szCs w:val="24"/>
        </w:rPr>
      </w:pPr>
      <w:bookmarkStart w:id="57" w:name="_Ref391632562"/>
      <w:r w:rsidRPr="00CC1B95">
        <w:rPr>
          <w:rFonts w:ascii="Garamond" w:hAnsi="Garamond"/>
          <w:sz w:val="24"/>
          <w:szCs w:val="24"/>
        </w:rPr>
        <w:t>A</w:t>
      </w:r>
      <w:r w:rsidR="00831EDE" w:rsidRPr="00CC1B95">
        <w:rPr>
          <w:rFonts w:ascii="Garamond" w:hAnsi="Garamond"/>
          <w:sz w:val="24"/>
          <w:szCs w:val="24"/>
        </w:rPr>
        <w:t xml:space="preserve"> Method 9 test shall be performed, a</w:t>
      </w:r>
      <w:r w:rsidRPr="00CC1B95">
        <w:rPr>
          <w:rFonts w:ascii="Garamond" w:hAnsi="Garamond"/>
          <w:sz w:val="24"/>
          <w:szCs w:val="24"/>
        </w:rPr>
        <w:t xml:space="preserve">s required by </w:t>
      </w:r>
      <w:r w:rsidR="00AD0377">
        <w:rPr>
          <w:rFonts w:ascii="Garamond" w:hAnsi="Garamond"/>
          <w:sz w:val="24"/>
          <w:szCs w:val="24"/>
        </w:rPr>
        <w:t>DEQ</w:t>
      </w:r>
      <w:r w:rsidRPr="00CC1B95">
        <w:rPr>
          <w:rFonts w:ascii="Garamond" w:hAnsi="Garamond"/>
          <w:sz w:val="24"/>
          <w:szCs w:val="24"/>
        </w:rPr>
        <w:t xml:space="preserve"> and Section III.A.1, </w:t>
      </w:r>
      <w:r w:rsidR="00831EDE" w:rsidRPr="00CC1B95">
        <w:rPr>
          <w:rFonts w:ascii="Garamond" w:hAnsi="Garamond"/>
          <w:sz w:val="24"/>
          <w:szCs w:val="24"/>
        </w:rPr>
        <w:t>to demonstrate compliance with the opacity limit in Section III.</w:t>
      </w:r>
      <w:r w:rsidR="00E717F8">
        <w:rPr>
          <w:rFonts w:ascii="Garamond" w:hAnsi="Garamond"/>
          <w:sz w:val="24"/>
          <w:szCs w:val="24"/>
        </w:rPr>
        <w:fldChar w:fldCharType="begin"/>
      </w:r>
      <w:r w:rsidR="00E717F8">
        <w:rPr>
          <w:rFonts w:ascii="Garamond" w:hAnsi="Garamond"/>
          <w:sz w:val="24"/>
          <w:szCs w:val="24"/>
        </w:rPr>
        <w:instrText xml:space="preserve"> REF _Ref391631806 \r \h </w:instrText>
      </w:r>
      <w:r w:rsidR="00E717F8">
        <w:rPr>
          <w:rFonts w:ascii="Garamond" w:hAnsi="Garamond"/>
          <w:sz w:val="24"/>
          <w:szCs w:val="24"/>
        </w:rPr>
      </w:r>
      <w:r w:rsidR="00E717F8">
        <w:rPr>
          <w:rFonts w:ascii="Garamond" w:hAnsi="Garamond"/>
          <w:sz w:val="24"/>
          <w:szCs w:val="24"/>
        </w:rPr>
        <w:fldChar w:fldCharType="separate"/>
      </w:r>
      <w:r w:rsidR="00EF4C0E">
        <w:rPr>
          <w:rFonts w:ascii="Garamond" w:hAnsi="Garamond"/>
          <w:sz w:val="24"/>
          <w:szCs w:val="24"/>
        </w:rPr>
        <w:t>C.1</w:t>
      </w:r>
      <w:r w:rsidR="00E717F8">
        <w:rPr>
          <w:rFonts w:ascii="Garamond" w:hAnsi="Garamond"/>
          <w:sz w:val="24"/>
          <w:szCs w:val="24"/>
        </w:rPr>
        <w:fldChar w:fldCharType="end"/>
      </w:r>
      <w:r w:rsidR="00486BD2">
        <w:rPr>
          <w:rFonts w:ascii="Garamond" w:hAnsi="Garamond"/>
          <w:sz w:val="24"/>
          <w:szCs w:val="24"/>
        </w:rPr>
        <w:t xml:space="preserve">. </w:t>
      </w:r>
      <w:r w:rsidR="00831EDE" w:rsidRPr="00CC1B95">
        <w:rPr>
          <w:rFonts w:ascii="Garamond" w:hAnsi="Garamond"/>
          <w:sz w:val="24"/>
          <w:szCs w:val="24"/>
        </w:rPr>
        <w:t>The</w:t>
      </w:r>
      <w:r w:rsidRPr="00CC1B95">
        <w:rPr>
          <w:rFonts w:ascii="Garamond" w:hAnsi="Garamond"/>
          <w:sz w:val="24"/>
          <w:szCs w:val="24"/>
        </w:rPr>
        <w:t xml:space="preserve"> test </w:t>
      </w:r>
      <w:r w:rsidR="00831EDE" w:rsidRPr="00CC1B95">
        <w:rPr>
          <w:rFonts w:ascii="Garamond" w:hAnsi="Garamond"/>
          <w:sz w:val="24"/>
          <w:szCs w:val="24"/>
        </w:rPr>
        <w:t xml:space="preserve">methods and procedures shall be </w:t>
      </w:r>
      <w:r w:rsidRPr="00CC1B95">
        <w:rPr>
          <w:rFonts w:ascii="Garamond" w:hAnsi="Garamond"/>
          <w:sz w:val="24"/>
          <w:szCs w:val="24"/>
        </w:rPr>
        <w:t>in accordance with the Montana Source Test Protocol and Procedures Manual (ARM 17.8.106 and ARM 17.8.1213).</w:t>
      </w:r>
      <w:bookmarkEnd w:id="57"/>
    </w:p>
    <w:p w14:paraId="1207DDE4" w14:textId="77777777" w:rsidR="00AF7690" w:rsidRPr="00CC1B95" w:rsidRDefault="00AF7690" w:rsidP="006633B3">
      <w:pPr>
        <w:ind w:left="720"/>
        <w:rPr>
          <w:rFonts w:ascii="Garamond" w:hAnsi="Garamond"/>
          <w:sz w:val="24"/>
          <w:szCs w:val="24"/>
        </w:rPr>
      </w:pPr>
    </w:p>
    <w:p w14:paraId="52D8353D" w14:textId="6808D877" w:rsidR="00AF7690" w:rsidRPr="00CC1B95" w:rsidRDefault="00831EDE" w:rsidP="006633B3">
      <w:pPr>
        <w:numPr>
          <w:ilvl w:val="0"/>
          <w:numId w:val="5"/>
        </w:numPr>
        <w:tabs>
          <w:tab w:val="clear" w:pos="918"/>
          <w:tab w:val="num" w:pos="810"/>
        </w:tabs>
        <w:ind w:left="720" w:hanging="720"/>
        <w:rPr>
          <w:rFonts w:ascii="Garamond" w:hAnsi="Garamond"/>
          <w:sz w:val="24"/>
          <w:szCs w:val="24"/>
        </w:rPr>
      </w:pPr>
      <w:bookmarkStart w:id="58" w:name="_Ref392507326"/>
      <w:r w:rsidRPr="00CC1B95">
        <w:rPr>
          <w:rFonts w:ascii="Garamond" w:hAnsi="Garamond"/>
          <w:sz w:val="24"/>
          <w:szCs w:val="24"/>
        </w:rPr>
        <w:t>A Method 201A (filterable) or other approved method shall be performed, a</w:t>
      </w:r>
      <w:r w:rsidR="00AF7690" w:rsidRPr="00CC1B95">
        <w:rPr>
          <w:rFonts w:ascii="Garamond" w:hAnsi="Garamond"/>
          <w:sz w:val="24"/>
          <w:szCs w:val="24"/>
        </w:rPr>
        <w:t xml:space="preserve">s required by </w:t>
      </w:r>
      <w:r w:rsidR="00AD0377">
        <w:rPr>
          <w:rFonts w:ascii="Garamond" w:hAnsi="Garamond"/>
          <w:sz w:val="24"/>
          <w:szCs w:val="24"/>
        </w:rPr>
        <w:t>DEQ</w:t>
      </w:r>
      <w:r w:rsidR="00AF7690" w:rsidRPr="00CC1B95">
        <w:rPr>
          <w:rFonts w:ascii="Garamond" w:hAnsi="Garamond"/>
          <w:sz w:val="24"/>
          <w:szCs w:val="24"/>
        </w:rPr>
        <w:t xml:space="preserve"> and Section III.A.1, </w:t>
      </w:r>
      <w:r w:rsidRPr="00CC1B95">
        <w:rPr>
          <w:rFonts w:ascii="Garamond" w:hAnsi="Garamond"/>
          <w:sz w:val="24"/>
          <w:szCs w:val="24"/>
        </w:rPr>
        <w:t xml:space="preserve">to demonstrate </w:t>
      </w:r>
      <w:r w:rsidR="00AF7690" w:rsidRPr="00CC1B95">
        <w:rPr>
          <w:rFonts w:ascii="Garamond" w:hAnsi="Garamond"/>
          <w:sz w:val="24"/>
          <w:szCs w:val="24"/>
        </w:rPr>
        <w:t xml:space="preserve">compliance with </w:t>
      </w:r>
      <w:r w:rsidR="00D376D0" w:rsidRPr="00CC1B95">
        <w:rPr>
          <w:rFonts w:ascii="Garamond" w:hAnsi="Garamond"/>
          <w:sz w:val="24"/>
          <w:szCs w:val="24"/>
        </w:rPr>
        <w:t>Sections</w:t>
      </w:r>
      <w:r w:rsidR="00AF7690" w:rsidRPr="00CC1B95">
        <w:rPr>
          <w:rFonts w:ascii="Garamond" w:hAnsi="Garamond"/>
          <w:sz w:val="24"/>
          <w:szCs w:val="24"/>
        </w:rPr>
        <w:t xml:space="preserve"> III.</w:t>
      </w:r>
      <w:r w:rsidR="00E717F8">
        <w:rPr>
          <w:rFonts w:ascii="Garamond" w:hAnsi="Garamond"/>
          <w:sz w:val="24"/>
          <w:szCs w:val="24"/>
        </w:rPr>
        <w:fldChar w:fldCharType="begin"/>
      </w:r>
      <w:r w:rsidR="00E717F8">
        <w:rPr>
          <w:rFonts w:ascii="Garamond" w:hAnsi="Garamond"/>
          <w:sz w:val="24"/>
          <w:szCs w:val="24"/>
        </w:rPr>
        <w:instrText xml:space="preserve"> REF _Ref391632573 \r \h </w:instrText>
      </w:r>
      <w:r w:rsidR="00E717F8">
        <w:rPr>
          <w:rFonts w:ascii="Garamond" w:hAnsi="Garamond"/>
          <w:sz w:val="24"/>
          <w:szCs w:val="24"/>
        </w:rPr>
      </w:r>
      <w:r w:rsidR="00E717F8">
        <w:rPr>
          <w:rFonts w:ascii="Garamond" w:hAnsi="Garamond"/>
          <w:sz w:val="24"/>
          <w:szCs w:val="24"/>
        </w:rPr>
        <w:fldChar w:fldCharType="separate"/>
      </w:r>
      <w:r w:rsidR="00EF4C0E">
        <w:rPr>
          <w:rFonts w:ascii="Garamond" w:hAnsi="Garamond"/>
          <w:sz w:val="24"/>
          <w:szCs w:val="24"/>
        </w:rPr>
        <w:t>C.2</w:t>
      </w:r>
      <w:r w:rsidR="00E717F8">
        <w:rPr>
          <w:rFonts w:ascii="Garamond" w:hAnsi="Garamond"/>
          <w:sz w:val="24"/>
          <w:szCs w:val="24"/>
        </w:rPr>
        <w:fldChar w:fldCharType="end"/>
      </w:r>
      <w:r w:rsidR="00AF7690" w:rsidRPr="00CC1B95">
        <w:rPr>
          <w:rFonts w:ascii="Garamond" w:hAnsi="Garamond"/>
          <w:sz w:val="24"/>
          <w:szCs w:val="24"/>
        </w:rPr>
        <w:t>, III.</w:t>
      </w:r>
      <w:r w:rsidR="00E717F8">
        <w:rPr>
          <w:rFonts w:ascii="Garamond" w:hAnsi="Garamond"/>
          <w:sz w:val="24"/>
          <w:szCs w:val="24"/>
        </w:rPr>
        <w:fldChar w:fldCharType="begin"/>
      </w:r>
      <w:r w:rsidR="00E717F8">
        <w:rPr>
          <w:rFonts w:ascii="Garamond" w:hAnsi="Garamond"/>
          <w:sz w:val="24"/>
          <w:szCs w:val="24"/>
        </w:rPr>
        <w:instrText xml:space="preserve"> REF _Ref392507299 \r \h </w:instrText>
      </w:r>
      <w:r w:rsidR="00E717F8">
        <w:rPr>
          <w:rFonts w:ascii="Garamond" w:hAnsi="Garamond"/>
          <w:sz w:val="24"/>
          <w:szCs w:val="24"/>
        </w:rPr>
      </w:r>
      <w:r w:rsidR="00E717F8">
        <w:rPr>
          <w:rFonts w:ascii="Garamond" w:hAnsi="Garamond"/>
          <w:sz w:val="24"/>
          <w:szCs w:val="24"/>
        </w:rPr>
        <w:fldChar w:fldCharType="separate"/>
      </w:r>
      <w:r w:rsidR="00EF4C0E">
        <w:rPr>
          <w:rFonts w:ascii="Garamond" w:hAnsi="Garamond"/>
          <w:sz w:val="24"/>
          <w:szCs w:val="24"/>
        </w:rPr>
        <w:t>C.3</w:t>
      </w:r>
      <w:r w:rsidR="00E717F8">
        <w:rPr>
          <w:rFonts w:ascii="Garamond" w:hAnsi="Garamond"/>
          <w:sz w:val="24"/>
          <w:szCs w:val="24"/>
        </w:rPr>
        <w:fldChar w:fldCharType="end"/>
      </w:r>
      <w:r w:rsidR="00AF7690" w:rsidRPr="00CC1B95">
        <w:rPr>
          <w:rFonts w:ascii="Garamond" w:hAnsi="Garamond"/>
          <w:sz w:val="24"/>
          <w:szCs w:val="24"/>
        </w:rPr>
        <w:t>, and III.</w:t>
      </w:r>
      <w:r w:rsidR="00E717F8">
        <w:rPr>
          <w:rFonts w:ascii="Garamond" w:hAnsi="Garamond"/>
          <w:sz w:val="24"/>
          <w:szCs w:val="24"/>
        </w:rPr>
        <w:fldChar w:fldCharType="begin"/>
      </w:r>
      <w:r w:rsidR="00E717F8">
        <w:rPr>
          <w:rFonts w:ascii="Garamond" w:hAnsi="Garamond"/>
          <w:sz w:val="24"/>
          <w:szCs w:val="24"/>
        </w:rPr>
        <w:instrText xml:space="preserve"> REF _Ref392507307 \r \h </w:instrText>
      </w:r>
      <w:r w:rsidR="00E717F8">
        <w:rPr>
          <w:rFonts w:ascii="Garamond" w:hAnsi="Garamond"/>
          <w:sz w:val="24"/>
          <w:szCs w:val="24"/>
        </w:rPr>
      </w:r>
      <w:r w:rsidR="00E717F8">
        <w:rPr>
          <w:rFonts w:ascii="Garamond" w:hAnsi="Garamond"/>
          <w:sz w:val="24"/>
          <w:szCs w:val="24"/>
        </w:rPr>
        <w:fldChar w:fldCharType="separate"/>
      </w:r>
      <w:r w:rsidR="00EF4C0E">
        <w:rPr>
          <w:rFonts w:ascii="Garamond" w:hAnsi="Garamond"/>
          <w:sz w:val="24"/>
          <w:szCs w:val="24"/>
        </w:rPr>
        <w:t>C.4</w:t>
      </w:r>
      <w:r w:rsidR="00E717F8">
        <w:rPr>
          <w:rFonts w:ascii="Garamond" w:hAnsi="Garamond"/>
          <w:sz w:val="24"/>
          <w:szCs w:val="24"/>
        </w:rPr>
        <w:fldChar w:fldCharType="end"/>
      </w:r>
      <w:r w:rsidR="00486BD2">
        <w:rPr>
          <w:rFonts w:ascii="Garamond" w:hAnsi="Garamond"/>
          <w:sz w:val="24"/>
          <w:szCs w:val="24"/>
        </w:rPr>
        <w:t xml:space="preserve">. </w:t>
      </w:r>
      <w:r w:rsidRPr="00CC1B95">
        <w:rPr>
          <w:rFonts w:ascii="Garamond" w:hAnsi="Garamond"/>
          <w:sz w:val="24"/>
          <w:szCs w:val="24"/>
        </w:rPr>
        <w:t>The test methods and procedures shall be in accordance with the Montana Source Test Protocol and Procedures Manual (ARM 17.8.106 and ARM 17.8.1213).</w:t>
      </w:r>
      <w:bookmarkEnd w:id="58"/>
    </w:p>
    <w:p w14:paraId="4B7F54F4" w14:textId="77777777" w:rsidR="00AF7690" w:rsidRPr="00CC1B95" w:rsidRDefault="00AF7690" w:rsidP="006633B3">
      <w:pPr>
        <w:ind w:left="720"/>
        <w:rPr>
          <w:rFonts w:ascii="Garamond" w:hAnsi="Garamond"/>
          <w:sz w:val="24"/>
          <w:szCs w:val="24"/>
        </w:rPr>
      </w:pPr>
    </w:p>
    <w:p w14:paraId="6EEAEEC7" w14:textId="77777777" w:rsidR="00F36D0E" w:rsidRDefault="00255A00" w:rsidP="006633B3">
      <w:pPr>
        <w:numPr>
          <w:ilvl w:val="0"/>
          <w:numId w:val="5"/>
        </w:numPr>
        <w:tabs>
          <w:tab w:val="clear" w:pos="918"/>
          <w:tab w:val="num" w:pos="810"/>
        </w:tabs>
        <w:ind w:left="720" w:hanging="720"/>
        <w:rPr>
          <w:rFonts w:ascii="Garamond" w:hAnsi="Garamond"/>
          <w:sz w:val="24"/>
          <w:szCs w:val="24"/>
        </w:rPr>
      </w:pPr>
      <w:r>
        <w:rPr>
          <w:rFonts w:ascii="Garamond" w:hAnsi="Garamond"/>
          <w:sz w:val="24"/>
          <w:szCs w:val="24"/>
        </w:rPr>
        <w:t>CELP shall comply with t</w:t>
      </w:r>
      <w:r w:rsidR="00AF7690" w:rsidRPr="00CC1B95">
        <w:rPr>
          <w:rFonts w:ascii="Garamond" w:hAnsi="Garamond"/>
          <w:sz w:val="24"/>
          <w:szCs w:val="24"/>
        </w:rPr>
        <w:t>he stack height</w:t>
      </w:r>
      <w:r w:rsidR="00D376D0" w:rsidRPr="00CC1B95">
        <w:rPr>
          <w:rFonts w:ascii="Garamond" w:hAnsi="Garamond"/>
          <w:sz w:val="24"/>
          <w:szCs w:val="24"/>
        </w:rPr>
        <w:t xml:space="preserve"> requirements for </w:t>
      </w:r>
      <w:r w:rsidR="00AF7690" w:rsidRPr="00CC1B95">
        <w:rPr>
          <w:rFonts w:ascii="Garamond" w:hAnsi="Garamond"/>
          <w:sz w:val="24"/>
          <w:szCs w:val="24"/>
        </w:rPr>
        <w:t xml:space="preserve">the coal dump baghouse and the coal </w:t>
      </w:r>
      <w:r w:rsidR="00146777" w:rsidRPr="00CC1B95">
        <w:rPr>
          <w:rFonts w:ascii="Garamond" w:hAnsi="Garamond"/>
          <w:sz w:val="24"/>
          <w:szCs w:val="24"/>
        </w:rPr>
        <w:t>c</w:t>
      </w:r>
      <w:r w:rsidR="00AF7690" w:rsidRPr="00CC1B95">
        <w:rPr>
          <w:rFonts w:ascii="Garamond" w:hAnsi="Garamond"/>
          <w:sz w:val="24"/>
          <w:szCs w:val="24"/>
        </w:rPr>
        <w:t>ru</w:t>
      </w:r>
      <w:r w:rsidR="00146777" w:rsidRPr="00CC1B95">
        <w:rPr>
          <w:rFonts w:ascii="Garamond" w:hAnsi="Garamond"/>
          <w:sz w:val="24"/>
          <w:szCs w:val="24"/>
        </w:rPr>
        <w:t>s</w:t>
      </w:r>
      <w:r w:rsidR="00AF7690" w:rsidRPr="00CC1B95">
        <w:rPr>
          <w:rFonts w:ascii="Garamond" w:hAnsi="Garamond"/>
          <w:sz w:val="24"/>
          <w:szCs w:val="24"/>
        </w:rPr>
        <w:t xml:space="preserve">hing baghouse </w:t>
      </w:r>
      <w:r w:rsidR="00D376D0" w:rsidRPr="00CC1B95">
        <w:rPr>
          <w:rFonts w:ascii="Garamond" w:hAnsi="Garamond"/>
          <w:sz w:val="24"/>
          <w:szCs w:val="24"/>
        </w:rPr>
        <w:t>as specified in Section III.</w:t>
      </w:r>
      <w:r w:rsidR="00E717F8">
        <w:rPr>
          <w:rFonts w:ascii="Garamond" w:hAnsi="Garamond"/>
          <w:sz w:val="24"/>
          <w:szCs w:val="24"/>
        </w:rPr>
        <w:fldChar w:fldCharType="begin"/>
      </w:r>
      <w:r w:rsidR="00E717F8">
        <w:rPr>
          <w:rFonts w:ascii="Garamond" w:hAnsi="Garamond"/>
          <w:sz w:val="24"/>
          <w:szCs w:val="24"/>
        </w:rPr>
        <w:instrText xml:space="preserve"> REF _Ref392507383 \r \h </w:instrText>
      </w:r>
      <w:r w:rsidR="00E717F8">
        <w:rPr>
          <w:rFonts w:ascii="Garamond" w:hAnsi="Garamond"/>
          <w:sz w:val="24"/>
          <w:szCs w:val="24"/>
        </w:rPr>
      </w:r>
      <w:r w:rsidR="00E717F8">
        <w:rPr>
          <w:rFonts w:ascii="Garamond" w:hAnsi="Garamond"/>
          <w:sz w:val="24"/>
          <w:szCs w:val="24"/>
        </w:rPr>
        <w:fldChar w:fldCharType="separate"/>
      </w:r>
      <w:r w:rsidR="00EF4C0E">
        <w:rPr>
          <w:rFonts w:ascii="Garamond" w:hAnsi="Garamond"/>
          <w:sz w:val="24"/>
          <w:szCs w:val="24"/>
        </w:rPr>
        <w:t>C.5</w:t>
      </w:r>
      <w:r w:rsidR="00E717F8">
        <w:rPr>
          <w:rFonts w:ascii="Garamond" w:hAnsi="Garamond"/>
          <w:sz w:val="24"/>
          <w:szCs w:val="24"/>
        </w:rPr>
        <w:fldChar w:fldCharType="end"/>
      </w:r>
      <w:r>
        <w:rPr>
          <w:rFonts w:ascii="Garamond" w:hAnsi="Garamond"/>
          <w:sz w:val="24"/>
          <w:szCs w:val="24"/>
        </w:rPr>
        <w:t xml:space="preserve"> with</w:t>
      </w:r>
      <w:r w:rsidR="00D376D0" w:rsidRPr="00CC1B95">
        <w:rPr>
          <w:rFonts w:ascii="Garamond" w:hAnsi="Garamond"/>
          <w:sz w:val="24"/>
          <w:szCs w:val="24"/>
        </w:rPr>
        <w:t xml:space="preserve"> initial certification</w:t>
      </w:r>
      <w:r w:rsidR="006A63BF">
        <w:rPr>
          <w:rFonts w:ascii="Garamond" w:hAnsi="Garamond"/>
          <w:sz w:val="24"/>
          <w:szCs w:val="24"/>
        </w:rPr>
        <w:t xml:space="preserve"> of compliance</w:t>
      </w:r>
      <w:r w:rsidR="00D376D0" w:rsidRPr="00CC1B95">
        <w:rPr>
          <w:rFonts w:ascii="Garamond" w:hAnsi="Garamond"/>
          <w:sz w:val="24"/>
          <w:szCs w:val="24"/>
        </w:rPr>
        <w:t xml:space="preserve"> and maintaining </w:t>
      </w:r>
      <w:r w:rsidR="005B4895">
        <w:rPr>
          <w:rFonts w:ascii="Garamond" w:hAnsi="Garamond"/>
          <w:sz w:val="24"/>
          <w:szCs w:val="24"/>
        </w:rPr>
        <w:t>the stack height</w:t>
      </w:r>
      <w:r w:rsidR="005B4895" w:rsidRPr="00CC1B95">
        <w:rPr>
          <w:rFonts w:ascii="Garamond" w:hAnsi="Garamond"/>
          <w:sz w:val="24"/>
          <w:szCs w:val="24"/>
        </w:rPr>
        <w:t xml:space="preserve"> </w:t>
      </w:r>
      <w:r w:rsidR="00D376D0" w:rsidRPr="00CC1B95">
        <w:rPr>
          <w:rFonts w:ascii="Garamond" w:hAnsi="Garamond"/>
          <w:sz w:val="24"/>
          <w:szCs w:val="24"/>
        </w:rPr>
        <w:t xml:space="preserve">on an ongoing basis </w:t>
      </w:r>
      <w:r w:rsidR="00AF7690" w:rsidRPr="00CC1B95">
        <w:rPr>
          <w:rFonts w:ascii="Garamond" w:hAnsi="Garamond"/>
          <w:sz w:val="24"/>
          <w:szCs w:val="24"/>
        </w:rPr>
        <w:t>(A</w:t>
      </w:r>
      <w:r w:rsidR="00D376D0" w:rsidRPr="00CC1B95">
        <w:rPr>
          <w:rFonts w:ascii="Garamond" w:hAnsi="Garamond"/>
          <w:sz w:val="24"/>
          <w:szCs w:val="24"/>
        </w:rPr>
        <w:t>RM</w:t>
      </w:r>
      <w:r w:rsidR="00AF7690" w:rsidRPr="00CC1B95">
        <w:rPr>
          <w:rFonts w:ascii="Garamond" w:hAnsi="Garamond"/>
          <w:sz w:val="24"/>
          <w:szCs w:val="24"/>
        </w:rPr>
        <w:t xml:space="preserve"> 17.8.1213).</w:t>
      </w:r>
      <w:bookmarkStart w:id="59" w:name="_Ref392507391"/>
    </w:p>
    <w:bookmarkEnd w:id="59"/>
    <w:p w14:paraId="45D735D7" w14:textId="77777777" w:rsidR="00F36D0E" w:rsidRPr="00CC1B95" w:rsidRDefault="00F36D0E" w:rsidP="006633B3">
      <w:pPr>
        <w:ind w:left="720"/>
        <w:rPr>
          <w:rFonts w:ascii="Garamond" w:hAnsi="Garamond"/>
          <w:sz w:val="24"/>
          <w:szCs w:val="24"/>
        </w:rPr>
      </w:pPr>
    </w:p>
    <w:p w14:paraId="6C394228" w14:textId="77777777" w:rsidR="00AA47E2" w:rsidRPr="00CC1B95" w:rsidRDefault="009653FF" w:rsidP="006633B3">
      <w:pPr>
        <w:numPr>
          <w:ilvl w:val="0"/>
          <w:numId w:val="5"/>
        </w:numPr>
        <w:tabs>
          <w:tab w:val="clear" w:pos="918"/>
          <w:tab w:val="num" w:pos="810"/>
        </w:tabs>
        <w:ind w:left="720" w:hanging="720"/>
        <w:rPr>
          <w:rFonts w:ascii="Garamond" w:hAnsi="Garamond"/>
          <w:sz w:val="24"/>
          <w:szCs w:val="24"/>
        </w:rPr>
      </w:pPr>
      <w:bookmarkStart w:id="60" w:name="_Ref392507437"/>
      <w:r w:rsidRPr="00CC1B95">
        <w:rPr>
          <w:rFonts w:ascii="Garamond" w:hAnsi="Garamond"/>
          <w:sz w:val="24"/>
          <w:szCs w:val="24"/>
        </w:rPr>
        <w:t xml:space="preserve">CELP shall comply with all applicable requirements, including emission limitations, monitoring, recordkeeping, reporting, and testing requirements </w:t>
      </w:r>
      <w:r w:rsidR="00AA47E2" w:rsidRPr="00CC1B95">
        <w:rPr>
          <w:rFonts w:ascii="Garamond" w:hAnsi="Garamond"/>
          <w:sz w:val="24"/>
          <w:szCs w:val="24"/>
        </w:rPr>
        <w:t xml:space="preserve">contained in 40 CFR 60, Subpart </w:t>
      </w:r>
      <w:r w:rsidR="00F76DF4">
        <w:rPr>
          <w:rFonts w:ascii="Garamond" w:hAnsi="Garamond"/>
          <w:sz w:val="24"/>
          <w:szCs w:val="24"/>
        </w:rPr>
        <w:t xml:space="preserve">Y </w:t>
      </w:r>
      <w:r w:rsidR="00AA47E2" w:rsidRPr="00CC1B95">
        <w:rPr>
          <w:rFonts w:ascii="Garamond" w:hAnsi="Garamond"/>
          <w:sz w:val="24"/>
          <w:szCs w:val="24"/>
        </w:rPr>
        <w:t>(ARM 17.8.340 and 40 CFR 60, Subpart Y).</w:t>
      </w:r>
      <w:bookmarkEnd w:id="60"/>
    </w:p>
    <w:p w14:paraId="6BABFC8D" w14:textId="77777777" w:rsidR="00AF7690" w:rsidRPr="00CC1B95" w:rsidRDefault="00AF7690">
      <w:pPr>
        <w:rPr>
          <w:rFonts w:ascii="Garamond" w:hAnsi="Garamond"/>
          <w:sz w:val="24"/>
          <w:szCs w:val="24"/>
        </w:rPr>
      </w:pPr>
    </w:p>
    <w:p w14:paraId="4004AF86" w14:textId="77777777" w:rsidR="00AF7690" w:rsidRPr="00CC1B95" w:rsidRDefault="00AF7690">
      <w:pPr>
        <w:rPr>
          <w:rFonts w:ascii="Garamond" w:hAnsi="Garamond"/>
          <w:sz w:val="24"/>
          <w:szCs w:val="24"/>
        </w:rPr>
      </w:pPr>
      <w:r w:rsidRPr="00CC1B95">
        <w:rPr>
          <w:rFonts w:ascii="Garamond" w:hAnsi="Garamond"/>
          <w:b/>
          <w:sz w:val="24"/>
          <w:szCs w:val="24"/>
        </w:rPr>
        <w:t>Recordkeeping</w:t>
      </w:r>
    </w:p>
    <w:p w14:paraId="0ECE7CBA" w14:textId="77777777" w:rsidR="00AF7690" w:rsidRPr="00CC1B95" w:rsidRDefault="00AF7690">
      <w:pPr>
        <w:rPr>
          <w:rFonts w:ascii="Garamond" w:hAnsi="Garamond"/>
          <w:sz w:val="24"/>
          <w:szCs w:val="24"/>
        </w:rPr>
      </w:pPr>
    </w:p>
    <w:p w14:paraId="2293A544" w14:textId="77777777" w:rsidR="00AF7690" w:rsidRPr="00CC1B95" w:rsidRDefault="009653FF" w:rsidP="006633B3">
      <w:pPr>
        <w:numPr>
          <w:ilvl w:val="0"/>
          <w:numId w:val="5"/>
        </w:numPr>
        <w:tabs>
          <w:tab w:val="clear" w:pos="918"/>
          <w:tab w:val="num" w:pos="810"/>
        </w:tabs>
        <w:ind w:left="720" w:hanging="720"/>
        <w:rPr>
          <w:rFonts w:ascii="Garamond" w:hAnsi="Garamond"/>
          <w:sz w:val="24"/>
          <w:szCs w:val="24"/>
        </w:rPr>
      </w:pPr>
      <w:bookmarkStart w:id="61" w:name="_Ref392506873"/>
      <w:r w:rsidRPr="006633B3">
        <w:rPr>
          <w:rFonts w:ascii="Garamond" w:hAnsi="Garamond"/>
          <w:sz w:val="24"/>
          <w:szCs w:val="24"/>
        </w:rPr>
        <w:t>All source test recordkeeping shall be performed in accordance with the test method used and the Montana Source Test Protocol and Procedures Manua</w:t>
      </w:r>
      <w:r w:rsidRPr="00CC1B95">
        <w:rPr>
          <w:rFonts w:ascii="Garamond" w:hAnsi="Garamond"/>
          <w:sz w:val="24"/>
          <w:szCs w:val="24"/>
        </w:rPr>
        <w:t xml:space="preserve">l </w:t>
      </w:r>
      <w:r w:rsidR="00AF7690" w:rsidRPr="00CC1B95">
        <w:rPr>
          <w:rFonts w:ascii="Garamond" w:hAnsi="Garamond"/>
          <w:sz w:val="24"/>
          <w:szCs w:val="24"/>
        </w:rPr>
        <w:t>(ARM 17.8.1212).</w:t>
      </w:r>
      <w:bookmarkEnd w:id="61"/>
    </w:p>
    <w:p w14:paraId="1537F64D" w14:textId="77777777" w:rsidR="00AF7690" w:rsidRPr="00CC1B95" w:rsidRDefault="00AF7690" w:rsidP="006633B3">
      <w:pPr>
        <w:ind w:left="720"/>
        <w:rPr>
          <w:rFonts w:ascii="Garamond" w:hAnsi="Garamond"/>
          <w:sz w:val="24"/>
          <w:szCs w:val="24"/>
        </w:rPr>
      </w:pPr>
    </w:p>
    <w:p w14:paraId="1EF09E39" w14:textId="40BB8216" w:rsidR="00AF7690" w:rsidRPr="00CC1B95" w:rsidRDefault="00AF7690" w:rsidP="006633B3">
      <w:pPr>
        <w:numPr>
          <w:ilvl w:val="0"/>
          <w:numId w:val="5"/>
        </w:numPr>
        <w:tabs>
          <w:tab w:val="clear" w:pos="918"/>
          <w:tab w:val="num" w:pos="810"/>
        </w:tabs>
        <w:ind w:left="720" w:hanging="720"/>
        <w:rPr>
          <w:rFonts w:ascii="Garamond" w:hAnsi="Garamond"/>
          <w:sz w:val="24"/>
          <w:szCs w:val="24"/>
        </w:rPr>
      </w:pPr>
      <w:bookmarkStart w:id="62" w:name="_Ref392146758"/>
      <w:r w:rsidRPr="00CC1B95">
        <w:rPr>
          <w:rFonts w:ascii="Garamond" w:hAnsi="Garamond"/>
          <w:sz w:val="24"/>
          <w:szCs w:val="24"/>
        </w:rPr>
        <w:t xml:space="preserve">CELP shall maintain on site, a log of all </w:t>
      </w:r>
      <w:r w:rsidR="009653FF" w:rsidRPr="00CC1B95">
        <w:rPr>
          <w:rFonts w:ascii="Garamond" w:hAnsi="Garamond"/>
          <w:sz w:val="24"/>
          <w:szCs w:val="24"/>
        </w:rPr>
        <w:t>maintenance,</w:t>
      </w:r>
      <w:r w:rsidRPr="00CC1B95">
        <w:rPr>
          <w:rFonts w:ascii="Garamond" w:hAnsi="Garamond"/>
          <w:sz w:val="24"/>
          <w:szCs w:val="24"/>
        </w:rPr>
        <w:t xml:space="preserve"> repair and</w:t>
      </w:r>
      <w:r w:rsidR="009653FF" w:rsidRPr="00CC1B95">
        <w:rPr>
          <w:rFonts w:ascii="Garamond" w:hAnsi="Garamond"/>
          <w:sz w:val="24"/>
          <w:szCs w:val="24"/>
        </w:rPr>
        <w:t xml:space="preserve"> corrective action</w:t>
      </w:r>
      <w:r w:rsidRPr="00CC1B95">
        <w:rPr>
          <w:rFonts w:ascii="Garamond" w:hAnsi="Garamond"/>
          <w:sz w:val="24"/>
          <w:szCs w:val="24"/>
        </w:rPr>
        <w:t xml:space="preserve"> </w:t>
      </w:r>
      <w:r w:rsidR="009653FF" w:rsidRPr="00CC1B95">
        <w:rPr>
          <w:rFonts w:ascii="Garamond" w:hAnsi="Garamond"/>
          <w:sz w:val="24"/>
          <w:szCs w:val="24"/>
        </w:rPr>
        <w:t>performed on</w:t>
      </w:r>
      <w:r w:rsidRPr="00CC1B95">
        <w:rPr>
          <w:rFonts w:ascii="Garamond" w:hAnsi="Garamond"/>
          <w:sz w:val="24"/>
          <w:szCs w:val="24"/>
        </w:rPr>
        <w:t xml:space="preserve"> the structural enclosure and baghouses</w:t>
      </w:r>
      <w:r w:rsidR="00486BD2">
        <w:rPr>
          <w:rFonts w:ascii="Garamond" w:hAnsi="Garamond"/>
          <w:sz w:val="24"/>
          <w:szCs w:val="24"/>
        </w:rPr>
        <w:t xml:space="preserve">. </w:t>
      </w:r>
      <w:r w:rsidRPr="00CC1B95">
        <w:rPr>
          <w:rFonts w:ascii="Garamond" w:hAnsi="Garamond"/>
          <w:sz w:val="24"/>
          <w:szCs w:val="24"/>
        </w:rPr>
        <w:t>The log shall include, but is not limited to, the identification of the enclosure or baghouse, the date of the maintenance and/or corrective action, the name(s) of repair personnel, description of the maintenance activity and the item(s) repaired or replaced</w:t>
      </w:r>
      <w:r w:rsidR="00486BD2">
        <w:rPr>
          <w:rFonts w:ascii="Garamond" w:hAnsi="Garamond"/>
          <w:sz w:val="24"/>
          <w:szCs w:val="24"/>
        </w:rPr>
        <w:t xml:space="preserve">. </w:t>
      </w:r>
      <w:r w:rsidRPr="00CC1B95">
        <w:rPr>
          <w:rFonts w:ascii="Garamond" w:hAnsi="Garamond"/>
          <w:sz w:val="24"/>
          <w:szCs w:val="24"/>
        </w:rPr>
        <w:t xml:space="preserve">The log shall be available to </w:t>
      </w:r>
      <w:r w:rsidR="00AD0377">
        <w:rPr>
          <w:rFonts w:ascii="Garamond" w:hAnsi="Garamond"/>
          <w:sz w:val="24"/>
          <w:szCs w:val="24"/>
        </w:rPr>
        <w:t>DEQ</w:t>
      </w:r>
      <w:r w:rsidRPr="00CC1B95">
        <w:rPr>
          <w:rFonts w:ascii="Garamond" w:hAnsi="Garamond"/>
          <w:sz w:val="24"/>
          <w:szCs w:val="24"/>
        </w:rPr>
        <w:t xml:space="preserve"> for inspection and must be submitted to </w:t>
      </w:r>
      <w:r w:rsidR="00AD0377">
        <w:rPr>
          <w:rFonts w:ascii="Garamond" w:hAnsi="Garamond"/>
          <w:sz w:val="24"/>
          <w:szCs w:val="24"/>
        </w:rPr>
        <w:t>DEQ</w:t>
      </w:r>
      <w:r w:rsidRPr="00CC1B95">
        <w:rPr>
          <w:rFonts w:ascii="Garamond" w:hAnsi="Garamond"/>
          <w:sz w:val="24"/>
          <w:szCs w:val="24"/>
        </w:rPr>
        <w:t xml:space="preserve"> upon request (ARM 17.8.1212)</w:t>
      </w:r>
      <w:bookmarkEnd w:id="62"/>
      <w:r w:rsidR="00486BD2">
        <w:rPr>
          <w:rFonts w:ascii="Garamond" w:hAnsi="Garamond"/>
          <w:sz w:val="24"/>
          <w:szCs w:val="24"/>
        </w:rPr>
        <w:t xml:space="preserve">. </w:t>
      </w:r>
      <w:r w:rsidR="00AA47E2" w:rsidRPr="00CC1B95">
        <w:rPr>
          <w:rFonts w:ascii="Garamond" w:hAnsi="Garamond"/>
          <w:sz w:val="24"/>
          <w:szCs w:val="24"/>
        </w:rPr>
        <w:t xml:space="preserve">   </w:t>
      </w:r>
    </w:p>
    <w:p w14:paraId="0FF2B7AB" w14:textId="77777777" w:rsidR="00AF7690" w:rsidRPr="00CC1B95" w:rsidRDefault="00AF7690" w:rsidP="006633B3">
      <w:pPr>
        <w:ind w:left="720"/>
        <w:rPr>
          <w:rFonts w:ascii="Garamond" w:hAnsi="Garamond"/>
          <w:sz w:val="24"/>
          <w:szCs w:val="24"/>
        </w:rPr>
      </w:pPr>
    </w:p>
    <w:p w14:paraId="6D7CCF1E" w14:textId="5AAF18BD" w:rsidR="00AF7690" w:rsidRPr="00CC1B95" w:rsidRDefault="00D376D0" w:rsidP="006633B3">
      <w:pPr>
        <w:numPr>
          <w:ilvl w:val="0"/>
          <w:numId w:val="5"/>
        </w:numPr>
        <w:tabs>
          <w:tab w:val="clear" w:pos="918"/>
          <w:tab w:val="num" w:pos="810"/>
        </w:tabs>
        <w:ind w:left="720" w:hanging="720"/>
        <w:rPr>
          <w:rFonts w:ascii="Garamond" w:hAnsi="Garamond"/>
          <w:sz w:val="24"/>
          <w:szCs w:val="24"/>
        </w:rPr>
      </w:pPr>
      <w:bookmarkStart w:id="63" w:name="_Ref392506893"/>
      <w:r w:rsidRPr="00CC1B95">
        <w:rPr>
          <w:rFonts w:ascii="Garamond" w:hAnsi="Garamond"/>
          <w:sz w:val="24"/>
          <w:szCs w:val="24"/>
        </w:rPr>
        <w:t xml:space="preserve">CELP shall maintain on site a coal dump and crushing baghouse log documenting any stack specifications that deviate from </w:t>
      </w:r>
      <w:r w:rsidR="00F24F80">
        <w:rPr>
          <w:rFonts w:ascii="Garamond" w:hAnsi="Garamond"/>
          <w:sz w:val="24"/>
          <w:szCs w:val="24"/>
        </w:rPr>
        <w:t>the height</w:t>
      </w:r>
      <w:r w:rsidRPr="00CC1B95">
        <w:rPr>
          <w:rFonts w:ascii="Garamond" w:hAnsi="Garamond"/>
          <w:sz w:val="24"/>
          <w:szCs w:val="24"/>
        </w:rPr>
        <w:t xml:space="preserve"> specified in Section III.</w:t>
      </w:r>
      <w:r w:rsidR="00F24F80">
        <w:rPr>
          <w:rFonts w:ascii="Garamond" w:hAnsi="Garamond"/>
          <w:sz w:val="24"/>
          <w:szCs w:val="24"/>
        </w:rPr>
        <w:fldChar w:fldCharType="begin"/>
      </w:r>
      <w:r w:rsidR="00F24F80">
        <w:rPr>
          <w:rFonts w:ascii="Garamond" w:hAnsi="Garamond"/>
          <w:sz w:val="24"/>
          <w:szCs w:val="24"/>
        </w:rPr>
        <w:instrText xml:space="preserve"> REF _Ref392507383 \r \h </w:instrText>
      </w:r>
      <w:r w:rsidR="00F24F80">
        <w:rPr>
          <w:rFonts w:ascii="Garamond" w:hAnsi="Garamond"/>
          <w:sz w:val="24"/>
          <w:szCs w:val="24"/>
        </w:rPr>
      </w:r>
      <w:r w:rsidR="00F24F80">
        <w:rPr>
          <w:rFonts w:ascii="Garamond" w:hAnsi="Garamond"/>
          <w:sz w:val="24"/>
          <w:szCs w:val="24"/>
        </w:rPr>
        <w:fldChar w:fldCharType="separate"/>
      </w:r>
      <w:r w:rsidR="00EF4C0E">
        <w:rPr>
          <w:rFonts w:ascii="Garamond" w:hAnsi="Garamond"/>
          <w:sz w:val="24"/>
          <w:szCs w:val="24"/>
        </w:rPr>
        <w:t>C.5</w:t>
      </w:r>
      <w:r w:rsidR="00F24F80">
        <w:rPr>
          <w:rFonts w:ascii="Garamond" w:hAnsi="Garamond"/>
          <w:sz w:val="24"/>
          <w:szCs w:val="24"/>
        </w:rPr>
        <w:fldChar w:fldCharType="end"/>
      </w:r>
      <w:r w:rsidR="00486BD2">
        <w:rPr>
          <w:rFonts w:ascii="Garamond" w:hAnsi="Garamond"/>
          <w:sz w:val="24"/>
          <w:szCs w:val="24"/>
        </w:rPr>
        <w:t xml:space="preserve">. </w:t>
      </w:r>
      <w:r w:rsidRPr="00CC1B95">
        <w:rPr>
          <w:rFonts w:ascii="Garamond" w:hAnsi="Garamond"/>
          <w:sz w:val="24"/>
          <w:szCs w:val="24"/>
        </w:rPr>
        <w:t>At a minimum, the coal dumping and crushing baghouse log shall include the required information, the date, and the initials of the documenting personnel</w:t>
      </w:r>
      <w:r w:rsidR="00AF7690" w:rsidRPr="00CC1B95">
        <w:rPr>
          <w:rFonts w:ascii="Garamond" w:hAnsi="Garamond"/>
          <w:sz w:val="24"/>
          <w:szCs w:val="24"/>
        </w:rPr>
        <w:t xml:space="preserve"> (ARM 17.8.1212).</w:t>
      </w:r>
      <w:bookmarkEnd w:id="63"/>
    </w:p>
    <w:p w14:paraId="6822B459" w14:textId="77777777" w:rsidR="00AA47E2" w:rsidRPr="00CC1B95" w:rsidRDefault="00AA47E2" w:rsidP="006633B3">
      <w:pPr>
        <w:ind w:left="720"/>
        <w:rPr>
          <w:rFonts w:ascii="Garamond" w:hAnsi="Garamond"/>
          <w:sz w:val="24"/>
          <w:szCs w:val="24"/>
        </w:rPr>
      </w:pPr>
    </w:p>
    <w:p w14:paraId="166D9D51" w14:textId="77777777" w:rsidR="00AF7690" w:rsidRPr="00CC1B95" w:rsidRDefault="00AA47E2" w:rsidP="006633B3">
      <w:pPr>
        <w:numPr>
          <w:ilvl w:val="0"/>
          <w:numId w:val="5"/>
        </w:numPr>
        <w:tabs>
          <w:tab w:val="clear" w:pos="918"/>
          <w:tab w:val="num" w:pos="810"/>
        </w:tabs>
        <w:ind w:left="720" w:hanging="720"/>
        <w:rPr>
          <w:rFonts w:ascii="Garamond" w:hAnsi="Garamond"/>
          <w:sz w:val="24"/>
          <w:szCs w:val="24"/>
        </w:rPr>
      </w:pPr>
      <w:bookmarkStart w:id="64" w:name="_Ref392507444"/>
      <w:r w:rsidRPr="00CC1B95">
        <w:rPr>
          <w:rFonts w:ascii="Garamond" w:hAnsi="Garamond"/>
          <w:sz w:val="24"/>
          <w:szCs w:val="24"/>
        </w:rPr>
        <w:t xml:space="preserve">CELP shall perform recordkeeping </w:t>
      </w:r>
      <w:r w:rsidR="00481482" w:rsidRPr="00CC1B95">
        <w:rPr>
          <w:rFonts w:ascii="Garamond" w:hAnsi="Garamond"/>
          <w:sz w:val="24"/>
          <w:szCs w:val="24"/>
        </w:rPr>
        <w:t xml:space="preserve">as required by </w:t>
      </w:r>
      <w:r w:rsidRPr="00CC1B95">
        <w:rPr>
          <w:rFonts w:ascii="Garamond" w:hAnsi="Garamond"/>
          <w:sz w:val="24"/>
          <w:szCs w:val="24"/>
        </w:rPr>
        <w:t>40 CFR 60, Subpart Y</w:t>
      </w:r>
      <w:r w:rsidR="00481482" w:rsidRPr="00CC1B95">
        <w:rPr>
          <w:rFonts w:ascii="Garamond" w:hAnsi="Garamond"/>
          <w:sz w:val="24"/>
          <w:szCs w:val="24"/>
        </w:rPr>
        <w:t xml:space="preserve"> </w:t>
      </w:r>
      <w:r w:rsidRPr="00CC1B95">
        <w:rPr>
          <w:rFonts w:ascii="Garamond" w:hAnsi="Garamond"/>
          <w:sz w:val="24"/>
          <w:szCs w:val="24"/>
        </w:rPr>
        <w:t>(ARM 17.8.340 and 40 CFR 60, Subpart Y).</w:t>
      </w:r>
      <w:bookmarkEnd w:id="64"/>
    </w:p>
    <w:p w14:paraId="0638DDE2" w14:textId="77777777" w:rsidR="004A0442" w:rsidRPr="00CC1B95" w:rsidRDefault="004A0442" w:rsidP="006633B3">
      <w:pPr>
        <w:rPr>
          <w:rFonts w:ascii="Garamond" w:hAnsi="Garamond"/>
          <w:sz w:val="24"/>
          <w:szCs w:val="24"/>
        </w:rPr>
      </w:pPr>
    </w:p>
    <w:p w14:paraId="4EA4D615" w14:textId="77777777" w:rsidR="00AF7690" w:rsidRPr="00CC1B95" w:rsidRDefault="00AF7690">
      <w:pPr>
        <w:rPr>
          <w:rFonts w:ascii="Garamond" w:hAnsi="Garamond"/>
          <w:b/>
          <w:sz w:val="24"/>
          <w:szCs w:val="24"/>
        </w:rPr>
      </w:pPr>
      <w:r w:rsidRPr="00CC1B95">
        <w:rPr>
          <w:rFonts w:ascii="Garamond" w:hAnsi="Garamond"/>
          <w:b/>
          <w:sz w:val="24"/>
          <w:szCs w:val="24"/>
        </w:rPr>
        <w:t>Reporting</w:t>
      </w:r>
    </w:p>
    <w:p w14:paraId="24B5B933" w14:textId="77777777" w:rsidR="00AF7690" w:rsidRPr="00CC1B95" w:rsidRDefault="00AF7690">
      <w:pPr>
        <w:rPr>
          <w:rFonts w:ascii="Garamond" w:hAnsi="Garamond"/>
          <w:b/>
          <w:sz w:val="24"/>
          <w:szCs w:val="24"/>
        </w:rPr>
      </w:pPr>
    </w:p>
    <w:p w14:paraId="6A8E9DA3" w14:textId="77777777" w:rsidR="00AA47E2" w:rsidRPr="00CC1B95" w:rsidRDefault="000749A3" w:rsidP="006633B3">
      <w:pPr>
        <w:numPr>
          <w:ilvl w:val="0"/>
          <w:numId w:val="5"/>
        </w:numPr>
        <w:tabs>
          <w:tab w:val="clear" w:pos="918"/>
          <w:tab w:val="num" w:pos="810"/>
        </w:tabs>
        <w:ind w:left="720" w:hanging="720"/>
        <w:rPr>
          <w:rFonts w:ascii="Garamond" w:hAnsi="Garamond"/>
          <w:sz w:val="24"/>
          <w:szCs w:val="24"/>
        </w:rPr>
      </w:pPr>
      <w:bookmarkStart w:id="65" w:name="_Ref392506906"/>
      <w:r w:rsidRPr="00CC1B95">
        <w:rPr>
          <w:rFonts w:ascii="Garamond" w:hAnsi="Garamond"/>
          <w:sz w:val="24"/>
          <w:szCs w:val="24"/>
        </w:rPr>
        <w:t xml:space="preserve">All </w:t>
      </w:r>
      <w:r w:rsidR="00AA47E2" w:rsidRPr="00CC1B95">
        <w:rPr>
          <w:rFonts w:ascii="Garamond" w:hAnsi="Garamond"/>
          <w:sz w:val="24"/>
          <w:szCs w:val="24"/>
        </w:rPr>
        <w:t>compliance source test reports must be submitted in accordance with Montana Source Test Protocol and Procedure Manual (ARM 17.8.106</w:t>
      </w:r>
      <w:r w:rsidRPr="00CC1B95">
        <w:rPr>
          <w:rFonts w:ascii="Garamond" w:hAnsi="Garamond"/>
          <w:sz w:val="24"/>
          <w:szCs w:val="24"/>
        </w:rPr>
        <w:t xml:space="preserve"> and ARM 17.8.1212</w:t>
      </w:r>
      <w:r w:rsidR="00AA47E2" w:rsidRPr="00CC1B95">
        <w:rPr>
          <w:rFonts w:ascii="Garamond" w:hAnsi="Garamond"/>
          <w:sz w:val="24"/>
          <w:szCs w:val="24"/>
        </w:rPr>
        <w:t>).</w:t>
      </w:r>
      <w:bookmarkEnd w:id="65"/>
    </w:p>
    <w:p w14:paraId="7C425452" w14:textId="77777777" w:rsidR="00AA47E2" w:rsidRPr="00CC1B95" w:rsidRDefault="00AA47E2" w:rsidP="002E0A25">
      <w:pPr>
        <w:rPr>
          <w:rFonts w:ascii="Garamond" w:hAnsi="Garamond"/>
          <w:sz w:val="24"/>
          <w:szCs w:val="24"/>
        </w:rPr>
      </w:pPr>
    </w:p>
    <w:p w14:paraId="17A9D364" w14:textId="77777777" w:rsidR="00CD7863" w:rsidRDefault="00AF7690" w:rsidP="006633B3">
      <w:pPr>
        <w:numPr>
          <w:ilvl w:val="0"/>
          <w:numId w:val="5"/>
        </w:numPr>
        <w:tabs>
          <w:tab w:val="clear" w:pos="918"/>
          <w:tab w:val="num" w:pos="810"/>
        </w:tabs>
        <w:ind w:left="720" w:hanging="720"/>
        <w:rPr>
          <w:rFonts w:ascii="Garamond" w:hAnsi="Garamond"/>
          <w:sz w:val="24"/>
          <w:szCs w:val="24"/>
        </w:rPr>
      </w:pPr>
      <w:r w:rsidRPr="00CC1B95">
        <w:rPr>
          <w:rFonts w:ascii="Garamond" w:hAnsi="Garamond"/>
          <w:sz w:val="24"/>
          <w:szCs w:val="24"/>
        </w:rPr>
        <w:lastRenderedPageBreak/>
        <w:t>The annual compliance certification required by Section V.B must contain a certification statement for the above applicable requirements (ARM 17.8.1212).</w:t>
      </w:r>
      <w:bookmarkStart w:id="66" w:name="_Ref392507260"/>
    </w:p>
    <w:bookmarkEnd w:id="66"/>
    <w:p w14:paraId="691F51B5" w14:textId="77777777" w:rsidR="00CD7863" w:rsidRPr="00CC1B95" w:rsidRDefault="00CD7863" w:rsidP="006633B3">
      <w:pPr>
        <w:ind w:left="720"/>
        <w:rPr>
          <w:rFonts w:ascii="Garamond" w:hAnsi="Garamond"/>
          <w:sz w:val="24"/>
          <w:szCs w:val="24"/>
        </w:rPr>
      </w:pPr>
    </w:p>
    <w:p w14:paraId="718E774D" w14:textId="77777777" w:rsidR="00CD7863" w:rsidRPr="00CC1B95" w:rsidRDefault="00F36D0E" w:rsidP="006633B3">
      <w:pPr>
        <w:numPr>
          <w:ilvl w:val="0"/>
          <w:numId w:val="5"/>
        </w:numPr>
        <w:tabs>
          <w:tab w:val="clear" w:pos="918"/>
          <w:tab w:val="num" w:pos="810"/>
        </w:tabs>
        <w:ind w:left="720" w:hanging="720"/>
        <w:rPr>
          <w:rFonts w:ascii="Garamond" w:hAnsi="Garamond"/>
          <w:sz w:val="24"/>
          <w:szCs w:val="24"/>
        </w:rPr>
      </w:pPr>
      <w:r w:rsidRPr="00CC1B95">
        <w:rPr>
          <w:rFonts w:ascii="Garamond" w:hAnsi="Garamond"/>
          <w:sz w:val="24"/>
          <w:szCs w:val="24"/>
        </w:rPr>
        <w:t>The semiannual monitoring report shall provide (ARM 17.8.1212):</w:t>
      </w:r>
      <w:bookmarkStart w:id="67" w:name="_Ref392507278"/>
    </w:p>
    <w:bookmarkEnd w:id="67"/>
    <w:p w14:paraId="0183AA0E" w14:textId="77777777" w:rsidR="00AF7690" w:rsidRPr="00CC1B95" w:rsidRDefault="00AF7690" w:rsidP="006633B3">
      <w:pPr>
        <w:tabs>
          <w:tab w:val="left" w:pos="1080"/>
        </w:tabs>
        <w:ind w:left="720"/>
        <w:rPr>
          <w:rFonts w:ascii="Garamond" w:hAnsi="Garamond"/>
          <w:sz w:val="24"/>
          <w:szCs w:val="24"/>
        </w:rPr>
      </w:pPr>
    </w:p>
    <w:p w14:paraId="331F8FE9" w14:textId="77777777" w:rsidR="000749A3" w:rsidRPr="00CC1B95" w:rsidRDefault="00AF7690" w:rsidP="006633B3">
      <w:pPr>
        <w:numPr>
          <w:ilvl w:val="0"/>
          <w:numId w:val="17"/>
        </w:numPr>
        <w:tabs>
          <w:tab w:val="clear" w:pos="360"/>
          <w:tab w:val="num" w:pos="1080"/>
        </w:tabs>
        <w:ind w:left="1080"/>
        <w:rPr>
          <w:rFonts w:ascii="Garamond" w:hAnsi="Garamond"/>
          <w:sz w:val="24"/>
          <w:szCs w:val="24"/>
        </w:rPr>
      </w:pPr>
      <w:r w:rsidRPr="00CC1B95">
        <w:rPr>
          <w:rFonts w:ascii="Garamond" w:hAnsi="Garamond"/>
          <w:sz w:val="24"/>
          <w:szCs w:val="24"/>
        </w:rPr>
        <w:t xml:space="preserve">A summary of results of </w:t>
      </w:r>
      <w:r w:rsidR="00AA47E2" w:rsidRPr="00CC1B95">
        <w:rPr>
          <w:rFonts w:ascii="Garamond" w:hAnsi="Garamond"/>
          <w:sz w:val="24"/>
          <w:szCs w:val="24"/>
        </w:rPr>
        <w:t>any</w:t>
      </w:r>
      <w:r w:rsidRPr="00CC1B95">
        <w:rPr>
          <w:rFonts w:ascii="Garamond" w:hAnsi="Garamond"/>
          <w:sz w:val="24"/>
          <w:szCs w:val="24"/>
        </w:rPr>
        <w:t xml:space="preserve"> source testing that was performed</w:t>
      </w:r>
      <w:r w:rsidR="00AA47E2" w:rsidRPr="00CC1B95">
        <w:rPr>
          <w:rFonts w:ascii="Garamond" w:hAnsi="Garamond"/>
          <w:sz w:val="24"/>
          <w:szCs w:val="24"/>
        </w:rPr>
        <w:t xml:space="preserve"> in that semiannual period</w:t>
      </w:r>
      <w:r w:rsidRPr="00CC1B95">
        <w:rPr>
          <w:rFonts w:ascii="Garamond" w:hAnsi="Garamond"/>
          <w:sz w:val="24"/>
          <w:szCs w:val="24"/>
        </w:rPr>
        <w:t xml:space="preserve">; </w:t>
      </w:r>
    </w:p>
    <w:p w14:paraId="5CE0B9A8" w14:textId="77777777" w:rsidR="000749A3" w:rsidRPr="00CC1B95" w:rsidRDefault="000749A3" w:rsidP="006633B3">
      <w:pPr>
        <w:tabs>
          <w:tab w:val="num" w:pos="1080"/>
        </w:tabs>
        <w:ind w:left="1080" w:hanging="360"/>
        <w:rPr>
          <w:rFonts w:ascii="Garamond" w:hAnsi="Garamond"/>
          <w:sz w:val="24"/>
          <w:szCs w:val="24"/>
        </w:rPr>
      </w:pPr>
    </w:p>
    <w:p w14:paraId="343F4979" w14:textId="77777777" w:rsidR="000749A3" w:rsidRPr="00CC1B95" w:rsidRDefault="000749A3" w:rsidP="006633B3">
      <w:pPr>
        <w:numPr>
          <w:ilvl w:val="0"/>
          <w:numId w:val="17"/>
        </w:numPr>
        <w:tabs>
          <w:tab w:val="clear" w:pos="360"/>
          <w:tab w:val="num" w:pos="1080"/>
        </w:tabs>
        <w:ind w:left="1080"/>
        <w:rPr>
          <w:rFonts w:ascii="Garamond" w:hAnsi="Garamond"/>
          <w:sz w:val="24"/>
          <w:szCs w:val="24"/>
        </w:rPr>
      </w:pPr>
      <w:r w:rsidRPr="006633B3">
        <w:rPr>
          <w:rFonts w:ascii="Garamond" w:hAnsi="Garamond"/>
          <w:sz w:val="24"/>
          <w:szCs w:val="24"/>
        </w:rPr>
        <w:t>A summary of recorded maintenance</w:t>
      </w:r>
      <w:r w:rsidRPr="00CC1B95">
        <w:rPr>
          <w:rFonts w:ascii="Garamond" w:hAnsi="Garamond"/>
          <w:sz w:val="24"/>
          <w:szCs w:val="24"/>
        </w:rPr>
        <w:t>, repair, and</w:t>
      </w:r>
      <w:r w:rsidRPr="006633B3">
        <w:rPr>
          <w:rFonts w:ascii="Garamond" w:hAnsi="Garamond"/>
          <w:sz w:val="24"/>
          <w:szCs w:val="24"/>
        </w:rPr>
        <w:t xml:space="preserve"> corrective actions tak</w:t>
      </w:r>
      <w:r w:rsidR="00ED7414" w:rsidRPr="002E0A25">
        <w:rPr>
          <w:rFonts w:ascii="Garamond" w:hAnsi="Garamond"/>
          <w:sz w:val="24"/>
          <w:szCs w:val="24"/>
        </w:rPr>
        <w:t xml:space="preserve">en during the period as </w:t>
      </w:r>
      <w:r w:rsidR="00ED7414">
        <w:rPr>
          <w:rFonts w:ascii="Garamond" w:hAnsi="Garamond"/>
          <w:sz w:val="24"/>
          <w:szCs w:val="24"/>
        </w:rPr>
        <w:t>defined</w:t>
      </w:r>
      <w:r w:rsidR="00ED7414" w:rsidRPr="002E0A25">
        <w:rPr>
          <w:rFonts w:ascii="Garamond" w:hAnsi="Garamond"/>
          <w:sz w:val="24"/>
          <w:szCs w:val="24"/>
        </w:rPr>
        <w:t xml:space="preserve"> </w:t>
      </w:r>
      <w:r w:rsidR="00ED7414">
        <w:rPr>
          <w:rFonts w:ascii="Garamond" w:hAnsi="Garamond"/>
          <w:sz w:val="24"/>
          <w:szCs w:val="24"/>
        </w:rPr>
        <w:t>within</w:t>
      </w:r>
      <w:r w:rsidRPr="006633B3">
        <w:rPr>
          <w:rFonts w:ascii="Garamond" w:hAnsi="Garamond"/>
          <w:sz w:val="24"/>
          <w:szCs w:val="24"/>
        </w:rPr>
        <w:t xml:space="preserve"> Section III.</w:t>
      </w:r>
      <w:r w:rsidR="00ED7414">
        <w:rPr>
          <w:rFonts w:ascii="Garamond" w:hAnsi="Garamond"/>
          <w:sz w:val="24"/>
          <w:szCs w:val="24"/>
        </w:rPr>
        <w:fldChar w:fldCharType="begin"/>
      </w:r>
      <w:r w:rsidR="00ED7414">
        <w:rPr>
          <w:rFonts w:ascii="Garamond" w:hAnsi="Garamond"/>
          <w:sz w:val="24"/>
          <w:szCs w:val="24"/>
        </w:rPr>
        <w:instrText xml:space="preserve"> REF _Ref392146758 \r \h </w:instrText>
      </w:r>
      <w:r w:rsidR="00ED7414">
        <w:rPr>
          <w:rFonts w:ascii="Garamond" w:hAnsi="Garamond"/>
          <w:sz w:val="24"/>
          <w:szCs w:val="24"/>
        </w:rPr>
      </w:r>
      <w:r w:rsidR="00ED7414">
        <w:rPr>
          <w:rFonts w:ascii="Garamond" w:hAnsi="Garamond"/>
          <w:sz w:val="24"/>
          <w:szCs w:val="24"/>
        </w:rPr>
        <w:fldChar w:fldCharType="separate"/>
      </w:r>
      <w:r w:rsidR="00EF4C0E">
        <w:rPr>
          <w:rFonts w:ascii="Garamond" w:hAnsi="Garamond"/>
          <w:sz w:val="24"/>
          <w:szCs w:val="24"/>
        </w:rPr>
        <w:t>C.13</w:t>
      </w:r>
      <w:r w:rsidR="00ED7414">
        <w:rPr>
          <w:rFonts w:ascii="Garamond" w:hAnsi="Garamond"/>
          <w:sz w:val="24"/>
          <w:szCs w:val="24"/>
        </w:rPr>
        <w:fldChar w:fldCharType="end"/>
      </w:r>
      <w:r w:rsidRPr="006633B3">
        <w:rPr>
          <w:rFonts w:ascii="Garamond" w:hAnsi="Garamond"/>
          <w:sz w:val="24"/>
          <w:szCs w:val="24"/>
        </w:rPr>
        <w:t xml:space="preserve">; </w:t>
      </w:r>
    </w:p>
    <w:p w14:paraId="7AF2643F" w14:textId="77777777" w:rsidR="0030601C" w:rsidRPr="00CC1B95" w:rsidRDefault="0030601C" w:rsidP="006633B3">
      <w:pPr>
        <w:tabs>
          <w:tab w:val="num" w:pos="1080"/>
        </w:tabs>
        <w:ind w:left="1080" w:hanging="360"/>
        <w:rPr>
          <w:rFonts w:ascii="Garamond" w:hAnsi="Garamond"/>
          <w:sz w:val="24"/>
          <w:szCs w:val="24"/>
        </w:rPr>
      </w:pPr>
    </w:p>
    <w:p w14:paraId="3FFCB50E" w14:textId="77777777" w:rsidR="000749A3" w:rsidRPr="006633B3" w:rsidRDefault="000749A3" w:rsidP="006633B3">
      <w:pPr>
        <w:numPr>
          <w:ilvl w:val="0"/>
          <w:numId w:val="17"/>
        </w:numPr>
        <w:tabs>
          <w:tab w:val="clear" w:pos="360"/>
          <w:tab w:val="num" w:pos="1080"/>
        </w:tabs>
        <w:ind w:left="1080"/>
        <w:rPr>
          <w:rFonts w:ascii="Garamond" w:hAnsi="Garamond"/>
          <w:sz w:val="24"/>
          <w:szCs w:val="24"/>
        </w:rPr>
      </w:pPr>
      <w:r w:rsidRPr="006633B3">
        <w:rPr>
          <w:rFonts w:ascii="Garamond" w:hAnsi="Garamond"/>
          <w:sz w:val="24"/>
          <w:szCs w:val="24"/>
        </w:rPr>
        <w:t>A summary of any exceedance or deviation from a limit or requirement established within Section III.</w:t>
      </w:r>
      <w:r w:rsidR="00F36D0E">
        <w:rPr>
          <w:rFonts w:ascii="Garamond" w:hAnsi="Garamond"/>
          <w:sz w:val="24"/>
          <w:szCs w:val="24"/>
        </w:rPr>
        <w:fldChar w:fldCharType="begin"/>
      </w:r>
      <w:r w:rsidR="00F36D0E">
        <w:rPr>
          <w:rFonts w:ascii="Garamond" w:hAnsi="Garamond"/>
          <w:sz w:val="24"/>
          <w:szCs w:val="24"/>
        </w:rPr>
        <w:instrText xml:space="preserve"> REF _Ref392153983 \r \h </w:instrText>
      </w:r>
      <w:r w:rsidR="00F36D0E">
        <w:rPr>
          <w:rFonts w:ascii="Garamond" w:hAnsi="Garamond"/>
          <w:sz w:val="24"/>
          <w:szCs w:val="24"/>
        </w:rPr>
      </w:r>
      <w:r w:rsidR="00F36D0E">
        <w:rPr>
          <w:rFonts w:ascii="Garamond" w:hAnsi="Garamond"/>
          <w:sz w:val="24"/>
          <w:szCs w:val="24"/>
        </w:rPr>
        <w:fldChar w:fldCharType="separate"/>
      </w:r>
      <w:r w:rsidR="00EF4C0E">
        <w:rPr>
          <w:rFonts w:ascii="Garamond" w:hAnsi="Garamond"/>
          <w:sz w:val="24"/>
          <w:szCs w:val="24"/>
        </w:rPr>
        <w:t>C</w:t>
      </w:r>
      <w:r w:rsidR="00F36D0E">
        <w:rPr>
          <w:rFonts w:ascii="Garamond" w:hAnsi="Garamond"/>
          <w:sz w:val="24"/>
          <w:szCs w:val="24"/>
        </w:rPr>
        <w:fldChar w:fldCharType="end"/>
      </w:r>
      <w:r w:rsidRPr="006633B3">
        <w:rPr>
          <w:rFonts w:ascii="Garamond" w:hAnsi="Garamond"/>
          <w:sz w:val="24"/>
          <w:szCs w:val="24"/>
        </w:rPr>
        <w:t>; and,</w:t>
      </w:r>
    </w:p>
    <w:p w14:paraId="5CBAB0C7" w14:textId="77777777" w:rsidR="00AA47E2" w:rsidRPr="00CC1B95" w:rsidRDefault="00AA47E2" w:rsidP="00F36D0E">
      <w:pPr>
        <w:tabs>
          <w:tab w:val="num" w:pos="1080"/>
        </w:tabs>
        <w:ind w:left="1080" w:hanging="360"/>
        <w:rPr>
          <w:rFonts w:ascii="Garamond" w:hAnsi="Garamond"/>
          <w:sz w:val="24"/>
          <w:szCs w:val="24"/>
        </w:rPr>
      </w:pPr>
    </w:p>
    <w:p w14:paraId="011CA235" w14:textId="77777777" w:rsidR="00AA47E2" w:rsidRPr="00CC1B95" w:rsidRDefault="00AA47E2" w:rsidP="00F36D0E">
      <w:pPr>
        <w:numPr>
          <w:ilvl w:val="0"/>
          <w:numId w:val="17"/>
        </w:numPr>
        <w:tabs>
          <w:tab w:val="clear" w:pos="360"/>
          <w:tab w:val="num" w:pos="1080"/>
        </w:tabs>
        <w:ind w:left="1080"/>
        <w:rPr>
          <w:rFonts w:ascii="Garamond" w:hAnsi="Garamond"/>
          <w:sz w:val="24"/>
          <w:szCs w:val="24"/>
        </w:rPr>
      </w:pPr>
      <w:r w:rsidRPr="00CC1B95">
        <w:rPr>
          <w:rFonts w:ascii="Garamond" w:hAnsi="Garamond"/>
          <w:sz w:val="24"/>
          <w:szCs w:val="24"/>
        </w:rPr>
        <w:t>A summary of compliance</w:t>
      </w:r>
      <w:r w:rsidR="000749A3" w:rsidRPr="00CC1B95">
        <w:rPr>
          <w:rFonts w:ascii="Garamond" w:hAnsi="Garamond"/>
          <w:sz w:val="24"/>
          <w:szCs w:val="24"/>
        </w:rPr>
        <w:t xml:space="preserve"> with</w:t>
      </w:r>
      <w:r w:rsidRPr="00CC1B95">
        <w:rPr>
          <w:rFonts w:ascii="Garamond" w:hAnsi="Garamond"/>
          <w:sz w:val="24"/>
          <w:szCs w:val="24"/>
        </w:rPr>
        <w:t xml:space="preserve"> </w:t>
      </w:r>
      <w:r w:rsidR="000749A3" w:rsidRPr="00CC1B95">
        <w:rPr>
          <w:rFonts w:ascii="Garamond" w:hAnsi="Garamond"/>
          <w:sz w:val="24"/>
          <w:szCs w:val="24"/>
        </w:rPr>
        <w:t xml:space="preserve">the applicable requirements of </w:t>
      </w:r>
      <w:r w:rsidRPr="00CC1B95">
        <w:rPr>
          <w:rFonts w:ascii="Garamond" w:hAnsi="Garamond"/>
          <w:sz w:val="24"/>
          <w:szCs w:val="24"/>
        </w:rPr>
        <w:t>40 CFR 60, Subpart Y</w:t>
      </w:r>
      <w:r w:rsidR="000749A3" w:rsidRPr="00CC1B95">
        <w:rPr>
          <w:rFonts w:ascii="Garamond" w:hAnsi="Garamond"/>
          <w:sz w:val="24"/>
          <w:szCs w:val="24"/>
        </w:rPr>
        <w:t>.</w:t>
      </w:r>
    </w:p>
    <w:p w14:paraId="42876B8C" w14:textId="77777777" w:rsidR="00457E51" w:rsidRPr="00CC1B95" w:rsidRDefault="00457E51">
      <w:pPr>
        <w:rPr>
          <w:rFonts w:ascii="Garamond" w:hAnsi="Garamond"/>
          <w:sz w:val="24"/>
          <w:szCs w:val="24"/>
        </w:rPr>
      </w:pPr>
    </w:p>
    <w:p w14:paraId="6035BEB6" w14:textId="77777777" w:rsidR="00AF7690" w:rsidRPr="00CC1B95" w:rsidRDefault="00AF7690">
      <w:pPr>
        <w:pStyle w:val="Heading2"/>
        <w:numPr>
          <w:ilvl w:val="0"/>
          <w:numId w:val="15"/>
        </w:numPr>
        <w:rPr>
          <w:rFonts w:ascii="Garamond" w:hAnsi="Garamond"/>
          <w:sz w:val="24"/>
          <w:szCs w:val="24"/>
        </w:rPr>
      </w:pPr>
      <w:bookmarkStart w:id="68" w:name="_Toc468599080"/>
      <w:bookmarkStart w:id="69" w:name="_Ref392146903"/>
      <w:bookmarkStart w:id="70" w:name="_Toc43801065"/>
      <w:r w:rsidRPr="00CC1B95">
        <w:rPr>
          <w:rFonts w:ascii="Garamond" w:hAnsi="Garamond"/>
          <w:sz w:val="24"/>
          <w:szCs w:val="24"/>
        </w:rPr>
        <w:t>EU005 –</w:t>
      </w:r>
      <w:bookmarkEnd w:id="68"/>
      <w:r w:rsidRPr="00CC1B95">
        <w:rPr>
          <w:rFonts w:ascii="Garamond" w:hAnsi="Garamond"/>
          <w:sz w:val="24"/>
          <w:szCs w:val="24"/>
        </w:rPr>
        <w:t xml:space="preserve"> Limestone Unloading, Handling, and Storage</w:t>
      </w:r>
      <w:bookmarkEnd w:id="69"/>
      <w:bookmarkEnd w:id="70"/>
    </w:p>
    <w:p w14:paraId="08E24428" w14:textId="77777777" w:rsidR="00AF7690" w:rsidRPr="00CC1B95" w:rsidRDefault="00AF7690">
      <w:pPr>
        <w:rPr>
          <w:rFonts w:ascii="Garamond" w:hAnsi="Garamond"/>
          <w:b/>
          <w:sz w:val="24"/>
          <w:szCs w:val="24"/>
        </w:rPr>
      </w:pPr>
    </w:p>
    <w:tbl>
      <w:tblPr>
        <w:tblW w:w="9810" w:type="dxa"/>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415"/>
        <w:gridCol w:w="1767"/>
        <w:gridCol w:w="1768"/>
        <w:gridCol w:w="1755"/>
        <w:gridCol w:w="1755"/>
        <w:gridCol w:w="1350"/>
      </w:tblGrid>
      <w:tr w:rsidR="0005223F" w:rsidRPr="00CC1B95" w14:paraId="42B32D75" w14:textId="77777777" w:rsidTr="006633B3">
        <w:trPr>
          <w:trHeight w:val="253"/>
        </w:trPr>
        <w:tc>
          <w:tcPr>
            <w:tcW w:w="1415" w:type="dxa"/>
            <w:vMerge w:val="restart"/>
            <w:tcMar>
              <w:left w:w="43" w:type="dxa"/>
              <w:right w:w="43" w:type="dxa"/>
            </w:tcMar>
            <w:vAlign w:val="bottom"/>
          </w:tcPr>
          <w:p w14:paraId="6B5D658E" w14:textId="77777777" w:rsidR="00255C0B" w:rsidRPr="006633B3" w:rsidRDefault="00255C0B" w:rsidP="0030601C">
            <w:pPr>
              <w:jc w:val="center"/>
              <w:rPr>
                <w:rFonts w:ascii="Garamond" w:hAnsi="Garamond"/>
                <w:b/>
              </w:rPr>
            </w:pPr>
            <w:r w:rsidRPr="006633B3">
              <w:rPr>
                <w:rFonts w:ascii="Garamond" w:hAnsi="Garamond"/>
                <w:b/>
              </w:rPr>
              <w:t>Condition(s)</w:t>
            </w:r>
          </w:p>
        </w:tc>
        <w:tc>
          <w:tcPr>
            <w:tcW w:w="1767" w:type="dxa"/>
            <w:vMerge w:val="restart"/>
            <w:tcMar>
              <w:left w:w="43" w:type="dxa"/>
              <w:right w:w="43" w:type="dxa"/>
            </w:tcMar>
            <w:vAlign w:val="bottom"/>
          </w:tcPr>
          <w:p w14:paraId="790DED2C" w14:textId="77777777" w:rsidR="0005223F" w:rsidRPr="006633B3" w:rsidRDefault="00255C0B">
            <w:pPr>
              <w:jc w:val="center"/>
              <w:rPr>
                <w:rFonts w:ascii="Garamond" w:hAnsi="Garamond"/>
                <w:b/>
              </w:rPr>
            </w:pPr>
            <w:r w:rsidRPr="006633B3">
              <w:rPr>
                <w:rFonts w:ascii="Garamond" w:hAnsi="Garamond"/>
                <w:b/>
              </w:rPr>
              <w:t>Pollutant/</w:t>
            </w:r>
          </w:p>
          <w:p w14:paraId="2650A31A" w14:textId="77777777" w:rsidR="00255C0B" w:rsidRPr="006633B3" w:rsidRDefault="00255C0B" w:rsidP="0030601C">
            <w:pPr>
              <w:jc w:val="center"/>
              <w:rPr>
                <w:rFonts w:ascii="Garamond" w:hAnsi="Garamond"/>
                <w:b/>
              </w:rPr>
            </w:pPr>
            <w:r w:rsidRPr="006633B3">
              <w:rPr>
                <w:rFonts w:ascii="Garamond" w:hAnsi="Garamond"/>
                <w:b/>
              </w:rPr>
              <w:t>Parameter</w:t>
            </w:r>
          </w:p>
        </w:tc>
        <w:tc>
          <w:tcPr>
            <w:tcW w:w="1768" w:type="dxa"/>
            <w:vMerge w:val="restart"/>
            <w:tcMar>
              <w:left w:w="43" w:type="dxa"/>
              <w:right w:w="43" w:type="dxa"/>
            </w:tcMar>
            <w:vAlign w:val="bottom"/>
          </w:tcPr>
          <w:p w14:paraId="7E8DE87E" w14:textId="77777777" w:rsidR="00255C0B" w:rsidRPr="006633B3" w:rsidRDefault="00255C0B">
            <w:pPr>
              <w:jc w:val="center"/>
              <w:rPr>
                <w:rFonts w:ascii="Garamond" w:hAnsi="Garamond"/>
                <w:b/>
              </w:rPr>
            </w:pPr>
            <w:r w:rsidRPr="006633B3">
              <w:rPr>
                <w:rFonts w:ascii="Garamond" w:hAnsi="Garamond"/>
                <w:b/>
              </w:rPr>
              <w:t>Permit Limit</w:t>
            </w:r>
          </w:p>
        </w:tc>
        <w:tc>
          <w:tcPr>
            <w:tcW w:w="3510" w:type="dxa"/>
            <w:gridSpan w:val="2"/>
            <w:tcMar>
              <w:left w:w="43" w:type="dxa"/>
              <w:right w:w="43" w:type="dxa"/>
            </w:tcMar>
            <w:vAlign w:val="bottom"/>
          </w:tcPr>
          <w:p w14:paraId="251D37FD" w14:textId="77777777" w:rsidR="00255C0B" w:rsidRPr="006633B3" w:rsidRDefault="00255C0B">
            <w:pPr>
              <w:jc w:val="center"/>
              <w:rPr>
                <w:rFonts w:ascii="Garamond" w:hAnsi="Garamond"/>
                <w:b/>
              </w:rPr>
            </w:pPr>
            <w:r w:rsidRPr="006633B3">
              <w:rPr>
                <w:rFonts w:ascii="Garamond" w:hAnsi="Garamond"/>
                <w:b/>
              </w:rPr>
              <w:t>Compliance Demonstration</w:t>
            </w:r>
          </w:p>
        </w:tc>
        <w:tc>
          <w:tcPr>
            <w:tcW w:w="1350" w:type="dxa"/>
            <w:vMerge w:val="restart"/>
            <w:tcMar>
              <w:left w:w="43" w:type="dxa"/>
              <w:right w:w="43" w:type="dxa"/>
            </w:tcMar>
            <w:vAlign w:val="bottom"/>
          </w:tcPr>
          <w:p w14:paraId="6CF9B575" w14:textId="77777777" w:rsidR="00255C0B" w:rsidRPr="006633B3" w:rsidRDefault="00255C0B">
            <w:pPr>
              <w:jc w:val="center"/>
              <w:rPr>
                <w:rFonts w:ascii="Garamond" w:hAnsi="Garamond"/>
                <w:b/>
              </w:rPr>
            </w:pPr>
            <w:r w:rsidRPr="006633B3">
              <w:rPr>
                <w:rFonts w:ascii="Garamond" w:hAnsi="Garamond"/>
                <w:b/>
              </w:rPr>
              <w:t>Reporting Requirement</w:t>
            </w:r>
          </w:p>
        </w:tc>
      </w:tr>
      <w:tr w:rsidR="0005223F" w:rsidRPr="00CC1B95" w14:paraId="53C66F12" w14:textId="77777777" w:rsidTr="006633B3">
        <w:trPr>
          <w:trHeight w:val="253"/>
        </w:trPr>
        <w:tc>
          <w:tcPr>
            <w:tcW w:w="1415" w:type="dxa"/>
            <w:vMerge/>
            <w:tcBorders>
              <w:bottom w:val="single" w:sz="12" w:space="0" w:color="auto"/>
            </w:tcBorders>
            <w:tcMar>
              <w:left w:w="43" w:type="dxa"/>
              <w:right w:w="43" w:type="dxa"/>
            </w:tcMar>
          </w:tcPr>
          <w:p w14:paraId="6EE3C754" w14:textId="77777777" w:rsidR="00255C0B" w:rsidRPr="006633B3" w:rsidRDefault="00255C0B">
            <w:pPr>
              <w:jc w:val="center"/>
              <w:rPr>
                <w:rFonts w:ascii="Garamond" w:hAnsi="Garamond"/>
                <w:b/>
              </w:rPr>
            </w:pPr>
          </w:p>
        </w:tc>
        <w:tc>
          <w:tcPr>
            <w:tcW w:w="1767" w:type="dxa"/>
            <w:vMerge/>
            <w:tcBorders>
              <w:bottom w:val="single" w:sz="12" w:space="0" w:color="auto"/>
            </w:tcBorders>
            <w:tcMar>
              <w:left w:w="43" w:type="dxa"/>
              <w:right w:w="43" w:type="dxa"/>
            </w:tcMar>
          </w:tcPr>
          <w:p w14:paraId="3362DBF3" w14:textId="77777777" w:rsidR="00255C0B" w:rsidRPr="006633B3" w:rsidRDefault="00255C0B">
            <w:pPr>
              <w:jc w:val="center"/>
              <w:rPr>
                <w:rFonts w:ascii="Garamond" w:hAnsi="Garamond"/>
                <w:b/>
              </w:rPr>
            </w:pPr>
          </w:p>
        </w:tc>
        <w:tc>
          <w:tcPr>
            <w:tcW w:w="1768" w:type="dxa"/>
            <w:vMerge/>
            <w:tcBorders>
              <w:bottom w:val="single" w:sz="12" w:space="0" w:color="auto"/>
            </w:tcBorders>
            <w:tcMar>
              <w:left w:w="43" w:type="dxa"/>
              <w:right w:w="43" w:type="dxa"/>
            </w:tcMar>
          </w:tcPr>
          <w:p w14:paraId="729CCB9F" w14:textId="77777777" w:rsidR="00255C0B" w:rsidRPr="006633B3" w:rsidRDefault="00255C0B">
            <w:pPr>
              <w:jc w:val="center"/>
              <w:rPr>
                <w:rFonts w:ascii="Garamond" w:hAnsi="Garamond"/>
                <w:b/>
              </w:rPr>
            </w:pPr>
          </w:p>
        </w:tc>
        <w:tc>
          <w:tcPr>
            <w:tcW w:w="1755" w:type="dxa"/>
            <w:tcBorders>
              <w:bottom w:val="single" w:sz="12" w:space="0" w:color="auto"/>
            </w:tcBorders>
            <w:tcMar>
              <w:left w:w="43" w:type="dxa"/>
              <w:right w:w="43" w:type="dxa"/>
            </w:tcMar>
            <w:vAlign w:val="bottom"/>
          </w:tcPr>
          <w:p w14:paraId="043C8482" w14:textId="77777777" w:rsidR="00255C0B" w:rsidRPr="006633B3" w:rsidRDefault="00255C0B" w:rsidP="0030601C">
            <w:pPr>
              <w:jc w:val="center"/>
              <w:rPr>
                <w:rFonts w:ascii="Garamond" w:hAnsi="Garamond"/>
                <w:b/>
              </w:rPr>
            </w:pPr>
            <w:r w:rsidRPr="006633B3">
              <w:rPr>
                <w:rFonts w:ascii="Garamond" w:hAnsi="Garamond"/>
                <w:b/>
              </w:rPr>
              <w:t>Method</w:t>
            </w:r>
          </w:p>
        </w:tc>
        <w:tc>
          <w:tcPr>
            <w:tcW w:w="1755" w:type="dxa"/>
            <w:tcBorders>
              <w:bottom w:val="single" w:sz="12" w:space="0" w:color="auto"/>
            </w:tcBorders>
            <w:tcMar>
              <w:left w:w="43" w:type="dxa"/>
              <w:right w:w="43" w:type="dxa"/>
            </w:tcMar>
            <w:vAlign w:val="bottom"/>
          </w:tcPr>
          <w:p w14:paraId="20B41884" w14:textId="77777777" w:rsidR="00255C0B" w:rsidRPr="006633B3" w:rsidRDefault="00255C0B">
            <w:pPr>
              <w:jc w:val="center"/>
              <w:rPr>
                <w:rFonts w:ascii="Garamond" w:hAnsi="Garamond"/>
                <w:b/>
              </w:rPr>
            </w:pPr>
            <w:r w:rsidRPr="006633B3">
              <w:rPr>
                <w:rFonts w:ascii="Garamond" w:hAnsi="Garamond"/>
                <w:b/>
              </w:rPr>
              <w:t>Frequency</w:t>
            </w:r>
          </w:p>
        </w:tc>
        <w:tc>
          <w:tcPr>
            <w:tcW w:w="1350" w:type="dxa"/>
            <w:vMerge/>
            <w:tcBorders>
              <w:bottom w:val="single" w:sz="12" w:space="0" w:color="auto"/>
            </w:tcBorders>
            <w:tcMar>
              <w:left w:w="43" w:type="dxa"/>
              <w:right w:w="43" w:type="dxa"/>
            </w:tcMar>
          </w:tcPr>
          <w:p w14:paraId="381D36A7" w14:textId="77777777" w:rsidR="00255C0B" w:rsidRPr="006633B3" w:rsidRDefault="00255C0B">
            <w:pPr>
              <w:jc w:val="center"/>
              <w:rPr>
                <w:rFonts w:ascii="Garamond" w:hAnsi="Garamond"/>
                <w:b/>
              </w:rPr>
            </w:pPr>
          </w:p>
        </w:tc>
      </w:tr>
      <w:tr w:rsidR="0005223F" w:rsidRPr="00CC1B95" w14:paraId="2D465D48" w14:textId="77777777" w:rsidTr="0005223F">
        <w:tc>
          <w:tcPr>
            <w:tcW w:w="1415" w:type="dxa"/>
            <w:vMerge w:val="restart"/>
            <w:tcBorders>
              <w:top w:val="single" w:sz="12" w:space="0" w:color="auto"/>
              <w:bottom w:val="single" w:sz="6" w:space="0" w:color="auto"/>
            </w:tcBorders>
            <w:tcMar>
              <w:top w:w="43" w:type="dxa"/>
              <w:left w:w="43" w:type="dxa"/>
              <w:right w:w="43" w:type="dxa"/>
            </w:tcMar>
          </w:tcPr>
          <w:p w14:paraId="7E9FED89" w14:textId="77777777" w:rsidR="00400287" w:rsidRPr="008B2286" w:rsidRDefault="0022283F">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_Ref392508282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D.1</w:t>
            </w:r>
            <w:r w:rsidRPr="006633B3">
              <w:rPr>
                <w:rFonts w:ascii="Garamond" w:hAnsi="Garamond"/>
                <w:sz w:val="22"/>
                <w:szCs w:val="22"/>
              </w:rPr>
              <w:fldChar w:fldCharType="end"/>
            </w:r>
            <w:r w:rsidR="00400287" w:rsidRPr="008B2286">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_Ref392508302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D.3</w:t>
            </w:r>
            <w:r w:rsidRPr="006633B3">
              <w:rPr>
                <w:rFonts w:ascii="Garamond" w:hAnsi="Garamond"/>
                <w:sz w:val="22"/>
                <w:szCs w:val="22"/>
              </w:rPr>
              <w:fldChar w:fldCharType="end"/>
            </w:r>
            <w:r w:rsidR="00400287" w:rsidRPr="008B2286">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_Ref392508347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D.4</w:t>
            </w:r>
            <w:r w:rsidRPr="006633B3">
              <w:rPr>
                <w:rFonts w:ascii="Garamond" w:hAnsi="Garamond"/>
                <w:sz w:val="22"/>
                <w:szCs w:val="22"/>
              </w:rPr>
              <w:fldChar w:fldCharType="end"/>
            </w:r>
            <w:r w:rsidR="00400287" w:rsidRPr="008B2286">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_Ref392508479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D.6</w:t>
            </w:r>
            <w:r w:rsidRPr="006633B3">
              <w:rPr>
                <w:rFonts w:ascii="Garamond" w:hAnsi="Garamond"/>
                <w:sz w:val="22"/>
                <w:szCs w:val="22"/>
              </w:rPr>
              <w:fldChar w:fldCharType="end"/>
            </w:r>
            <w:r w:rsidR="00400287" w:rsidRPr="008B2286">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_Ref392146861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D.7</w:t>
            </w:r>
            <w:r w:rsidRPr="006633B3">
              <w:rPr>
                <w:rFonts w:ascii="Garamond" w:hAnsi="Garamond"/>
                <w:sz w:val="22"/>
                <w:szCs w:val="22"/>
              </w:rPr>
              <w:fldChar w:fldCharType="end"/>
            </w:r>
            <w:r w:rsidR="00400287" w:rsidRPr="008B2286">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_Ref392508454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D.8</w:t>
            </w:r>
            <w:r w:rsidRPr="006633B3">
              <w:rPr>
                <w:rFonts w:ascii="Garamond" w:hAnsi="Garamond"/>
                <w:sz w:val="22"/>
                <w:szCs w:val="22"/>
              </w:rPr>
              <w:fldChar w:fldCharType="end"/>
            </w:r>
            <w:r w:rsidR="00400287" w:rsidRPr="008B2286">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_Ref392508495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D.9</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_Ref392508497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D.10</w:t>
            </w:r>
            <w:r w:rsidRPr="006633B3">
              <w:rPr>
                <w:rFonts w:ascii="Garamond" w:hAnsi="Garamond"/>
                <w:sz w:val="22"/>
                <w:szCs w:val="22"/>
              </w:rPr>
              <w:fldChar w:fldCharType="end"/>
            </w:r>
          </w:p>
        </w:tc>
        <w:tc>
          <w:tcPr>
            <w:tcW w:w="1767" w:type="dxa"/>
            <w:vMerge w:val="restart"/>
            <w:tcBorders>
              <w:top w:val="single" w:sz="12" w:space="0" w:color="auto"/>
              <w:bottom w:val="single" w:sz="6" w:space="0" w:color="auto"/>
            </w:tcBorders>
            <w:tcMar>
              <w:top w:w="43" w:type="dxa"/>
              <w:left w:w="43" w:type="dxa"/>
              <w:right w:w="43" w:type="dxa"/>
            </w:tcMar>
          </w:tcPr>
          <w:p w14:paraId="5868A577" w14:textId="77777777" w:rsidR="00400287" w:rsidRPr="008B2286" w:rsidRDefault="00400287" w:rsidP="006633B3">
            <w:pPr>
              <w:jc w:val="center"/>
              <w:rPr>
                <w:rFonts w:ascii="Garamond" w:hAnsi="Garamond"/>
                <w:sz w:val="22"/>
                <w:szCs w:val="22"/>
              </w:rPr>
            </w:pPr>
            <w:r w:rsidRPr="008B2286">
              <w:rPr>
                <w:rFonts w:ascii="Garamond" w:hAnsi="Garamond"/>
                <w:sz w:val="22"/>
                <w:szCs w:val="22"/>
              </w:rPr>
              <w:t>Opacity</w:t>
            </w:r>
          </w:p>
        </w:tc>
        <w:tc>
          <w:tcPr>
            <w:tcW w:w="1768" w:type="dxa"/>
            <w:vMerge w:val="restart"/>
            <w:tcBorders>
              <w:top w:val="single" w:sz="12" w:space="0" w:color="auto"/>
              <w:bottom w:val="single" w:sz="6" w:space="0" w:color="auto"/>
            </w:tcBorders>
            <w:tcMar>
              <w:top w:w="43" w:type="dxa"/>
              <w:left w:w="43" w:type="dxa"/>
              <w:right w:w="43" w:type="dxa"/>
            </w:tcMar>
          </w:tcPr>
          <w:p w14:paraId="41A0BA72" w14:textId="77777777" w:rsidR="00400287" w:rsidRPr="008B2286" w:rsidRDefault="00400287" w:rsidP="006633B3">
            <w:pPr>
              <w:jc w:val="center"/>
              <w:rPr>
                <w:rFonts w:ascii="Garamond" w:hAnsi="Garamond"/>
                <w:sz w:val="22"/>
                <w:szCs w:val="22"/>
              </w:rPr>
            </w:pPr>
            <w:r w:rsidRPr="008B2286">
              <w:rPr>
                <w:rFonts w:ascii="Garamond" w:hAnsi="Garamond"/>
                <w:sz w:val="22"/>
                <w:szCs w:val="22"/>
              </w:rPr>
              <w:t>20%</w:t>
            </w:r>
          </w:p>
        </w:tc>
        <w:tc>
          <w:tcPr>
            <w:tcW w:w="1755" w:type="dxa"/>
            <w:tcBorders>
              <w:top w:val="single" w:sz="12" w:space="0" w:color="auto"/>
              <w:bottom w:val="single" w:sz="6" w:space="0" w:color="auto"/>
            </w:tcBorders>
            <w:tcMar>
              <w:top w:w="43" w:type="dxa"/>
              <w:left w:w="43" w:type="dxa"/>
              <w:right w:w="43" w:type="dxa"/>
            </w:tcMar>
          </w:tcPr>
          <w:p w14:paraId="4E1D76B0" w14:textId="77777777" w:rsidR="00400287" w:rsidRPr="008B2286" w:rsidRDefault="0030601C" w:rsidP="006633B3">
            <w:pPr>
              <w:pStyle w:val="Header"/>
              <w:tabs>
                <w:tab w:val="clear" w:pos="4320"/>
                <w:tab w:val="clear" w:pos="8640"/>
              </w:tabs>
              <w:jc w:val="center"/>
              <w:rPr>
                <w:rFonts w:ascii="Garamond" w:hAnsi="Garamond"/>
                <w:sz w:val="22"/>
                <w:szCs w:val="22"/>
              </w:rPr>
            </w:pPr>
            <w:r w:rsidRPr="006633B3">
              <w:rPr>
                <w:rFonts w:ascii="Garamond" w:hAnsi="Garamond"/>
                <w:sz w:val="22"/>
                <w:szCs w:val="22"/>
              </w:rPr>
              <w:t>Enclosed Structure and Baghouse</w:t>
            </w:r>
          </w:p>
        </w:tc>
        <w:tc>
          <w:tcPr>
            <w:tcW w:w="1755" w:type="dxa"/>
            <w:tcBorders>
              <w:top w:val="single" w:sz="12" w:space="0" w:color="auto"/>
              <w:bottom w:val="single" w:sz="6" w:space="0" w:color="auto"/>
            </w:tcBorders>
            <w:tcMar>
              <w:top w:w="43" w:type="dxa"/>
              <w:left w:w="43" w:type="dxa"/>
              <w:right w:w="43" w:type="dxa"/>
            </w:tcMar>
          </w:tcPr>
          <w:p w14:paraId="5B5F1E85" w14:textId="77777777" w:rsidR="00400287" w:rsidRPr="008B2286" w:rsidRDefault="00400287" w:rsidP="006633B3">
            <w:pPr>
              <w:jc w:val="center"/>
              <w:rPr>
                <w:rFonts w:ascii="Garamond" w:hAnsi="Garamond"/>
                <w:sz w:val="22"/>
                <w:szCs w:val="22"/>
              </w:rPr>
            </w:pPr>
            <w:r w:rsidRPr="008B2286">
              <w:rPr>
                <w:rFonts w:ascii="Garamond" w:hAnsi="Garamond"/>
                <w:sz w:val="22"/>
                <w:szCs w:val="22"/>
              </w:rPr>
              <w:t>Ongoing</w:t>
            </w:r>
          </w:p>
        </w:tc>
        <w:tc>
          <w:tcPr>
            <w:tcW w:w="1350" w:type="dxa"/>
            <w:tcBorders>
              <w:top w:val="single" w:sz="12" w:space="0" w:color="auto"/>
              <w:bottom w:val="single" w:sz="6" w:space="0" w:color="auto"/>
            </w:tcBorders>
            <w:tcMar>
              <w:top w:w="43" w:type="dxa"/>
              <w:left w:w="43" w:type="dxa"/>
              <w:right w:w="43" w:type="dxa"/>
            </w:tcMar>
          </w:tcPr>
          <w:p w14:paraId="6B22B353" w14:textId="77777777" w:rsidR="00400287" w:rsidRPr="008B2286" w:rsidRDefault="00400287" w:rsidP="006633B3">
            <w:pPr>
              <w:jc w:val="center"/>
              <w:rPr>
                <w:rFonts w:ascii="Garamond" w:hAnsi="Garamond"/>
                <w:sz w:val="22"/>
                <w:szCs w:val="22"/>
              </w:rPr>
            </w:pPr>
            <w:r w:rsidRPr="008B2286">
              <w:rPr>
                <w:rFonts w:ascii="Garamond" w:hAnsi="Garamond"/>
                <w:sz w:val="22"/>
                <w:szCs w:val="22"/>
              </w:rPr>
              <w:t>Semiannual</w:t>
            </w:r>
          </w:p>
        </w:tc>
      </w:tr>
      <w:tr w:rsidR="0005223F" w:rsidRPr="00CC1B95" w14:paraId="0F146A87" w14:textId="77777777" w:rsidTr="0005223F">
        <w:tc>
          <w:tcPr>
            <w:tcW w:w="1415" w:type="dxa"/>
            <w:vMerge/>
            <w:tcBorders>
              <w:top w:val="single" w:sz="6" w:space="0" w:color="auto"/>
            </w:tcBorders>
            <w:tcMar>
              <w:top w:w="43" w:type="dxa"/>
              <w:left w:w="43" w:type="dxa"/>
              <w:right w:w="43" w:type="dxa"/>
            </w:tcMar>
          </w:tcPr>
          <w:p w14:paraId="7F755CCF" w14:textId="77777777" w:rsidR="00400287" w:rsidRPr="008B2286" w:rsidRDefault="00400287">
            <w:pPr>
              <w:rPr>
                <w:rFonts w:ascii="Garamond" w:hAnsi="Garamond"/>
                <w:sz w:val="22"/>
                <w:szCs w:val="22"/>
              </w:rPr>
            </w:pPr>
          </w:p>
        </w:tc>
        <w:tc>
          <w:tcPr>
            <w:tcW w:w="1767" w:type="dxa"/>
            <w:vMerge/>
            <w:tcBorders>
              <w:top w:val="single" w:sz="6" w:space="0" w:color="auto"/>
            </w:tcBorders>
            <w:tcMar>
              <w:top w:w="43" w:type="dxa"/>
              <w:left w:w="43" w:type="dxa"/>
              <w:right w:w="43" w:type="dxa"/>
            </w:tcMar>
          </w:tcPr>
          <w:p w14:paraId="5476603E" w14:textId="77777777" w:rsidR="00400287" w:rsidRPr="008B2286" w:rsidRDefault="00400287" w:rsidP="006633B3">
            <w:pPr>
              <w:jc w:val="center"/>
              <w:rPr>
                <w:rFonts w:ascii="Garamond" w:hAnsi="Garamond"/>
                <w:sz w:val="22"/>
                <w:szCs w:val="22"/>
              </w:rPr>
            </w:pPr>
          </w:p>
        </w:tc>
        <w:tc>
          <w:tcPr>
            <w:tcW w:w="1768" w:type="dxa"/>
            <w:vMerge/>
            <w:tcBorders>
              <w:top w:val="single" w:sz="6" w:space="0" w:color="auto"/>
            </w:tcBorders>
            <w:tcMar>
              <w:top w:w="43" w:type="dxa"/>
              <w:left w:w="43" w:type="dxa"/>
              <w:right w:w="43" w:type="dxa"/>
            </w:tcMar>
          </w:tcPr>
          <w:p w14:paraId="5C570BDB" w14:textId="77777777" w:rsidR="00400287" w:rsidRPr="008B2286" w:rsidRDefault="00400287" w:rsidP="006633B3">
            <w:pPr>
              <w:jc w:val="center"/>
              <w:rPr>
                <w:rFonts w:ascii="Garamond" w:hAnsi="Garamond"/>
                <w:sz w:val="22"/>
                <w:szCs w:val="22"/>
              </w:rPr>
            </w:pPr>
          </w:p>
        </w:tc>
        <w:tc>
          <w:tcPr>
            <w:tcW w:w="1755" w:type="dxa"/>
            <w:tcBorders>
              <w:top w:val="single" w:sz="6" w:space="0" w:color="auto"/>
            </w:tcBorders>
            <w:tcMar>
              <w:top w:w="43" w:type="dxa"/>
              <w:left w:w="43" w:type="dxa"/>
              <w:right w:w="43" w:type="dxa"/>
            </w:tcMar>
          </w:tcPr>
          <w:p w14:paraId="126EA887" w14:textId="77777777" w:rsidR="00400287" w:rsidRPr="008B2286" w:rsidRDefault="00400287" w:rsidP="006633B3">
            <w:pPr>
              <w:jc w:val="center"/>
              <w:rPr>
                <w:rFonts w:ascii="Garamond" w:hAnsi="Garamond"/>
                <w:sz w:val="22"/>
                <w:szCs w:val="22"/>
              </w:rPr>
            </w:pPr>
            <w:r w:rsidRPr="008B2286">
              <w:rPr>
                <w:rFonts w:ascii="Garamond" w:hAnsi="Garamond"/>
                <w:sz w:val="22"/>
                <w:szCs w:val="22"/>
              </w:rPr>
              <w:t>Method 9</w:t>
            </w:r>
          </w:p>
        </w:tc>
        <w:tc>
          <w:tcPr>
            <w:tcW w:w="1755" w:type="dxa"/>
            <w:tcBorders>
              <w:top w:val="single" w:sz="6" w:space="0" w:color="auto"/>
            </w:tcBorders>
            <w:tcMar>
              <w:top w:w="43" w:type="dxa"/>
              <w:left w:w="43" w:type="dxa"/>
              <w:right w:w="43" w:type="dxa"/>
            </w:tcMar>
          </w:tcPr>
          <w:p w14:paraId="3A43FFF6" w14:textId="15B58050" w:rsidR="00400287" w:rsidRPr="008B2286" w:rsidRDefault="00400287" w:rsidP="006633B3">
            <w:pPr>
              <w:jc w:val="center"/>
              <w:rPr>
                <w:rFonts w:ascii="Garamond" w:hAnsi="Garamond"/>
                <w:sz w:val="22"/>
                <w:szCs w:val="22"/>
              </w:rPr>
            </w:pPr>
            <w:r w:rsidRPr="008B2286">
              <w:rPr>
                <w:rFonts w:ascii="Garamond" w:hAnsi="Garamond"/>
                <w:sz w:val="22"/>
                <w:szCs w:val="22"/>
              </w:rPr>
              <w:t xml:space="preserve">As required by </w:t>
            </w:r>
            <w:r w:rsidR="00AD0377">
              <w:rPr>
                <w:rFonts w:ascii="Garamond" w:hAnsi="Garamond"/>
                <w:sz w:val="22"/>
                <w:szCs w:val="22"/>
              </w:rPr>
              <w:t>DEQ</w:t>
            </w:r>
            <w:r w:rsidRPr="008B2286">
              <w:rPr>
                <w:rFonts w:ascii="Garamond" w:hAnsi="Garamond"/>
                <w:sz w:val="22"/>
                <w:szCs w:val="22"/>
              </w:rPr>
              <w:t xml:space="preserve"> and Section III.A.1</w:t>
            </w:r>
          </w:p>
        </w:tc>
        <w:tc>
          <w:tcPr>
            <w:tcW w:w="1350" w:type="dxa"/>
            <w:tcBorders>
              <w:top w:val="single" w:sz="6" w:space="0" w:color="auto"/>
            </w:tcBorders>
            <w:tcMar>
              <w:top w:w="43" w:type="dxa"/>
              <w:left w:w="43" w:type="dxa"/>
              <w:right w:w="43" w:type="dxa"/>
            </w:tcMar>
          </w:tcPr>
          <w:p w14:paraId="5DBF4DB1" w14:textId="77777777" w:rsidR="00400287" w:rsidRPr="008B2286" w:rsidRDefault="00400287" w:rsidP="006633B3">
            <w:pPr>
              <w:jc w:val="center"/>
              <w:rPr>
                <w:rFonts w:ascii="Garamond" w:hAnsi="Garamond"/>
                <w:sz w:val="22"/>
                <w:szCs w:val="22"/>
              </w:rPr>
            </w:pPr>
            <w:r w:rsidRPr="008B2286">
              <w:rPr>
                <w:rFonts w:ascii="Garamond" w:hAnsi="Garamond"/>
                <w:sz w:val="22"/>
                <w:szCs w:val="22"/>
              </w:rPr>
              <w:t>Semiannual</w:t>
            </w:r>
          </w:p>
        </w:tc>
      </w:tr>
      <w:tr w:rsidR="0005223F" w:rsidRPr="00CC1B95" w14:paraId="3A524F85" w14:textId="77777777" w:rsidTr="0005223F">
        <w:tc>
          <w:tcPr>
            <w:tcW w:w="1415" w:type="dxa"/>
            <w:vMerge w:val="restart"/>
            <w:tcMar>
              <w:top w:w="43" w:type="dxa"/>
              <w:left w:w="43" w:type="dxa"/>
              <w:right w:w="43" w:type="dxa"/>
            </w:tcMar>
          </w:tcPr>
          <w:p w14:paraId="1D476DC0" w14:textId="77777777" w:rsidR="0063194C" w:rsidRPr="008B2286" w:rsidRDefault="0022283F">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_Ref392508512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D.2</w:t>
            </w:r>
            <w:r w:rsidRPr="006633B3">
              <w:rPr>
                <w:rFonts w:ascii="Garamond" w:hAnsi="Garamond"/>
                <w:sz w:val="22"/>
                <w:szCs w:val="22"/>
              </w:rPr>
              <w:fldChar w:fldCharType="end"/>
            </w:r>
            <w:r w:rsidR="0063194C" w:rsidRPr="008B2286">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_Ref392508302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D.3</w:t>
            </w:r>
            <w:r w:rsidRPr="006633B3">
              <w:rPr>
                <w:rFonts w:ascii="Garamond" w:hAnsi="Garamond"/>
                <w:sz w:val="22"/>
                <w:szCs w:val="22"/>
              </w:rPr>
              <w:fldChar w:fldCharType="end"/>
            </w:r>
            <w:r w:rsidR="0063194C" w:rsidRPr="008B2286">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_Ref392508347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D.4</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_Ref392508463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D.5</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_Ref392508479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D.6</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_Ref392146861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D.7</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_Ref392508454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D.8</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_Ref392508495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D.9</w:t>
            </w:r>
            <w:r w:rsidRPr="006633B3">
              <w:rPr>
                <w:rFonts w:ascii="Garamond" w:hAnsi="Garamond"/>
                <w:sz w:val="22"/>
                <w:szCs w:val="22"/>
              </w:rPr>
              <w:fldChar w:fldCharType="end"/>
            </w:r>
            <w:r w:rsidR="00960759">
              <w:rPr>
                <w:rFonts w:ascii="Garamond" w:hAnsi="Garamond"/>
                <w:sz w:val="22"/>
                <w:szCs w:val="22"/>
              </w:rPr>
              <w:t>,</w:t>
            </w:r>
            <w:r w:rsidR="0063194C" w:rsidRPr="008B2286">
              <w:rPr>
                <w:rFonts w:ascii="Garamond" w:hAnsi="Garamond"/>
                <w:sz w:val="22"/>
                <w:szCs w:val="22"/>
              </w:rPr>
              <w:t xml:space="preserve"> </w:t>
            </w:r>
            <w:r w:rsidR="00960759" w:rsidRPr="001937D3">
              <w:rPr>
                <w:rFonts w:ascii="Garamond" w:hAnsi="Garamond"/>
                <w:sz w:val="22"/>
                <w:szCs w:val="22"/>
              </w:rPr>
              <w:fldChar w:fldCharType="begin"/>
            </w:r>
            <w:r w:rsidR="00960759" w:rsidRPr="001937D3">
              <w:rPr>
                <w:rFonts w:ascii="Garamond" w:hAnsi="Garamond"/>
                <w:sz w:val="22"/>
                <w:szCs w:val="22"/>
              </w:rPr>
              <w:instrText xml:space="preserve"> REF _Ref392508497 \n \h </w:instrText>
            </w:r>
            <w:r w:rsidR="00960759">
              <w:rPr>
                <w:rFonts w:ascii="Garamond" w:hAnsi="Garamond"/>
                <w:sz w:val="22"/>
                <w:szCs w:val="22"/>
              </w:rPr>
              <w:instrText xml:space="preserve"> \* MERGEFORMAT </w:instrText>
            </w:r>
            <w:r w:rsidR="00960759" w:rsidRPr="001937D3">
              <w:rPr>
                <w:rFonts w:ascii="Garamond" w:hAnsi="Garamond"/>
                <w:sz w:val="22"/>
                <w:szCs w:val="22"/>
              </w:rPr>
            </w:r>
            <w:r w:rsidR="00960759" w:rsidRPr="001937D3">
              <w:rPr>
                <w:rFonts w:ascii="Garamond" w:hAnsi="Garamond"/>
                <w:sz w:val="22"/>
                <w:szCs w:val="22"/>
              </w:rPr>
              <w:fldChar w:fldCharType="separate"/>
            </w:r>
            <w:r w:rsidR="00EF4C0E">
              <w:rPr>
                <w:rFonts w:ascii="Garamond" w:hAnsi="Garamond"/>
                <w:sz w:val="22"/>
                <w:szCs w:val="22"/>
              </w:rPr>
              <w:t>D.10</w:t>
            </w:r>
            <w:r w:rsidR="00960759" w:rsidRPr="001937D3">
              <w:rPr>
                <w:rFonts w:ascii="Garamond" w:hAnsi="Garamond"/>
                <w:sz w:val="22"/>
                <w:szCs w:val="22"/>
              </w:rPr>
              <w:fldChar w:fldCharType="end"/>
            </w:r>
          </w:p>
        </w:tc>
        <w:tc>
          <w:tcPr>
            <w:tcW w:w="1767" w:type="dxa"/>
            <w:vMerge w:val="restart"/>
            <w:tcMar>
              <w:top w:w="43" w:type="dxa"/>
              <w:left w:w="43" w:type="dxa"/>
              <w:right w:w="43" w:type="dxa"/>
            </w:tcMar>
          </w:tcPr>
          <w:p w14:paraId="584A14C6" w14:textId="77777777" w:rsidR="0063194C" w:rsidRPr="008B2286" w:rsidRDefault="0063194C" w:rsidP="006633B3">
            <w:pPr>
              <w:jc w:val="center"/>
              <w:rPr>
                <w:rFonts w:ascii="Garamond" w:hAnsi="Garamond"/>
                <w:sz w:val="22"/>
                <w:szCs w:val="22"/>
              </w:rPr>
            </w:pPr>
            <w:r w:rsidRPr="008B2286">
              <w:rPr>
                <w:rFonts w:ascii="Garamond" w:hAnsi="Garamond"/>
                <w:sz w:val="22"/>
                <w:szCs w:val="22"/>
              </w:rPr>
              <w:t>Particulate matter</w:t>
            </w:r>
          </w:p>
        </w:tc>
        <w:tc>
          <w:tcPr>
            <w:tcW w:w="1768" w:type="dxa"/>
            <w:vMerge w:val="restart"/>
            <w:tcMar>
              <w:top w:w="43" w:type="dxa"/>
              <w:left w:w="43" w:type="dxa"/>
              <w:right w:w="43" w:type="dxa"/>
            </w:tcMar>
          </w:tcPr>
          <w:p w14:paraId="2D0BC859" w14:textId="77777777" w:rsidR="0063194C" w:rsidRPr="008B2286" w:rsidRDefault="0063194C" w:rsidP="006633B3">
            <w:pPr>
              <w:jc w:val="center"/>
              <w:rPr>
                <w:rFonts w:ascii="Garamond" w:hAnsi="Garamond"/>
                <w:sz w:val="22"/>
                <w:szCs w:val="22"/>
              </w:rPr>
            </w:pPr>
            <w:r w:rsidRPr="008B2286">
              <w:rPr>
                <w:rFonts w:ascii="Garamond" w:hAnsi="Garamond"/>
                <w:sz w:val="22"/>
                <w:szCs w:val="22"/>
              </w:rPr>
              <w:t>0.01 gr/dscf</w:t>
            </w:r>
          </w:p>
        </w:tc>
        <w:tc>
          <w:tcPr>
            <w:tcW w:w="1755" w:type="dxa"/>
            <w:tcMar>
              <w:top w:w="43" w:type="dxa"/>
              <w:left w:w="43" w:type="dxa"/>
              <w:right w:w="43" w:type="dxa"/>
            </w:tcMar>
          </w:tcPr>
          <w:p w14:paraId="3811BEB2" w14:textId="37AF4E4B" w:rsidR="0063194C" w:rsidRPr="008B2286" w:rsidRDefault="0030601C" w:rsidP="006633B3">
            <w:pPr>
              <w:jc w:val="center"/>
              <w:rPr>
                <w:rFonts w:ascii="Garamond" w:hAnsi="Garamond"/>
                <w:sz w:val="22"/>
                <w:szCs w:val="22"/>
              </w:rPr>
            </w:pPr>
            <w:r w:rsidRPr="006633B3">
              <w:rPr>
                <w:rFonts w:ascii="Garamond" w:hAnsi="Garamond"/>
                <w:sz w:val="22"/>
                <w:szCs w:val="22"/>
              </w:rPr>
              <w:t>Enclosed Structure and Baghouse</w:t>
            </w:r>
            <w:r w:rsidR="00A70784">
              <w:rPr>
                <w:rFonts w:ascii="Garamond" w:hAnsi="Garamond"/>
                <w:sz w:val="22"/>
                <w:szCs w:val="22"/>
              </w:rPr>
              <w:t xml:space="preserve"> for inside storage</w:t>
            </w:r>
          </w:p>
        </w:tc>
        <w:tc>
          <w:tcPr>
            <w:tcW w:w="1755" w:type="dxa"/>
            <w:tcMar>
              <w:top w:w="43" w:type="dxa"/>
              <w:left w:w="43" w:type="dxa"/>
              <w:right w:w="43" w:type="dxa"/>
            </w:tcMar>
          </w:tcPr>
          <w:p w14:paraId="1BCD8DA1" w14:textId="77777777" w:rsidR="0063194C" w:rsidRPr="008B2286" w:rsidRDefault="0063194C" w:rsidP="006633B3">
            <w:pPr>
              <w:jc w:val="center"/>
              <w:rPr>
                <w:rFonts w:ascii="Garamond" w:hAnsi="Garamond"/>
                <w:sz w:val="22"/>
                <w:szCs w:val="22"/>
              </w:rPr>
            </w:pPr>
            <w:r w:rsidRPr="008B2286">
              <w:rPr>
                <w:rFonts w:ascii="Garamond" w:hAnsi="Garamond"/>
                <w:sz w:val="22"/>
                <w:szCs w:val="22"/>
              </w:rPr>
              <w:t>Ongoing</w:t>
            </w:r>
          </w:p>
        </w:tc>
        <w:tc>
          <w:tcPr>
            <w:tcW w:w="1350" w:type="dxa"/>
            <w:tcMar>
              <w:top w:w="43" w:type="dxa"/>
              <w:left w:w="43" w:type="dxa"/>
              <w:right w:w="43" w:type="dxa"/>
            </w:tcMar>
          </w:tcPr>
          <w:p w14:paraId="37BF2099" w14:textId="77777777" w:rsidR="0063194C" w:rsidRPr="008B2286" w:rsidRDefault="0063194C" w:rsidP="006633B3">
            <w:pPr>
              <w:jc w:val="center"/>
              <w:rPr>
                <w:rFonts w:ascii="Garamond" w:hAnsi="Garamond"/>
                <w:sz w:val="22"/>
                <w:szCs w:val="22"/>
              </w:rPr>
            </w:pPr>
            <w:r w:rsidRPr="008B2286">
              <w:rPr>
                <w:rFonts w:ascii="Garamond" w:hAnsi="Garamond"/>
                <w:sz w:val="22"/>
                <w:szCs w:val="22"/>
              </w:rPr>
              <w:t>Semiannual</w:t>
            </w:r>
          </w:p>
        </w:tc>
      </w:tr>
      <w:tr w:rsidR="0005223F" w:rsidRPr="00CC1B95" w14:paraId="7E98B10B" w14:textId="77777777" w:rsidTr="0005223F">
        <w:tc>
          <w:tcPr>
            <w:tcW w:w="1415" w:type="dxa"/>
            <w:vMerge/>
            <w:tcMar>
              <w:top w:w="43" w:type="dxa"/>
              <w:left w:w="43" w:type="dxa"/>
              <w:right w:w="43" w:type="dxa"/>
            </w:tcMar>
          </w:tcPr>
          <w:p w14:paraId="02C1752A" w14:textId="77777777" w:rsidR="0063194C" w:rsidRPr="008B2286" w:rsidRDefault="0063194C">
            <w:pPr>
              <w:rPr>
                <w:rFonts w:ascii="Garamond" w:hAnsi="Garamond"/>
                <w:sz w:val="22"/>
                <w:szCs w:val="22"/>
              </w:rPr>
            </w:pPr>
          </w:p>
        </w:tc>
        <w:tc>
          <w:tcPr>
            <w:tcW w:w="1767" w:type="dxa"/>
            <w:vMerge/>
            <w:tcMar>
              <w:top w:w="43" w:type="dxa"/>
              <w:left w:w="43" w:type="dxa"/>
              <w:right w:w="43" w:type="dxa"/>
            </w:tcMar>
          </w:tcPr>
          <w:p w14:paraId="52B8898C" w14:textId="77777777" w:rsidR="0063194C" w:rsidRPr="008B2286" w:rsidRDefault="0063194C" w:rsidP="006633B3">
            <w:pPr>
              <w:jc w:val="center"/>
              <w:rPr>
                <w:rFonts w:ascii="Garamond" w:hAnsi="Garamond"/>
                <w:sz w:val="22"/>
                <w:szCs w:val="22"/>
              </w:rPr>
            </w:pPr>
          </w:p>
        </w:tc>
        <w:tc>
          <w:tcPr>
            <w:tcW w:w="1768" w:type="dxa"/>
            <w:vMerge/>
            <w:tcMar>
              <w:top w:w="43" w:type="dxa"/>
              <w:left w:w="43" w:type="dxa"/>
              <w:right w:w="43" w:type="dxa"/>
            </w:tcMar>
          </w:tcPr>
          <w:p w14:paraId="0C81B008" w14:textId="77777777" w:rsidR="0063194C" w:rsidRPr="008B2286" w:rsidRDefault="0063194C" w:rsidP="006633B3">
            <w:pPr>
              <w:jc w:val="center"/>
              <w:rPr>
                <w:rFonts w:ascii="Garamond" w:hAnsi="Garamond"/>
                <w:sz w:val="22"/>
                <w:szCs w:val="22"/>
              </w:rPr>
            </w:pPr>
          </w:p>
        </w:tc>
        <w:tc>
          <w:tcPr>
            <w:tcW w:w="1755" w:type="dxa"/>
            <w:tcMar>
              <w:top w:w="43" w:type="dxa"/>
              <w:left w:w="43" w:type="dxa"/>
              <w:right w:w="43" w:type="dxa"/>
            </w:tcMar>
          </w:tcPr>
          <w:p w14:paraId="664AEA29" w14:textId="77777777" w:rsidR="0063194C" w:rsidRPr="008B2286" w:rsidRDefault="0063194C" w:rsidP="006633B3">
            <w:pPr>
              <w:jc w:val="center"/>
              <w:rPr>
                <w:rFonts w:ascii="Garamond" w:hAnsi="Garamond"/>
                <w:sz w:val="22"/>
                <w:szCs w:val="22"/>
              </w:rPr>
            </w:pPr>
            <w:r w:rsidRPr="008B2286">
              <w:rPr>
                <w:rFonts w:ascii="Garamond" w:hAnsi="Garamond"/>
                <w:sz w:val="22"/>
                <w:szCs w:val="22"/>
              </w:rPr>
              <w:t>Method 201A</w:t>
            </w:r>
          </w:p>
        </w:tc>
        <w:tc>
          <w:tcPr>
            <w:tcW w:w="1755" w:type="dxa"/>
            <w:tcMar>
              <w:top w:w="43" w:type="dxa"/>
              <w:left w:w="43" w:type="dxa"/>
              <w:right w:w="43" w:type="dxa"/>
            </w:tcMar>
          </w:tcPr>
          <w:p w14:paraId="63061D21" w14:textId="2965E25B" w:rsidR="0063194C" w:rsidRPr="008B2286" w:rsidRDefault="0063194C" w:rsidP="006633B3">
            <w:pPr>
              <w:jc w:val="center"/>
              <w:rPr>
                <w:rFonts w:ascii="Garamond" w:hAnsi="Garamond"/>
                <w:sz w:val="22"/>
                <w:szCs w:val="22"/>
              </w:rPr>
            </w:pPr>
            <w:r w:rsidRPr="008B2286">
              <w:rPr>
                <w:rFonts w:ascii="Garamond" w:hAnsi="Garamond"/>
                <w:sz w:val="22"/>
                <w:szCs w:val="22"/>
              </w:rPr>
              <w:t xml:space="preserve">As required by </w:t>
            </w:r>
            <w:r w:rsidR="00AD0377">
              <w:rPr>
                <w:rFonts w:ascii="Garamond" w:hAnsi="Garamond"/>
                <w:sz w:val="22"/>
                <w:szCs w:val="22"/>
              </w:rPr>
              <w:t>DEQ</w:t>
            </w:r>
            <w:r w:rsidRPr="008B2286">
              <w:rPr>
                <w:rFonts w:ascii="Garamond" w:hAnsi="Garamond"/>
                <w:sz w:val="22"/>
                <w:szCs w:val="22"/>
              </w:rPr>
              <w:t xml:space="preserve"> and Section III.A.1</w:t>
            </w:r>
          </w:p>
        </w:tc>
        <w:tc>
          <w:tcPr>
            <w:tcW w:w="1350" w:type="dxa"/>
            <w:tcMar>
              <w:top w:w="43" w:type="dxa"/>
              <w:left w:w="43" w:type="dxa"/>
              <w:right w:w="43" w:type="dxa"/>
            </w:tcMar>
          </w:tcPr>
          <w:p w14:paraId="7C986CF3" w14:textId="77777777" w:rsidR="0063194C" w:rsidRPr="008B2286" w:rsidRDefault="0063194C" w:rsidP="006633B3">
            <w:pPr>
              <w:jc w:val="center"/>
              <w:rPr>
                <w:rFonts w:ascii="Garamond" w:hAnsi="Garamond"/>
                <w:sz w:val="22"/>
                <w:szCs w:val="22"/>
              </w:rPr>
            </w:pPr>
            <w:r w:rsidRPr="008B2286">
              <w:rPr>
                <w:rFonts w:ascii="Garamond" w:hAnsi="Garamond"/>
                <w:sz w:val="22"/>
                <w:szCs w:val="22"/>
              </w:rPr>
              <w:t>Semiannual</w:t>
            </w:r>
          </w:p>
        </w:tc>
      </w:tr>
    </w:tbl>
    <w:p w14:paraId="42CCDC1F" w14:textId="77777777" w:rsidR="00241648" w:rsidRPr="00CC1B95" w:rsidRDefault="00241648">
      <w:pPr>
        <w:rPr>
          <w:rFonts w:ascii="Garamond" w:hAnsi="Garamond"/>
          <w:b/>
          <w:sz w:val="24"/>
          <w:szCs w:val="24"/>
        </w:rPr>
      </w:pPr>
    </w:p>
    <w:p w14:paraId="4825651B" w14:textId="77777777" w:rsidR="00AF7690" w:rsidRPr="00CC1B95" w:rsidRDefault="00AF7690">
      <w:pPr>
        <w:rPr>
          <w:rFonts w:ascii="Garamond" w:hAnsi="Garamond"/>
          <w:sz w:val="24"/>
          <w:szCs w:val="24"/>
        </w:rPr>
      </w:pPr>
      <w:r w:rsidRPr="00CC1B95">
        <w:rPr>
          <w:rFonts w:ascii="Garamond" w:hAnsi="Garamond"/>
          <w:b/>
          <w:sz w:val="24"/>
          <w:szCs w:val="24"/>
        </w:rPr>
        <w:t>Conditions</w:t>
      </w:r>
    </w:p>
    <w:p w14:paraId="5DA4A076" w14:textId="77777777" w:rsidR="00AF7690" w:rsidRPr="00CC1B95" w:rsidRDefault="00AF7690">
      <w:pPr>
        <w:ind w:right="-1350"/>
        <w:rPr>
          <w:rFonts w:ascii="Garamond" w:hAnsi="Garamond"/>
          <w:sz w:val="24"/>
          <w:szCs w:val="24"/>
        </w:rPr>
      </w:pPr>
    </w:p>
    <w:p w14:paraId="0FACBF0A" w14:textId="77777777" w:rsidR="00AF7690" w:rsidRPr="00CC1B95" w:rsidRDefault="00AF7690" w:rsidP="006633B3">
      <w:pPr>
        <w:numPr>
          <w:ilvl w:val="0"/>
          <w:numId w:val="4"/>
        </w:numPr>
        <w:tabs>
          <w:tab w:val="clear" w:pos="648"/>
          <w:tab w:val="num" w:pos="720"/>
        </w:tabs>
        <w:ind w:left="720" w:hanging="720"/>
        <w:rPr>
          <w:rFonts w:ascii="Garamond" w:hAnsi="Garamond"/>
          <w:sz w:val="24"/>
          <w:szCs w:val="24"/>
        </w:rPr>
      </w:pPr>
      <w:bookmarkStart w:id="71" w:name="_Ref392508282"/>
      <w:r w:rsidRPr="00CC1B95">
        <w:rPr>
          <w:rFonts w:ascii="Garamond" w:hAnsi="Garamond"/>
          <w:sz w:val="24"/>
          <w:szCs w:val="24"/>
        </w:rPr>
        <w:t>CELP may not cause or authorize emissions to be discharged into the outdoor atmosphere from any source that exhibit an opacity of 20% or greater averaged over 6 consecutive minutes (ARM 17.8.304).</w:t>
      </w:r>
      <w:bookmarkEnd w:id="71"/>
    </w:p>
    <w:p w14:paraId="712992E2" w14:textId="77777777" w:rsidR="00AF7690" w:rsidRPr="00CC1B95" w:rsidRDefault="00AF7690">
      <w:pPr>
        <w:rPr>
          <w:rFonts w:ascii="Garamond" w:hAnsi="Garamond"/>
          <w:sz w:val="24"/>
          <w:szCs w:val="24"/>
        </w:rPr>
      </w:pPr>
    </w:p>
    <w:p w14:paraId="62F4E767" w14:textId="4EE8DFF7" w:rsidR="00AF7690" w:rsidRPr="00CC1B95" w:rsidRDefault="00AF7690" w:rsidP="006633B3">
      <w:pPr>
        <w:numPr>
          <w:ilvl w:val="0"/>
          <w:numId w:val="4"/>
        </w:numPr>
        <w:tabs>
          <w:tab w:val="clear" w:pos="648"/>
          <w:tab w:val="num" w:pos="720"/>
        </w:tabs>
        <w:ind w:left="720" w:hanging="720"/>
        <w:rPr>
          <w:rFonts w:ascii="Garamond" w:hAnsi="Garamond"/>
          <w:sz w:val="24"/>
          <w:szCs w:val="24"/>
        </w:rPr>
      </w:pPr>
      <w:bookmarkStart w:id="72" w:name="_Ref392508512"/>
      <w:r w:rsidRPr="00CC1B95">
        <w:rPr>
          <w:rFonts w:ascii="Garamond" w:hAnsi="Garamond"/>
          <w:sz w:val="24"/>
          <w:szCs w:val="24"/>
        </w:rPr>
        <w:t>Limestone truck unloading</w:t>
      </w:r>
      <w:r w:rsidR="00A70784">
        <w:rPr>
          <w:rFonts w:ascii="Garamond" w:hAnsi="Garamond"/>
          <w:sz w:val="24"/>
          <w:szCs w:val="24"/>
        </w:rPr>
        <w:t xml:space="preserve"> (for inside storage)</w:t>
      </w:r>
      <w:r w:rsidRPr="00CC1B95">
        <w:rPr>
          <w:rFonts w:ascii="Garamond" w:hAnsi="Garamond"/>
          <w:sz w:val="24"/>
          <w:szCs w:val="24"/>
        </w:rPr>
        <w:t>, handling, and storage shall be controlled by a baghouse</w:t>
      </w:r>
      <w:r w:rsidR="00486BD2">
        <w:rPr>
          <w:rFonts w:ascii="Garamond" w:hAnsi="Garamond"/>
          <w:sz w:val="24"/>
          <w:szCs w:val="24"/>
        </w:rPr>
        <w:t xml:space="preserve">. </w:t>
      </w:r>
      <w:r w:rsidRPr="00CC1B95">
        <w:rPr>
          <w:rFonts w:ascii="Garamond" w:hAnsi="Garamond"/>
          <w:sz w:val="24"/>
          <w:szCs w:val="24"/>
        </w:rPr>
        <w:t>Particulate emissions from the baghouse shall not exceed 0.01 gr/dscf (ARM 17.8.752).</w:t>
      </w:r>
      <w:bookmarkEnd w:id="72"/>
    </w:p>
    <w:p w14:paraId="685E4BA2" w14:textId="77777777" w:rsidR="00C14EDE" w:rsidRPr="00CC1B95" w:rsidRDefault="00C14EDE">
      <w:pPr>
        <w:rPr>
          <w:rFonts w:ascii="Garamond" w:hAnsi="Garamond"/>
          <w:sz w:val="24"/>
          <w:szCs w:val="24"/>
        </w:rPr>
      </w:pPr>
    </w:p>
    <w:p w14:paraId="0488714D" w14:textId="77777777" w:rsidR="00AF7690" w:rsidRPr="00CC1B95" w:rsidRDefault="00AF7690">
      <w:pPr>
        <w:rPr>
          <w:rFonts w:ascii="Garamond" w:hAnsi="Garamond"/>
          <w:sz w:val="24"/>
          <w:szCs w:val="24"/>
        </w:rPr>
      </w:pPr>
      <w:r w:rsidRPr="00CC1B95">
        <w:rPr>
          <w:rFonts w:ascii="Garamond" w:hAnsi="Garamond"/>
          <w:b/>
          <w:sz w:val="24"/>
          <w:szCs w:val="24"/>
        </w:rPr>
        <w:t>Compliance Demonstration</w:t>
      </w:r>
    </w:p>
    <w:p w14:paraId="016F5C96" w14:textId="77777777" w:rsidR="00AF7690" w:rsidRPr="00CC1B95" w:rsidRDefault="00AF7690">
      <w:pPr>
        <w:rPr>
          <w:rFonts w:ascii="Garamond" w:hAnsi="Garamond"/>
          <w:sz w:val="24"/>
          <w:szCs w:val="24"/>
        </w:rPr>
      </w:pPr>
    </w:p>
    <w:p w14:paraId="283F9027" w14:textId="38065320" w:rsidR="00AF7690" w:rsidRPr="00CC1B95" w:rsidRDefault="0030601C" w:rsidP="006633B3">
      <w:pPr>
        <w:numPr>
          <w:ilvl w:val="0"/>
          <w:numId w:val="4"/>
        </w:numPr>
        <w:tabs>
          <w:tab w:val="clear" w:pos="648"/>
          <w:tab w:val="num" w:pos="720"/>
        </w:tabs>
        <w:ind w:left="720" w:hanging="720"/>
        <w:rPr>
          <w:rFonts w:ascii="Garamond" w:hAnsi="Garamond"/>
          <w:sz w:val="24"/>
          <w:szCs w:val="24"/>
        </w:rPr>
      </w:pPr>
      <w:bookmarkStart w:id="73" w:name="_Ref392508302"/>
      <w:r w:rsidRPr="00CC1B95">
        <w:rPr>
          <w:rFonts w:ascii="Garamond" w:hAnsi="Garamond"/>
          <w:sz w:val="24"/>
          <w:szCs w:val="24"/>
        </w:rPr>
        <w:t xml:space="preserve">A Method 9 test shall be performed, as required by </w:t>
      </w:r>
      <w:r w:rsidR="00AD0377">
        <w:rPr>
          <w:rFonts w:ascii="Garamond" w:hAnsi="Garamond"/>
          <w:sz w:val="24"/>
          <w:szCs w:val="24"/>
        </w:rPr>
        <w:t>DEQ</w:t>
      </w:r>
      <w:r w:rsidRPr="00CC1B95">
        <w:rPr>
          <w:rFonts w:ascii="Garamond" w:hAnsi="Garamond"/>
          <w:sz w:val="24"/>
          <w:szCs w:val="24"/>
        </w:rPr>
        <w:t xml:space="preserve"> and Section III.A.1, to demonstrate compliance with the opacity limit in Section III.</w:t>
      </w:r>
      <w:r w:rsidR="0022283F">
        <w:rPr>
          <w:rFonts w:ascii="Garamond" w:hAnsi="Garamond"/>
          <w:sz w:val="24"/>
          <w:szCs w:val="24"/>
        </w:rPr>
        <w:fldChar w:fldCharType="begin"/>
      </w:r>
      <w:r w:rsidR="0022283F">
        <w:rPr>
          <w:rFonts w:ascii="Garamond" w:hAnsi="Garamond"/>
          <w:sz w:val="24"/>
          <w:szCs w:val="24"/>
        </w:rPr>
        <w:instrText xml:space="preserve"> REF _Ref392508282 \n \h </w:instrText>
      </w:r>
      <w:r w:rsidR="004E4669">
        <w:rPr>
          <w:rFonts w:ascii="Garamond" w:hAnsi="Garamond"/>
          <w:sz w:val="24"/>
          <w:szCs w:val="24"/>
        </w:rPr>
        <w:instrText xml:space="preserve"> \* MERGEFORMAT </w:instrText>
      </w:r>
      <w:r w:rsidR="0022283F">
        <w:rPr>
          <w:rFonts w:ascii="Garamond" w:hAnsi="Garamond"/>
          <w:sz w:val="24"/>
          <w:szCs w:val="24"/>
        </w:rPr>
      </w:r>
      <w:r w:rsidR="0022283F">
        <w:rPr>
          <w:rFonts w:ascii="Garamond" w:hAnsi="Garamond"/>
          <w:sz w:val="24"/>
          <w:szCs w:val="24"/>
        </w:rPr>
        <w:fldChar w:fldCharType="separate"/>
      </w:r>
      <w:r w:rsidR="00EF4C0E">
        <w:rPr>
          <w:rFonts w:ascii="Garamond" w:hAnsi="Garamond"/>
          <w:sz w:val="24"/>
          <w:szCs w:val="24"/>
        </w:rPr>
        <w:t>D.1</w:t>
      </w:r>
      <w:r w:rsidR="0022283F">
        <w:rPr>
          <w:rFonts w:ascii="Garamond" w:hAnsi="Garamond"/>
          <w:sz w:val="24"/>
          <w:szCs w:val="24"/>
        </w:rPr>
        <w:fldChar w:fldCharType="end"/>
      </w:r>
      <w:r w:rsidR="00486BD2">
        <w:rPr>
          <w:rFonts w:ascii="Garamond" w:hAnsi="Garamond"/>
          <w:sz w:val="24"/>
          <w:szCs w:val="24"/>
        </w:rPr>
        <w:t xml:space="preserve">. </w:t>
      </w:r>
      <w:r w:rsidRPr="00CC1B95">
        <w:rPr>
          <w:rFonts w:ascii="Garamond" w:hAnsi="Garamond"/>
          <w:sz w:val="24"/>
          <w:szCs w:val="24"/>
        </w:rPr>
        <w:t>The test methods and procedures shall be in accordance with the Montana Source Test Protocol and Procedures Manual (ARM 17.8.106 and ARM 17.8.1213).</w:t>
      </w:r>
      <w:bookmarkEnd w:id="73"/>
    </w:p>
    <w:p w14:paraId="298A01B6" w14:textId="77777777" w:rsidR="00AF7690" w:rsidRPr="00CC1B95" w:rsidRDefault="00AF7690">
      <w:pPr>
        <w:rPr>
          <w:rFonts w:ascii="Garamond" w:hAnsi="Garamond"/>
          <w:sz w:val="24"/>
          <w:szCs w:val="24"/>
        </w:rPr>
      </w:pPr>
    </w:p>
    <w:p w14:paraId="2E70646B" w14:textId="77777777" w:rsidR="0030601C" w:rsidRPr="00CC1B95" w:rsidRDefault="00ED5128" w:rsidP="006633B3">
      <w:pPr>
        <w:numPr>
          <w:ilvl w:val="0"/>
          <w:numId w:val="4"/>
        </w:numPr>
        <w:tabs>
          <w:tab w:val="clear" w:pos="648"/>
          <w:tab w:val="num" w:pos="720"/>
        </w:tabs>
        <w:ind w:left="720" w:hanging="720"/>
        <w:rPr>
          <w:rFonts w:ascii="Garamond" w:hAnsi="Garamond"/>
          <w:sz w:val="24"/>
          <w:szCs w:val="24"/>
        </w:rPr>
      </w:pPr>
      <w:r w:rsidRPr="00CC1B95">
        <w:rPr>
          <w:rFonts w:ascii="Garamond" w:hAnsi="Garamond"/>
          <w:sz w:val="24"/>
          <w:szCs w:val="24"/>
        </w:rPr>
        <w:lastRenderedPageBreak/>
        <w:t xml:space="preserve">CELP shall use and maintain structural enclosures surrounding process equipment and operate </w:t>
      </w:r>
      <w:r w:rsidR="0030601C" w:rsidRPr="00CC1B95">
        <w:rPr>
          <w:rFonts w:ascii="Garamond" w:hAnsi="Garamond"/>
          <w:sz w:val="24"/>
          <w:szCs w:val="24"/>
        </w:rPr>
        <w:t xml:space="preserve">and maintain </w:t>
      </w:r>
      <w:r w:rsidRPr="00CC1B95">
        <w:rPr>
          <w:rFonts w:ascii="Garamond" w:hAnsi="Garamond"/>
          <w:sz w:val="24"/>
          <w:szCs w:val="24"/>
        </w:rPr>
        <w:t>baghouse</w:t>
      </w:r>
      <w:r w:rsidR="0030601C" w:rsidRPr="00CC1B95">
        <w:rPr>
          <w:rFonts w:ascii="Garamond" w:hAnsi="Garamond"/>
          <w:sz w:val="24"/>
          <w:szCs w:val="24"/>
        </w:rPr>
        <w:t>s</w:t>
      </w:r>
      <w:r w:rsidRPr="00CC1B95">
        <w:rPr>
          <w:rFonts w:ascii="Garamond" w:hAnsi="Garamond"/>
          <w:sz w:val="24"/>
          <w:szCs w:val="24"/>
        </w:rPr>
        <w:t xml:space="preserve"> </w:t>
      </w:r>
      <w:r w:rsidR="0030601C" w:rsidRPr="00CC1B95">
        <w:rPr>
          <w:rFonts w:ascii="Garamond" w:hAnsi="Garamond"/>
          <w:sz w:val="24"/>
          <w:szCs w:val="24"/>
        </w:rPr>
        <w:t>to demonstrate</w:t>
      </w:r>
      <w:r w:rsidRPr="00CC1B95">
        <w:rPr>
          <w:rFonts w:ascii="Garamond" w:hAnsi="Garamond"/>
          <w:sz w:val="24"/>
          <w:szCs w:val="24"/>
        </w:rPr>
        <w:t xml:space="preserve"> compliance with Section III.D.</w:t>
      </w:r>
      <w:r w:rsidR="0030601C" w:rsidRPr="00CC1B95">
        <w:rPr>
          <w:rFonts w:ascii="Garamond" w:hAnsi="Garamond"/>
          <w:sz w:val="24"/>
          <w:szCs w:val="24"/>
        </w:rPr>
        <w:t>1 and III.</w:t>
      </w:r>
      <w:r w:rsidR="0022283F">
        <w:rPr>
          <w:rFonts w:ascii="Garamond" w:hAnsi="Garamond"/>
          <w:sz w:val="24"/>
          <w:szCs w:val="24"/>
        </w:rPr>
        <w:fldChar w:fldCharType="begin"/>
      </w:r>
      <w:r w:rsidR="0022283F">
        <w:rPr>
          <w:rFonts w:ascii="Garamond" w:hAnsi="Garamond"/>
          <w:sz w:val="24"/>
          <w:szCs w:val="24"/>
        </w:rPr>
        <w:instrText xml:space="preserve"> REF _Ref392508512 \n \h </w:instrText>
      </w:r>
      <w:r w:rsidR="004E4669">
        <w:rPr>
          <w:rFonts w:ascii="Garamond" w:hAnsi="Garamond"/>
          <w:sz w:val="24"/>
          <w:szCs w:val="24"/>
        </w:rPr>
        <w:instrText xml:space="preserve"> \* MERGEFORMAT </w:instrText>
      </w:r>
      <w:r w:rsidR="0022283F">
        <w:rPr>
          <w:rFonts w:ascii="Garamond" w:hAnsi="Garamond"/>
          <w:sz w:val="24"/>
          <w:szCs w:val="24"/>
        </w:rPr>
      </w:r>
      <w:r w:rsidR="0022283F">
        <w:rPr>
          <w:rFonts w:ascii="Garamond" w:hAnsi="Garamond"/>
          <w:sz w:val="24"/>
          <w:szCs w:val="24"/>
        </w:rPr>
        <w:fldChar w:fldCharType="separate"/>
      </w:r>
      <w:r w:rsidR="00EF4C0E">
        <w:rPr>
          <w:rFonts w:ascii="Garamond" w:hAnsi="Garamond"/>
          <w:sz w:val="24"/>
          <w:szCs w:val="24"/>
        </w:rPr>
        <w:t>D.2</w:t>
      </w:r>
      <w:r w:rsidR="0022283F">
        <w:rPr>
          <w:rFonts w:ascii="Garamond" w:hAnsi="Garamond"/>
          <w:sz w:val="24"/>
          <w:szCs w:val="24"/>
        </w:rPr>
        <w:fldChar w:fldCharType="end"/>
      </w:r>
      <w:r w:rsidR="0022283F">
        <w:rPr>
          <w:rFonts w:ascii="Garamond" w:hAnsi="Garamond"/>
          <w:sz w:val="24"/>
          <w:szCs w:val="24"/>
        </w:rPr>
        <w:t xml:space="preserve"> </w:t>
      </w:r>
      <w:r w:rsidRPr="00CC1B95">
        <w:rPr>
          <w:rFonts w:ascii="Garamond" w:hAnsi="Garamond"/>
          <w:sz w:val="24"/>
          <w:szCs w:val="24"/>
        </w:rPr>
        <w:t>(ARM 17.8.1213).</w:t>
      </w:r>
      <w:bookmarkStart w:id="74" w:name="_Ref392508347"/>
    </w:p>
    <w:bookmarkEnd w:id="74"/>
    <w:p w14:paraId="28C92F08" w14:textId="77777777" w:rsidR="0030601C" w:rsidRPr="00CC1B95" w:rsidRDefault="0030601C" w:rsidP="006633B3">
      <w:pPr>
        <w:ind w:left="648"/>
        <w:rPr>
          <w:rFonts w:ascii="Garamond" w:hAnsi="Garamond"/>
          <w:sz w:val="24"/>
          <w:szCs w:val="24"/>
        </w:rPr>
      </w:pPr>
    </w:p>
    <w:p w14:paraId="491E130B" w14:textId="23860B71" w:rsidR="0030601C" w:rsidRPr="006633B3" w:rsidRDefault="0030601C" w:rsidP="006633B3">
      <w:pPr>
        <w:numPr>
          <w:ilvl w:val="0"/>
          <w:numId w:val="4"/>
        </w:numPr>
        <w:tabs>
          <w:tab w:val="clear" w:pos="648"/>
          <w:tab w:val="num" w:pos="720"/>
        </w:tabs>
        <w:ind w:left="720" w:hanging="720"/>
        <w:rPr>
          <w:rFonts w:ascii="Garamond" w:hAnsi="Garamond"/>
          <w:sz w:val="24"/>
          <w:szCs w:val="24"/>
        </w:rPr>
      </w:pPr>
      <w:bookmarkStart w:id="75" w:name="_Ref392508463"/>
      <w:r w:rsidRPr="00CC1B95">
        <w:rPr>
          <w:rFonts w:ascii="Garamond" w:hAnsi="Garamond"/>
          <w:sz w:val="24"/>
          <w:szCs w:val="24"/>
        </w:rPr>
        <w:t xml:space="preserve">A Method 201A (filterable) or other approved method shall be performed, as required by </w:t>
      </w:r>
      <w:r w:rsidR="00AD0377">
        <w:rPr>
          <w:rFonts w:ascii="Garamond" w:hAnsi="Garamond"/>
          <w:sz w:val="24"/>
          <w:szCs w:val="24"/>
        </w:rPr>
        <w:t>DEQ</w:t>
      </w:r>
      <w:r w:rsidRPr="00CC1B95">
        <w:rPr>
          <w:rFonts w:ascii="Garamond" w:hAnsi="Garamond"/>
          <w:sz w:val="24"/>
          <w:szCs w:val="24"/>
        </w:rPr>
        <w:t xml:space="preserve"> and Section III.A.1</w:t>
      </w:r>
      <w:r w:rsidR="00CC703E">
        <w:rPr>
          <w:rFonts w:ascii="Garamond" w:hAnsi="Garamond"/>
          <w:sz w:val="24"/>
          <w:szCs w:val="24"/>
        </w:rPr>
        <w:t>,</w:t>
      </w:r>
      <w:r w:rsidRPr="00CC1B95">
        <w:rPr>
          <w:rFonts w:ascii="Garamond" w:hAnsi="Garamond"/>
          <w:sz w:val="24"/>
          <w:szCs w:val="24"/>
        </w:rPr>
        <w:t xml:space="preserve"> to demonstrate compliance with Section III.</w:t>
      </w:r>
      <w:r w:rsidR="0022283F">
        <w:rPr>
          <w:rFonts w:ascii="Garamond" w:hAnsi="Garamond"/>
          <w:sz w:val="24"/>
          <w:szCs w:val="24"/>
        </w:rPr>
        <w:fldChar w:fldCharType="begin"/>
      </w:r>
      <w:r w:rsidR="0022283F">
        <w:rPr>
          <w:rFonts w:ascii="Garamond" w:hAnsi="Garamond"/>
          <w:sz w:val="24"/>
          <w:szCs w:val="24"/>
        </w:rPr>
        <w:instrText xml:space="preserve"> REF _Ref392508512 \n \h </w:instrText>
      </w:r>
      <w:r w:rsidR="004E4669">
        <w:rPr>
          <w:rFonts w:ascii="Garamond" w:hAnsi="Garamond"/>
          <w:sz w:val="24"/>
          <w:szCs w:val="24"/>
        </w:rPr>
        <w:instrText xml:space="preserve"> \* MERGEFORMAT </w:instrText>
      </w:r>
      <w:r w:rsidR="0022283F">
        <w:rPr>
          <w:rFonts w:ascii="Garamond" w:hAnsi="Garamond"/>
          <w:sz w:val="24"/>
          <w:szCs w:val="24"/>
        </w:rPr>
      </w:r>
      <w:r w:rsidR="0022283F">
        <w:rPr>
          <w:rFonts w:ascii="Garamond" w:hAnsi="Garamond"/>
          <w:sz w:val="24"/>
          <w:szCs w:val="24"/>
        </w:rPr>
        <w:fldChar w:fldCharType="separate"/>
      </w:r>
      <w:r w:rsidR="00EF4C0E">
        <w:rPr>
          <w:rFonts w:ascii="Garamond" w:hAnsi="Garamond"/>
          <w:sz w:val="24"/>
          <w:szCs w:val="24"/>
        </w:rPr>
        <w:t>D.2</w:t>
      </w:r>
      <w:r w:rsidR="0022283F">
        <w:rPr>
          <w:rFonts w:ascii="Garamond" w:hAnsi="Garamond"/>
          <w:sz w:val="24"/>
          <w:szCs w:val="24"/>
        </w:rPr>
        <w:fldChar w:fldCharType="end"/>
      </w:r>
      <w:r w:rsidR="00486BD2">
        <w:rPr>
          <w:rFonts w:ascii="Garamond" w:hAnsi="Garamond"/>
          <w:sz w:val="24"/>
          <w:szCs w:val="24"/>
        </w:rPr>
        <w:t xml:space="preserve">. </w:t>
      </w:r>
      <w:r w:rsidRPr="00CC1B95">
        <w:rPr>
          <w:rFonts w:ascii="Garamond" w:hAnsi="Garamond"/>
          <w:sz w:val="24"/>
          <w:szCs w:val="24"/>
        </w:rPr>
        <w:t>The test methods and procedures shall be in accordance with the Montana Source Test Protocol and Procedures Manual (ARM 17.8.106 and ARM 17.8.1213).</w:t>
      </w:r>
      <w:bookmarkEnd w:id="75"/>
    </w:p>
    <w:p w14:paraId="21CD79FB" w14:textId="77777777" w:rsidR="0030601C" w:rsidRPr="00CC1B95" w:rsidRDefault="0030601C">
      <w:pPr>
        <w:rPr>
          <w:rFonts w:ascii="Garamond" w:hAnsi="Garamond"/>
          <w:b/>
          <w:sz w:val="24"/>
          <w:szCs w:val="24"/>
        </w:rPr>
      </w:pPr>
    </w:p>
    <w:p w14:paraId="62CD6068" w14:textId="77777777" w:rsidR="00AF7690" w:rsidRPr="00CC1B95" w:rsidRDefault="00AF7690">
      <w:pPr>
        <w:rPr>
          <w:rFonts w:ascii="Garamond" w:hAnsi="Garamond"/>
          <w:sz w:val="24"/>
          <w:szCs w:val="24"/>
        </w:rPr>
      </w:pPr>
      <w:r w:rsidRPr="00CC1B95">
        <w:rPr>
          <w:rFonts w:ascii="Garamond" w:hAnsi="Garamond"/>
          <w:b/>
          <w:sz w:val="24"/>
          <w:szCs w:val="24"/>
        </w:rPr>
        <w:t>Recordkeeping</w:t>
      </w:r>
    </w:p>
    <w:p w14:paraId="7BF867E5" w14:textId="77777777" w:rsidR="00AF7690" w:rsidRPr="00CC1B95" w:rsidRDefault="00AF7690">
      <w:pPr>
        <w:rPr>
          <w:rFonts w:ascii="Garamond" w:hAnsi="Garamond"/>
          <w:sz w:val="24"/>
          <w:szCs w:val="24"/>
        </w:rPr>
      </w:pPr>
    </w:p>
    <w:p w14:paraId="03B6AE89" w14:textId="77777777" w:rsidR="00ED5128" w:rsidRPr="00CC1B95" w:rsidRDefault="00AF7690" w:rsidP="006633B3">
      <w:pPr>
        <w:numPr>
          <w:ilvl w:val="0"/>
          <w:numId w:val="4"/>
        </w:numPr>
        <w:tabs>
          <w:tab w:val="clear" w:pos="648"/>
          <w:tab w:val="num" w:pos="720"/>
        </w:tabs>
        <w:ind w:left="720" w:hanging="720"/>
        <w:rPr>
          <w:rFonts w:ascii="Garamond" w:hAnsi="Garamond"/>
          <w:sz w:val="24"/>
          <w:szCs w:val="24"/>
        </w:rPr>
      </w:pPr>
      <w:bookmarkStart w:id="76" w:name="_Ref392508479"/>
      <w:r w:rsidRPr="00CC1B95">
        <w:rPr>
          <w:rFonts w:ascii="Garamond" w:hAnsi="Garamond"/>
          <w:sz w:val="24"/>
          <w:szCs w:val="24"/>
        </w:rPr>
        <w:t xml:space="preserve">All source test recordkeeping shall be performed in accordance with the Montana </w:t>
      </w:r>
      <w:r w:rsidR="00ED5128" w:rsidRPr="00CC1B95">
        <w:rPr>
          <w:rFonts w:ascii="Garamond" w:hAnsi="Garamond"/>
          <w:sz w:val="24"/>
          <w:szCs w:val="24"/>
        </w:rPr>
        <w:t>S</w:t>
      </w:r>
      <w:r w:rsidRPr="00CC1B95">
        <w:rPr>
          <w:rFonts w:ascii="Garamond" w:hAnsi="Garamond"/>
          <w:sz w:val="24"/>
          <w:szCs w:val="24"/>
        </w:rPr>
        <w:t>ource Test Protocol and Procedures Manual (ARM 17.8.106 and ARM 17.8.1212).</w:t>
      </w:r>
      <w:bookmarkEnd w:id="76"/>
    </w:p>
    <w:p w14:paraId="12527871" w14:textId="77777777" w:rsidR="00ED5128" w:rsidRPr="00CC1B95" w:rsidRDefault="00ED5128" w:rsidP="00ED5128">
      <w:pPr>
        <w:rPr>
          <w:rFonts w:ascii="Garamond" w:hAnsi="Garamond"/>
          <w:sz w:val="24"/>
          <w:szCs w:val="24"/>
        </w:rPr>
      </w:pPr>
    </w:p>
    <w:p w14:paraId="00E34326" w14:textId="20C8635A" w:rsidR="00AF7690" w:rsidRPr="00CC1B95" w:rsidRDefault="00ED5128" w:rsidP="006633B3">
      <w:pPr>
        <w:numPr>
          <w:ilvl w:val="0"/>
          <w:numId w:val="4"/>
        </w:numPr>
        <w:tabs>
          <w:tab w:val="clear" w:pos="648"/>
          <w:tab w:val="num" w:pos="720"/>
        </w:tabs>
        <w:ind w:left="720" w:hanging="720"/>
        <w:rPr>
          <w:rFonts w:ascii="Garamond" w:hAnsi="Garamond"/>
          <w:sz w:val="24"/>
          <w:szCs w:val="24"/>
        </w:rPr>
      </w:pPr>
      <w:bookmarkStart w:id="77" w:name="_Ref392146861"/>
      <w:r w:rsidRPr="00CC1B95">
        <w:rPr>
          <w:rFonts w:ascii="Garamond" w:hAnsi="Garamond"/>
          <w:sz w:val="24"/>
          <w:szCs w:val="24"/>
        </w:rPr>
        <w:t>CELP shall maintai</w:t>
      </w:r>
      <w:r w:rsidR="001810BD" w:rsidRPr="00CC1B95">
        <w:rPr>
          <w:rFonts w:ascii="Garamond" w:hAnsi="Garamond"/>
          <w:sz w:val="24"/>
          <w:szCs w:val="24"/>
        </w:rPr>
        <w:t xml:space="preserve">n on site, a log of all </w:t>
      </w:r>
      <w:r w:rsidRPr="00CC1B95">
        <w:rPr>
          <w:rFonts w:ascii="Garamond" w:hAnsi="Garamond"/>
          <w:sz w:val="24"/>
          <w:szCs w:val="24"/>
        </w:rPr>
        <w:t>maintenance</w:t>
      </w:r>
      <w:r w:rsidR="001810BD" w:rsidRPr="00CC1B95">
        <w:rPr>
          <w:rFonts w:ascii="Garamond" w:hAnsi="Garamond"/>
          <w:sz w:val="24"/>
          <w:szCs w:val="24"/>
        </w:rPr>
        <w:t>, repair, and corrective action performed on</w:t>
      </w:r>
      <w:r w:rsidRPr="00CC1B95">
        <w:rPr>
          <w:rFonts w:ascii="Garamond" w:hAnsi="Garamond"/>
          <w:sz w:val="24"/>
          <w:szCs w:val="24"/>
        </w:rPr>
        <w:t xml:space="preserve"> the structural enclosures and baghouses</w:t>
      </w:r>
      <w:r w:rsidR="00486BD2">
        <w:rPr>
          <w:rFonts w:ascii="Garamond" w:hAnsi="Garamond"/>
          <w:sz w:val="24"/>
          <w:szCs w:val="24"/>
        </w:rPr>
        <w:t xml:space="preserve">. </w:t>
      </w:r>
      <w:r w:rsidRPr="00CC1B95">
        <w:rPr>
          <w:rFonts w:ascii="Garamond" w:hAnsi="Garamond"/>
          <w:sz w:val="24"/>
          <w:szCs w:val="24"/>
        </w:rPr>
        <w:t>The log shall include, but is not limited to, the identification of the enclosure or baghouse, the date of the maintenance and/or corrective action, the name(s) of repair personnel, description of the maintenance activity and the item(s) repaired or replaced</w:t>
      </w:r>
      <w:r w:rsidR="00486BD2">
        <w:rPr>
          <w:rFonts w:ascii="Garamond" w:hAnsi="Garamond"/>
          <w:sz w:val="24"/>
          <w:szCs w:val="24"/>
        </w:rPr>
        <w:t xml:space="preserve">. </w:t>
      </w:r>
      <w:r w:rsidRPr="00CC1B95">
        <w:rPr>
          <w:rFonts w:ascii="Garamond" w:hAnsi="Garamond"/>
          <w:sz w:val="24"/>
          <w:szCs w:val="24"/>
        </w:rPr>
        <w:t xml:space="preserve">The log shall be available to </w:t>
      </w:r>
      <w:r w:rsidR="00AD0377">
        <w:rPr>
          <w:rFonts w:ascii="Garamond" w:hAnsi="Garamond"/>
          <w:sz w:val="24"/>
          <w:szCs w:val="24"/>
        </w:rPr>
        <w:t>DEQ</w:t>
      </w:r>
      <w:r w:rsidRPr="00CC1B95">
        <w:rPr>
          <w:rFonts w:ascii="Garamond" w:hAnsi="Garamond"/>
          <w:sz w:val="24"/>
          <w:szCs w:val="24"/>
        </w:rPr>
        <w:t xml:space="preserve"> for inspection and must be submitted to </w:t>
      </w:r>
      <w:r w:rsidR="00AD0377">
        <w:rPr>
          <w:rFonts w:ascii="Garamond" w:hAnsi="Garamond"/>
          <w:sz w:val="24"/>
          <w:szCs w:val="24"/>
        </w:rPr>
        <w:t>DEQ</w:t>
      </w:r>
      <w:r w:rsidRPr="00CC1B95">
        <w:rPr>
          <w:rFonts w:ascii="Garamond" w:hAnsi="Garamond"/>
          <w:sz w:val="24"/>
          <w:szCs w:val="24"/>
        </w:rPr>
        <w:t xml:space="preserve"> upon request (ARM 17.8.1212)</w:t>
      </w:r>
      <w:bookmarkEnd w:id="77"/>
      <w:r w:rsidR="00486BD2">
        <w:rPr>
          <w:rFonts w:ascii="Garamond" w:hAnsi="Garamond"/>
          <w:sz w:val="24"/>
          <w:szCs w:val="24"/>
        </w:rPr>
        <w:t xml:space="preserve">. </w:t>
      </w:r>
      <w:r w:rsidRPr="00CC1B95">
        <w:rPr>
          <w:rFonts w:ascii="Garamond" w:hAnsi="Garamond"/>
          <w:sz w:val="24"/>
          <w:szCs w:val="24"/>
        </w:rPr>
        <w:t xml:space="preserve">   </w:t>
      </w:r>
    </w:p>
    <w:p w14:paraId="2993AFD8" w14:textId="77777777" w:rsidR="00457E51" w:rsidRPr="00CC1B95" w:rsidRDefault="00457E51" w:rsidP="00ED5128">
      <w:pPr>
        <w:rPr>
          <w:rFonts w:ascii="Garamond" w:hAnsi="Garamond"/>
          <w:sz w:val="24"/>
          <w:szCs w:val="24"/>
        </w:rPr>
      </w:pPr>
    </w:p>
    <w:p w14:paraId="21CDBD4D" w14:textId="77777777" w:rsidR="00AF7690" w:rsidRPr="00CC1B95" w:rsidRDefault="00AF7690">
      <w:pPr>
        <w:rPr>
          <w:rFonts w:ascii="Garamond" w:hAnsi="Garamond"/>
          <w:b/>
          <w:sz w:val="24"/>
          <w:szCs w:val="24"/>
        </w:rPr>
      </w:pPr>
      <w:r w:rsidRPr="00CC1B95">
        <w:rPr>
          <w:rFonts w:ascii="Garamond" w:hAnsi="Garamond"/>
          <w:b/>
          <w:sz w:val="24"/>
          <w:szCs w:val="24"/>
        </w:rPr>
        <w:t>Reporting</w:t>
      </w:r>
    </w:p>
    <w:p w14:paraId="6CE3EB0E" w14:textId="77777777" w:rsidR="00AF7690" w:rsidRPr="00CC1B95" w:rsidRDefault="00AF7690">
      <w:pPr>
        <w:rPr>
          <w:rFonts w:ascii="Garamond" w:hAnsi="Garamond"/>
          <w:b/>
          <w:sz w:val="24"/>
          <w:szCs w:val="24"/>
        </w:rPr>
      </w:pPr>
    </w:p>
    <w:p w14:paraId="7EBD637E" w14:textId="77777777" w:rsidR="00ED5128" w:rsidRPr="00CC1B95" w:rsidRDefault="00ED5128" w:rsidP="006633B3">
      <w:pPr>
        <w:numPr>
          <w:ilvl w:val="0"/>
          <w:numId w:val="4"/>
        </w:numPr>
        <w:tabs>
          <w:tab w:val="clear" w:pos="648"/>
          <w:tab w:val="num" w:pos="720"/>
        </w:tabs>
        <w:ind w:left="720" w:hanging="720"/>
        <w:rPr>
          <w:rFonts w:ascii="Garamond" w:hAnsi="Garamond"/>
          <w:sz w:val="24"/>
          <w:szCs w:val="24"/>
        </w:rPr>
      </w:pPr>
      <w:bookmarkStart w:id="78" w:name="_Ref392508454"/>
      <w:r w:rsidRPr="00CC1B95">
        <w:rPr>
          <w:rFonts w:ascii="Garamond" w:hAnsi="Garamond"/>
          <w:sz w:val="24"/>
          <w:szCs w:val="24"/>
        </w:rPr>
        <w:t>Any compliance source test reports must be submitted in accordance with Montana Source Test Protocol and Procedure Manual (ARM 17.8.106).</w:t>
      </w:r>
      <w:bookmarkEnd w:id="78"/>
    </w:p>
    <w:p w14:paraId="429ED47B" w14:textId="77777777" w:rsidR="00ED5128" w:rsidRPr="00CC1B95" w:rsidRDefault="00ED5128" w:rsidP="006633B3">
      <w:pPr>
        <w:ind w:left="720"/>
        <w:rPr>
          <w:rFonts w:ascii="Garamond" w:hAnsi="Garamond"/>
          <w:sz w:val="24"/>
          <w:szCs w:val="24"/>
        </w:rPr>
      </w:pPr>
    </w:p>
    <w:p w14:paraId="624A4853" w14:textId="77777777" w:rsidR="00AF7690" w:rsidRPr="00CC1B95" w:rsidRDefault="00AF7690" w:rsidP="006633B3">
      <w:pPr>
        <w:numPr>
          <w:ilvl w:val="0"/>
          <w:numId w:val="4"/>
        </w:numPr>
        <w:tabs>
          <w:tab w:val="clear" w:pos="648"/>
          <w:tab w:val="num" w:pos="720"/>
        </w:tabs>
        <w:ind w:left="720" w:hanging="720"/>
        <w:rPr>
          <w:rFonts w:ascii="Garamond" w:hAnsi="Garamond"/>
          <w:sz w:val="24"/>
          <w:szCs w:val="24"/>
        </w:rPr>
      </w:pPr>
      <w:bookmarkStart w:id="79" w:name="_Ref392508495"/>
      <w:r w:rsidRPr="00CC1B95">
        <w:rPr>
          <w:rFonts w:ascii="Garamond" w:hAnsi="Garamond"/>
          <w:sz w:val="24"/>
          <w:szCs w:val="24"/>
        </w:rPr>
        <w:t>The annual compliance certification required by Section V.B must contain a certification statement for the above applicable requirements (ARM 17.8.1212).</w:t>
      </w:r>
      <w:bookmarkEnd w:id="79"/>
    </w:p>
    <w:p w14:paraId="56C58998" w14:textId="77777777" w:rsidR="00DA0FE8" w:rsidRPr="00CC1B95" w:rsidRDefault="00DA0FE8" w:rsidP="006633B3">
      <w:pPr>
        <w:ind w:left="720"/>
        <w:rPr>
          <w:rFonts w:ascii="Garamond" w:hAnsi="Garamond"/>
          <w:sz w:val="24"/>
          <w:szCs w:val="24"/>
        </w:rPr>
      </w:pPr>
    </w:p>
    <w:p w14:paraId="733C6634" w14:textId="77777777" w:rsidR="00AF7690" w:rsidRPr="00CC1B95" w:rsidRDefault="00AF7690" w:rsidP="006633B3">
      <w:pPr>
        <w:numPr>
          <w:ilvl w:val="0"/>
          <w:numId w:val="4"/>
        </w:numPr>
        <w:tabs>
          <w:tab w:val="clear" w:pos="648"/>
          <w:tab w:val="num" w:pos="720"/>
        </w:tabs>
        <w:ind w:left="720" w:hanging="720"/>
        <w:rPr>
          <w:rFonts w:ascii="Garamond" w:hAnsi="Garamond"/>
          <w:sz w:val="24"/>
          <w:szCs w:val="24"/>
        </w:rPr>
      </w:pPr>
      <w:bookmarkStart w:id="80" w:name="_Ref392508497"/>
      <w:r w:rsidRPr="00CC1B95">
        <w:rPr>
          <w:rFonts w:ascii="Garamond" w:hAnsi="Garamond"/>
          <w:sz w:val="24"/>
          <w:szCs w:val="24"/>
        </w:rPr>
        <w:t>The semiannual monitoring report shall provide (ARM 17.8.1212):</w:t>
      </w:r>
      <w:bookmarkEnd w:id="80"/>
    </w:p>
    <w:p w14:paraId="6F29DEDC" w14:textId="77777777" w:rsidR="00AF7690" w:rsidRPr="00CC1B95" w:rsidRDefault="00AF7690">
      <w:pPr>
        <w:rPr>
          <w:rFonts w:ascii="Garamond" w:hAnsi="Garamond"/>
          <w:sz w:val="24"/>
          <w:szCs w:val="24"/>
        </w:rPr>
      </w:pPr>
    </w:p>
    <w:p w14:paraId="3457956F" w14:textId="77777777" w:rsidR="00ED7414" w:rsidRDefault="00AF7690" w:rsidP="004E4669">
      <w:pPr>
        <w:numPr>
          <w:ilvl w:val="0"/>
          <w:numId w:val="18"/>
        </w:numPr>
        <w:tabs>
          <w:tab w:val="clear" w:pos="360"/>
          <w:tab w:val="num" w:pos="1080"/>
        </w:tabs>
        <w:ind w:left="1080"/>
        <w:rPr>
          <w:rFonts w:ascii="Garamond" w:hAnsi="Garamond"/>
          <w:sz w:val="24"/>
          <w:szCs w:val="24"/>
        </w:rPr>
      </w:pPr>
      <w:r w:rsidRPr="00CC1B95">
        <w:rPr>
          <w:rFonts w:ascii="Garamond" w:hAnsi="Garamond"/>
          <w:sz w:val="24"/>
          <w:szCs w:val="24"/>
        </w:rPr>
        <w:t>A summary of results of the last source testing that was performed</w:t>
      </w:r>
      <w:r w:rsidR="00ED5128" w:rsidRPr="00CC1B95">
        <w:rPr>
          <w:rFonts w:ascii="Garamond" w:hAnsi="Garamond"/>
          <w:sz w:val="24"/>
          <w:szCs w:val="24"/>
        </w:rPr>
        <w:t xml:space="preserve"> in that semiannual period</w:t>
      </w:r>
      <w:r w:rsidRPr="00CC1B95">
        <w:rPr>
          <w:rFonts w:ascii="Garamond" w:hAnsi="Garamond"/>
          <w:sz w:val="24"/>
          <w:szCs w:val="24"/>
        </w:rPr>
        <w:t xml:space="preserve">; </w:t>
      </w:r>
    </w:p>
    <w:p w14:paraId="1F0C9260" w14:textId="77777777" w:rsidR="00ED7414" w:rsidRDefault="00ED7414" w:rsidP="006633B3">
      <w:pPr>
        <w:tabs>
          <w:tab w:val="num" w:pos="1080"/>
        </w:tabs>
        <w:ind w:left="1080" w:hanging="360"/>
        <w:rPr>
          <w:rFonts w:ascii="Garamond" w:hAnsi="Garamond"/>
          <w:sz w:val="24"/>
          <w:szCs w:val="24"/>
        </w:rPr>
      </w:pPr>
    </w:p>
    <w:p w14:paraId="4058388E" w14:textId="77777777" w:rsidR="0030601C" w:rsidRPr="002E0A25" w:rsidRDefault="00ED7414" w:rsidP="004E4669">
      <w:pPr>
        <w:numPr>
          <w:ilvl w:val="0"/>
          <w:numId w:val="18"/>
        </w:numPr>
        <w:tabs>
          <w:tab w:val="clear" w:pos="360"/>
          <w:tab w:val="num" w:pos="1080"/>
        </w:tabs>
        <w:ind w:left="1080"/>
        <w:rPr>
          <w:rFonts w:ascii="Garamond" w:hAnsi="Garamond"/>
          <w:sz w:val="24"/>
          <w:szCs w:val="24"/>
        </w:rPr>
      </w:pPr>
      <w:r w:rsidRPr="002E0A25">
        <w:rPr>
          <w:rFonts w:ascii="Garamond" w:hAnsi="Garamond"/>
          <w:sz w:val="24"/>
          <w:szCs w:val="24"/>
        </w:rPr>
        <w:t>A summary of recorded maintenance, repair, and corrective actions taken during the period as defined within Section III.</w:t>
      </w:r>
      <w:r>
        <w:rPr>
          <w:rFonts w:ascii="Garamond" w:hAnsi="Garamond"/>
          <w:sz w:val="24"/>
          <w:szCs w:val="24"/>
        </w:rPr>
        <w:fldChar w:fldCharType="begin"/>
      </w:r>
      <w:r>
        <w:rPr>
          <w:rFonts w:ascii="Garamond" w:hAnsi="Garamond"/>
          <w:sz w:val="24"/>
          <w:szCs w:val="24"/>
        </w:rPr>
        <w:instrText xml:space="preserve"> REF _Ref392146861 \r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D.7</w:t>
      </w:r>
      <w:r>
        <w:rPr>
          <w:rFonts w:ascii="Garamond" w:hAnsi="Garamond"/>
          <w:sz w:val="24"/>
          <w:szCs w:val="24"/>
        </w:rPr>
        <w:fldChar w:fldCharType="end"/>
      </w:r>
      <w:r w:rsidRPr="002E0A25">
        <w:rPr>
          <w:rFonts w:ascii="Garamond" w:hAnsi="Garamond"/>
          <w:sz w:val="24"/>
          <w:szCs w:val="24"/>
        </w:rPr>
        <w:t xml:space="preserve">; </w:t>
      </w:r>
      <w:r>
        <w:rPr>
          <w:rFonts w:ascii="Garamond" w:hAnsi="Garamond"/>
          <w:sz w:val="24"/>
          <w:szCs w:val="24"/>
        </w:rPr>
        <w:t>and</w:t>
      </w:r>
    </w:p>
    <w:p w14:paraId="137E6499" w14:textId="77777777" w:rsidR="0030601C" w:rsidRPr="00CC1B95" w:rsidRDefault="0030601C" w:rsidP="006633B3">
      <w:pPr>
        <w:tabs>
          <w:tab w:val="num" w:pos="1080"/>
        </w:tabs>
        <w:ind w:left="1080" w:hanging="360"/>
        <w:rPr>
          <w:rFonts w:ascii="Garamond" w:hAnsi="Garamond"/>
          <w:sz w:val="24"/>
          <w:szCs w:val="24"/>
        </w:rPr>
      </w:pPr>
    </w:p>
    <w:p w14:paraId="72E60038" w14:textId="77777777" w:rsidR="0030601C" w:rsidRPr="00CC1B95" w:rsidRDefault="0030601C" w:rsidP="006633B3">
      <w:pPr>
        <w:numPr>
          <w:ilvl w:val="0"/>
          <w:numId w:val="18"/>
        </w:numPr>
        <w:tabs>
          <w:tab w:val="clear" w:pos="360"/>
          <w:tab w:val="num" w:pos="1080"/>
        </w:tabs>
        <w:ind w:left="1080"/>
        <w:rPr>
          <w:rFonts w:ascii="Garamond" w:hAnsi="Garamond"/>
          <w:sz w:val="24"/>
          <w:szCs w:val="24"/>
        </w:rPr>
      </w:pPr>
      <w:r w:rsidRPr="00CC1B95">
        <w:rPr>
          <w:rFonts w:ascii="Garamond" w:hAnsi="Garamond"/>
          <w:sz w:val="24"/>
          <w:szCs w:val="24"/>
        </w:rPr>
        <w:t>A summary of any exceedance or deviation from a limit or requirement established within Section III.</w:t>
      </w:r>
      <w:r w:rsidR="00ED7414">
        <w:rPr>
          <w:rFonts w:ascii="Garamond" w:hAnsi="Garamond"/>
          <w:sz w:val="24"/>
          <w:szCs w:val="24"/>
        </w:rPr>
        <w:fldChar w:fldCharType="begin"/>
      </w:r>
      <w:r w:rsidR="00ED7414">
        <w:rPr>
          <w:rFonts w:ascii="Garamond" w:hAnsi="Garamond"/>
          <w:sz w:val="24"/>
          <w:szCs w:val="24"/>
        </w:rPr>
        <w:instrText xml:space="preserve"> REF _Ref392146903 \r \h </w:instrText>
      </w:r>
      <w:r w:rsidR="00ED7414">
        <w:rPr>
          <w:rFonts w:ascii="Garamond" w:hAnsi="Garamond"/>
          <w:sz w:val="24"/>
          <w:szCs w:val="24"/>
        </w:rPr>
      </w:r>
      <w:r w:rsidR="00ED7414">
        <w:rPr>
          <w:rFonts w:ascii="Garamond" w:hAnsi="Garamond"/>
          <w:sz w:val="24"/>
          <w:szCs w:val="24"/>
        </w:rPr>
        <w:fldChar w:fldCharType="separate"/>
      </w:r>
      <w:r w:rsidR="00EF4C0E">
        <w:rPr>
          <w:rFonts w:ascii="Garamond" w:hAnsi="Garamond"/>
          <w:sz w:val="24"/>
          <w:szCs w:val="24"/>
        </w:rPr>
        <w:t>D</w:t>
      </w:r>
      <w:r w:rsidR="00ED7414">
        <w:rPr>
          <w:rFonts w:ascii="Garamond" w:hAnsi="Garamond"/>
          <w:sz w:val="24"/>
          <w:szCs w:val="24"/>
        </w:rPr>
        <w:fldChar w:fldCharType="end"/>
      </w:r>
      <w:r w:rsidRPr="00CC1B95">
        <w:rPr>
          <w:rFonts w:ascii="Garamond" w:hAnsi="Garamond"/>
          <w:sz w:val="24"/>
          <w:szCs w:val="24"/>
        </w:rPr>
        <w:t>.</w:t>
      </w:r>
    </w:p>
    <w:p w14:paraId="7CA35ED9" w14:textId="77777777" w:rsidR="00BE032F" w:rsidRPr="00CC1B95" w:rsidRDefault="00BE032F">
      <w:pPr>
        <w:rPr>
          <w:rFonts w:ascii="Garamond" w:hAnsi="Garamond"/>
          <w:sz w:val="24"/>
          <w:szCs w:val="24"/>
        </w:rPr>
      </w:pPr>
    </w:p>
    <w:p w14:paraId="227AAA70" w14:textId="77777777" w:rsidR="00AF7690" w:rsidRPr="006633B3" w:rsidRDefault="00AF7690">
      <w:pPr>
        <w:pStyle w:val="Heading2"/>
        <w:numPr>
          <w:ilvl w:val="0"/>
          <w:numId w:val="15"/>
        </w:numPr>
        <w:rPr>
          <w:rFonts w:ascii="Garamond" w:hAnsi="Garamond"/>
          <w:sz w:val="24"/>
          <w:szCs w:val="24"/>
        </w:rPr>
      </w:pPr>
      <w:bookmarkStart w:id="81" w:name="_Toc468599081"/>
      <w:bookmarkStart w:id="82" w:name="_Ref392147036"/>
      <w:bookmarkStart w:id="83" w:name="_Toc43801066"/>
      <w:r w:rsidRPr="006633B3">
        <w:rPr>
          <w:rFonts w:ascii="Garamond" w:hAnsi="Garamond"/>
          <w:sz w:val="24"/>
          <w:szCs w:val="24"/>
        </w:rPr>
        <w:t>EU006 –</w:t>
      </w:r>
      <w:bookmarkEnd w:id="81"/>
      <w:r w:rsidRPr="006633B3">
        <w:rPr>
          <w:rFonts w:ascii="Garamond" w:hAnsi="Garamond"/>
          <w:sz w:val="24"/>
          <w:szCs w:val="24"/>
        </w:rPr>
        <w:t xml:space="preserve"> Circulating Fluidized Bed Boiler</w:t>
      </w:r>
      <w:bookmarkEnd w:id="82"/>
      <w:bookmarkEnd w:id="83"/>
    </w:p>
    <w:p w14:paraId="56E94B0D" w14:textId="77777777" w:rsidR="00AF7690" w:rsidRPr="00CC1B95" w:rsidRDefault="00AF7690">
      <w:pPr>
        <w:rPr>
          <w:rFonts w:ascii="Garamond" w:hAnsi="Garamond"/>
          <w:sz w:val="24"/>
          <w:szCs w:val="24"/>
        </w:rPr>
      </w:pPr>
    </w:p>
    <w:tbl>
      <w:tblPr>
        <w:tblW w:w="9900" w:type="dxa"/>
        <w:tblInd w:w="-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30"/>
        <w:gridCol w:w="1755"/>
        <w:gridCol w:w="1755"/>
        <w:gridCol w:w="1755"/>
        <w:gridCol w:w="1755"/>
        <w:gridCol w:w="1350"/>
      </w:tblGrid>
      <w:tr w:rsidR="005B0525" w:rsidRPr="00CC1B95" w14:paraId="32C96BA0" w14:textId="77777777" w:rsidTr="006633B3">
        <w:trPr>
          <w:trHeight w:val="98"/>
          <w:tblHeader/>
        </w:trPr>
        <w:tc>
          <w:tcPr>
            <w:tcW w:w="1530" w:type="dxa"/>
            <w:vMerge w:val="restart"/>
            <w:tcMar>
              <w:top w:w="43" w:type="dxa"/>
              <w:left w:w="43" w:type="dxa"/>
              <w:right w:w="43" w:type="dxa"/>
            </w:tcMar>
            <w:vAlign w:val="bottom"/>
          </w:tcPr>
          <w:p w14:paraId="4EF10CAF" w14:textId="77777777" w:rsidR="005B0525" w:rsidRPr="006633B3" w:rsidRDefault="005B0525">
            <w:pPr>
              <w:jc w:val="center"/>
              <w:rPr>
                <w:rFonts w:ascii="Garamond" w:hAnsi="Garamond"/>
                <w:b/>
                <w:bCs/>
                <w:sz w:val="22"/>
                <w:szCs w:val="22"/>
                <w:highlight w:val="yellow"/>
              </w:rPr>
            </w:pPr>
            <w:r w:rsidRPr="006633B3">
              <w:rPr>
                <w:rFonts w:ascii="Garamond" w:hAnsi="Garamond"/>
                <w:b/>
                <w:bCs/>
                <w:sz w:val="22"/>
                <w:szCs w:val="22"/>
              </w:rPr>
              <w:t>Condition(s)</w:t>
            </w:r>
          </w:p>
        </w:tc>
        <w:tc>
          <w:tcPr>
            <w:tcW w:w="1755" w:type="dxa"/>
            <w:vMerge w:val="restart"/>
            <w:tcMar>
              <w:top w:w="43" w:type="dxa"/>
              <w:left w:w="43" w:type="dxa"/>
              <w:right w:w="43" w:type="dxa"/>
            </w:tcMar>
            <w:vAlign w:val="bottom"/>
          </w:tcPr>
          <w:p w14:paraId="1080830C" w14:textId="77777777" w:rsidR="0005223F" w:rsidRPr="006633B3" w:rsidRDefault="005B0525">
            <w:pPr>
              <w:jc w:val="center"/>
              <w:rPr>
                <w:rFonts w:ascii="Garamond" w:hAnsi="Garamond"/>
                <w:b/>
                <w:bCs/>
                <w:sz w:val="22"/>
                <w:szCs w:val="22"/>
              </w:rPr>
            </w:pPr>
            <w:r w:rsidRPr="006633B3">
              <w:rPr>
                <w:rFonts w:ascii="Garamond" w:hAnsi="Garamond"/>
                <w:b/>
                <w:bCs/>
                <w:sz w:val="22"/>
                <w:szCs w:val="22"/>
              </w:rPr>
              <w:t>Pollutant/</w:t>
            </w:r>
          </w:p>
          <w:p w14:paraId="2D30254C" w14:textId="77777777" w:rsidR="005B0525" w:rsidRPr="006633B3" w:rsidRDefault="005B0525">
            <w:pPr>
              <w:jc w:val="center"/>
              <w:rPr>
                <w:rFonts w:ascii="Garamond" w:hAnsi="Garamond"/>
                <w:b/>
                <w:bCs/>
                <w:sz w:val="22"/>
                <w:szCs w:val="22"/>
              </w:rPr>
            </w:pPr>
            <w:r w:rsidRPr="006633B3">
              <w:rPr>
                <w:rFonts w:ascii="Garamond" w:hAnsi="Garamond"/>
                <w:b/>
                <w:bCs/>
                <w:sz w:val="22"/>
                <w:szCs w:val="22"/>
              </w:rPr>
              <w:t>Parameter</w:t>
            </w:r>
          </w:p>
        </w:tc>
        <w:tc>
          <w:tcPr>
            <w:tcW w:w="1755" w:type="dxa"/>
            <w:vMerge w:val="restart"/>
            <w:tcMar>
              <w:top w:w="43" w:type="dxa"/>
              <w:left w:w="43" w:type="dxa"/>
              <w:right w:w="43" w:type="dxa"/>
            </w:tcMar>
            <w:vAlign w:val="bottom"/>
          </w:tcPr>
          <w:p w14:paraId="2B13A875" w14:textId="77777777" w:rsidR="005B0525" w:rsidRPr="006633B3" w:rsidRDefault="005B0525">
            <w:pPr>
              <w:jc w:val="center"/>
              <w:rPr>
                <w:rFonts w:ascii="Garamond" w:hAnsi="Garamond"/>
                <w:b/>
                <w:bCs/>
                <w:sz w:val="22"/>
                <w:szCs w:val="22"/>
              </w:rPr>
            </w:pPr>
            <w:r w:rsidRPr="006633B3">
              <w:rPr>
                <w:rFonts w:ascii="Garamond" w:hAnsi="Garamond"/>
                <w:b/>
                <w:bCs/>
                <w:sz w:val="22"/>
                <w:szCs w:val="22"/>
              </w:rPr>
              <w:t>Permit Limit</w:t>
            </w:r>
          </w:p>
        </w:tc>
        <w:tc>
          <w:tcPr>
            <w:tcW w:w="3510" w:type="dxa"/>
            <w:gridSpan w:val="2"/>
            <w:tcMar>
              <w:top w:w="43" w:type="dxa"/>
              <w:left w:w="43" w:type="dxa"/>
              <w:right w:w="43" w:type="dxa"/>
            </w:tcMar>
            <w:vAlign w:val="bottom"/>
          </w:tcPr>
          <w:p w14:paraId="2C324DCC" w14:textId="77777777" w:rsidR="005B0525" w:rsidRPr="006633B3" w:rsidRDefault="005B0525">
            <w:pPr>
              <w:jc w:val="center"/>
              <w:rPr>
                <w:rFonts w:ascii="Garamond" w:hAnsi="Garamond"/>
                <w:b/>
                <w:bCs/>
                <w:sz w:val="22"/>
                <w:szCs w:val="22"/>
              </w:rPr>
            </w:pPr>
            <w:r w:rsidRPr="006633B3">
              <w:rPr>
                <w:rFonts w:ascii="Garamond" w:hAnsi="Garamond"/>
                <w:b/>
                <w:bCs/>
                <w:sz w:val="22"/>
                <w:szCs w:val="22"/>
              </w:rPr>
              <w:t>Compliance Demonstration</w:t>
            </w:r>
          </w:p>
        </w:tc>
        <w:tc>
          <w:tcPr>
            <w:tcW w:w="1350" w:type="dxa"/>
            <w:vMerge w:val="restart"/>
            <w:tcMar>
              <w:top w:w="43" w:type="dxa"/>
              <w:left w:w="43" w:type="dxa"/>
              <w:right w:w="43" w:type="dxa"/>
            </w:tcMar>
            <w:vAlign w:val="bottom"/>
          </w:tcPr>
          <w:p w14:paraId="20DF54EA" w14:textId="77777777" w:rsidR="005B0525" w:rsidRPr="006633B3" w:rsidRDefault="005B0525">
            <w:pPr>
              <w:jc w:val="center"/>
              <w:rPr>
                <w:rFonts w:ascii="Garamond" w:hAnsi="Garamond"/>
                <w:b/>
                <w:bCs/>
                <w:sz w:val="22"/>
                <w:szCs w:val="22"/>
              </w:rPr>
            </w:pPr>
            <w:r w:rsidRPr="006633B3">
              <w:rPr>
                <w:rFonts w:ascii="Garamond" w:hAnsi="Garamond"/>
                <w:b/>
                <w:bCs/>
                <w:sz w:val="22"/>
                <w:szCs w:val="22"/>
              </w:rPr>
              <w:t>Reporting Requirement</w:t>
            </w:r>
          </w:p>
        </w:tc>
      </w:tr>
      <w:tr w:rsidR="005B0525" w:rsidRPr="00CC1B95" w14:paraId="4CCADF40" w14:textId="77777777" w:rsidTr="006633B3">
        <w:trPr>
          <w:trHeight w:val="203"/>
          <w:tblHeader/>
        </w:trPr>
        <w:tc>
          <w:tcPr>
            <w:tcW w:w="1530" w:type="dxa"/>
            <w:vMerge/>
            <w:tcBorders>
              <w:bottom w:val="single" w:sz="12" w:space="0" w:color="auto"/>
            </w:tcBorders>
            <w:tcMar>
              <w:top w:w="43" w:type="dxa"/>
              <w:left w:w="43" w:type="dxa"/>
              <w:right w:w="43" w:type="dxa"/>
            </w:tcMar>
          </w:tcPr>
          <w:p w14:paraId="7432B210" w14:textId="77777777" w:rsidR="005B0525" w:rsidRPr="006633B3" w:rsidRDefault="005B0525">
            <w:pPr>
              <w:jc w:val="center"/>
              <w:rPr>
                <w:rFonts w:ascii="Garamond" w:hAnsi="Garamond"/>
                <w:b/>
                <w:bCs/>
                <w:sz w:val="22"/>
                <w:szCs w:val="22"/>
                <w:highlight w:val="yellow"/>
              </w:rPr>
            </w:pPr>
          </w:p>
        </w:tc>
        <w:tc>
          <w:tcPr>
            <w:tcW w:w="1755" w:type="dxa"/>
            <w:vMerge/>
            <w:tcBorders>
              <w:bottom w:val="single" w:sz="12" w:space="0" w:color="auto"/>
            </w:tcBorders>
            <w:tcMar>
              <w:top w:w="43" w:type="dxa"/>
              <w:left w:w="43" w:type="dxa"/>
              <w:right w:w="43" w:type="dxa"/>
            </w:tcMar>
          </w:tcPr>
          <w:p w14:paraId="57E600F4" w14:textId="77777777" w:rsidR="005B0525" w:rsidRPr="006633B3" w:rsidRDefault="005B0525">
            <w:pPr>
              <w:jc w:val="center"/>
              <w:rPr>
                <w:rFonts w:ascii="Garamond" w:hAnsi="Garamond"/>
                <w:b/>
                <w:bCs/>
                <w:sz w:val="22"/>
                <w:szCs w:val="22"/>
              </w:rPr>
            </w:pPr>
          </w:p>
        </w:tc>
        <w:tc>
          <w:tcPr>
            <w:tcW w:w="1755" w:type="dxa"/>
            <w:vMerge/>
            <w:tcBorders>
              <w:bottom w:val="single" w:sz="12" w:space="0" w:color="auto"/>
            </w:tcBorders>
            <w:tcMar>
              <w:top w:w="43" w:type="dxa"/>
              <w:left w:w="43" w:type="dxa"/>
              <w:right w:w="43" w:type="dxa"/>
            </w:tcMar>
          </w:tcPr>
          <w:p w14:paraId="2DBF7545" w14:textId="77777777" w:rsidR="005B0525" w:rsidRPr="006633B3" w:rsidRDefault="005B0525">
            <w:pPr>
              <w:jc w:val="center"/>
              <w:rPr>
                <w:rFonts w:ascii="Garamond" w:hAnsi="Garamond"/>
                <w:b/>
                <w:bCs/>
                <w:sz w:val="22"/>
                <w:szCs w:val="22"/>
              </w:rPr>
            </w:pPr>
          </w:p>
        </w:tc>
        <w:tc>
          <w:tcPr>
            <w:tcW w:w="1755" w:type="dxa"/>
            <w:tcBorders>
              <w:bottom w:val="single" w:sz="12" w:space="0" w:color="auto"/>
            </w:tcBorders>
            <w:tcMar>
              <w:top w:w="43" w:type="dxa"/>
              <w:left w:w="43" w:type="dxa"/>
              <w:right w:w="43" w:type="dxa"/>
            </w:tcMar>
          </w:tcPr>
          <w:p w14:paraId="2502AFBC" w14:textId="77777777" w:rsidR="005B0525" w:rsidRPr="006633B3" w:rsidRDefault="005B0525">
            <w:pPr>
              <w:jc w:val="center"/>
              <w:rPr>
                <w:rFonts w:ascii="Garamond" w:hAnsi="Garamond"/>
                <w:b/>
                <w:bCs/>
                <w:sz w:val="22"/>
                <w:szCs w:val="22"/>
              </w:rPr>
            </w:pPr>
            <w:r w:rsidRPr="006633B3">
              <w:rPr>
                <w:rFonts w:ascii="Garamond" w:hAnsi="Garamond"/>
                <w:b/>
                <w:bCs/>
                <w:sz w:val="22"/>
                <w:szCs w:val="22"/>
              </w:rPr>
              <w:t>Method</w:t>
            </w:r>
          </w:p>
        </w:tc>
        <w:tc>
          <w:tcPr>
            <w:tcW w:w="1755" w:type="dxa"/>
            <w:tcBorders>
              <w:bottom w:val="single" w:sz="12" w:space="0" w:color="auto"/>
            </w:tcBorders>
            <w:tcMar>
              <w:top w:w="43" w:type="dxa"/>
              <w:left w:w="43" w:type="dxa"/>
              <w:right w:w="43" w:type="dxa"/>
            </w:tcMar>
          </w:tcPr>
          <w:p w14:paraId="731C86B3" w14:textId="77777777" w:rsidR="005B0525" w:rsidRPr="006633B3" w:rsidRDefault="005B0525">
            <w:pPr>
              <w:jc w:val="center"/>
              <w:rPr>
                <w:rFonts w:ascii="Garamond" w:hAnsi="Garamond"/>
                <w:b/>
                <w:bCs/>
                <w:sz w:val="22"/>
                <w:szCs w:val="22"/>
              </w:rPr>
            </w:pPr>
            <w:r w:rsidRPr="006633B3">
              <w:rPr>
                <w:rFonts w:ascii="Garamond" w:hAnsi="Garamond"/>
                <w:b/>
                <w:bCs/>
                <w:sz w:val="22"/>
                <w:szCs w:val="22"/>
              </w:rPr>
              <w:t>Frequency</w:t>
            </w:r>
          </w:p>
        </w:tc>
        <w:tc>
          <w:tcPr>
            <w:tcW w:w="1350" w:type="dxa"/>
            <w:vMerge/>
            <w:tcBorders>
              <w:bottom w:val="single" w:sz="12" w:space="0" w:color="auto"/>
            </w:tcBorders>
            <w:tcMar>
              <w:top w:w="43" w:type="dxa"/>
              <w:left w:w="43" w:type="dxa"/>
              <w:right w:w="43" w:type="dxa"/>
            </w:tcMar>
          </w:tcPr>
          <w:p w14:paraId="28688534" w14:textId="77777777" w:rsidR="005B0525" w:rsidRPr="006633B3" w:rsidRDefault="005B0525">
            <w:pPr>
              <w:jc w:val="center"/>
              <w:rPr>
                <w:rFonts w:ascii="Garamond" w:hAnsi="Garamond"/>
                <w:b/>
                <w:bCs/>
                <w:sz w:val="22"/>
                <w:szCs w:val="22"/>
              </w:rPr>
            </w:pPr>
          </w:p>
        </w:tc>
      </w:tr>
      <w:tr w:rsidR="003A6AD8" w:rsidRPr="00CC1B95" w14:paraId="228C65D1" w14:textId="77777777" w:rsidTr="006633B3">
        <w:tc>
          <w:tcPr>
            <w:tcW w:w="1530" w:type="dxa"/>
            <w:vMerge w:val="restart"/>
            <w:tcBorders>
              <w:top w:val="single" w:sz="12" w:space="0" w:color="auto"/>
              <w:bottom w:val="single" w:sz="6" w:space="0" w:color="auto"/>
            </w:tcBorders>
            <w:tcMar>
              <w:top w:w="43" w:type="dxa"/>
              <w:left w:w="43" w:type="dxa"/>
              <w:right w:w="43" w:type="dxa"/>
            </w:tcMar>
          </w:tcPr>
          <w:p w14:paraId="1DE37F68"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_Ref391877814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_Ref392511404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E.14</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_Ref392511415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E.15</w:t>
            </w:r>
            <w:r w:rsidRPr="006633B3">
              <w:rPr>
                <w:rFonts w:ascii="Garamond" w:hAnsi="Garamond"/>
                <w:sz w:val="22"/>
                <w:szCs w:val="22"/>
              </w:rPr>
              <w:fldChar w:fldCharType="end"/>
            </w:r>
            <w:r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_Ref392511957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E.31</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_Ref392512619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E.41</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vMerge w:val="restart"/>
            <w:tcBorders>
              <w:top w:val="single" w:sz="12" w:space="0" w:color="auto"/>
              <w:bottom w:val="single" w:sz="6" w:space="0" w:color="auto"/>
            </w:tcBorders>
            <w:tcMar>
              <w:top w:w="43" w:type="dxa"/>
              <w:left w:w="43" w:type="dxa"/>
              <w:right w:w="43" w:type="dxa"/>
            </w:tcMar>
          </w:tcPr>
          <w:p w14:paraId="3B9B7480" w14:textId="77777777" w:rsidR="003A6AD8" w:rsidRPr="006633B3" w:rsidRDefault="003A6AD8" w:rsidP="006633B3">
            <w:pPr>
              <w:pStyle w:val="Header"/>
              <w:tabs>
                <w:tab w:val="clear" w:pos="4320"/>
                <w:tab w:val="clear" w:pos="8640"/>
              </w:tabs>
              <w:jc w:val="center"/>
              <w:rPr>
                <w:rFonts w:ascii="Garamond" w:hAnsi="Garamond"/>
                <w:sz w:val="22"/>
                <w:szCs w:val="22"/>
              </w:rPr>
            </w:pPr>
            <w:r w:rsidRPr="006633B3">
              <w:rPr>
                <w:rFonts w:ascii="Garamond" w:hAnsi="Garamond"/>
                <w:sz w:val="22"/>
                <w:szCs w:val="22"/>
              </w:rPr>
              <w:t>Opacity</w:t>
            </w:r>
          </w:p>
        </w:tc>
        <w:tc>
          <w:tcPr>
            <w:tcW w:w="1755" w:type="dxa"/>
            <w:vMerge w:val="restart"/>
            <w:tcBorders>
              <w:top w:val="single" w:sz="12" w:space="0" w:color="auto"/>
              <w:bottom w:val="single" w:sz="6" w:space="0" w:color="auto"/>
            </w:tcBorders>
            <w:tcMar>
              <w:top w:w="43" w:type="dxa"/>
              <w:left w:w="43" w:type="dxa"/>
              <w:right w:w="43" w:type="dxa"/>
            </w:tcMar>
          </w:tcPr>
          <w:p w14:paraId="55D1236C" w14:textId="77777777" w:rsidR="003A6AD8" w:rsidRPr="006633B3" w:rsidRDefault="003A6AD8" w:rsidP="006633B3">
            <w:pPr>
              <w:jc w:val="center"/>
              <w:rPr>
                <w:rFonts w:ascii="Garamond" w:hAnsi="Garamond"/>
                <w:sz w:val="22"/>
                <w:szCs w:val="22"/>
              </w:rPr>
            </w:pPr>
            <w:r w:rsidRPr="006633B3">
              <w:rPr>
                <w:rFonts w:ascii="Garamond" w:hAnsi="Garamond"/>
                <w:sz w:val="22"/>
                <w:szCs w:val="22"/>
              </w:rPr>
              <w:t>20%</w:t>
            </w:r>
            <w:r w:rsidR="00510913" w:rsidRPr="006633B3">
              <w:rPr>
                <w:rFonts w:ascii="Garamond" w:hAnsi="Garamond"/>
                <w:sz w:val="22"/>
                <w:szCs w:val="22"/>
              </w:rPr>
              <w:t>/27%</w:t>
            </w:r>
          </w:p>
        </w:tc>
        <w:tc>
          <w:tcPr>
            <w:tcW w:w="1755" w:type="dxa"/>
            <w:tcBorders>
              <w:top w:val="single" w:sz="12" w:space="0" w:color="auto"/>
              <w:bottom w:val="single" w:sz="6" w:space="0" w:color="auto"/>
            </w:tcBorders>
            <w:tcMar>
              <w:top w:w="43" w:type="dxa"/>
              <w:left w:w="43" w:type="dxa"/>
              <w:right w:w="43" w:type="dxa"/>
            </w:tcMar>
          </w:tcPr>
          <w:p w14:paraId="5348C6AB" w14:textId="77777777" w:rsidR="003A6AD8" w:rsidRPr="006633B3" w:rsidRDefault="003A6AD8" w:rsidP="006633B3">
            <w:pPr>
              <w:jc w:val="center"/>
              <w:rPr>
                <w:rFonts w:ascii="Garamond" w:hAnsi="Garamond"/>
                <w:sz w:val="22"/>
                <w:szCs w:val="22"/>
              </w:rPr>
            </w:pPr>
            <w:r w:rsidRPr="006633B3">
              <w:rPr>
                <w:rFonts w:ascii="Garamond" w:hAnsi="Garamond"/>
                <w:sz w:val="22"/>
                <w:szCs w:val="22"/>
              </w:rPr>
              <w:t>COMS</w:t>
            </w:r>
          </w:p>
        </w:tc>
        <w:tc>
          <w:tcPr>
            <w:tcW w:w="1755" w:type="dxa"/>
            <w:tcBorders>
              <w:top w:val="single" w:sz="12" w:space="0" w:color="auto"/>
              <w:bottom w:val="single" w:sz="6" w:space="0" w:color="auto"/>
            </w:tcBorders>
            <w:tcMar>
              <w:top w:w="43" w:type="dxa"/>
              <w:left w:w="43" w:type="dxa"/>
              <w:right w:w="43" w:type="dxa"/>
            </w:tcMar>
          </w:tcPr>
          <w:p w14:paraId="29FA5F32"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Ongoing</w:t>
            </w:r>
          </w:p>
        </w:tc>
        <w:tc>
          <w:tcPr>
            <w:tcW w:w="1350" w:type="dxa"/>
            <w:tcBorders>
              <w:top w:val="single" w:sz="12" w:space="0" w:color="auto"/>
              <w:bottom w:val="single" w:sz="6" w:space="0" w:color="auto"/>
            </w:tcBorders>
            <w:tcMar>
              <w:top w:w="43" w:type="dxa"/>
              <w:left w:w="43" w:type="dxa"/>
              <w:right w:w="43" w:type="dxa"/>
            </w:tcMar>
          </w:tcPr>
          <w:p w14:paraId="0522C92D" w14:textId="77777777" w:rsidR="003A6AD8" w:rsidRPr="006633B3" w:rsidRDefault="003A6AD8" w:rsidP="006633B3">
            <w:pPr>
              <w:jc w:val="center"/>
              <w:rPr>
                <w:rFonts w:ascii="Garamond" w:hAnsi="Garamond"/>
                <w:sz w:val="22"/>
                <w:szCs w:val="22"/>
              </w:rPr>
            </w:pPr>
            <w:r w:rsidRPr="006633B3">
              <w:rPr>
                <w:rFonts w:ascii="Garamond" w:hAnsi="Garamond"/>
                <w:sz w:val="22"/>
                <w:szCs w:val="22"/>
              </w:rPr>
              <w:t>Quarterly</w:t>
            </w:r>
          </w:p>
        </w:tc>
      </w:tr>
      <w:tr w:rsidR="003A6AD8" w:rsidRPr="00CC1B95" w14:paraId="7F6B5471" w14:textId="77777777" w:rsidTr="006633B3">
        <w:trPr>
          <w:trHeight w:val="599"/>
        </w:trPr>
        <w:tc>
          <w:tcPr>
            <w:tcW w:w="1530" w:type="dxa"/>
            <w:vMerge/>
            <w:tcBorders>
              <w:top w:val="single" w:sz="6" w:space="0" w:color="auto"/>
            </w:tcBorders>
            <w:tcMar>
              <w:top w:w="43" w:type="dxa"/>
              <w:left w:w="43" w:type="dxa"/>
              <w:right w:w="43" w:type="dxa"/>
            </w:tcMar>
          </w:tcPr>
          <w:p w14:paraId="7F2ACBAD" w14:textId="77777777" w:rsidR="003A6AD8" w:rsidRPr="006633B3" w:rsidRDefault="003A6AD8">
            <w:pPr>
              <w:rPr>
                <w:rFonts w:ascii="Garamond" w:hAnsi="Garamond"/>
                <w:sz w:val="22"/>
                <w:szCs w:val="22"/>
              </w:rPr>
            </w:pPr>
          </w:p>
        </w:tc>
        <w:tc>
          <w:tcPr>
            <w:tcW w:w="1755" w:type="dxa"/>
            <w:vMerge/>
            <w:tcBorders>
              <w:top w:val="single" w:sz="6" w:space="0" w:color="auto"/>
            </w:tcBorders>
            <w:tcMar>
              <w:top w:w="43" w:type="dxa"/>
              <w:left w:w="43" w:type="dxa"/>
              <w:right w:w="43" w:type="dxa"/>
            </w:tcMar>
          </w:tcPr>
          <w:p w14:paraId="27D4BA5D" w14:textId="77777777" w:rsidR="003A6AD8" w:rsidRPr="006633B3" w:rsidRDefault="003A6AD8" w:rsidP="006633B3">
            <w:pPr>
              <w:jc w:val="center"/>
              <w:rPr>
                <w:rFonts w:ascii="Garamond" w:hAnsi="Garamond"/>
                <w:sz w:val="22"/>
                <w:szCs w:val="22"/>
              </w:rPr>
            </w:pPr>
          </w:p>
        </w:tc>
        <w:tc>
          <w:tcPr>
            <w:tcW w:w="1755" w:type="dxa"/>
            <w:vMerge/>
            <w:tcBorders>
              <w:top w:val="single" w:sz="6" w:space="0" w:color="auto"/>
            </w:tcBorders>
            <w:tcMar>
              <w:top w:w="43" w:type="dxa"/>
              <w:left w:w="43" w:type="dxa"/>
              <w:right w:w="43" w:type="dxa"/>
            </w:tcMar>
          </w:tcPr>
          <w:p w14:paraId="26FE47D8" w14:textId="77777777" w:rsidR="003A6AD8" w:rsidRPr="006633B3" w:rsidRDefault="003A6AD8" w:rsidP="006633B3">
            <w:pPr>
              <w:jc w:val="center"/>
              <w:rPr>
                <w:rFonts w:ascii="Garamond" w:hAnsi="Garamond"/>
                <w:sz w:val="22"/>
                <w:szCs w:val="22"/>
              </w:rPr>
            </w:pPr>
          </w:p>
        </w:tc>
        <w:tc>
          <w:tcPr>
            <w:tcW w:w="1755" w:type="dxa"/>
            <w:tcBorders>
              <w:top w:val="single" w:sz="6" w:space="0" w:color="auto"/>
            </w:tcBorders>
            <w:tcMar>
              <w:top w:w="43" w:type="dxa"/>
              <w:left w:w="43" w:type="dxa"/>
              <w:right w:w="43" w:type="dxa"/>
            </w:tcMar>
          </w:tcPr>
          <w:p w14:paraId="0416FCF1" w14:textId="77777777" w:rsidR="003A6AD8" w:rsidRPr="006633B3" w:rsidRDefault="003A6AD8" w:rsidP="006633B3">
            <w:pPr>
              <w:jc w:val="center"/>
              <w:rPr>
                <w:rFonts w:ascii="Garamond" w:hAnsi="Garamond"/>
                <w:sz w:val="22"/>
                <w:szCs w:val="22"/>
              </w:rPr>
            </w:pPr>
            <w:r w:rsidRPr="006633B3">
              <w:rPr>
                <w:rFonts w:ascii="Garamond" w:hAnsi="Garamond"/>
                <w:sz w:val="22"/>
                <w:szCs w:val="22"/>
              </w:rPr>
              <w:t>Method 9</w:t>
            </w:r>
          </w:p>
        </w:tc>
        <w:tc>
          <w:tcPr>
            <w:tcW w:w="1755" w:type="dxa"/>
            <w:tcBorders>
              <w:top w:val="single" w:sz="6" w:space="0" w:color="auto"/>
            </w:tcBorders>
            <w:tcMar>
              <w:top w:w="43" w:type="dxa"/>
              <w:left w:w="43" w:type="dxa"/>
              <w:right w:w="43" w:type="dxa"/>
            </w:tcMar>
          </w:tcPr>
          <w:p w14:paraId="00F26A5E" w14:textId="61EA173E" w:rsidR="003A6AD8" w:rsidRDefault="003A6AD8" w:rsidP="006633B3">
            <w:pPr>
              <w:jc w:val="center"/>
              <w:rPr>
                <w:rFonts w:ascii="Garamond" w:hAnsi="Garamond"/>
                <w:sz w:val="22"/>
                <w:szCs w:val="22"/>
              </w:rPr>
            </w:pPr>
            <w:r w:rsidRPr="006633B3">
              <w:rPr>
                <w:rFonts w:ascii="Garamond" w:hAnsi="Garamond"/>
                <w:sz w:val="22"/>
                <w:szCs w:val="22"/>
              </w:rPr>
              <w:t xml:space="preserve">As required by </w:t>
            </w:r>
            <w:r w:rsidR="00AD0377">
              <w:rPr>
                <w:rFonts w:ascii="Garamond" w:hAnsi="Garamond"/>
                <w:sz w:val="22"/>
                <w:szCs w:val="22"/>
              </w:rPr>
              <w:t>DEQ</w:t>
            </w:r>
            <w:r w:rsidRPr="006633B3">
              <w:rPr>
                <w:rFonts w:ascii="Garamond" w:hAnsi="Garamond"/>
                <w:sz w:val="22"/>
                <w:szCs w:val="22"/>
              </w:rPr>
              <w:t xml:space="preserve"> and Section III.A.1</w:t>
            </w:r>
          </w:p>
          <w:p w14:paraId="6EE75031" w14:textId="77777777" w:rsidR="0023164A" w:rsidRPr="006633B3" w:rsidRDefault="0023164A" w:rsidP="006633B3">
            <w:pPr>
              <w:jc w:val="center"/>
              <w:rPr>
                <w:rFonts w:ascii="Garamond" w:hAnsi="Garamond"/>
                <w:sz w:val="22"/>
                <w:szCs w:val="22"/>
              </w:rPr>
            </w:pPr>
          </w:p>
        </w:tc>
        <w:tc>
          <w:tcPr>
            <w:tcW w:w="1350" w:type="dxa"/>
            <w:tcBorders>
              <w:top w:val="single" w:sz="6" w:space="0" w:color="auto"/>
            </w:tcBorders>
            <w:tcMar>
              <w:top w:w="43" w:type="dxa"/>
              <w:left w:w="43" w:type="dxa"/>
              <w:right w:w="43" w:type="dxa"/>
            </w:tcMar>
          </w:tcPr>
          <w:p w14:paraId="3AFC62E9"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Semiannual</w:t>
            </w:r>
          </w:p>
        </w:tc>
      </w:tr>
      <w:tr w:rsidR="003A6AD8" w:rsidRPr="00CC1B95" w14:paraId="57327968" w14:textId="77777777" w:rsidTr="006633B3">
        <w:tc>
          <w:tcPr>
            <w:tcW w:w="1530" w:type="dxa"/>
            <w:tcMar>
              <w:top w:w="43" w:type="dxa"/>
              <w:left w:w="43" w:type="dxa"/>
              <w:right w:w="43" w:type="dxa"/>
            </w:tcMar>
          </w:tcPr>
          <w:p w14:paraId="53935E0C" w14:textId="77777777" w:rsidR="003A6AD8" w:rsidRPr="006633B3" w:rsidRDefault="00423FEA">
            <w:pPr>
              <w:rPr>
                <w:rFonts w:ascii="Garamond" w:hAnsi="Garamond"/>
                <w:sz w:val="22"/>
                <w:szCs w:val="22"/>
              </w:rPr>
            </w:pPr>
            <w:r w:rsidRPr="006633B3">
              <w:rPr>
                <w:rFonts w:ascii="Garamond" w:hAnsi="Garamond"/>
                <w:sz w:val="22"/>
                <w:szCs w:val="22"/>
              </w:rPr>
              <w:lastRenderedPageBreak/>
              <w:fldChar w:fldCharType="begin"/>
            </w:r>
            <w:r w:rsidRPr="006633B3">
              <w:rPr>
                <w:rFonts w:ascii="Garamond" w:hAnsi="Garamond"/>
                <w:sz w:val="22"/>
                <w:szCs w:val="22"/>
              </w:rPr>
              <w:instrText xml:space="preserve"> REF _Ref391878197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_Ref392511464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E.17</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_Ref392511542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E.21</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_Ref392511623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E.24</w:t>
            </w:r>
            <w:r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_Ref392511957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E.31</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_Ref392146981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E.32</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_Ref392512619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E.41</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_Ref392512680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E.42</w:t>
            </w:r>
            <w:r w:rsidR="006B2996"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tcMar>
              <w:top w:w="43" w:type="dxa"/>
              <w:left w:w="43" w:type="dxa"/>
              <w:right w:w="43" w:type="dxa"/>
            </w:tcMar>
          </w:tcPr>
          <w:p w14:paraId="578BDAE2" w14:textId="77777777" w:rsidR="003A6AD8" w:rsidRPr="006633B3" w:rsidRDefault="003A6AD8" w:rsidP="006633B3">
            <w:pPr>
              <w:jc w:val="center"/>
              <w:rPr>
                <w:rFonts w:ascii="Garamond" w:hAnsi="Garamond"/>
                <w:sz w:val="22"/>
                <w:szCs w:val="22"/>
              </w:rPr>
            </w:pPr>
            <w:r w:rsidRPr="006633B3">
              <w:rPr>
                <w:rFonts w:ascii="Garamond" w:hAnsi="Garamond"/>
                <w:sz w:val="22"/>
                <w:szCs w:val="22"/>
              </w:rPr>
              <w:t>PM</w:t>
            </w:r>
            <w:r w:rsidRPr="006633B3">
              <w:rPr>
                <w:rFonts w:ascii="Garamond" w:hAnsi="Garamond"/>
                <w:sz w:val="22"/>
                <w:szCs w:val="22"/>
                <w:vertAlign w:val="subscript"/>
              </w:rPr>
              <w:t>10</w:t>
            </w:r>
          </w:p>
        </w:tc>
        <w:tc>
          <w:tcPr>
            <w:tcW w:w="1755" w:type="dxa"/>
            <w:tcMar>
              <w:top w:w="43" w:type="dxa"/>
              <w:left w:w="43" w:type="dxa"/>
              <w:right w:w="43" w:type="dxa"/>
            </w:tcMar>
          </w:tcPr>
          <w:p w14:paraId="2B58F8DA" w14:textId="77777777" w:rsidR="003A6AD8" w:rsidRPr="006633B3" w:rsidRDefault="003A6AD8" w:rsidP="006633B3">
            <w:pPr>
              <w:jc w:val="center"/>
              <w:rPr>
                <w:rFonts w:ascii="Garamond" w:hAnsi="Garamond"/>
                <w:sz w:val="22"/>
                <w:szCs w:val="22"/>
              </w:rPr>
            </w:pPr>
            <w:r w:rsidRPr="006633B3">
              <w:rPr>
                <w:rFonts w:ascii="Garamond" w:hAnsi="Garamond"/>
                <w:sz w:val="22"/>
                <w:szCs w:val="22"/>
              </w:rPr>
              <w:t>26.28 tons/year</w:t>
            </w:r>
          </w:p>
          <w:p w14:paraId="0F4F9A7D" w14:textId="77777777" w:rsidR="003A6AD8" w:rsidRPr="006633B3" w:rsidRDefault="003A6AD8" w:rsidP="006633B3">
            <w:pPr>
              <w:jc w:val="center"/>
              <w:rPr>
                <w:rFonts w:ascii="Garamond" w:hAnsi="Garamond"/>
                <w:sz w:val="22"/>
                <w:szCs w:val="22"/>
              </w:rPr>
            </w:pPr>
            <w:r w:rsidRPr="006633B3">
              <w:rPr>
                <w:rFonts w:ascii="Garamond" w:hAnsi="Garamond"/>
                <w:sz w:val="22"/>
                <w:szCs w:val="22"/>
              </w:rPr>
              <w:t>144.0 lbs/day</w:t>
            </w:r>
          </w:p>
          <w:p w14:paraId="7BE67856" w14:textId="77777777" w:rsidR="003A6AD8" w:rsidRPr="006633B3" w:rsidRDefault="003A6AD8" w:rsidP="006633B3">
            <w:pPr>
              <w:jc w:val="center"/>
              <w:rPr>
                <w:rFonts w:ascii="Garamond" w:hAnsi="Garamond"/>
                <w:sz w:val="22"/>
                <w:szCs w:val="22"/>
              </w:rPr>
            </w:pPr>
            <w:r w:rsidRPr="006633B3">
              <w:rPr>
                <w:rFonts w:ascii="Garamond" w:hAnsi="Garamond"/>
                <w:sz w:val="22"/>
                <w:szCs w:val="22"/>
              </w:rPr>
              <w:t>6.0 lbs/hour</w:t>
            </w:r>
          </w:p>
        </w:tc>
        <w:tc>
          <w:tcPr>
            <w:tcW w:w="1755" w:type="dxa"/>
            <w:tcMar>
              <w:top w:w="43" w:type="dxa"/>
              <w:left w:w="43" w:type="dxa"/>
              <w:right w:w="43" w:type="dxa"/>
            </w:tcMar>
          </w:tcPr>
          <w:p w14:paraId="53A36DA8" w14:textId="77777777" w:rsidR="003A6AD8" w:rsidRPr="006633B3" w:rsidRDefault="003A6AD8" w:rsidP="006633B3">
            <w:pPr>
              <w:jc w:val="center"/>
              <w:rPr>
                <w:rFonts w:ascii="Garamond" w:hAnsi="Garamond"/>
                <w:sz w:val="22"/>
                <w:szCs w:val="22"/>
              </w:rPr>
            </w:pPr>
            <w:r w:rsidRPr="006633B3">
              <w:rPr>
                <w:rFonts w:ascii="Garamond" w:hAnsi="Garamond"/>
                <w:sz w:val="22"/>
                <w:szCs w:val="22"/>
              </w:rPr>
              <w:t>Method 201A</w:t>
            </w:r>
          </w:p>
        </w:tc>
        <w:tc>
          <w:tcPr>
            <w:tcW w:w="1755" w:type="dxa"/>
            <w:tcMar>
              <w:top w:w="43" w:type="dxa"/>
              <w:left w:w="43" w:type="dxa"/>
              <w:right w:w="43" w:type="dxa"/>
            </w:tcMar>
          </w:tcPr>
          <w:p w14:paraId="3FB2ADF5" w14:textId="77777777" w:rsidR="003A6AD8" w:rsidRPr="006633B3" w:rsidRDefault="003A6AD8" w:rsidP="006633B3">
            <w:pPr>
              <w:jc w:val="center"/>
              <w:rPr>
                <w:rFonts w:ascii="Garamond" w:hAnsi="Garamond"/>
                <w:sz w:val="22"/>
                <w:szCs w:val="22"/>
              </w:rPr>
            </w:pPr>
            <w:r w:rsidRPr="006633B3">
              <w:rPr>
                <w:rFonts w:ascii="Garamond" w:hAnsi="Garamond"/>
                <w:sz w:val="22"/>
                <w:szCs w:val="22"/>
              </w:rPr>
              <w:t>Annual</w:t>
            </w:r>
          </w:p>
        </w:tc>
        <w:tc>
          <w:tcPr>
            <w:tcW w:w="1350" w:type="dxa"/>
            <w:tcMar>
              <w:top w:w="43" w:type="dxa"/>
              <w:left w:w="43" w:type="dxa"/>
              <w:right w:w="43" w:type="dxa"/>
            </w:tcMar>
          </w:tcPr>
          <w:p w14:paraId="44C8675F"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Semiannual</w:t>
            </w:r>
          </w:p>
        </w:tc>
      </w:tr>
      <w:tr w:rsidR="003A6AD8" w:rsidRPr="00CC1B95" w14:paraId="41B62F02" w14:textId="77777777" w:rsidTr="006633B3">
        <w:tc>
          <w:tcPr>
            <w:tcW w:w="1530" w:type="dxa"/>
            <w:vMerge w:val="restart"/>
            <w:tcMar>
              <w:top w:w="43" w:type="dxa"/>
              <w:left w:w="43" w:type="dxa"/>
              <w:right w:w="43" w:type="dxa"/>
            </w:tcMar>
          </w:tcPr>
          <w:p w14:paraId="46687913"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_Ref391878197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_Ref392511438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E.16</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_Ref392511483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E.18</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_Ref392511692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E.25</w:t>
            </w:r>
            <w:r w:rsidRPr="006633B3">
              <w:rPr>
                <w:rFonts w:ascii="Garamond" w:hAnsi="Garamond"/>
                <w:sz w:val="22"/>
                <w:szCs w:val="22"/>
              </w:rPr>
              <w:fldChar w:fldCharType="end"/>
            </w:r>
            <w:r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_Ref392511957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E.31</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_Ref392512138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E.34</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_Ref392512619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E.41</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_Ref392512680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E.42</w:t>
            </w:r>
            <w:r w:rsidR="006B2996"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vMerge w:val="restart"/>
            <w:tcMar>
              <w:top w:w="43" w:type="dxa"/>
              <w:left w:w="43" w:type="dxa"/>
              <w:right w:w="43" w:type="dxa"/>
            </w:tcMar>
          </w:tcPr>
          <w:p w14:paraId="30F9B621"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SO</w:t>
            </w:r>
            <w:r w:rsidRPr="006633B3">
              <w:rPr>
                <w:rFonts w:ascii="Garamond" w:hAnsi="Garamond"/>
                <w:sz w:val="22"/>
                <w:szCs w:val="22"/>
                <w:vertAlign w:val="subscript"/>
              </w:rPr>
              <w:t>2</w:t>
            </w:r>
          </w:p>
        </w:tc>
        <w:tc>
          <w:tcPr>
            <w:tcW w:w="1755" w:type="dxa"/>
            <w:vMerge w:val="restart"/>
            <w:tcMar>
              <w:top w:w="43" w:type="dxa"/>
              <w:left w:w="43" w:type="dxa"/>
              <w:right w:w="43" w:type="dxa"/>
            </w:tcMar>
          </w:tcPr>
          <w:p w14:paraId="76CCDCDD" w14:textId="77777777" w:rsidR="003A6AD8" w:rsidRPr="006633B3" w:rsidRDefault="003A6AD8" w:rsidP="006633B3">
            <w:pPr>
              <w:jc w:val="center"/>
              <w:rPr>
                <w:rFonts w:ascii="Garamond" w:hAnsi="Garamond"/>
                <w:sz w:val="22"/>
                <w:szCs w:val="22"/>
              </w:rPr>
            </w:pPr>
            <w:r w:rsidRPr="006633B3">
              <w:rPr>
                <w:rFonts w:ascii="Garamond" w:hAnsi="Garamond"/>
                <w:sz w:val="22"/>
                <w:szCs w:val="22"/>
              </w:rPr>
              <w:t>1,840 tons/year</w:t>
            </w:r>
          </w:p>
          <w:p w14:paraId="2C41F210" w14:textId="77777777" w:rsidR="003A6AD8" w:rsidRPr="006633B3" w:rsidRDefault="003A6AD8" w:rsidP="006633B3">
            <w:pPr>
              <w:jc w:val="center"/>
              <w:rPr>
                <w:rFonts w:ascii="Garamond" w:hAnsi="Garamond"/>
                <w:sz w:val="22"/>
                <w:szCs w:val="22"/>
              </w:rPr>
            </w:pPr>
            <w:r w:rsidRPr="006633B3">
              <w:rPr>
                <w:rFonts w:ascii="Garamond" w:hAnsi="Garamond"/>
                <w:sz w:val="22"/>
                <w:szCs w:val="22"/>
              </w:rPr>
              <w:t>5.04 tons/day</w:t>
            </w:r>
          </w:p>
          <w:p w14:paraId="78F01950" w14:textId="77777777" w:rsidR="003A6AD8" w:rsidRPr="006633B3" w:rsidRDefault="003A6AD8" w:rsidP="006633B3">
            <w:pPr>
              <w:jc w:val="center"/>
              <w:rPr>
                <w:rFonts w:ascii="Garamond" w:hAnsi="Garamond"/>
                <w:sz w:val="22"/>
                <w:szCs w:val="22"/>
              </w:rPr>
            </w:pPr>
            <w:r w:rsidRPr="006633B3">
              <w:rPr>
                <w:rFonts w:ascii="Garamond" w:hAnsi="Garamond"/>
                <w:sz w:val="22"/>
                <w:szCs w:val="22"/>
              </w:rPr>
              <w:t>432 lbs/hour (3-hour)</w:t>
            </w:r>
          </w:p>
          <w:p w14:paraId="2E081989" w14:textId="77777777" w:rsidR="003A6AD8" w:rsidRPr="006633B3" w:rsidRDefault="003A6AD8" w:rsidP="006633B3">
            <w:pPr>
              <w:jc w:val="center"/>
              <w:rPr>
                <w:rFonts w:ascii="Garamond" w:hAnsi="Garamond"/>
                <w:sz w:val="22"/>
                <w:szCs w:val="22"/>
              </w:rPr>
            </w:pPr>
            <w:r w:rsidRPr="006633B3">
              <w:rPr>
                <w:rFonts w:ascii="Garamond" w:hAnsi="Garamond"/>
                <w:sz w:val="22"/>
                <w:szCs w:val="22"/>
              </w:rPr>
              <w:t>574 lbs/hour (1-hour)</w:t>
            </w:r>
          </w:p>
        </w:tc>
        <w:tc>
          <w:tcPr>
            <w:tcW w:w="1755" w:type="dxa"/>
            <w:tcMar>
              <w:top w:w="43" w:type="dxa"/>
              <w:left w:w="43" w:type="dxa"/>
              <w:right w:w="43" w:type="dxa"/>
            </w:tcMar>
          </w:tcPr>
          <w:p w14:paraId="07C85FD6" w14:textId="77777777" w:rsidR="003A6AD8" w:rsidRPr="006633B3" w:rsidRDefault="003A6AD8" w:rsidP="006633B3">
            <w:pPr>
              <w:jc w:val="center"/>
              <w:rPr>
                <w:rFonts w:ascii="Garamond" w:hAnsi="Garamond"/>
                <w:sz w:val="22"/>
                <w:szCs w:val="22"/>
              </w:rPr>
            </w:pPr>
            <w:r w:rsidRPr="006633B3">
              <w:rPr>
                <w:rFonts w:ascii="Garamond" w:hAnsi="Garamond"/>
                <w:sz w:val="22"/>
                <w:szCs w:val="22"/>
              </w:rPr>
              <w:t>CEMS</w:t>
            </w:r>
          </w:p>
        </w:tc>
        <w:tc>
          <w:tcPr>
            <w:tcW w:w="1755" w:type="dxa"/>
            <w:tcMar>
              <w:top w:w="43" w:type="dxa"/>
              <w:left w:w="43" w:type="dxa"/>
              <w:right w:w="43" w:type="dxa"/>
            </w:tcMar>
          </w:tcPr>
          <w:p w14:paraId="2D1137A9"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Ongoing</w:t>
            </w:r>
          </w:p>
        </w:tc>
        <w:tc>
          <w:tcPr>
            <w:tcW w:w="1350" w:type="dxa"/>
            <w:tcMar>
              <w:top w:w="43" w:type="dxa"/>
              <w:left w:w="43" w:type="dxa"/>
              <w:right w:w="43" w:type="dxa"/>
            </w:tcMar>
          </w:tcPr>
          <w:p w14:paraId="08911A9A" w14:textId="77777777" w:rsidR="003A6AD8" w:rsidRPr="006633B3" w:rsidRDefault="003A6AD8" w:rsidP="006633B3">
            <w:pPr>
              <w:jc w:val="center"/>
              <w:rPr>
                <w:rFonts w:ascii="Garamond" w:hAnsi="Garamond"/>
                <w:sz w:val="22"/>
                <w:szCs w:val="22"/>
              </w:rPr>
            </w:pPr>
            <w:r w:rsidRPr="006633B3">
              <w:rPr>
                <w:rFonts w:ascii="Garamond" w:hAnsi="Garamond"/>
                <w:sz w:val="22"/>
                <w:szCs w:val="22"/>
              </w:rPr>
              <w:t>Quarterly</w:t>
            </w:r>
          </w:p>
        </w:tc>
      </w:tr>
      <w:tr w:rsidR="003A6AD8" w:rsidRPr="00CC1B95" w14:paraId="3A185E75" w14:textId="77777777" w:rsidTr="006633B3">
        <w:tc>
          <w:tcPr>
            <w:tcW w:w="1530" w:type="dxa"/>
            <w:vMerge/>
            <w:tcMar>
              <w:top w:w="43" w:type="dxa"/>
              <w:left w:w="43" w:type="dxa"/>
              <w:right w:w="43" w:type="dxa"/>
            </w:tcMar>
          </w:tcPr>
          <w:p w14:paraId="053627E3" w14:textId="77777777" w:rsidR="003A6AD8" w:rsidRPr="006633B3" w:rsidRDefault="003A6AD8">
            <w:pPr>
              <w:rPr>
                <w:rFonts w:ascii="Garamond" w:hAnsi="Garamond"/>
                <w:sz w:val="22"/>
                <w:szCs w:val="22"/>
              </w:rPr>
            </w:pPr>
          </w:p>
        </w:tc>
        <w:tc>
          <w:tcPr>
            <w:tcW w:w="1755" w:type="dxa"/>
            <w:vMerge/>
            <w:tcMar>
              <w:top w:w="43" w:type="dxa"/>
              <w:left w:w="43" w:type="dxa"/>
              <w:right w:w="43" w:type="dxa"/>
            </w:tcMar>
          </w:tcPr>
          <w:p w14:paraId="09A4DFDF" w14:textId="77777777" w:rsidR="003A6AD8" w:rsidRPr="006633B3" w:rsidRDefault="003A6AD8" w:rsidP="006633B3">
            <w:pPr>
              <w:jc w:val="center"/>
              <w:rPr>
                <w:rFonts w:ascii="Garamond" w:hAnsi="Garamond"/>
                <w:sz w:val="22"/>
                <w:szCs w:val="22"/>
              </w:rPr>
            </w:pPr>
          </w:p>
        </w:tc>
        <w:tc>
          <w:tcPr>
            <w:tcW w:w="1755" w:type="dxa"/>
            <w:vMerge/>
            <w:tcMar>
              <w:top w:w="43" w:type="dxa"/>
              <w:left w:w="43" w:type="dxa"/>
              <w:right w:w="43" w:type="dxa"/>
            </w:tcMar>
          </w:tcPr>
          <w:p w14:paraId="152D2E87" w14:textId="77777777" w:rsidR="003A6AD8" w:rsidRPr="006633B3" w:rsidRDefault="003A6AD8" w:rsidP="006633B3">
            <w:pPr>
              <w:jc w:val="center"/>
              <w:rPr>
                <w:rFonts w:ascii="Garamond" w:hAnsi="Garamond"/>
                <w:sz w:val="22"/>
                <w:szCs w:val="22"/>
              </w:rPr>
            </w:pPr>
          </w:p>
        </w:tc>
        <w:tc>
          <w:tcPr>
            <w:tcW w:w="1755" w:type="dxa"/>
            <w:tcMar>
              <w:top w:w="43" w:type="dxa"/>
              <w:left w:w="43" w:type="dxa"/>
              <w:right w:w="43" w:type="dxa"/>
            </w:tcMar>
          </w:tcPr>
          <w:p w14:paraId="015EB395" w14:textId="77777777" w:rsidR="003A6AD8" w:rsidRPr="006633B3" w:rsidRDefault="003A6AD8" w:rsidP="006633B3">
            <w:pPr>
              <w:jc w:val="center"/>
              <w:rPr>
                <w:rFonts w:ascii="Garamond" w:hAnsi="Garamond"/>
                <w:sz w:val="22"/>
                <w:szCs w:val="22"/>
              </w:rPr>
            </w:pPr>
            <w:r w:rsidRPr="006633B3">
              <w:rPr>
                <w:rFonts w:ascii="Garamond" w:hAnsi="Garamond"/>
                <w:sz w:val="22"/>
                <w:szCs w:val="22"/>
              </w:rPr>
              <w:t>Method 6</w:t>
            </w:r>
            <w:r w:rsidR="002772FB" w:rsidRPr="006633B3">
              <w:rPr>
                <w:rFonts w:ascii="Garamond" w:hAnsi="Garamond"/>
                <w:sz w:val="22"/>
                <w:szCs w:val="22"/>
              </w:rPr>
              <w:t>/6A</w:t>
            </w:r>
          </w:p>
        </w:tc>
        <w:tc>
          <w:tcPr>
            <w:tcW w:w="1755" w:type="dxa"/>
            <w:tcMar>
              <w:top w:w="43" w:type="dxa"/>
              <w:left w:w="43" w:type="dxa"/>
              <w:right w:w="43" w:type="dxa"/>
            </w:tcMar>
          </w:tcPr>
          <w:p w14:paraId="291C19FF" w14:textId="190E1B68" w:rsidR="003A6AD8" w:rsidRPr="006633B3" w:rsidRDefault="003A6AD8" w:rsidP="006633B3">
            <w:pPr>
              <w:jc w:val="center"/>
              <w:rPr>
                <w:rFonts w:ascii="Garamond" w:hAnsi="Garamond"/>
                <w:sz w:val="22"/>
                <w:szCs w:val="22"/>
              </w:rPr>
            </w:pPr>
            <w:r w:rsidRPr="006633B3">
              <w:rPr>
                <w:rFonts w:ascii="Garamond" w:hAnsi="Garamond"/>
                <w:sz w:val="22"/>
                <w:szCs w:val="22"/>
              </w:rPr>
              <w:t xml:space="preserve">As required by </w:t>
            </w:r>
            <w:r w:rsidR="00AD0377">
              <w:rPr>
                <w:rFonts w:ascii="Garamond" w:hAnsi="Garamond"/>
                <w:sz w:val="22"/>
                <w:szCs w:val="22"/>
              </w:rPr>
              <w:t>DEQ</w:t>
            </w:r>
            <w:r w:rsidRPr="006633B3">
              <w:rPr>
                <w:rFonts w:ascii="Garamond" w:hAnsi="Garamond"/>
                <w:sz w:val="22"/>
                <w:szCs w:val="22"/>
              </w:rPr>
              <w:t xml:space="preserve"> and Section III.A.1</w:t>
            </w:r>
          </w:p>
        </w:tc>
        <w:tc>
          <w:tcPr>
            <w:tcW w:w="1350" w:type="dxa"/>
            <w:tcMar>
              <w:top w:w="43" w:type="dxa"/>
              <w:left w:w="43" w:type="dxa"/>
              <w:right w:w="43" w:type="dxa"/>
            </w:tcMar>
          </w:tcPr>
          <w:p w14:paraId="361E0E53"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Semiannual</w:t>
            </w:r>
          </w:p>
        </w:tc>
      </w:tr>
      <w:tr w:rsidR="003A6AD8" w:rsidRPr="00CC1B95" w14:paraId="20AA7E06" w14:textId="77777777" w:rsidTr="006633B3">
        <w:tc>
          <w:tcPr>
            <w:tcW w:w="1530" w:type="dxa"/>
            <w:vMerge w:val="restart"/>
            <w:tcMar>
              <w:top w:w="43" w:type="dxa"/>
              <w:left w:w="43" w:type="dxa"/>
              <w:right w:w="43" w:type="dxa"/>
            </w:tcMar>
          </w:tcPr>
          <w:p w14:paraId="53EC77A2"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_Ref391878197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_Ref392511438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E.16</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_Ref392511495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E.19</w:t>
            </w:r>
            <w:r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_Ref392511957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E.31</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_Ref392512138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E.34</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_Ref392512619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E.41</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_Ref392512680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E.42</w:t>
            </w:r>
            <w:r w:rsidR="006B2996"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vMerge w:val="restart"/>
            <w:tcMar>
              <w:top w:w="43" w:type="dxa"/>
              <w:left w:w="43" w:type="dxa"/>
              <w:right w:w="43" w:type="dxa"/>
            </w:tcMar>
          </w:tcPr>
          <w:p w14:paraId="31B6667B" w14:textId="77777777" w:rsidR="003A6AD8" w:rsidRPr="006633B3" w:rsidRDefault="003A6AD8" w:rsidP="006633B3">
            <w:pPr>
              <w:jc w:val="center"/>
              <w:rPr>
                <w:rFonts w:ascii="Garamond" w:hAnsi="Garamond"/>
                <w:sz w:val="22"/>
                <w:szCs w:val="22"/>
              </w:rPr>
            </w:pPr>
            <w:r w:rsidRPr="006633B3">
              <w:rPr>
                <w:rFonts w:ascii="Garamond" w:hAnsi="Garamond"/>
                <w:sz w:val="22"/>
                <w:szCs w:val="22"/>
              </w:rPr>
              <w:t>NO</w:t>
            </w:r>
            <w:r w:rsidRPr="006633B3">
              <w:rPr>
                <w:rFonts w:ascii="Garamond" w:hAnsi="Garamond"/>
                <w:sz w:val="22"/>
                <w:szCs w:val="22"/>
                <w:vertAlign w:val="subscript"/>
              </w:rPr>
              <w:t>x</w:t>
            </w:r>
          </w:p>
        </w:tc>
        <w:tc>
          <w:tcPr>
            <w:tcW w:w="1755" w:type="dxa"/>
            <w:vMerge w:val="restart"/>
            <w:tcMar>
              <w:top w:w="43" w:type="dxa"/>
              <w:left w:w="43" w:type="dxa"/>
              <w:right w:w="43" w:type="dxa"/>
            </w:tcMar>
          </w:tcPr>
          <w:p w14:paraId="3D86545A" w14:textId="77777777" w:rsidR="003A6AD8" w:rsidRPr="006633B3" w:rsidRDefault="003A6AD8" w:rsidP="006633B3">
            <w:pPr>
              <w:jc w:val="center"/>
              <w:rPr>
                <w:rFonts w:ascii="Garamond" w:hAnsi="Garamond"/>
                <w:sz w:val="22"/>
                <w:szCs w:val="22"/>
              </w:rPr>
            </w:pPr>
            <w:r w:rsidRPr="006633B3">
              <w:rPr>
                <w:rFonts w:ascii="Garamond" w:hAnsi="Garamond"/>
                <w:sz w:val="22"/>
                <w:szCs w:val="22"/>
              </w:rPr>
              <w:t>1,435 tons/year</w:t>
            </w:r>
          </w:p>
          <w:p w14:paraId="655EC81A" w14:textId="77777777" w:rsidR="003A6AD8" w:rsidRPr="006633B3" w:rsidRDefault="003A6AD8" w:rsidP="006633B3">
            <w:pPr>
              <w:jc w:val="center"/>
              <w:rPr>
                <w:rFonts w:ascii="Garamond" w:hAnsi="Garamond"/>
                <w:sz w:val="22"/>
                <w:szCs w:val="22"/>
              </w:rPr>
            </w:pPr>
            <w:r w:rsidRPr="006633B3">
              <w:rPr>
                <w:rFonts w:ascii="Garamond" w:hAnsi="Garamond"/>
                <w:sz w:val="22"/>
                <w:szCs w:val="22"/>
              </w:rPr>
              <w:t>7,864 lbs/day</w:t>
            </w:r>
          </w:p>
          <w:p w14:paraId="002F6B42" w14:textId="77777777" w:rsidR="003A6AD8" w:rsidRPr="006633B3" w:rsidRDefault="003A6AD8" w:rsidP="006633B3">
            <w:pPr>
              <w:jc w:val="center"/>
              <w:rPr>
                <w:rFonts w:ascii="Garamond" w:hAnsi="Garamond"/>
                <w:sz w:val="22"/>
                <w:szCs w:val="22"/>
              </w:rPr>
            </w:pPr>
            <w:r w:rsidRPr="006633B3">
              <w:rPr>
                <w:rFonts w:ascii="Garamond" w:hAnsi="Garamond"/>
                <w:sz w:val="22"/>
                <w:szCs w:val="22"/>
              </w:rPr>
              <w:t>328 lbs/hour</w:t>
            </w:r>
          </w:p>
        </w:tc>
        <w:tc>
          <w:tcPr>
            <w:tcW w:w="1755" w:type="dxa"/>
            <w:tcMar>
              <w:top w:w="43" w:type="dxa"/>
              <w:left w:w="43" w:type="dxa"/>
              <w:right w:w="43" w:type="dxa"/>
            </w:tcMar>
          </w:tcPr>
          <w:p w14:paraId="36328657" w14:textId="77777777" w:rsidR="003A6AD8" w:rsidRPr="006633B3" w:rsidRDefault="003A6AD8" w:rsidP="006633B3">
            <w:pPr>
              <w:jc w:val="center"/>
              <w:rPr>
                <w:rFonts w:ascii="Garamond" w:hAnsi="Garamond"/>
                <w:sz w:val="22"/>
                <w:szCs w:val="22"/>
              </w:rPr>
            </w:pPr>
            <w:r w:rsidRPr="006633B3">
              <w:rPr>
                <w:rFonts w:ascii="Garamond" w:hAnsi="Garamond"/>
                <w:sz w:val="22"/>
                <w:szCs w:val="22"/>
              </w:rPr>
              <w:t>CEMS</w:t>
            </w:r>
          </w:p>
        </w:tc>
        <w:tc>
          <w:tcPr>
            <w:tcW w:w="1755" w:type="dxa"/>
            <w:tcMar>
              <w:top w:w="43" w:type="dxa"/>
              <w:left w:w="43" w:type="dxa"/>
              <w:right w:w="43" w:type="dxa"/>
            </w:tcMar>
          </w:tcPr>
          <w:p w14:paraId="4B587665"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Ongoing</w:t>
            </w:r>
          </w:p>
        </w:tc>
        <w:tc>
          <w:tcPr>
            <w:tcW w:w="1350" w:type="dxa"/>
            <w:tcMar>
              <w:top w:w="43" w:type="dxa"/>
              <w:left w:w="43" w:type="dxa"/>
              <w:right w:w="43" w:type="dxa"/>
            </w:tcMar>
          </w:tcPr>
          <w:p w14:paraId="1BC2F129" w14:textId="77777777" w:rsidR="003A6AD8" w:rsidRPr="006633B3" w:rsidRDefault="003A6AD8" w:rsidP="006633B3">
            <w:pPr>
              <w:jc w:val="center"/>
              <w:rPr>
                <w:rFonts w:ascii="Garamond" w:hAnsi="Garamond"/>
                <w:sz w:val="22"/>
                <w:szCs w:val="22"/>
              </w:rPr>
            </w:pPr>
            <w:r w:rsidRPr="006633B3">
              <w:rPr>
                <w:rFonts w:ascii="Garamond" w:hAnsi="Garamond"/>
                <w:sz w:val="22"/>
                <w:szCs w:val="22"/>
              </w:rPr>
              <w:t>Quarterly</w:t>
            </w:r>
          </w:p>
        </w:tc>
      </w:tr>
      <w:tr w:rsidR="003A6AD8" w:rsidRPr="00CC1B95" w14:paraId="7E245B19" w14:textId="77777777" w:rsidTr="006633B3">
        <w:tc>
          <w:tcPr>
            <w:tcW w:w="1530" w:type="dxa"/>
            <w:vMerge/>
            <w:tcMar>
              <w:top w:w="43" w:type="dxa"/>
              <w:left w:w="43" w:type="dxa"/>
              <w:right w:w="43" w:type="dxa"/>
            </w:tcMar>
          </w:tcPr>
          <w:p w14:paraId="47B174A3" w14:textId="77777777" w:rsidR="003A6AD8" w:rsidRPr="006633B3" w:rsidRDefault="003A6AD8">
            <w:pPr>
              <w:rPr>
                <w:rFonts w:ascii="Garamond" w:hAnsi="Garamond"/>
                <w:sz w:val="22"/>
                <w:szCs w:val="22"/>
              </w:rPr>
            </w:pPr>
          </w:p>
        </w:tc>
        <w:tc>
          <w:tcPr>
            <w:tcW w:w="1755" w:type="dxa"/>
            <w:vMerge/>
            <w:tcMar>
              <w:top w:w="43" w:type="dxa"/>
              <w:left w:w="43" w:type="dxa"/>
              <w:right w:w="43" w:type="dxa"/>
            </w:tcMar>
          </w:tcPr>
          <w:p w14:paraId="7DD45D7D" w14:textId="77777777" w:rsidR="003A6AD8" w:rsidRPr="006633B3" w:rsidRDefault="003A6AD8" w:rsidP="006633B3">
            <w:pPr>
              <w:jc w:val="center"/>
              <w:rPr>
                <w:rFonts w:ascii="Garamond" w:hAnsi="Garamond"/>
                <w:sz w:val="22"/>
                <w:szCs w:val="22"/>
              </w:rPr>
            </w:pPr>
          </w:p>
        </w:tc>
        <w:tc>
          <w:tcPr>
            <w:tcW w:w="1755" w:type="dxa"/>
            <w:vMerge/>
            <w:tcMar>
              <w:top w:w="43" w:type="dxa"/>
              <w:left w:w="43" w:type="dxa"/>
              <w:right w:w="43" w:type="dxa"/>
            </w:tcMar>
          </w:tcPr>
          <w:p w14:paraId="5713812A" w14:textId="77777777" w:rsidR="003A6AD8" w:rsidRPr="006633B3" w:rsidRDefault="003A6AD8" w:rsidP="006633B3">
            <w:pPr>
              <w:jc w:val="center"/>
              <w:rPr>
                <w:rFonts w:ascii="Garamond" w:hAnsi="Garamond"/>
                <w:sz w:val="22"/>
                <w:szCs w:val="22"/>
              </w:rPr>
            </w:pPr>
          </w:p>
        </w:tc>
        <w:tc>
          <w:tcPr>
            <w:tcW w:w="1755" w:type="dxa"/>
            <w:tcMar>
              <w:top w:w="43" w:type="dxa"/>
              <w:left w:w="43" w:type="dxa"/>
              <w:right w:w="43" w:type="dxa"/>
            </w:tcMar>
          </w:tcPr>
          <w:p w14:paraId="224F12BC" w14:textId="77777777" w:rsidR="003A6AD8" w:rsidRPr="006633B3" w:rsidRDefault="003A6AD8" w:rsidP="006633B3">
            <w:pPr>
              <w:jc w:val="center"/>
              <w:rPr>
                <w:rFonts w:ascii="Garamond" w:hAnsi="Garamond"/>
                <w:sz w:val="22"/>
                <w:szCs w:val="22"/>
              </w:rPr>
            </w:pPr>
            <w:r w:rsidRPr="006633B3">
              <w:rPr>
                <w:rFonts w:ascii="Garamond" w:hAnsi="Garamond"/>
                <w:sz w:val="22"/>
                <w:szCs w:val="22"/>
              </w:rPr>
              <w:t>Method 7</w:t>
            </w:r>
            <w:r w:rsidR="002772FB" w:rsidRPr="006633B3">
              <w:rPr>
                <w:rFonts w:ascii="Garamond" w:hAnsi="Garamond"/>
                <w:sz w:val="22"/>
                <w:szCs w:val="22"/>
              </w:rPr>
              <w:t>/7E</w:t>
            </w:r>
          </w:p>
        </w:tc>
        <w:tc>
          <w:tcPr>
            <w:tcW w:w="1755" w:type="dxa"/>
            <w:tcMar>
              <w:top w:w="43" w:type="dxa"/>
              <w:left w:w="43" w:type="dxa"/>
              <w:right w:w="43" w:type="dxa"/>
            </w:tcMar>
          </w:tcPr>
          <w:p w14:paraId="4E8E6E0B" w14:textId="64E74E9C" w:rsidR="003A6AD8" w:rsidRPr="006633B3" w:rsidRDefault="003A6AD8" w:rsidP="006633B3">
            <w:pPr>
              <w:jc w:val="center"/>
              <w:rPr>
                <w:rFonts w:ascii="Garamond" w:hAnsi="Garamond"/>
                <w:sz w:val="22"/>
                <w:szCs w:val="22"/>
              </w:rPr>
            </w:pPr>
            <w:r w:rsidRPr="006633B3">
              <w:rPr>
                <w:rFonts w:ascii="Garamond" w:hAnsi="Garamond"/>
                <w:sz w:val="22"/>
                <w:szCs w:val="22"/>
              </w:rPr>
              <w:t xml:space="preserve">As required by </w:t>
            </w:r>
            <w:r w:rsidR="00AD0377">
              <w:rPr>
                <w:rFonts w:ascii="Garamond" w:hAnsi="Garamond"/>
                <w:sz w:val="22"/>
                <w:szCs w:val="22"/>
              </w:rPr>
              <w:t>DEQ</w:t>
            </w:r>
            <w:r w:rsidRPr="006633B3">
              <w:rPr>
                <w:rFonts w:ascii="Garamond" w:hAnsi="Garamond"/>
                <w:sz w:val="22"/>
                <w:szCs w:val="22"/>
              </w:rPr>
              <w:t xml:space="preserve"> and Section III.A.1</w:t>
            </w:r>
          </w:p>
        </w:tc>
        <w:tc>
          <w:tcPr>
            <w:tcW w:w="1350" w:type="dxa"/>
            <w:tcMar>
              <w:top w:w="43" w:type="dxa"/>
              <w:left w:w="43" w:type="dxa"/>
              <w:right w:w="43" w:type="dxa"/>
            </w:tcMar>
          </w:tcPr>
          <w:p w14:paraId="49207B3B"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Semiannual</w:t>
            </w:r>
          </w:p>
        </w:tc>
      </w:tr>
      <w:tr w:rsidR="003A6AD8" w:rsidRPr="00CC1B95" w14:paraId="73FF4E57" w14:textId="77777777" w:rsidTr="006633B3">
        <w:tc>
          <w:tcPr>
            <w:tcW w:w="1530" w:type="dxa"/>
            <w:vMerge w:val="restart"/>
            <w:tcMar>
              <w:top w:w="43" w:type="dxa"/>
              <w:left w:w="43" w:type="dxa"/>
              <w:right w:w="43" w:type="dxa"/>
            </w:tcMar>
          </w:tcPr>
          <w:p w14:paraId="53C7D806"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_Ref391878197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_Ref392511438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E.16</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_Ref392511506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E.20</w:t>
            </w:r>
            <w:r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_Ref392511957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E.31</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_Ref392512138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E.34</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_Ref392512619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E.41</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_Ref392512680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E.42</w:t>
            </w:r>
            <w:r w:rsidR="006B2996"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vMerge w:val="restart"/>
            <w:tcMar>
              <w:top w:w="43" w:type="dxa"/>
              <w:left w:w="43" w:type="dxa"/>
              <w:right w:w="43" w:type="dxa"/>
            </w:tcMar>
          </w:tcPr>
          <w:p w14:paraId="34B74774" w14:textId="77777777" w:rsidR="003A6AD8" w:rsidRPr="006633B3" w:rsidRDefault="003A6AD8" w:rsidP="006633B3">
            <w:pPr>
              <w:jc w:val="center"/>
              <w:rPr>
                <w:rFonts w:ascii="Garamond" w:hAnsi="Garamond"/>
                <w:sz w:val="22"/>
                <w:szCs w:val="22"/>
              </w:rPr>
            </w:pPr>
            <w:r w:rsidRPr="006633B3">
              <w:rPr>
                <w:rFonts w:ascii="Garamond" w:hAnsi="Garamond"/>
                <w:sz w:val="22"/>
                <w:szCs w:val="22"/>
              </w:rPr>
              <w:t>CO</w:t>
            </w:r>
          </w:p>
        </w:tc>
        <w:tc>
          <w:tcPr>
            <w:tcW w:w="1755" w:type="dxa"/>
            <w:vMerge w:val="restart"/>
            <w:tcMar>
              <w:top w:w="43" w:type="dxa"/>
              <w:left w:w="43" w:type="dxa"/>
              <w:right w:w="43" w:type="dxa"/>
            </w:tcMar>
          </w:tcPr>
          <w:p w14:paraId="763D0ED8" w14:textId="77777777" w:rsidR="003A6AD8" w:rsidRPr="006633B3" w:rsidRDefault="003A6AD8" w:rsidP="006633B3">
            <w:pPr>
              <w:jc w:val="center"/>
              <w:rPr>
                <w:rFonts w:ascii="Garamond" w:hAnsi="Garamond"/>
                <w:sz w:val="22"/>
                <w:szCs w:val="22"/>
              </w:rPr>
            </w:pPr>
            <w:r w:rsidRPr="006633B3">
              <w:rPr>
                <w:rFonts w:ascii="Garamond" w:hAnsi="Garamond"/>
                <w:sz w:val="22"/>
                <w:szCs w:val="22"/>
              </w:rPr>
              <w:t>232 tons/year</w:t>
            </w:r>
          </w:p>
          <w:p w14:paraId="1F6F6F47" w14:textId="77777777" w:rsidR="003A6AD8" w:rsidRPr="006633B3" w:rsidRDefault="003A6AD8" w:rsidP="006633B3">
            <w:pPr>
              <w:jc w:val="center"/>
              <w:rPr>
                <w:rFonts w:ascii="Garamond" w:hAnsi="Garamond"/>
                <w:sz w:val="22"/>
                <w:szCs w:val="22"/>
              </w:rPr>
            </w:pPr>
            <w:r w:rsidRPr="006633B3">
              <w:rPr>
                <w:rFonts w:ascii="Garamond" w:hAnsi="Garamond"/>
                <w:sz w:val="22"/>
                <w:szCs w:val="22"/>
              </w:rPr>
              <w:t>1,272 lbs/day</w:t>
            </w:r>
          </w:p>
          <w:p w14:paraId="110CC58C" w14:textId="77777777" w:rsidR="003A6AD8" w:rsidRPr="006633B3" w:rsidRDefault="003A6AD8" w:rsidP="006633B3">
            <w:pPr>
              <w:jc w:val="center"/>
              <w:rPr>
                <w:rFonts w:ascii="Garamond" w:hAnsi="Garamond"/>
                <w:sz w:val="22"/>
                <w:szCs w:val="22"/>
              </w:rPr>
            </w:pPr>
            <w:r w:rsidRPr="006633B3">
              <w:rPr>
                <w:rFonts w:ascii="Garamond" w:hAnsi="Garamond"/>
                <w:sz w:val="22"/>
                <w:szCs w:val="22"/>
              </w:rPr>
              <w:t>53 lbs/hour</w:t>
            </w:r>
          </w:p>
        </w:tc>
        <w:tc>
          <w:tcPr>
            <w:tcW w:w="1755" w:type="dxa"/>
            <w:tcMar>
              <w:top w:w="43" w:type="dxa"/>
              <w:left w:w="43" w:type="dxa"/>
              <w:right w:w="43" w:type="dxa"/>
            </w:tcMar>
          </w:tcPr>
          <w:p w14:paraId="32033BAA" w14:textId="77777777" w:rsidR="003A6AD8" w:rsidRPr="006633B3" w:rsidRDefault="003A6AD8" w:rsidP="006633B3">
            <w:pPr>
              <w:jc w:val="center"/>
              <w:rPr>
                <w:rFonts w:ascii="Garamond" w:hAnsi="Garamond"/>
                <w:sz w:val="22"/>
                <w:szCs w:val="22"/>
              </w:rPr>
            </w:pPr>
            <w:r w:rsidRPr="006633B3">
              <w:rPr>
                <w:rFonts w:ascii="Garamond" w:hAnsi="Garamond"/>
                <w:sz w:val="22"/>
                <w:szCs w:val="22"/>
              </w:rPr>
              <w:t>CEMS</w:t>
            </w:r>
          </w:p>
        </w:tc>
        <w:tc>
          <w:tcPr>
            <w:tcW w:w="1755" w:type="dxa"/>
            <w:tcMar>
              <w:top w:w="43" w:type="dxa"/>
              <w:left w:w="43" w:type="dxa"/>
              <w:right w:w="43" w:type="dxa"/>
            </w:tcMar>
          </w:tcPr>
          <w:p w14:paraId="4114BE40"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Ongoing</w:t>
            </w:r>
          </w:p>
        </w:tc>
        <w:tc>
          <w:tcPr>
            <w:tcW w:w="1350" w:type="dxa"/>
            <w:tcMar>
              <w:top w:w="43" w:type="dxa"/>
              <w:left w:w="43" w:type="dxa"/>
              <w:right w:w="43" w:type="dxa"/>
            </w:tcMar>
          </w:tcPr>
          <w:p w14:paraId="53D380C1" w14:textId="77777777" w:rsidR="003A6AD8" w:rsidRPr="006633B3" w:rsidRDefault="003A6AD8" w:rsidP="006633B3">
            <w:pPr>
              <w:jc w:val="center"/>
              <w:rPr>
                <w:rFonts w:ascii="Garamond" w:hAnsi="Garamond"/>
                <w:sz w:val="22"/>
                <w:szCs w:val="22"/>
              </w:rPr>
            </w:pPr>
            <w:r w:rsidRPr="006633B3">
              <w:rPr>
                <w:rFonts w:ascii="Garamond" w:hAnsi="Garamond"/>
                <w:sz w:val="22"/>
                <w:szCs w:val="22"/>
              </w:rPr>
              <w:t>Quarterly</w:t>
            </w:r>
          </w:p>
        </w:tc>
      </w:tr>
      <w:tr w:rsidR="003A6AD8" w:rsidRPr="00CC1B95" w14:paraId="1A1F63B3" w14:textId="77777777" w:rsidTr="006633B3">
        <w:tc>
          <w:tcPr>
            <w:tcW w:w="1530" w:type="dxa"/>
            <w:vMerge/>
            <w:tcMar>
              <w:top w:w="43" w:type="dxa"/>
              <w:left w:w="43" w:type="dxa"/>
              <w:right w:w="43" w:type="dxa"/>
            </w:tcMar>
          </w:tcPr>
          <w:p w14:paraId="246D64D4" w14:textId="77777777" w:rsidR="003A6AD8" w:rsidRPr="006633B3" w:rsidRDefault="003A6AD8">
            <w:pPr>
              <w:rPr>
                <w:rFonts w:ascii="Garamond" w:hAnsi="Garamond"/>
                <w:sz w:val="22"/>
                <w:szCs w:val="22"/>
              </w:rPr>
            </w:pPr>
          </w:p>
        </w:tc>
        <w:tc>
          <w:tcPr>
            <w:tcW w:w="1755" w:type="dxa"/>
            <w:vMerge/>
            <w:tcMar>
              <w:top w:w="43" w:type="dxa"/>
              <w:left w:w="43" w:type="dxa"/>
              <w:right w:w="43" w:type="dxa"/>
            </w:tcMar>
          </w:tcPr>
          <w:p w14:paraId="13C1F15C" w14:textId="77777777" w:rsidR="003A6AD8" w:rsidRPr="006633B3" w:rsidRDefault="003A6AD8" w:rsidP="006633B3">
            <w:pPr>
              <w:jc w:val="center"/>
              <w:rPr>
                <w:rFonts w:ascii="Garamond" w:hAnsi="Garamond"/>
                <w:sz w:val="22"/>
                <w:szCs w:val="22"/>
              </w:rPr>
            </w:pPr>
          </w:p>
        </w:tc>
        <w:tc>
          <w:tcPr>
            <w:tcW w:w="1755" w:type="dxa"/>
            <w:vMerge/>
            <w:tcMar>
              <w:top w:w="43" w:type="dxa"/>
              <w:left w:w="43" w:type="dxa"/>
              <w:right w:w="43" w:type="dxa"/>
            </w:tcMar>
          </w:tcPr>
          <w:p w14:paraId="12550FD2" w14:textId="77777777" w:rsidR="003A6AD8" w:rsidRPr="006633B3" w:rsidRDefault="003A6AD8" w:rsidP="006633B3">
            <w:pPr>
              <w:jc w:val="center"/>
              <w:rPr>
                <w:rFonts w:ascii="Garamond" w:hAnsi="Garamond"/>
                <w:sz w:val="22"/>
                <w:szCs w:val="22"/>
              </w:rPr>
            </w:pPr>
          </w:p>
        </w:tc>
        <w:tc>
          <w:tcPr>
            <w:tcW w:w="1755" w:type="dxa"/>
            <w:tcMar>
              <w:top w:w="43" w:type="dxa"/>
              <w:left w:w="43" w:type="dxa"/>
              <w:right w:w="43" w:type="dxa"/>
            </w:tcMar>
          </w:tcPr>
          <w:p w14:paraId="644CA402" w14:textId="77777777" w:rsidR="003A6AD8" w:rsidRPr="006633B3" w:rsidRDefault="003A6AD8" w:rsidP="006633B3">
            <w:pPr>
              <w:jc w:val="center"/>
              <w:rPr>
                <w:rFonts w:ascii="Garamond" w:hAnsi="Garamond"/>
                <w:sz w:val="22"/>
                <w:szCs w:val="22"/>
              </w:rPr>
            </w:pPr>
            <w:r w:rsidRPr="006633B3">
              <w:rPr>
                <w:rFonts w:ascii="Garamond" w:hAnsi="Garamond"/>
                <w:sz w:val="22"/>
                <w:szCs w:val="22"/>
              </w:rPr>
              <w:t>Method</w:t>
            </w:r>
            <w:r w:rsidR="00245348">
              <w:rPr>
                <w:rFonts w:ascii="Garamond" w:hAnsi="Garamond"/>
                <w:sz w:val="22"/>
                <w:szCs w:val="22"/>
              </w:rPr>
              <w:t xml:space="preserve"> 10</w:t>
            </w:r>
          </w:p>
        </w:tc>
        <w:tc>
          <w:tcPr>
            <w:tcW w:w="1755" w:type="dxa"/>
            <w:tcMar>
              <w:top w:w="43" w:type="dxa"/>
              <w:left w:w="43" w:type="dxa"/>
              <w:right w:w="43" w:type="dxa"/>
            </w:tcMar>
          </w:tcPr>
          <w:p w14:paraId="6B3CCDD2" w14:textId="0948758F" w:rsidR="003A6AD8" w:rsidRPr="006633B3" w:rsidRDefault="003A6AD8" w:rsidP="006633B3">
            <w:pPr>
              <w:jc w:val="center"/>
              <w:rPr>
                <w:rFonts w:ascii="Garamond" w:hAnsi="Garamond"/>
                <w:sz w:val="22"/>
                <w:szCs w:val="22"/>
              </w:rPr>
            </w:pPr>
            <w:r w:rsidRPr="006633B3">
              <w:rPr>
                <w:rFonts w:ascii="Garamond" w:hAnsi="Garamond"/>
                <w:sz w:val="22"/>
                <w:szCs w:val="22"/>
              </w:rPr>
              <w:t xml:space="preserve">As required by </w:t>
            </w:r>
            <w:r w:rsidR="00AD0377">
              <w:rPr>
                <w:rFonts w:ascii="Garamond" w:hAnsi="Garamond"/>
                <w:sz w:val="22"/>
                <w:szCs w:val="22"/>
              </w:rPr>
              <w:t>DEQ</w:t>
            </w:r>
            <w:r w:rsidRPr="006633B3">
              <w:rPr>
                <w:rFonts w:ascii="Garamond" w:hAnsi="Garamond"/>
                <w:sz w:val="22"/>
                <w:szCs w:val="22"/>
              </w:rPr>
              <w:t xml:space="preserve"> and Section III.A.1</w:t>
            </w:r>
          </w:p>
        </w:tc>
        <w:tc>
          <w:tcPr>
            <w:tcW w:w="1350" w:type="dxa"/>
            <w:tcMar>
              <w:top w:w="43" w:type="dxa"/>
              <w:left w:w="43" w:type="dxa"/>
              <w:right w:w="43" w:type="dxa"/>
            </w:tcMar>
          </w:tcPr>
          <w:p w14:paraId="16B0DD1D"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Semiannual</w:t>
            </w:r>
          </w:p>
        </w:tc>
      </w:tr>
      <w:tr w:rsidR="003A6AD8" w:rsidRPr="00CC1B95" w14:paraId="1E3E7895" w14:textId="77777777" w:rsidTr="006633B3">
        <w:tc>
          <w:tcPr>
            <w:tcW w:w="1530" w:type="dxa"/>
            <w:tcMar>
              <w:top w:w="43" w:type="dxa"/>
              <w:left w:w="43" w:type="dxa"/>
              <w:right w:w="43" w:type="dxa"/>
            </w:tcMar>
          </w:tcPr>
          <w:p w14:paraId="41408C6A"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_Ref391878197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w:t>
            </w:r>
            <w:r w:rsidRPr="006633B3">
              <w:rPr>
                <w:rFonts w:ascii="Garamond" w:hAnsi="Garamond"/>
                <w:sz w:val="22"/>
                <w:szCs w:val="22"/>
              </w:rPr>
              <w:fldChar w:fldCharType="end"/>
            </w:r>
            <w:r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_Ref392511542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E.21</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_Ref392146981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E.32</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tcMar>
              <w:top w:w="43" w:type="dxa"/>
              <w:left w:w="43" w:type="dxa"/>
              <w:right w:w="43" w:type="dxa"/>
            </w:tcMar>
          </w:tcPr>
          <w:p w14:paraId="645795CC" w14:textId="77777777" w:rsidR="003A6AD8" w:rsidRPr="006633B3" w:rsidRDefault="003A6AD8" w:rsidP="006633B3">
            <w:pPr>
              <w:jc w:val="center"/>
              <w:rPr>
                <w:rFonts w:ascii="Garamond" w:hAnsi="Garamond"/>
                <w:sz w:val="22"/>
                <w:szCs w:val="22"/>
              </w:rPr>
            </w:pPr>
            <w:r w:rsidRPr="006633B3">
              <w:rPr>
                <w:rFonts w:ascii="Garamond" w:hAnsi="Garamond"/>
                <w:sz w:val="22"/>
                <w:szCs w:val="22"/>
              </w:rPr>
              <w:t>Emission Control Equipment</w:t>
            </w:r>
          </w:p>
        </w:tc>
        <w:tc>
          <w:tcPr>
            <w:tcW w:w="1755" w:type="dxa"/>
            <w:tcMar>
              <w:top w:w="43" w:type="dxa"/>
              <w:left w:w="43" w:type="dxa"/>
              <w:right w:w="43" w:type="dxa"/>
            </w:tcMar>
          </w:tcPr>
          <w:p w14:paraId="0F1AA467"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Operation and maintenance of a baghouse</w:t>
            </w:r>
          </w:p>
        </w:tc>
        <w:tc>
          <w:tcPr>
            <w:tcW w:w="1755" w:type="dxa"/>
            <w:tcMar>
              <w:top w:w="43" w:type="dxa"/>
              <w:left w:w="43" w:type="dxa"/>
              <w:right w:w="43" w:type="dxa"/>
            </w:tcMar>
          </w:tcPr>
          <w:p w14:paraId="0C21CF79"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Operation and maintenance of a baghouse</w:t>
            </w:r>
          </w:p>
        </w:tc>
        <w:tc>
          <w:tcPr>
            <w:tcW w:w="1755" w:type="dxa"/>
            <w:tcMar>
              <w:top w:w="43" w:type="dxa"/>
              <w:left w:w="43" w:type="dxa"/>
              <w:right w:w="43" w:type="dxa"/>
            </w:tcMar>
          </w:tcPr>
          <w:p w14:paraId="08211673"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Ongoing</w:t>
            </w:r>
          </w:p>
        </w:tc>
        <w:tc>
          <w:tcPr>
            <w:tcW w:w="1350" w:type="dxa"/>
            <w:tcMar>
              <w:top w:w="43" w:type="dxa"/>
              <w:left w:w="43" w:type="dxa"/>
              <w:right w:w="43" w:type="dxa"/>
            </w:tcMar>
          </w:tcPr>
          <w:p w14:paraId="7866E3CF"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Semiannual</w:t>
            </w:r>
          </w:p>
        </w:tc>
      </w:tr>
      <w:tr w:rsidR="003A6AD8" w:rsidRPr="00CC1B95" w14:paraId="5BD4B7C7" w14:textId="77777777" w:rsidTr="006633B3">
        <w:tc>
          <w:tcPr>
            <w:tcW w:w="1530" w:type="dxa"/>
            <w:tcMar>
              <w:top w:w="43" w:type="dxa"/>
              <w:left w:w="43" w:type="dxa"/>
              <w:right w:w="43" w:type="dxa"/>
            </w:tcMar>
          </w:tcPr>
          <w:p w14:paraId="5DA4B3AF"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_Ref392148030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E.4</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_Ref392511562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E.22</w:t>
            </w:r>
            <w:r w:rsidRPr="006633B3">
              <w:rPr>
                <w:rFonts w:ascii="Garamond" w:hAnsi="Garamond"/>
                <w:sz w:val="22"/>
                <w:szCs w:val="22"/>
              </w:rPr>
              <w:fldChar w:fldCharType="end"/>
            </w:r>
            <w:r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tcMar>
              <w:top w:w="43" w:type="dxa"/>
              <w:left w:w="43" w:type="dxa"/>
              <w:right w:w="43" w:type="dxa"/>
            </w:tcMar>
          </w:tcPr>
          <w:p w14:paraId="128E2C53"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Stack Heights</w:t>
            </w:r>
          </w:p>
        </w:tc>
        <w:tc>
          <w:tcPr>
            <w:tcW w:w="1755" w:type="dxa"/>
            <w:tcMar>
              <w:top w:w="43" w:type="dxa"/>
              <w:left w:w="43" w:type="dxa"/>
              <w:right w:w="43" w:type="dxa"/>
            </w:tcMar>
          </w:tcPr>
          <w:p w14:paraId="73472745" w14:textId="77777777" w:rsidR="003A6AD8" w:rsidRPr="006633B3" w:rsidRDefault="003A6AD8" w:rsidP="006633B3">
            <w:pPr>
              <w:jc w:val="center"/>
              <w:rPr>
                <w:rFonts w:ascii="Garamond" w:hAnsi="Garamond"/>
                <w:sz w:val="22"/>
                <w:szCs w:val="22"/>
              </w:rPr>
            </w:pPr>
            <w:r w:rsidRPr="006633B3">
              <w:rPr>
                <w:rFonts w:ascii="Garamond" w:hAnsi="Garamond"/>
                <w:sz w:val="22"/>
                <w:szCs w:val="22"/>
              </w:rPr>
              <w:t>200 feet</w:t>
            </w:r>
          </w:p>
        </w:tc>
        <w:tc>
          <w:tcPr>
            <w:tcW w:w="1755" w:type="dxa"/>
            <w:tcMar>
              <w:top w:w="43" w:type="dxa"/>
              <w:left w:w="43" w:type="dxa"/>
              <w:right w:w="43" w:type="dxa"/>
            </w:tcMar>
          </w:tcPr>
          <w:p w14:paraId="0BBA67F9" w14:textId="77777777" w:rsidR="003A6AD8" w:rsidRPr="006633B3" w:rsidRDefault="003A6AD8" w:rsidP="006633B3">
            <w:pPr>
              <w:jc w:val="center"/>
              <w:rPr>
                <w:rFonts w:ascii="Garamond" w:hAnsi="Garamond"/>
                <w:sz w:val="22"/>
                <w:szCs w:val="22"/>
              </w:rPr>
            </w:pPr>
            <w:r w:rsidRPr="006633B3">
              <w:rPr>
                <w:rFonts w:ascii="Garamond" w:hAnsi="Garamond"/>
                <w:sz w:val="22"/>
                <w:szCs w:val="22"/>
              </w:rPr>
              <w:t>Reporting</w:t>
            </w:r>
          </w:p>
        </w:tc>
        <w:tc>
          <w:tcPr>
            <w:tcW w:w="1755" w:type="dxa"/>
            <w:tcMar>
              <w:top w:w="43" w:type="dxa"/>
              <w:left w:w="43" w:type="dxa"/>
              <w:right w:w="43" w:type="dxa"/>
            </w:tcMar>
          </w:tcPr>
          <w:p w14:paraId="09337023" w14:textId="77777777" w:rsidR="003A6AD8" w:rsidRPr="006633B3" w:rsidRDefault="003A6AD8" w:rsidP="006633B3">
            <w:pPr>
              <w:jc w:val="center"/>
              <w:rPr>
                <w:rFonts w:ascii="Garamond" w:hAnsi="Garamond"/>
                <w:sz w:val="22"/>
                <w:szCs w:val="22"/>
              </w:rPr>
            </w:pPr>
            <w:r w:rsidRPr="006633B3">
              <w:rPr>
                <w:rFonts w:ascii="Garamond" w:hAnsi="Garamond"/>
                <w:sz w:val="22"/>
                <w:szCs w:val="22"/>
              </w:rPr>
              <w:t>Annual</w:t>
            </w:r>
          </w:p>
        </w:tc>
        <w:tc>
          <w:tcPr>
            <w:tcW w:w="1350" w:type="dxa"/>
            <w:tcMar>
              <w:top w:w="43" w:type="dxa"/>
              <w:left w:w="43" w:type="dxa"/>
              <w:right w:w="43" w:type="dxa"/>
            </w:tcMar>
          </w:tcPr>
          <w:p w14:paraId="1561966E" w14:textId="77777777" w:rsidR="003A6AD8" w:rsidRPr="006633B3" w:rsidRDefault="003A6AD8" w:rsidP="006633B3">
            <w:pPr>
              <w:jc w:val="center"/>
              <w:rPr>
                <w:rFonts w:ascii="Garamond" w:hAnsi="Garamond"/>
                <w:sz w:val="22"/>
                <w:szCs w:val="22"/>
              </w:rPr>
            </w:pPr>
            <w:r w:rsidRPr="006633B3">
              <w:rPr>
                <w:rFonts w:ascii="Garamond" w:hAnsi="Garamond"/>
                <w:sz w:val="22"/>
                <w:szCs w:val="22"/>
              </w:rPr>
              <w:t>Annual</w:t>
            </w:r>
          </w:p>
        </w:tc>
      </w:tr>
      <w:tr w:rsidR="003A6AD8" w:rsidRPr="00CC1B95" w14:paraId="28F3CF64" w14:textId="77777777" w:rsidTr="006633B3">
        <w:tc>
          <w:tcPr>
            <w:tcW w:w="1530" w:type="dxa"/>
            <w:tcMar>
              <w:top w:w="43" w:type="dxa"/>
              <w:left w:w="43" w:type="dxa"/>
              <w:right w:w="43" w:type="dxa"/>
            </w:tcMar>
          </w:tcPr>
          <w:p w14:paraId="0A9B2184"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_Ref391886276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E.5</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_Ref392511578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E.23</w:t>
            </w:r>
            <w:r w:rsidRPr="006633B3">
              <w:rPr>
                <w:rFonts w:ascii="Garamond" w:hAnsi="Garamond"/>
                <w:sz w:val="22"/>
                <w:szCs w:val="22"/>
              </w:rPr>
              <w:fldChar w:fldCharType="end"/>
            </w:r>
            <w:r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_Ref392512119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E.33</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tcMar>
              <w:top w:w="43" w:type="dxa"/>
              <w:left w:w="43" w:type="dxa"/>
              <w:right w:w="43" w:type="dxa"/>
            </w:tcMar>
          </w:tcPr>
          <w:p w14:paraId="7C617EB8" w14:textId="77777777" w:rsidR="003A6AD8" w:rsidRPr="006633B3" w:rsidRDefault="003A6AD8" w:rsidP="006633B3">
            <w:pPr>
              <w:jc w:val="center"/>
              <w:rPr>
                <w:rFonts w:ascii="Garamond" w:hAnsi="Garamond"/>
                <w:sz w:val="22"/>
                <w:szCs w:val="22"/>
              </w:rPr>
            </w:pPr>
            <w:r w:rsidRPr="006633B3">
              <w:rPr>
                <w:rFonts w:ascii="Garamond" w:hAnsi="Garamond"/>
                <w:sz w:val="22"/>
                <w:szCs w:val="22"/>
              </w:rPr>
              <w:t>Fuel Burning</w:t>
            </w:r>
          </w:p>
        </w:tc>
        <w:tc>
          <w:tcPr>
            <w:tcW w:w="1755" w:type="dxa"/>
            <w:tcMar>
              <w:top w:w="43" w:type="dxa"/>
              <w:left w:w="43" w:type="dxa"/>
              <w:right w:w="43" w:type="dxa"/>
            </w:tcMar>
          </w:tcPr>
          <w:p w14:paraId="43475AC5" w14:textId="77777777" w:rsidR="003A6AD8" w:rsidRPr="006633B3" w:rsidRDefault="003A6AD8" w:rsidP="006633B3">
            <w:pPr>
              <w:jc w:val="center"/>
              <w:rPr>
                <w:rFonts w:ascii="Garamond" w:hAnsi="Garamond"/>
                <w:sz w:val="22"/>
                <w:szCs w:val="22"/>
              </w:rPr>
            </w:pPr>
            <w:r w:rsidRPr="006633B3">
              <w:rPr>
                <w:rFonts w:ascii="Garamond" w:hAnsi="Garamond"/>
                <w:sz w:val="22"/>
                <w:szCs w:val="22"/>
              </w:rPr>
              <w:t>More than 25% by weight coal refuse on an annual basis</w:t>
            </w:r>
          </w:p>
        </w:tc>
        <w:tc>
          <w:tcPr>
            <w:tcW w:w="1755" w:type="dxa"/>
            <w:tcMar>
              <w:top w:w="43" w:type="dxa"/>
              <w:left w:w="43" w:type="dxa"/>
              <w:right w:w="43" w:type="dxa"/>
            </w:tcMar>
          </w:tcPr>
          <w:p w14:paraId="23721035" w14:textId="77777777" w:rsidR="003A6AD8" w:rsidRPr="006633B3" w:rsidRDefault="003A6AD8" w:rsidP="006633B3">
            <w:pPr>
              <w:jc w:val="center"/>
              <w:rPr>
                <w:rFonts w:ascii="Garamond" w:hAnsi="Garamond"/>
                <w:sz w:val="22"/>
                <w:szCs w:val="22"/>
              </w:rPr>
            </w:pPr>
            <w:r w:rsidRPr="006633B3">
              <w:rPr>
                <w:rFonts w:ascii="Garamond" w:hAnsi="Garamond"/>
                <w:sz w:val="22"/>
                <w:szCs w:val="22"/>
              </w:rPr>
              <w:t>Reporting</w:t>
            </w:r>
          </w:p>
        </w:tc>
        <w:tc>
          <w:tcPr>
            <w:tcW w:w="1755" w:type="dxa"/>
            <w:tcMar>
              <w:top w:w="43" w:type="dxa"/>
              <w:left w:w="43" w:type="dxa"/>
              <w:right w:w="43" w:type="dxa"/>
            </w:tcMar>
          </w:tcPr>
          <w:p w14:paraId="69E49685" w14:textId="77777777" w:rsidR="003A6AD8" w:rsidRPr="006633B3" w:rsidRDefault="003A6AD8" w:rsidP="006633B3">
            <w:pPr>
              <w:jc w:val="center"/>
              <w:rPr>
                <w:rFonts w:ascii="Garamond" w:hAnsi="Garamond"/>
                <w:sz w:val="22"/>
                <w:szCs w:val="22"/>
              </w:rPr>
            </w:pPr>
            <w:r w:rsidRPr="006633B3">
              <w:rPr>
                <w:rFonts w:ascii="Garamond" w:hAnsi="Garamond"/>
                <w:sz w:val="22"/>
                <w:szCs w:val="22"/>
              </w:rPr>
              <w:t>Annual</w:t>
            </w:r>
          </w:p>
        </w:tc>
        <w:tc>
          <w:tcPr>
            <w:tcW w:w="1350" w:type="dxa"/>
            <w:tcMar>
              <w:top w:w="43" w:type="dxa"/>
              <w:left w:w="43" w:type="dxa"/>
              <w:right w:w="43" w:type="dxa"/>
            </w:tcMar>
          </w:tcPr>
          <w:p w14:paraId="016F6149" w14:textId="77777777" w:rsidR="003A6AD8" w:rsidRPr="006633B3" w:rsidRDefault="003A6AD8" w:rsidP="006633B3">
            <w:pPr>
              <w:jc w:val="center"/>
              <w:rPr>
                <w:rFonts w:ascii="Garamond" w:hAnsi="Garamond"/>
                <w:sz w:val="22"/>
                <w:szCs w:val="22"/>
              </w:rPr>
            </w:pPr>
            <w:r w:rsidRPr="006633B3">
              <w:rPr>
                <w:rFonts w:ascii="Garamond" w:hAnsi="Garamond"/>
                <w:sz w:val="22"/>
                <w:szCs w:val="22"/>
              </w:rPr>
              <w:t>Annual</w:t>
            </w:r>
          </w:p>
        </w:tc>
      </w:tr>
      <w:tr w:rsidR="003A6AD8" w:rsidRPr="00CC1B95" w14:paraId="50CF2478" w14:textId="77777777" w:rsidTr="006633B3">
        <w:tc>
          <w:tcPr>
            <w:tcW w:w="1530" w:type="dxa"/>
            <w:tcMar>
              <w:top w:w="43" w:type="dxa"/>
              <w:left w:w="43" w:type="dxa"/>
              <w:right w:w="43" w:type="dxa"/>
            </w:tcMar>
          </w:tcPr>
          <w:p w14:paraId="2C67E6B4"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_Ref392511280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E.6</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_Ref392511623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E.24</w:t>
            </w:r>
            <w:r w:rsidRPr="006633B3">
              <w:rPr>
                <w:rFonts w:ascii="Garamond" w:hAnsi="Garamond"/>
                <w:sz w:val="22"/>
                <w:szCs w:val="22"/>
              </w:rPr>
              <w:fldChar w:fldCharType="end"/>
            </w:r>
            <w:r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_Ref392512147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E.35</w:t>
            </w:r>
            <w:r w:rsidR="006B2996"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tcMar>
              <w:top w:w="43" w:type="dxa"/>
              <w:left w:w="43" w:type="dxa"/>
              <w:right w:w="43" w:type="dxa"/>
            </w:tcMar>
          </w:tcPr>
          <w:p w14:paraId="290A4F49" w14:textId="77777777" w:rsidR="003A6AD8" w:rsidRPr="006633B3" w:rsidRDefault="003A6AD8" w:rsidP="006633B3">
            <w:pPr>
              <w:jc w:val="center"/>
              <w:rPr>
                <w:rFonts w:ascii="Garamond" w:hAnsi="Garamond"/>
                <w:sz w:val="22"/>
                <w:szCs w:val="22"/>
              </w:rPr>
            </w:pPr>
            <w:r w:rsidRPr="006633B3">
              <w:rPr>
                <w:rFonts w:ascii="Garamond" w:hAnsi="Garamond"/>
                <w:sz w:val="22"/>
                <w:szCs w:val="22"/>
              </w:rPr>
              <w:t>PM CAM Plan</w:t>
            </w:r>
          </w:p>
        </w:tc>
        <w:tc>
          <w:tcPr>
            <w:tcW w:w="1755" w:type="dxa"/>
            <w:tcMar>
              <w:top w:w="43" w:type="dxa"/>
              <w:left w:w="43" w:type="dxa"/>
              <w:right w:w="43" w:type="dxa"/>
            </w:tcMar>
          </w:tcPr>
          <w:p w14:paraId="0B907515" w14:textId="77777777" w:rsidR="003A6AD8" w:rsidRPr="006633B3" w:rsidRDefault="003A6AD8" w:rsidP="006633B3">
            <w:pPr>
              <w:jc w:val="center"/>
              <w:rPr>
                <w:rFonts w:ascii="Garamond" w:hAnsi="Garamond"/>
                <w:sz w:val="22"/>
                <w:szCs w:val="22"/>
              </w:rPr>
            </w:pPr>
            <w:r w:rsidRPr="006633B3">
              <w:rPr>
                <w:rFonts w:ascii="Garamond" w:hAnsi="Garamond"/>
                <w:sz w:val="22"/>
                <w:szCs w:val="22"/>
              </w:rPr>
              <w:t>ARM 17.8.1506</w:t>
            </w:r>
          </w:p>
        </w:tc>
        <w:tc>
          <w:tcPr>
            <w:tcW w:w="1755" w:type="dxa"/>
            <w:tcMar>
              <w:top w:w="43" w:type="dxa"/>
              <w:left w:w="43" w:type="dxa"/>
              <w:right w:w="43" w:type="dxa"/>
            </w:tcMar>
          </w:tcPr>
          <w:p w14:paraId="3FE86262" w14:textId="77777777" w:rsidR="003A6AD8" w:rsidRPr="006633B3" w:rsidRDefault="003A6AD8" w:rsidP="006633B3">
            <w:pPr>
              <w:jc w:val="center"/>
              <w:rPr>
                <w:rFonts w:ascii="Garamond" w:hAnsi="Garamond"/>
                <w:sz w:val="22"/>
                <w:szCs w:val="22"/>
              </w:rPr>
            </w:pPr>
            <w:r w:rsidRPr="006633B3">
              <w:rPr>
                <w:rFonts w:ascii="Garamond" w:hAnsi="Garamond"/>
                <w:sz w:val="22"/>
                <w:szCs w:val="22"/>
              </w:rPr>
              <w:t>Provisions from CAM Plan, Appendix F</w:t>
            </w:r>
          </w:p>
        </w:tc>
        <w:tc>
          <w:tcPr>
            <w:tcW w:w="1755" w:type="dxa"/>
            <w:tcMar>
              <w:top w:w="43" w:type="dxa"/>
              <w:left w:w="43" w:type="dxa"/>
              <w:right w:w="43" w:type="dxa"/>
            </w:tcMar>
          </w:tcPr>
          <w:p w14:paraId="51133130"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Ongoing</w:t>
            </w:r>
          </w:p>
        </w:tc>
        <w:tc>
          <w:tcPr>
            <w:tcW w:w="1350" w:type="dxa"/>
            <w:tcMar>
              <w:top w:w="43" w:type="dxa"/>
              <w:left w:w="43" w:type="dxa"/>
              <w:right w:w="43" w:type="dxa"/>
            </w:tcMar>
          </w:tcPr>
          <w:p w14:paraId="6852F007"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Semiannual</w:t>
            </w:r>
          </w:p>
        </w:tc>
      </w:tr>
      <w:tr w:rsidR="003A6AD8" w:rsidRPr="00CC1B95" w14:paraId="655DFEBA" w14:textId="77777777" w:rsidTr="006633B3">
        <w:tc>
          <w:tcPr>
            <w:tcW w:w="1530" w:type="dxa"/>
            <w:tcMar>
              <w:top w:w="43" w:type="dxa"/>
              <w:left w:w="43" w:type="dxa"/>
              <w:right w:w="43" w:type="dxa"/>
            </w:tcMar>
          </w:tcPr>
          <w:p w14:paraId="35B6E6F6"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_Ref392511286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E.7</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_Ref392511692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E.25</w:t>
            </w:r>
            <w:r w:rsidRPr="006633B3">
              <w:rPr>
                <w:rFonts w:ascii="Garamond" w:hAnsi="Garamond"/>
                <w:sz w:val="22"/>
                <w:szCs w:val="22"/>
              </w:rPr>
              <w:fldChar w:fldCharType="end"/>
            </w:r>
            <w:r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_Ref392512191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E.36</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tcMar>
              <w:top w:w="43" w:type="dxa"/>
              <w:left w:w="43" w:type="dxa"/>
              <w:right w:w="43" w:type="dxa"/>
            </w:tcMar>
          </w:tcPr>
          <w:p w14:paraId="44C73D44"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SO</w:t>
            </w:r>
            <w:r w:rsidRPr="006633B3">
              <w:rPr>
                <w:rFonts w:ascii="Garamond" w:hAnsi="Garamond"/>
                <w:sz w:val="22"/>
                <w:szCs w:val="22"/>
                <w:vertAlign w:val="subscript"/>
              </w:rPr>
              <w:t xml:space="preserve">2 </w:t>
            </w:r>
            <w:r w:rsidRPr="006633B3">
              <w:rPr>
                <w:rFonts w:ascii="Garamond" w:hAnsi="Garamond"/>
                <w:sz w:val="22"/>
                <w:szCs w:val="22"/>
              </w:rPr>
              <w:t>CAM Plan</w:t>
            </w:r>
          </w:p>
        </w:tc>
        <w:tc>
          <w:tcPr>
            <w:tcW w:w="1755" w:type="dxa"/>
            <w:tcMar>
              <w:top w:w="43" w:type="dxa"/>
              <w:left w:w="43" w:type="dxa"/>
              <w:right w:w="43" w:type="dxa"/>
            </w:tcMar>
          </w:tcPr>
          <w:p w14:paraId="2A8621A3" w14:textId="77777777" w:rsidR="003A6AD8" w:rsidRPr="006633B3" w:rsidRDefault="003A6AD8" w:rsidP="006633B3">
            <w:pPr>
              <w:jc w:val="center"/>
              <w:rPr>
                <w:rFonts w:ascii="Garamond" w:hAnsi="Garamond"/>
                <w:sz w:val="22"/>
                <w:szCs w:val="22"/>
              </w:rPr>
            </w:pPr>
            <w:r w:rsidRPr="006633B3">
              <w:rPr>
                <w:rFonts w:ascii="Garamond" w:hAnsi="Garamond"/>
                <w:sz w:val="22"/>
                <w:szCs w:val="22"/>
              </w:rPr>
              <w:t>ARM 17.8.1506</w:t>
            </w:r>
          </w:p>
        </w:tc>
        <w:tc>
          <w:tcPr>
            <w:tcW w:w="1755" w:type="dxa"/>
            <w:tcMar>
              <w:top w:w="43" w:type="dxa"/>
              <w:left w:w="43" w:type="dxa"/>
              <w:right w:w="43" w:type="dxa"/>
            </w:tcMar>
          </w:tcPr>
          <w:p w14:paraId="76C52C13" w14:textId="77777777" w:rsidR="003A6AD8" w:rsidRPr="006633B3" w:rsidRDefault="003A6AD8" w:rsidP="006633B3">
            <w:pPr>
              <w:jc w:val="center"/>
              <w:rPr>
                <w:rFonts w:ascii="Garamond" w:hAnsi="Garamond"/>
                <w:sz w:val="22"/>
                <w:szCs w:val="22"/>
              </w:rPr>
            </w:pPr>
            <w:r w:rsidRPr="006633B3">
              <w:rPr>
                <w:rFonts w:ascii="Garamond" w:hAnsi="Garamond"/>
                <w:sz w:val="22"/>
                <w:szCs w:val="22"/>
              </w:rPr>
              <w:t>Provisions from CAM Plan, Appendix G</w:t>
            </w:r>
          </w:p>
        </w:tc>
        <w:tc>
          <w:tcPr>
            <w:tcW w:w="1755" w:type="dxa"/>
            <w:tcMar>
              <w:top w:w="43" w:type="dxa"/>
              <w:left w:w="43" w:type="dxa"/>
              <w:right w:w="43" w:type="dxa"/>
            </w:tcMar>
          </w:tcPr>
          <w:p w14:paraId="0538C825"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Ongoing</w:t>
            </w:r>
          </w:p>
        </w:tc>
        <w:tc>
          <w:tcPr>
            <w:tcW w:w="1350" w:type="dxa"/>
            <w:tcMar>
              <w:top w:w="43" w:type="dxa"/>
              <w:left w:w="43" w:type="dxa"/>
              <w:right w:w="43" w:type="dxa"/>
            </w:tcMar>
          </w:tcPr>
          <w:p w14:paraId="6E62F500"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Semiannual</w:t>
            </w:r>
          </w:p>
        </w:tc>
      </w:tr>
      <w:tr w:rsidR="003A6AD8" w:rsidRPr="00CC1B95" w14:paraId="6429940E" w14:textId="77777777" w:rsidTr="006633B3">
        <w:tc>
          <w:tcPr>
            <w:tcW w:w="1530" w:type="dxa"/>
            <w:tcMar>
              <w:top w:w="43" w:type="dxa"/>
              <w:left w:w="43" w:type="dxa"/>
              <w:right w:w="43" w:type="dxa"/>
            </w:tcMar>
          </w:tcPr>
          <w:p w14:paraId="62021DFA"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_Ref391983069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E.8</w:t>
            </w:r>
            <w:r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_Ref392511795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E.26</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_Ref392512356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E.37</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_Ref392512772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E.43</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tcMar>
              <w:top w:w="43" w:type="dxa"/>
              <w:left w:w="43" w:type="dxa"/>
              <w:right w:w="43" w:type="dxa"/>
            </w:tcMar>
          </w:tcPr>
          <w:p w14:paraId="0644FC0E" w14:textId="77777777" w:rsidR="003A6AD8" w:rsidRPr="006633B3" w:rsidRDefault="003A6AD8">
            <w:pPr>
              <w:jc w:val="center"/>
              <w:rPr>
                <w:rFonts w:ascii="Garamond" w:hAnsi="Garamond"/>
                <w:sz w:val="22"/>
                <w:szCs w:val="22"/>
              </w:rPr>
            </w:pPr>
            <w:r w:rsidRPr="006633B3">
              <w:rPr>
                <w:rFonts w:ascii="Garamond" w:hAnsi="Garamond"/>
                <w:sz w:val="22"/>
                <w:szCs w:val="22"/>
              </w:rPr>
              <w:t>Mercury Emissions</w:t>
            </w:r>
          </w:p>
        </w:tc>
        <w:tc>
          <w:tcPr>
            <w:tcW w:w="1755" w:type="dxa"/>
            <w:tcMar>
              <w:top w:w="43" w:type="dxa"/>
              <w:left w:w="43" w:type="dxa"/>
              <w:right w:w="43" w:type="dxa"/>
            </w:tcMar>
          </w:tcPr>
          <w:p w14:paraId="1F865EB5" w14:textId="77777777" w:rsidR="003A6AD8" w:rsidRPr="006633B3" w:rsidRDefault="003A6AD8">
            <w:pPr>
              <w:jc w:val="center"/>
              <w:rPr>
                <w:rFonts w:ascii="Garamond" w:hAnsi="Garamond"/>
                <w:sz w:val="22"/>
                <w:szCs w:val="22"/>
              </w:rPr>
            </w:pPr>
            <w:r w:rsidRPr="006633B3">
              <w:rPr>
                <w:rFonts w:ascii="Garamond" w:hAnsi="Garamond"/>
                <w:sz w:val="22"/>
                <w:szCs w:val="22"/>
              </w:rPr>
              <w:t>0.9 lb/TBtu</w:t>
            </w:r>
          </w:p>
        </w:tc>
        <w:tc>
          <w:tcPr>
            <w:tcW w:w="1755" w:type="dxa"/>
            <w:tcMar>
              <w:top w:w="43" w:type="dxa"/>
              <w:left w:w="43" w:type="dxa"/>
              <w:right w:w="43" w:type="dxa"/>
            </w:tcMar>
          </w:tcPr>
          <w:p w14:paraId="00EC1362" w14:textId="77777777" w:rsidR="003A6AD8" w:rsidRPr="006633B3" w:rsidRDefault="003A6AD8" w:rsidP="006633B3">
            <w:pPr>
              <w:jc w:val="center"/>
              <w:rPr>
                <w:rFonts w:ascii="Garamond" w:hAnsi="Garamond"/>
                <w:sz w:val="22"/>
                <w:szCs w:val="22"/>
              </w:rPr>
            </w:pPr>
            <w:r w:rsidRPr="006633B3">
              <w:rPr>
                <w:rFonts w:ascii="Garamond" w:hAnsi="Garamond"/>
                <w:sz w:val="22"/>
                <w:szCs w:val="22"/>
              </w:rPr>
              <w:t>MEMS</w:t>
            </w:r>
          </w:p>
        </w:tc>
        <w:tc>
          <w:tcPr>
            <w:tcW w:w="1755" w:type="dxa"/>
            <w:tcMar>
              <w:top w:w="43" w:type="dxa"/>
              <w:left w:w="43" w:type="dxa"/>
              <w:right w:w="43" w:type="dxa"/>
            </w:tcMar>
          </w:tcPr>
          <w:p w14:paraId="7BB050F8"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Ongoing</w:t>
            </w:r>
          </w:p>
        </w:tc>
        <w:tc>
          <w:tcPr>
            <w:tcW w:w="1350" w:type="dxa"/>
            <w:tcMar>
              <w:top w:w="43" w:type="dxa"/>
              <w:left w:w="43" w:type="dxa"/>
              <w:right w:w="43" w:type="dxa"/>
            </w:tcMar>
          </w:tcPr>
          <w:p w14:paraId="361F270B"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Semiannual</w:t>
            </w:r>
          </w:p>
        </w:tc>
      </w:tr>
      <w:tr w:rsidR="003A6AD8" w:rsidRPr="00CC1B95" w14:paraId="7B75E255" w14:textId="77777777" w:rsidTr="006633B3">
        <w:tc>
          <w:tcPr>
            <w:tcW w:w="1530" w:type="dxa"/>
            <w:tcMar>
              <w:top w:w="43" w:type="dxa"/>
              <w:left w:w="43" w:type="dxa"/>
              <w:right w:w="43" w:type="dxa"/>
            </w:tcMar>
          </w:tcPr>
          <w:p w14:paraId="2A21CCBB"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_Ref391983023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E.9</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_Ref392511362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E.10</w:t>
            </w:r>
            <w:r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_Ref392511819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E.27</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_Ref392512497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E.38</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tcMar>
              <w:top w:w="43" w:type="dxa"/>
              <w:left w:w="43" w:type="dxa"/>
              <w:right w:w="43" w:type="dxa"/>
            </w:tcMar>
          </w:tcPr>
          <w:p w14:paraId="6DB7EE22" w14:textId="77777777" w:rsidR="003A6AD8" w:rsidRPr="006633B3" w:rsidRDefault="003A6AD8">
            <w:pPr>
              <w:jc w:val="center"/>
              <w:rPr>
                <w:rFonts w:ascii="Garamond" w:hAnsi="Garamond"/>
                <w:sz w:val="22"/>
                <w:szCs w:val="22"/>
              </w:rPr>
            </w:pPr>
            <w:r w:rsidRPr="006633B3">
              <w:rPr>
                <w:rFonts w:ascii="Garamond" w:hAnsi="Garamond"/>
                <w:sz w:val="22"/>
                <w:szCs w:val="22"/>
              </w:rPr>
              <w:t>Mercury Emission Control Equipment</w:t>
            </w:r>
          </w:p>
        </w:tc>
        <w:tc>
          <w:tcPr>
            <w:tcW w:w="1755" w:type="dxa"/>
            <w:tcMar>
              <w:top w:w="43" w:type="dxa"/>
              <w:left w:w="43" w:type="dxa"/>
              <w:right w:w="43" w:type="dxa"/>
            </w:tcMar>
          </w:tcPr>
          <w:p w14:paraId="44378424" w14:textId="77777777" w:rsidR="003A6AD8" w:rsidRPr="006633B3" w:rsidRDefault="003A6AD8">
            <w:pPr>
              <w:jc w:val="center"/>
              <w:rPr>
                <w:rFonts w:ascii="Garamond" w:hAnsi="Garamond"/>
                <w:sz w:val="22"/>
                <w:szCs w:val="22"/>
              </w:rPr>
            </w:pPr>
            <w:r w:rsidRPr="006633B3">
              <w:rPr>
                <w:rFonts w:ascii="Garamond" w:hAnsi="Garamond"/>
                <w:sz w:val="22"/>
                <w:szCs w:val="22"/>
              </w:rPr>
              <w:t>Mercury oxidizer/sorbent handling system</w:t>
            </w:r>
          </w:p>
        </w:tc>
        <w:tc>
          <w:tcPr>
            <w:tcW w:w="1755" w:type="dxa"/>
            <w:tcMar>
              <w:top w:w="43" w:type="dxa"/>
              <w:left w:w="43" w:type="dxa"/>
              <w:right w:w="43" w:type="dxa"/>
            </w:tcMar>
          </w:tcPr>
          <w:p w14:paraId="20D5213C" w14:textId="77777777" w:rsidR="003A6AD8" w:rsidRPr="006633B3" w:rsidRDefault="003A6AD8" w:rsidP="006633B3">
            <w:pPr>
              <w:jc w:val="center"/>
              <w:rPr>
                <w:rFonts w:ascii="Garamond" w:hAnsi="Garamond"/>
                <w:sz w:val="22"/>
                <w:szCs w:val="22"/>
              </w:rPr>
            </w:pPr>
            <w:r w:rsidRPr="006633B3">
              <w:rPr>
                <w:rFonts w:ascii="Garamond" w:hAnsi="Garamond"/>
                <w:sz w:val="22"/>
                <w:szCs w:val="22"/>
              </w:rPr>
              <w:t>Log</w:t>
            </w:r>
          </w:p>
        </w:tc>
        <w:tc>
          <w:tcPr>
            <w:tcW w:w="1755" w:type="dxa"/>
            <w:tcMar>
              <w:top w:w="43" w:type="dxa"/>
              <w:left w:w="43" w:type="dxa"/>
              <w:right w:w="43" w:type="dxa"/>
            </w:tcMar>
          </w:tcPr>
          <w:p w14:paraId="2B68D191"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Ongoing</w:t>
            </w:r>
          </w:p>
        </w:tc>
        <w:tc>
          <w:tcPr>
            <w:tcW w:w="1350" w:type="dxa"/>
            <w:tcMar>
              <w:top w:w="43" w:type="dxa"/>
              <w:left w:w="43" w:type="dxa"/>
              <w:right w:w="43" w:type="dxa"/>
            </w:tcMar>
          </w:tcPr>
          <w:p w14:paraId="6F3C6830"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Semiannual</w:t>
            </w:r>
          </w:p>
        </w:tc>
      </w:tr>
      <w:tr w:rsidR="003A6AD8" w:rsidRPr="00CC1B95" w14:paraId="17A34B0D" w14:textId="77777777" w:rsidTr="006633B3">
        <w:tc>
          <w:tcPr>
            <w:tcW w:w="1530" w:type="dxa"/>
            <w:tcMar>
              <w:top w:w="43" w:type="dxa"/>
              <w:left w:w="43" w:type="dxa"/>
              <w:right w:w="43" w:type="dxa"/>
            </w:tcMar>
          </w:tcPr>
          <w:p w14:paraId="7478E278" w14:textId="77777777" w:rsidR="003A6AD8" w:rsidRPr="006633B3" w:rsidRDefault="00423FEA">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_Ref392511370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E.11</w:t>
            </w:r>
            <w:r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_Ref392511832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E.28</w:t>
            </w:r>
            <w:r w:rsidR="006B2996" w:rsidRPr="006633B3">
              <w:rPr>
                <w:rFonts w:ascii="Garamond" w:hAnsi="Garamond"/>
                <w:sz w:val="22"/>
                <w:szCs w:val="22"/>
              </w:rPr>
              <w:fldChar w:fldCharType="end"/>
            </w:r>
            <w:r w:rsidR="006B2996" w:rsidRPr="006633B3">
              <w:rPr>
                <w:rFonts w:ascii="Garamond" w:hAnsi="Garamond"/>
                <w:sz w:val="22"/>
                <w:szCs w:val="22"/>
              </w:rPr>
              <w:t>,</w:t>
            </w:r>
            <w:r w:rsidR="00960759">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_Ref392512356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E.37</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_Ref392512772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E.43</w:t>
            </w:r>
            <w:r w:rsidR="006B2996"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tcMar>
              <w:top w:w="43" w:type="dxa"/>
              <w:left w:w="43" w:type="dxa"/>
              <w:right w:w="43" w:type="dxa"/>
            </w:tcMar>
          </w:tcPr>
          <w:p w14:paraId="5C94FEB7" w14:textId="77777777" w:rsidR="003A6AD8" w:rsidRPr="006633B3" w:rsidRDefault="003A6AD8">
            <w:pPr>
              <w:jc w:val="center"/>
              <w:rPr>
                <w:rFonts w:ascii="Garamond" w:hAnsi="Garamond"/>
                <w:sz w:val="22"/>
                <w:szCs w:val="22"/>
              </w:rPr>
            </w:pPr>
            <w:r w:rsidRPr="006633B3">
              <w:rPr>
                <w:rFonts w:ascii="Garamond" w:hAnsi="Garamond"/>
                <w:sz w:val="22"/>
                <w:szCs w:val="22"/>
              </w:rPr>
              <w:t>40 CFR Part 75</w:t>
            </w:r>
          </w:p>
        </w:tc>
        <w:tc>
          <w:tcPr>
            <w:tcW w:w="1755" w:type="dxa"/>
            <w:tcMar>
              <w:top w:w="43" w:type="dxa"/>
              <w:left w:w="43" w:type="dxa"/>
              <w:right w:w="43" w:type="dxa"/>
            </w:tcMar>
          </w:tcPr>
          <w:p w14:paraId="5AFCACB0" w14:textId="77777777" w:rsidR="003A6AD8" w:rsidRPr="006633B3" w:rsidRDefault="003A6AD8">
            <w:pPr>
              <w:jc w:val="center"/>
              <w:rPr>
                <w:rFonts w:ascii="Garamond" w:hAnsi="Garamond"/>
                <w:sz w:val="22"/>
                <w:szCs w:val="22"/>
              </w:rPr>
            </w:pPr>
            <w:r w:rsidRPr="006633B3">
              <w:rPr>
                <w:rFonts w:ascii="Garamond" w:hAnsi="Garamond"/>
                <w:sz w:val="22"/>
                <w:szCs w:val="22"/>
              </w:rPr>
              <w:t>40 CFR Part 75</w:t>
            </w:r>
          </w:p>
        </w:tc>
        <w:tc>
          <w:tcPr>
            <w:tcW w:w="1755" w:type="dxa"/>
            <w:tcMar>
              <w:top w:w="43" w:type="dxa"/>
              <w:left w:w="43" w:type="dxa"/>
              <w:right w:w="43" w:type="dxa"/>
            </w:tcMar>
          </w:tcPr>
          <w:p w14:paraId="2A79BF98" w14:textId="77777777" w:rsidR="003A6AD8" w:rsidRPr="006633B3" w:rsidRDefault="003A6AD8" w:rsidP="006633B3">
            <w:pPr>
              <w:jc w:val="center"/>
              <w:rPr>
                <w:rFonts w:ascii="Garamond" w:hAnsi="Garamond"/>
                <w:sz w:val="22"/>
                <w:szCs w:val="22"/>
              </w:rPr>
            </w:pPr>
            <w:r w:rsidRPr="006633B3">
              <w:rPr>
                <w:rFonts w:ascii="Garamond" w:hAnsi="Garamond"/>
                <w:sz w:val="22"/>
                <w:szCs w:val="22"/>
              </w:rPr>
              <w:t>40 CFR Part 75</w:t>
            </w:r>
          </w:p>
        </w:tc>
        <w:tc>
          <w:tcPr>
            <w:tcW w:w="1755" w:type="dxa"/>
            <w:tcMar>
              <w:top w:w="43" w:type="dxa"/>
              <w:left w:w="43" w:type="dxa"/>
              <w:right w:w="43" w:type="dxa"/>
            </w:tcMar>
          </w:tcPr>
          <w:p w14:paraId="1BB7F407" w14:textId="77777777" w:rsidR="003A6AD8" w:rsidRPr="006633B3" w:rsidRDefault="003A6AD8" w:rsidP="006633B3">
            <w:pPr>
              <w:jc w:val="center"/>
              <w:rPr>
                <w:rFonts w:ascii="Garamond" w:hAnsi="Garamond"/>
                <w:sz w:val="22"/>
                <w:szCs w:val="22"/>
              </w:rPr>
            </w:pPr>
            <w:r w:rsidRPr="006633B3">
              <w:rPr>
                <w:rFonts w:ascii="Garamond" w:hAnsi="Garamond"/>
                <w:sz w:val="22"/>
                <w:szCs w:val="22"/>
              </w:rPr>
              <w:t>Ongoing</w:t>
            </w:r>
          </w:p>
        </w:tc>
        <w:tc>
          <w:tcPr>
            <w:tcW w:w="1350" w:type="dxa"/>
            <w:tcMar>
              <w:top w:w="43" w:type="dxa"/>
              <w:left w:w="43" w:type="dxa"/>
              <w:right w:w="43" w:type="dxa"/>
            </w:tcMar>
          </w:tcPr>
          <w:p w14:paraId="7B1960CB" w14:textId="77777777" w:rsidR="003A6AD8" w:rsidRPr="006633B3" w:rsidRDefault="003A6AD8" w:rsidP="006633B3">
            <w:pPr>
              <w:jc w:val="center"/>
              <w:rPr>
                <w:rFonts w:ascii="Garamond" w:hAnsi="Garamond"/>
                <w:sz w:val="22"/>
                <w:szCs w:val="22"/>
              </w:rPr>
            </w:pPr>
            <w:r w:rsidRPr="006633B3">
              <w:rPr>
                <w:rFonts w:ascii="Garamond" w:hAnsi="Garamond"/>
                <w:sz w:val="22"/>
                <w:szCs w:val="22"/>
              </w:rPr>
              <w:t>Semiannual</w:t>
            </w:r>
          </w:p>
        </w:tc>
      </w:tr>
      <w:tr w:rsidR="005F0436" w:rsidRPr="00CC1B95" w14:paraId="16DFB928" w14:textId="77777777" w:rsidTr="006633B3">
        <w:tc>
          <w:tcPr>
            <w:tcW w:w="1530" w:type="dxa"/>
            <w:tcBorders>
              <w:top w:val="single" w:sz="6" w:space="0" w:color="auto"/>
              <w:left w:val="single" w:sz="12" w:space="0" w:color="auto"/>
              <w:bottom w:val="single" w:sz="6" w:space="0" w:color="auto"/>
              <w:right w:val="single" w:sz="6" w:space="0" w:color="auto"/>
            </w:tcBorders>
            <w:tcMar>
              <w:top w:w="43" w:type="dxa"/>
              <w:left w:w="43" w:type="dxa"/>
              <w:right w:w="43" w:type="dxa"/>
            </w:tcMar>
          </w:tcPr>
          <w:p w14:paraId="6E82FC93" w14:textId="77777777" w:rsidR="005F0436" w:rsidRPr="006633B3" w:rsidRDefault="00423FEA" w:rsidP="00E90D88">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_Ref392511379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E.12</w:t>
            </w:r>
            <w:r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_Ref392511850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E.29</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_Ref392512588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E.39</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_Ref392512840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E.44</w:t>
            </w:r>
            <w:r w:rsidR="006B2996"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tcBorders>
              <w:top w:val="single" w:sz="6" w:space="0" w:color="auto"/>
              <w:left w:val="single" w:sz="6" w:space="0" w:color="auto"/>
              <w:bottom w:val="single" w:sz="6" w:space="0" w:color="auto"/>
              <w:right w:val="single" w:sz="6" w:space="0" w:color="auto"/>
            </w:tcBorders>
            <w:tcMar>
              <w:top w:w="43" w:type="dxa"/>
              <w:left w:w="43" w:type="dxa"/>
              <w:right w:w="43" w:type="dxa"/>
            </w:tcMar>
          </w:tcPr>
          <w:p w14:paraId="32207EDA" w14:textId="77777777" w:rsidR="005F0436" w:rsidRPr="006633B3" w:rsidRDefault="005F0436" w:rsidP="00E90D88">
            <w:pPr>
              <w:jc w:val="center"/>
              <w:rPr>
                <w:rFonts w:ascii="Garamond" w:hAnsi="Garamond"/>
                <w:sz w:val="22"/>
                <w:szCs w:val="22"/>
              </w:rPr>
            </w:pPr>
            <w:r w:rsidRPr="006633B3">
              <w:rPr>
                <w:rFonts w:ascii="Garamond" w:hAnsi="Garamond"/>
                <w:sz w:val="22"/>
                <w:szCs w:val="22"/>
              </w:rPr>
              <w:t>40 CFR 60, Subpart Da</w:t>
            </w:r>
          </w:p>
        </w:tc>
        <w:tc>
          <w:tcPr>
            <w:tcW w:w="1755" w:type="dxa"/>
            <w:tcBorders>
              <w:top w:val="single" w:sz="6" w:space="0" w:color="auto"/>
              <w:left w:val="single" w:sz="6" w:space="0" w:color="auto"/>
              <w:bottom w:val="single" w:sz="6" w:space="0" w:color="auto"/>
              <w:right w:val="single" w:sz="6" w:space="0" w:color="auto"/>
            </w:tcBorders>
            <w:tcMar>
              <w:top w:w="43" w:type="dxa"/>
              <w:left w:w="43" w:type="dxa"/>
              <w:right w:w="43" w:type="dxa"/>
            </w:tcMar>
          </w:tcPr>
          <w:p w14:paraId="23AF36F5" w14:textId="77777777" w:rsidR="005F0436" w:rsidRPr="006633B3" w:rsidRDefault="005F0436" w:rsidP="00E90D88">
            <w:pPr>
              <w:jc w:val="center"/>
              <w:rPr>
                <w:rFonts w:ascii="Garamond" w:hAnsi="Garamond"/>
                <w:sz w:val="22"/>
                <w:szCs w:val="22"/>
              </w:rPr>
            </w:pPr>
            <w:r w:rsidRPr="006633B3">
              <w:rPr>
                <w:rFonts w:ascii="Garamond" w:hAnsi="Garamond"/>
                <w:sz w:val="22"/>
                <w:szCs w:val="22"/>
              </w:rPr>
              <w:t>40 CFR 60, Subpart Da</w:t>
            </w:r>
          </w:p>
        </w:tc>
        <w:tc>
          <w:tcPr>
            <w:tcW w:w="1755" w:type="dxa"/>
            <w:tcBorders>
              <w:top w:val="single" w:sz="6" w:space="0" w:color="auto"/>
              <w:left w:val="single" w:sz="6" w:space="0" w:color="auto"/>
              <w:bottom w:val="single" w:sz="6" w:space="0" w:color="auto"/>
              <w:right w:val="single" w:sz="6" w:space="0" w:color="auto"/>
            </w:tcBorders>
            <w:tcMar>
              <w:top w:w="43" w:type="dxa"/>
              <w:left w:w="43" w:type="dxa"/>
              <w:right w:w="43" w:type="dxa"/>
            </w:tcMar>
          </w:tcPr>
          <w:p w14:paraId="13DC0C9B" w14:textId="77777777" w:rsidR="005F0436" w:rsidRPr="006633B3" w:rsidRDefault="005F0436" w:rsidP="00E90D88">
            <w:pPr>
              <w:jc w:val="center"/>
              <w:rPr>
                <w:rFonts w:ascii="Garamond" w:hAnsi="Garamond"/>
                <w:sz w:val="22"/>
                <w:szCs w:val="22"/>
              </w:rPr>
            </w:pPr>
            <w:r w:rsidRPr="006633B3">
              <w:rPr>
                <w:rFonts w:ascii="Garamond" w:hAnsi="Garamond"/>
                <w:sz w:val="22"/>
                <w:szCs w:val="22"/>
              </w:rPr>
              <w:t>40 CFR 60, Subpart Da</w:t>
            </w:r>
          </w:p>
        </w:tc>
        <w:tc>
          <w:tcPr>
            <w:tcW w:w="1755" w:type="dxa"/>
            <w:tcBorders>
              <w:top w:val="single" w:sz="6" w:space="0" w:color="auto"/>
              <w:left w:val="single" w:sz="6" w:space="0" w:color="auto"/>
              <w:bottom w:val="single" w:sz="6" w:space="0" w:color="auto"/>
              <w:right w:val="single" w:sz="6" w:space="0" w:color="auto"/>
            </w:tcBorders>
            <w:tcMar>
              <w:top w:w="43" w:type="dxa"/>
              <w:left w:w="43" w:type="dxa"/>
              <w:right w:w="43" w:type="dxa"/>
            </w:tcMar>
          </w:tcPr>
          <w:p w14:paraId="7BDC413D" w14:textId="77777777" w:rsidR="005F0436" w:rsidRPr="006633B3" w:rsidRDefault="005F0436" w:rsidP="00E90D88">
            <w:pPr>
              <w:jc w:val="center"/>
              <w:rPr>
                <w:rFonts w:ascii="Garamond" w:hAnsi="Garamond"/>
                <w:sz w:val="22"/>
                <w:szCs w:val="22"/>
              </w:rPr>
            </w:pPr>
            <w:r w:rsidRPr="006633B3">
              <w:rPr>
                <w:rFonts w:ascii="Garamond" w:hAnsi="Garamond"/>
                <w:sz w:val="22"/>
                <w:szCs w:val="22"/>
              </w:rPr>
              <w:t>40 CFR 60, Subpart Da</w:t>
            </w:r>
          </w:p>
        </w:tc>
        <w:tc>
          <w:tcPr>
            <w:tcW w:w="1350" w:type="dxa"/>
            <w:tcBorders>
              <w:top w:val="single" w:sz="6" w:space="0" w:color="auto"/>
              <w:left w:val="single" w:sz="6" w:space="0" w:color="auto"/>
              <w:bottom w:val="single" w:sz="6" w:space="0" w:color="auto"/>
              <w:right w:val="single" w:sz="12" w:space="0" w:color="auto"/>
            </w:tcBorders>
            <w:tcMar>
              <w:top w:w="43" w:type="dxa"/>
              <w:left w:w="43" w:type="dxa"/>
              <w:right w:w="43" w:type="dxa"/>
            </w:tcMar>
          </w:tcPr>
          <w:p w14:paraId="4BBFC46F" w14:textId="77777777" w:rsidR="005F0436" w:rsidRPr="006633B3" w:rsidRDefault="005F0436" w:rsidP="00E90D88">
            <w:pPr>
              <w:jc w:val="center"/>
              <w:rPr>
                <w:rFonts w:ascii="Garamond" w:hAnsi="Garamond"/>
                <w:sz w:val="22"/>
                <w:szCs w:val="22"/>
              </w:rPr>
            </w:pPr>
            <w:r w:rsidRPr="006633B3">
              <w:rPr>
                <w:rFonts w:ascii="Garamond" w:hAnsi="Garamond"/>
                <w:sz w:val="22"/>
                <w:szCs w:val="22"/>
              </w:rPr>
              <w:t>Semiannual</w:t>
            </w:r>
          </w:p>
        </w:tc>
      </w:tr>
      <w:tr w:rsidR="005F0436" w:rsidRPr="00CC1B95" w14:paraId="4005655D" w14:textId="77777777" w:rsidTr="006633B3">
        <w:tc>
          <w:tcPr>
            <w:tcW w:w="1530" w:type="dxa"/>
            <w:tcBorders>
              <w:top w:val="single" w:sz="6" w:space="0" w:color="auto"/>
              <w:left w:val="single" w:sz="12" w:space="0" w:color="auto"/>
              <w:bottom w:val="single" w:sz="12" w:space="0" w:color="auto"/>
              <w:right w:val="single" w:sz="6" w:space="0" w:color="auto"/>
            </w:tcBorders>
            <w:tcMar>
              <w:top w:w="43" w:type="dxa"/>
              <w:left w:w="43" w:type="dxa"/>
              <w:right w:w="43" w:type="dxa"/>
            </w:tcMar>
          </w:tcPr>
          <w:p w14:paraId="1FCEFD6A" w14:textId="77777777" w:rsidR="005F0436" w:rsidRPr="006633B3" w:rsidRDefault="00423FEA" w:rsidP="00E90D88">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_Ref392511386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E.13</w:t>
            </w:r>
            <w:r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_Ref392511857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E.30</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_Ref392512594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E.40</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6B2996" w:rsidRPr="006633B3">
              <w:rPr>
                <w:rFonts w:ascii="Garamond" w:hAnsi="Garamond"/>
                <w:sz w:val="22"/>
                <w:szCs w:val="22"/>
              </w:rPr>
              <w:fldChar w:fldCharType="begin"/>
            </w:r>
            <w:r w:rsidR="006B2996" w:rsidRPr="006633B3">
              <w:rPr>
                <w:rFonts w:ascii="Garamond" w:hAnsi="Garamond"/>
                <w:sz w:val="22"/>
                <w:szCs w:val="22"/>
              </w:rPr>
              <w:instrText xml:space="preserve"> REF _Ref392512848 \n \h </w:instrText>
            </w:r>
            <w:r w:rsidR="008B2286">
              <w:rPr>
                <w:rFonts w:ascii="Garamond" w:hAnsi="Garamond"/>
                <w:sz w:val="22"/>
                <w:szCs w:val="22"/>
              </w:rPr>
              <w:instrText xml:space="preserve"> \* MERGEFORMAT </w:instrText>
            </w:r>
            <w:r w:rsidR="006B2996" w:rsidRPr="006633B3">
              <w:rPr>
                <w:rFonts w:ascii="Garamond" w:hAnsi="Garamond"/>
                <w:sz w:val="22"/>
                <w:szCs w:val="22"/>
              </w:rPr>
            </w:r>
            <w:r w:rsidR="006B2996" w:rsidRPr="006633B3">
              <w:rPr>
                <w:rFonts w:ascii="Garamond" w:hAnsi="Garamond"/>
                <w:sz w:val="22"/>
                <w:szCs w:val="22"/>
              </w:rPr>
              <w:fldChar w:fldCharType="separate"/>
            </w:r>
            <w:r w:rsidR="00EF4C0E">
              <w:rPr>
                <w:rFonts w:ascii="Garamond" w:hAnsi="Garamond"/>
                <w:sz w:val="22"/>
                <w:szCs w:val="22"/>
              </w:rPr>
              <w:t>E.45</w:t>
            </w:r>
            <w:r w:rsidR="006B2996" w:rsidRPr="006633B3">
              <w:rPr>
                <w:rFonts w:ascii="Garamond" w:hAnsi="Garamond"/>
                <w:sz w:val="22"/>
                <w:szCs w:val="22"/>
              </w:rPr>
              <w:fldChar w:fldCharType="end"/>
            </w:r>
            <w:r w:rsidR="006B2996"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_Ref392512961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E.46</w:t>
            </w:r>
            <w:r w:rsidR="00913741" w:rsidRPr="006633B3">
              <w:rPr>
                <w:rFonts w:ascii="Garamond" w:hAnsi="Garamond"/>
                <w:sz w:val="22"/>
                <w:szCs w:val="22"/>
              </w:rPr>
              <w:fldChar w:fldCharType="end"/>
            </w:r>
            <w:r w:rsidR="00913741" w:rsidRPr="006633B3">
              <w:rPr>
                <w:rFonts w:ascii="Garamond" w:hAnsi="Garamond"/>
                <w:sz w:val="22"/>
                <w:szCs w:val="22"/>
              </w:rPr>
              <w:t xml:space="preserve">, </w:t>
            </w:r>
            <w:r w:rsidR="00913741" w:rsidRPr="006633B3">
              <w:rPr>
                <w:rFonts w:ascii="Garamond" w:hAnsi="Garamond"/>
                <w:sz w:val="22"/>
                <w:szCs w:val="22"/>
              </w:rPr>
              <w:fldChar w:fldCharType="begin"/>
            </w:r>
            <w:r w:rsidR="00913741" w:rsidRPr="006633B3">
              <w:rPr>
                <w:rFonts w:ascii="Garamond" w:hAnsi="Garamond"/>
                <w:sz w:val="22"/>
                <w:szCs w:val="22"/>
              </w:rPr>
              <w:instrText xml:space="preserve"> REF _Ref392513065 \n \h </w:instrText>
            </w:r>
            <w:r w:rsidR="008B2286">
              <w:rPr>
                <w:rFonts w:ascii="Garamond" w:hAnsi="Garamond"/>
                <w:sz w:val="22"/>
                <w:szCs w:val="22"/>
              </w:rPr>
              <w:instrText xml:space="preserve"> \* MERGEFORMAT </w:instrText>
            </w:r>
            <w:r w:rsidR="00913741" w:rsidRPr="006633B3">
              <w:rPr>
                <w:rFonts w:ascii="Garamond" w:hAnsi="Garamond"/>
                <w:sz w:val="22"/>
                <w:szCs w:val="22"/>
              </w:rPr>
            </w:r>
            <w:r w:rsidR="00913741" w:rsidRPr="006633B3">
              <w:rPr>
                <w:rFonts w:ascii="Garamond" w:hAnsi="Garamond"/>
                <w:sz w:val="22"/>
                <w:szCs w:val="22"/>
              </w:rPr>
              <w:fldChar w:fldCharType="separate"/>
            </w:r>
            <w:r w:rsidR="00EF4C0E">
              <w:rPr>
                <w:rFonts w:ascii="Garamond" w:hAnsi="Garamond"/>
                <w:sz w:val="22"/>
                <w:szCs w:val="22"/>
              </w:rPr>
              <w:t>E.47</w:t>
            </w:r>
            <w:r w:rsidR="00913741" w:rsidRPr="006633B3">
              <w:rPr>
                <w:rFonts w:ascii="Garamond" w:hAnsi="Garamond"/>
                <w:sz w:val="22"/>
                <w:szCs w:val="22"/>
              </w:rPr>
              <w:fldChar w:fldCharType="end"/>
            </w:r>
          </w:p>
        </w:tc>
        <w:tc>
          <w:tcPr>
            <w:tcW w:w="1755" w:type="dxa"/>
            <w:tcBorders>
              <w:top w:val="single" w:sz="6" w:space="0" w:color="auto"/>
              <w:left w:val="single" w:sz="6" w:space="0" w:color="auto"/>
              <w:bottom w:val="single" w:sz="12" w:space="0" w:color="auto"/>
              <w:right w:val="single" w:sz="6" w:space="0" w:color="auto"/>
            </w:tcBorders>
            <w:tcMar>
              <w:top w:w="43" w:type="dxa"/>
              <w:left w:w="43" w:type="dxa"/>
              <w:right w:w="43" w:type="dxa"/>
            </w:tcMar>
          </w:tcPr>
          <w:p w14:paraId="62DC82BA" w14:textId="77777777" w:rsidR="005F0436" w:rsidRPr="006633B3" w:rsidRDefault="005F0436" w:rsidP="00E90D88">
            <w:pPr>
              <w:jc w:val="center"/>
              <w:rPr>
                <w:rFonts w:ascii="Garamond" w:hAnsi="Garamond"/>
                <w:sz w:val="22"/>
                <w:szCs w:val="22"/>
              </w:rPr>
            </w:pPr>
            <w:r w:rsidRPr="006633B3">
              <w:rPr>
                <w:rFonts w:ascii="Garamond" w:hAnsi="Garamond"/>
                <w:sz w:val="22"/>
                <w:szCs w:val="22"/>
              </w:rPr>
              <w:t>40 CFR 63, Subpart UUUUU</w:t>
            </w:r>
          </w:p>
        </w:tc>
        <w:tc>
          <w:tcPr>
            <w:tcW w:w="1755" w:type="dxa"/>
            <w:tcBorders>
              <w:top w:val="single" w:sz="6" w:space="0" w:color="auto"/>
              <w:left w:val="single" w:sz="6" w:space="0" w:color="auto"/>
              <w:bottom w:val="single" w:sz="12" w:space="0" w:color="auto"/>
              <w:right w:val="single" w:sz="6" w:space="0" w:color="auto"/>
            </w:tcBorders>
            <w:tcMar>
              <w:top w:w="43" w:type="dxa"/>
              <w:left w:w="43" w:type="dxa"/>
              <w:right w:w="43" w:type="dxa"/>
            </w:tcMar>
          </w:tcPr>
          <w:p w14:paraId="409014C1" w14:textId="77777777" w:rsidR="005F0436" w:rsidRPr="006633B3" w:rsidRDefault="005F0436" w:rsidP="00E90D88">
            <w:pPr>
              <w:jc w:val="center"/>
              <w:rPr>
                <w:rFonts w:ascii="Garamond" w:hAnsi="Garamond"/>
                <w:sz w:val="22"/>
                <w:szCs w:val="22"/>
              </w:rPr>
            </w:pPr>
            <w:r w:rsidRPr="006633B3">
              <w:rPr>
                <w:rFonts w:ascii="Garamond" w:hAnsi="Garamond"/>
                <w:sz w:val="22"/>
                <w:szCs w:val="22"/>
              </w:rPr>
              <w:t>40 CFR 63, Subpart UUUUU</w:t>
            </w:r>
          </w:p>
        </w:tc>
        <w:tc>
          <w:tcPr>
            <w:tcW w:w="1755" w:type="dxa"/>
            <w:tcBorders>
              <w:top w:val="single" w:sz="6" w:space="0" w:color="auto"/>
              <w:left w:val="single" w:sz="6" w:space="0" w:color="auto"/>
              <w:bottom w:val="single" w:sz="12" w:space="0" w:color="auto"/>
              <w:right w:val="single" w:sz="6" w:space="0" w:color="auto"/>
            </w:tcBorders>
            <w:tcMar>
              <w:top w:w="43" w:type="dxa"/>
              <w:left w:w="43" w:type="dxa"/>
              <w:right w:w="43" w:type="dxa"/>
            </w:tcMar>
          </w:tcPr>
          <w:p w14:paraId="7278FB43" w14:textId="77777777" w:rsidR="005F0436" w:rsidRPr="006633B3" w:rsidRDefault="005F0436" w:rsidP="00E90D88">
            <w:pPr>
              <w:jc w:val="center"/>
              <w:rPr>
                <w:rFonts w:ascii="Garamond" w:hAnsi="Garamond"/>
                <w:sz w:val="22"/>
                <w:szCs w:val="22"/>
              </w:rPr>
            </w:pPr>
            <w:r w:rsidRPr="006633B3">
              <w:rPr>
                <w:rFonts w:ascii="Garamond" w:hAnsi="Garamond"/>
                <w:sz w:val="22"/>
                <w:szCs w:val="22"/>
              </w:rPr>
              <w:t>40 CFR 63, Subpart UUUUU</w:t>
            </w:r>
          </w:p>
        </w:tc>
        <w:tc>
          <w:tcPr>
            <w:tcW w:w="1755" w:type="dxa"/>
            <w:tcBorders>
              <w:top w:val="single" w:sz="6" w:space="0" w:color="auto"/>
              <w:left w:val="single" w:sz="6" w:space="0" w:color="auto"/>
              <w:bottom w:val="single" w:sz="12" w:space="0" w:color="auto"/>
              <w:right w:val="single" w:sz="6" w:space="0" w:color="auto"/>
            </w:tcBorders>
            <w:tcMar>
              <w:top w:w="43" w:type="dxa"/>
              <w:left w:w="43" w:type="dxa"/>
              <w:right w:w="43" w:type="dxa"/>
            </w:tcMar>
          </w:tcPr>
          <w:p w14:paraId="264C40AA" w14:textId="77777777" w:rsidR="005F0436" w:rsidRPr="006633B3" w:rsidRDefault="005F0436" w:rsidP="00E90D88">
            <w:pPr>
              <w:jc w:val="center"/>
              <w:rPr>
                <w:rFonts w:ascii="Garamond" w:hAnsi="Garamond"/>
                <w:sz w:val="22"/>
                <w:szCs w:val="22"/>
              </w:rPr>
            </w:pPr>
            <w:r w:rsidRPr="006633B3">
              <w:rPr>
                <w:rFonts w:ascii="Garamond" w:hAnsi="Garamond"/>
                <w:sz w:val="22"/>
                <w:szCs w:val="22"/>
              </w:rPr>
              <w:t>40 CFR 63, Subpart UUUUU</w:t>
            </w:r>
          </w:p>
        </w:tc>
        <w:tc>
          <w:tcPr>
            <w:tcW w:w="1350" w:type="dxa"/>
            <w:tcBorders>
              <w:top w:val="single" w:sz="6" w:space="0" w:color="auto"/>
              <w:left w:val="single" w:sz="6" w:space="0" w:color="auto"/>
              <w:bottom w:val="single" w:sz="12" w:space="0" w:color="auto"/>
              <w:right w:val="single" w:sz="12" w:space="0" w:color="auto"/>
            </w:tcBorders>
            <w:tcMar>
              <w:top w:w="43" w:type="dxa"/>
              <w:left w:w="43" w:type="dxa"/>
              <w:right w:w="43" w:type="dxa"/>
            </w:tcMar>
          </w:tcPr>
          <w:p w14:paraId="56596F08" w14:textId="77777777" w:rsidR="005F0436" w:rsidRPr="006633B3" w:rsidRDefault="005F0436" w:rsidP="00E90D88">
            <w:pPr>
              <w:jc w:val="center"/>
              <w:rPr>
                <w:rFonts w:ascii="Garamond" w:hAnsi="Garamond"/>
                <w:sz w:val="22"/>
                <w:szCs w:val="22"/>
              </w:rPr>
            </w:pPr>
            <w:r w:rsidRPr="006633B3">
              <w:rPr>
                <w:rFonts w:ascii="Garamond" w:hAnsi="Garamond"/>
                <w:sz w:val="22"/>
                <w:szCs w:val="22"/>
              </w:rPr>
              <w:t>Semiannual</w:t>
            </w:r>
          </w:p>
        </w:tc>
      </w:tr>
    </w:tbl>
    <w:p w14:paraId="2A0E8A5C" w14:textId="77777777" w:rsidR="004C72C5" w:rsidRPr="00CC1B95" w:rsidRDefault="004C72C5">
      <w:pPr>
        <w:rPr>
          <w:rFonts w:ascii="Garamond" w:hAnsi="Garamond"/>
          <w:b/>
          <w:sz w:val="24"/>
          <w:szCs w:val="24"/>
        </w:rPr>
      </w:pPr>
    </w:p>
    <w:p w14:paraId="0ADEC2A4" w14:textId="77777777" w:rsidR="00AF7690" w:rsidRPr="00CC1B95" w:rsidRDefault="00AF7690" w:rsidP="006633B3">
      <w:pPr>
        <w:keepNext/>
        <w:rPr>
          <w:rFonts w:ascii="Garamond" w:hAnsi="Garamond"/>
          <w:sz w:val="24"/>
          <w:szCs w:val="24"/>
        </w:rPr>
      </w:pPr>
      <w:r w:rsidRPr="00CC1B95">
        <w:rPr>
          <w:rFonts w:ascii="Garamond" w:hAnsi="Garamond"/>
          <w:b/>
          <w:sz w:val="24"/>
          <w:szCs w:val="24"/>
        </w:rPr>
        <w:lastRenderedPageBreak/>
        <w:t>Conditions</w:t>
      </w:r>
    </w:p>
    <w:p w14:paraId="1EDDD18A" w14:textId="77777777" w:rsidR="00AF7690" w:rsidRPr="00CC1B95" w:rsidRDefault="00AF7690" w:rsidP="006633B3">
      <w:pPr>
        <w:keepNext/>
        <w:rPr>
          <w:rFonts w:ascii="Garamond" w:hAnsi="Garamond"/>
          <w:sz w:val="24"/>
          <w:szCs w:val="24"/>
        </w:rPr>
      </w:pPr>
    </w:p>
    <w:p w14:paraId="3EBC6B4E" w14:textId="77777777" w:rsidR="00AF7690" w:rsidRPr="00CC1B95" w:rsidRDefault="00AF7690" w:rsidP="006633B3">
      <w:pPr>
        <w:keepNext/>
        <w:numPr>
          <w:ilvl w:val="0"/>
          <w:numId w:val="14"/>
        </w:numPr>
        <w:tabs>
          <w:tab w:val="num" w:pos="720"/>
        </w:tabs>
        <w:ind w:left="720" w:hanging="720"/>
        <w:rPr>
          <w:rFonts w:ascii="Garamond" w:hAnsi="Garamond"/>
          <w:sz w:val="24"/>
          <w:szCs w:val="24"/>
        </w:rPr>
      </w:pPr>
      <w:bookmarkStart w:id="84" w:name="_Ref391877814"/>
      <w:r w:rsidRPr="00CC1B95">
        <w:rPr>
          <w:rFonts w:ascii="Garamond" w:hAnsi="Garamond"/>
          <w:sz w:val="24"/>
          <w:szCs w:val="24"/>
        </w:rPr>
        <w:t xml:space="preserve">CELP </w:t>
      </w:r>
      <w:r w:rsidR="004B653D" w:rsidRPr="006633B3">
        <w:rPr>
          <w:rFonts w:ascii="Garamond" w:hAnsi="Garamond"/>
          <w:sz w:val="24"/>
          <w:szCs w:val="24"/>
        </w:rPr>
        <w:t>shall not cause to be discharged into the atmosphere from any affected facility any gases that exhibit greater than 20% opacity (6 minute average) except for one 6-minute period per hou</w:t>
      </w:r>
      <w:r w:rsidR="00573E2D" w:rsidRPr="00CC1B95">
        <w:rPr>
          <w:rFonts w:ascii="Garamond" w:hAnsi="Garamond"/>
          <w:sz w:val="24"/>
          <w:szCs w:val="24"/>
        </w:rPr>
        <w:t>r of not more than 27% opacity (</w:t>
      </w:r>
      <w:r w:rsidR="004B653D" w:rsidRPr="006633B3">
        <w:rPr>
          <w:rFonts w:ascii="Garamond" w:hAnsi="Garamond"/>
          <w:sz w:val="24"/>
          <w:szCs w:val="24"/>
        </w:rPr>
        <w:t>AR</w:t>
      </w:r>
      <w:r w:rsidR="00573E2D" w:rsidRPr="00CC1B95">
        <w:rPr>
          <w:rFonts w:ascii="Garamond" w:hAnsi="Garamond"/>
          <w:sz w:val="24"/>
          <w:szCs w:val="24"/>
        </w:rPr>
        <w:t>M 17.8.340 and 40 CFR 60.42</w:t>
      </w:r>
      <w:r w:rsidR="00F1240E" w:rsidRPr="00CC1B95">
        <w:rPr>
          <w:rFonts w:ascii="Garamond" w:hAnsi="Garamond"/>
          <w:sz w:val="24"/>
          <w:szCs w:val="24"/>
        </w:rPr>
        <w:t>D</w:t>
      </w:r>
      <w:r w:rsidR="00573E2D" w:rsidRPr="00CC1B95">
        <w:rPr>
          <w:rFonts w:ascii="Garamond" w:hAnsi="Garamond"/>
          <w:sz w:val="24"/>
          <w:szCs w:val="24"/>
        </w:rPr>
        <w:t>a(b))</w:t>
      </w:r>
      <w:r w:rsidR="004B653D" w:rsidRPr="006633B3">
        <w:rPr>
          <w:rFonts w:ascii="Garamond" w:hAnsi="Garamond"/>
          <w:sz w:val="24"/>
          <w:szCs w:val="24"/>
        </w:rPr>
        <w:t>.</w:t>
      </w:r>
      <w:bookmarkEnd w:id="84"/>
    </w:p>
    <w:p w14:paraId="5D6D76CF" w14:textId="77777777" w:rsidR="00AF7690" w:rsidRPr="00CC1B95" w:rsidRDefault="00AF7690">
      <w:pPr>
        <w:rPr>
          <w:rFonts w:ascii="Garamond" w:hAnsi="Garamond"/>
          <w:sz w:val="24"/>
          <w:szCs w:val="24"/>
        </w:rPr>
      </w:pPr>
    </w:p>
    <w:p w14:paraId="4B73DD7B" w14:textId="0E580835" w:rsidR="00AF7690" w:rsidRPr="00CC1B95" w:rsidRDefault="00AF7690" w:rsidP="006633B3">
      <w:pPr>
        <w:numPr>
          <w:ilvl w:val="0"/>
          <w:numId w:val="14"/>
        </w:numPr>
        <w:tabs>
          <w:tab w:val="num" w:pos="720"/>
        </w:tabs>
        <w:ind w:left="720" w:hanging="720"/>
        <w:rPr>
          <w:rFonts w:ascii="Garamond" w:hAnsi="Garamond"/>
          <w:sz w:val="24"/>
          <w:szCs w:val="24"/>
        </w:rPr>
      </w:pPr>
      <w:bookmarkStart w:id="85" w:name="_Ref391878197"/>
      <w:r w:rsidRPr="00CC1B95">
        <w:rPr>
          <w:rFonts w:ascii="Garamond" w:hAnsi="Garamond"/>
          <w:sz w:val="24"/>
          <w:szCs w:val="24"/>
        </w:rPr>
        <w:t>CELP shall operate and maintain a baghouse on the CFB boiler</w:t>
      </w:r>
      <w:r w:rsidR="00486BD2">
        <w:rPr>
          <w:rFonts w:ascii="Garamond" w:hAnsi="Garamond"/>
          <w:sz w:val="24"/>
          <w:szCs w:val="24"/>
        </w:rPr>
        <w:t xml:space="preserve">. </w:t>
      </w:r>
      <w:r w:rsidRPr="00CC1B95">
        <w:rPr>
          <w:rFonts w:ascii="Garamond" w:hAnsi="Garamond"/>
          <w:sz w:val="24"/>
          <w:szCs w:val="24"/>
        </w:rPr>
        <w:t>The CFB boiler’s emissions for the pollutants listed below shall not exceed the following for the times identified</w:t>
      </w:r>
      <w:r w:rsidR="00F2620F" w:rsidRPr="00CC1B95">
        <w:rPr>
          <w:rFonts w:ascii="Garamond" w:hAnsi="Garamond"/>
          <w:sz w:val="24"/>
          <w:szCs w:val="24"/>
        </w:rPr>
        <w:t xml:space="preserve"> (ARM 17.8.7</w:t>
      </w:r>
      <w:r w:rsidR="00CB3384" w:rsidRPr="00CC1B95">
        <w:rPr>
          <w:rFonts w:ascii="Garamond" w:hAnsi="Garamond"/>
          <w:sz w:val="24"/>
          <w:szCs w:val="24"/>
        </w:rPr>
        <w:t>49</w:t>
      </w:r>
      <w:r w:rsidR="00F2620F" w:rsidRPr="00CC1B95">
        <w:rPr>
          <w:rFonts w:ascii="Garamond" w:hAnsi="Garamond"/>
          <w:sz w:val="24"/>
          <w:szCs w:val="24"/>
        </w:rPr>
        <w:t>)</w:t>
      </w:r>
      <w:r w:rsidRPr="00CC1B95">
        <w:rPr>
          <w:rFonts w:ascii="Garamond" w:hAnsi="Garamond"/>
          <w:sz w:val="24"/>
          <w:szCs w:val="24"/>
        </w:rPr>
        <w:t>.</w:t>
      </w:r>
      <w:bookmarkEnd w:id="85"/>
    </w:p>
    <w:p w14:paraId="3704A24F" w14:textId="77777777" w:rsidR="00A8316D" w:rsidRPr="00CC1B95" w:rsidRDefault="00A8316D" w:rsidP="00A8316D">
      <w:pPr>
        <w:rPr>
          <w:rFonts w:ascii="Garamond" w:hAnsi="Garamond"/>
          <w:sz w:val="24"/>
          <w:szCs w:val="24"/>
        </w:rPr>
      </w:pPr>
    </w:p>
    <w:tbl>
      <w:tblPr>
        <w:tblStyle w:val="TableGrid"/>
        <w:tblW w:w="0" w:type="auto"/>
        <w:tblInd w:w="745" w:type="dxa"/>
        <w:tblLook w:val="01E0" w:firstRow="1" w:lastRow="1" w:firstColumn="1" w:lastColumn="1" w:noHBand="0" w:noVBand="0"/>
      </w:tblPr>
      <w:tblGrid>
        <w:gridCol w:w="1440"/>
        <w:gridCol w:w="1777"/>
        <w:gridCol w:w="1778"/>
        <w:gridCol w:w="1777"/>
        <w:gridCol w:w="1778"/>
      </w:tblGrid>
      <w:tr w:rsidR="00A8316D" w:rsidRPr="00CC1B95" w14:paraId="564840EE" w14:textId="77777777" w:rsidTr="006633B3">
        <w:tc>
          <w:tcPr>
            <w:tcW w:w="1440" w:type="dxa"/>
            <w:tcBorders>
              <w:bottom w:val="double" w:sz="4" w:space="0" w:color="auto"/>
            </w:tcBorders>
            <w:tcMar>
              <w:top w:w="29" w:type="dxa"/>
              <w:left w:w="115" w:type="dxa"/>
              <w:bottom w:w="29" w:type="dxa"/>
              <w:right w:w="115" w:type="dxa"/>
            </w:tcMar>
          </w:tcPr>
          <w:p w14:paraId="47D37662" w14:textId="77777777" w:rsidR="00A8316D" w:rsidRPr="00CC1B95" w:rsidRDefault="00A8316D" w:rsidP="00A8316D">
            <w:pPr>
              <w:jc w:val="center"/>
              <w:rPr>
                <w:rFonts w:ascii="Garamond" w:hAnsi="Garamond"/>
                <w:b/>
                <w:sz w:val="22"/>
                <w:szCs w:val="22"/>
              </w:rPr>
            </w:pPr>
            <w:r w:rsidRPr="00CC1B95">
              <w:rPr>
                <w:rFonts w:ascii="Garamond" w:hAnsi="Garamond"/>
                <w:b/>
                <w:sz w:val="22"/>
                <w:szCs w:val="22"/>
              </w:rPr>
              <w:t>Pollutant</w:t>
            </w:r>
          </w:p>
        </w:tc>
        <w:tc>
          <w:tcPr>
            <w:tcW w:w="1777" w:type="dxa"/>
            <w:tcBorders>
              <w:bottom w:val="double" w:sz="4" w:space="0" w:color="auto"/>
            </w:tcBorders>
            <w:tcMar>
              <w:top w:w="29" w:type="dxa"/>
              <w:left w:w="115" w:type="dxa"/>
              <w:bottom w:w="29" w:type="dxa"/>
              <w:right w:w="115" w:type="dxa"/>
            </w:tcMar>
          </w:tcPr>
          <w:p w14:paraId="16716499" w14:textId="77777777" w:rsidR="00A8316D" w:rsidRPr="00CC1B95" w:rsidRDefault="00A8316D" w:rsidP="00A8316D">
            <w:pPr>
              <w:jc w:val="center"/>
              <w:rPr>
                <w:rFonts w:ascii="Garamond" w:hAnsi="Garamond"/>
                <w:b/>
                <w:sz w:val="22"/>
                <w:szCs w:val="22"/>
              </w:rPr>
            </w:pPr>
            <w:r w:rsidRPr="00CC1B95">
              <w:rPr>
                <w:rFonts w:ascii="Garamond" w:hAnsi="Garamond"/>
                <w:b/>
                <w:sz w:val="22"/>
                <w:szCs w:val="22"/>
              </w:rPr>
              <w:t>Annual</w:t>
            </w:r>
          </w:p>
        </w:tc>
        <w:tc>
          <w:tcPr>
            <w:tcW w:w="1778" w:type="dxa"/>
            <w:tcBorders>
              <w:bottom w:val="double" w:sz="4" w:space="0" w:color="auto"/>
            </w:tcBorders>
            <w:tcMar>
              <w:top w:w="29" w:type="dxa"/>
              <w:left w:w="115" w:type="dxa"/>
              <w:bottom w:w="29" w:type="dxa"/>
              <w:right w:w="115" w:type="dxa"/>
            </w:tcMar>
          </w:tcPr>
          <w:p w14:paraId="172CF0A4" w14:textId="77777777" w:rsidR="00A8316D" w:rsidRPr="00CC1B95" w:rsidRDefault="00A8316D" w:rsidP="00A8316D">
            <w:pPr>
              <w:jc w:val="center"/>
              <w:rPr>
                <w:rFonts w:ascii="Garamond" w:hAnsi="Garamond"/>
                <w:b/>
                <w:sz w:val="22"/>
                <w:szCs w:val="22"/>
              </w:rPr>
            </w:pPr>
            <w:r w:rsidRPr="00CC1B95">
              <w:rPr>
                <w:rFonts w:ascii="Garamond" w:hAnsi="Garamond"/>
                <w:b/>
                <w:sz w:val="22"/>
                <w:szCs w:val="22"/>
              </w:rPr>
              <w:t>Daily</w:t>
            </w:r>
          </w:p>
        </w:tc>
        <w:tc>
          <w:tcPr>
            <w:tcW w:w="1777" w:type="dxa"/>
            <w:tcBorders>
              <w:bottom w:val="double" w:sz="4" w:space="0" w:color="auto"/>
            </w:tcBorders>
            <w:tcMar>
              <w:top w:w="29" w:type="dxa"/>
              <w:left w:w="115" w:type="dxa"/>
              <w:bottom w:w="29" w:type="dxa"/>
              <w:right w:w="115" w:type="dxa"/>
            </w:tcMar>
          </w:tcPr>
          <w:p w14:paraId="321879C1" w14:textId="77777777" w:rsidR="00A8316D" w:rsidRPr="00CC1B95" w:rsidRDefault="00A8316D" w:rsidP="00A8316D">
            <w:pPr>
              <w:jc w:val="center"/>
              <w:rPr>
                <w:rFonts w:ascii="Garamond" w:hAnsi="Garamond"/>
                <w:b/>
                <w:sz w:val="22"/>
                <w:szCs w:val="22"/>
              </w:rPr>
            </w:pPr>
            <w:r w:rsidRPr="00CC1B95">
              <w:rPr>
                <w:rFonts w:ascii="Garamond" w:hAnsi="Garamond"/>
                <w:b/>
                <w:sz w:val="22"/>
                <w:szCs w:val="22"/>
              </w:rPr>
              <w:t>3-Hour</w:t>
            </w:r>
          </w:p>
        </w:tc>
        <w:tc>
          <w:tcPr>
            <w:tcW w:w="1778" w:type="dxa"/>
            <w:tcBorders>
              <w:bottom w:val="double" w:sz="4" w:space="0" w:color="auto"/>
            </w:tcBorders>
            <w:tcMar>
              <w:top w:w="29" w:type="dxa"/>
              <w:left w:w="115" w:type="dxa"/>
              <w:bottom w:w="29" w:type="dxa"/>
              <w:right w:w="115" w:type="dxa"/>
            </w:tcMar>
          </w:tcPr>
          <w:p w14:paraId="7003A119" w14:textId="77777777" w:rsidR="00A8316D" w:rsidRPr="00CC1B95" w:rsidRDefault="00A8316D" w:rsidP="00A8316D">
            <w:pPr>
              <w:jc w:val="center"/>
              <w:rPr>
                <w:rFonts w:ascii="Garamond" w:hAnsi="Garamond"/>
                <w:b/>
                <w:sz w:val="22"/>
                <w:szCs w:val="22"/>
              </w:rPr>
            </w:pPr>
            <w:r w:rsidRPr="00CC1B95">
              <w:rPr>
                <w:rFonts w:ascii="Garamond" w:hAnsi="Garamond"/>
                <w:b/>
                <w:sz w:val="22"/>
                <w:szCs w:val="22"/>
              </w:rPr>
              <w:t>1-Hour</w:t>
            </w:r>
          </w:p>
        </w:tc>
      </w:tr>
      <w:tr w:rsidR="00A8316D" w:rsidRPr="00CC1B95" w14:paraId="5F3607DB" w14:textId="77777777" w:rsidTr="006633B3">
        <w:tc>
          <w:tcPr>
            <w:tcW w:w="1440" w:type="dxa"/>
            <w:tcBorders>
              <w:top w:val="double" w:sz="4" w:space="0" w:color="auto"/>
            </w:tcBorders>
            <w:tcMar>
              <w:top w:w="29" w:type="dxa"/>
              <w:left w:w="115" w:type="dxa"/>
              <w:bottom w:w="29" w:type="dxa"/>
              <w:right w:w="115" w:type="dxa"/>
            </w:tcMar>
          </w:tcPr>
          <w:p w14:paraId="2CEFC640" w14:textId="77777777" w:rsidR="00A8316D" w:rsidRPr="00CC1B95" w:rsidRDefault="00A8316D" w:rsidP="00A8316D">
            <w:pPr>
              <w:jc w:val="center"/>
              <w:rPr>
                <w:rFonts w:ascii="Garamond" w:hAnsi="Garamond"/>
                <w:b/>
                <w:sz w:val="22"/>
                <w:szCs w:val="22"/>
              </w:rPr>
            </w:pPr>
            <w:r w:rsidRPr="00CC1B95">
              <w:rPr>
                <w:rFonts w:ascii="Garamond" w:hAnsi="Garamond"/>
                <w:b/>
                <w:sz w:val="22"/>
                <w:szCs w:val="22"/>
              </w:rPr>
              <w:t>SO</w:t>
            </w:r>
            <w:r w:rsidRPr="00CC1B95">
              <w:rPr>
                <w:rFonts w:ascii="Garamond" w:hAnsi="Garamond"/>
                <w:b/>
                <w:sz w:val="22"/>
                <w:szCs w:val="22"/>
                <w:vertAlign w:val="subscript"/>
              </w:rPr>
              <w:t>2</w:t>
            </w:r>
          </w:p>
        </w:tc>
        <w:tc>
          <w:tcPr>
            <w:tcW w:w="1777" w:type="dxa"/>
            <w:tcBorders>
              <w:top w:val="double" w:sz="4" w:space="0" w:color="auto"/>
            </w:tcBorders>
            <w:tcMar>
              <w:top w:w="29" w:type="dxa"/>
              <w:left w:w="115" w:type="dxa"/>
              <w:bottom w:w="29" w:type="dxa"/>
              <w:right w:w="115" w:type="dxa"/>
            </w:tcMar>
          </w:tcPr>
          <w:p w14:paraId="05954C49" w14:textId="77777777" w:rsidR="00A8316D" w:rsidRPr="00CC1B95" w:rsidRDefault="00A8316D" w:rsidP="00A8316D">
            <w:pPr>
              <w:jc w:val="center"/>
              <w:rPr>
                <w:rFonts w:ascii="Garamond" w:hAnsi="Garamond"/>
                <w:sz w:val="22"/>
                <w:szCs w:val="22"/>
              </w:rPr>
            </w:pPr>
            <w:r w:rsidRPr="00CC1B95">
              <w:rPr>
                <w:rFonts w:ascii="Garamond" w:hAnsi="Garamond"/>
                <w:sz w:val="22"/>
                <w:szCs w:val="22"/>
              </w:rPr>
              <w:t>1,840 tons</w:t>
            </w:r>
          </w:p>
        </w:tc>
        <w:tc>
          <w:tcPr>
            <w:tcW w:w="1778" w:type="dxa"/>
            <w:tcBorders>
              <w:top w:val="double" w:sz="4" w:space="0" w:color="auto"/>
            </w:tcBorders>
            <w:tcMar>
              <w:top w:w="29" w:type="dxa"/>
              <w:left w:w="115" w:type="dxa"/>
              <w:bottom w:w="29" w:type="dxa"/>
              <w:right w:w="115" w:type="dxa"/>
            </w:tcMar>
          </w:tcPr>
          <w:p w14:paraId="4B9C477D" w14:textId="77777777" w:rsidR="00A8316D" w:rsidRPr="00CC1B95" w:rsidRDefault="00A8316D" w:rsidP="00A8316D">
            <w:pPr>
              <w:jc w:val="center"/>
              <w:rPr>
                <w:rFonts w:ascii="Garamond" w:hAnsi="Garamond"/>
                <w:sz w:val="22"/>
                <w:szCs w:val="22"/>
              </w:rPr>
            </w:pPr>
            <w:r w:rsidRPr="00CC1B95">
              <w:rPr>
                <w:rFonts w:ascii="Garamond" w:hAnsi="Garamond"/>
                <w:sz w:val="22"/>
                <w:szCs w:val="22"/>
              </w:rPr>
              <w:t>5.04 tons</w:t>
            </w:r>
          </w:p>
        </w:tc>
        <w:tc>
          <w:tcPr>
            <w:tcW w:w="1777" w:type="dxa"/>
            <w:tcBorders>
              <w:top w:val="double" w:sz="4" w:space="0" w:color="auto"/>
            </w:tcBorders>
            <w:tcMar>
              <w:top w:w="29" w:type="dxa"/>
              <w:left w:w="115" w:type="dxa"/>
              <w:bottom w:w="29" w:type="dxa"/>
              <w:right w:w="115" w:type="dxa"/>
            </w:tcMar>
          </w:tcPr>
          <w:p w14:paraId="456F5E60" w14:textId="77777777" w:rsidR="00A8316D" w:rsidRPr="00CC1B95" w:rsidRDefault="00A8316D" w:rsidP="00A8316D">
            <w:pPr>
              <w:jc w:val="center"/>
              <w:rPr>
                <w:rFonts w:ascii="Garamond" w:hAnsi="Garamond"/>
                <w:sz w:val="22"/>
                <w:szCs w:val="22"/>
              </w:rPr>
            </w:pPr>
            <w:r w:rsidRPr="00CC1B95">
              <w:rPr>
                <w:rFonts w:ascii="Garamond" w:hAnsi="Garamond"/>
                <w:sz w:val="22"/>
                <w:szCs w:val="22"/>
              </w:rPr>
              <w:t>432 lbs/hr</w:t>
            </w:r>
          </w:p>
        </w:tc>
        <w:tc>
          <w:tcPr>
            <w:tcW w:w="1778" w:type="dxa"/>
            <w:tcBorders>
              <w:top w:val="double" w:sz="4" w:space="0" w:color="auto"/>
            </w:tcBorders>
            <w:tcMar>
              <w:top w:w="29" w:type="dxa"/>
              <w:left w:w="115" w:type="dxa"/>
              <w:bottom w:w="29" w:type="dxa"/>
              <w:right w:w="115" w:type="dxa"/>
            </w:tcMar>
          </w:tcPr>
          <w:p w14:paraId="5C846C27" w14:textId="77777777" w:rsidR="00A8316D" w:rsidRPr="00CC1B95" w:rsidRDefault="00A8316D" w:rsidP="00A8316D">
            <w:pPr>
              <w:jc w:val="center"/>
              <w:rPr>
                <w:rFonts w:ascii="Garamond" w:hAnsi="Garamond"/>
                <w:sz w:val="22"/>
                <w:szCs w:val="22"/>
              </w:rPr>
            </w:pPr>
            <w:r w:rsidRPr="00CC1B95">
              <w:rPr>
                <w:rFonts w:ascii="Garamond" w:hAnsi="Garamond"/>
                <w:sz w:val="22"/>
                <w:szCs w:val="22"/>
              </w:rPr>
              <w:t>574 lbs</w:t>
            </w:r>
          </w:p>
        </w:tc>
      </w:tr>
      <w:tr w:rsidR="00A8316D" w:rsidRPr="00CC1B95" w14:paraId="6779DBCD" w14:textId="77777777" w:rsidTr="006633B3">
        <w:tc>
          <w:tcPr>
            <w:tcW w:w="1440" w:type="dxa"/>
            <w:tcMar>
              <w:top w:w="29" w:type="dxa"/>
              <w:left w:w="115" w:type="dxa"/>
              <w:bottom w:w="29" w:type="dxa"/>
              <w:right w:w="115" w:type="dxa"/>
            </w:tcMar>
          </w:tcPr>
          <w:p w14:paraId="36D847C8" w14:textId="77777777" w:rsidR="00A8316D" w:rsidRPr="00CC1B95" w:rsidRDefault="00A8316D" w:rsidP="00A8316D">
            <w:pPr>
              <w:jc w:val="center"/>
              <w:rPr>
                <w:rFonts w:ascii="Garamond" w:hAnsi="Garamond"/>
                <w:b/>
                <w:sz w:val="22"/>
                <w:szCs w:val="22"/>
              </w:rPr>
            </w:pPr>
            <w:r w:rsidRPr="00CC1B95">
              <w:rPr>
                <w:rFonts w:ascii="Garamond" w:hAnsi="Garamond"/>
                <w:b/>
                <w:sz w:val="22"/>
                <w:szCs w:val="22"/>
              </w:rPr>
              <w:t>NO</w:t>
            </w:r>
            <w:r w:rsidRPr="00CC1B95">
              <w:rPr>
                <w:rFonts w:ascii="Garamond" w:hAnsi="Garamond"/>
                <w:b/>
                <w:sz w:val="22"/>
                <w:szCs w:val="22"/>
                <w:vertAlign w:val="subscript"/>
              </w:rPr>
              <w:t>x</w:t>
            </w:r>
          </w:p>
        </w:tc>
        <w:tc>
          <w:tcPr>
            <w:tcW w:w="1777" w:type="dxa"/>
            <w:tcMar>
              <w:top w:w="29" w:type="dxa"/>
              <w:left w:w="115" w:type="dxa"/>
              <w:bottom w:w="29" w:type="dxa"/>
              <w:right w:w="115" w:type="dxa"/>
            </w:tcMar>
          </w:tcPr>
          <w:p w14:paraId="22469ABA" w14:textId="77777777" w:rsidR="00A8316D" w:rsidRPr="00CC1B95" w:rsidRDefault="00A8316D" w:rsidP="00A8316D">
            <w:pPr>
              <w:jc w:val="center"/>
              <w:rPr>
                <w:rFonts w:ascii="Garamond" w:hAnsi="Garamond"/>
                <w:sz w:val="22"/>
                <w:szCs w:val="22"/>
              </w:rPr>
            </w:pPr>
            <w:r w:rsidRPr="00CC1B95">
              <w:rPr>
                <w:rFonts w:ascii="Garamond" w:hAnsi="Garamond"/>
                <w:sz w:val="22"/>
                <w:szCs w:val="22"/>
              </w:rPr>
              <w:t>1,435 tons</w:t>
            </w:r>
          </w:p>
        </w:tc>
        <w:tc>
          <w:tcPr>
            <w:tcW w:w="1778" w:type="dxa"/>
            <w:tcMar>
              <w:top w:w="29" w:type="dxa"/>
              <w:left w:w="115" w:type="dxa"/>
              <w:bottom w:w="29" w:type="dxa"/>
              <w:right w:w="115" w:type="dxa"/>
            </w:tcMar>
          </w:tcPr>
          <w:p w14:paraId="09AA8799" w14:textId="77777777" w:rsidR="00A8316D" w:rsidRPr="00CC1B95" w:rsidRDefault="00A8316D" w:rsidP="00A8316D">
            <w:pPr>
              <w:jc w:val="center"/>
              <w:rPr>
                <w:rFonts w:ascii="Garamond" w:hAnsi="Garamond"/>
                <w:sz w:val="22"/>
                <w:szCs w:val="22"/>
              </w:rPr>
            </w:pPr>
            <w:r w:rsidRPr="00CC1B95">
              <w:rPr>
                <w:rFonts w:ascii="Garamond" w:hAnsi="Garamond"/>
                <w:sz w:val="22"/>
                <w:szCs w:val="22"/>
              </w:rPr>
              <w:t>7,864 lbs</w:t>
            </w:r>
          </w:p>
        </w:tc>
        <w:tc>
          <w:tcPr>
            <w:tcW w:w="1777" w:type="dxa"/>
            <w:tcMar>
              <w:top w:w="29" w:type="dxa"/>
              <w:left w:w="115" w:type="dxa"/>
              <w:bottom w:w="29" w:type="dxa"/>
              <w:right w:w="115" w:type="dxa"/>
            </w:tcMar>
          </w:tcPr>
          <w:p w14:paraId="6E20AAA2" w14:textId="77777777" w:rsidR="00A8316D" w:rsidRPr="00CC1B95" w:rsidRDefault="00A8316D" w:rsidP="00A8316D">
            <w:pPr>
              <w:jc w:val="center"/>
              <w:rPr>
                <w:rFonts w:ascii="Garamond" w:hAnsi="Garamond"/>
                <w:sz w:val="22"/>
                <w:szCs w:val="22"/>
              </w:rPr>
            </w:pPr>
            <w:r w:rsidRPr="00CC1B95">
              <w:rPr>
                <w:rFonts w:ascii="Garamond" w:hAnsi="Garamond"/>
                <w:sz w:val="22"/>
                <w:szCs w:val="22"/>
              </w:rPr>
              <w:t>-----</w:t>
            </w:r>
          </w:p>
        </w:tc>
        <w:tc>
          <w:tcPr>
            <w:tcW w:w="1778" w:type="dxa"/>
            <w:tcMar>
              <w:top w:w="29" w:type="dxa"/>
              <w:left w:w="115" w:type="dxa"/>
              <w:bottom w:w="29" w:type="dxa"/>
              <w:right w:w="115" w:type="dxa"/>
            </w:tcMar>
          </w:tcPr>
          <w:p w14:paraId="763EEF93" w14:textId="77777777" w:rsidR="00A8316D" w:rsidRPr="00CC1B95" w:rsidRDefault="00A8316D" w:rsidP="00A8316D">
            <w:pPr>
              <w:jc w:val="center"/>
              <w:rPr>
                <w:rFonts w:ascii="Garamond" w:hAnsi="Garamond"/>
                <w:sz w:val="22"/>
                <w:szCs w:val="22"/>
              </w:rPr>
            </w:pPr>
            <w:r w:rsidRPr="00CC1B95">
              <w:rPr>
                <w:rFonts w:ascii="Garamond" w:hAnsi="Garamond"/>
                <w:sz w:val="22"/>
                <w:szCs w:val="22"/>
              </w:rPr>
              <w:t>328 lbs</w:t>
            </w:r>
          </w:p>
        </w:tc>
      </w:tr>
      <w:tr w:rsidR="00A8316D" w:rsidRPr="00CC1B95" w14:paraId="589096C2" w14:textId="77777777" w:rsidTr="006633B3">
        <w:tc>
          <w:tcPr>
            <w:tcW w:w="1440" w:type="dxa"/>
            <w:tcMar>
              <w:top w:w="29" w:type="dxa"/>
              <w:left w:w="115" w:type="dxa"/>
              <w:bottom w:w="29" w:type="dxa"/>
              <w:right w:w="115" w:type="dxa"/>
            </w:tcMar>
          </w:tcPr>
          <w:p w14:paraId="48F23BFC" w14:textId="77777777" w:rsidR="00A8316D" w:rsidRPr="00CC1B95" w:rsidRDefault="00A8316D" w:rsidP="00A8316D">
            <w:pPr>
              <w:jc w:val="center"/>
              <w:rPr>
                <w:rFonts w:ascii="Garamond" w:hAnsi="Garamond"/>
                <w:b/>
                <w:sz w:val="22"/>
                <w:szCs w:val="22"/>
              </w:rPr>
            </w:pPr>
            <w:r w:rsidRPr="00CC1B95">
              <w:rPr>
                <w:rFonts w:ascii="Garamond" w:hAnsi="Garamond"/>
                <w:b/>
                <w:sz w:val="22"/>
                <w:szCs w:val="22"/>
              </w:rPr>
              <w:t>CO</w:t>
            </w:r>
          </w:p>
        </w:tc>
        <w:tc>
          <w:tcPr>
            <w:tcW w:w="1777" w:type="dxa"/>
            <w:tcMar>
              <w:top w:w="29" w:type="dxa"/>
              <w:left w:w="115" w:type="dxa"/>
              <w:bottom w:w="29" w:type="dxa"/>
              <w:right w:w="115" w:type="dxa"/>
            </w:tcMar>
          </w:tcPr>
          <w:p w14:paraId="0FF41DB3" w14:textId="77777777" w:rsidR="00A8316D" w:rsidRPr="00CC1B95" w:rsidRDefault="00A8316D" w:rsidP="00A8316D">
            <w:pPr>
              <w:jc w:val="center"/>
              <w:rPr>
                <w:rFonts w:ascii="Garamond" w:hAnsi="Garamond"/>
                <w:sz w:val="22"/>
                <w:szCs w:val="22"/>
              </w:rPr>
            </w:pPr>
            <w:r w:rsidRPr="00CC1B95">
              <w:rPr>
                <w:rFonts w:ascii="Garamond" w:hAnsi="Garamond"/>
                <w:sz w:val="22"/>
                <w:szCs w:val="22"/>
              </w:rPr>
              <w:t>232 tons</w:t>
            </w:r>
          </w:p>
        </w:tc>
        <w:tc>
          <w:tcPr>
            <w:tcW w:w="1778" w:type="dxa"/>
            <w:tcMar>
              <w:top w:w="29" w:type="dxa"/>
              <w:left w:w="115" w:type="dxa"/>
              <w:bottom w:w="29" w:type="dxa"/>
              <w:right w:w="115" w:type="dxa"/>
            </w:tcMar>
          </w:tcPr>
          <w:p w14:paraId="232405C4" w14:textId="77777777" w:rsidR="00A8316D" w:rsidRPr="00CC1B95" w:rsidRDefault="00A8316D" w:rsidP="00A8316D">
            <w:pPr>
              <w:jc w:val="center"/>
              <w:rPr>
                <w:rFonts w:ascii="Garamond" w:hAnsi="Garamond"/>
                <w:sz w:val="22"/>
                <w:szCs w:val="22"/>
              </w:rPr>
            </w:pPr>
            <w:r w:rsidRPr="00CC1B95">
              <w:rPr>
                <w:rFonts w:ascii="Garamond" w:hAnsi="Garamond"/>
                <w:sz w:val="22"/>
                <w:szCs w:val="22"/>
              </w:rPr>
              <w:t>1,272 lbs</w:t>
            </w:r>
          </w:p>
        </w:tc>
        <w:tc>
          <w:tcPr>
            <w:tcW w:w="1777" w:type="dxa"/>
            <w:tcMar>
              <w:top w:w="29" w:type="dxa"/>
              <w:left w:w="115" w:type="dxa"/>
              <w:bottom w:w="29" w:type="dxa"/>
              <w:right w:w="115" w:type="dxa"/>
            </w:tcMar>
          </w:tcPr>
          <w:p w14:paraId="37FDEA59" w14:textId="77777777" w:rsidR="00A8316D" w:rsidRPr="00CC1B95" w:rsidRDefault="00A8316D" w:rsidP="00A8316D">
            <w:pPr>
              <w:jc w:val="center"/>
              <w:rPr>
                <w:rFonts w:ascii="Garamond" w:hAnsi="Garamond"/>
                <w:sz w:val="22"/>
                <w:szCs w:val="22"/>
              </w:rPr>
            </w:pPr>
            <w:r w:rsidRPr="00CC1B95">
              <w:rPr>
                <w:rFonts w:ascii="Garamond" w:hAnsi="Garamond"/>
                <w:sz w:val="22"/>
                <w:szCs w:val="22"/>
              </w:rPr>
              <w:t>-----</w:t>
            </w:r>
          </w:p>
        </w:tc>
        <w:tc>
          <w:tcPr>
            <w:tcW w:w="1778" w:type="dxa"/>
            <w:tcMar>
              <w:top w:w="29" w:type="dxa"/>
              <w:left w:w="115" w:type="dxa"/>
              <w:bottom w:w="29" w:type="dxa"/>
              <w:right w:w="115" w:type="dxa"/>
            </w:tcMar>
          </w:tcPr>
          <w:p w14:paraId="23143060" w14:textId="77777777" w:rsidR="00A8316D" w:rsidRPr="00CC1B95" w:rsidRDefault="00A8316D" w:rsidP="00A8316D">
            <w:pPr>
              <w:jc w:val="center"/>
              <w:rPr>
                <w:rFonts w:ascii="Garamond" w:hAnsi="Garamond"/>
                <w:sz w:val="22"/>
                <w:szCs w:val="22"/>
              </w:rPr>
            </w:pPr>
            <w:r w:rsidRPr="00CC1B95">
              <w:rPr>
                <w:rFonts w:ascii="Garamond" w:hAnsi="Garamond"/>
                <w:sz w:val="22"/>
                <w:szCs w:val="22"/>
              </w:rPr>
              <w:t>53 lbs</w:t>
            </w:r>
          </w:p>
        </w:tc>
      </w:tr>
      <w:tr w:rsidR="00A8316D" w:rsidRPr="00CC1B95" w14:paraId="0E9BA8DD" w14:textId="77777777" w:rsidTr="006633B3">
        <w:tc>
          <w:tcPr>
            <w:tcW w:w="1440" w:type="dxa"/>
            <w:tcMar>
              <w:top w:w="29" w:type="dxa"/>
              <w:left w:w="115" w:type="dxa"/>
              <w:bottom w:w="29" w:type="dxa"/>
              <w:right w:w="115" w:type="dxa"/>
            </w:tcMar>
          </w:tcPr>
          <w:p w14:paraId="3DF4800C" w14:textId="77777777" w:rsidR="00A8316D" w:rsidRPr="00CC1B95" w:rsidRDefault="00A8316D" w:rsidP="00A8316D">
            <w:pPr>
              <w:jc w:val="center"/>
              <w:rPr>
                <w:rFonts w:ascii="Garamond" w:hAnsi="Garamond"/>
                <w:b/>
                <w:sz w:val="22"/>
                <w:szCs w:val="22"/>
              </w:rPr>
            </w:pPr>
            <w:r w:rsidRPr="00CC1B95">
              <w:rPr>
                <w:rFonts w:ascii="Garamond" w:hAnsi="Garamond"/>
                <w:b/>
                <w:sz w:val="22"/>
                <w:szCs w:val="22"/>
              </w:rPr>
              <w:t>PM</w:t>
            </w:r>
            <w:r w:rsidRPr="00CC1B95">
              <w:rPr>
                <w:rFonts w:ascii="Garamond" w:hAnsi="Garamond"/>
                <w:b/>
                <w:sz w:val="22"/>
                <w:szCs w:val="22"/>
                <w:vertAlign w:val="subscript"/>
              </w:rPr>
              <w:t>10</w:t>
            </w:r>
          </w:p>
        </w:tc>
        <w:tc>
          <w:tcPr>
            <w:tcW w:w="1777" w:type="dxa"/>
            <w:tcMar>
              <w:top w:w="29" w:type="dxa"/>
              <w:left w:w="115" w:type="dxa"/>
              <w:bottom w:w="29" w:type="dxa"/>
              <w:right w:w="115" w:type="dxa"/>
            </w:tcMar>
          </w:tcPr>
          <w:p w14:paraId="67E11197" w14:textId="77777777" w:rsidR="00A8316D" w:rsidRPr="00CC1B95" w:rsidRDefault="00A8316D" w:rsidP="00A8316D">
            <w:pPr>
              <w:jc w:val="center"/>
              <w:rPr>
                <w:rFonts w:ascii="Garamond" w:hAnsi="Garamond"/>
                <w:sz w:val="22"/>
                <w:szCs w:val="22"/>
              </w:rPr>
            </w:pPr>
            <w:r w:rsidRPr="00CC1B95">
              <w:rPr>
                <w:rFonts w:ascii="Garamond" w:hAnsi="Garamond"/>
                <w:sz w:val="22"/>
                <w:szCs w:val="22"/>
              </w:rPr>
              <w:t>26.28 tons</w:t>
            </w:r>
          </w:p>
        </w:tc>
        <w:tc>
          <w:tcPr>
            <w:tcW w:w="1778" w:type="dxa"/>
            <w:tcMar>
              <w:top w:w="29" w:type="dxa"/>
              <w:left w:w="115" w:type="dxa"/>
              <w:bottom w:w="29" w:type="dxa"/>
              <w:right w:w="115" w:type="dxa"/>
            </w:tcMar>
          </w:tcPr>
          <w:p w14:paraId="406CC7C4" w14:textId="77777777" w:rsidR="00A8316D" w:rsidRPr="00CC1B95" w:rsidRDefault="00A8316D" w:rsidP="00A8316D">
            <w:pPr>
              <w:jc w:val="center"/>
              <w:rPr>
                <w:rFonts w:ascii="Garamond" w:hAnsi="Garamond"/>
                <w:sz w:val="22"/>
                <w:szCs w:val="22"/>
              </w:rPr>
            </w:pPr>
            <w:r w:rsidRPr="00CC1B95">
              <w:rPr>
                <w:rFonts w:ascii="Garamond" w:hAnsi="Garamond"/>
                <w:sz w:val="22"/>
                <w:szCs w:val="22"/>
              </w:rPr>
              <w:t>144.0 lbs</w:t>
            </w:r>
          </w:p>
        </w:tc>
        <w:tc>
          <w:tcPr>
            <w:tcW w:w="1777" w:type="dxa"/>
            <w:tcMar>
              <w:top w:w="29" w:type="dxa"/>
              <w:left w:w="115" w:type="dxa"/>
              <w:bottom w:w="29" w:type="dxa"/>
              <w:right w:w="115" w:type="dxa"/>
            </w:tcMar>
          </w:tcPr>
          <w:p w14:paraId="283871FC" w14:textId="77777777" w:rsidR="00A8316D" w:rsidRPr="00CC1B95" w:rsidRDefault="00A8316D" w:rsidP="00A8316D">
            <w:pPr>
              <w:jc w:val="center"/>
              <w:rPr>
                <w:rFonts w:ascii="Garamond" w:hAnsi="Garamond"/>
                <w:sz w:val="22"/>
                <w:szCs w:val="22"/>
              </w:rPr>
            </w:pPr>
            <w:r w:rsidRPr="00CC1B95">
              <w:rPr>
                <w:rFonts w:ascii="Garamond" w:hAnsi="Garamond"/>
                <w:sz w:val="22"/>
                <w:szCs w:val="22"/>
              </w:rPr>
              <w:t>-----</w:t>
            </w:r>
          </w:p>
        </w:tc>
        <w:tc>
          <w:tcPr>
            <w:tcW w:w="1778" w:type="dxa"/>
            <w:tcMar>
              <w:top w:w="29" w:type="dxa"/>
              <w:left w:w="115" w:type="dxa"/>
              <w:bottom w:w="29" w:type="dxa"/>
              <w:right w:w="115" w:type="dxa"/>
            </w:tcMar>
          </w:tcPr>
          <w:p w14:paraId="1879AAD7" w14:textId="77777777" w:rsidR="00A8316D" w:rsidRPr="00CC1B95" w:rsidRDefault="00A8316D" w:rsidP="00A8316D">
            <w:pPr>
              <w:jc w:val="center"/>
              <w:rPr>
                <w:rFonts w:ascii="Garamond" w:hAnsi="Garamond"/>
                <w:sz w:val="22"/>
                <w:szCs w:val="22"/>
              </w:rPr>
            </w:pPr>
            <w:r w:rsidRPr="00CC1B95">
              <w:rPr>
                <w:rFonts w:ascii="Garamond" w:hAnsi="Garamond"/>
                <w:sz w:val="22"/>
                <w:szCs w:val="22"/>
              </w:rPr>
              <w:t>6.0 lbs</w:t>
            </w:r>
          </w:p>
        </w:tc>
      </w:tr>
    </w:tbl>
    <w:p w14:paraId="04A9E6F4" w14:textId="77777777" w:rsidR="00A37D9A" w:rsidRPr="00A37D9A" w:rsidRDefault="00A37D9A" w:rsidP="006633B3">
      <w:pPr>
        <w:rPr>
          <w:rFonts w:ascii="Garamond" w:hAnsi="Garamond"/>
          <w:sz w:val="24"/>
          <w:szCs w:val="24"/>
        </w:rPr>
      </w:pPr>
    </w:p>
    <w:p w14:paraId="050DC8C1" w14:textId="34C68B5E" w:rsidR="00E47651" w:rsidRPr="002E0A25" w:rsidRDefault="00E47651" w:rsidP="006633B3">
      <w:pPr>
        <w:numPr>
          <w:ilvl w:val="0"/>
          <w:numId w:val="14"/>
        </w:numPr>
        <w:tabs>
          <w:tab w:val="num" w:pos="720"/>
        </w:tabs>
        <w:ind w:left="720" w:hanging="720"/>
        <w:rPr>
          <w:rFonts w:ascii="Garamond" w:hAnsi="Garamond"/>
          <w:sz w:val="24"/>
          <w:szCs w:val="24"/>
        </w:rPr>
      </w:pPr>
      <w:bookmarkStart w:id="86" w:name="_Ref392144480"/>
      <w:r w:rsidRPr="00E47651">
        <w:rPr>
          <w:rFonts w:ascii="Garamond" w:hAnsi="Garamond"/>
          <w:sz w:val="24"/>
          <w:szCs w:val="24"/>
        </w:rPr>
        <w:t>CELP shall install and operat</w:t>
      </w:r>
      <w:r w:rsidRPr="00A37D9A">
        <w:rPr>
          <w:rFonts w:ascii="Garamond" w:hAnsi="Garamond"/>
          <w:sz w:val="24"/>
          <w:szCs w:val="24"/>
        </w:rPr>
        <w:t>e the following Continuous Emission Monitoring Systems (CEMS) on the boiler stack outlet</w:t>
      </w:r>
      <w:r w:rsidR="00486BD2">
        <w:rPr>
          <w:rFonts w:ascii="Garamond" w:hAnsi="Garamond"/>
          <w:sz w:val="24"/>
          <w:szCs w:val="24"/>
        </w:rPr>
        <w:t xml:space="preserve">. </w:t>
      </w:r>
      <w:r w:rsidR="00A37D9A">
        <w:rPr>
          <w:rFonts w:ascii="Garamond" w:hAnsi="Garamond"/>
          <w:sz w:val="24"/>
          <w:szCs w:val="24"/>
        </w:rPr>
        <w:t>The m</w:t>
      </w:r>
      <w:r w:rsidRPr="00A37D9A">
        <w:rPr>
          <w:rFonts w:ascii="Garamond" w:hAnsi="Garamond"/>
          <w:sz w:val="24"/>
          <w:szCs w:val="24"/>
        </w:rPr>
        <w:t xml:space="preserve">onitors shall comply with the applicable provisions of 40 CFR 60, Subpart A, Part 60.7 through 60.13; Appendix B, </w:t>
      </w:r>
      <w:r w:rsidRPr="002E0A25">
        <w:rPr>
          <w:rFonts w:ascii="Garamond" w:hAnsi="Garamond"/>
          <w:sz w:val="24"/>
          <w:szCs w:val="24"/>
        </w:rPr>
        <w:t>Specifications 1, 2, 3 and 4; Appendix F; and the requirements including, but not limited to, the requirements within Appendix E of this permit (ARM 17.8.749):</w:t>
      </w:r>
      <w:bookmarkEnd w:id="86"/>
      <w:r w:rsidRPr="002E0A25">
        <w:rPr>
          <w:rFonts w:ascii="Garamond" w:hAnsi="Garamond"/>
          <w:sz w:val="24"/>
          <w:szCs w:val="24"/>
        </w:rPr>
        <w:t xml:space="preserve"> </w:t>
      </w:r>
    </w:p>
    <w:p w14:paraId="7CDB4ABC" w14:textId="77777777" w:rsidR="00CC1213" w:rsidRPr="006633B3" w:rsidRDefault="00E47651">
      <w:pPr>
        <w:pStyle w:val="ListParagraph"/>
        <w:numPr>
          <w:ilvl w:val="0"/>
          <w:numId w:val="57"/>
        </w:numPr>
        <w:tabs>
          <w:tab w:val="left" w:pos="1080"/>
        </w:tabs>
        <w:ind w:hanging="900"/>
        <w:rPr>
          <w:rFonts w:ascii="Garamond" w:hAnsi="Garamond"/>
          <w:sz w:val="24"/>
          <w:szCs w:val="24"/>
        </w:rPr>
      </w:pPr>
      <w:r w:rsidRPr="00E47651">
        <w:rPr>
          <w:rFonts w:ascii="Garamond" w:hAnsi="Garamond"/>
          <w:sz w:val="24"/>
          <w:szCs w:val="24"/>
        </w:rPr>
        <w:t>SO</w:t>
      </w:r>
      <w:r w:rsidRPr="00E47651">
        <w:rPr>
          <w:rFonts w:ascii="Garamond" w:hAnsi="Garamond"/>
          <w:sz w:val="24"/>
          <w:szCs w:val="24"/>
          <w:vertAlign w:val="subscript"/>
        </w:rPr>
        <w:t>2</w:t>
      </w:r>
      <w:r w:rsidRPr="00E47651">
        <w:rPr>
          <w:rFonts w:ascii="Garamond" w:hAnsi="Garamond"/>
          <w:sz w:val="24"/>
          <w:szCs w:val="24"/>
        </w:rPr>
        <w:t xml:space="preserve"> </w:t>
      </w:r>
    </w:p>
    <w:p w14:paraId="03CEF81A" w14:textId="77777777" w:rsidR="00CC1213" w:rsidRPr="006633B3" w:rsidRDefault="00E47651">
      <w:pPr>
        <w:pStyle w:val="ListParagraph"/>
        <w:numPr>
          <w:ilvl w:val="0"/>
          <w:numId w:val="57"/>
        </w:numPr>
        <w:tabs>
          <w:tab w:val="left" w:pos="1080"/>
        </w:tabs>
        <w:ind w:hanging="900"/>
        <w:rPr>
          <w:rFonts w:ascii="Garamond" w:hAnsi="Garamond"/>
          <w:sz w:val="24"/>
          <w:szCs w:val="24"/>
        </w:rPr>
      </w:pPr>
      <w:r w:rsidRPr="00E47651">
        <w:rPr>
          <w:rFonts w:ascii="Garamond" w:hAnsi="Garamond"/>
          <w:sz w:val="24"/>
          <w:szCs w:val="24"/>
        </w:rPr>
        <w:t>NO</w:t>
      </w:r>
      <w:r w:rsidRPr="00E47651">
        <w:rPr>
          <w:rFonts w:ascii="Garamond" w:hAnsi="Garamond"/>
          <w:sz w:val="24"/>
          <w:szCs w:val="24"/>
          <w:vertAlign w:val="subscript"/>
        </w:rPr>
        <w:t>x</w:t>
      </w:r>
      <w:r w:rsidRPr="00E47651">
        <w:rPr>
          <w:rFonts w:ascii="Garamond" w:hAnsi="Garamond"/>
          <w:sz w:val="24"/>
          <w:szCs w:val="24"/>
        </w:rPr>
        <w:t xml:space="preserve"> </w:t>
      </w:r>
    </w:p>
    <w:p w14:paraId="36109CD7" w14:textId="77777777" w:rsidR="00E47651" w:rsidRPr="00E47651" w:rsidRDefault="00E47651" w:rsidP="00D517C2">
      <w:pPr>
        <w:pStyle w:val="ListParagraph"/>
        <w:numPr>
          <w:ilvl w:val="0"/>
          <w:numId w:val="57"/>
        </w:numPr>
        <w:tabs>
          <w:tab w:val="left" w:pos="1080"/>
        </w:tabs>
        <w:ind w:hanging="900"/>
        <w:rPr>
          <w:rFonts w:ascii="Garamond" w:hAnsi="Garamond"/>
          <w:sz w:val="24"/>
          <w:szCs w:val="24"/>
        </w:rPr>
      </w:pPr>
      <w:r w:rsidRPr="00E47651">
        <w:rPr>
          <w:rFonts w:ascii="Garamond" w:hAnsi="Garamond"/>
          <w:sz w:val="24"/>
          <w:szCs w:val="24"/>
        </w:rPr>
        <w:t>Carbon Monoxide (CO)</w:t>
      </w:r>
    </w:p>
    <w:p w14:paraId="365DC211" w14:textId="77777777" w:rsidR="00E47651" w:rsidRPr="00E47651" w:rsidRDefault="00E47651" w:rsidP="00D517C2">
      <w:pPr>
        <w:pStyle w:val="ListParagraph"/>
        <w:numPr>
          <w:ilvl w:val="0"/>
          <w:numId w:val="57"/>
        </w:numPr>
        <w:tabs>
          <w:tab w:val="left" w:pos="1080"/>
        </w:tabs>
        <w:ind w:hanging="900"/>
        <w:rPr>
          <w:rFonts w:ascii="Garamond" w:hAnsi="Garamond"/>
          <w:sz w:val="24"/>
          <w:szCs w:val="24"/>
        </w:rPr>
      </w:pPr>
      <w:r w:rsidRPr="00E47651">
        <w:rPr>
          <w:rFonts w:ascii="Garamond" w:hAnsi="Garamond"/>
          <w:sz w:val="24"/>
          <w:szCs w:val="24"/>
        </w:rPr>
        <w:t>Opacity</w:t>
      </w:r>
    </w:p>
    <w:p w14:paraId="45EAD779" w14:textId="77777777" w:rsidR="00E47651" w:rsidRPr="00E47651" w:rsidRDefault="00E47651" w:rsidP="00D517C2">
      <w:pPr>
        <w:pStyle w:val="ListParagraph"/>
        <w:numPr>
          <w:ilvl w:val="0"/>
          <w:numId w:val="57"/>
        </w:numPr>
        <w:tabs>
          <w:tab w:val="left" w:pos="1080"/>
        </w:tabs>
        <w:ind w:hanging="900"/>
        <w:rPr>
          <w:rFonts w:ascii="Garamond" w:hAnsi="Garamond"/>
          <w:sz w:val="24"/>
          <w:szCs w:val="24"/>
        </w:rPr>
      </w:pPr>
      <w:r w:rsidRPr="00E47651">
        <w:rPr>
          <w:rFonts w:ascii="Garamond" w:hAnsi="Garamond"/>
          <w:sz w:val="24"/>
          <w:szCs w:val="24"/>
        </w:rPr>
        <w:t>Oxygen (O</w:t>
      </w:r>
      <w:r w:rsidRPr="00E47651">
        <w:rPr>
          <w:rFonts w:ascii="Garamond" w:hAnsi="Garamond"/>
          <w:sz w:val="24"/>
          <w:szCs w:val="24"/>
          <w:vertAlign w:val="subscript"/>
        </w:rPr>
        <w:t>2</w:t>
      </w:r>
      <w:r w:rsidRPr="00E47651">
        <w:rPr>
          <w:rFonts w:ascii="Garamond" w:hAnsi="Garamond"/>
          <w:sz w:val="24"/>
          <w:szCs w:val="24"/>
        </w:rPr>
        <w:t>) or CO</w:t>
      </w:r>
      <w:r w:rsidRPr="00E47651">
        <w:rPr>
          <w:rFonts w:ascii="Garamond" w:hAnsi="Garamond"/>
          <w:sz w:val="24"/>
          <w:szCs w:val="24"/>
          <w:vertAlign w:val="subscript"/>
        </w:rPr>
        <w:t>2</w:t>
      </w:r>
    </w:p>
    <w:p w14:paraId="5D5919DE" w14:textId="77777777" w:rsidR="00E47651" w:rsidRDefault="00E47651" w:rsidP="006633B3">
      <w:pPr>
        <w:ind w:left="630"/>
        <w:rPr>
          <w:rFonts w:ascii="Garamond" w:hAnsi="Garamond"/>
          <w:sz w:val="24"/>
          <w:szCs w:val="24"/>
        </w:rPr>
      </w:pPr>
    </w:p>
    <w:p w14:paraId="3E423C7B" w14:textId="77777777" w:rsidR="00A37D9A" w:rsidRDefault="00A37D9A" w:rsidP="006633B3">
      <w:pPr>
        <w:numPr>
          <w:ilvl w:val="0"/>
          <w:numId w:val="14"/>
        </w:numPr>
        <w:tabs>
          <w:tab w:val="num" w:pos="720"/>
        </w:tabs>
        <w:ind w:left="720" w:hanging="720"/>
        <w:rPr>
          <w:rFonts w:ascii="Garamond" w:hAnsi="Garamond"/>
          <w:sz w:val="24"/>
          <w:szCs w:val="24"/>
        </w:rPr>
      </w:pPr>
      <w:bookmarkStart w:id="87" w:name="_Ref392148030"/>
      <w:r w:rsidRPr="009628EE">
        <w:rPr>
          <w:rFonts w:ascii="Garamond" w:hAnsi="Garamond"/>
          <w:sz w:val="24"/>
          <w:szCs w:val="24"/>
        </w:rPr>
        <w:t>The exhaust from the CFB boiler shall be discharged from a two hundred foot stack (ARM 17.8.749).</w:t>
      </w:r>
      <w:bookmarkEnd w:id="87"/>
    </w:p>
    <w:p w14:paraId="0E170491" w14:textId="77777777" w:rsidR="00AF7690" w:rsidRPr="00CC1B95" w:rsidRDefault="00AF7690" w:rsidP="006633B3">
      <w:pPr>
        <w:ind w:left="720"/>
        <w:rPr>
          <w:rFonts w:ascii="Garamond" w:hAnsi="Garamond"/>
          <w:sz w:val="24"/>
          <w:szCs w:val="24"/>
        </w:rPr>
      </w:pPr>
    </w:p>
    <w:p w14:paraId="2416E5E6" w14:textId="77777777" w:rsidR="00AF7690" w:rsidRPr="00CC1B95" w:rsidRDefault="00AF7690" w:rsidP="006633B3">
      <w:pPr>
        <w:numPr>
          <w:ilvl w:val="0"/>
          <w:numId w:val="14"/>
        </w:numPr>
        <w:tabs>
          <w:tab w:val="num" w:pos="720"/>
        </w:tabs>
        <w:ind w:left="720" w:hanging="720"/>
        <w:rPr>
          <w:rFonts w:ascii="Garamond" w:hAnsi="Garamond"/>
          <w:sz w:val="24"/>
          <w:szCs w:val="24"/>
        </w:rPr>
      </w:pPr>
      <w:bookmarkStart w:id="88" w:name="_Ref391886276"/>
      <w:r w:rsidRPr="00CC1B95">
        <w:rPr>
          <w:rFonts w:ascii="Garamond" w:hAnsi="Garamond"/>
          <w:sz w:val="24"/>
          <w:szCs w:val="24"/>
        </w:rPr>
        <w:t>CELP shall burn fuel containing more than 25%, by weight, coal refuse on an annual basis (ARM 17.8.749).</w:t>
      </w:r>
      <w:bookmarkEnd w:id="88"/>
    </w:p>
    <w:p w14:paraId="1D7E7D60" w14:textId="77777777" w:rsidR="007369B1" w:rsidRPr="00CC1B95" w:rsidRDefault="007369B1" w:rsidP="006633B3">
      <w:pPr>
        <w:ind w:left="720"/>
        <w:rPr>
          <w:rFonts w:ascii="Garamond" w:hAnsi="Garamond"/>
          <w:sz w:val="24"/>
          <w:szCs w:val="24"/>
        </w:rPr>
      </w:pPr>
    </w:p>
    <w:p w14:paraId="189C9708" w14:textId="77777777" w:rsidR="007369B1" w:rsidRPr="00CC1B95" w:rsidRDefault="007369B1" w:rsidP="006633B3">
      <w:pPr>
        <w:numPr>
          <w:ilvl w:val="0"/>
          <w:numId w:val="14"/>
        </w:numPr>
        <w:tabs>
          <w:tab w:val="num" w:pos="720"/>
        </w:tabs>
        <w:ind w:left="720" w:hanging="720"/>
        <w:rPr>
          <w:rFonts w:ascii="Garamond" w:hAnsi="Garamond"/>
          <w:sz w:val="24"/>
          <w:szCs w:val="24"/>
        </w:rPr>
      </w:pPr>
      <w:bookmarkStart w:id="89" w:name="_Ref392511280"/>
      <w:r w:rsidRPr="00CC1B95">
        <w:rPr>
          <w:rFonts w:ascii="Garamond" w:hAnsi="Garamond"/>
          <w:sz w:val="24"/>
          <w:szCs w:val="24"/>
        </w:rPr>
        <w:t>CELP shall provide a reasonable assurance of compliance with emission limitations or standards for the anticipated range of operations at the Circulating Fluidized Bed Boiler for PM</w:t>
      </w:r>
      <w:r w:rsidR="002772FB" w:rsidRPr="006633B3">
        <w:rPr>
          <w:rFonts w:ascii="Garamond" w:hAnsi="Garamond"/>
          <w:sz w:val="24"/>
          <w:szCs w:val="24"/>
          <w:vertAlign w:val="subscript"/>
        </w:rPr>
        <w:t>10</w:t>
      </w:r>
      <w:r w:rsidRPr="00CC1B95">
        <w:rPr>
          <w:rFonts w:ascii="Garamond" w:hAnsi="Garamond"/>
          <w:sz w:val="24"/>
          <w:szCs w:val="24"/>
        </w:rPr>
        <w:t xml:space="preserve"> (ARM 17.8.1504).</w:t>
      </w:r>
      <w:bookmarkEnd w:id="89"/>
    </w:p>
    <w:p w14:paraId="4A5AC880" w14:textId="77777777" w:rsidR="007369B1" w:rsidRPr="00CC1B95" w:rsidRDefault="007369B1" w:rsidP="006633B3">
      <w:pPr>
        <w:ind w:left="720"/>
        <w:rPr>
          <w:rFonts w:ascii="Garamond" w:hAnsi="Garamond"/>
          <w:sz w:val="24"/>
          <w:szCs w:val="24"/>
        </w:rPr>
      </w:pPr>
    </w:p>
    <w:p w14:paraId="17CAB1FD" w14:textId="77777777" w:rsidR="00021914" w:rsidRPr="00CC1B95" w:rsidRDefault="007369B1" w:rsidP="006633B3">
      <w:pPr>
        <w:numPr>
          <w:ilvl w:val="0"/>
          <w:numId w:val="14"/>
        </w:numPr>
        <w:tabs>
          <w:tab w:val="num" w:pos="720"/>
        </w:tabs>
        <w:ind w:left="720" w:hanging="720"/>
        <w:rPr>
          <w:rFonts w:ascii="Garamond" w:hAnsi="Garamond"/>
          <w:sz w:val="24"/>
          <w:szCs w:val="24"/>
        </w:rPr>
      </w:pPr>
      <w:bookmarkStart w:id="90" w:name="_Ref392511286"/>
      <w:r w:rsidRPr="00CC1B95">
        <w:rPr>
          <w:rFonts w:ascii="Garamond" w:hAnsi="Garamond"/>
          <w:sz w:val="24"/>
          <w:szCs w:val="24"/>
        </w:rPr>
        <w:t>CELP shall provide a reasonable assurance of compliance with emission limitations or standards for the anticipated range of operations at the Circulating Fluidized Bed Boiler for SO</w:t>
      </w:r>
      <w:r w:rsidRPr="00B73915">
        <w:rPr>
          <w:rFonts w:ascii="Garamond" w:hAnsi="Garamond"/>
          <w:sz w:val="24"/>
          <w:szCs w:val="24"/>
          <w:vertAlign w:val="subscript"/>
        </w:rPr>
        <w:t>2</w:t>
      </w:r>
      <w:r w:rsidRPr="00CC1B95">
        <w:rPr>
          <w:rFonts w:ascii="Garamond" w:hAnsi="Garamond"/>
          <w:sz w:val="24"/>
          <w:szCs w:val="24"/>
        </w:rPr>
        <w:t xml:space="preserve"> (ARM 17.8.1504).</w:t>
      </w:r>
      <w:bookmarkEnd w:id="90"/>
    </w:p>
    <w:p w14:paraId="561B086E" w14:textId="77777777" w:rsidR="00021914" w:rsidRPr="00CC1B95" w:rsidRDefault="00021914" w:rsidP="006633B3">
      <w:pPr>
        <w:ind w:left="720"/>
        <w:rPr>
          <w:rFonts w:ascii="Garamond" w:hAnsi="Garamond"/>
          <w:sz w:val="24"/>
          <w:szCs w:val="24"/>
        </w:rPr>
      </w:pPr>
    </w:p>
    <w:p w14:paraId="661F55C6" w14:textId="77777777" w:rsidR="00021914" w:rsidRPr="00CC1B95" w:rsidRDefault="00F9309F" w:rsidP="006633B3">
      <w:pPr>
        <w:numPr>
          <w:ilvl w:val="0"/>
          <w:numId w:val="14"/>
        </w:numPr>
        <w:tabs>
          <w:tab w:val="num" w:pos="720"/>
        </w:tabs>
        <w:ind w:left="720" w:hanging="720"/>
        <w:rPr>
          <w:rFonts w:ascii="Garamond" w:hAnsi="Garamond"/>
          <w:sz w:val="24"/>
          <w:szCs w:val="24"/>
        </w:rPr>
      </w:pPr>
      <w:bookmarkStart w:id="91" w:name="_Ref391983069"/>
      <w:r w:rsidRPr="00CC1B95">
        <w:rPr>
          <w:rFonts w:ascii="Garamond" w:hAnsi="Garamond"/>
          <w:sz w:val="24"/>
          <w:szCs w:val="24"/>
        </w:rPr>
        <w:t>E</w:t>
      </w:r>
      <w:r w:rsidR="00021914" w:rsidRPr="00CC1B95">
        <w:rPr>
          <w:rFonts w:ascii="Garamond" w:hAnsi="Garamond"/>
          <w:sz w:val="24"/>
          <w:szCs w:val="24"/>
        </w:rPr>
        <w:t>missions of mercury from the boiler shall not exceed 0.9 pounds per trillion British thermal units (lb/TBtu), calculated as a rolling 12-month average (ARM 17.8.771).</w:t>
      </w:r>
      <w:bookmarkEnd w:id="91"/>
    </w:p>
    <w:p w14:paraId="5B2A89C2" w14:textId="77777777" w:rsidR="00021914" w:rsidRPr="00CC1B95" w:rsidRDefault="00021914" w:rsidP="006633B3">
      <w:pPr>
        <w:ind w:left="720"/>
        <w:rPr>
          <w:rFonts w:ascii="Garamond" w:hAnsi="Garamond"/>
          <w:sz w:val="24"/>
          <w:szCs w:val="24"/>
        </w:rPr>
      </w:pPr>
    </w:p>
    <w:p w14:paraId="09F3C8D9" w14:textId="77777777" w:rsidR="00021914" w:rsidRPr="00CC1B95" w:rsidRDefault="00F9309F" w:rsidP="006633B3">
      <w:pPr>
        <w:numPr>
          <w:ilvl w:val="0"/>
          <w:numId w:val="14"/>
        </w:numPr>
        <w:tabs>
          <w:tab w:val="num" w:pos="720"/>
        </w:tabs>
        <w:ind w:left="720" w:hanging="720"/>
        <w:rPr>
          <w:rFonts w:ascii="Garamond" w:hAnsi="Garamond"/>
          <w:sz w:val="24"/>
          <w:szCs w:val="24"/>
        </w:rPr>
      </w:pPr>
      <w:bookmarkStart w:id="92" w:name="_Ref391983023"/>
      <w:r w:rsidRPr="00CC1B95">
        <w:rPr>
          <w:rFonts w:ascii="Garamond" w:hAnsi="Garamond"/>
          <w:sz w:val="24"/>
          <w:szCs w:val="24"/>
        </w:rPr>
        <w:t>CELP shall operate and maintain</w:t>
      </w:r>
      <w:r w:rsidR="00021914" w:rsidRPr="00CC1B95">
        <w:rPr>
          <w:rFonts w:ascii="Garamond" w:hAnsi="Garamond"/>
          <w:sz w:val="24"/>
          <w:szCs w:val="24"/>
        </w:rPr>
        <w:t xml:space="preserve"> a mercury control system that oxidize</w:t>
      </w:r>
      <w:r w:rsidRPr="00CC1B95">
        <w:rPr>
          <w:rFonts w:ascii="Garamond" w:hAnsi="Garamond"/>
          <w:sz w:val="24"/>
          <w:szCs w:val="24"/>
        </w:rPr>
        <w:t xml:space="preserve">s and sorbs emission of mercury </w:t>
      </w:r>
      <w:r w:rsidR="00021914" w:rsidRPr="00CC1B95">
        <w:rPr>
          <w:rFonts w:ascii="Garamond" w:hAnsi="Garamond"/>
          <w:sz w:val="24"/>
          <w:szCs w:val="24"/>
        </w:rPr>
        <w:t>(ARM 17.8.771).</w:t>
      </w:r>
      <w:bookmarkEnd w:id="92"/>
    </w:p>
    <w:p w14:paraId="686CD97D" w14:textId="77777777" w:rsidR="00021914" w:rsidRPr="00CC1B95" w:rsidRDefault="00021914" w:rsidP="006633B3">
      <w:pPr>
        <w:ind w:left="720"/>
        <w:rPr>
          <w:rFonts w:ascii="Garamond" w:hAnsi="Garamond"/>
          <w:sz w:val="24"/>
          <w:szCs w:val="24"/>
        </w:rPr>
      </w:pPr>
    </w:p>
    <w:p w14:paraId="32E07424" w14:textId="77777777" w:rsidR="00E47651" w:rsidRDefault="00021914" w:rsidP="006633B3">
      <w:pPr>
        <w:numPr>
          <w:ilvl w:val="0"/>
          <w:numId w:val="14"/>
        </w:numPr>
        <w:tabs>
          <w:tab w:val="num" w:pos="720"/>
        </w:tabs>
        <w:ind w:left="720" w:hanging="720"/>
        <w:rPr>
          <w:rFonts w:ascii="Garamond" w:hAnsi="Garamond"/>
          <w:sz w:val="24"/>
          <w:szCs w:val="24"/>
        </w:rPr>
      </w:pPr>
      <w:bookmarkStart w:id="93" w:name="_Ref392511362"/>
      <w:r w:rsidRPr="00CC1B95">
        <w:rPr>
          <w:rFonts w:ascii="Garamond" w:hAnsi="Garamond"/>
          <w:sz w:val="24"/>
          <w:szCs w:val="24"/>
        </w:rPr>
        <w:lastRenderedPageBreak/>
        <w:t>CELP shall operate and maintain the mercury oxidizer/sorbent handling system, including the bin vent filter system, to provide the maximum air pollution control for that which the system was designed (ARM 17.8.749).</w:t>
      </w:r>
      <w:bookmarkEnd w:id="93"/>
      <w:r w:rsidR="00E47651" w:rsidRPr="00E47651">
        <w:rPr>
          <w:rFonts w:ascii="Garamond" w:hAnsi="Garamond"/>
          <w:sz w:val="24"/>
          <w:szCs w:val="24"/>
        </w:rPr>
        <w:t xml:space="preserve"> </w:t>
      </w:r>
    </w:p>
    <w:p w14:paraId="67D459D9" w14:textId="77777777" w:rsidR="00E47651" w:rsidRDefault="00E47651" w:rsidP="006633B3">
      <w:pPr>
        <w:pStyle w:val="ListParagraph"/>
        <w:rPr>
          <w:rFonts w:ascii="Garamond" w:hAnsi="Garamond"/>
          <w:sz w:val="24"/>
          <w:szCs w:val="24"/>
        </w:rPr>
      </w:pPr>
    </w:p>
    <w:p w14:paraId="5887D2B1" w14:textId="53864B27" w:rsidR="009628EE" w:rsidRDefault="00E47651" w:rsidP="006633B3">
      <w:pPr>
        <w:numPr>
          <w:ilvl w:val="0"/>
          <w:numId w:val="14"/>
        </w:numPr>
        <w:tabs>
          <w:tab w:val="num" w:pos="720"/>
        </w:tabs>
        <w:ind w:left="720" w:hanging="720"/>
        <w:rPr>
          <w:rFonts w:ascii="Garamond" w:hAnsi="Garamond"/>
          <w:sz w:val="24"/>
          <w:szCs w:val="24"/>
        </w:rPr>
      </w:pPr>
      <w:bookmarkStart w:id="94" w:name="_Ref392511370"/>
      <w:r w:rsidRPr="009628EE">
        <w:rPr>
          <w:rFonts w:ascii="Garamond" w:hAnsi="Garamond"/>
          <w:sz w:val="24"/>
          <w:szCs w:val="24"/>
        </w:rPr>
        <w:t>CELP</w:t>
      </w:r>
      <w:r>
        <w:rPr>
          <w:rFonts w:ascii="Garamond" w:hAnsi="Garamond"/>
          <w:sz w:val="24"/>
          <w:szCs w:val="24"/>
        </w:rPr>
        <w:t xml:space="preserve"> shall install and operate</w:t>
      </w:r>
      <w:r w:rsidRPr="009628EE">
        <w:rPr>
          <w:rFonts w:ascii="Garamond" w:hAnsi="Garamond"/>
          <w:sz w:val="24"/>
          <w:szCs w:val="24"/>
        </w:rPr>
        <w:t xml:space="preserve"> a Mercury Emission Monitoring System (MEMS) on the boiler stack outlet</w:t>
      </w:r>
      <w:r w:rsidR="00486BD2">
        <w:rPr>
          <w:rFonts w:ascii="Garamond" w:hAnsi="Garamond"/>
          <w:sz w:val="24"/>
          <w:szCs w:val="24"/>
        </w:rPr>
        <w:t xml:space="preserve">. </w:t>
      </w:r>
      <w:r w:rsidRPr="009628EE">
        <w:rPr>
          <w:rFonts w:ascii="Garamond" w:hAnsi="Garamond"/>
          <w:sz w:val="24"/>
          <w:szCs w:val="24"/>
        </w:rPr>
        <w:t>The MEMS</w:t>
      </w:r>
      <w:r>
        <w:rPr>
          <w:rFonts w:ascii="Garamond" w:hAnsi="Garamond"/>
          <w:sz w:val="24"/>
          <w:szCs w:val="24"/>
        </w:rPr>
        <w:t xml:space="preserve"> shall</w:t>
      </w:r>
      <w:r w:rsidRPr="009628EE">
        <w:rPr>
          <w:rFonts w:ascii="Garamond" w:hAnsi="Garamond"/>
          <w:sz w:val="24"/>
          <w:szCs w:val="24"/>
        </w:rPr>
        <w:t xml:space="preserve"> comply with the monitoring, recordkeeping, and reporting provisions of 40 CFR Part 75 and the requirements inclu</w:t>
      </w:r>
      <w:r>
        <w:rPr>
          <w:rFonts w:ascii="Garamond" w:hAnsi="Garamond"/>
          <w:sz w:val="24"/>
          <w:szCs w:val="24"/>
        </w:rPr>
        <w:t>ded in Appendix H (ARM 17.8.771</w:t>
      </w:r>
      <w:bookmarkEnd w:id="94"/>
    </w:p>
    <w:p w14:paraId="6DAAA99D" w14:textId="77777777" w:rsidR="00CB3384" w:rsidRPr="006633B3" w:rsidRDefault="00CB3384" w:rsidP="006633B3">
      <w:pPr>
        <w:ind w:left="720"/>
        <w:rPr>
          <w:rFonts w:ascii="Garamond" w:hAnsi="Garamond"/>
          <w:sz w:val="24"/>
          <w:szCs w:val="24"/>
        </w:rPr>
      </w:pPr>
    </w:p>
    <w:p w14:paraId="4739D9A8" w14:textId="77777777" w:rsidR="00CB3384" w:rsidRPr="006633B3" w:rsidRDefault="00CB3384" w:rsidP="006633B3">
      <w:pPr>
        <w:numPr>
          <w:ilvl w:val="0"/>
          <w:numId w:val="14"/>
        </w:numPr>
        <w:tabs>
          <w:tab w:val="num" w:pos="720"/>
        </w:tabs>
        <w:ind w:left="720" w:hanging="720"/>
        <w:rPr>
          <w:rFonts w:ascii="Garamond" w:hAnsi="Garamond"/>
          <w:sz w:val="24"/>
          <w:szCs w:val="24"/>
        </w:rPr>
      </w:pPr>
      <w:bookmarkStart w:id="95" w:name="_Ref392511379"/>
      <w:r w:rsidRPr="00CC1B95">
        <w:rPr>
          <w:rFonts w:ascii="Garamond" w:hAnsi="Garamond"/>
          <w:sz w:val="24"/>
          <w:szCs w:val="24"/>
        </w:rPr>
        <w:t xml:space="preserve">CELP </w:t>
      </w:r>
      <w:r w:rsidRPr="006633B3">
        <w:rPr>
          <w:rFonts w:ascii="Garamond" w:hAnsi="Garamond"/>
          <w:sz w:val="24"/>
          <w:szCs w:val="24"/>
        </w:rPr>
        <w:t>shall comply with all of the applicable requirements, including emission limitations, monitoring, recordkeeping, reporting, and testing requirements, of 40 CFR 60, Subpart Da – Standards of Performance for Electric Utility Steam Generating Units (ARM 17.8.340 and 40 CFR 60, Subpart Da).</w:t>
      </w:r>
      <w:bookmarkEnd w:id="95"/>
    </w:p>
    <w:p w14:paraId="115FD1FC" w14:textId="77777777" w:rsidR="00CB3384" w:rsidRPr="00CC1B95" w:rsidRDefault="00CB3384" w:rsidP="006633B3">
      <w:pPr>
        <w:ind w:left="720"/>
        <w:rPr>
          <w:rFonts w:ascii="Garamond" w:hAnsi="Garamond"/>
          <w:sz w:val="24"/>
          <w:szCs w:val="24"/>
        </w:rPr>
      </w:pPr>
    </w:p>
    <w:p w14:paraId="24075CC2" w14:textId="60738B9D" w:rsidR="00CB3384" w:rsidRPr="006633B3" w:rsidRDefault="00CB3384" w:rsidP="006633B3">
      <w:pPr>
        <w:numPr>
          <w:ilvl w:val="0"/>
          <w:numId w:val="14"/>
        </w:numPr>
        <w:tabs>
          <w:tab w:val="num" w:pos="720"/>
        </w:tabs>
        <w:ind w:left="720" w:hanging="720"/>
        <w:rPr>
          <w:rFonts w:ascii="Garamond" w:hAnsi="Garamond"/>
          <w:sz w:val="24"/>
          <w:szCs w:val="24"/>
        </w:rPr>
      </w:pPr>
      <w:bookmarkStart w:id="96" w:name="_Ref392511386"/>
      <w:r w:rsidRPr="006633B3">
        <w:rPr>
          <w:rFonts w:ascii="Garamond" w:hAnsi="Garamond"/>
          <w:sz w:val="24"/>
          <w:szCs w:val="24"/>
        </w:rPr>
        <w:t>CELP shall comply with all of the applicable requirements, including emission limitations, monitoring, recordkeeping, reporting, and testing requirements, of 40 CFR 63, Subpart UUUUU – National Emissions Standards for Hazardous Air Pollutants</w:t>
      </w:r>
      <w:r w:rsidR="00047790">
        <w:rPr>
          <w:rFonts w:ascii="Garamond" w:hAnsi="Garamond"/>
          <w:sz w:val="24"/>
          <w:szCs w:val="24"/>
        </w:rPr>
        <w:t xml:space="preserve">: </w:t>
      </w:r>
      <w:r w:rsidRPr="006633B3">
        <w:rPr>
          <w:rFonts w:ascii="Garamond" w:hAnsi="Garamond"/>
          <w:sz w:val="24"/>
          <w:szCs w:val="24"/>
        </w:rPr>
        <w:t xml:space="preserve">Coal- and </w:t>
      </w:r>
      <w:r w:rsidR="00047790" w:rsidRPr="006633B3">
        <w:rPr>
          <w:rFonts w:ascii="Garamond" w:hAnsi="Garamond"/>
          <w:sz w:val="24"/>
          <w:szCs w:val="24"/>
        </w:rPr>
        <w:t>Oil-Fired</w:t>
      </w:r>
      <w:r w:rsidRPr="006633B3">
        <w:rPr>
          <w:rFonts w:ascii="Garamond" w:hAnsi="Garamond"/>
          <w:sz w:val="24"/>
          <w:szCs w:val="24"/>
        </w:rPr>
        <w:t xml:space="preserve"> Electric Utility Steam Generating Units (ARM 17.8.342 and 40 CFR 63, Subpart UUUUU).</w:t>
      </w:r>
      <w:bookmarkEnd w:id="96"/>
    </w:p>
    <w:p w14:paraId="497E3865" w14:textId="77777777" w:rsidR="00676BC5" w:rsidRPr="006633B3" w:rsidRDefault="00676BC5" w:rsidP="006633B3">
      <w:pPr>
        <w:ind w:left="720"/>
        <w:rPr>
          <w:rFonts w:ascii="Garamond" w:hAnsi="Garamond"/>
          <w:sz w:val="24"/>
          <w:szCs w:val="24"/>
        </w:rPr>
      </w:pPr>
    </w:p>
    <w:p w14:paraId="0A466432" w14:textId="77777777" w:rsidR="000B7382" w:rsidRPr="00CC1B95" w:rsidRDefault="000B7382" w:rsidP="006633B3">
      <w:pPr>
        <w:rPr>
          <w:rFonts w:ascii="Garamond" w:hAnsi="Garamond"/>
          <w:sz w:val="24"/>
          <w:szCs w:val="24"/>
        </w:rPr>
      </w:pPr>
      <w:r w:rsidRPr="00CC1B95">
        <w:rPr>
          <w:rFonts w:ascii="Garamond" w:hAnsi="Garamond"/>
          <w:b/>
          <w:sz w:val="24"/>
          <w:szCs w:val="24"/>
        </w:rPr>
        <w:t>Compliance Demonstration</w:t>
      </w:r>
    </w:p>
    <w:p w14:paraId="497E7C0C" w14:textId="77777777" w:rsidR="000B7382" w:rsidRPr="006633B3" w:rsidRDefault="000B7382" w:rsidP="006633B3">
      <w:pPr>
        <w:ind w:left="630"/>
        <w:rPr>
          <w:rFonts w:ascii="Garamond" w:hAnsi="Garamond"/>
          <w:sz w:val="24"/>
          <w:szCs w:val="24"/>
        </w:rPr>
      </w:pPr>
    </w:p>
    <w:p w14:paraId="1469C6CF" w14:textId="18639BA8" w:rsidR="000B7382" w:rsidRPr="006633B3" w:rsidRDefault="000B7382" w:rsidP="006633B3">
      <w:pPr>
        <w:numPr>
          <w:ilvl w:val="0"/>
          <w:numId w:val="14"/>
        </w:numPr>
        <w:tabs>
          <w:tab w:val="num" w:pos="720"/>
        </w:tabs>
        <w:ind w:left="720" w:hanging="720"/>
        <w:rPr>
          <w:rFonts w:ascii="Garamond" w:hAnsi="Garamond"/>
          <w:sz w:val="24"/>
          <w:szCs w:val="24"/>
        </w:rPr>
      </w:pPr>
      <w:bookmarkStart w:id="97" w:name="_Ref392511404"/>
      <w:r w:rsidRPr="00CC1B95">
        <w:rPr>
          <w:rFonts w:ascii="Garamond" w:hAnsi="Garamond"/>
          <w:sz w:val="24"/>
          <w:szCs w:val="24"/>
        </w:rPr>
        <w:t xml:space="preserve">A Method 9 test shall be performed, as required by </w:t>
      </w:r>
      <w:r w:rsidR="00AD0377">
        <w:rPr>
          <w:rFonts w:ascii="Garamond" w:hAnsi="Garamond"/>
          <w:sz w:val="24"/>
          <w:szCs w:val="24"/>
        </w:rPr>
        <w:t>DEQ</w:t>
      </w:r>
      <w:r w:rsidRPr="00CC1B95">
        <w:rPr>
          <w:rFonts w:ascii="Garamond" w:hAnsi="Garamond"/>
          <w:sz w:val="24"/>
          <w:szCs w:val="24"/>
        </w:rPr>
        <w:t xml:space="preserve"> and Section III.</w:t>
      </w:r>
      <w:r w:rsidR="00676BC5" w:rsidRPr="00CC1B95">
        <w:rPr>
          <w:rFonts w:ascii="Garamond" w:hAnsi="Garamond"/>
          <w:sz w:val="24"/>
          <w:szCs w:val="24"/>
        </w:rPr>
        <w:t>A</w:t>
      </w:r>
      <w:r w:rsidRPr="00CC1B95">
        <w:rPr>
          <w:rFonts w:ascii="Garamond" w:hAnsi="Garamond"/>
          <w:sz w:val="24"/>
          <w:szCs w:val="24"/>
        </w:rPr>
        <w:t>.1, to demonstrate compliance with the opacity limit in</w:t>
      </w:r>
      <w:r w:rsidR="00676BC5" w:rsidRPr="00CC1B95">
        <w:rPr>
          <w:rFonts w:ascii="Garamond" w:hAnsi="Garamond"/>
          <w:sz w:val="24"/>
          <w:szCs w:val="24"/>
        </w:rPr>
        <w:t xml:space="preserve"> Section III.</w:t>
      </w:r>
      <w:r w:rsidR="00D369BF" w:rsidRPr="00CC1B95">
        <w:rPr>
          <w:rFonts w:ascii="Garamond" w:hAnsi="Garamond"/>
          <w:sz w:val="24"/>
          <w:szCs w:val="24"/>
        </w:rPr>
        <w:fldChar w:fldCharType="begin"/>
      </w:r>
      <w:r w:rsidR="00D369BF" w:rsidRPr="00CC1B95">
        <w:rPr>
          <w:rFonts w:ascii="Garamond" w:hAnsi="Garamond"/>
          <w:sz w:val="24"/>
          <w:szCs w:val="24"/>
        </w:rPr>
        <w:instrText xml:space="preserve"> REF _Ref391877814 \r \h </w:instrText>
      </w:r>
      <w:r w:rsidR="00CC1B95" w:rsidRPr="00CC1B95">
        <w:rPr>
          <w:rFonts w:ascii="Garamond" w:hAnsi="Garamond"/>
          <w:sz w:val="24"/>
          <w:szCs w:val="24"/>
        </w:rPr>
        <w:instrText xml:space="preserve"> \* MERGEFORMAT </w:instrText>
      </w:r>
      <w:r w:rsidR="00D369BF" w:rsidRPr="00CC1B95">
        <w:rPr>
          <w:rFonts w:ascii="Garamond" w:hAnsi="Garamond"/>
          <w:sz w:val="24"/>
          <w:szCs w:val="24"/>
        </w:rPr>
      </w:r>
      <w:r w:rsidR="00D369BF" w:rsidRPr="00CC1B95">
        <w:rPr>
          <w:rFonts w:ascii="Garamond" w:hAnsi="Garamond"/>
          <w:sz w:val="24"/>
          <w:szCs w:val="24"/>
        </w:rPr>
        <w:fldChar w:fldCharType="separate"/>
      </w:r>
      <w:r w:rsidR="00EF4C0E">
        <w:rPr>
          <w:rFonts w:ascii="Garamond" w:hAnsi="Garamond"/>
          <w:sz w:val="24"/>
          <w:szCs w:val="24"/>
        </w:rPr>
        <w:t>E.1</w:t>
      </w:r>
      <w:r w:rsidR="00D369BF" w:rsidRPr="00CC1B95">
        <w:rPr>
          <w:rFonts w:ascii="Garamond" w:hAnsi="Garamond"/>
          <w:sz w:val="24"/>
          <w:szCs w:val="24"/>
        </w:rPr>
        <w:fldChar w:fldCharType="end"/>
      </w:r>
      <w:r w:rsidR="00486BD2">
        <w:rPr>
          <w:rFonts w:ascii="Garamond" w:hAnsi="Garamond"/>
          <w:sz w:val="24"/>
          <w:szCs w:val="24"/>
        </w:rPr>
        <w:t xml:space="preserve">. </w:t>
      </w:r>
      <w:r w:rsidRPr="00CC1B95">
        <w:rPr>
          <w:rFonts w:ascii="Garamond" w:hAnsi="Garamond"/>
          <w:sz w:val="24"/>
          <w:szCs w:val="24"/>
        </w:rPr>
        <w:t>The test methods and procedures shall be in accordance with the Montana Source Test Protocol and Procedures Manual (ARM 17.8.106 and ARM 17.8.1213).</w:t>
      </w:r>
      <w:bookmarkEnd w:id="97"/>
    </w:p>
    <w:p w14:paraId="38FC9CA3" w14:textId="77777777" w:rsidR="00AF7690" w:rsidRPr="00CC1B95" w:rsidRDefault="00AF7690" w:rsidP="006633B3">
      <w:pPr>
        <w:ind w:left="720"/>
        <w:rPr>
          <w:rFonts w:ascii="Garamond" w:hAnsi="Garamond"/>
          <w:sz w:val="24"/>
          <w:szCs w:val="24"/>
        </w:rPr>
      </w:pPr>
    </w:p>
    <w:p w14:paraId="4E11DDD9" w14:textId="53F5E919" w:rsidR="00B4148B" w:rsidRDefault="00AF7690" w:rsidP="006633B3">
      <w:pPr>
        <w:numPr>
          <w:ilvl w:val="0"/>
          <w:numId w:val="14"/>
        </w:numPr>
        <w:tabs>
          <w:tab w:val="num" w:pos="720"/>
        </w:tabs>
        <w:ind w:left="720" w:hanging="720"/>
        <w:rPr>
          <w:rFonts w:ascii="Garamond" w:hAnsi="Garamond"/>
          <w:sz w:val="24"/>
          <w:szCs w:val="24"/>
        </w:rPr>
      </w:pPr>
      <w:bookmarkStart w:id="98" w:name="_Ref392511415"/>
      <w:r w:rsidRPr="00CC1B95">
        <w:rPr>
          <w:rFonts w:ascii="Garamond" w:hAnsi="Garamond"/>
          <w:sz w:val="24"/>
          <w:szCs w:val="24"/>
        </w:rPr>
        <w:t xml:space="preserve">CELP shall operate </w:t>
      </w:r>
      <w:r w:rsidR="00B4148B">
        <w:rPr>
          <w:rFonts w:ascii="Garamond" w:hAnsi="Garamond"/>
          <w:sz w:val="24"/>
          <w:szCs w:val="24"/>
        </w:rPr>
        <w:t xml:space="preserve">and maintain </w:t>
      </w:r>
      <w:r w:rsidRPr="00CC1B95">
        <w:rPr>
          <w:rFonts w:ascii="Garamond" w:hAnsi="Garamond"/>
          <w:sz w:val="24"/>
          <w:szCs w:val="24"/>
        </w:rPr>
        <w:t xml:space="preserve">the continuous opacity monitor (COM) to </w:t>
      </w:r>
      <w:r w:rsidR="00B4148B">
        <w:rPr>
          <w:rFonts w:ascii="Garamond" w:hAnsi="Garamond"/>
          <w:sz w:val="24"/>
          <w:szCs w:val="24"/>
        </w:rPr>
        <w:t xml:space="preserve">demonstrate </w:t>
      </w:r>
      <w:r w:rsidRPr="00CC1B95">
        <w:rPr>
          <w:rFonts w:ascii="Garamond" w:hAnsi="Garamond"/>
          <w:sz w:val="24"/>
          <w:szCs w:val="24"/>
        </w:rPr>
        <w:t>compliance with the opacity limitation in Section III.</w:t>
      </w:r>
      <w:r w:rsidR="00D369BF" w:rsidRPr="00CC1B95">
        <w:rPr>
          <w:rFonts w:ascii="Garamond" w:hAnsi="Garamond"/>
          <w:sz w:val="24"/>
          <w:szCs w:val="24"/>
        </w:rPr>
        <w:fldChar w:fldCharType="begin"/>
      </w:r>
      <w:r w:rsidR="00D369BF" w:rsidRPr="00CC1B95">
        <w:rPr>
          <w:rFonts w:ascii="Garamond" w:hAnsi="Garamond"/>
          <w:sz w:val="24"/>
          <w:szCs w:val="24"/>
        </w:rPr>
        <w:instrText xml:space="preserve"> REF _Ref391877814 \r \h </w:instrText>
      </w:r>
      <w:r w:rsidR="00CC1B95" w:rsidRPr="00CC1B95">
        <w:rPr>
          <w:rFonts w:ascii="Garamond" w:hAnsi="Garamond"/>
          <w:sz w:val="24"/>
          <w:szCs w:val="24"/>
        </w:rPr>
        <w:instrText xml:space="preserve"> \* MERGEFORMAT </w:instrText>
      </w:r>
      <w:r w:rsidR="00D369BF" w:rsidRPr="00CC1B95">
        <w:rPr>
          <w:rFonts w:ascii="Garamond" w:hAnsi="Garamond"/>
          <w:sz w:val="24"/>
          <w:szCs w:val="24"/>
        </w:rPr>
      </w:r>
      <w:r w:rsidR="00D369BF" w:rsidRPr="00CC1B95">
        <w:rPr>
          <w:rFonts w:ascii="Garamond" w:hAnsi="Garamond"/>
          <w:sz w:val="24"/>
          <w:szCs w:val="24"/>
        </w:rPr>
        <w:fldChar w:fldCharType="separate"/>
      </w:r>
      <w:r w:rsidR="00EF4C0E">
        <w:rPr>
          <w:rFonts w:ascii="Garamond" w:hAnsi="Garamond"/>
          <w:sz w:val="24"/>
          <w:szCs w:val="24"/>
        </w:rPr>
        <w:t>E.1</w:t>
      </w:r>
      <w:r w:rsidR="00D369BF" w:rsidRPr="00CC1B95">
        <w:rPr>
          <w:rFonts w:ascii="Garamond" w:hAnsi="Garamond"/>
          <w:sz w:val="24"/>
          <w:szCs w:val="24"/>
        </w:rPr>
        <w:fldChar w:fldCharType="end"/>
      </w:r>
      <w:r w:rsidR="00486BD2">
        <w:rPr>
          <w:rFonts w:ascii="Garamond" w:hAnsi="Garamond"/>
          <w:sz w:val="24"/>
          <w:szCs w:val="24"/>
        </w:rPr>
        <w:t xml:space="preserve">. </w:t>
      </w:r>
      <w:r w:rsidR="00306F42">
        <w:rPr>
          <w:rFonts w:ascii="Garamond" w:hAnsi="Garamond"/>
          <w:sz w:val="24"/>
          <w:szCs w:val="24"/>
        </w:rPr>
        <w:t>O</w:t>
      </w:r>
      <w:r w:rsidR="00306F42" w:rsidRPr="006633B3">
        <w:rPr>
          <w:rFonts w:ascii="Garamond" w:hAnsi="Garamond"/>
          <w:sz w:val="24"/>
          <w:szCs w:val="24"/>
        </w:rPr>
        <w:t xml:space="preserve">peration and maintenance </w:t>
      </w:r>
      <w:r w:rsidR="00306F42">
        <w:rPr>
          <w:rFonts w:ascii="Garamond" w:hAnsi="Garamond"/>
          <w:sz w:val="24"/>
          <w:szCs w:val="24"/>
        </w:rPr>
        <w:t xml:space="preserve">of the COMS </w:t>
      </w:r>
      <w:r w:rsidR="00306F42" w:rsidRPr="006633B3">
        <w:rPr>
          <w:rFonts w:ascii="Garamond" w:hAnsi="Garamond"/>
          <w:sz w:val="24"/>
          <w:szCs w:val="24"/>
        </w:rPr>
        <w:t>shall be performed in accordance with</w:t>
      </w:r>
      <w:r w:rsidR="00306F42" w:rsidRPr="002E0A25">
        <w:rPr>
          <w:rFonts w:ascii="Garamond" w:hAnsi="Garamond"/>
          <w:sz w:val="24"/>
          <w:szCs w:val="24"/>
        </w:rPr>
        <w:t xml:space="preserve"> Appendix </w:t>
      </w:r>
      <w:r w:rsidR="00306F42">
        <w:rPr>
          <w:rFonts w:ascii="Garamond" w:hAnsi="Garamond"/>
          <w:sz w:val="24"/>
          <w:szCs w:val="24"/>
        </w:rPr>
        <w:t>E</w:t>
      </w:r>
      <w:r w:rsidR="00306F42" w:rsidRPr="006633B3">
        <w:rPr>
          <w:rFonts w:ascii="Garamond" w:hAnsi="Garamond"/>
          <w:sz w:val="24"/>
          <w:szCs w:val="24"/>
        </w:rPr>
        <w:t xml:space="preserve"> of this permit (ARM 17.8.1213).</w:t>
      </w:r>
      <w:bookmarkEnd w:id="98"/>
    </w:p>
    <w:p w14:paraId="1E78B65C" w14:textId="77777777" w:rsidR="00306F42" w:rsidRPr="006633B3" w:rsidRDefault="00306F42" w:rsidP="006633B3">
      <w:pPr>
        <w:ind w:left="720"/>
        <w:rPr>
          <w:rFonts w:ascii="Garamond" w:hAnsi="Garamond"/>
          <w:sz w:val="24"/>
          <w:szCs w:val="24"/>
        </w:rPr>
      </w:pPr>
    </w:p>
    <w:p w14:paraId="17F8A9D0" w14:textId="218DDC89" w:rsidR="00E90D88" w:rsidRDefault="00B4148B" w:rsidP="006633B3">
      <w:pPr>
        <w:numPr>
          <w:ilvl w:val="0"/>
          <w:numId w:val="14"/>
        </w:numPr>
        <w:tabs>
          <w:tab w:val="num" w:pos="720"/>
        </w:tabs>
        <w:ind w:left="720" w:hanging="720"/>
        <w:rPr>
          <w:rFonts w:ascii="Garamond" w:hAnsi="Garamond"/>
          <w:sz w:val="24"/>
          <w:szCs w:val="24"/>
        </w:rPr>
      </w:pPr>
      <w:r w:rsidRPr="006633B3">
        <w:rPr>
          <w:rFonts w:ascii="Garamond" w:hAnsi="Garamond"/>
          <w:sz w:val="24"/>
          <w:szCs w:val="24"/>
        </w:rPr>
        <w:t>CELP shall operate and maintain the CEMS to demonstrate compliance with the SO</w:t>
      </w:r>
      <w:r w:rsidRPr="006633B3">
        <w:rPr>
          <w:rFonts w:ascii="Garamond" w:hAnsi="Garamond"/>
          <w:sz w:val="24"/>
          <w:szCs w:val="24"/>
          <w:vertAlign w:val="subscript"/>
        </w:rPr>
        <w:t>2</w:t>
      </w:r>
      <w:r w:rsidRPr="006633B3">
        <w:rPr>
          <w:rFonts w:ascii="Garamond" w:hAnsi="Garamond"/>
          <w:sz w:val="24"/>
          <w:szCs w:val="24"/>
        </w:rPr>
        <w:t>, NO</w:t>
      </w:r>
      <w:r w:rsidRPr="006633B3">
        <w:rPr>
          <w:rFonts w:ascii="Garamond" w:hAnsi="Garamond"/>
          <w:sz w:val="24"/>
          <w:szCs w:val="24"/>
          <w:vertAlign w:val="subscript"/>
        </w:rPr>
        <w:t xml:space="preserve">x </w:t>
      </w:r>
      <w:r w:rsidRPr="006633B3">
        <w:rPr>
          <w:rFonts w:ascii="Garamond" w:hAnsi="Garamond"/>
          <w:sz w:val="24"/>
          <w:szCs w:val="24"/>
        </w:rPr>
        <w:t>and CO limit within Section III.</w:t>
      </w:r>
      <w:r w:rsidRPr="006633B3">
        <w:rPr>
          <w:rFonts w:ascii="Garamond" w:hAnsi="Garamond"/>
          <w:sz w:val="24"/>
          <w:szCs w:val="24"/>
        </w:rPr>
        <w:fldChar w:fldCharType="begin"/>
      </w:r>
      <w:r w:rsidRPr="006633B3">
        <w:rPr>
          <w:rFonts w:ascii="Garamond" w:hAnsi="Garamond"/>
          <w:sz w:val="24"/>
          <w:szCs w:val="24"/>
        </w:rPr>
        <w:instrText xml:space="preserve"> REF _Ref391878197 \r \h </w:instrText>
      </w:r>
      <w:r>
        <w:rPr>
          <w:rFonts w:ascii="Garamond" w:hAnsi="Garamond"/>
          <w:sz w:val="24"/>
          <w:szCs w:val="24"/>
        </w:rPr>
        <w:instrText xml:space="preserve"> \* MERGEFORMAT </w:instrText>
      </w:r>
      <w:r w:rsidRPr="006633B3">
        <w:rPr>
          <w:rFonts w:ascii="Garamond" w:hAnsi="Garamond"/>
          <w:sz w:val="24"/>
          <w:szCs w:val="24"/>
        </w:rPr>
      </w:r>
      <w:r w:rsidRPr="006633B3">
        <w:rPr>
          <w:rFonts w:ascii="Garamond" w:hAnsi="Garamond"/>
          <w:sz w:val="24"/>
          <w:szCs w:val="24"/>
        </w:rPr>
        <w:fldChar w:fldCharType="separate"/>
      </w:r>
      <w:r w:rsidR="00EF4C0E">
        <w:rPr>
          <w:rFonts w:ascii="Garamond" w:hAnsi="Garamond"/>
          <w:sz w:val="24"/>
          <w:szCs w:val="24"/>
        </w:rPr>
        <w:t>E.2</w:t>
      </w:r>
      <w:r w:rsidRPr="006633B3">
        <w:rPr>
          <w:rFonts w:ascii="Garamond" w:hAnsi="Garamond"/>
          <w:sz w:val="24"/>
          <w:szCs w:val="24"/>
        </w:rPr>
        <w:fldChar w:fldCharType="end"/>
      </w:r>
      <w:r w:rsidR="00486BD2">
        <w:rPr>
          <w:rFonts w:ascii="Garamond" w:hAnsi="Garamond"/>
          <w:sz w:val="24"/>
          <w:szCs w:val="24"/>
        </w:rPr>
        <w:t xml:space="preserve">. </w:t>
      </w:r>
      <w:bookmarkStart w:id="99" w:name="_Ref392511438"/>
      <w:r w:rsidR="00306F42" w:rsidRPr="006633B3">
        <w:rPr>
          <w:rFonts w:ascii="Garamond" w:hAnsi="Garamond"/>
          <w:sz w:val="24"/>
          <w:szCs w:val="24"/>
        </w:rPr>
        <w:t>The operation and maintenance of the CEMS required within Section III.</w:t>
      </w:r>
      <w:r w:rsidR="00306F42" w:rsidRPr="006633B3">
        <w:rPr>
          <w:rFonts w:ascii="Garamond" w:hAnsi="Garamond"/>
          <w:sz w:val="24"/>
          <w:szCs w:val="24"/>
        </w:rPr>
        <w:fldChar w:fldCharType="begin"/>
      </w:r>
      <w:r w:rsidR="00306F42" w:rsidRPr="006633B3">
        <w:rPr>
          <w:rFonts w:ascii="Garamond" w:hAnsi="Garamond"/>
          <w:sz w:val="24"/>
          <w:szCs w:val="24"/>
        </w:rPr>
        <w:instrText xml:space="preserve"> REF _Ref392144480 \r \h </w:instrText>
      </w:r>
      <w:r w:rsidR="00D517C2">
        <w:rPr>
          <w:rFonts w:ascii="Garamond" w:hAnsi="Garamond"/>
          <w:sz w:val="24"/>
          <w:szCs w:val="24"/>
        </w:rPr>
        <w:instrText xml:space="preserve"> \* MERGEFORMAT </w:instrText>
      </w:r>
      <w:r w:rsidR="00306F42" w:rsidRPr="006633B3">
        <w:rPr>
          <w:rFonts w:ascii="Garamond" w:hAnsi="Garamond"/>
          <w:sz w:val="24"/>
          <w:szCs w:val="24"/>
        </w:rPr>
      </w:r>
      <w:r w:rsidR="00306F42" w:rsidRPr="006633B3">
        <w:rPr>
          <w:rFonts w:ascii="Garamond" w:hAnsi="Garamond"/>
          <w:sz w:val="24"/>
          <w:szCs w:val="24"/>
        </w:rPr>
        <w:fldChar w:fldCharType="separate"/>
      </w:r>
      <w:r w:rsidR="00EF4C0E">
        <w:rPr>
          <w:rFonts w:ascii="Garamond" w:hAnsi="Garamond"/>
          <w:sz w:val="24"/>
          <w:szCs w:val="24"/>
        </w:rPr>
        <w:t>E.3</w:t>
      </w:r>
      <w:r w:rsidR="00306F42" w:rsidRPr="006633B3">
        <w:rPr>
          <w:rFonts w:ascii="Garamond" w:hAnsi="Garamond"/>
          <w:sz w:val="24"/>
          <w:szCs w:val="24"/>
        </w:rPr>
        <w:fldChar w:fldCharType="end"/>
      </w:r>
      <w:r w:rsidR="00306F42" w:rsidRPr="006633B3">
        <w:rPr>
          <w:rFonts w:ascii="Garamond" w:hAnsi="Garamond"/>
          <w:sz w:val="24"/>
          <w:szCs w:val="24"/>
        </w:rPr>
        <w:t xml:space="preserve"> shall be performed in accordance with Appendix E of this permit ARM 17.8.1213).</w:t>
      </w:r>
      <w:bookmarkEnd w:id="99"/>
    </w:p>
    <w:p w14:paraId="3997417E" w14:textId="77777777" w:rsidR="00306F42" w:rsidRPr="006633B3" w:rsidRDefault="00306F42" w:rsidP="006633B3">
      <w:pPr>
        <w:ind w:left="720"/>
        <w:rPr>
          <w:rFonts w:ascii="Garamond" w:hAnsi="Garamond"/>
          <w:sz w:val="24"/>
          <w:szCs w:val="24"/>
        </w:rPr>
      </w:pPr>
    </w:p>
    <w:p w14:paraId="7AB849B3" w14:textId="6B36A65D" w:rsidR="00AF7690" w:rsidRPr="00CC1B95" w:rsidRDefault="002957E0" w:rsidP="006633B3">
      <w:pPr>
        <w:numPr>
          <w:ilvl w:val="0"/>
          <w:numId w:val="14"/>
        </w:numPr>
        <w:tabs>
          <w:tab w:val="num" w:pos="720"/>
        </w:tabs>
        <w:ind w:left="720" w:hanging="720"/>
        <w:rPr>
          <w:rFonts w:ascii="Garamond" w:hAnsi="Garamond"/>
          <w:sz w:val="24"/>
          <w:szCs w:val="24"/>
        </w:rPr>
      </w:pPr>
      <w:bookmarkStart w:id="100" w:name="_Ref392511464"/>
      <w:r w:rsidRPr="006633B3">
        <w:rPr>
          <w:rFonts w:ascii="Garamond" w:hAnsi="Garamond"/>
          <w:sz w:val="24"/>
          <w:szCs w:val="24"/>
        </w:rPr>
        <w:t>E</w:t>
      </w:r>
      <w:r w:rsidR="00E15064" w:rsidRPr="00CC1B95">
        <w:rPr>
          <w:rFonts w:ascii="Garamond" w:hAnsi="Garamond"/>
          <w:sz w:val="24"/>
          <w:szCs w:val="24"/>
        </w:rPr>
        <w:t>P</w:t>
      </w:r>
      <w:r w:rsidR="00E90D88" w:rsidRPr="006633B3">
        <w:rPr>
          <w:rFonts w:ascii="Garamond" w:hAnsi="Garamond"/>
          <w:sz w:val="24"/>
          <w:szCs w:val="24"/>
        </w:rPr>
        <w:t>A</w:t>
      </w:r>
      <w:r w:rsidR="00E90D88" w:rsidRPr="00CC1B95">
        <w:rPr>
          <w:rFonts w:ascii="Garamond" w:hAnsi="Garamond"/>
          <w:sz w:val="24"/>
          <w:szCs w:val="24"/>
        </w:rPr>
        <w:t xml:space="preserve"> Method 201A (filterable)</w:t>
      </w:r>
      <w:r w:rsidR="00E90D88" w:rsidRPr="006633B3">
        <w:rPr>
          <w:rFonts w:ascii="Garamond" w:hAnsi="Garamond"/>
          <w:sz w:val="24"/>
          <w:szCs w:val="24"/>
        </w:rPr>
        <w:t xml:space="preserve"> test shall be performed, as required by </w:t>
      </w:r>
      <w:r w:rsidR="00AD0377">
        <w:rPr>
          <w:rFonts w:ascii="Garamond" w:hAnsi="Garamond"/>
          <w:sz w:val="24"/>
          <w:szCs w:val="24"/>
        </w:rPr>
        <w:t>DEQ</w:t>
      </w:r>
      <w:r w:rsidR="00E90D88" w:rsidRPr="006633B3">
        <w:rPr>
          <w:rFonts w:ascii="Garamond" w:hAnsi="Garamond"/>
          <w:sz w:val="24"/>
          <w:szCs w:val="24"/>
        </w:rPr>
        <w:t xml:space="preserve"> and Section III.A.1, to demonstrate compliance with the </w:t>
      </w:r>
      <w:r w:rsidR="00286038">
        <w:rPr>
          <w:rFonts w:ascii="Garamond" w:hAnsi="Garamond"/>
          <w:sz w:val="24"/>
          <w:szCs w:val="24"/>
        </w:rPr>
        <w:t>PM</w:t>
      </w:r>
      <w:r w:rsidR="00286038" w:rsidRPr="006633B3">
        <w:rPr>
          <w:rFonts w:ascii="Garamond" w:hAnsi="Garamond"/>
          <w:sz w:val="24"/>
          <w:szCs w:val="24"/>
          <w:vertAlign w:val="subscript"/>
        </w:rPr>
        <w:t>10</w:t>
      </w:r>
      <w:r w:rsidR="00E90D88" w:rsidRPr="006633B3">
        <w:rPr>
          <w:rFonts w:ascii="Garamond" w:hAnsi="Garamond"/>
          <w:sz w:val="24"/>
          <w:szCs w:val="24"/>
        </w:rPr>
        <w:t xml:space="preserve"> limit in Section III.</w:t>
      </w:r>
      <w:r w:rsidR="00D369BF" w:rsidRPr="00CC1B95">
        <w:rPr>
          <w:rFonts w:ascii="Garamond" w:hAnsi="Garamond"/>
          <w:sz w:val="24"/>
          <w:szCs w:val="24"/>
        </w:rPr>
        <w:fldChar w:fldCharType="begin"/>
      </w:r>
      <w:r w:rsidR="00D369BF" w:rsidRPr="00CC1B95">
        <w:rPr>
          <w:rFonts w:ascii="Garamond" w:hAnsi="Garamond"/>
          <w:sz w:val="24"/>
          <w:szCs w:val="24"/>
        </w:rPr>
        <w:instrText xml:space="preserve"> REF _Ref391878197 \r \h </w:instrText>
      </w:r>
      <w:r w:rsidR="00CC1B95" w:rsidRPr="00CC1B95">
        <w:rPr>
          <w:rFonts w:ascii="Garamond" w:hAnsi="Garamond"/>
          <w:sz w:val="24"/>
          <w:szCs w:val="24"/>
        </w:rPr>
        <w:instrText xml:space="preserve"> \* MERGEFORMAT </w:instrText>
      </w:r>
      <w:r w:rsidR="00D369BF" w:rsidRPr="00CC1B95">
        <w:rPr>
          <w:rFonts w:ascii="Garamond" w:hAnsi="Garamond"/>
          <w:sz w:val="24"/>
          <w:szCs w:val="24"/>
        </w:rPr>
      </w:r>
      <w:r w:rsidR="00D369BF" w:rsidRPr="00CC1B95">
        <w:rPr>
          <w:rFonts w:ascii="Garamond" w:hAnsi="Garamond"/>
          <w:sz w:val="24"/>
          <w:szCs w:val="24"/>
        </w:rPr>
        <w:fldChar w:fldCharType="separate"/>
      </w:r>
      <w:r w:rsidR="00EF4C0E">
        <w:rPr>
          <w:rFonts w:ascii="Garamond" w:hAnsi="Garamond"/>
          <w:sz w:val="24"/>
          <w:szCs w:val="24"/>
        </w:rPr>
        <w:t>E.2</w:t>
      </w:r>
      <w:r w:rsidR="00D369BF" w:rsidRPr="00CC1B95">
        <w:rPr>
          <w:rFonts w:ascii="Garamond" w:hAnsi="Garamond"/>
          <w:sz w:val="24"/>
          <w:szCs w:val="24"/>
        </w:rPr>
        <w:fldChar w:fldCharType="end"/>
      </w:r>
      <w:r w:rsidR="00486BD2">
        <w:rPr>
          <w:rFonts w:ascii="Garamond" w:hAnsi="Garamond"/>
          <w:sz w:val="24"/>
          <w:szCs w:val="24"/>
        </w:rPr>
        <w:t xml:space="preserve">. </w:t>
      </w:r>
      <w:r w:rsidR="00E90D88" w:rsidRPr="006633B3">
        <w:rPr>
          <w:rFonts w:ascii="Garamond" w:hAnsi="Garamond"/>
          <w:sz w:val="24"/>
          <w:szCs w:val="24"/>
        </w:rPr>
        <w:t>The test methods and procedures shall be in accordance with the Montana Source Test Protocol and Procedures Manual (ARM 17.8.106 and ARM 17.8.1213).</w:t>
      </w:r>
      <w:bookmarkEnd w:id="100"/>
    </w:p>
    <w:p w14:paraId="0AF04A72" w14:textId="77777777" w:rsidR="00972161" w:rsidRPr="00CC1B95" w:rsidRDefault="00972161" w:rsidP="006633B3">
      <w:pPr>
        <w:ind w:left="720"/>
        <w:rPr>
          <w:rFonts w:ascii="Garamond" w:hAnsi="Garamond"/>
          <w:sz w:val="24"/>
          <w:szCs w:val="24"/>
        </w:rPr>
      </w:pPr>
    </w:p>
    <w:p w14:paraId="3F64B8FA" w14:textId="503D0F13" w:rsidR="00AF7690" w:rsidRPr="00CC1B95" w:rsidRDefault="002957E0" w:rsidP="006633B3">
      <w:pPr>
        <w:numPr>
          <w:ilvl w:val="0"/>
          <w:numId w:val="14"/>
        </w:numPr>
        <w:tabs>
          <w:tab w:val="num" w:pos="720"/>
        </w:tabs>
        <w:ind w:left="720" w:hanging="720"/>
        <w:rPr>
          <w:rFonts w:ascii="Garamond" w:hAnsi="Garamond"/>
          <w:sz w:val="24"/>
          <w:szCs w:val="24"/>
        </w:rPr>
      </w:pPr>
      <w:bookmarkStart w:id="101" w:name="_Ref392511483"/>
      <w:r w:rsidRPr="00CC1B95">
        <w:rPr>
          <w:rFonts w:ascii="Garamond" w:hAnsi="Garamond"/>
          <w:sz w:val="24"/>
          <w:szCs w:val="24"/>
        </w:rPr>
        <w:t xml:space="preserve">As required by </w:t>
      </w:r>
      <w:r w:rsidR="00AD0377">
        <w:rPr>
          <w:rFonts w:ascii="Garamond" w:hAnsi="Garamond"/>
          <w:sz w:val="24"/>
          <w:szCs w:val="24"/>
        </w:rPr>
        <w:t>DEQ</w:t>
      </w:r>
      <w:r w:rsidRPr="00CC1B95">
        <w:rPr>
          <w:rFonts w:ascii="Garamond" w:hAnsi="Garamond"/>
          <w:sz w:val="24"/>
          <w:szCs w:val="24"/>
        </w:rPr>
        <w:t xml:space="preserve"> and Section III.A.1, CELP shall perform a</w:t>
      </w:r>
      <w:r w:rsidR="00AF7690" w:rsidRPr="00CC1B95">
        <w:rPr>
          <w:rFonts w:ascii="Garamond" w:hAnsi="Garamond"/>
          <w:sz w:val="24"/>
          <w:szCs w:val="24"/>
        </w:rPr>
        <w:t xml:space="preserve"> Method 6 or other Department approved test method to monitor compliance with the SO</w:t>
      </w:r>
      <w:r w:rsidR="00AF7690" w:rsidRPr="00B73915">
        <w:rPr>
          <w:rFonts w:ascii="Garamond" w:hAnsi="Garamond"/>
          <w:sz w:val="24"/>
          <w:szCs w:val="24"/>
          <w:vertAlign w:val="subscript"/>
        </w:rPr>
        <w:t>2</w:t>
      </w:r>
      <w:r w:rsidR="00AF7690" w:rsidRPr="00CC1B95">
        <w:rPr>
          <w:rFonts w:ascii="Garamond" w:hAnsi="Garamond"/>
          <w:sz w:val="24"/>
          <w:szCs w:val="24"/>
        </w:rPr>
        <w:t xml:space="preserve"> emissions limit in Section III.E.2 (ARM 17.8.1213).</w:t>
      </w:r>
      <w:bookmarkEnd w:id="101"/>
    </w:p>
    <w:p w14:paraId="16192631" w14:textId="77777777" w:rsidR="00AF7690" w:rsidRPr="00CC1B95" w:rsidRDefault="00AF7690" w:rsidP="006633B3">
      <w:pPr>
        <w:ind w:left="720"/>
        <w:rPr>
          <w:rFonts w:ascii="Garamond" w:hAnsi="Garamond"/>
          <w:sz w:val="24"/>
          <w:szCs w:val="24"/>
        </w:rPr>
      </w:pPr>
    </w:p>
    <w:p w14:paraId="5DDAD155" w14:textId="0B9FC0EE" w:rsidR="00AF7690" w:rsidRPr="00CC1B95" w:rsidRDefault="002957E0" w:rsidP="006633B3">
      <w:pPr>
        <w:numPr>
          <w:ilvl w:val="0"/>
          <w:numId w:val="14"/>
        </w:numPr>
        <w:tabs>
          <w:tab w:val="num" w:pos="720"/>
        </w:tabs>
        <w:ind w:left="720" w:hanging="720"/>
        <w:rPr>
          <w:rFonts w:ascii="Garamond" w:hAnsi="Garamond"/>
          <w:sz w:val="24"/>
          <w:szCs w:val="24"/>
        </w:rPr>
      </w:pPr>
      <w:bookmarkStart w:id="102" w:name="_Ref392511495"/>
      <w:r w:rsidRPr="00CC1B95">
        <w:rPr>
          <w:rFonts w:ascii="Garamond" w:hAnsi="Garamond"/>
          <w:sz w:val="24"/>
          <w:szCs w:val="24"/>
        </w:rPr>
        <w:t xml:space="preserve">As required by </w:t>
      </w:r>
      <w:r w:rsidR="00AD0377">
        <w:rPr>
          <w:rFonts w:ascii="Garamond" w:hAnsi="Garamond"/>
          <w:sz w:val="24"/>
          <w:szCs w:val="24"/>
        </w:rPr>
        <w:t>DEQ</w:t>
      </w:r>
      <w:r w:rsidRPr="00CC1B95">
        <w:rPr>
          <w:rFonts w:ascii="Garamond" w:hAnsi="Garamond"/>
          <w:sz w:val="24"/>
          <w:szCs w:val="24"/>
        </w:rPr>
        <w:t xml:space="preserve"> and Section III.A.1, CELP shall perform a</w:t>
      </w:r>
      <w:r w:rsidR="00AF7690" w:rsidRPr="00CC1B95">
        <w:rPr>
          <w:rFonts w:ascii="Garamond" w:hAnsi="Garamond"/>
          <w:sz w:val="24"/>
          <w:szCs w:val="24"/>
        </w:rPr>
        <w:t xml:space="preserve"> Method 7 or other Department approved test method to monitor compliance with the NO</w:t>
      </w:r>
      <w:r w:rsidR="00AF7690" w:rsidRPr="00B73915">
        <w:rPr>
          <w:rFonts w:ascii="Garamond" w:hAnsi="Garamond"/>
          <w:sz w:val="24"/>
          <w:szCs w:val="24"/>
          <w:vertAlign w:val="subscript"/>
        </w:rPr>
        <w:t>x</w:t>
      </w:r>
      <w:r w:rsidR="00AF7690" w:rsidRPr="00CC1B95">
        <w:rPr>
          <w:rFonts w:ascii="Garamond" w:hAnsi="Garamond"/>
          <w:sz w:val="24"/>
          <w:szCs w:val="24"/>
        </w:rPr>
        <w:t xml:space="preserve"> emission limit in Section III.</w:t>
      </w:r>
      <w:r w:rsidR="00F641D4" w:rsidRPr="00CC1B95">
        <w:rPr>
          <w:rFonts w:ascii="Garamond" w:hAnsi="Garamond"/>
          <w:sz w:val="24"/>
          <w:szCs w:val="24"/>
        </w:rPr>
        <w:fldChar w:fldCharType="begin"/>
      </w:r>
      <w:r w:rsidR="00F641D4" w:rsidRPr="00CC1B95">
        <w:rPr>
          <w:rFonts w:ascii="Garamond" w:hAnsi="Garamond"/>
          <w:sz w:val="24"/>
          <w:szCs w:val="24"/>
        </w:rPr>
        <w:instrText xml:space="preserve"> REF _Ref391878197 \r \h </w:instrText>
      </w:r>
      <w:r w:rsidR="00CC1B95" w:rsidRPr="00CC1B95">
        <w:rPr>
          <w:rFonts w:ascii="Garamond" w:hAnsi="Garamond"/>
          <w:sz w:val="24"/>
          <w:szCs w:val="24"/>
        </w:rPr>
        <w:instrText xml:space="preserve"> \* MERGEFORMAT </w:instrText>
      </w:r>
      <w:r w:rsidR="00F641D4" w:rsidRPr="00CC1B95">
        <w:rPr>
          <w:rFonts w:ascii="Garamond" w:hAnsi="Garamond"/>
          <w:sz w:val="24"/>
          <w:szCs w:val="24"/>
        </w:rPr>
      </w:r>
      <w:r w:rsidR="00F641D4" w:rsidRPr="00CC1B95">
        <w:rPr>
          <w:rFonts w:ascii="Garamond" w:hAnsi="Garamond"/>
          <w:sz w:val="24"/>
          <w:szCs w:val="24"/>
        </w:rPr>
        <w:fldChar w:fldCharType="separate"/>
      </w:r>
      <w:r w:rsidR="00EF4C0E">
        <w:rPr>
          <w:rFonts w:ascii="Garamond" w:hAnsi="Garamond"/>
          <w:sz w:val="24"/>
          <w:szCs w:val="24"/>
        </w:rPr>
        <w:t>E.2</w:t>
      </w:r>
      <w:r w:rsidR="00F641D4" w:rsidRPr="00CC1B95">
        <w:rPr>
          <w:rFonts w:ascii="Garamond" w:hAnsi="Garamond"/>
          <w:sz w:val="24"/>
          <w:szCs w:val="24"/>
        </w:rPr>
        <w:fldChar w:fldCharType="end"/>
      </w:r>
      <w:r w:rsidR="00F641D4" w:rsidRPr="00CC1B95">
        <w:rPr>
          <w:rFonts w:ascii="Garamond" w:hAnsi="Garamond"/>
          <w:sz w:val="24"/>
          <w:szCs w:val="24"/>
        </w:rPr>
        <w:t xml:space="preserve"> </w:t>
      </w:r>
      <w:r w:rsidR="00AF7690" w:rsidRPr="00CC1B95">
        <w:rPr>
          <w:rFonts w:ascii="Garamond" w:hAnsi="Garamond"/>
          <w:sz w:val="24"/>
          <w:szCs w:val="24"/>
        </w:rPr>
        <w:t>(ARM 17.8.1213).</w:t>
      </w:r>
      <w:bookmarkEnd w:id="102"/>
    </w:p>
    <w:p w14:paraId="2E9D982D" w14:textId="77777777" w:rsidR="00AF7690" w:rsidRPr="00CC1B95" w:rsidRDefault="00AF7690" w:rsidP="006633B3">
      <w:pPr>
        <w:ind w:left="720"/>
        <w:rPr>
          <w:rFonts w:ascii="Garamond" w:hAnsi="Garamond"/>
          <w:sz w:val="24"/>
          <w:szCs w:val="24"/>
        </w:rPr>
      </w:pPr>
    </w:p>
    <w:p w14:paraId="6EE3B835" w14:textId="79514248" w:rsidR="00AF7690" w:rsidRDefault="002957E0" w:rsidP="006633B3">
      <w:pPr>
        <w:numPr>
          <w:ilvl w:val="0"/>
          <w:numId w:val="14"/>
        </w:numPr>
        <w:tabs>
          <w:tab w:val="num" w:pos="720"/>
        </w:tabs>
        <w:ind w:left="720" w:hanging="720"/>
        <w:rPr>
          <w:rFonts w:ascii="Garamond" w:hAnsi="Garamond"/>
          <w:sz w:val="24"/>
          <w:szCs w:val="24"/>
        </w:rPr>
      </w:pPr>
      <w:bookmarkStart w:id="103" w:name="_Ref392511506"/>
      <w:r w:rsidRPr="00CC1B95">
        <w:rPr>
          <w:rFonts w:ascii="Garamond" w:hAnsi="Garamond"/>
          <w:sz w:val="24"/>
          <w:szCs w:val="24"/>
        </w:rPr>
        <w:lastRenderedPageBreak/>
        <w:t xml:space="preserve">As required by </w:t>
      </w:r>
      <w:r w:rsidR="00AD0377">
        <w:rPr>
          <w:rFonts w:ascii="Garamond" w:hAnsi="Garamond"/>
          <w:sz w:val="24"/>
          <w:szCs w:val="24"/>
        </w:rPr>
        <w:t>DEQ</w:t>
      </w:r>
      <w:r w:rsidRPr="00CC1B95">
        <w:rPr>
          <w:rFonts w:ascii="Garamond" w:hAnsi="Garamond"/>
          <w:sz w:val="24"/>
          <w:szCs w:val="24"/>
        </w:rPr>
        <w:t xml:space="preserve"> and Section III.A.1, CELP shall perform a</w:t>
      </w:r>
      <w:r w:rsidR="00AF7690" w:rsidRPr="00CC1B95">
        <w:rPr>
          <w:rFonts w:ascii="Garamond" w:hAnsi="Garamond"/>
          <w:sz w:val="24"/>
          <w:szCs w:val="24"/>
        </w:rPr>
        <w:t xml:space="preserve"> </w:t>
      </w:r>
      <w:r w:rsidR="0028161C">
        <w:rPr>
          <w:rFonts w:ascii="Garamond" w:hAnsi="Garamond"/>
          <w:sz w:val="24"/>
          <w:szCs w:val="24"/>
        </w:rPr>
        <w:t xml:space="preserve">Method 10 </w:t>
      </w:r>
      <w:r w:rsidR="00AF7690" w:rsidRPr="00CC1B95">
        <w:rPr>
          <w:rFonts w:ascii="Garamond" w:hAnsi="Garamond"/>
          <w:sz w:val="24"/>
          <w:szCs w:val="24"/>
        </w:rPr>
        <w:t>or other Department approved test method to monitor compliance with the CO emission limit in Section III.</w:t>
      </w:r>
      <w:r w:rsidR="0005223F">
        <w:rPr>
          <w:rFonts w:ascii="Garamond" w:hAnsi="Garamond"/>
          <w:sz w:val="24"/>
          <w:szCs w:val="24"/>
        </w:rPr>
        <w:fldChar w:fldCharType="begin"/>
      </w:r>
      <w:r w:rsidR="0005223F">
        <w:rPr>
          <w:rFonts w:ascii="Garamond" w:hAnsi="Garamond"/>
          <w:sz w:val="24"/>
          <w:szCs w:val="24"/>
        </w:rPr>
        <w:instrText xml:space="preserve"> REF _Ref391878197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E.2</w:t>
      </w:r>
      <w:r w:rsidR="0005223F">
        <w:rPr>
          <w:rFonts w:ascii="Garamond" w:hAnsi="Garamond"/>
          <w:sz w:val="24"/>
          <w:szCs w:val="24"/>
        </w:rPr>
        <w:fldChar w:fldCharType="end"/>
      </w:r>
      <w:r w:rsidR="0005223F">
        <w:rPr>
          <w:rFonts w:ascii="Garamond" w:hAnsi="Garamond"/>
          <w:sz w:val="24"/>
          <w:szCs w:val="24"/>
        </w:rPr>
        <w:t xml:space="preserve"> </w:t>
      </w:r>
      <w:r w:rsidR="00AF7690" w:rsidRPr="00CC1B95">
        <w:rPr>
          <w:rFonts w:ascii="Garamond" w:hAnsi="Garamond"/>
          <w:sz w:val="24"/>
          <w:szCs w:val="24"/>
        </w:rPr>
        <w:t>(ARM 17.8.1213)</w:t>
      </w:r>
      <w:bookmarkEnd w:id="103"/>
      <w:r w:rsidR="00486BD2">
        <w:rPr>
          <w:rFonts w:ascii="Garamond" w:hAnsi="Garamond"/>
          <w:sz w:val="24"/>
          <w:szCs w:val="24"/>
        </w:rPr>
        <w:t xml:space="preserve">. </w:t>
      </w:r>
    </w:p>
    <w:p w14:paraId="311EBC7F" w14:textId="77777777" w:rsidR="00323343" w:rsidRDefault="00323343" w:rsidP="006633B3">
      <w:pPr>
        <w:ind w:left="720"/>
        <w:rPr>
          <w:rFonts w:ascii="Garamond" w:hAnsi="Garamond"/>
          <w:sz w:val="24"/>
          <w:szCs w:val="24"/>
        </w:rPr>
      </w:pPr>
    </w:p>
    <w:p w14:paraId="033215B4" w14:textId="77777777" w:rsidR="00323343" w:rsidRPr="00CC1B95" w:rsidRDefault="00323343" w:rsidP="006633B3">
      <w:pPr>
        <w:numPr>
          <w:ilvl w:val="0"/>
          <w:numId w:val="14"/>
        </w:numPr>
        <w:tabs>
          <w:tab w:val="num" w:pos="720"/>
        </w:tabs>
        <w:ind w:left="720" w:hanging="720"/>
        <w:rPr>
          <w:rFonts w:ascii="Garamond" w:hAnsi="Garamond"/>
          <w:sz w:val="24"/>
          <w:szCs w:val="24"/>
        </w:rPr>
      </w:pPr>
      <w:bookmarkStart w:id="104" w:name="_Ref392511542"/>
      <w:r>
        <w:rPr>
          <w:rFonts w:ascii="Garamond" w:hAnsi="Garamond"/>
          <w:sz w:val="24"/>
          <w:szCs w:val="24"/>
        </w:rPr>
        <w:t>CELP shall operate and maintain a baghouse to demonstrate compliance with the requirements in Section III.</w:t>
      </w:r>
      <w:r>
        <w:rPr>
          <w:rFonts w:ascii="Garamond" w:hAnsi="Garamond"/>
          <w:sz w:val="24"/>
          <w:szCs w:val="24"/>
        </w:rPr>
        <w:fldChar w:fldCharType="begin"/>
      </w:r>
      <w:r>
        <w:rPr>
          <w:rFonts w:ascii="Garamond" w:hAnsi="Garamond"/>
          <w:sz w:val="24"/>
          <w:szCs w:val="24"/>
        </w:rPr>
        <w:instrText xml:space="preserve"> REF _Ref391878197 \r \h </w:instrText>
      </w:r>
      <w:r w:rsidR="00D517C2">
        <w:rPr>
          <w:rFonts w:ascii="Garamond" w:hAnsi="Garamond"/>
          <w:sz w:val="24"/>
          <w:szCs w:val="24"/>
        </w:rPr>
        <w:instrText xml:space="preserve"> \* MERGEFORMAT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E.2</w:t>
      </w:r>
      <w:r>
        <w:rPr>
          <w:rFonts w:ascii="Garamond" w:hAnsi="Garamond"/>
          <w:sz w:val="24"/>
          <w:szCs w:val="24"/>
        </w:rPr>
        <w:fldChar w:fldCharType="end"/>
      </w:r>
      <w:r>
        <w:rPr>
          <w:rFonts w:ascii="Garamond" w:hAnsi="Garamond"/>
          <w:sz w:val="24"/>
          <w:szCs w:val="24"/>
        </w:rPr>
        <w:t xml:space="preserve"> (ARM 17.8.1213).</w:t>
      </w:r>
      <w:bookmarkEnd w:id="104"/>
    </w:p>
    <w:p w14:paraId="33774B65" w14:textId="77777777" w:rsidR="00EC0764" w:rsidRPr="00CC1B95" w:rsidRDefault="00EC0764" w:rsidP="006633B3">
      <w:pPr>
        <w:ind w:left="720"/>
        <w:rPr>
          <w:rFonts w:ascii="Garamond" w:hAnsi="Garamond"/>
          <w:sz w:val="24"/>
          <w:szCs w:val="24"/>
        </w:rPr>
      </w:pPr>
    </w:p>
    <w:p w14:paraId="02943398" w14:textId="77777777" w:rsidR="00EC0764" w:rsidRPr="00CC1B95" w:rsidRDefault="00EC0764" w:rsidP="006633B3">
      <w:pPr>
        <w:numPr>
          <w:ilvl w:val="0"/>
          <w:numId w:val="14"/>
        </w:numPr>
        <w:tabs>
          <w:tab w:val="num" w:pos="720"/>
        </w:tabs>
        <w:ind w:left="720" w:hanging="720"/>
        <w:rPr>
          <w:rFonts w:ascii="Garamond" w:hAnsi="Garamond"/>
          <w:sz w:val="24"/>
          <w:szCs w:val="24"/>
        </w:rPr>
      </w:pPr>
      <w:bookmarkStart w:id="105" w:name="_Ref392511562"/>
      <w:r w:rsidRPr="00CC1B95">
        <w:rPr>
          <w:rFonts w:ascii="Garamond" w:hAnsi="Garamond"/>
          <w:sz w:val="24"/>
          <w:szCs w:val="24"/>
        </w:rPr>
        <w:t>CELP shall verify t</w:t>
      </w:r>
      <w:r w:rsidR="002957E0" w:rsidRPr="00CC1B95">
        <w:rPr>
          <w:rFonts w:ascii="Garamond" w:hAnsi="Garamond"/>
          <w:sz w:val="24"/>
          <w:szCs w:val="24"/>
        </w:rPr>
        <w:t>h</w:t>
      </w:r>
      <w:r w:rsidRPr="00CC1B95">
        <w:rPr>
          <w:rFonts w:ascii="Garamond" w:hAnsi="Garamond"/>
          <w:sz w:val="24"/>
          <w:szCs w:val="24"/>
        </w:rPr>
        <w:t xml:space="preserve">at the CFB boiler stack height was maintained at </w:t>
      </w:r>
      <w:r w:rsidR="001B0526" w:rsidRPr="00CC1B95">
        <w:rPr>
          <w:rFonts w:ascii="Garamond" w:hAnsi="Garamond"/>
          <w:sz w:val="24"/>
          <w:szCs w:val="24"/>
        </w:rPr>
        <w:t>200</w:t>
      </w:r>
      <w:r w:rsidRPr="00CC1B95">
        <w:rPr>
          <w:rFonts w:ascii="Garamond" w:hAnsi="Garamond"/>
          <w:sz w:val="24"/>
          <w:szCs w:val="24"/>
        </w:rPr>
        <w:t xml:space="preserve"> feet as specified in Section III.</w:t>
      </w:r>
      <w:r w:rsidR="0005223F">
        <w:rPr>
          <w:rFonts w:ascii="Garamond" w:hAnsi="Garamond"/>
          <w:sz w:val="24"/>
          <w:szCs w:val="24"/>
        </w:rPr>
        <w:fldChar w:fldCharType="begin"/>
      </w:r>
      <w:r w:rsidR="0005223F">
        <w:rPr>
          <w:rFonts w:ascii="Garamond" w:hAnsi="Garamond"/>
          <w:sz w:val="24"/>
          <w:szCs w:val="24"/>
        </w:rPr>
        <w:instrText xml:space="preserve"> REF _Ref392148030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E.4</w:t>
      </w:r>
      <w:r w:rsidR="0005223F">
        <w:rPr>
          <w:rFonts w:ascii="Garamond" w:hAnsi="Garamond"/>
          <w:sz w:val="24"/>
          <w:szCs w:val="24"/>
        </w:rPr>
        <w:fldChar w:fldCharType="end"/>
      </w:r>
      <w:r w:rsidR="0005223F">
        <w:rPr>
          <w:rFonts w:ascii="Garamond" w:hAnsi="Garamond"/>
          <w:sz w:val="24"/>
          <w:szCs w:val="24"/>
        </w:rPr>
        <w:t xml:space="preserve"> </w:t>
      </w:r>
      <w:r w:rsidR="00BC5ACC" w:rsidRPr="00CC1B95">
        <w:rPr>
          <w:rFonts w:ascii="Garamond" w:hAnsi="Garamond"/>
          <w:sz w:val="24"/>
          <w:szCs w:val="24"/>
        </w:rPr>
        <w:t>(ARM 17.8.1213)</w:t>
      </w:r>
      <w:r w:rsidRPr="00CC1B95">
        <w:rPr>
          <w:rFonts w:ascii="Garamond" w:hAnsi="Garamond"/>
          <w:sz w:val="24"/>
          <w:szCs w:val="24"/>
        </w:rPr>
        <w:t>.</w:t>
      </w:r>
      <w:bookmarkEnd w:id="105"/>
    </w:p>
    <w:p w14:paraId="0A8C06CB" w14:textId="77777777" w:rsidR="00F641D4" w:rsidRPr="00CC1B95" w:rsidRDefault="00F641D4" w:rsidP="006633B3">
      <w:pPr>
        <w:ind w:left="720"/>
        <w:rPr>
          <w:rFonts w:ascii="Garamond" w:hAnsi="Garamond"/>
          <w:sz w:val="24"/>
          <w:szCs w:val="24"/>
        </w:rPr>
      </w:pPr>
    </w:p>
    <w:p w14:paraId="38ED528B" w14:textId="77777777" w:rsidR="00AF7690" w:rsidRPr="00CC1B95" w:rsidRDefault="00AF7690" w:rsidP="006633B3">
      <w:pPr>
        <w:numPr>
          <w:ilvl w:val="0"/>
          <w:numId w:val="14"/>
        </w:numPr>
        <w:tabs>
          <w:tab w:val="num" w:pos="720"/>
        </w:tabs>
        <w:ind w:left="720" w:hanging="720"/>
        <w:rPr>
          <w:rFonts w:ascii="Garamond" w:hAnsi="Garamond"/>
          <w:sz w:val="24"/>
          <w:szCs w:val="24"/>
        </w:rPr>
      </w:pPr>
      <w:bookmarkStart w:id="106" w:name="_Ref392511578"/>
      <w:r w:rsidRPr="00CC1B95">
        <w:rPr>
          <w:rFonts w:ascii="Garamond" w:hAnsi="Garamond"/>
          <w:sz w:val="24"/>
          <w:szCs w:val="24"/>
        </w:rPr>
        <w:t>CELP shall report annually the amount of coal consumed (tons) and the amount of coal refuse consumed (tons) at the facility over the previous 12 months</w:t>
      </w:r>
      <w:r w:rsidR="0005223F">
        <w:rPr>
          <w:rFonts w:ascii="Garamond" w:hAnsi="Garamond"/>
          <w:sz w:val="24"/>
          <w:szCs w:val="24"/>
        </w:rPr>
        <w:t xml:space="preserve"> to demonstrate compliance with the requirements in Section III.</w:t>
      </w:r>
      <w:r w:rsidR="0005223F">
        <w:rPr>
          <w:rFonts w:ascii="Garamond" w:hAnsi="Garamond"/>
          <w:sz w:val="24"/>
          <w:szCs w:val="24"/>
        </w:rPr>
        <w:fldChar w:fldCharType="begin"/>
      </w:r>
      <w:r w:rsidR="0005223F">
        <w:rPr>
          <w:rFonts w:ascii="Garamond" w:hAnsi="Garamond"/>
          <w:sz w:val="24"/>
          <w:szCs w:val="24"/>
        </w:rPr>
        <w:instrText xml:space="preserve"> REF _Ref391886276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E.5</w:t>
      </w:r>
      <w:r w:rsidR="0005223F">
        <w:rPr>
          <w:rFonts w:ascii="Garamond" w:hAnsi="Garamond"/>
          <w:sz w:val="24"/>
          <w:szCs w:val="24"/>
        </w:rPr>
        <w:fldChar w:fldCharType="end"/>
      </w:r>
      <w:r w:rsidRPr="00CC1B95">
        <w:rPr>
          <w:rFonts w:ascii="Garamond" w:hAnsi="Garamond"/>
          <w:sz w:val="24"/>
          <w:szCs w:val="24"/>
        </w:rPr>
        <w:t xml:space="preserve"> (ARM 17.8.1213).</w:t>
      </w:r>
      <w:bookmarkEnd w:id="106"/>
    </w:p>
    <w:p w14:paraId="03848332" w14:textId="77777777" w:rsidR="00E55875" w:rsidRPr="00CC1B95" w:rsidRDefault="00E55875" w:rsidP="006633B3">
      <w:pPr>
        <w:ind w:left="720"/>
        <w:rPr>
          <w:rFonts w:ascii="Garamond" w:hAnsi="Garamond"/>
          <w:sz w:val="24"/>
          <w:szCs w:val="24"/>
        </w:rPr>
      </w:pPr>
    </w:p>
    <w:p w14:paraId="0DA9BE27" w14:textId="752287AF" w:rsidR="004C0EC3" w:rsidRPr="00CC1B95" w:rsidRDefault="00E55875" w:rsidP="006633B3">
      <w:pPr>
        <w:numPr>
          <w:ilvl w:val="0"/>
          <w:numId w:val="14"/>
        </w:numPr>
        <w:tabs>
          <w:tab w:val="num" w:pos="720"/>
        </w:tabs>
        <w:ind w:left="720" w:hanging="720"/>
        <w:rPr>
          <w:rFonts w:ascii="Garamond" w:hAnsi="Garamond"/>
          <w:sz w:val="24"/>
          <w:szCs w:val="24"/>
        </w:rPr>
      </w:pPr>
      <w:bookmarkStart w:id="107" w:name="_Ref392511623"/>
      <w:r w:rsidRPr="00CC1B95">
        <w:rPr>
          <w:rFonts w:ascii="Garamond" w:hAnsi="Garamond"/>
          <w:sz w:val="24"/>
          <w:szCs w:val="24"/>
        </w:rPr>
        <w:t>CELP shall monitor compliance by following the Compliance Assurance Monitoring (CAM) Plan for PM</w:t>
      </w:r>
      <w:r w:rsidR="0086419C" w:rsidRPr="00515516">
        <w:rPr>
          <w:rFonts w:ascii="Garamond" w:hAnsi="Garamond"/>
          <w:sz w:val="24"/>
          <w:szCs w:val="24"/>
          <w:vertAlign w:val="subscript"/>
        </w:rPr>
        <w:t>10</w:t>
      </w:r>
      <w:r w:rsidR="0086419C" w:rsidRPr="006633B3">
        <w:rPr>
          <w:rFonts w:ascii="Garamond" w:hAnsi="Garamond"/>
          <w:sz w:val="24"/>
          <w:szCs w:val="24"/>
        </w:rPr>
        <w:t xml:space="preserve"> </w:t>
      </w:r>
      <w:r w:rsidR="0086419C" w:rsidRPr="00CC1B95">
        <w:rPr>
          <w:rFonts w:ascii="Garamond" w:hAnsi="Garamond"/>
          <w:sz w:val="24"/>
          <w:szCs w:val="24"/>
        </w:rPr>
        <w:t>(</w:t>
      </w:r>
      <w:r w:rsidR="0005223F">
        <w:rPr>
          <w:rFonts w:ascii="Garamond" w:hAnsi="Garamond"/>
          <w:sz w:val="24"/>
          <w:szCs w:val="24"/>
        </w:rPr>
        <w:fldChar w:fldCharType="begin"/>
      </w:r>
      <w:r w:rsidR="0005223F">
        <w:rPr>
          <w:rFonts w:ascii="Garamond" w:hAnsi="Garamond"/>
          <w:sz w:val="24"/>
          <w:szCs w:val="24"/>
        </w:rPr>
        <w:instrText xml:space="preserve"> REF _Ref392148096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Appendix F</w:t>
      </w:r>
      <w:r w:rsidR="0005223F">
        <w:rPr>
          <w:rFonts w:ascii="Garamond" w:hAnsi="Garamond"/>
          <w:sz w:val="24"/>
          <w:szCs w:val="24"/>
        </w:rPr>
        <w:fldChar w:fldCharType="end"/>
      </w:r>
      <w:r w:rsidR="0086419C" w:rsidRPr="00CC1B95">
        <w:rPr>
          <w:rFonts w:ascii="Garamond" w:hAnsi="Garamond"/>
          <w:sz w:val="24"/>
          <w:szCs w:val="24"/>
        </w:rPr>
        <w:t>)</w:t>
      </w:r>
      <w:r w:rsidR="00486BD2">
        <w:rPr>
          <w:rFonts w:ascii="Garamond" w:hAnsi="Garamond"/>
          <w:sz w:val="24"/>
          <w:szCs w:val="24"/>
        </w:rPr>
        <w:t xml:space="preserve">. </w:t>
      </w:r>
      <w:r w:rsidRPr="00CC1B95">
        <w:rPr>
          <w:rFonts w:ascii="Garamond" w:hAnsi="Garamond"/>
          <w:sz w:val="24"/>
          <w:szCs w:val="24"/>
        </w:rPr>
        <w:t xml:space="preserve">The CAM Plan, written by CELP in accordance with ARM 17.8.1504 is summarized in </w:t>
      </w:r>
      <w:r w:rsidR="0005223F">
        <w:rPr>
          <w:rFonts w:ascii="Garamond" w:hAnsi="Garamond"/>
          <w:sz w:val="24"/>
          <w:szCs w:val="24"/>
        </w:rPr>
        <w:fldChar w:fldCharType="begin"/>
      </w:r>
      <w:r w:rsidR="0005223F">
        <w:rPr>
          <w:rFonts w:ascii="Garamond" w:hAnsi="Garamond"/>
          <w:sz w:val="24"/>
          <w:szCs w:val="24"/>
        </w:rPr>
        <w:instrText xml:space="preserve"> REF _Ref392148096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Appendix F</w:t>
      </w:r>
      <w:r w:rsidR="0005223F">
        <w:rPr>
          <w:rFonts w:ascii="Garamond" w:hAnsi="Garamond"/>
          <w:sz w:val="24"/>
          <w:szCs w:val="24"/>
        </w:rPr>
        <w:fldChar w:fldCharType="end"/>
      </w:r>
      <w:r w:rsidR="0005223F">
        <w:rPr>
          <w:rFonts w:ascii="Garamond" w:hAnsi="Garamond"/>
          <w:sz w:val="24"/>
          <w:szCs w:val="24"/>
        </w:rPr>
        <w:t xml:space="preserve"> </w:t>
      </w:r>
      <w:r w:rsidRPr="00CC1B95">
        <w:rPr>
          <w:rFonts w:ascii="Garamond" w:hAnsi="Garamond"/>
          <w:sz w:val="24"/>
          <w:szCs w:val="24"/>
        </w:rPr>
        <w:t xml:space="preserve">and is available in full upon request by </w:t>
      </w:r>
      <w:r w:rsidR="00AD0377">
        <w:rPr>
          <w:rFonts w:ascii="Garamond" w:hAnsi="Garamond"/>
          <w:sz w:val="24"/>
          <w:szCs w:val="24"/>
        </w:rPr>
        <w:t>DEQ</w:t>
      </w:r>
      <w:r w:rsidRPr="00CC1B95">
        <w:rPr>
          <w:rFonts w:ascii="Garamond" w:hAnsi="Garamond"/>
          <w:sz w:val="24"/>
          <w:szCs w:val="24"/>
        </w:rPr>
        <w:t xml:space="preserve"> or the facility (ARM 17.8.1503 and ARM 17.8.1213).</w:t>
      </w:r>
      <w:bookmarkEnd w:id="107"/>
    </w:p>
    <w:p w14:paraId="43F09F5B" w14:textId="77777777" w:rsidR="004C0EC3" w:rsidRPr="00CC1B95" w:rsidRDefault="004C0EC3" w:rsidP="006633B3">
      <w:pPr>
        <w:ind w:left="720"/>
        <w:rPr>
          <w:rFonts w:ascii="Garamond" w:hAnsi="Garamond"/>
          <w:sz w:val="24"/>
          <w:szCs w:val="24"/>
        </w:rPr>
      </w:pPr>
    </w:p>
    <w:p w14:paraId="011E40F3" w14:textId="77AA8F01" w:rsidR="006A65BF" w:rsidRPr="002E0A25" w:rsidRDefault="00E55875" w:rsidP="006633B3">
      <w:pPr>
        <w:numPr>
          <w:ilvl w:val="0"/>
          <w:numId w:val="14"/>
        </w:numPr>
        <w:tabs>
          <w:tab w:val="num" w:pos="720"/>
        </w:tabs>
        <w:ind w:left="720" w:hanging="720"/>
        <w:rPr>
          <w:rFonts w:ascii="Garamond" w:hAnsi="Garamond"/>
          <w:sz w:val="24"/>
          <w:szCs w:val="24"/>
        </w:rPr>
      </w:pPr>
      <w:bookmarkStart w:id="108" w:name="_Ref392511692"/>
      <w:r w:rsidRPr="00CC1B95">
        <w:rPr>
          <w:rFonts w:ascii="Garamond" w:hAnsi="Garamond"/>
          <w:sz w:val="24"/>
          <w:szCs w:val="24"/>
        </w:rPr>
        <w:t>CELP shall monitor compliance by following the Compliance Assurance Monitoring (CAM) Plan for SO</w:t>
      </w:r>
      <w:r w:rsidRPr="00B73915">
        <w:rPr>
          <w:rFonts w:ascii="Garamond" w:hAnsi="Garamond"/>
          <w:sz w:val="24"/>
          <w:szCs w:val="24"/>
          <w:vertAlign w:val="subscript"/>
        </w:rPr>
        <w:t>2</w:t>
      </w:r>
      <w:r w:rsidRPr="00CC1B95">
        <w:rPr>
          <w:rFonts w:ascii="Garamond" w:hAnsi="Garamond"/>
          <w:sz w:val="24"/>
          <w:szCs w:val="24"/>
        </w:rPr>
        <w:t xml:space="preserve"> (</w:t>
      </w:r>
      <w:r w:rsidR="0005223F">
        <w:rPr>
          <w:rFonts w:ascii="Garamond" w:hAnsi="Garamond"/>
          <w:sz w:val="24"/>
          <w:szCs w:val="24"/>
        </w:rPr>
        <w:fldChar w:fldCharType="begin"/>
      </w:r>
      <w:r w:rsidR="0005223F">
        <w:rPr>
          <w:rFonts w:ascii="Garamond" w:hAnsi="Garamond"/>
          <w:sz w:val="24"/>
          <w:szCs w:val="24"/>
        </w:rPr>
        <w:instrText xml:space="preserve"> REF _Ref392148121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Appendix G</w:t>
      </w:r>
      <w:r w:rsidR="0005223F">
        <w:rPr>
          <w:rFonts w:ascii="Garamond" w:hAnsi="Garamond"/>
          <w:sz w:val="24"/>
          <w:szCs w:val="24"/>
        </w:rPr>
        <w:fldChar w:fldCharType="end"/>
      </w:r>
      <w:r w:rsidRPr="00CC1B95">
        <w:rPr>
          <w:rFonts w:ascii="Garamond" w:hAnsi="Garamond"/>
          <w:sz w:val="24"/>
          <w:szCs w:val="24"/>
        </w:rPr>
        <w:t>)</w:t>
      </w:r>
      <w:r w:rsidR="00486BD2">
        <w:rPr>
          <w:rFonts w:ascii="Garamond" w:hAnsi="Garamond"/>
          <w:sz w:val="24"/>
          <w:szCs w:val="24"/>
        </w:rPr>
        <w:t xml:space="preserve">. </w:t>
      </w:r>
      <w:r w:rsidRPr="00CC1B95">
        <w:rPr>
          <w:rFonts w:ascii="Garamond" w:hAnsi="Garamond"/>
          <w:sz w:val="24"/>
          <w:szCs w:val="24"/>
        </w:rPr>
        <w:t xml:space="preserve">The CAM Plan, written by CELP in accordance with ARM 17.8.1504 is summarized in </w:t>
      </w:r>
      <w:r w:rsidR="0005223F">
        <w:rPr>
          <w:rFonts w:ascii="Garamond" w:hAnsi="Garamond"/>
          <w:sz w:val="24"/>
          <w:szCs w:val="24"/>
        </w:rPr>
        <w:fldChar w:fldCharType="begin"/>
      </w:r>
      <w:r w:rsidR="0005223F">
        <w:rPr>
          <w:rFonts w:ascii="Garamond" w:hAnsi="Garamond"/>
          <w:sz w:val="24"/>
          <w:szCs w:val="24"/>
        </w:rPr>
        <w:instrText xml:space="preserve"> REF _Ref392148121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Appendix G</w:t>
      </w:r>
      <w:r w:rsidR="0005223F">
        <w:rPr>
          <w:rFonts w:ascii="Garamond" w:hAnsi="Garamond"/>
          <w:sz w:val="24"/>
          <w:szCs w:val="24"/>
        </w:rPr>
        <w:fldChar w:fldCharType="end"/>
      </w:r>
      <w:r w:rsidR="0005223F">
        <w:rPr>
          <w:rFonts w:ascii="Garamond" w:hAnsi="Garamond"/>
          <w:sz w:val="24"/>
          <w:szCs w:val="24"/>
        </w:rPr>
        <w:t xml:space="preserve"> </w:t>
      </w:r>
      <w:r w:rsidRPr="00CC1B95">
        <w:rPr>
          <w:rFonts w:ascii="Garamond" w:hAnsi="Garamond"/>
          <w:sz w:val="24"/>
          <w:szCs w:val="24"/>
        </w:rPr>
        <w:t xml:space="preserve">and is available in full upon request by </w:t>
      </w:r>
      <w:r w:rsidR="00AD0377">
        <w:rPr>
          <w:rFonts w:ascii="Garamond" w:hAnsi="Garamond"/>
          <w:sz w:val="24"/>
          <w:szCs w:val="24"/>
        </w:rPr>
        <w:t>DEQ</w:t>
      </w:r>
      <w:r w:rsidRPr="002E0A25">
        <w:rPr>
          <w:rFonts w:ascii="Garamond" w:hAnsi="Garamond"/>
          <w:sz w:val="24"/>
          <w:szCs w:val="24"/>
        </w:rPr>
        <w:t xml:space="preserve"> or the facility (ARM 17.8.1503 and ARM 17.8.1213).</w:t>
      </w:r>
      <w:bookmarkEnd w:id="108"/>
    </w:p>
    <w:p w14:paraId="00AE6A6C" w14:textId="77777777" w:rsidR="006A65BF" w:rsidRPr="002E0A25" w:rsidRDefault="006A65BF" w:rsidP="006633B3">
      <w:pPr>
        <w:ind w:left="720"/>
        <w:rPr>
          <w:rFonts w:ascii="Garamond" w:hAnsi="Garamond"/>
          <w:sz w:val="24"/>
          <w:szCs w:val="24"/>
        </w:rPr>
      </w:pPr>
    </w:p>
    <w:p w14:paraId="3E3550EE" w14:textId="4B9F6F50" w:rsidR="00CC4C43" w:rsidRPr="006633B3" w:rsidRDefault="00CC4C43" w:rsidP="006633B3">
      <w:pPr>
        <w:numPr>
          <w:ilvl w:val="0"/>
          <w:numId w:val="14"/>
        </w:numPr>
        <w:tabs>
          <w:tab w:val="num" w:pos="720"/>
        </w:tabs>
        <w:ind w:left="720" w:hanging="720"/>
        <w:rPr>
          <w:rFonts w:ascii="Garamond" w:hAnsi="Garamond"/>
          <w:sz w:val="24"/>
          <w:szCs w:val="24"/>
        </w:rPr>
      </w:pPr>
      <w:bookmarkStart w:id="109" w:name="_Ref392511795"/>
      <w:r w:rsidRPr="006633B3">
        <w:rPr>
          <w:rFonts w:ascii="Garamond" w:hAnsi="Garamond"/>
          <w:sz w:val="24"/>
          <w:szCs w:val="24"/>
        </w:rPr>
        <w:t>CELP</w:t>
      </w:r>
      <w:r w:rsidR="006A65BF" w:rsidRPr="006633B3">
        <w:rPr>
          <w:rFonts w:ascii="Garamond" w:hAnsi="Garamond"/>
          <w:sz w:val="24"/>
          <w:szCs w:val="24"/>
        </w:rPr>
        <w:t xml:space="preserve"> </w:t>
      </w:r>
      <w:r w:rsidRPr="006633B3">
        <w:rPr>
          <w:rFonts w:ascii="Garamond" w:hAnsi="Garamond"/>
          <w:sz w:val="24"/>
          <w:szCs w:val="24"/>
        </w:rPr>
        <w:t xml:space="preserve">shall </w:t>
      </w:r>
      <w:r w:rsidR="006A65BF" w:rsidRPr="006633B3">
        <w:rPr>
          <w:rFonts w:ascii="Garamond" w:hAnsi="Garamond"/>
          <w:sz w:val="24"/>
          <w:szCs w:val="24"/>
        </w:rPr>
        <w:t>monitor compliance with the</w:t>
      </w:r>
      <w:r w:rsidR="0086419C" w:rsidRPr="006633B3">
        <w:rPr>
          <w:rFonts w:ascii="Garamond" w:hAnsi="Garamond"/>
          <w:sz w:val="24"/>
          <w:szCs w:val="24"/>
        </w:rPr>
        <w:t xml:space="preserve"> mercury emission limit in </w:t>
      </w:r>
      <w:r w:rsidR="00E47651" w:rsidRPr="006633B3">
        <w:rPr>
          <w:rFonts w:ascii="Garamond" w:hAnsi="Garamond"/>
          <w:sz w:val="24"/>
          <w:szCs w:val="24"/>
        </w:rPr>
        <w:t xml:space="preserve">Section </w:t>
      </w:r>
      <w:r w:rsidR="0086419C" w:rsidRPr="006633B3">
        <w:rPr>
          <w:rFonts w:ascii="Garamond" w:hAnsi="Garamond"/>
          <w:sz w:val="24"/>
          <w:szCs w:val="24"/>
        </w:rPr>
        <w:t>III.</w:t>
      </w:r>
      <w:r w:rsidR="006B2996">
        <w:rPr>
          <w:rFonts w:ascii="Garamond" w:hAnsi="Garamond"/>
          <w:sz w:val="24"/>
          <w:szCs w:val="24"/>
        </w:rPr>
        <w:fldChar w:fldCharType="begin"/>
      </w:r>
      <w:r w:rsidR="006B2996">
        <w:rPr>
          <w:rFonts w:ascii="Garamond" w:hAnsi="Garamond"/>
          <w:sz w:val="24"/>
          <w:szCs w:val="24"/>
        </w:rPr>
        <w:instrText xml:space="preserve"> REF _Ref391983069 \n \h </w:instrText>
      </w:r>
      <w:r w:rsidR="00D517C2">
        <w:rPr>
          <w:rFonts w:ascii="Garamond" w:hAnsi="Garamond"/>
          <w:sz w:val="24"/>
          <w:szCs w:val="24"/>
        </w:rPr>
        <w:instrText xml:space="preserve"> \* MERGEFORMAT </w:instrText>
      </w:r>
      <w:r w:rsidR="006B2996">
        <w:rPr>
          <w:rFonts w:ascii="Garamond" w:hAnsi="Garamond"/>
          <w:sz w:val="24"/>
          <w:szCs w:val="24"/>
        </w:rPr>
      </w:r>
      <w:r w:rsidR="006B2996">
        <w:rPr>
          <w:rFonts w:ascii="Garamond" w:hAnsi="Garamond"/>
          <w:sz w:val="24"/>
          <w:szCs w:val="24"/>
        </w:rPr>
        <w:fldChar w:fldCharType="separate"/>
      </w:r>
      <w:r w:rsidR="00EF4C0E">
        <w:rPr>
          <w:rFonts w:ascii="Garamond" w:hAnsi="Garamond"/>
          <w:sz w:val="24"/>
          <w:szCs w:val="24"/>
        </w:rPr>
        <w:t>E.8</w:t>
      </w:r>
      <w:r w:rsidR="006B2996">
        <w:rPr>
          <w:rFonts w:ascii="Garamond" w:hAnsi="Garamond"/>
          <w:sz w:val="24"/>
          <w:szCs w:val="24"/>
        </w:rPr>
        <w:fldChar w:fldCharType="end"/>
      </w:r>
      <w:r w:rsidRPr="006633B3">
        <w:rPr>
          <w:rFonts w:ascii="Garamond" w:hAnsi="Garamond"/>
          <w:sz w:val="24"/>
          <w:szCs w:val="24"/>
        </w:rPr>
        <w:t xml:space="preserve"> through operation and maintenance of</w:t>
      </w:r>
      <w:r w:rsidR="00E02AE7" w:rsidRPr="006633B3">
        <w:rPr>
          <w:rFonts w:ascii="Garamond" w:hAnsi="Garamond"/>
          <w:sz w:val="24"/>
          <w:szCs w:val="24"/>
        </w:rPr>
        <w:t xml:space="preserve"> </w:t>
      </w:r>
      <w:r w:rsidR="00F9309F" w:rsidRPr="006633B3">
        <w:rPr>
          <w:rFonts w:ascii="Garamond" w:hAnsi="Garamond"/>
          <w:sz w:val="24"/>
          <w:szCs w:val="24"/>
        </w:rPr>
        <w:t>a</w:t>
      </w:r>
      <w:r w:rsidR="00FE66E4" w:rsidRPr="006633B3">
        <w:rPr>
          <w:rFonts w:ascii="Garamond" w:hAnsi="Garamond"/>
          <w:sz w:val="24"/>
          <w:szCs w:val="24"/>
        </w:rPr>
        <w:t xml:space="preserve"> Mercury Emission Monitoring System (</w:t>
      </w:r>
      <w:r w:rsidR="006A65BF" w:rsidRPr="006633B3">
        <w:rPr>
          <w:rFonts w:ascii="Garamond" w:hAnsi="Garamond"/>
          <w:sz w:val="24"/>
          <w:szCs w:val="24"/>
        </w:rPr>
        <w:t>MEMS</w:t>
      </w:r>
      <w:r w:rsidR="00FE66E4" w:rsidRPr="006633B3">
        <w:rPr>
          <w:rFonts w:ascii="Garamond" w:hAnsi="Garamond"/>
          <w:sz w:val="24"/>
          <w:szCs w:val="24"/>
        </w:rPr>
        <w:t>)</w:t>
      </w:r>
      <w:r w:rsidR="00E02AE7" w:rsidRPr="006633B3">
        <w:rPr>
          <w:rFonts w:ascii="Garamond" w:hAnsi="Garamond"/>
          <w:sz w:val="24"/>
          <w:szCs w:val="24"/>
        </w:rPr>
        <w:t xml:space="preserve"> on the boiler stack outlet</w:t>
      </w:r>
      <w:r w:rsidR="00486BD2">
        <w:rPr>
          <w:rFonts w:ascii="Garamond" w:hAnsi="Garamond"/>
          <w:sz w:val="24"/>
          <w:szCs w:val="24"/>
        </w:rPr>
        <w:t xml:space="preserve">. </w:t>
      </w:r>
      <w:r w:rsidR="006A65BF" w:rsidRPr="006633B3">
        <w:rPr>
          <w:rFonts w:ascii="Garamond" w:hAnsi="Garamond"/>
          <w:sz w:val="24"/>
          <w:szCs w:val="24"/>
        </w:rPr>
        <w:t>The MEMS</w:t>
      </w:r>
      <w:r w:rsidRPr="006633B3">
        <w:rPr>
          <w:rFonts w:ascii="Garamond" w:hAnsi="Garamond"/>
          <w:sz w:val="24"/>
          <w:szCs w:val="24"/>
        </w:rPr>
        <w:t xml:space="preserve"> shall also comply with the monitoring, recordkeeping, and reporting provisions </w:t>
      </w:r>
      <w:r w:rsidR="006A65BF" w:rsidRPr="006633B3">
        <w:rPr>
          <w:rFonts w:ascii="Garamond" w:hAnsi="Garamond"/>
          <w:sz w:val="24"/>
          <w:szCs w:val="24"/>
        </w:rPr>
        <w:t xml:space="preserve">of 40 CFR Part 75 and the requirements included in </w:t>
      </w:r>
      <w:r w:rsidR="0005223F">
        <w:rPr>
          <w:rFonts w:ascii="Garamond" w:hAnsi="Garamond"/>
          <w:sz w:val="24"/>
          <w:szCs w:val="24"/>
        </w:rPr>
        <w:fldChar w:fldCharType="begin"/>
      </w:r>
      <w:r w:rsidR="0005223F">
        <w:rPr>
          <w:rFonts w:ascii="Garamond" w:hAnsi="Garamond"/>
          <w:sz w:val="24"/>
          <w:szCs w:val="24"/>
        </w:rPr>
        <w:instrText xml:space="preserve"> REF _Ref392148148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Appendix H</w:t>
      </w:r>
      <w:r w:rsidR="0005223F">
        <w:rPr>
          <w:rFonts w:ascii="Garamond" w:hAnsi="Garamond"/>
          <w:sz w:val="24"/>
          <w:szCs w:val="24"/>
        </w:rPr>
        <w:fldChar w:fldCharType="end"/>
      </w:r>
      <w:r w:rsidR="00515516">
        <w:rPr>
          <w:rFonts w:ascii="Garamond" w:hAnsi="Garamond"/>
          <w:sz w:val="24"/>
          <w:szCs w:val="24"/>
        </w:rPr>
        <w:t xml:space="preserve"> </w:t>
      </w:r>
      <w:r w:rsidR="00141CF8" w:rsidRPr="006633B3">
        <w:rPr>
          <w:rFonts w:ascii="Garamond" w:hAnsi="Garamond"/>
          <w:sz w:val="24"/>
          <w:szCs w:val="24"/>
        </w:rPr>
        <w:t>of this permit</w:t>
      </w:r>
      <w:r w:rsidR="006A65BF" w:rsidRPr="006633B3">
        <w:rPr>
          <w:rFonts w:ascii="Garamond" w:hAnsi="Garamond"/>
          <w:sz w:val="24"/>
          <w:szCs w:val="24"/>
        </w:rPr>
        <w:t xml:space="preserve"> (ARM 17.8.1213)</w:t>
      </w:r>
      <w:bookmarkEnd w:id="109"/>
      <w:r w:rsidR="00486BD2">
        <w:rPr>
          <w:rFonts w:ascii="Garamond" w:hAnsi="Garamond"/>
          <w:sz w:val="24"/>
          <w:szCs w:val="24"/>
        </w:rPr>
        <w:t xml:space="preserve">. </w:t>
      </w:r>
    </w:p>
    <w:p w14:paraId="1E6E996F" w14:textId="77777777" w:rsidR="006A65BF" w:rsidRPr="002E0A25" w:rsidRDefault="006A65BF" w:rsidP="006633B3">
      <w:pPr>
        <w:ind w:left="720"/>
        <w:rPr>
          <w:rFonts w:ascii="Garamond" w:hAnsi="Garamond"/>
          <w:sz w:val="24"/>
          <w:szCs w:val="24"/>
        </w:rPr>
      </w:pPr>
    </w:p>
    <w:p w14:paraId="1400EFD3" w14:textId="77777777" w:rsidR="006A65BF" w:rsidRPr="00CC1B95" w:rsidRDefault="006A65BF" w:rsidP="006633B3">
      <w:pPr>
        <w:numPr>
          <w:ilvl w:val="0"/>
          <w:numId w:val="14"/>
        </w:numPr>
        <w:tabs>
          <w:tab w:val="num" w:pos="720"/>
        </w:tabs>
        <w:ind w:left="720" w:hanging="720"/>
        <w:rPr>
          <w:rFonts w:ascii="Garamond" w:hAnsi="Garamond"/>
          <w:sz w:val="24"/>
          <w:szCs w:val="24"/>
        </w:rPr>
      </w:pPr>
      <w:bookmarkStart w:id="110" w:name="B21"/>
      <w:bookmarkStart w:id="111" w:name="_Ref392511819"/>
      <w:bookmarkEnd w:id="110"/>
      <w:r w:rsidRPr="002E0A25">
        <w:rPr>
          <w:rFonts w:ascii="Garamond" w:hAnsi="Garamond"/>
          <w:sz w:val="24"/>
          <w:szCs w:val="24"/>
        </w:rPr>
        <w:t>Monitoring compliance with the requirements for the installation and operation of mercury oxidizer/sorbent handling</w:t>
      </w:r>
      <w:r w:rsidRPr="00CC1B95">
        <w:rPr>
          <w:rFonts w:ascii="Garamond" w:hAnsi="Garamond"/>
          <w:sz w:val="24"/>
          <w:szCs w:val="24"/>
        </w:rPr>
        <w:t xml:space="preserve"> system shall be accomplished through recordkeeping (ARM 17.8.1213).</w:t>
      </w:r>
      <w:bookmarkEnd w:id="111"/>
    </w:p>
    <w:p w14:paraId="02FD237C" w14:textId="77777777" w:rsidR="006A65BF" w:rsidRPr="00CC1B95" w:rsidRDefault="006A65BF" w:rsidP="006633B3">
      <w:pPr>
        <w:ind w:left="720"/>
        <w:rPr>
          <w:rFonts w:ascii="Garamond" w:hAnsi="Garamond"/>
          <w:sz w:val="24"/>
          <w:szCs w:val="24"/>
        </w:rPr>
      </w:pPr>
    </w:p>
    <w:p w14:paraId="4446F781" w14:textId="77777777" w:rsidR="006A65BF" w:rsidRPr="00CC1B95" w:rsidRDefault="006A65BF" w:rsidP="006633B3">
      <w:pPr>
        <w:numPr>
          <w:ilvl w:val="0"/>
          <w:numId w:val="14"/>
        </w:numPr>
        <w:tabs>
          <w:tab w:val="num" w:pos="720"/>
        </w:tabs>
        <w:ind w:left="720" w:hanging="720"/>
        <w:rPr>
          <w:rFonts w:ascii="Garamond" w:hAnsi="Garamond"/>
          <w:sz w:val="24"/>
          <w:szCs w:val="24"/>
        </w:rPr>
      </w:pPr>
      <w:bookmarkStart w:id="112" w:name="B22"/>
      <w:bookmarkStart w:id="113" w:name="_Ref392511832"/>
      <w:bookmarkEnd w:id="112"/>
      <w:r w:rsidRPr="00CC1B95">
        <w:rPr>
          <w:rFonts w:ascii="Garamond" w:hAnsi="Garamond"/>
          <w:sz w:val="24"/>
          <w:szCs w:val="24"/>
        </w:rPr>
        <w:t>Compliance monitoring for the operating, reporting, recordkeeping, and notification requirements contained in 40 CFR Part 75 shall be accomplished as described in 40 CFR 75 (ARM 17.8.340 and 40 CFR 75).</w:t>
      </w:r>
      <w:bookmarkEnd w:id="113"/>
    </w:p>
    <w:p w14:paraId="7191F730" w14:textId="77777777" w:rsidR="00737A16" w:rsidRPr="00CC1B95" w:rsidRDefault="00737A16" w:rsidP="006633B3">
      <w:pPr>
        <w:ind w:left="720"/>
        <w:rPr>
          <w:rFonts w:ascii="Garamond" w:hAnsi="Garamond"/>
          <w:sz w:val="24"/>
          <w:szCs w:val="24"/>
        </w:rPr>
      </w:pPr>
    </w:p>
    <w:p w14:paraId="07C4EFCA" w14:textId="77777777" w:rsidR="00737A16" w:rsidRPr="00CC1B95" w:rsidRDefault="00737A16" w:rsidP="006633B3">
      <w:pPr>
        <w:numPr>
          <w:ilvl w:val="0"/>
          <w:numId w:val="14"/>
        </w:numPr>
        <w:tabs>
          <w:tab w:val="num" w:pos="720"/>
        </w:tabs>
        <w:ind w:left="720" w:hanging="720"/>
        <w:rPr>
          <w:rFonts w:ascii="Garamond" w:hAnsi="Garamond"/>
          <w:sz w:val="24"/>
          <w:szCs w:val="24"/>
        </w:rPr>
      </w:pPr>
      <w:bookmarkStart w:id="114" w:name="_Ref392511850"/>
      <w:r w:rsidRPr="00CC1B95">
        <w:rPr>
          <w:rFonts w:ascii="Garamond" w:hAnsi="Garamond"/>
          <w:sz w:val="24"/>
          <w:szCs w:val="24"/>
        </w:rPr>
        <w:t xml:space="preserve">CELP shall meet the requirement for demonstration of compliance and testing procedures of 40 CFR 60, </w:t>
      </w:r>
      <w:r w:rsidRPr="006633B3">
        <w:rPr>
          <w:rFonts w:ascii="Garamond" w:hAnsi="Garamond"/>
          <w:sz w:val="24"/>
          <w:szCs w:val="24"/>
        </w:rPr>
        <w:t>Subpart Da (ARM 17.8.1213 and 40 CFR 60, Subpart Da).</w:t>
      </w:r>
      <w:bookmarkEnd w:id="114"/>
    </w:p>
    <w:p w14:paraId="292FDBE5" w14:textId="77777777" w:rsidR="00737A16" w:rsidRPr="00CC1B95" w:rsidRDefault="00737A16" w:rsidP="006633B3">
      <w:pPr>
        <w:ind w:left="720"/>
        <w:rPr>
          <w:rFonts w:ascii="Garamond" w:hAnsi="Garamond"/>
          <w:sz w:val="24"/>
          <w:szCs w:val="24"/>
        </w:rPr>
      </w:pPr>
    </w:p>
    <w:p w14:paraId="2C13ACEB" w14:textId="77777777" w:rsidR="00737A16" w:rsidRPr="00CC1B95" w:rsidRDefault="00737A16" w:rsidP="006633B3">
      <w:pPr>
        <w:numPr>
          <w:ilvl w:val="0"/>
          <w:numId w:val="14"/>
        </w:numPr>
        <w:tabs>
          <w:tab w:val="num" w:pos="720"/>
        </w:tabs>
        <w:ind w:left="720" w:hanging="720"/>
        <w:rPr>
          <w:rFonts w:ascii="Garamond" w:hAnsi="Garamond"/>
          <w:sz w:val="24"/>
          <w:szCs w:val="24"/>
        </w:rPr>
      </w:pPr>
      <w:bookmarkStart w:id="115" w:name="_Ref392511857"/>
      <w:r w:rsidRPr="00CC1B95">
        <w:rPr>
          <w:rFonts w:ascii="Garamond" w:hAnsi="Garamond"/>
          <w:sz w:val="24"/>
          <w:szCs w:val="24"/>
        </w:rPr>
        <w:t xml:space="preserve">CELP shall meet the requirement for demonstration of compliance and testing procedures of 40 CFR 63, </w:t>
      </w:r>
      <w:r w:rsidRPr="006633B3">
        <w:rPr>
          <w:rFonts w:ascii="Garamond" w:hAnsi="Garamond"/>
          <w:sz w:val="24"/>
          <w:szCs w:val="24"/>
        </w:rPr>
        <w:t>Subpart UUUUU (ARM 17.8.1213 and 40 CFR 63, Subpart UUUUU).</w:t>
      </w:r>
      <w:bookmarkEnd w:id="115"/>
    </w:p>
    <w:p w14:paraId="09DD8D37" w14:textId="77777777" w:rsidR="00AF7690" w:rsidRPr="00CC1B95" w:rsidRDefault="00AF7690" w:rsidP="005C7707">
      <w:pPr>
        <w:pStyle w:val="Header"/>
        <w:tabs>
          <w:tab w:val="clear" w:pos="4320"/>
          <w:tab w:val="clear" w:pos="8640"/>
        </w:tabs>
        <w:rPr>
          <w:rFonts w:ascii="Garamond" w:hAnsi="Garamond"/>
          <w:sz w:val="24"/>
          <w:szCs w:val="24"/>
        </w:rPr>
      </w:pPr>
    </w:p>
    <w:p w14:paraId="137F224B" w14:textId="77777777" w:rsidR="00AF7690" w:rsidRPr="00CC1B95" w:rsidRDefault="00AF7690">
      <w:pPr>
        <w:rPr>
          <w:rFonts w:ascii="Garamond" w:hAnsi="Garamond"/>
          <w:sz w:val="24"/>
          <w:szCs w:val="24"/>
        </w:rPr>
      </w:pPr>
      <w:r w:rsidRPr="00CC1B95">
        <w:rPr>
          <w:rFonts w:ascii="Garamond" w:hAnsi="Garamond"/>
          <w:b/>
          <w:sz w:val="24"/>
          <w:szCs w:val="24"/>
        </w:rPr>
        <w:t>Recordkeeping</w:t>
      </w:r>
    </w:p>
    <w:p w14:paraId="0F534A47" w14:textId="77777777" w:rsidR="00AF7690" w:rsidRPr="00CC1B95" w:rsidRDefault="00AF7690">
      <w:pPr>
        <w:rPr>
          <w:rFonts w:ascii="Garamond" w:hAnsi="Garamond"/>
          <w:sz w:val="24"/>
          <w:szCs w:val="24"/>
        </w:rPr>
      </w:pPr>
    </w:p>
    <w:p w14:paraId="09552DA9" w14:textId="77777777" w:rsidR="00823EEC" w:rsidRPr="00CC1B95" w:rsidRDefault="00823EEC" w:rsidP="006633B3">
      <w:pPr>
        <w:numPr>
          <w:ilvl w:val="0"/>
          <w:numId w:val="14"/>
        </w:numPr>
        <w:tabs>
          <w:tab w:val="num" w:pos="720"/>
        </w:tabs>
        <w:ind w:left="720" w:hanging="720"/>
        <w:rPr>
          <w:rFonts w:ascii="Garamond" w:hAnsi="Garamond"/>
          <w:sz w:val="24"/>
          <w:szCs w:val="24"/>
        </w:rPr>
      </w:pPr>
      <w:bookmarkStart w:id="116" w:name="_Ref392511957"/>
      <w:r w:rsidRPr="00CC1B95">
        <w:rPr>
          <w:rFonts w:ascii="Garamond" w:hAnsi="Garamond"/>
          <w:sz w:val="24"/>
          <w:szCs w:val="24"/>
        </w:rPr>
        <w:t>All source test recordkeeping shall be performed in accordance with the Montana Source Test Protocol and Procedures Manual (ARM 17.8.106 and ARM 17.8.1212).</w:t>
      </w:r>
      <w:bookmarkEnd w:id="116"/>
    </w:p>
    <w:p w14:paraId="23C551C9" w14:textId="77777777" w:rsidR="00823EEC" w:rsidRPr="00CC1B95" w:rsidRDefault="00823EEC" w:rsidP="00823EEC">
      <w:pPr>
        <w:rPr>
          <w:rFonts w:ascii="Garamond" w:hAnsi="Garamond"/>
          <w:sz w:val="24"/>
          <w:szCs w:val="24"/>
        </w:rPr>
      </w:pPr>
    </w:p>
    <w:p w14:paraId="63DF57FF" w14:textId="17860578" w:rsidR="00AF7690" w:rsidRPr="00CC1B95" w:rsidRDefault="00AF7690" w:rsidP="006633B3">
      <w:pPr>
        <w:numPr>
          <w:ilvl w:val="0"/>
          <w:numId w:val="14"/>
        </w:numPr>
        <w:tabs>
          <w:tab w:val="num" w:pos="720"/>
        </w:tabs>
        <w:ind w:left="720" w:hanging="720"/>
        <w:rPr>
          <w:rFonts w:ascii="Garamond" w:hAnsi="Garamond"/>
          <w:sz w:val="24"/>
          <w:szCs w:val="24"/>
        </w:rPr>
      </w:pPr>
      <w:bookmarkStart w:id="117" w:name="_Ref392146981"/>
      <w:r w:rsidRPr="00CC1B95">
        <w:rPr>
          <w:rFonts w:ascii="Garamond" w:hAnsi="Garamond"/>
          <w:sz w:val="24"/>
          <w:szCs w:val="24"/>
        </w:rPr>
        <w:lastRenderedPageBreak/>
        <w:t>CELP shall maintain on site a log of the average daily pressure differential across the baghouse when the baghouse is operating</w:t>
      </w:r>
      <w:r w:rsidR="00486BD2">
        <w:rPr>
          <w:rFonts w:ascii="Garamond" w:hAnsi="Garamond"/>
          <w:sz w:val="24"/>
          <w:szCs w:val="24"/>
        </w:rPr>
        <w:t xml:space="preserve">. </w:t>
      </w:r>
      <w:r w:rsidRPr="00CC1B95">
        <w:rPr>
          <w:rFonts w:ascii="Garamond" w:hAnsi="Garamond"/>
          <w:sz w:val="24"/>
          <w:szCs w:val="24"/>
        </w:rPr>
        <w:t>The log shall include, but is not limited to, the date and time of the measurement and the pressure differential reading</w:t>
      </w:r>
      <w:r w:rsidR="00486BD2">
        <w:rPr>
          <w:rFonts w:ascii="Garamond" w:hAnsi="Garamond"/>
          <w:sz w:val="24"/>
          <w:szCs w:val="24"/>
        </w:rPr>
        <w:t xml:space="preserve">. </w:t>
      </w:r>
      <w:r w:rsidRPr="00CC1B95">
        <w:rPr>
          <w:rFonts w:ascii="Garamond" w:hAnsi="Garamond"/>
          <w:sz w:val="24"/>
          <w:szCs w:val="24"/>
        </w:rPr>
        <w:t xml:space="preserve">In addition, CELP shall maintain a log of </w:t>
      </w:r>
      <w:r w:rsidR="001810BD" w:rsidRPr="00CC1B95">
        <w:rPr>
          <w:rFonts w:ascii="Garamond" w:hAnsi="Garamond"/>
          <w:sz w:val="24"/>
          <w:szCs w:val="24"/>
        </w:rPr>
        <w:t xml:space="preserve">all maintenance, repair, and </w:t>
      </w:r>
      <w:r w:rsidRPr="00CC1B95">
        <w:rPr>
          <w:rFonts w:ascii="Garamond" w:hAnsi="Garamond"/>
          <w:sz w:val="24"/>
          <w:szCs w:val="24"/>
        </w:rPr>
        <w:t xml:space="preserve">corrective actions </w:t>
      </w:r>
      <w:r w:rsidR="001810BD" w:rsidRPr="00CC1B95">
        <w:rPr>
          <w:rFonts w:ascii="Garamond" w:hAnsi="Garamond"/>
          <w:sz w:val="24"/>
          <w:szCs w:val="24"/>
        </w:rPr>
        <w:t>performed on</w:t>
      </w:r>
      <w:r w:rsidRPr="00CC1B95">
        <w:rPr>
          <w:rFonts w:ascii="Garamond" w:hAnsi="Garamond"/>
          <w:sz w:val="24"/>
          <w:szCs w:val="24"/>
        </w:rPr>
        <w:t xml:space="preserve"> the baghouse</w:t>
      </w:r>
      <w:r w:rsidR="00486BD2">
        <w:rPr>
          <w:rFonts w:ascii="Garamond" w:hAnsi="Garamond"/>
          <w:sz w:val="24"/>
          <w:szCs w:val="24"/>
        </w:rPr>
        <w:t xml:space="preserve">. </w:t>
      </w:r>
      <w:r w:rsidRPr="00CC1B95">
        <w:rPr>
          <w:rFonts w:ascii="Garamond" w:hAnsi="Garamond"/>
          <w:sz w:val="24"/>
          <w:szCs w:val="24"/>
        </w:rPr>
        <w:t>The log shall include, but is not limited to, the identification information for the baghouse, the date of the maintenance and/or corrective action, the name(s) repair personnel, description of the maintenance activity and the item(s) repaired or replaced</w:t>
      </w:r>
      <w:r w:rsidR="00486BD2">
        <w:rPr>
          <w:rFonts w:ascii="Garamond" w:hAnsi="Garamond"/>
          <w:sz w:val="24"/>
          <w:szCs w:val="24"/>
        </w:rPr>
        <w:t xml:space="preserve">. </w:t>
      </w:r>
      <w:r w:rsidRPr="00CC1B95">
        <w:rPr>
          <w:rFonts w:ascii="Garamond" w:hAnsi="Garamond"/>
          <w:sz w:val="24"/>
          <w:szCs w:val="24"/>
        </w:rPr>
        <w:t xml:space="preserve">The logs shall be available to </w:t>
      </w:r>
      <w:r w:rsidR="00AD0377">
        <w:rPr>
          <w:rFonts w:ascii="Garamond" w:hAnsi="Garamond"/>
          <w:sz w:val="24"/>
          <w:szCs w:val="24"/>
        </w:rPr>
        <w:t>DEQ</w:t>
      </w:r>
      <w:r w:rsidRPr="00CC1B95">
        <w:rPr>
          <w:rFonts w:ascii="Garamond" w:hAnsi="Garamond"/>
          <w:sz w:val="24"/>
          <w:szCs w:val="24"/>
        </w:rPr>
        <w:t xml:space="preserve"> for inspection and must be submitted to </w:t>
      </w:r>
      <w:r w:rsidR="00AD0377">
        <w:rPr>
          <w:rFonts w:ascii="Garamond" w:hAnsi="Garamond"/>
          <w:sz w:val="24"/>
          <w:szCs w:val="24"/>
        </w:rPr>
        <w:t>DEQ</w:t>
      </w:r>
      <w:r w:rsidRPr="00CC1B95">
        <w:rPr>
          <w:rFonts w:ascii="Garamond" w:hAnsi="Garamond"/>
          <w:sz w:val="24"/>
          <w:szCs w:val="24"/>
        </w:rPr>
        <w:t xml:space="preserve"> upon reques</w:t>
      </w:r>
      <w:r w:rsidR="0063194C" w:rsidRPr="00CC1B95">
        <w:rPr>
          <w:rFonts w:ascii="Garamond" w:hAnsi="Garamond"/>
          <w:sz w:val="24"/>
          <w:szCs w:val="24"/>
        </w:rPr>
        <w:t>t</w:t>
      </w:r>
      <w:r w:rsidRPr="00CC1B95">
        <w:rPr>
          <w:rFonts w:ascii="Garamond" w:hAnsi="Garamond"/>
          <w:sz w:val="24"/>
          <w:szCs w:val="24"/>
        </w:rPr>
        <w:t xml:space="preserve"> (ARM 17.8.1212).</w:t>
      </w:r>
      <w:bookmarkEnd w:id="117"/>
    </w:p>
    <w:p w14:paraId="0A3FB286" w14:textId="77777777" w:rsidR="00AC2F1E" w:rsidRPr="00CC1B95" w:rsidRDefault="00AC2F1E" w:rsidP="00AC2F1E">
      <w:pPr>
        <w:rPr>
          <w:rFonts w:ascii="Garamond" w:hAnsi="Garamond"/>
          <w:sz w:val="24"/>
          <w:szCs w:val="24"/>
        </w:rPr>
      </w:pPr>
    </w:p>
    <w:p w14:paraId="48B06CD6" w14:textId="77777777" w:rsidR="00AC2F1E" w:rsidRDefault="00AC2F1E" w:rsidP="006633B3">
      <w:pPr>
        <w:numPr>
          <w:ilvl w:val="0"/>
          <w:numId w:val="14"/>
        </w:numPr>
        <w:tabs>
          <w:tab w:val="num" w:pos="720"/>
        </w:tabs>
        <w:ind w:left="720" w:hanging="720"/>
        <w:rPr>
          <w:rFonts w:ascii="Garamond" w:hAnsi="Garamond"/>
          <w:sz w:val="24"/>
          <w:szCs w:val="24"/>
        </w:rPr>
      </w:pPr>
      <w:bookmarkStart w:id="118" w:name="_Ref392512119"/>
      <w:r w:rsidRPr="00CC1B95">
        <w:rPr>
          <w:rFonts w:ascii="Garamond" w:hAnsi="Garamond"/>
          <w:sz w:val="24"/>
          <w:szCs w:val="24"/>
        </w:rPr>
        <w:t>CELP shall maintain a log on site of the amount of coal consumed (tons) and the amount of coal refuse consumed (tons) at the facility (ARM 17.8.1212).</w:t>
      </w:r>
      <w:bookmarkEnd w:id="118"/>
    </w:p>
    <w:p w14:paraId="334C2363" w14:textId="77777777" w:rsidR="00306F42" w:rsidRDefault="00306F42" w:rsidP="006633B3">
      <w:pPr>
        <w:pStyle w:val="ListParagraph"/>
        <w:rPr>
          <w:rFonts w:ascii="Garamond" w:hAnsi="Garamond"/>
          <w:sz w:val="24"/>
          <w:szCs w:val="24"/>
        </w:rPr>
      </w:pPr>
    </w:p>
    <w:p w14:paraId="0AF6580C" w14:textId="77777777" w:rsidR="00306F42" w:rsidRPr="002E0A25" w:rsidRDefault="00306F42" w:rsidP="006633B3">
      <w:pPr>
        <w:numPr>
          <w:ilvl w:val="0"/>
          <w:numId w:val="14"/>
        </w:numPr>
        <w:tabs>
          <w:tab w:val="num" w:pos="720"/>
        </w:tabs>
        <w:ind w:left="720" w:hanging="720"/>
        <w:rPr>
          <w:rFonts w:ascii="Garamond" w:hAnsi="Garamond"/>
          <w:sz w:val="24"/>
          <w:szCs w:val="24"/>
        </w:rPr>
      </w:pPr>
      <w:bookmarkStart w:id="119" w:name="_Ref392512138"/>
      <w:r>
        <w:rPr>
          <w:rFonts w:ascii="Garamond" w:hAnsi="Garamond"/>
          <w:sz w:val="24"/>
          <w:szCs w:val="24"/>
        </w:rPr>
        <w:t xml:space="preserve">Records shall be prepared and data kept in accordance with the CEMS </w:t>
      </w:r>
      <w:r w:rsidR="0005223F">
        <w:rPr>
          <w:rFonts w:ascii="Garamond" w:hAnsi="Garamond"/>
          <w:sz w:val="24"/>
          <w:szCs w:val="24"/>
        </w:rPr>
        <w:fldChar w:fldCharType="begin"/>
      </w:r>
      <w:r w:rsidR="0005223F">
        <w:rPr>
          <w:rFonts w:ascii="Garamond" w:hAnsi="Garamond"/>
          <w:sz w:val="24"/>
          <w:szCs w:val="24"/>
        </w:rPr>
        <w:instrText xml:space="preserve"> REF _Ref392148215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Appendix E</w:t>
      </w:r>
      <w:r w:rsidR="0005223F">
        <w:rPr>
          <w:rFonts w:ascii="Garamond" w:hAnsi="Garamond"/>
          <w:sz w:val="24"/>
          <w:szCs w:val="24"/>
        </w:rPr>
        <w:fldChar w:fldCharType="end"/>
      </w:r>
      <w:r w:rsidR="0005223F">
        <w:rPr>
          <w:rFonts w:ascii="Garamond" w:hAnsi="Garamond"/>
          <w:sz w:val="24"/>
          <w:szCs w:val="24"/>
        </w:rPr>
        <w:t xml:space="preserve"> </w:t>
      </w:r>
      <w:r>
        <w:rPr>
          <w:rFonts w:ascii="Garamond" w:hAnsi="Garamond"/>
          <w:sz w:val="24"/>
          <w:szCs w:val="24"/>
        </w:rPr>
        <w:t>of this permit (ARM 17.8.1212).</w:t>
      </w:r>
      <w:bookmarkEnd w:id="119"/>
    </w:p>
    <w:p w14:paraId="279C77FD" w14:textId="77777777" w:rsidR="00E55875" w:rsidRPr="00CC1B95" w:rsidRDefault="00E55875" w:rsidP="00E55875">
      <w:pPr>
        <w:rPr>
          <w:rFonts w:ascii="Garamond" w:hAnsi="Garamond"/>
          <w:sz w:val="24"/>
          <w:szCs w:val="24"/>
        </w:rPr>
      </w:pPr>
    </w:p>
    <w:p w14:paraId="38B3DE28" w14:textId="77777777" w:rsidR="00E55875" w:rsidRPr="00CC1B95" w:rsidRDefault="00E55875" w:rsidP="006633B3">
      <w:pPr>
        <w:numPr>
          <w:ilvl w:val="0"/>
          <w:numId w:val="14"/>
        </w:numPr>
        <w:tabs>
          <w:tab w:val="num" w:pos="720"/>
        </w:tabs>
        <w:ind w:left="720" w:hanging="720"/>
        <w:rPr>
          <w:rFonts w:ascii="Garamond" w:hAnsi="Garamond"/>
          <w:sz w:val="24"/>
          <w:szCs w:val="24"/>
        </w:rPr>
      </w:pPr>
      <w:bookmarkStart w:id="120" w:name="_Ref392512147"/>
      <w:r w:rsidRPr="00CC1B95">
        <w:rPr>
          <w:rFonts w:ascii="Garamond" w:hAnsi="Garamond"/>
          <w:sz w:val="24"/>
          <w:szCs w:val="24"/>
        </w:rPr>
        <w:t xml:space="preserve">CELP shall prepare and </w:t>
      </w:r>
      <w:r w:rsidR="001B3EFA" w:rsidRPr="00CC1B95">
        <w:rPr>
          <w:rFonts w:ascii="Garamond" w:hAnsi="Garamond"/>
          <w:sz w:val="24"/>
          <w:szCs w:val="24"/>
        </w:rPr>
        <w:t xml:space="preserve">keep </w:t>
      </w:r>
      <w:r w:rsidRPr="00CC1B95">
        <w:rPr>
          <w:rFonts w:ascii="Garamond" w:hAnsi="Garamond"/>
          <w:sz w:val="24"/>
          <w:szCs w:val="24"/>
        </w:rPr>
        <w:t>data in accordance with 40 CFR Part 64 and the CAM Plan for PM</w:t>
      </w:r>
      <w:r w:rsidR="00FB7630" w:rsidRPr="00CC1B95">
        <w:rPr>
          <w:rFonts w:ascii="Garamond" w:hAnsi="Garamond"/>
          <w:sz w:val="24"/>
          <w:szCs w:val="24"/>
        </w:rPr>
        <w:t xml:space="preserve">, </w:t>
      </w:r>
      <w:r w:rsidR="0005223F">
        <w:rPr>
          <w:rFonts w:ascii="Garamond" w:hAnsi="Garamond"/>
          <w:sz w:val="24"/>
          <w:szCs w:val="24"/>
        </w:rPr>
        <w:fldChar w:fldCharType="begin"/>
      </w:r>
      <w:r w:rsidR="0005223F">
        <w:rPr>
          <w:rFonts w:ascii="Garamond" w:hAnsi="Garamond"/>
          <w:sz w:val="24"/>
          <w:szCs w:val="24"/>
        </w:rPr>
        <w:instrText xml:space="preserve"> REF _Ref392148224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Appendix F</w:t>
      </w:r>
      <w:r w:rsidR="0005223F">
        <w:rPr>
          <w:rFonts w:ascii="Garamond" w:hAnsi="Garamond"/>
          <w:sz w:val="24"/>
          <w:szCs w:val="24"/>
        </w:rPr>
        <w:fldChar w:fldCharType="end"/>
      </w:r>
      <w:r w:rsidR="0005223F">
        <w:rPr>
          <w:rFonts w:ascii="Garamond" w:hAnsi="Garamond"/>
          <w:sz w:val="24"/>
          <w:szCs w:val="24"/>
        </w:rPr>
        <w:t xml:space="preserve"> </w:t>
      </w:r>
      <w:r w:rsidRPr="00CC1B95">
        <w:rPr>
          <w:rFonts w:ascii="Garamond" w:hAnsi="Garamond"/>
          <w:sz w:val="24"/>
          <w:szCs w:val="24"/>
        </w:rPr>
        <w:t>of this permit (ARM 17.8.1212 and 40 CFR Part 64).</w:t>
      </w:r>
      <w:bookmarkEnd w:id="120"/>
    </w:p>
    <w:p w14:paraId="675E75AD" w14:textId="77777777" w:rsidR="00E55875" w:rsidRPr="00CC1B95" w:rsidRDefault="00E55875" w:rsidP="00E55875">
      <w:pPr>
        <w:rPr>
          <w:rFonts w:ascii="Garamond" w:hAnsi="Garamond"/>
          <w:sz w:val="24"/>
          <w:szCs w:val="24"/>
        </w:rPr>
      </w:pPr>
    </w:p>
    <w:p w14:paraId="2DD56330" w14:textId="77777777" w:rsidR="00E55875" w:rsidRPr="00CC1B95" w:rsidRDefault="00E55875" w:rsidP="006633B3">
      <w:pPr>
        <w:numPr>
          <w:ilvl w:val="0"/>
          <w:numId w:val="14"/>
        </w:numPr>
        <w:tabs>
          <w:tab w:val="num" w:pos="720"/>
        </w:tabs>
        <w:ind w:left="720" w:hanging="720"/>
        <w:rPr>
          <w:rFonts w:ascii="Garamond" w:hAnsi="Garamond"/>
          <w:sz w:val="24"/>
          <w:szCs w:val="24"/>
        </w:rPr>
      </w:pPr>
      <w:bookmarkStart w:id="121" w:name="_Ref392512191"/>
      <w:r w:rsidRPr="00CC1B95">
        <w:rPr>
          <w:rFonts w:ascii="Garamond" w:hAnsi="Garamond"/>
          <w:sz w:val="24"/>
          <w:szCs w:val="24"/>
        </w:rPr>
        <w:t xml:space="preserve">CELP shall prepare and </w:t>
      </w:r>
      <w:r w:rsidR="001B3EFA" w:rsidRPr="00CC1B95">
        <w:rPr>
          <w:rFonts w:ascii="Garamond" w:hAnsi="Garamond"/>
          <w:sz w:val="24"/>
          <w:szCs w:val="24"/>
        </w:rPr>
        <w:t xml:space="preserve">keep </w:t>
      </w:r>
      <w:r w:rsidRPr="00CC1B95">
        <w:rPr>
          <w:rFonts w:ascii="Garamond" w:hAnsi="Garamond"/>
          <w:sz w:val="24"/>
          <w:szCs w:val="24"/>
        </w:rPr>
        <w:t>data in accordance with 40 CFR Part 64 and the CAM Plan for SO</w:t>
      </w:r>
      <w:r w:rsidRPr="00B73915">
        <w:rPr>
          <w:rFonts w:ascii="Garamond" w:hAnsi="Garamond"/>
          <w:sz w:val="24"/>
          <w:szCs w:val="24"/>
          <w:vertAlign w:val="subscript"/>
        </w:rPr>
        <w:t>2</w:t>
      </w:r>
      <w:r w:rsidRPr="00CC1B95">
        <w:rPr>
          <w:rFonts w:ascii="Garamond" w:hAnsi="Garamond"/>
          <w:sz w:val="24"/>
          <w:szCs w:val="24"/>
        </w:rPr>
        <w:t xml:space="preserve">, </w:t>
      </w:r>
      <w:r w:rsidR="0005223F">
        <w:rPr>
          <w:rFonts w:ascii="Garamond" w:hAnsi="Garamond"/>
          <w:sz w:val="24"/>
          <w:szCs w:val="24"/>
        </w:rPr>
        <w:fldChar w:fldCharType="begin"/>
      </w:r>
      <w:r w:rsidR="0005223F">
        <w:rPr>
          <w:rFonts w:ascii="Garamond" w:hAnsi="Garamond"/>
          <w:sz w:val="24"/>
          <w:szCs w:val="24"/>
        </w:rPr>
        <w:instrText xml:space="preserve"> REF _Ref392148233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Appendix G</w:t>
      </w:r>
      <w:r w:rsidR="0005223F">
        <w:rPr>
          <w:rFonts w:ascii="Garamond" w:hAnsi="Garamond"/>
          <w:sz w:val="24"/>
          <w:szCs w:val="24"/>
        </w:rPr>
        <w:fldChar w:fldCharType="end"/>
      </w:r>
      <w:r w:rsidR="0005223F">
        <w:rPr>
          <w:rFonts w:ascii="Garamond" w:hAnsi="Garamond"/>
          <w:sz w:val="24"/>
          <w:szCs w:val="24"/>
        </w:rPr>
        <w:t xml:space="preserve"> </w:t>
      </w:r>
      <w:r w:rsidRPr="00CC1B95">
        <w:rPr>
          <w:rFonts w:ascii="Garamond" w:hAnsi="Garamond"/>
          <w:sz w:val="24"/>
          <w:szCs w:val="24"/>
        </w:rPr>
        <w:t>of this permit (ARM 17.8.1212 and 40 CFR Part 64).</w:t>
      </w:r>
      <w:bookmarkEnd w:id="121"/>
    </w:p>
    <w:p w14:paraId="6E4AED25" w14:textId="77777777" w:rsidR="0086419C" w:rsidRPr="00CC1B95" w:rsidRDefault="0086419C" w:rsidP="0086419C">
      <w:pPr>
        <w:rPr>
          <w:rFonts w:ascii="Garamond" w:hAnsi="Garamond"/>
          <w:sz w:val="24"/>
          <w:szCs w:val="24"/>
        </w:rPr>
      </w:pPr>
    </w:p>
    <w:p w14:paraId="4B7893EF" w14:textId="77777777" w:rsidR="006A65BF" w:rsidRPr="00CC1B95" w:rsidRDefault="006A65BF" w:rsidP="006633B3">
      <w:pPr>
        <w:numPr>
          <w:ilvl w:val="0"/>
          <w:numId w:val="14"/>
        </w:numPr>
        <w:tabs>
          <w:tab w:val="num" w:pos="720"/>
        </w:tabs>
        <w:ind w:left="720" w:hanging="720"/>
        <w:rPr>
          <w:rFonts w:ascii="Garamond" w:hAnsi="Garamond"/>
          <w:sz w:val="24"/>
          <w:szCs w:val="24"/>
        </w:rPr>
      </w:pPr>
      <w:bookmarkStart w:id="122" w:name="_Ref392512356"/>
      <w:r w:rsidRPr="00CC1B95">
        <w:rPr>
          <w:rFonts w:ascii="Garamond" w:hAnsi="Garamond"/>
          <w:sz w:val="24"/>
          <w:szCs w:val="24"/>
        </w:rPr>
        <w:t xml:space="preserve">Records shall be prepared and data kept in accordance </w:t>
      </w:r>
      <w:r w:rsidR="001810BD" w:rsidRPr="00CC1B95">
        <w:rPr>
          <w:rFonts w:ascii="Garamond" w:hAnsi="Garamond"/>
          <w:sz w:val="24"/>
          <w:szCs w:val="24"/>
        </w:rPr>
        <w:t>with 40 CFR Part 75 and</w:t>
      </w:r>
      <w:r w:rsidRPr="00CC1B95">
        <w:rPr>
          <w:rFonts w:ascii="Garamond" w:hAnsi="Garamond"/>
          <w:sz w:val="24"/>
          <w:szCs w:val="24"/>
        </w:rPr>
        <w:t xml:space="preserve"> </w:t>
      </w:r>
      <w:r w:rsidR="0005223F">
        <w:rPr>
          <w:rFonts w:ascii="Garamond" w:hAnsi="Garamond"/>
          <w:sz w:val="24"/>
          <w:szCs w:val="24"/>
        </w:rPr>
        <w:fldChar w:fldCharType="begin"/>
      </w:r>
      <w:r w:rsidR="0005223F">
        <w:rPr>
          <w:rFonts w:ascii="Garamond" w:hAnsi="Garamond"/>
          <w:sz w:val="24"/>
          <w:szCs w:val="24"/>
        </w:rPr>
        <w:instrText xml:space="preserve"> REF _Ref392148241 \r \h </w:instrText>
      </w:r>
      <w:r w:rsidR="00D517C2">
        <w:rPr>
          <w:rFonts w:ascii="Garamond" w:hAnsi="Garamond"/>
          <w:sz w:val="24"/>
          <w:szCs w:val="24"/>
        </w:rPr>
        <w:instrText xml:space="preserve"> \* MERGEFORMAT </w:instrText>
      </w:r>
      <w:r w:rsidR="0005223F">
        <w:rPr>
          <w:rFonts w:ascii="Garamond" w:hAnsi="Garamond"/>
          <w:sz w:val="24"/>
          <w:szCs w:val="24"/>
        </w:rPr>
      </w:r>
      <w:r w:rsidR="0005223F">
        <w:rPr>
          <w:rFonts w:ascii="Garamond" w:hAnsi="Garamond"/>
          <w:sz w:val="24"/>
          <w:szCs w:val="24"/>
        </w:rPr>
        <w:fldChar w:fldCharType="separate"/>
      </w:r>
      <w:r w:rsidR="00EF4C0E">
        <w:rPr>
          <w:rFonts w:ascii="Garamond" w:hAnsi="Garamond"/>
          <w:sz w:val="24"/>
          <w:szCs w:val="24"/>
        </w:rPr>
        <w:t>Appendix H</w:t>
      </w:r>
      <w:r w:rsidR="0005223F">
        <w:rPr>
          <w:rFonts w:ascii="Garamond" w:hAnsi="Garamond"/>
          <w:sz w:val="24"/>
          <w:szCs w:val="24"/>
        </w:rPr>
        <w:fldChar w:fldCharType="end"/>
      </w:r>
      <w:r w:rsidR="0005223F">
        <w:rPr>
          <w:rFonts w:ascii="Garamond" w:hAnsi="Garamond"/>
          <w:sz w:val="24"/>
          <w:szCs w:val="24"/>
        </w:rPr>
        <w:t xml:space="preserve"> </w:t>
      </w:r>
      <w:r w:rsidRPr="00CC1B95">
        <w:rPr>
          <w:rFonts w:ascii="Garamond" w:hAnsi="Garamond"/>
          <w:sz w:val="24"/>
          <w:szCs w:val="24"/>
        </w:rPr>
        <w:t>of this permit (ARM 17.8.1212 and 40 CFR 75).</w:t>
      </w:r>
      <w:bookmarkEnd w:id="122"/>
    </w:p>
    <w:p w14:paraId="6BD01C73" w14:textId="77777777" w:rsidR="006A65BF" w:rsidRPr="00CC1B95" w:rsidRDefault="006A65BF" w:rsidP="006A65BF">
      <w:pPr>
        <w:tabs>
          <w:tab w:val="num" w:pos="630"/>
        </w:tabs>
        <w:ind w:left="630" w:hanging="630"/>
        <w:rPr>
          <w:rFonts w:ascii="Garamond" w:hAnsi="Garamond"/>
          <w:sz w:val="24"/>
          <w:szCs w:val="24"/>
          <w:highlight w:val="yellow"/>
        </w:rPr>
      </w:pPr>
    </w:p>
    <w:p w14:paraId="29E065CF" w14:textId="77777777" w:rsidR="00323343" w:rsidRPr="002E0A25" w:rsidRDefault="006A65BF" w:rsidP="006633B3">
      <w:pPr>
        <w:numPr>
          <w:ilvl w:val="0"/>
          <w:numId w:val="14"/>
        </w:numPr>
        <w:tabs>
          <w:tab w:val="num" w:pos="720"/>
        </w:tabs>
        <w:ind w:left="720" w:hanging="720"/>
        <w:rPr>
          <w:rFonts w:ascii="Garamond" w:hAnsi="Garamond"/>
          <w:sz w:val="24"/>
          <w:szCs w:val="24"/>
        </w:rPr>
      </w:pPr>
      <w:bookmarkStart w:id="123" w:name="B32"/>
      <w:bookmarkStart w:id="124" w:name="_Ref392512497"/>
      <w:bookmarkEnd w:id="123"/>
      <w:r w:rsidRPr="00CC1B95">
        <w:rPr>
          <w:rFonts w:ascii="Garamond" w:hAnsi="Garamond"/>
          <w:sz w:val="24"/>
          <w:szCs w:val="24"/>
        </w:rPr>
        <w:t>CELP shall record in a log the date, time, and duration of any incident where the mercury oxidizer/sorbent handling system is not maintained or operational (ARM 17.8.1212).</w:t>
      </w:r>
      <w:bookmarkEnd w:id="124"/>
    </w:p>
    <w:p w14:paraId="20AE7DC2" w14:textId="77777777" w:rsidR="001810BD" w:rsidRPr="00CC1B95" w:rsidRDefault="001810BD" w:rsidP="001810BD">
      <w:pPr>
        <w:pStyle w:val="ListParagraph"/>
        <w:rPr>
          <w:rFonts w:ascii="Garamond" w:hAnsi="Garamond"/>
          <w:sz w:val="24"/>
          <w:szCs w:val="24"/>
        </w:rPr>
      </w:pPr>
      <w:bookmarkStart w:id="125" w:name="B33"/>
      <w:bookmarkEnd w:id="125"/>
    </w:p>
    <w:p w14:paraId="611B40DC" w14:textId="77777777" w:rsidR="001810BD" w:rsidRPr="00CC1B95" w:rsidRDefault="001810BD" w:rsidP="006633B3">
      <w:pPr>
        <w:numPr>
          <w:ilvl w:val="0"/>
          <w:numId w:val="14"/>
        </w:numPr>
        <w:tabs>
          <w:tab w:val="num" w:pos="720"/>
        </w:tabs>
        <w:ind w:left="720" w:hanging="720"/>
        <w:rPr>
          <w:rFonts w:ascii="Garamond" w:hAnsi="Garamond"/>
          <w:sz w:val="24"/>
          <w:szCs w:val="24"/>
        </w:rPr>
      </w:pPr>
      <w:bookmarkStart w:id="126" w:name="_Ref392512588"/>
      <w:r w:rsidRPr="00CC1B95">
        <w:rPr>
          <w:rFonts w:ascii="Garamond" w:hAnsi="Garamond"/>
          <w:sz w:val="24"/>
          <w:szCs w:val="24"/>
        </w:rPr>
        <w:t>CELP shall conduct recordkeeping as required by 40 CFR 60, Subpart Da (ARM 17.8.1212 and 40 CFR 60, Subpart Da).</w:t>
      </w:r>
      <w:bookmarkEnd w:id="126"/>
    </w:p>
    <w:p w14:paraId="6D941967" w14:textId="77777777" w:rsidR="001810BD" w:rsidRPr="00CC1B95" w:rsidRDefault="001810BD" w:rsidP="001810BD">
      <w:pPr>
        <w:pStyle w:val="ListParagraph"/>
        <w:rPr>
          <w:rFonts w:ascii="Garamond" w:hAnsi="Garamond"/>
          <w:sz w:val="24"/>
          <w:szCs w:val="24"/>
        </w:rPr>
      </w:pPr>
    </w:p>
    <w:p w14:paraId="659F6A52" w14:textId="77777777" w:rsidR="001810BD" w:rsidRPr="00CC1B95" w:rsidRDefault="001810BD" w:rsidP="006633B3">
      <w:pPr>
        <w:numPr>
          <w:ilvl w:val="0"/>
          <w:numId w:val="14"/>
        </w:numPr>
        <w:tabs>
          <w:tab w:val="num" w:pos="720"/>
        </w:tabs>
        <w:ind w:left="720" w:hanging="720"/>
        <w:rPr>
          <w:rFonts w:ascii="Garamond" w:hAnsi="Garamond"/>
          <w:sz w:val="24"/>
          <w:szCs w:val="24"/>
        </w:rPr>
      </w:pPr>
      <w:bookmarkStart w:id="127" w:name="_Ref392512594"/>
      <w:r w:rsidRPr="00CC1B95">
        <w:rPr>
          <w:rFonts w:ascii="Garamond" w:hAnsi="Garamond"/>
          <w:sz w:val="24"/>
          <w:szCs w:val="24"/>
        </w:rPr>
        <w:t>CELP shall conduct recordkeeping as required by 40 CFR 63, Subpart UUUUU (ARM 17.8.1212 and 40 CFR 63, Subpart UUUUU).</w:t>
      </w:r>
      <w:bookmarkEnd w:id="127"/>
      <w:r w:rsidRPr="00CC1B95">
        <w:rPr>
          <w:rFonts w:ascii="Garamond" w:hAnsi="Garamond"/>
          <w:sz w:val="24"/>
          <w:szCs w:val="24"/>
        </w:rPr>
        <w:t xml:space="preserve"> </w:t>
      </w:r>
    </w:p>
    <w:p w14:paraId="2FBEA6D4" w14:textId="77777777" w:rsidR="001810BD" w:rsidRPr="00CC1B95" w:rsidRDefault="001810BD">
      <w:pPr>
        <w:rPr>
          <w:rFonts w:ascii="Garamond" w:hAnsi="Garamond"/>
          <w:sz w:val="24"/>
          <w:szCs w:val="24"/>
        </w:rPr>
      </w:pPr>
    </w:p>
    <w:p w14:paraId="4012E117" w14:textId="77777777" w:rsidR="00AF7690" w:rsidRPr="00CC1B95" w:rsidRDefault="00AF7690">
      <w:pPr>
        <w:rPr>
          <w:rFonts w:ascii="Garamond" w:hAnsi="Garamond"/>
          <w:b/>
          <w:sz w:val="24"/>
          <w:szCs w:val="24"/>
        </w:rPr>
      </w:pPr>
      <w:r w:rsidRPr="00CC1B95">
        <w:rPr>
          <w:rFonts w:ascii="Garamond" w:hAnsi="Garamond"/>
          <w:b/>
          <w:sz w:val="24"/>
          <w:szCs w:val="24"/>
        </w:rPr>
        <w:t>Reporting</w:t>
      </w:r>
    </w:p>
    <w:p w14:paraId="2F521389" w14:textId="77777777" w:rsidR="00AF7690" w:rsidRPr="00CC1B95" w:rsidRDefault="00AF7690">
      <w:pPr>
        <w:rPr>
          <w:rFonts w:ascii="Garamond" w:hAnsi="Garamond"/>
          <w:b/>
          <w:sz w:val="24"/>
          <w:szCs w:val="24"/>
        </w:rPr>
      </w:pPr>
    </w:p>
    <w:p w14:paraId="7AC442FC" w14:textId="77777777" w:rsidR="00AF7690" w:rsidRPr="00CC1B95" w:rsidRDefault="001810BD" w:rsidP="006633B3">
      <w:pPr>
        <w:numPr>
          <w:ilvl w:val="0"/>
          <w:numId w:val="14"/>
        </w:numPr>
        <w:tabs>
          <w:tab w:val="num" w:pos="720"/>
        </w:tabs>
        <w:ind w:left="720" w:hanging="720"/>
        <w:rPr>
          <w:rFonts w:ascii="Garamond" w:hAnsi="Garamond"/>
          <w:sz w:val="24"/>
          <w:szCs w:val="24"/>
        </w:rPr>
      </w:pPr>
      <w:bookmarkStart w:id="128" w:name="_Ref392512619"/>
      <w:r w:rsidRPr="00CC1B95">
        <w:rPr>
          <w:rFonts w:ascii="Garamond" w:hAnsi="Garamond"/>
          <w:sz w:val="24"/>
          <w:szCs w:val="24"/>
        </w:rPr>
        <w:t>All</w:t>
      </w:r>
      <w:r w:rsidR="0063194C" w:rsidRPr="00CC1B95">
        <w:rPr>
          <w:rFonts w:ascii="Garamond" w:hAnsi="Garamond"/>
          <w:sz w:val="24"/>
          <w:szCs w:val="24"/>
        </w:rPr>
        <w:t xml:space="preserve"> source t</w:t>
      </w:r>
      <w:r w:rsidR="00AF7690" w:rsidRPr="00CC1B95">
        <w:rPr>
          <w:rFonts w:ascii="Garamond" w:hAnsi="Garamond"/>
          <w:sz w:val="24"/>
          <w:szCs w:val="24"/>
        </w:rPr>
        <w:t>est</w:t>
      </w:r>
      <w:r w:rsidRPr="00CC1B95">
        <w:rPr>
          <w:rFonts w:ascii="Garamond" w:hAnsi="Garamond"/>
          <w:sz w:val="24"/>
          <w:szCs w:val="24"/>
        </w:rPr>
        <w:t>ing results</w:t>
      </w:r>
      <w:r w:rsidR="00AF7690" w:rsidRPr="00CC1B95">
        <w:rPr>
          <w:rFonts w:ascii="Garamond" w:hAnsi="Garamond"/>
          <w:sz w:val="24"/>
          <w:szCs w:val="24"/>
        </w:rPr>
        <w:t xml:space="preserve"> </w:t>
      </w:r>
      <w:r w:rsidR="0063194C" w:rsidRPr="00CC1B95">
        <w:rPr>
          <w:rFonts w:ascii="Garamond" w:hAnsi="Garamond"/>
          <w:sz w:val="24"/>
          <w:szCs w:val="24"/>
        </w:rPr>
        <w:t>must</w:t>
      </w:r>
      <w:r w:rsidR="00AF7690" w:rsidRPr="00CC1B95">
        <w:rPr>
          <w:rFonts w:ascii="Garamond" w:hAnsi="Garamond"/>
          <w:sz w:val="24"/>
          <w:szCs w:val="24"/>
        </w:rPr>
        <w:t xml:space="preserve"> be submitted in accordance with the Montana Source Test Protocol and Procedures Manual (ARM 17.8.1212 and ARM 17.8.106).</w:t>
      </w:r>
      <w:bookmarkEnd w:id="128"/>
    </w:p>
    <w:p w14:paraId="564AC40B" w14:textId="77777777" w:rsidR="00AF7690" w:rsidRPr="00CC1B95" w:rsidRDefault="00AF7690">
      <w:pPr>
        <w:rPr>
          <w:rFonts w:ascii="Garamond" w:hAnsi="Garamond"/>
          <w:sz w:val="24"/>
          <w:szCs w:val="24"/>
        </w:rPr>
      </w:pPr>
    </w:p>
    <w:p w14:paraId="0D4FB5A3" w14:textId="273CAE2C" w:rsidR="00AF7690" w:rsidRDefault="00AF7690" w:rsidP="006633B3">
      <w:pPr>
        <w:numPr>
          <w:ilvl w:val="0"/>
          <w:numId w:val="14"/>
        </w:numPr>
        <w:tabs>
          <w:tab w:val="num" w:pos="720"/>
        </w:tabs>
        <w:ind w:left="720" w:hanging="720"/>
        <w:rPr>
          <w:rFonts w:ascii="Garamond" w:hAnsi="Garamond"/>
          <w:sz w:val="24"/>
          <w:szCs w:val="24"/>
        </w:rPr>
      </w:pPr>
      <w:bookmarkStart w:id="129" w:name="_Ref392512680"/>
      <w:r w:rsidRPr="00CC1B95">
        <w:rPr>
          <w:rFonts w:ascii="Garamond" w:hAnsi="Garamond"/>
          <w:sz w:val="24"/>
          <w:szCs w:val="24"/>
        </w:rPr>
        <w:t xml:space="preserve">Excess emission reports and the results of inspections and audits, as required in </w:t>
      </w:r>
      <w:r w:rsidR="00ED7414">
        <w:rPr>
          <w:rFonts w:ascii="Garamond" w:hAnsi="Garamond"/>
          <w:sz w:val="24"/>
          <w:szCs w:val="24"/>
        </w:rPr>
        <w:fldChar w:fldCharType="begin"/>
      </w:r>
      <w:r w:rsidR="00ED7414">
        <w:rPr>
          <w:rFonts w:ascii="Garamond" w:hAnsi="Garamond"/>
          <w:sz w:val="24"/>
          <w:szCs w:val="24"/>
        </w:rPr>
        <w:instrText xml:space="preserve"> REF _Ref392147091 \r \h </w:instrText>
      </w:r>
      <w:r w:rsidR="00D517C2">
        <w:rPr>
          <w:rFonts w:ascii="Garamond" w:hAnsi="Garamond"/>
          <w:sz w:val="24"/>
          <w:szCs w:val="24"/>
        </w:rPr>
        <w:instrText xml:space="preserve"> \* MERGEFORMAT </w:instrText>
      </w:r>
      <w:r w:rsidR="00ED7414">
        <w:rPr>
          <w:rFonts w:ascii="Garamond" w:hAnsi="Garamond"/>
          <w:sz w:val="24"/>
          <w:szCs w:val="24"/>
        </w:rPr>
      </w:r>
      <w:r w:rsidR="00ED7414">
        <w:rPr>
          <w:rFonts w:ascii="Garamond" w:hAnsi="Garamond"/>
          <w:sz w:val="24"/>
          <w:szCs w:val="24"/>
        </w:rPr>
        <w:fldChar w:fldCharType="separate"/>
      </w:r>
      <w:r w:rsidR="00EF4C0E">
        <w:rPr>
          <w:rFonts w:ascii="Garamond" w:hAnsi="Garamond"/>
          <w:sz w:val="24"/>
          <w:szCs w:val="24"/>
        </w:rPr>
        <w:t>Appendix E</w:t>
      </w:r>
      <w:r w:rsidR="00ED7414">
        <w:rPr>
          <w:rFonts w:ascii="Garamond" w:hAnsi="Garamond"/>
          <w:sz w:val="24"/>
          <w:szCs w:val="24"/>
        </w:rPr>
        <w:fldChar w:fldCharType="end"/>
      </w:r>
      <w:r w:rsidRPr="00CC1B95">
        <w:rPr>
          <w:rFonts w:ascii="Garamond" w:hAnsi="Garamond"/>
          <w:sz w:val="24"/>
          <w:szCs w:val="24"/>
        </w:rPr>
        <w:t xml:space="preserve">, shall be submitted quarterly to </w:t>
      </w:r>
      <w:r w:rsidR="00AD0377">
        <w:rPr>
          <w:rFonts w:ascii="Garamond" w:hAnsi="Garamond"/>
          <w:sz w:val="24"/>
          <w:szCs w:val="24"/>
        </w:rPr>
        <w:t>DEQ</w:t>
      </w:r>
      <w:r w:rsidRPr="00CC1B95">
        <w:rPr>
          <w:rFonts w:ascii="Garamond" w:hAnsi="Garamond"/>
          <w:sz w:val="24"/>
          <w:szCs w:val="24"/>
        </w:rPr>
        <w:t xml:space="preserve"> (ARM 17.8.1212 and ARM 17.8.106).</w:t>
      </w:r>
      <w:bookmarkEnd w:id="129"/>
    </w:p>
    <w:p w14:paraId="45F7E74F" w14:textId="77777777" w:rsidR="0005223F" w:rsidRDefault="0005223F" w:rsidP="006633B3">
      <w:pPr>
        <w:pStyle w:val="ListParagraph"/>
        <w:rPr>
          <w:rFonts w:ascii="Garamond" w:hAnsi="Garamond"/>
          <w:sz w:val="24"/>
          <w:szCs w:val="24"/>
        </w:rPr>
      </w:pPr>
    </w:p>
    <w:p w14:paraId="5271AB46" w14:textId="3CDBAC57" w:rsidR="00222D96" w:rsidRPr="00CC1B95" w:rsidRDefault="00222D96" w:rsidP="006633B3">
      <w:pPr>
        <w:numPr>
          <w:ilvl w:val="0"/>
          <w:numId w:val="14"/>
        </w:numPr>
        <w:tabs>
          <w:tab w:val="num" w:pos="720"/>
        </w:tabs>
        <w:ind w:left="720" w:hanging="720"/>
        <w:rPr>
          <w:rFonts w:ascii="Garamond" w:hAnsi="Garamond"/>
          <w:sz w:val="24"/>
          <w:szCs w:val="24"/>
        </w:rPr>
      </w:pPr>
      <w:r w:rsidRPr="00CC1B95">
        <w:rPr>
          <w:rFonts w:ascii="Garamond" w:hAnsi="Garamond"/>
          <w:sz w:val="24"/>
          <w:szCs w:val="24"/>
        </w:rPr>
        <w:t xml:space="preserve">The owner or operator of any mercury-emitting generating unit shall report to </w:t>
      </w:r>
      <w:r w:rsidR="00AD0377">
        <w:rPr>
          <w:rFonts w:ascii="Garamond" w:hAnsi="Garamond"/>
          <w:sz w:val="24"/>
          <w:szCs w:val="24"/>
        </w:rPr>
        <w:t>DEQ</w:t>
      </w:r>
      <w:r w:rsidR="00065E1E" w:rsidRPr="00CC1B95">
        <w:rPr>
          <w:rFonts w:ascii="Garamond" w:hAnsi="Garamond"/>
          <w:sz w:val="24"/>
          <w:szCs w:val="24"/>
        </w:rPr>
        <w:t xml:space="preserve"> </w:t>
      </w:r>
      <w:r w:rsidRPr="00CC1B95">
        <w:rPr>
          <w:rFonts w:ascii="Garamond" w:hAnsi="Garamond"/>
          <w:sz w:val="24"/>
          <w:szCs w:val="24"/>
        </w:rPr>
        <w:t xml:space="preserve">within 30 days after the end of each calendar quarter, as described in </w:t>
      </w:r>
      <w:r w:rsidR="00D075BB">
        <w:rPr>
          <w:rFonts w:ascii="Garamond" w:hAnsi="Garamond"/>
          <w:sz w:val="24"/>
          <w:szCs w:val="24"/>
        </w:rPr>
        <w:fldChar w:fldCharType="begin"/>
      </w:r>
      <w:r w:rsidR="00D075BB">
        <w:rPr>
          <w:rFonts w:ascii="Garamond" w:hAnsi="Garamond"/>
          <w:sz w:val="24"/>
          <w:szCs w:val="24"/>
        </w:rPr>
        <w:instrText xml:space="preserve"> REF _Ref392147481 \r \h </w:instrText>
      </w:r>
      <w:r w:rsidR="00D517C2">
        <w:rPr>
          <w:rFonts w:ascii="Garamond" w:hAnsi="Garamond"/>
          <w:sz w:val="24"/>
          <w:szCs w:val="24"/>
        </w:rPr>
        <w:instrText xml:space="preserve"> \* MERGEFORMAT </w:instrText>
      </w:r>
      <w:r w:rsidR="00D075BB">
        <w:rPr>
          <w:rFonts w:ascii="Garamond" w:hAnsi="Garamond"/>
          <w:sz w:val="24"/>
          <w:szCs w:val="24"/>
        </w:rPr>
      </w:r>
      <w:r w:rsidR="00D075BB">
        <w:rPr>
          <w:rFonts w:ascii="Garamond" w:hAnsi="Garamond"/>
          <w:sz w:val="24"/>
          <w:szCs w:val="24"/>
        </w:rPr>
        <w:fldChar w:fldCharType="separate"/>
      </w:r>
      <w:r w:rsidR="00EF4C0E">
        <w:rPr>
          <w:rFonts w:ascii="Garamond" w:hAnsi="Garamond"/>
          <w:sz w:val="24"/>
          <w:szCs w:val="24"/>
        </w:rPr>
        <w:t>Appendix H</w:t>
      </w:r>
      <w:r w:rsidR="00D075BB">
        <w:rPr>
          <w:rFonts w:ascii="Garamond" w:hAnsi="Garamond"/>
          <w:sz w:val="24"/>
          <w:szCs w:val="24"/>
        </w:rPr>
        <w:fldChar w:fldCharType="end"/>
      </w:r>
      <w:r w:rsidRPr="00CC1B95">
        <w:rPr>
          <w:rFonts w:ascii="Garamond" w:hAnsi="Garamond"/>
          <w:sz w:val="24"/>
          <w:szCs w:val="24"/>
        </w:rPr>
        <w:t xml:space="preserve"> (ARM</w:t>
      </w:r>
      <w:r w:rsidR="00306F42">
        <w:rPr>
          <w:rFonts w:ascii="Garamond" w:hAnsi="Garamond"/>
          <w:sz w:val="24"/>
          <w:szCs w:val="24"/>
        </w:rPr>
        <w:t xml:space="preserve"> </w:t>
      </w:r>
      <w:bookmarkStart w:id="130" w:name="_Ref392512772"/>
      <w:r w:rsidRPr="00CC1B95">
        <w:rPr>
          <w:rFonts w:ascii="Garamond" w:hAnsi="Garamond"/>
          <w:sz w:val="24"/>
          <w:szCs w:val="24"/>
        </w:rPr>
        <w:t>17.8.749):</w:t>
      </w:r>
      <w:bookmarkEnd w:id="130"/>
    </w:p>
    <w:p w14:paraId="6DC473A5" w14:textId="77777777" w:rsidR="00222D96" w:rsidRPr="00CC1B95" w:rsidRDefault="00D075BB" w:rsidP="006633B3">
      <w:pPr>
        <w:tabs>
          <w:tab w:val="left" w:pos="7892"/>
        </w:tabs>
        <w:autoSpaceDE w:val="0"/>
        <w:autoSpaceDN w:val="0"/>
        <w:adjustRightInd w:val="0"/>
        <w:ind w:firstLine="630"/>
        <w:rPr>
          <w:rFonts w:ascii="Garamond" w:hAnsi="Garamond"/>
          <w:sz w:val="24"/>
          <w:szCs w:val="24"/>
        </w:rPr>
      </w:pPr>
      <w:r>
        <w:rPr>
          <w:rFonts w:ascii="Garamond" w:hAnsi="Garamond"/>
          <w:sz w:val="24"/>
          <w:szCs w:val="24"/>
        </w:rPr>
        <w:tab/>
      </w:r>
    </w:p>
    <w:p w14:paraId="24956B44" w14:textId="77777777" w:rsidR="00222D96" w:rsidRPr="00CC1B95" w:rsidRDefault="00222D96" w:rsidP="00D517C2">
      <w:pPr>
        <w:tabs>
          <w:tab w:val="left" w:pos="1080"/>
        </w:tabs>
        <w:autoSpaceDE w:val="0"/>
        <w:autoSpaceDN w:val="0"/>
        <w:adjustRightInd w:val="0"/>
        <w:ind w:firstLine="720"/>
        <w:rPr>
          <w:rFonts w:ascii="Garamond" w:hAnsi="Garamond"/>
          <w:sz w:val="24"/>
          <w:szCs w:val="24"/>
        </w:rPr>
      </w:pPr>
      <w:r w:rsidRPr="00CC1B95">
        <w:rPr>
          <w:rFonts w:ascii="Garamond" w:hAnsi="Garamond"/>
          <w:sz w:val="24"/>
          <w:szCs w:val="24"/>
        </w:rPr>
        <w:t xml:space="preserve">a. </w:t>
      </w:r>
      <w:r w:rsidRPr="00CC1B95">
        <w:rPr>
          <w:rFonts w:ascii="Garamond" w:hAnsi="Garamond"/>
          <w:sz w:val="24"/>
          <w:szCs w:val="24"/>
        </w:rPr>
        <w:tab/>
        <w:t>The monthly average lb/TBtu mercury emission rate, for each month of the quarter;</w:t>
      </w:r>
    </w:p>
    <w:p w14:paraId="1340DFF4" w14:textId="77777777" w:rsidR="00DB5EAB" w:rsidRPr="00CC1B95" w:rsidRDefault="00DB5EAB" w:rsidP="00D517C2">
      <w:pPr>
        <w:tabs>
          <w:tab w:val="left" w:pos="1080"/>
        </w:tabs>
        <w:autoSpaceDE w:val="0"/>
        <w:autoSpaceDN w:val="0"/>
        <w:adjustRightInd w:val="0"/>
        <w:ind w:firstLine="720"/>
        <w:rPr>
          <w:rFonts w:ascii="Garamond" w:hAnsi="Garamond"/>
          <w:sz w:val="24"/>
          <w:szCs w:val="24"/>
        </w:rPr>
      </w:pPr>
    </w:p>
    <w:p w14:paraId="3ADC5BB9" w14:textId="77777777" w:rsidR="00222D96" w:rsidRPr="00CC1B95" w:rsidRDefault="00222D96" w:rsidP="00D517C2">
      <w:pPr>
        <w:tabs>
          <w:tab w:val="left" w:pos="720"/>
        </w:tabs>
        <w:autoSpaceDE w:val="0"/>
        <w:autoSpaceDN w:val="0"/>
        <w:adjustRightInd w:val="0"/>
        <w:ind w:left="1080" w:hanging="360"/>
        <w:rPr>
          <w:rFonts w:ascii="Garamond" w:hAnsi="Garamond"/>
          <w:sz w:val="24"/>
          <w:szCs w:val="24"/>
        </w:rPr>
      </w:pPr>
      <w:r w:rsidRPr="00CC1B95">
        <w:rPr>
          <w:rFonts w:ascii="Garamond" w:hAnsi="Garamond"/>
          <w:sz w:val="24"/>
          <w:szCs w:val="24"/>
        </w:rPr>
        <w:t xml:space="preserve">b. </w:t>
      </w:r>
      <w:r w:rsidRPr="00CC1B95">
        <w:rPr>
          <w:rFonts w:ascii="Garamond" w:hAnsi="Garamond"/>
          <w:sz w:val="24"/>
          <w:szCs w:val="24"/>
        </w:rPr>
        <w:tab/>
        <w:t>The 12-month rolling average lb/TBtu emission rate for each month of the reporting quarter;</w:t>
      </w:r>
      <w:r w:rsidR="00184B31" w:rsidRPr="00CC1B95">
        <w:rPr>
          <w:rFonts w:ascii="Garamond" w:hAnsi="Garamond"/>
          <w:sz w:val="24"/>
          <w:szCs w:val="24"/>
        </w:rPr>
        <w:t xml:space="preserve"> and</w:t>
      </w:r>
    </w:p>
    <w:p w14:paraId="32B79802" w14:textId="77777777" w:rsidR="00DB5EAB" w:rsidRPr="00CC1B95" w:rsidRDefault="00DB5EAB" w:rsidP="00D517C2">
      <w:pPr>
        <w:tabs>
          <w:tab w:val="left" w:pos="720"/>
        </w:tabs>
        <w:autoSpaceDE w:val="0"/>
        <w:autoSpaceDN w:val="0"/>
        <w:adjustRightInd w:val="0"/>
        <w:ind w:left="1080" w:hanging="360"/>
        <w:rPr>
          <w:rFonts w:ascii="Garamond" w:hAnsi="Garamond"/>
          <w:sz w:val="24"/>
          <w:szCs w:val="24"/>
        </w:rPr>
      </w:pPr>
    </w:p>
    <w:p w14:paraId="484F495C" w14:textId="77777777" w:rsidR="000D38D4" w:rsidRPr="00CC1B95" w:rsidRDefault="00222D96" w:rsidP="00D517C2">
      <w:pPr>
        <w:tabs>
          <w:tab w:val="left" w:pos="720"/>
        </w:tabs>
        <w:autoSpaceDE w:val="0"/>
        <w:autoSpaceDN w:val="0"/>
        <w:adjustRightInd w:val="0"/>
        <w:ind w:left="1080" w:hanging="360"/>
        <w:rPr>
          <w:rFonts w:ascii="Garamond" w:hAnsi="Garamond"/>
          <w:sz w:val="24"/>
          <w:szCs w:val="24"/>
        </w:rPr>
      </w:pPr>
      <w:r w:rsidRPr="00CC1B95">
        <w:rPr>
          <w:rFonts w:ascii="Garamond" w:hAnsi="Garamond"/>
          <w:sz w:val="24"/>
          <w:szCs w:val="24"/>
        </w:rPr>
        <w:lastRenderedPageBreak/>
        <w:t xml:space="preserve">c. </w:t>
      </w:r>
      <w:r w:rsidRPr="00CC1B95">
        <w:rPr>
          <w:rFonts w:ascii="Garamond" w:hAnsi="Garamond"/>
          <w:sz w:val="24"/>
          <w:szCs w:val="24"/>
        </w:rPr>
        <w:tab/>
        <w:t>Number of operating hours that the MEMS was unavailable or not operating within quality</w:t>
      </w:r>
      <w:r w:rsidR="00A002ED" w:rsidRPr="00CC1B95">
        <w:rPr>
          <w:rFonts w:ascii="Garamond" w:hAnsi="Garamond"/>
          <w:sz w:val="24"/>
          <w:szCs w:val="24"/>
        </w:rPr>
        <w:t xml:space="preserve"> </w:t>
      </w:r>
      <w:r w:rsidRPr="00CC1B95">
        <w:rPr>
          <w:rFonts w:ascii="Garamond" w:hAnsi="Garamond"/>
          <w:sz w:val="24"/>
          <w:szCs w:val="24"/>
        </w:rPr>
        <w:t>assuranc</w:t>
      </w:r>
      <w:r w:rsidR="00184B31" w:rsidRPr="00CC1B95">
        <w:rPr>
          <w:rFonts w:ascii="Garamond" w:hAnsi="Garamond"/>
          <w:sz w:val="24"/>
          <w:szCs w:val="24"/>
        </w:rPr>
        <w:t>e limits (monitor downtime).</w:t>
      </w:r>
    </w:p>
    <w:p w14:paraId="24BE36F3" w14:textId="77777777" w:rsidR="00921FBA" w:rsidRDefault="00921FBA" w:rsidP="006633B3">
      <w:pPr>
        <w:ind w:left="630"/>
        <w:rPr>
          <w:rFonts w:ascii="Garamond" w:hAnsi="Garamond"/>
          <w:sz w:val="24"/>
          <w:szCs w:val="24"/>
        </w:rPr>
      </w:pPr>
    </w:p>
    <w:p w14:paraId="304ECAAA" w14:textId="77777777" w:rsidR="0005223F" w:rsidRDefault="0005223F" w:rsidP="006633B3">
      <w:pPr>
        <w:numPr>
          <w:ilvl w:val="0"/>
          <w:numId w:val="14"/>
        </w:numPr>
        <w:tabs>
          <w:tab w:val="num" w:pos="720"/>
        </w:tabs>
        <w:ind w:left="720" w:hanging="720"/>
        <w:rPr>
          <w:rFonts w:ascii="Garamond" w:hAnsi="Garamond"/>
          <w:sz w:val="24"/>
          <w:szCs w:val="24"/>
        </w:rPr>
      </w:pPr>
      <w:bookmarkStart w:id="131" w:name="_Ref392512840"/>
      <w:bookmarkStart w:id="132" w:name="_Ref351973088"/>
      <w:r>
        <w:rPr>
          <w:rFonts w:ascii="Garamond" w:hAnsi="Garamond"/>
          <w:sz w:val="24"/>
          <w:szCs w:val="24"/>
        </w:rPr>
        <w:t>CELP shall meet the applicable reporting requirements of 40 CFR 60, Subpart Da (ARM 17.8.1212 and 40 CFR Part 60, Subpart Da).</w:t>
      </w:r>
      <w:bookmarkEnd w:id="131"/>
    </w:p>
    <w:p w14:paraId="59C1B30C" w14:textId="77777777" w:rsidR="0005223F" w:rsidRDefault="0005223F" w:rsidP="006633B3">
      <w:pPr>
        <w:ind w:left="630"/>
        <w:rPr>
          <w:rFonts w:ascii="Garamond" w:hAnsi="Garamond"/>
          <w:sz w:val="24"/>
          <w:szCs w:val="24"/>
        </w:rPr>
      </w:pPr>
    </w:p>
    <w:p w14:paraId="76FEC4A6" w14:textId="77777777" w:rsidR="00653C4A" w:rsidRPr="006633B3" w:rsidRDefault="00653C4A" w:rsidP="006633B3">
      <w:pPr>
        <w:numPr>
          <w:ilvl w:val="0"/>
          <w:numId w:val="14"/>
        </w:numPr>
        <w:tabs>
          <w:tab w:val="num" w:pos="720"/>
        </w:tabs>
        <w:ind w:left="720" w:hanging="720"/>
        <w:rPr>
          <w:rFonts w:ascii="Garamond" w:hAnsi="Garamond"/>
          <w:sz w:val="24"/>
          <w:szCs w:val="24"/>
        </w:rPr>
      </w:pPr>
      <w:bookmarkStart w:id="133" w:name="_Ref392512848"/>
      <w:r w:rsidRPr="006633B3">
        <w:rPr>
          <w:rFonts w:ascii="Garamond" w:hAnsi="Garamond"/>
          <w:sz w:val="24"/>
          <w:szCs w:val="24"/>
        </w:rPr>
        <w:t>CELP shall meet the applicable reporting requirements of 40 CFR 63, Subpart UUUUU (ARM 17.8.1212 and 40 CFR Part 63, Subpart UUUUU).</w:t>
      </w:r>
      <w:bookmarkEnd w:id="132"/>
      <w:bookmarkEnd w:id="133"/>
    </w:p>
    <w:p w14:paraId="26CB06B9" w14:textId="77777777" w:rsidR="00653C4A" w:rsidRPr="00CC1B95" w:rsidRDefault="00653C4A" w:rsidP="006633B3">
      <w:pPr>
        <w:ind w:left="630"/>
        <w:rPr>
          <w:rFonts w:ascii="Garamond" w:hAnsi="Garamond"/>
          <w:sz w:val="24"/>
          <w:szCs w:val="24"/>
        </w:rPr>
      </w:pPr>
    </w:p>
    <w:p w14:paraId="55CDA8C5" w14:textId="77777777" w:rsidR="00AF7690" w:rsidRPr="00CC1B95" w:rsidRDefault="00AF7690" w:rsidP="006633B3">
      <w:pPr>
        <w:numPr>
          <w:ilvl w:val="0"/>
          <w:numId w:val="14"/>
        </w:numPr>
        <w:tabs>
          <w:tab w:val="num" w:pos="720"/>
        </w:tabs>
        <w:ind w:left="720" w:hanging="720"/>
        <w:rPr>
          <w:rFonts w:ascii="Garamond" w:hAnsi="Garamond"/>
          <w:sz w:val="24"/>
          <w:szCs w:val="24"/>
        </w:rPr>
      </w:pPr>
      <w:bookmarkStart w:id="134" w:name="_Ref392512961"/>
      <w:r w:rsidRPr="00CC1B95">
        <w:rPr>
          <w:rFonts w:ascii="Garamond" w:hAnsi="Garamond"/>
          <w:sz w:val="24"/>
          <w:szCs w:val="24"/>
        </w:rPr>
        <w:t>The annual compliance certification required by Section V.B must contain a certification statement for the above applicable requirements (ARM 17.8.1212).</w:t>
      </w:r>
      <w:bookmarkEnd w:id="134"/>
    </w:p>
    <w:p w14:paraId="4DD064EF" w14:textId="77777777" w:rsidR="00AF7690" w:rsidRPr="00CC1B95" w:rsidRDefault="00AF7690">
      <w:pPr>
        <w:rPr>
          <w:rFonts w:ascii="Garamond" w:hAnsi="Garamond"/>
          <w:sz w:val="24"/>
          <w:szCs w:val="24"/>
        </w:rPr>
      </w:pPr>
    </w:p>
    <w:p w14:paraId="4EBCF6B8" w14:textId="77777777" w:rsidR="00AF7690" w:rsidRPr="00CC1B95" w:rsidRDefault="00AF7690" w:rsidP="006633B3">
      <w:pPr>
        <w:numPr>
          <w:ilvl w:val="0"/>
          <w:numId w:val="14"/>
        </w:numPr>
        <w:tabs>
          <w:tab w:val="num" w:pos="720"/>
        </w:tabs>
        <w:ind w:left="720" w:hanging="720"/>
        <w:rPr>
          <w:rFonts w:ascii="Garamond" w:hAnsi="Garamond"/>
          <w:sz w:val="24"/>
          <w:szCs w:val="24"/>
        </w:rPr>
      </w:pPr>
      <w:bookmarkStart w:id="135" w:name="_Ref392513065"/>
      <w:r w:rsidRPr="00CC1B95">
        <w:rPr>
          <w:rFonts w:ascii="Garamond" w:hAnsi="Garamond"/>
          <w:sz w:val="24"/>
          <w:szCs w:val="24"/>
        </w:rPr>
        <w:t>The semiannual monitoring report shall provide (ARM 17.8.1212):</w:t>
      </w:r>
      <w:bookmarkEnd w:id="135"/>
    </w:p>
    <w:p w14:paraId="4251DF23" w14:textId="77777777" w:rsidR="00AF7690" w:rsidRPr="00CC1B95" w:rsidRDefault="00AF7690" w:rsidP="006633B3">
      <w:pPr>
        <w:ind w:left="720"/>
        <w:rPr>
          <w:rFonts w:ascii="Garamond" w:hAnsi="Garamond"/>
          <w:sz w:val="24"/>
          <w:szCs w:val="24"/>
        </w:rPr>
      </w:pPr>
    </w:p>
    <w:p w14:paraId="59EA29F0" w14:textId="77777777" w:rsidR="00ED7414" w:rsidRPr="00CC1B95" w:rsidRDefault="00AF7690" w:rsidP="00D517C2">
      <w:pPr>
        <w:numPr>
          <w:ilvl w:val="0"/>
          <w:numId w:val="44"/>
        </w:numPr>
        <w:tabs>
          <w:tab w:val="clear" w:pos="990"/>
          <w:tab w:val="left" w:pos="1170"/>
        </w:tabs>
        <w:ind w:left="1170" w:hanging="450"/>
        <w:rPr>
          <w:rFonts w:ascii="Garamond" w:hAnsi="Garamond"/>
          <w:sz w:val="24"/>
          <w:szCs w:val="24"/>
        </w:rPr>
      </w:pPr>
      <w:r w:rsidRPr="00CC1B95">
        <w:rPr>
          <w:rFonts w:ascii="Garamond" w:hAnsi="Garamond"/>
          <w:sz w:val="24"/>
          <w:szCs w:val="24"/>
        </w:rPr>
        <w:t xml:space="preserve">A summary of results of </w:t>
      </w:r>
      <w:r w:rsidR="0063194C" w:rsidRPr="00CC1B95">
        <w:rPr>
          <w:rFonts w:ascii="Garamond" w:hAnsi="Garamond"/>
          <w:sz w:val="24"/>
          <w:szCs w:val="24"/>
        </w:rPr>
        <w:t>any</w:t>
      </w:r>
      <w:r w:rsidRPr="00CC1B95">
        <w:rPr>
          <w:rFonts w:ascii="Garamond" w:hAnsi="Garamond"/>
          <w:sz w:val="24"/>
          <w:szCs w:val="24"/>
        </w:rPr>
        <w:t xml:space="preserve"> source testing that was performed</w:t>
      </w:r>
      <w:r w:rsidR="0063194C" w:rsidRPr="00CC1B95">
        <w:rPr>
          <w:rFonts w:ascii="Garamond" w:hAnsi="Garamond"/>
          <w:sz w:val="24"/>
          <w:szCs w:val="24"/>
        </w:rPr>
        <w:t xml:space="preserve"> during that semiannual period</w:t>
      </w:r>
      <w:r w:rsidRPr="00CC1B95">
        <w:rPr>
          <w:rFonts w:ascii="Garamond" w:hAnsi="Garamond"/>
          <w:sz w:val="24"/>
          <w:szCs w:val="24"/>
        </w:rPr>
        <w:t>;</w:t>
      </w:r>
    </w:p>
    <w:p w14:paraId="0757CF6E" w14:textId="77777777" w:rsidR="005C7707" w:rsidRPr="00CC1B95" w:rsidRDefault="005C7707" w:rsidP="006633B3">
      <w:pPr>
        <w:tabs>
          <w:tab w:val="left" w:pos="1170"/>
        </w:tabs>
        <w:ind w:left="1170" w:hanging="450"/>
        <w:rPr>
          <w:rFonts w:ascii="Garamond" w:hAnsi="Garamond"/>
          <w:sz w:val="24"/>
          <w:szCs w:val="24"/>
        </w:rPr>
      </w:pPr>
    </w:p>
    <w:p w14:paraId="4EBD705F" w14:textId="77777777" w:rsidR="00ED7414" w:rsidRPr="00CC1B95" w:rsidRDefault="00ED7414" w:rsidP="00D517C2">
      <w:pPr>
        <w:numPr>
          <w:ilvl w:val="0"/>
          <w:numId w:val="44"/>
        </w:numPr>
        <w:tabs>
          <w:tab w:val="clear" w:pos="990"/>
          <w:tab w:val="left" w:pos="1170"/>
        </w:tabs>
        <w:ind w:left="1170" w:hanging="450"/>
        <w:rPr>
          <w:rFonts w:ascii="Garamond" w:hAnsi="Garamond"/>
          <w:sz w:val="24"/>
          <w:szCs w:val="24"/>
        </w:rPr>
      </w:pPr>
      <w:r w:rsidRPr="00CD1E2E">
        <w:rPr>
          <w:rFonts w:ascii="Garamond" w:hAnsi="Garamond"/>
          <w:sz w:val="24"/>
          <w:szCs w:val="24"/>
        </w:rPr>
        <w:t>A s</w:t>
      </w:r>
      <w:r w:rsidR="00D075BB">
        <w:rPr>
          <w:rFonts w:ascii="Garamond" w:hAnsi="Garamond"/>
          <w:sz w:val="24"/>
          <w:szCs w:val="24"/>
        </w:rPr>
        <w:t>ummary of recorded logs required</w:t>
      </w:r>
      <w:r w:rsidRPr="00CD1E2E">
        <w:rPr>
          <w:rFonts w:ascii="Garamond" w:hAnsi="Garamond"/>
          <w:sz w:val="24"/>
          <w:szCs w:val="24"/>
        </w:rPr>
        <w:t xml:space="preserve"> </w:t>
      </w:r>
      <w:r>
        <w:rPr>
          <w:rFonts w:ascii="Garamond" w:hAnsi="Garamond"/>
          <w:sz w:val="24"/>
          <w:szCs w:val="24"/>
        </w:rPr>
        <w:t>within</w:t>
      </w:r>
      <w:r w:rsidRPr="00CD1E2E">
        <w:rPr>
          <w:rFonts w:ascii="Garamond" w:hAnsi="Garamond"/>
          <w:sz w:val="24"/>
          <w:szCs w:val="24"/>
        </w:rPr>
        <w:t xml:space="preserve"> Section III.</w:t>
      </w:r>
      <w:r>
        <w:rPr>
          <w:rFonts w:ascii="Garamond" w:hAnsi="Garamond"/>
          <w:sz w:val="24"/>
          <w:szCs w:val="24"/>
        </w:rPr>
        <w:fldChar w:fldCharType="begin"/>
      </w:r>
      <w:r>
        <w:rPr>
          <w:rFonts w:ascii="Garamond" w:hAnsi="Garamond"/>
          <w:sz w:val="24"/>
          <w:szCs w:val="24"/>
        </w:rPr>
        <w:instrText xml:space="preserve"> REF _Ref392146981 \r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E.32</w:t>
      </w:r>
      <w:r>
        <w:rPr>
          <w:rFonts w:ascii="Garamond" w:hAnsi="Garamond"/>
          <w:sz w:val="24"/>
          <w:szCs w:val="24"/>
        </w:rPr>
        <w:fldChar w:fldCharType="end"/>
      </w:r>
      <w:r w:rsidRPr="00CD1E2E">
        <w:rPr>
          <w:rFonts w:ascii="Garamond" w:hAnsi="Garamond"/>
          <w:sz w:val="24"/>
          <w:szCs w:val="24"/>
        </w:rPr>
        <w:t xml:space="preserve">; </w:t>
      </w:r>
    </w:p>
    <w:p w14:paraId="548CDC4E" w14:textId="77777777" w:rsidR="005C7707" w:rsidRPr="002E0A25" w:rsidRDefault="005C7707" w:rsidP="00D517C2">
      <w:pPr>
        <w:tabs>
          <w:tab w:val="left" w:pos="1170"/>
        </w:tabs>
        <w:ind w:left="1170" w:hanging="450"/>
        <w:rPr>
          <w:rFonts w:ascii="Garamond" w:hAnsi="Garamond"/>
          <w:sz w:val="24"/>
          <w:szCs w:val="24"/>
        </w:rPr>
      </w:pPr>
    </w:p>
    <w:p w14:paraId="3AEC767A" w14:textId="77777777" w:rsidR="00E55875" w:rsidRPr="00CC1B95" w:rsidRDefault="006665A5" w:rsidP="00D517C2">
      <w:pPr>
        <w:numPr>
          <w:ilvl w:val="0"/>
          <w:numId w:val="44"/>
        </w:numPr>
        <w:tabs>
          <w:tab w:val="clear" w:pos="990"/>
          <w:tab w:val="left" w:pos="1170"/>
        </w:tabs>
        <w:ind w:left="1170" w:hanging="450"/>
        <w:rPr>
          <w:rFonts w:ascii="Garamond" w:hAnsi="Garamond"/>
          <w:sz w:val="24"/>
          <w:szCs w:val="24"/>
        </w:rPr>
      </w:pPr>
      <w:r w:rsidRPr="002E0A25">
        <w:rPr>
          <w:rFonts w:ascii="Garamond" w:hAnsi="Garamond"/>
          <w:sz w:val="24"/>
          <w:szCs w:val="24"/>
        </w:rPr>
        <w:t>A summary</w:t>
      </w:r>
      <w:r w:rsidR="00E55875" w:rsidRPr="00CC1B95">
        <w:rPr>
          <w:rFonts w:ascii="Garamond" w:hAnsi="Garamond"/>
          <w:sz w:val="24"/>
          <w:szCs w:val="24"/>
        </w:rPr>
        <w:t xml:space="preserve"> of compliance with 40 CFR Part 64 (CAM)</w:t>
      </w:r>
      <w:r w:rsidR="00A41559">
        <w:rPr>
          <w:rFonts w:ascii="Garamond" w:hAnsi="Garamond"/>
          <w:sz w:val="24"/>
          <w:szCs w:val="24"/>
        </w:rPr>
        <w:t xml:space="preserve"> provisions</w:t>
      </w:r>
      <w:r w:rsidR="00E55875" w:rsidRPr="00CC1B95">
        <w:rPr>
          <w:rFonts w:ascii="Garamond" w:hAnsi="Garamond"/>
          <w:sz w:val="24"/>
          <w:szCs w:val="24"/>
        </w:rPr>
        <w:t xml:space="preserve">, </w:t>
      </w:r>
      <w:r w:rsidR="00ED7414">
        <w:rPr>
          <w:rFonts w:ascii="Garamond" w:hAnsi="Garamond"/>
          <w:sz w:val="24"/>
          <w:szCs w:val="24"/>
        </w:rPr>
        <w:fldChar w:fldCharType="begin"/>
      </w:r>
      <w:r w:rsidR="00ED7414">
        <w:rPr>
          <w:rFonts w:ascii="Garamond" w:hAnsi="Garamond"/>
          <w:sz w:val="24"/>
          <w:szCs w:val="24"/>
        </w:rPr>
        <w:instrText xml:space="preserve"> REF _Ref392147060 \r \h </w:instrText>
      </w:r>
      <w:r w:rsidR="00ED7414">
        <w:rPr>
          <w:rFonts w:ascii="Garamond" w:hAnsi="Garamond"/>
          <w:sz w:val="24"/>
          <w:szCs w:val="24"/>
        </w:rPr>
      </w:r>
      <w:r w:rsidR="00ED7414">
        <w:rPr>
          <w:rFonts w:ascii="Garamond" w:hAnsi="Garamond"/>
          <w:sz w:val="24"/>
          <w:szCs w:val="24"/>
        </w:rPr>
        <w:fldChar w:fldCharType="separate"/>
      </w:r>
      <w:r w:rsidR="00EF4C0E">
        <w:rPr>
          <w:rFonts w:ascii="Garamond" w:hAnsi="Garamond"/>
          <w:sz w:val="24"/>
          <w:szCs w:val="24"/>
        </w:rPr>
        <w:t>Appendix F</w:t>
      </w:r>
      <w:r w:rsidR="00ED7414">
        <w:rPr>
          <w:rFonts w:ascii="Garamond" w:hAnsi="Garamond"/>
          <w:sz w:val="24"/>
          <w:szCs w:val="24"/>
        </w:rPr>
        <w:fldChar w:fldCharType="end"/>
      </w:r>
      <w:r w:rsidR="00E55875" w:rsidRPr="00CC1B95">
        <w:rPr>
          <w:rFonts w:ascii="Garamond" w:hAnsi="Garamond"/>
          <w:sz w:val="24"/>
          <w:szCs w:val="24"/>
        </w:rPr>
        <w:t xml:space="preserve">; </w:t>
      </w:r>
    </w:p>
    <w:p w14:paraId="1C89ED81" w14:textId="77777777" w:rsidR="005C7707" w:rsidRPr="00CC1B95" w:rsidRDefault="005C7707" w:rsidP="00D517C2">
      <w:pPr>
        <w:tabs>
          <w:tab w:val="left" w:pos="1170"/>
        </w:tabs>
        <w:ind w:left="1170" w:hanging="450"/>
        <w:rPr>
          <w:rFonts w:ascii="Garamond" w:hAnsi="Garamond"/>
          <w:sz w:val="24"/>
          <w:szCs w:val="24"/>
        </w:rPr>
      </w:pPr>
    </w:p>
    <w:p w14:paraId="726936C4" w14:textId="77777777" w:rsidR="00E55875" w:rsidRPr="00CC1B95" w:rsidRDefault="00636784" w:rsidP="00D517C2">
      <w:pPr>
        <w:numPr>
          <w:ilvl w:val="0"/>
          <w:numId w:val="44"/>
        </w:numPr>
        <w:tabs>
          <w:tab w:val="clear" w:pos="990"/>
          <w:tab w:val="left" w:pos="1170"/>
        </w:tabs>
        <w:ind w:left="1170" w:hanging="450"/>
        <w:rPr>
          <w:rFonts w:ascii="Garamond" w:hAnsi="Garamond"/>
          <w:sz w:val="24"/>
          <w:szCs w:val="24"/>
        </w:rPr>
      </w:pPr>
      <w:r w:rsidRPr="00CC1B95">
        <w:rPr>
          <w:rFonts w:ascii="Garamond" w:hAnsi="Garamond"/>
          <w:sz w:val="24"/>
          <w:szCs w:val="24"/>
        </w:rPr>
        <w:t>A summary</w:t>
      </w:r>
      <w:r w:rsidR="00E55875" w:rsidRPr="00CC1B95">
        <w:rPr>
          <w:rFonts w:ascii="Garamond" w:hAnsi="Garamond"/>
          <w:sz w:val="24"/>
          <w:szCs w:val="24"/>
        </w:rPr>
        <w:t xml:space="preserve"> of compliance with 40 CFR Part 64 (CAM) </w:t>
      </w:r>
      <w:r w:rsidR="00A41559">
        <w:rPr>
          <w:rFonts w:ascii="Garamond" w:hAnsi="Garamond"/>
          <w:sz w:val="24"/>
          <w:szCs w:val="24"/>
        </w:rPr>
        <w:t xml:space="preserve">provisions, </w:t>
      </w:r>
      <w:r w:rsidR="00ED7414">
        <w:rPr>
          <w:rFonts w:ascii="Garamond" w:hAnsi="Garamond"/>
          <w:sz w:val="24"/>
          <w:szCs w:val="24"/>
        </w:rPr>
        <w:fldChar w:fldCharType="begin"/>
      </w:r>
      <w:r w:rsidR="00ED7414">
        <w:rPr>
          <w:rFonts w:ascii="Garamond" w:hAnsi="Garamond"/>
          <w:sz w:val="24"/>
          <w:szCs w:val="24"/>
        </w:rPr>
        <w:instrText xml:space="preserve"> REF _Ref392147074 \r \h </w:instrText>
      </w:r>
      <w:r w:rsidR="00ED7414">
        <w:rPr>
          <w:rFonts w:ascii="Garamond" w:hAnsi="Garamond"/>
          <w:sz w:val="24"/>
          <w:szCs w:val="24"/>
        </w:rPr>
      </w:r>
      <w:r w:rsidR="00ED7414">
        <w:rPr>
          <w:rFonts w:ascii="Garamond" w:hAnsi="Garamond"/>
          <w:sz w:val="24"/>
          <w:szCs w:val="24"/>
        </w:rPr>
        <w:fldChar w:fldCharType="separate"/>
      </w:r>
      <w:r w:rsidR="00EF4C0E">
        <w:rPr>
          <w:rFonts w:ascii="Garamond" w:hAnsi="Garamond"/>
          <w:sz w:val="24"/>
          <w:szCs w:val="24"/>
        </w:rPr>
        <w:t>Appendix G</w:t>
      </w:r>
      <w:r w:rsidR="00ED7414">
        <w:rPr>
          <w:rFonts w:ascii="Garamond" w:hAnsi="Garamond"/>
          <w:sz w:val="24"/>
          <w:szCs w:val="24"/>
        </w:rPr>
        <w:fldChar w:fldCharType="end"/>
      </w:r>
      <w:r w:rsidR="006A65BF" w:rsidRPr="00CC1B95">
        <w:rPr>
          <w:rFonts w:ascii="Garamond" w:hAnsi="Garamond"/>
          <w:sz w:val="24"/>
          <w:szCs w:val="24"/>
        </w:rPr>
        <w:t>; and,</w:t>
      </w:r>
    </w:p>
    <w:p w14:paraId="4966F34A" w14:textId="77777777" w:rsidR="006A65BF" w:rsidRPr="00CC1B95" w:rsidRDefault="006A65BF" w:rsidP="00D517C2">
      <w:pPr>
        <w:tabs>
          <w:tab w:val="left" w:pos="1170"/>
        </w:tabs>
        <w:ind w:left="1170" w:hanging="450"/>
        <w:rPr>
          <w:rFonts w:ascii="Garamond" w:hAnsi="Garamond"/>
          <w:sz w:val="24"/>
          <w:szCs w:val="24"/>
        </w:rPr>
      </w:pPr>
    </w:p>
    <w:p w14:paraId="0D9041EA" w14:textId="77777777" w:rsidR="006A65BF" w:rsidRPr="00CC1B95" w:rsidRDefault="006A65BF" w:rsidP="00D517C2">
      <w:pPr>
        <w:numPr>
          <w:ilvl w:val="0"/>
          <w:numId w:val="44"/>
        </w:numPr>
        <w:tabs>
          <w:tab w:val="clear" w:pos="990"/>
          <w:tab w:val="left" w:pos="1170"/>
        </w:tabs>
        <w:ind w:left="1170" w:hanging="450"/>
        <w:rPr>
          <w:rFonts w:ascii="Garamond" w:hAnsi="Garamond"/>
          <w:sz w:val="24"/>
          <w:szCs w:val="24"/>
        </w:rPr>
      </w:pPr>
      <w:r w:rsidRPr="00CC1B95">
        <w:rPr>
          <w:rFonts w:ascii="Garamond" w:hAnsi="Garamond"/>
          <w:sz w:val="24"/>
          <w:szCs w:val="24"/>
        </w:rPr>
        <w:t xml:space="preserve">A summary </w:t>
      </w:r>
      <w:r w:rsidR="00636784" w:rsidRPr="00CC1B95">
        <w:rPr>
          <w:rFonts w:ascii="Garamond" w:hAnsi="Garamond"/>
          <w:sz w:val="24"/>
          <w:szCs w:val="24"/>
        </w:rPr>
        <w:t>of any exceedance or deviation from a limit or requirement established within Section III.</w:t>
      </w:r>
      <w:r w:rsidR="00ED7414">
        <w:rPr>
          <w:rFonts w:ascii="Garamond" w:hAnsi="Garamond"/>
          <w:sz w:val="24"/>
          <w:szCs w:val="24"/>
        </w:rPr>
        <w:fldChar w:fldCharType="begin"/>
      </w:r>
      <w:r w:rsidR="00ED7414">
        <w:rPr>
          <w:rFonts w:ascii="Garamond" w:hAnsi="Garamond"/>
          <w:sz w:val="24"/>
          <w:szCs w:val="24"/>
        </w:rPr>
        <w:instrText xml:space="preserve"> REF _Ref392147036 \r \h </w:instrText>
      </w:r>
      <w:r w:rsidR="00ED7414">
        <w:rPr>
          <w:rFonts w:ascii="Garamond" w:hAnsi="Garamond"/>
          <w:sz w:val="24"/>
          <w:szCs w:val="24"/>
        </w:rPr>
      </w:r>
      <w:r w:rsidR="00ED7414">
        <w:rPr>
          <w:rFonts w:ascii="Garamond" w:hAnsi="Garamond"/>
          <w:sz w:val="24"/>
          <w:szCs w:val="24"/>
        </w:rPr>
        <w:fldChar w:fldCharType="separate"/>
      </w:r>
      <w:r w:rsidR="00EF4C0E">
        <w:rPr>
          <w:rFonts w:ascii="Garamond" w:hAnsi="Garamond"/>
          <w:sz w:val="24"/>
          <w:szCs w:val="24"/>
        </w:rPr>
        <w:t>E</w:t>
      </w:r>
      <w:r w:rsidR="00ED7414">
        <w:rPr>
          <w:rFonts w:ascii="Garamond" w:hAnsi="Garamond"/>
          <w:sz w:val="24"/>
          <w:szCs w:val="24"/>
        </w:rPr>
        <w:fldChar w:fldCharType="end"/>
      </w:r>
      <w:r w:rsidR="00636784" w:rsidRPr="00CC1B95">
        <w:rPr>
          <w:rFonts w:ascii="Garamond" w:hAnsi="Garamond"/>
          <w:sz w:val="24"/>
          <w:szCs w:val="24"/>
        </w:rPr>
        <w:t>.</w:t>
      </w:r>
    </w:p>
    <w:p w14:paraId="723D744A" w14:textId="77777777" w:rsidR="00636784" w:rsidRPr="00CC1B95" w:rsidRDefault="00636784" w:rsidP="00636784">
      <w:pPr>
        <w:rPr>
          <w:rFonts w:ascii="Garamond" w:hAnsi="Garamond"/>
          <w:sz w:val="24"/>
          <w:szCs w:val="24"/>
        </w:rPr>
      </w:pPr>
    </w:p>
    <w:p w14:paraId="3AA32342" w14:textId="77777777" w:rsidR="00AF7690" w:rsidRPr="00CC1B95" w:rsidRDefault="00AF7690" w:rsidP="006633B3">
      <w:pPr>
        <w:pStyle w:val="Heading2"/>
        <w:numPr>
          <w:ilvl w:val="0"/>
          <w:numId w:val="0"/>
        </w:numPr>
        <w:tabs>
          <w:tab w:val="left" w:pos="360"/>
        </w:tabs>
        <w:ind w:left="360" w:hanging="360"/>
        <w:rPr>
          <w:rFonts w:ascii="Garamond" w:hAnsi="Garamond"/>
          <w:sz w:val="24"/>
          <w:szCs w:val="24"/>
        </w:rPr>
      </w:pPr>
      <w:bookmarkStart w:id="136" w:name="_Toc43801067"/>
      <w:r w:rsidRPr="00CC1B95">
        <w:rPr>
          <w:rFonts w:ascii="Garamond" w:hAnsi="Garamond"/>
          <w:sz w:val="24"/>
          <w:szCs w:val="24"/>
        </w:rPr>
        <w:t>F.</w:t>
      </w:r>
      <w:r w:rsidRPr="00CC1B95">
        <w:rPr>
          <w:rFonts w:ascii="Garamond" w:hAnsi="Garamond"/>
          <w:sz w:val="24"/>
          <w:szCs w:val="24"/>
        </w:rPr>
        <w:tab/>
        <w:t>EU007 – Flyash Conveying and Storage; EU008 – Bedash Conveying and Storage; EU009 – Ash Storage Silo Unloading</w:t>
      </w:r>
      <w:bookmarkEnd w:id="136"/>
    </w:p>
    <w:p w14:paraId="1F8C75DE" w14:textId="77777777" w:rsidR="00AF7690" w:rsidRPr="00CC1B95" w:rsidRDefault="00AF7690">
      <w:pPr>
        <w:rPr>
          <w:rFonts w:ascii="Garamond" w:hAnsi="Garamond"/>
          <w:sz w:val="24"/>
          <w:szCs w:val="24"/>
        </w:rPr>
      </w:pPr>
    </w:p>
    <w:tbl>
      <w:tblPr>
        <w:tblW w:w="9900" w:type="dxa"/>
        <w:tblInd w:w="-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30"/>
        <w:gridCol w:w="1710"/>
        <w:gridCol w:w="1800"/>
        <w:gridCol w:w="1800"/>
        <w:gridCol w:w="1710"/>
        <w:gridCol w:w="1350"/>
      </w:tblGrid>
      <w:tr w:rsidR="0005223F" w:rsidRPr="00CC1B95" w14:paraId="3324205E" w14:textId="77777777" w:rsidTr="006633B3">
        <w:trPr>
          <w:cantSplit/>
        </w:trPr>
        <w:tc>
          <w:tcPr>
            <w:tcW w:w="1530" w:type="dxa"/>
            <w:vMerge w:val="restart"/>
            <w:tcMar>
              <w:left w:w="43" w:type="dxa"/>
              <w:right w:w="43" w:type="dxa"/>
            </w:tcMar>
            <w:vAlign w:val="bottom"/>
          </w:tcPr>
          <w:p w14:paraId="6A9285C9" w14:textId="77777777" w:rsidR="00AF7690" w:rsidRPr="006633B3" w:rsidRDefault="00AF7690" w:rsidP="002E0A25">
            <w:pPr>
              <w:jc w:val="center"/>
              <w:rPr>
                <w:rFonts w:ascii="Garamond" w:hAnsi="Garamond"/>
                <w:b/>
                <w:bCs/>
                <w:sz w:val="22"/>
                <w:szCs w:val="22"/>
              </w:rPr>
            </w:pPr>
            <w:r w:rsidRPr="006633B3">
              <w:rPr>
                <w:rFonts w:ascii="Garamond" w:hAnsi="Garamond"/>
                <w:b/>
                <w:bCs/>
                <w:sz w:val="22"/>
                <w:szCs w:val="22"/>
              </w:rPr>
              <w:t>Condition(s)</w:t>
            </w:r>
          </w:p>
        </w:tc>
        <w:tc>
          <w:tcPr>
            <w:tcW w:w="1710" w:type="dxa"/>
            <w:vMerge w:val="restart"/>
            <w:tcMar>
              <w:left w:w="43" w:type="dxa"/>
              <w:right w:w="43" w:type="dxa"/>
            </w:tcMar>
            <w:vAlign w:val="bottom"/>
          </w:tcPr>
          <w:p w14:paraId="12235C72" w14:textId="77777777" w:rsidR="0005223F" w:rsidRPr="006633B3" w:rsidRDefault="00AF7690" w:rsidP="002E0A25">
            <w:pPr>
              <w:jc w:val="center"/>
              <w:rPr>
                <w:rFonts w:ascii="Garamond" w:hAnsi="Garamond"/>
                <w:b/>
                <w:bCs/>
                <w:sz w:val="22"/>
                <w:szCs w:val="22"/>
              </w:rPr>
            </w:pPr>
            <w:r w:rsidRPr="006633B3">
              <w:rPr>
                <w:rFonts w:ascii="Garamond" w:hAnsi="Garamond"/>
                <w:b/>
                <w:bCs/>
                <w:sz w:val="22"/>
                <w:szCs w:val="22"/>
              </w:rPr>
              <w:t>Pollutant/</w:t>
            </w:r>
          </w:p>
          <w:p w14:paraId="719E2E85" w14:textId="77777777" w:rsidR="00AF7690" w:rsidRPr="006633B3" w:rsidRDefault="00AF7690" w:rsidP="002E0A25">
            <w:pPr>
              <w:jc w:val="center"/>
              <w:rPr>
                <w:rFonts w:ascii="Garamond" w:hAnsi="Garamond"/>
                <w:b/>
                <w:bCs/>
                <w:sz w:val="22"/>
                <w:szCs w:val="22"/>
              </w:rPr>
            </w:pPr>
            <w:r w:rsidRPr="006633B3">
              <w:rPr>
                <w:rFonts w:ascii="Garamond" w:hAnsi="Garamond"/>
                <w:b/>
                <w:bCs/>
                <w:sz w:val="22"/>
                <w:szCs w:val="22"/>
              </w:rPr>
              <w:t>Parameter</w:t>
            </w:r>
          </w:p>
        </w:tc>
        <w:tc>
          <w:tcPr>
            <w:tcW w:w="1800" w:type="dxa"/>
            <w:vMerge w:val="restart"/>
            <w:tcMar>
              <w:left w:w="43" w:type="dxa"/>
              <w:right w:w="43" w:type="dxa"/>
            </w:tcMar>
            <w:vAlign w:val="bottom"/>
          </w:tcPr>
          <w:p w14:paraId="5C6B8B7E" w14:textId="77777777" w:rsidR="00AF7690" w:rsidRPr="006633B3" w:rsidRDefault="00AF7690" w:rsidP="002E0A25">
            <w:pPr>
              <w:jc w:val="center"/>
              <w:rPr>
                <w:rFonts w:ascii="Garamond" w:hAnsi="Garamond"/>
                <w:b/>
                <w:bCs/>
                <w:sz w:val="22"/>
                <w:szCs w:val="22"/>
              </w:rPr>
            </w:pPr>
            <w:r w:rsidRPr="006633B3">
              <w:rPr>
                <w:rFonts w:ascii="Garamond" w:hAnsi="Garamond"/>
                <w:b/>
                <w:bCs/>
                <w:sz w:val="22"/>
                <w:szCs w:val="22"/>
              </w:rPr>
              <w:t>Permit Limit</w:t>
            </w:r>
          </w:p>
        </w:tc>
        <w:tc>
          <w:tcPr>
            <w:tcW w:w="3510" w:type="dxa"/>
            <w:gridSpan w:val="2"/>
            <w:tcMar>
              <w:left w:w="43" w:type="dxa"/>
              <w:right w:w="43" w:type="dxa"/>
            </w:tcMar>
            <w:vAlign w:val="bottom"/>
          </w:tcPr>
          <w:p w14:paraId="24D33F43" w14:textId="77777777" w:rsidR="00AF7690" w:rsidRPr="006633B3" w:rsidRDefault="00AF7690" w:rsidP="002E0A25">
            <w:pPr>
              <w:jc w:val="center"/>
              <w:rPr>
                <w:rFonts w:ascii="Garamond" w:hAnsi="Garamond"/>
                <w:b/>
                <w:bCs/>
                <w:sz w:val="22"/>
                <w:szCs w:val="22"/>
              </w:rPr>
            </w:pPr>
            <w:r w:rsidRPr="006633B3">
              <w:rPr>
                <w:rFonts w:ascii="Garamond" w:hAnsi="Garamond"/>
                <w:b/>
                <w:bCs/>
                <w:sz w:val="22"/>
                <w:szCs w:val="22"/>
              </w:rPr>
              <w:t>Compliance Demonstration</w:t>
            </w:r>
          </w:p>
        </w:tc>
        <w:tc>
          <w:tcPr>
            <w:tcW w:w="1350" w:type="dxa"/>
            <w:vMerge w:val="restart"/>
            <w:tcMar>
              <w:left w:w="43" w:type="dxa"/>
              <w:right w:w="43" w:type="dxa"/>
            </w:tcMar>
            <w:vAlign w:val="bottom"/>
          </w:tcPr>
          <w:p w14:paraId="572EA2B0" w14:textId="77777777" w:rsidR="00AF7690" w:rsidRPr="006633B3" w:rsidRDefault="00AF7690" w:rsidP="006633B3">
            <w:pPr>
              <w:jc w:val="center"/>
              <w:rPr>
                <w:rFonts w:ascii="Garamond" w:hAnsi="Garamond"/>
                <w:b/>
                <w:bCs/>
                <w:sz w:val="22"/>
                <w:szCs w:val="22"/>
              </w:rPr>
            </w:pPr>
            <w:r w:rsidRPr="006633B3">
              <w:rPr>
                <w:rFonts w:ascii="Garamond" w:hAnsi="Garamond"/>
                <w:b/>
                <w:bCs/>
                <w:sz w:val="22"/>
                <w:szCs w:val="22"/>
              </w:rPr>
              <w:t>Reporting Requirement</w:t>
            </w:r>
          </w:p>
        </w:tc>
      </w:tr>
      <w:tr w:rsidR="0005223F" w:rsidRPr="00CC1B95" w14:paraId="32C9B0D0" w14:textId="77777777" w:rsidTr="006633B3">
        <w:trPr>
          <w:cantSplit/>
        </w:trPr>
        <w:tc>
          <w:tcPr>
            <w:tcW w:w="1530" w:type="dxa"/>
            <w:vMerge/>
            <w:tcBorders>
              <w:bottom w:val="single" w:sz="12" w:space="0" w:color="auto"/>
            </w:tcBorders>
            <w:tcMar>
              <w:left w:w="43" w:type="dxa"/>
              <w:right w:w="43" w:type="dxa"/>
            </w:tcMar>
          </w:tcPr>
          <w:p w14:paraId="0BFA753E" w14:textId="77777777" w:rsidR="00AF7690" w:rsidRPr="006633B3" w:rsidRDefault="00AF7690">
            <w:pPr>
              <w:jc w:val="center"/>
              <w:rPr>
                <w:rFonts w:ascii="Garamond" w:hAnsi="Garamond"/>
                <w:sz w:val="22"/>
                <w:szCs w:val="22"/>
              </w:rPr>
            </w:pPr>
          </w:p>
        </w:tc>
        <w:tc>
          <w:tcPr>
            <w:tcW w:w="1710" w:type="dxa"/>
            <w:vMerge/>
            <w:tcBorders>
              <w:bottom w:val="single" w:sz="12" w:space="0" w:color="auto"/>
            </w:tcBorders>
            <w:tcMar>
              <w:left w:w="43" w:type="dxa"/>
              <w:right w:w="43" w:type="dxa"/>
            </w:tcMar>
          </w:tcPr>
          <w:p w14:paraId="22707CC1" w14:textId="77777777" w:rsidR="00AF7690" w:rsidRPr="006633B3" w:rsidRDefault="00AF7690">
            <w:pPr>
              <w:jc w:val="center"/>
              <w:rPr>
                <w:rFonts w:ascii="Garamond" w:hAnsi="Garamond"/>
                <w:sz w:val="22"/>
                <w:szCs w:val="22"/>
              </w:rPr>
            </w:pPr>
          </w:p>
        </w:tc>
        <w:tc>
          <w:tcPr>
            <w:tcW w:w="1800" w:type="dxa"/>
            <w:vMerge/>
            <w:tcBorders>
              <w:bottom w:val="single" w:sz="12" w:space="0" w:color="auto"/>
            </w:tcBorders>
            <w:tcMar>
              <w:left w:w="43" w:type="dxa"/>
              <w:right w:w="43" w:type="dxa"/>
            </w:tcMar>
          </w:tcPr>
          <w:p w14:paraId="506EB88D" w14:textId="77777777" w:rsidR="00AF7690" w:rsidRPr="006633B3" w:rsidRDefault="00AF7690">
            <w:pPr>
              <w:jc w:val="center"/>
              <w:rPr>
                <w:rFonts w:ascii="Garamond" w:hAnsi="Garamond"/>
                <w:sz w:val="22"/>
                <w:szCs w:val="22"/>
              </w:rPr>
            </w:pPr>
          </w:p>
        </w:tc>
        <w:tc>
          <w:tcPr>
            <w:tcW w:w="1800" w:type="dxa"/>
            <w:tcBorders>
              <w:bottom w:val="single" w:sz="12" w:space="0" w:color="auto"/>
            </w:tcBorders>
            <w:tcMar>
              <w:left w:w="43" w:type="dxa"/>
              <w:right w:w="43" w:type="dxa"/>
            </w:tcMar>
          </w:tcPr>
          <w:p w14:paraId="42AADB27" w14:textId="77777777" w:rsidR="00AF7690" w:rsidRPr="006633B3" w:rsidRDefault="00AF7690">
            <w:pPr>
              <w:jc w:val="center"/>
              <w:rPr>
                <w:rFonts w:ascii="Garamond" w:hAnsi="Garamond"/>
                <w:b/>
                <w:bCs/>
                <w:sz w:val="22"/>
                <w:szCs w:val="22"/>
              </w:rPr>
            </w:pPr>
            <w:r w:rsidRPr="006633B3">
              <w:rPr>
                <w:rFonts w:ascii="Garamond" w:hAnsi="Garamond"/>
                <w:b/>
                <w:bCs/>
                <w:sz w:val="22"/>
                <w:szCs w:val="22"/>
              </w:rPr>
              <w:t>Method</w:t>
            </w:r>
          </w:p>
        </w:tc>
        <w:tc>
          <w:tcPr>
            <w:tcW w:w="1710" w:type="dxa"/>
            <w:tcBorders>
              <w:bottom w:val="single" w:sz="12" w:space="0" w:color="auto"/>
            </w:tcBorders>
            <w:tcMar>
              <w:left w:w="43" w:type="dxa"/>
              <w:right w:w="43" w:type="dxa"/>
            </w:tcMar>
          </w:tcPr>
          <w:p w14:paraId="2FA65085" w14:textId="77777777" w:rsidR="00AF7690" w:rsidRPr="006633B3" w:rsidRDefault="00AF7690">
            <w:pPr>
              <w:jc w:val="center"/>
              <w:rPr>
                <w:rFonts w:ascii="Garamond" w:hAnsi="Garamond"/>
                <w:b/>
                <w:bCs/>
                <w:sz w:val="22"/>
                <w:szCs w:val="22"/>
              </w:rPr>
            </w:pPr>
            <w:r w:rsidRPr="006633B3">
              <w:rPr>
                <w:rFonts w:ascii="Garamond" w:hAnsi="Garamond"/>
                <w:b/>
                <w:bCs/>
                <w:sz w:val="22"/>
                <w:szCs w:val="22"/>
              </w:rPr>
              <w:t>Frequency</w:t>
            </w:r>
          </w:p>
        </w:tc>
        <w:tc>
          <w:tcPr>
            <w:tcW w:w="1350" w:type="dxa"/>
            <w:vMerge/>
            <w:tcBorders>
              <w:bottom w:val="single" w:sz="12" w:space="0" w:color="auto"/>
            </w:tcBorders>
            <w:tcMar>
              <w:left w:w="43" w:type="dxa"/>
              <w:right w:w="43" w:type="dxa"/>
            </w:tcMar>
          </w:tcPr>
          <w:p w14:paraId="1A6BC0A1" w14:textId="77777777" w:rsidR="00AF7690" w:rsidRPr="006633B3" w:rsidRDefault="00AF7690">
            <w:pPr>
              <w:rPr>
                <w:rFonts w:ascii="Garamond" w:hAnsi="Garamond"/>
                <w:sz w:val="22"/>
                <w:szCs w:val="22"/>
              </w:rPr>
            </w:pPr>
          </w:p>
        </w:tc>
      </w:tr>
      <w:tr w:rsidR="0005223F" w:rsidRPr="00CC1B95" w14:paraId="337747CD" w14:textId="77777777" w:rsidTr="006633B3">
        <w:trPr>
          <w:cantSplit/>
        </w:trPr>
        <w:tc>
          <w:tcPr>
            <w:tcW w:w="1530" w:type="dxa"/>
            <w:vMerge w:val="restart"/>
            <w:tcBorders>
              <w:top w:val="single" w:sz="12" w:space="0" w:color="auto"/>
              <w:bottom w:val="single" w:sz="6" w:space="0" w:color="auto"/>
            </w:tcBorders>
            <w:tcMar>
              <w:left w:w="58" w:type="dxa"/>
              <w:right w:w="58" w:type="dxa"/>
            </w:tcMar>
          </w:tcPr>
          <w:p w14:paraId="7E90EA9C" w14:textId="77777777" w:rsidR="00AF7690" w:rsidRPr="006633B3" w:rsidRDefault="00690452">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_Ref392152420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_Ref392513437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F.6</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_Ref392513479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F.8</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_Ref392513521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F.11</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_Ref392154027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F.12</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_Ref392513640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F.14</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_Ref392513662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F.15</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_Ref392513689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F.16</w:t>
            </w:r>
            <w:r w:rsidRPr="006633B3">
              <w:rPr>
                <w:rFonts w:ascii="Garamond" w:hAnsi="Garamond"/>
                <w:sz w:val="22"/>
                <w:szCs w:val="22"/>
              </w:rPr>
              <w:fldChar w:fldCharType="end"/>
            </w:r>
          </w:p>
        </w:tc>
        <w:tc>
          <w:tcPr>
            <w:tcW w:w="1710" w:type="dxa"/>
            <w:vMerge w:val="restart"/>
            <w:tcBorders>
              <w:top w:val="single" w:sz="12" w:space="0" w:color="auto"/>
              <w:bottom w:val="single" w:sz="6" w:space="0" w:color="auto"/>
            </w:tcBorders>
            <w:tcMar>
              <w:left w:w="43" w:type="dxa"/>
              <w:right w:w="43" w:type="dxa"/>
            </w:tcMar>
          </w:tcPr>
          <w:p w14:paraId="188554B7" w14:textId="77777777" w:rsidR="00AF7690" w:rsidRPr="006633B3" w:rsidRDefault="00AF7690" w:rsidP="006633B3">
            <w:pPr>
              <w:jc w:val="center"/>
              <w:rPr>
                <w:rFonts w:ascii="Garamond" w:hAnsi="Garamond"/>
                <w:sz w:val="22"/>
                <w:szCs w:val="22"/>
              </w:rPr>
            </w:pPr>
            <w:r w:rsidRPr="006633B3">
              <w:rPr>
                <w:rFonts w:ascii="Garamond" w:hAnsi="Garamond"/>
                <w:sz w:val="22"/>
                <w:szCs w:val="22"/>
              </w:rPr>
              <w:t>Opacity</w:t>
            </w:r>
          </w:p>
        </w:tc>
        <w:tc>
          <w:tcPr>
            <w:tcW w:w="1800" w:type="dxa"/>
            <w:vMerge w:val="restart"/>
            <w:tcBorders>
              <w:top w:val="single" w:sz="12" w:space="0" w:color="auto"/>
              <w:bottom w:val="single" w:sz="6" w:space="0" w:color="auto"/>
            </w:tcBorders>
            <w:tcMar>
              <w:left w:w="43" w:type="dxa"/>
              <w:right w:w="43" w:type="dxa"/>
            </w:tcMar>
          </w:tcPr>
          <w:p w14:paraId="4E0FB5A4" w14:textId="77777777" w:rsidR="00AF7690" w:rsidRPr="006633B3" w:rsidRDefault="00AF7690" w:rsidP="006633B3">
            <w:pPr>
              <w:jc w:val="center"/>
              <w:rPr>
                <w:rFonts w:ascii="Garamond" w:hAnsi="Garamond"/>
                <w:sz w:val="22"/>
                <w:szCs w:val="22"/>
              </w:rPr>
            </w:pPr>
            <w:r w:rsidRPr="006633B3">
              <w:rPr>
                <w:rFonts w:ascii="Garamond" w:hAnsi="Garamond"/>
                <w:sz w:val="22"/>
                <w:szCs w:val="22"/>
              </w:rPr>
              <w:t>20%</w:t>
            </w:r>
          </w:p>
        </w:tc>
        <w:tc>
          <w:tcPr>
            <w:tcW w:w="1800" w:type="dxa"/>
            <w:tcBorders>
              <w:top w:val="single" w:sz="12" w:space="0" w:color="auto"/>
              <w:bottom w:val="single" w:sz="6" w:space="0" w:color="auto"/>
            </w:tcBorders>
            <w:tcMar>
              <w:left w:w="43" w:type="dxa"/>
              <w:right w:w="43" w:type="dxa"/>
            </w:tcMar>
          </w:tcPr>
          <w:p w14:paraId="4BB82128" w14:textId="77777777" w:rsidR="00AF7690" w:rsidRPr="006633B3" w:rsidRDefault="00D058A8" w:rsidP="006633B3">
            <w:pPr>
              <w:jc w:val="center"/>
              <w:rPr>
                <w:rFonts w:ascii="Garamond" w:hAnsi="Garamond"/>
                <w:sz w:val="22"/>
                <w:szCs w:val="22"/>
              </w:rPr>
            </w:pPr>
            <w:r w:rsidRPr="006633B3">
              <w:rPr>
                <w:rFonts w:ascii="Garamond" w:hAnsi="Garamond"/>
                <w:sz w:val="22"/>
                <w:szCs w:val="22"/>
              </w:rPr>
              <w:t>Operate and Maintain B</w:t>
            </w:r>
            <w:r w:rsidR="00AF7690" w:rsidRPr="006633B3">
              <w:rPr>
                <w:rFonts w:ascii="Garamond" w:hAnsi="Garamond"/>
                <w:sz w:val="22"/>
                <w:szCs w:val="22"/>
              </w:rPr>
              <w:t>aghouse</w:t>
            </w:r>
          </w:p>
        </w:tc>
        <w:tc>
          <w:tcPr>
            <w:tcW w:w="1710" w:type="dxa"/>
            <w:tcBorders>
              <w:top w:val="single" w:sz="12" w:space="0" w:color="auto"/>
              <w:bottom w:val="single" w:sz="6" w:space="0" w:color="auto"/>
            </w:tcBorders>
            <w:tcMar>
              <w:left w:w="43" w:type="dxa"/>
              <w:right w:w="43" w:type="dxa"/>
            </w:tcMar>
          </w:tcPr>
          <w:p w14:paraId="71DCC76E" w14:textId="77777777" w:rsidR="00AF7690" w:rsidRPr="006633B3" w:rsidRDefault="00D058A8" w:rsidP="006633B3">
            <w:pPr>
              <w:jc w:val="center"/>
              <w:rPr>
                <w:rFonts w:ascii="Garamond" w:hAnsi="Garamond"/>
                <w:sz w:val="22"/>
                <w:szCs w:val="22"/>
              </w:rPr>
            </w:pPr>
            <w:r w:rsidRPr="006633B3">
              <w:rPr>
                <w:rFonts w:ascii="Garamond" w:hAnsi="Garamond"/>
                <w:sz w:val="22"/>
                <w:szCs w:val="22"/>
              </w:rPr>
              <w:t>Ongoing</w:t>
            </w:r>
          </w:p>
        </w:tc>
        <w:tc>
          <w:tcPr>
            <w:tcW w:w="1350" w:type="dxa"/>
            <w:tcBorders>
              <w:top w:val="single" w:sz="12" w:space="0" w:color="auto"/>
              <w:bottom w:val="single" w:sz="6" w:space="0" w:color="auto"/>
            </w:tcBorders>
            <w:tcMar>
              <w:left w:w="43" w:type="dxa"/>
              <w:right w:w="43" w:type="dxa"/>
            </w:tcMar>
          </w:tcPr>
          <w:p w14:paraId="3DDBC73D" w14:textId="77777777" w:rsidR="00AF7690" w:rsidRPr="006633B3" w:rsidRDefault="00AF7690" w:rsidP="006633B3">
            <w:pPr>
              <w:jc w:val="center"/>
              <w:rPr>
                <w:rFonts w:ascii="Garamond" w:hAnsi="Garamond"/>
                <w:sz w:val="22"/>
                <w:szCs w:val="22"/>
              </w:rPr>
            </w:pPr>
            <w:r w:rsidRPr="006633B3">
              <w:rPr>
                <w:rFonts w:ascii="Garamond" w:hAnsi="Garamond"/>
                <w:sz w:val="22"/>
                <w:szCs w:val="22"/>
              </w:rPr>
              <w:t>Semiannual</w:t>
            </w:r>
          </w:p>
        </w:tc>
      </w:tr>
      <w:tr w:rsidR="0005223F" w:rsidRPr="00CC1B95" w14:paraId="02565DAC" w14:textId="77777777" w:rsidTr="006633B3">
        <w:trPr>
          <w:cantSplit/>
        </w:trPr>
        <w:tc>
          <w:tcPr>
            <w:tcW w:w="1530" w:type="dxa"/>
            <w:vMerge/>
            <w:tcBorders>
              <w:top w:val="single" w:sz="6" w:space="0" w:color="auto"/>
            </w:tcBorders>
            <w:tcMar>
              <w:left w:w="58" w:type="dxa"/>
              <w:right w:w="58" w:type="dxa"/>
            </w:tcMar>
          </w:tcPr>
          <w:p w14:paraId="020A58BF" w14:textId="77777777" w:rsidR="00AF7690" w:rsidRPr="006633B3" w:rsidRDefault="00AF7690">
            <w:pPr>
              <w:rPr>
                <w:rFonts w:ascii="Garamond" w:hAnsi="Garamond"/>
                <w:sz w:val="22"/>
                <w:szCs w:val="22"/>
              </w:rPr>
            </w:pPr>
          </w:p>
        </w:tc>
        <w:tc>
          <w:tcPr>
            <w:tcW w:w="1710" w:type="dxa"/>
            <w:vMerge/>
            <w:tcBorders>
              <w:top w:val="single" w:sz="6" w:space="0" w:color="auto"/>
            </w:tcBorders>
            <w:tcMar>
              <w:left w:w="43" w:type="dxa"/>
              <w:right w:w="43" w:type="dxa"/>
            </w:tcMar>
          </w:tcPr>
          <w:p w14:paraId="61FB3F9F" w14:textId="77777777" w:rsidR="00AF7690" w:rsidRPr="006633B3" w:rsidRDefault="00AF7690" w:rsidP="006633B3">
            <w:pPr>
              <w:jc w:val="center"/>
              <w:rPr>
                <w:rFonts w:ascii="Garamond" w:hAnsi="Garamond"/>
                <w:sz w:val="22"/>
                <w:szCs w:val="22"/>
              </w:rPr>
            </w:pPr>
          </w:p>
        </w:tc>
        <w:tc>
          <w:tcPr>
            <w:tcW w:w="1800" w:type="dxa"/>
            <w:vMerge/>
            <w:tcBorders>
              <w:top w:val="single" w:sz="6" w:space="0" w:color="auto"/>
            </w:tcBorders>
            <w:tcMar>
              <w:left w:w="43" w:type="dxa"/>
              <w:right w:w="43" w:type="dxa"/>
            </w:tcMar>
          </w:tcPr>
          <w:p w14:paraId="7EC4A55B" w14:textId="77777777" w:rsidR="00AF7690" w:rsidRPr="006633B3" w:rsidRDefault="00AF7690" w:rsidP="006633B3">
            <w:pPr>
              <w:jc w:val="center"/>
              <w:rPr>
                <w:rFonts w:ascii="Garamond" w:hAnsi="Garamond"/>
                <w:sz w:val="22"/>
                <w:szCs w:val="22"/>
              </w:rPr>
            </w:pPr>
          </w:p>
        </w:tc>
        <w:tc>
          <w:tcPr>
            <w:tcW w:w="1800" w:type="dxa"/>
            <w:tcBorders>
              <w:top w:val="single" w:sz="6" w:space="0" w:color="auto"/>
            </w:tcBorders>
            <w:tcMar>
              <w:left w:w="43" w:type="dxa"/>
              <w:right w:w="43" w:type="dxa"/>
            </w:tcMar>
          </w:tcPr>
          <w:p w14:paraId="590888CC" w14:textId="77777777" w:rsidR="00AF7690" w:rsidRPr="006633B3" w:rsidRDefault="00AF7690" w:rsidP="006633B3">
            <w:pPr>
              <w:jc w:val="center"/>
              <w:rPr>
                <w:rFonts w:ascii="Garamond" w:hAnsi="Garamond"/>
                <w:sz w:val="22"/>
                <w:szCs w:val="22"/>
              </w:rPr>
            </w:pPr>
            <w:r w:rsidRPr="006633B3">
              <w:rPr>
                <w:rFonts w:ascii="Garamond" w:hAnsi="Garamond"/>
                <w:sz w:val="22"/>
                <w:szCs w:val="22"/>
              </w:rPr>
              <w:t>Method 9</w:t>
            </w:r>
          </w:p>
        </w:tc>
        <w:tc>
          <w:tcPr>
            <w:tcW w:w="1710" w:type="dxa"/>
            <w:tcBorders>
              <w:top w:val="single" w:sz="6" w:space="0" w:color="auto"/>
            </w:tcBorders>
            <w:tcMar>
              <w:left w:w="43" w:type="dxa"/>
              <w:right w:w="43" w:type="dxa"/>
            </w:tcMar>
          </w:tcPr>
          <w:p w14:paraId="3774D3F3" w14:textId="13F59DE0" w:rsidR="00AF7690" w:rsidRPr="006633B3" w:rsidRDefault="00AF7690" w:rsidP="006633B3">
            <w:pPr>
              <w:jc w:val="center"/>
              <w:rPr>
                <w:rFonts w:ascii="Garamond" w:hAnsi="Garamond"/>
                <w:sz w:val="22"/>
                <w:szCs w:val="22"/>
              </w:rPr>
            </w:pPr>
            <w:r w:rsidRPr="006633B3">
              <w:rPr>
                <w:rFonts w:ascii="Garamond" w:hAnsi="Garamond"/>
                <w:sz w:val="22"/>
                <w:szCs w:val="22"/>
              </w:rPr>
              <w:t xml:space="preserve">As required by </w:t>
            </w:r>
            <w:r w:rsidR="00AD0377">
              <w:rPr>
                <w:rFonts w:ascii="Garamond" w:hAnsi="Garamond"/>
                <w:sz w:val="22"/>
                <w:szCs w:val="22"/>
              </w:rPr>
              <w:t>DEQ</w:t>
            </w:r>
            <w:r w:rsidRPr="006633B3">
              <w:rPr>
                <w:rFonts w:ascii="Garamond" w:hAnsi="Garamond"/>
                <w:sz w:val="22"/>
                <w:szCs w:val="22"/>
              </w:rPr>
              <w:t xml:space="preserve"> and Section III.A.1</w:t>
            </w:r>
          </w:p>
        </w:tc>
        <w:tc>
          <w:tcPr>
            <w:tcW w:w="1350" w:type="dxa"/>
            <w:tcBorders>
              <w:top w:val="single" w:sz="6" w:space="0" w:color="auto"/>
            </w:tcBorders>
            <w:tcMar>
              <w:left w:w="43" w:type="dxa"/>
              <w:right w:w="43" w:type="dxa"/>
            </w:tcMar>
          </w:tcPr>
          <w:p w14:paraId="17F3E2F4" w14:textId="77777777" w:rsidR="00AF7690" w:rsidRPr="006633B3" w:rsidRDefault="00723843" w:rsidP="006633B3">
            <w:pPr>
              <w:jc w:val="center"/>
              <w:rPr>
                <w:rFonts w:ascii="Garamond" w:hAnsi="Garamond"/>
                <w:sz w:val="22"/>
                <w:szCs w:val="22"/>
              </w:rPr>
            </w:pPr>
            <w:r w:rsidRPr="006633B3">
              <w:rPr>
                <w:rFonts w:ascii="Garamond" w:hAnsi="Garamond"/>
                <w:sz w:val="22"/>
                <w:szCs w:val="22"/>
              </w:rPr>
              <w:t>Semiannual</w:t>
            </w:r>
          </w:p>
        </w:tc>
      </w:tr>
      <w:tr w:rsidR="0005223F" w:rsidRPr="00CC1B95" w14:paraId="60A81EDB" w14:textId="77777777" w:rsidTr="006633B3">
        <w:trPr>
          <w:cantSplit/>
        </w:trPr>
        <w:tc>
          <w:tcPr>
            <w:tcW w:w="1530" w:type="dxa"/>
            <w:vMerge w:val="restart"/>
            <w:tcMar>
              <w:left w:w="58" w:type="dxa"/>
              <w:right w:w="58" w:type="dxa"/>
            </w:tcMar>
          </w:tcPr>
          <w:p w14:paraId="46543759" w14:textId="77777777" w:rsidR="00F6207D" w:rsidRPr="006633B3" w:rsidRDefault="00690452">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_Ref392152470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F.2</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_Ref392152478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F.3</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_Ref392513437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F.6</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_Ref392513488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F.9</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_Ref392513521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F.11</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_Ref392154027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F.12</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_Ref392513640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F.14</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_Ref392513662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F.15</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_Ref392513689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F.16</w:t>
            </w:r>
            <w:r w:rsidRPr="006633B3">
              <w:rPr>
                <w:rFonts w:ascii="Garamond" w:hAnsi="Garamond"/>
                <w:sz w:val="22"/>
                <w:szCs w:val="22"/>
              </w:rPr>
              <w:fldChar w:fldCharType="end"/>
            </w:r>
          </w:p>
        </w:tc>
        <w:tc>
          <w:tcPr>
            <w:tcW w:w="1710" w:type="dxa"/>
            <w:vMerge w:val="restart"/>
            <w:tcMar>
              <w:left w:w="43" w:type="dxa"/>
              <w:right w:w="43" w:type="dxa"/>
            </w:tcMar>
          </w:tcPr>
          <w:p w14:paraId="27DC1D17" w14:textId="77777777" w:rsidR="00F6207D" w:rsidRPr="006633B3" w:rsidRDefault="00F6207D" w:rsidP="006633B3">
            <w:pPr>
              <w:jc w:val="center"/>
              <w:rPr>
                <w:rFonts w:ascii="Garamond" w:hAnsi="Garamond"/>
                <w:sz w:val="22"/>
                <w:szCs w:val="22"/>
              </w:rPr>
            </w:pPr>
            <w:r w:rsidRPr="006633B3">
              <w:rPr>
                <w:rFonts w:ascii="Garamond" w:hAnsi="Garamond"/>
                <w:sz w:val="22"/>
                <w:szCs w:val="22"/>
              </w:rPr>
              <w:t>PM</w:t>
            </w:r>
            <w:r w:rsidRPr="006633B3">
              <w:rPr>
                <w:rFonts w:ascii="Garamond" w:hAnsi="Garamond"/>
                <w:sz w:val="22"/>
                <w:szCs w:val="22"/>
                <w:vertAlign w:val="subscript"/>
              </w:rPr>
              <w:t>10</w:t>
            </w:r>
          </w:p>
        </w:tc>
        <w:tc>
          <w:tcPr>
            <w:tcW w:w="1800" w:type="dxa"/>
            <w:vMerge w:val="restart"/>
            <w:tcMar>
              <w:left w:w="43" w:type="dxa"/>
              <w:right w:w="43" w:type="dxa"/>
            </w:tcMar>
          </w:tcPr>
          <w:p w14:paraId="4254B7F9" w14:textId="77777777" w:rsidR="0005223F" w:rsidRPr="006633B3" w:rsidRDefault="00F6207D" w:rsidP="006633B3">
            <w:pPr>
              <w:jc w:val="center"/>
              <w:rPr>
                <w:rFonts w:ascii="Garamond" w:hAnsi="Garamond"/>
                <w:sz w:val="22"/>
                <w:szCs w:val="22"/>
              </w:rPr>
            </w:pPr>
            <w:r w:rsidRPr="006633B3">
              <w:rPr>
                <w:rFonts w:ascii="Garamond" w:hAnsi="Garamond"/>
                <w:sz w:val="22"/>
                <w:szCs w:val="22"/>
              </w:rPr>
              <w:t xml:space="preserve">0.004 gr/sdcf </w:t>
            </w:r>
          </w:p>
          <w:p w14:paraId="4722A346" w14:textId="77777777" w:rsidR="00F6207D" w:rsidRPr="006633B3" w:rsidRDefault="00F6207D" w:rsidP="006633B3">
            <w:pPr>
              <w:jc w:val="center"/>
              <w:rPr>
                <w:rFonts w:ascii="Garamond" w:hAnsi="Garamond"/>
                <w:sz w:val="22"/>
                <w:szCs w:val="22"/>
              </w:rPr>
            </w:pPr>
            <w:r w:rsidRPr="006633B3">
              <w:rPr>
                <w:rFonts w:ascii="Garamond" w:hAnsi="Garamond"/>
                <w:sz w:val="22"/>
                <w:szCs w:val="22"/>
              </w:rPr>
              <w:t>(EU007 and EU008)</w:t>
            </w:r>
          </w:p>
        </w:tc>
        <w:tc>
          <w:tcPr>
            <w:tcW w:w="1800" w:type="dxa"/>
            <w:tcMar>
              <w:left w:w="43" w:type="dxa"/>
              <w:right w:w="43" w:type="dxa"/>
            </w:tcMar>
          </w:tcPr>
          <w:p w14:paraId="16DE89C7" w14:textId="77777777" w:rsidR="00F6207D" w:rsidRPr="006633B3" w:rsidRDefault="00D058A8" w:rsidP="006633B3">
            <w:pPr>
              <w:jc w:val="center"/>
              <w:rPr>
                <w:rFonts w:ascii="Garamond" w:hAnsi="Garamond"/>
                <w:sz w:val="22"/>
                <w:szCs w:val="22"/>
              </w:rPr>
            </w:pPr>
            <w:r w:rsidRPr="006633B3">
              <w:rPr>
                <w:rFonts w:ascii="Garamond" w:hAnsi="Garamond"/>
                <w:sz w:val="22"/>
                <w:szCs w:val="22"/>
              </w:rPr>
              <w:t>Operate and Maintain B</w:t>
            </w:r>
            <w:r w:rsidR="00F6207D" w:rsidRPr="006633B3">
              <w:rPr>
                <w:rFonts w:ascii="Garamond" w:hAnsi="Garamond"/>
                <w:sz w:val="22"/>
                <w:szCs w:val="22"/>
              </w:rPr>
              <w:t>aghouses</w:t>
            </w:r>
          </w:p>
        </w:tc>
        <w:tc>
          <w:tcPr>
            <w:tcW w:w="1710" w:type="dxa"/>
            <w:tcMar>
              <w:left w:w="43" w:type="dxa"/>
              <w:right w:w="43" w:type="dxa"/>
            </w:tcMar>
          </w:tcPr>
          <w:p w14:paraId="7258467F" w14:textId="77777777" w:rsidR="00F6207D" w:rsidRPr="006633B3" w:rsidRDefault="00D058A8" w:rsidP="006633B3">
            <w:pPr>
              <w:jc w:val="center"/>
              <w:rPr>
                <w:rFonts w:ascii="Garamond" w:hAnsi="Garamond"/>
                <w:sz w:val="22"/>
                <w:szCs w:val="22"/>
              </w:rPr>
            </w:pPr>
            <w:r w:rsidRPr="006633B3">
              <w:rPr>
                <w:rFonts w:ascii="Garamond" w:hAnsi="Garamond"/>
                <w:sz w:val="22"/>
                <w:szCs w:val="22"/>
              </w:rPr>
              <w:t>Ongoing</w:t>
            </w:r>
          </w:p>
        </w:tc>
        <w:tc>
          <w:tcPr>
            <w:tcW w:w="1350" w:type="dxa"/>
            <w:tcMar>
              <w:left w:w="43" w:type="dxa"/>
              <w:right w:w="43" w:type="dxa"/>
            </w:tcMar>
          </w:tcPr>
          <w:p w14:paraId="3F95609C" w14:textId="77777777" w:rsidR="00F6207D" w:rsidRPr="006633B3" w:rsidRDefault="00F6207D" w:rsidP="006633B3">
            <w:pPr>
              <w:jc w:val="center"/>
              <w:rPr>
                <w:rFonts w:ascii="Garamond" w:hAnsi="Garamond"/>
                <w:sz w:val="22"/>
                <w:szCs w:val="22"/>
              </w:rPr>
            </w:pPr>
            <w:r w:rsidRPr="006633B3">
              <w:rPr>
                <w:rFonts w:ascii="Garamond" w:hAnsi="Garamond"/>
                <w:sz w:val="22"/>
                <w:szCs w:val="22"/>
              </w:rPr>
              <w:t>Semiannual</w:t>
            </w:r>
          </w:p>
        </w:tc>
      </w:tr>
      <w:tr w:rsidR="0005223F" w:rsidRPr="00CC1B95" w14:paraId="65F5F4C4" w14:textId="77777777" w:rsidTr="006633B3">
        <w:trPr>
          <w:cantSplit/>
        </w:trPr>
        <w:tc>
          <w:tcPr>
            <w:tcW w:w="1530" w:type="dxa"/>
            <w:vMerge/>
            <w:tcMar>
              <w:left w:w="58" w:type="dxa"/>
              <w:right w:w="58" w:type="dxa"/>
            </w:tcMar>
          </w:tcPr>
          <w:p w14:paraId="2CB49DC3" w14:textId="77777777" w:rsidR="00F6207D" w:rsidRPr="006633B3" w:rsidRDefault="00F6207D">
            <w:pPr>
              <w:rPr>
                <w:rFonts w:ascii="Garamond" w:hAnsi="Garamond"/>
                <w:sz w:val="22"/>
                <w:szCs w:val="22"/>
              </w:rPr>
            </w:pPr>
          </w:p>
        </w:tc>
        <w:tc>
          <w:tcPr>
            <w:tcW w:w="1710" w:type="dxa"/>
            <w:vMerge/>
            <w:tcMar>
              <w:left w:w="43" w:type="dxa"/>
              <w:right w:w="43" w:type="dxa"/>
            </w:tcMar>
          </w:tcPr>
          <w:p w14:paraId="28151264" w14:textId="77777777" w:rsidR="00F6207D" w:rsidRPr="006633B3" w:rsidRDefault="00F6207D" w:rsidP="006633B3">
            <w:pPr>
              <w:jc w:val="center"/>
              <w:rPr>
                <w:rFonts w:ascii="Garamond" w:hAnsi="Garamond"/>
                <w:sz w:val="22"/>
                <w:szCs w:val="22"/>
              </w:rPr>
            </w:pPr>
          </w:p>
        </w:tc>
        <w:tc>
          <w:tcPr>
            <w:tcW w:w="1800" w:type="dxa"/>
            <w:vMerge/>
            <w:tcMar>
              <w:left w:w="43" w:type="dxa"/>
              <w:right w:w="43" w:type="dxa"/>
            </w:tcMar>
          </w:tcPr>
          <w:p w14:paraId="4B6F43EB" w14:textId="77777777" w:rsidR="00F6207D" w:rsidRPr="006633B3" w:rsidRDefault="00F6207D" w:rsidP="006633B3">
            <w:pPr>
              <w:jc w:val="center"/>
              <w:rPr>
                <w:rFonts w:ascii="Garamond" w:hAnsi="Garamond"/>
                <w:sz w:val="22"/>
                <w:szCs w:val="22"/>
              </w:rPr>
            </w:pPr>
          </w:p>
        </w:tc>
        <w:tc>
          <w:tcPr>
            <w:tcW w:w="1800" w:type="dxa"/>
            <w:tcMar>
              <w:left w:w="43" w:type="dxa"/>
              <w:right w:w="43" w:type="dxa"/>
            </w:tcMar>
          </w:tcPr>
          <w:p w14:paraId="068D740D" w14:textId="77777777" w:rsidR="00F6207D" w:rsidRPr="006633B3" w:rsidRDefault="00F6207D" w:rsidP="006633B3">
            <w:pPr>
              <w:jc w:val="center"/>
              <w:rPr>
                <w:rFonts w:ascii="Garamond" w:hAnsi="Garamond"/>
                <w:sz w:val="22"/>
                <w:szCs w:val="22"/>
              </w:rPr>
            </w:pPr>
            <w:r w:rsidRPr="006633B3">
              <w:rPr>
                <w:rFonts w:ascii="Garamond" w:hAnsi="Garamond"/>
                <w:sz w:val="22"/>
                <w:szCs w:val="22"/>
              </w:rPr>
              <w:t>Method 201A</w:t>
            </w:r>
          </w:p>
        </w:tc>
        <w:tc>
          <w:tcPr>
            <w:tcW w:w="1710" w:type="dxa"/>
            <w:tcMar>
              <w:left w:w="43" w:type="dxa"/>
              <w:right w:w="43" w:type="dxa"/>
            </w:tcMar>
          </w:tcPr>
          <w:p w14:paraId="7BA9DCDA" w14:textId="7F4539CD" w:rsidR="00F6207D" w:rsidRPr="006633B3" w:rsidRDefault="00F6207D" w:rsidP="006633B3">
            <w:pPr>
              <w:jc w:val="center"/>
              <w:rPr>
                <w:rFonts w:ascii="Garamond" w:hAnsi="Garamond"/>
                <w:sz w:val="22"/>
                <w:szCs w:val="22"/>
              </w:rPr>
            </w:pPr>
            <w:r w:rsidRPr="006633B3">
              <w:rPr>
                <w:rFonts w:ascii="Garamond" w:hAnsi="Garamond"/>
                <w:sz w:val="22"/>
                <w:szCs w:val="22"/>
              </w:rPr>
              <w:t xml:space="preserve">As required by </w:t>
            </w:r>
            <w:r w:rsidR="00AD0377">
              <w:rPr>
                <w:rFonts w:ascii="Garamond" w:hAnsi="Garamond"/>
                <w:sz w:val="22"/>
                <w:szCs w:val="22"/>
              </w:rPr>
              <w:t>DEQ</w:t>
            </w:r>
            <w:r w:rsidRPr="006633B3">
              <w:rPr>
                <w:rFonts w:ascii="Garamond" w:hAnsi="Garamond"/>
                <w:sz w:val="22"/>
                <w:szCs w:val="22"/>
              </w:rPr>
              <w:t xml:space="preserve"> and Section III.A.1</w:t>
            </w:r>
          </w:p>
        </w:tc>
        <w:tc>
          <w:tcPr>
            <w:tcW w:w="1350" w:type="dxa"/>
            <w:tcMar>
              <w:left w:w="43" w:type="dxa"/>
              <w:right w:w="43" w:type="dxa"/>
            </w:tcMar>
          </w:tcPr>
          <w:p w14:paraId="3E8A97FF" w14:textId="77777777" w:rsidR="00F6207D" w:rsidRPr="006633B3" w:rsidRDefault="00F6207D" w:rsidP="006633B3">
            <w:pPr>
              <w:jc w:val="center"/>
              <w:rPr>
                <w:rFonts w:ascii="Garamond" w:hAnsi="Garamond"/>
                <w:sz w:val="22"/>
                <w:szCs w:val="22"/>
              </w:rPr>
            </w:pPr>
            <w:r w:rsidRPr="006633B3">
              <w:rPr>
                <w:rFonts w:ascii="Garamond" w:hAnsi="Garamond"/>
                <w:sz w:val="22"/>
                <w:szCs w:val="22"/>
              </w:rPr>
              <w:t>Semiannual</w:t>
            </w:r>
          </w:p>
        </w:tc>
      </w:tr>
      <w:tr w:rsidR="0005223F" w:rsidRPr="00CC1B95" w14:paraId="7CCEFAF3" w14:textId="77777777" w:rsidTr="006633B3">
        <w:trPr>
          <w:cantSplit/>
          <w:trHeight w:val="630"/>
        </w:trPr>
        <w:tc>
          <w:tcPr>
            <w:tcW w:w="1530" w:type="dxa"/>
            <w:vMerge w:val="restart"/>
            <w:tcMar>
              <w:left w:w="58" w:type="dxa"/>
              <w:right w:w="58" w:type="dxa"/>
            </w:tcMar>
          </w:tcPr>
          <w:p w14:paraId="27BBE8F5" w14:textId="77777777" w:rsidR="00F6207D" w:rsidRPr="006633B3" w:rsidRDefault="00690452">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_Ref392152486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F.4</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_Ref392513437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F.6</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_Ref392513464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F.7</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_Ref392513488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F.9</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_Ref392513521 \n \h </w:instrText>
            </w:r>
            <w:r w:rsidR="008B2286">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F.11</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_Ref392154027 \n \h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F.12</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_Ref392513640 \n \h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F.14</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_Ref392513662 \n \h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F.15</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_Ref392513689 \n \h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F.16</w:t>
            </w:r>
            <w:r w:rsidRPr="006633B3">
              <w:rPr>
                <w:rFonts w:ascii="Garamond" w:hAnsi="Garamond"/>
                <w:sz w:val="22"/>
                <w:szCs w:val="22"/>
              </w:rPr>
              <w:fldChar w:fldCharType="end"/>
            </w:r>
          </w:p>
        </w:tc>
        <w:tc>
          <w:tcPr>
            <w:tcW w:w="1710" w:type="dxa"/>
            <w:vMerge w:val="restart"/>
            <w:tcMar>
              <w:left w:w="43" w:type="dxa"/>
              <w:right w:w="43" w:type="dxa"/>
            </w:tcMar>
          </w:tcPr>
          <w:p w14:paraId="6EE4CC1A" w14:textId="77777777" w:rsidR="00F6207D" w:rsidRPr="006633B3" w:rsidRDefault="00F6207D" w:rsidP="006633B3">
            <w:pPr>
              <w:jc w:val="center"/>
              <w:rPr>
                <w:rFonts w:ascii="Garamond" w:hAnsi="Garamond"/>
                <w:sz w:val="22"/>
                <w:szCs w:val="22"/>
              </w:rPr>
            </w:pPr>
            <w:r w:rsidRPr="006633B3">
              <w:rPr>
                <w:rFonts w:ascii="Garamond" w:hAnsi="Garamond"/>
                <w:sz w:val="22"/>
                <w:szCs w:val="22"/>
              </w:rPr>
              <w:t>PM</w:t>
            </w:r>
            <w:r w:rsidRPr="006633B3">
              <w:rPr>
                <w:rFonts w:ascii="Garamond" w:hAnsi="Garamond"/>
                <w:sz w:val="22"/>
                <w:szCs w:val="22"/>
                <w:vertAlign w:val="subscript"/>
              </w:rPr>
              <w:t>10</w:t>
            </w:r>
          </w:p>
        </w:tc>
        <w:tc>
          <w:tcPr>
            <w:tcW w:w="1800" w:type="dxa"/>
            <w:vMerge w:val="restart"/>
            <w:tcMar>
              <w:left w:w="43" w:type="dxa"/>
              <w:right w:w="43" w:type="dxa"/>
            </w:tcMar>
          </w:tcPr>
          <w:p w14:paraId="5A76FE20" w14:textId="77777777" w:rsidR="0005223F" w:rsidRPr="006633B3" w:rsidRDefault="00F6207D" w:rsidP="006633B3">
            <w:pPr>
              <w:pStyle w:val="ListParagraph"/>
              <w:numPr>
                <w:ilvl w:val="1"/>
                <w:numId w:val="58"/>
              </w:numPr>
              <w:jc w:val="center"/>
              <w:rPr>
                <w:rFonts w:ascii="Garamond" w:hAnsi="Garamond"/>
                <w:sz w:val="22"/>
                <w:szCs w:val="22"/>
              </w:rPr>
            </w:pPr>
            <w:r w:rsidRPr="006633B3">
              <w:rPr>
                <w:rFonts w:ascii="Garamond" w:hAnsi="Garamond"/>
                <w:sz w:val="22"/>
                <w:szCs w:val="22"/>
              </w:rPr>
              <w:t xml:space="preserve">gr/dscf </w:t>
            </w:r>
          </w:p>
          <w:p w14:paraId="21FFF50F" w14:textId="77777777" w:rsidR="00F6207D" w:rsidRPr="006633B3" w:rsidRDefault="00F6207D" w:rsidP="006633B3">
            <w:pPr>
              <w:pStyle w:val="ListParagraph"/>
              <w:ind w:left="380"/>
              <w:rPr>
                <w:rFonts w:ascii="Garamond" w:hAnsi="Garamond"/>
                <w:sz w:val="22"/>
                <w:szCs w:val="22"/>
              </w:rPr>
            </w:pPr>
            <w:r w:rsidRPr="006633B3">
              <w:rPr>
                <w:rFonts w:ascii="Garamond" w:hAnsi="Garamond"/>
                <w:sz w:val="22"/>
                <w:szCs w:val="22"/>
              </w:rPr>
              <w:t>(EU009)</w:t>
            </w:r>
          </w:p>
        </w:tc>
        <w:tc>
          <w:tcPr>
            <w:tcW w:w="1800" w:type="dxa"/>
            <w:tcMar>
              <w:left w:w="43" w:type="dxa"/>
              <w:right w:w="43" w:type="dxa"/>
            </w:tcMar>
          </w:tcPr>
          <w:p w14:paraId="7368F559" w14:textId="77777777" w:rsidR="00F6207D" w:rsidRPr="006633B3" w:rsidRDefault="00D058A8" w:rsidP="006633B3">
            <w:pPr>
              <w:jc w:val="center"/>
              <w:rPr>
                <w:rFonts w:ascii="Garamond" w:hAnsi="Garamond"/>
                <w:sz w:val="22"/>
                <w:szCs w:val="22"/>
              </w:rPr>
            </w:pPr>
            <w:r w:rsidRPr="006633B3">
              <w:rPr>
                <w:rFonts w:ascii="Garamond" w:hAnsi="Garamond"/>
                <w:sz w:val="22"/>
                <w:szCs w:val="22"/>
              </w:rPr>
              <w:t>Operate and Maintain Baghouse</w:t>
            </w:r>
          </w:p>
        </w:tc>
        <w:tc>
          <w:tcPr>
            <w:tcW w:w="1710" w:type="dxa"/>
            <w:tcMar>
              <w:left w:w="43" w:type="dxa"/>
              <w:right w:w="43" w:type="dxa"/>
            </w:tcMar>
          </w:tcPr>
          <w:p w14:paraId="1C993A51" w14:textId="77777777" w:rsidR="00F6207D" w:rsidRPr="006633B3" w:rsidRDefault="00D058A8" w:rsidP="006633B3">
            <w:pPr>
              <w:jc w:val="center"/>
              <w:rPr>
                <w:rFonts w:ascii="Garamond" w:hAnsi="Garamond"/>
                <w:sz w:val="22"/>
                <w:szCs w:val="22"/>
              </w:rPr>
            </w:pPr>
            <w:r w:rsidRPr="006633B3">
              <w:rPr>
                <w:rFonts w:ascii="Garamond" w:hAnsi="Garamond"/>
                <w:sz w:val="22"/>
                <w:szCs w:val="22"/>
              </w:rPr>
              <w:t>Ongoing</w:t>
            </w:r>
          </w:p>
        </w:tc>
        <w:tc>
          <w:tcPr>
            <w:tcW w:w="1350" w:type="dxa"/>
            <w:tcMar>
              <w:left w:w="43" w:type="dxa"/>
              <w:right w:w="43" w:type="dxa"/>
            </w:tcMar>
          </w:tcPr>
          <w:p w14:paraId="3D5EE6F4" w14:textId="77777777" w:rsidR="00F6207D" w:rsidRPr="006633B3" w:rsidRDefault="00F6207D" w:rsidP="006633B3">
            <w:pPr>
              <w:jc w:val="center"/>
              <w:rPr>
                <w:rFonts w:ascii="Garamond" w:hAnsi="Garamond"/>
                <w:sz w:val="22"/>
                <w:szCs w:val="22"/>
              </w:rPr>
            </w:pPr>
            <w:r w:rsidRPr="006633B3">
              <w:rPr>
                <w:rFonts w:ascii="Garamond" w:hAnsi="Garamond"/>
                <w:sz w:val="22"/>
                <w:szCs w:val="22"/>
              </w:rPr>
              <w:t>Semiannual</w:t>
            </w:r>
          </w:p>
        </w:tc>
      </w:tr>
      <w:tr w:rsidR="0005223F" w:rsidRPr="00CC1B95" w14:paraId="49CA7BC1" w14:textId="77777777" w:rsidTr="006633B3">
        <w:trPr>
          <w:cantSplit/>
          <w:trHeight w:val="630"/>
        </w:trPr>
        <w:tc>
          <w:tcPr>
            <w:tcW w:w="1530" w:type="dxa"/>
            <w:vMerge/>
            <w:tcMar>
              <w:left w:w="58" w:type="dxa"/>
              <w:right w:w="58" w:type="dxa"/>
            </w:tcMar>
          </w:tcPr>
          <w:p w14:paraId="2B7E3417" w14:textId="77777777" w:rsidR="00F6207D" w:rsidRPr="006633B3" w:rsidRDefault="00F6207D">
            <w:pPr>
              <w:rPr>
                <w:rFonts w:ascii="Garamond" w:hAnsi="Garamond"/>
                <w:sz w:val="22"/>
                <w:szCs w:val="22"/>
              </w:rPr>
            </w:pPr>
          </w:p>
        </w:tc>
        <w:tc>
          <w:tcPr>
            <w:tcW w:w="1710" w:type="dxa"/>
            <w:vMerge/>
            <w:tcMar>
              <w:left w:w="43" w:type="dxa"/>
              <w:right w:w="43" w:type="dxa"/>
            </w:tcMar>
          </w:tcPr>
          <w:p w14:paraId="23A11AEB" w14:textId="77777777" w:rsidR="00F6207D" w:rsidRPr="006633B3" w:rsidRDefault="00F6207D" w:rsidP="006633B3">
            <w:pPr>
              <w:jc w:val="center"/>
              <w:rPr>
                <w:rFonts w:ascii="Garamond" w:hAnsi="Garamond"/>
                <w:sz w:val="22"/>
                <w:szCs w:val="22"/>
              </w:rPr>
            </w:pPr>
          </w:p>
        </w:tc>
        <w:tc>
          <w:tcPr>
            <w:tcW w:w="1800" w:type="dxa"/>
            <w:vMerge/>
            <w:tcMar>
              <w:left w:w="43" w:type="dxa"/>
              <w:right w:w="43" w:type="dxa"/>
            </w:tcMar>
          </w:tcPr>
          <w:p w14:paraId="76926490" w14:textId="77777777" w:rsidR="00F6207D" w:rsidRPr="006633B3" w:rsidRDefault="00F6207D" w:rsidP="006633B3">
            <w:pPr>
              <w:jc w:val="center"/>
              <w:rPr>
                <w:rFonts w:ascii="Garamond" w:hAnsi="Garamond"/>
                <w:sz w:val="22"/>
                <w:szCs w:val="22"/>
              </w:rPr>
            </w:pPr>
          </w:p>
        </w:tc>
        <w:tc>
          <w:tcPr>
            <w:tcW w:w="1800" w:type="dxa"/>
            <w:tcMar>
              <w:left w:w="43" w:type="dxa"/>
              <w:right w:w="43" w:type="dxa"/>
            </w:tcMar>
          </w:tcPr>
          <w:p w14:paraId="6928D52E" w14:textId="77777777" w:rsidR="00F6207D" w:rsidRPr="006633B3" w:rsidRDefault="00F6207D" w:rsidP="006633B3">
            <w:pPr>
              <w:jc w:val="center"/>
              <w:rPr>
                <w:rFonts w:ascii="Garamond" w:hAnsi="Garamond"/>
                <w:sz w:val="22"/>
                <w:szCs w:val="22"/>
              </w:rPr>
            </w:pPr>
            <w:r w:rsidRPr="006633B3">
              <w:rPr>
                <w:rFonts w:ascii="Garamond" w:hAnsi="Garamond"/>
                <w:sz w:val="22"/>
                <w:szCs w:val="22"/>
              </w:rPr>
              <w:t>Method 201A</w:t>
            </w:r>
          </w:p>
        </w:tc>
        <w:tc>
          <w:tcPr>
            <w:tcW w:w="1710" w:type="dxa"/>
            <w:tcMar>
              <w:left w:w="43" w:type="dxa"/>
              <w:right w:w="43" w:type="dxa"/>
            </w:tcMar>
          </w:tcPr>
          <w:p w14:paraId="5E874310" w14:textId="04ED0D03" w:rsidR="00F6207D" w:rsidRPr="006633B3" w:rsidRDefault="00F6207D" w:rsidP="006633B3">
            <w:pPr>
              <w:jc w:val="center"/>
              <w:rPr>
                <w:rFonts w:ascii="Garamond" w:hAnsi="Garamond"/>
                <w:sz w:val="22"/>
                <w:szCs w:val="22"/>
              </w:rPr>
            </w:pPr>
            <w:r w:rsidRPr="006633B3">
              <w:rPr>
                <w:rFonts w:ascii="Garamond" w:hAnsi="Garamond"/>
                <w:sz w:val="22"/>
                <w:szCs w:val="22"/>
              </w:rPr>
              <w:t xml:space="preserve">As required by </w:t>
            </w:r>
            <w:r w:rsidR="00AD0377">
              <w:rPr>
                <w:rFonts w:ascii="Garamond" w:hAnsi="Garamond"/>
                <w:sz w:val="22"/>
                <w:szCs w:val="22"/>
              </w:rPr>
              <w:t>DEQ</w:t>
            </w:r>
            <w:r w:rsidRPr="006633B3">
              <w:rPr>
                <w:rFonts w:ascii="Garamond" w:hAnsi="Garamond"/>
                <w:sz w:val="22"/>
                <w:szCs w:val="22"/>
              </w:rPr>
              <w:t xml:space="preserve"> and Section III.A.1</w:t>
            </w:r>
          </w:p>
        </w:tc>
        <w:tc>
          <w:tcPr>
            <w:tcW w:w="1350" w:type="dxa"/>
            <w:tcMar>
              <w:left w:w="43" w:type="dxa"/>
              <w:right w:w="43" w:type="dxa"/>
            </w:tcMar>
          </w:tcPr>
          <w:p w14:paraId="0624B899" w14:textId="77777777" w:rsidR="00F6207D" w:rsidRPr="006633B3" w:rsidRDefault="00F6207D" w:rsidP="006633B3">
            <w:pPr>
              <w:jc w:val="center"/>
              <w:rPr>
                <w:rFonts w:ascii="Garamond" w:hAnsi="Garamond"/>
                <w:sz w:val="22"/>
                <w:szCs w:val="22"/>
              </w:rPr>
            </w:pPr>
            <w:r w:rsidRPr="006633B3">
              <w:rPr>
                <w:rFonts w:ascii="Garamond" w:hAnsi="Garamond"/>
                <w:sz w:val="22"/>
                <w:szCs w:val="22"/>
              </w:rPr>
              <w:t>Semiannual</w:t>
            </w:r>
          </w:p>
        </w:tc>
      </w:tr>
      <w:tr w:rsidR="0005223F" w:rsidRPr="00CC1B95" w14:paraId="663CE53C" w14:textId="77777777" w:rsidTr="006633B3">
        <w:trPr>
          <w:cantSplit/>
        </w:trPr>
        <w:tc>
          <w:tcPr>
            <w:tcW w:w="1530" w:type="dxa"/>
            <w:tcMar>
              <w:left w:w="58" w:type="dxa"/>
              <w:right w:w="58" w:type="dxa"/>
            </w:tcMar>
          </w:tcPr>
          <w:p w14:paraId="77FA8176" w14:textId="77777777" w:rsidR="00F6207D" w:rsidRPr="006633B3" w:rsidRDefault="00690452">
            <w:pPr>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_Ref392152645 \n \h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F.5</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_Ref392153669 \n \h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F.10</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_Ref392513622 \n \h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F.13</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_Ref392513662 \n \h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F.15</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_Ref392513689 \n \h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F.16</w:t>
            </w:r>
            <w:r w:rsidRPr="006633B3">
              <w:rPr>
                <w:rFonts w:ascii="Garamond" w:hAnsi="Garamond"/>
                <w:sz w:val="22"/>
                <w:szCs w:val="22"/>
              </w:rPr>
              <w:fldChar w:fldCharType="end"/>
            </w:r>
          </w:p>
        </w:tc>
        <w:tc>
          <w:tcPr>
            <w:tcW w:w="1710" w:type="dxa"/>
            <w:tcMar>
              <w:left w:w="43" w:type="dxa"/>
              <w:right w:w="43" w:type="dxa"/>
            </w:tcMar>
          </w:tcPr>
          <w:p w14:paraId="604590B7" w14:textId="77777777" w:rsidR="00F6207D" w:rsidRPr="006633B3" w:rsidRDefault="00F6207D" w:rsidP="006633B3">
            <w:pPr>
              <w:jc w:val="center"/>
              <w:rPr>
                <w:rFonts w:ascii="Garamond" w:hAnsi="Garamond"/>
                <w:sz w:val="22"/>
                <w:szCs w:val="22"/>
              </w:rPr>
            </w:pPr>
            <w:r w:rsidRPr="006633B3">
              <w:rPr>
                <w:rFonts w:ascii="Garamond" w:hAnsi="Garamond"/>
                <w:sz w:val="22"/>
                <w:szCs w:val="22"/>
              </w:rPr>
              <w:t>Stack Heights</w:t>
            </w:r>
          </w:p>
        </w:tc>
        <w:tc>
          <w:tcPr>
            <w:tcW w:w="1800" w:type="dxa"/>
            <w:tcMar>
              <w:left w:w="43" w:type="dxa"/>
              <w:right w:w="43" w:type="dxa"/>
            </w:tcMar>
          </w:tcPr>
          <w:p w14:paraId="67CD9844" w14:textId="77777777" w:rsidR="00F6207D" w:rsidRPr="006633B3" w:rsidRDefault="00F6207D" w:rsidP="006633B3">
            <w:pPr>
              <w:jc w:val="center"/>
              <w:rPr>
                <w:rFonts w:ascii="Garamond" w:hAnsi="Garamond"/>
                <w:sz w:val="22"/>
                <w:szCs w:val="22"/>
              </w:rPr>
            </w:pPr>
            <w:r w:rsidRPr="006633B3">
              <w:rPr>
                <w:rFonts w:ascii="Garamond" w:hAnsi="Garamond"/>
                <w:sz w:val="22"/>
                <w:szCs w:val="22"/>
              </w:rPr>
              <w:t>22 feet above the ground</w:t>
            </w:r>
          </w:p>
        </w:tc>
        <w:tc>
          <w:tcPr>
            <w:tcW w:w="1800" w:type="dxa"/>
            <w:tcMar>
              <w:left w:w="43" w:type="dxa"/>
              <w:right w:w="43" w:type="dxa"/>
            </w:tcMar>
          </w:tcPr>
          <w:p w14:paraId="55575619" w14:textId="77777777" w:rsidR="00F6207D" w:rsidRPr="006633B3" w:rsidRDefault="00F6207D" w:rsidP="006633B3">
            <w:pPr>
              <w:jc w:val="center"/>
              <w:rPr>
                <w:rFonts w:ascii="Garamond" w:hAnsi="Garamond"/>
                <w:sz w:val="22"/>
                <w:szCs w:val="22"/>
              </w:rPr>
            </w:pPr>
            <w:r w:rsidRPr="006633B3">
              <w:rPr>
                <w:rFonts w:ascii="Garamond" w:hAnsi="Garamond"/>
                <w:sz w:val="22"/>
                <w:szCs w:val="22"/>
              </w:rPr>
              <w:t>Certif</w:t>
            </w:r>
            <w:r w:rsidR="00D058A8" w:rsidRPr="006633B3">
              <w:rPr>
                <w:rFonts w:ascii="Garamond" w:hAnsi="Garamond"/>
                <w:sz w:val="22"/>
                <w:szCs w:val="22"/>
              </w:rPr>
              <w:t>y and Maintain</w:t>
            </w:r>
          </w:p>
        </w:tc>
        <w:tc>
          <w:tcPr>
            <w:tcW w:w="1710" w:type="dxa"/>
            <w:tcMar>
              <w:left w:w="43" w:type="dxa"/>
              <w:right w:w="43" w:type="dxa"/>
            </w:tcMar>
          </w:tcPr>
          <w:p w14:paraId="128EDE6B" w14:textId="77777777" w:rsidR="00F6207D" w:rsidRPr="006633B3" w:rsidRDefault="00F6207D" w:rsidP="006633B3">
            <w:pPr>
              <w:jc w:val="center"/>
              <w:rPr>
                <w:rFonts w:ascii="Garamond" w:hAnsi="Garamond"/>
                <w:sz w:val="22"/>
                <w:szCs w:val="22"/>
              </w:rPr>
            </w:pPr>
            <w:r w:rsidRPr="006633B3">
              <w:rPr>
                <w:rFonts w:ascii="Garamond" w:hAnsi="Garamond"/>
                <w:sz w:val="22"/>
                <w:szCs w:val="22"/>
              </w:rPr>
              <w:t>Ongoing</w:t>
            </w:r>
          </w:p>
        </w:tc>
        <w:tc>
          <w:tcPr>
            <w:tcW w:w="1350" w:type="dxa"/>
            <w:tcMar>
              <w:left w:w="43" w:type="dxa"/>
              <w:right w:w="43" w:type="dxa"/>
            </w:tcMar>
          </w:tcPr>
          <w:p w14:paraId="0DF7607A" w14:textId="77777777" w:rsidR="00F6207D" w:rsidRPr="006633B3" w:rsidRDefault="00F6207D" w:rsidP="006633B3">
            <w:pPr>
              <w:jc w:val="center"/>
              <w:rPr>
                <w:rFonts w:ascii="Garamond" w:hAnsi="Garamond"/>
                <w:sz w:val="22"/>
                <w:szCs w:val="22"/>
              </w:rPr>
            </w:pPr>
            <w:r w:rsidRPr="006633B3">
              <w:rPr>
                <w:rFonts w:ascii="Garamond" w:hAnsi="Garamond"/>
                <w:sz w:val="22"/>
                <w:szCs w:val="22"/>
              </w:rPr>
              <w:t>Annual</w:t>
            </w:r>
          </w:p>
        </w:tc>
      </w:tr>
    </w:tbl>
    <w:p w14:paraId="4933227C" w14:textId="77777777" w:rsidR="00AF7690" w:rsidRPr="00D82E9E" w:rsidRDefault="00AF7690">
      <w:pPr>
        <w:rPr>
          <w:rFonts w:ascii="Garamond" w:hAnsi="Garamond"/>
          <w:sz w:val="22"/>
          <w:szCs w:val="22"/>
        </w:rPr>
      </w:pPr>
    </w:p>
    <w:p w14:paraId="53460F19" w14:textId="77777777" w:rsidR="006B523C" w:rsidRDefault="006B523C">
      <w:pPr>
        <w:rPr>
          <w:rFonts w:ascii="Garamond" w:hAnsi="Garamond"/>
          <w:b/>
          <w:sz w:val="24"/>
          <w:szCs w:val="24"/>
        </w:rPr>
      </w:pPr>
    </w:p>
    <w:p w14:paraId="49BEDA45" w14:textId="66472AE9" w:rsidR="00B65C75" w:rsidRPr="00CC1B95" w:rsidRDefault="00B65C75">
      <w:pPr>
        <w:rPr>
          <w:rFonts w:ascii="Garamond" w:hAnsi="Garamond"/>
          <w:b/>
          <w:sz w:val="24"/>
          <w:szCs w:val="24"/>
        </w:rPr>
      </w:pPr>
      <w:r w:rsidRPr="00CC1B95">
        <w:rPr>
          <w:rFonts w:ascii="Garamond" w:hAnsi="Garamond"/>
          <w:b/>
          <w:sz w:val="24"/>
          <w:szCs w:val="24"/>
        </w:rPr>
        <w:lastRenderedPageBreak/>
        <w:t>Conditions</w:t>
      </w:r>
    </w:p>
    <w:p w14:paraId="39C86022" w14:textId="77777777" w:rsidR="00B65C75" w:rsidRPr="00D82E9E" w:rsidRDefault="00B65C75">
      <w:pPr>
        <w:rPr>
          <w:rFonts w:ascii="Garamond" w:hAnsi="Garamond"/>
          <w:sz w:val="22"/>
          <w:szCs w:val="22"/>
        </w:rPr>
      </w:pPr>
    </w:p>
    <w:p w14:paraId="571CD4BD" w14:textId="77777777" w:rsidR="00AF7690" w:rsidRPr="00CC1B95" w:rsidRDefault="00AF7690" w:rsidP="006633B3">
      <w:pPr>
        <w:numPr>
          <w:ilvl w:val="0"/>
          <w:numId w:val="49"/>
        </w:numPr>
        <w:tabs>
          <w:tab w:val="left" w:pos="720"/>
        </w:tabs>
        <w:rPr>
          <w:rFonts w:ascii="Garamond" w:hAnsi="Garamond"/>
          <w:sz w:val="24"/>
          <w:szCs w:val="24"/>
        </w:rPr>
      </w:pPr>
      <w:bookmarkStart w:id="137" w:name="_Ref392152420"/>
      <w:r w:rsidRPr="00CC1B95">
        <w:rPr>
          <w:rFonts w:ascii="Garamond" w:hAnsi="Garamond"/>
          <w:sz w:val="24"/>
          <w:szCs w:val="24"/>
        </w:rPr>
        <w:t>CELP shall not cause or authorize emissions to be discharged into the outdoor atmosphere from any source that exhibit an opacity of 20% or greater averaged over 6 consecutive minutes (ARM 17.8.304).</w:t>
      </w:r>
      <w:bookmarkEnd w:id="137"/>
    </w:p>
    <w:p w14:paraId="081A2F14" w14:textId="77777777" w:rsidR="00AF7690" w:rsidRPr="00D82E9E" w:rsidRDefault="00AF7690">
      <w:pPr>
        <w:tabs>
          <w:tab w:val="left" w:pos="630"/>
        </w:tabs>
        <w:ind w:left="630" w:hanging="630"/>
        <w:rPr>
          <w:rFonts w:ascii="Garamond" w:hAnsi="Garamond"/>
          <w:sz w:val="22"/>
          <w:szCs w:val="22"/>
        </w:rPr>
      </w:pPr>
    </w:p>
    <w:p w14:paraId="6F8CD2A0" w14:textId="0DED62D1" w:rsidR="00AF7690" w:rsidRPr="00CC1B95" w:rsidRDefault="00AF7690" w:rsidP="006633B3">
      <w:pPr>
        <w:numPr>
          <w:ilvl w:val="0"/>
          <w:numId w:val="49"/>
        </w:numPr>
        <w:tabs>
          <w:tab w:val="left" w:pos="720"/>
        </w:tabs>
        <w:rPr>
          <w:rFonts w:ascii="Garamond" w:hAnsi="Garamond"/>
          <w:sz w:val="24"/>
          <w:szCs w:val="24"/>
        </w:rPr>
      </w:pPr>
      <w:bookmarkStart w:id="138" w:name="_Ref392152470"/>
      <w:r w:rsidRPr="00CC1B95">
        <w:rPr>
          <w:rFonts w:ascii="Garamond" w:hAnsi="Garamond"/>
          <w:sz w:val="24"/>
          <w:szCs w:val="24"/>
        </w:rPr>
        <w:t>Flyash conveying and storage shall be controlled by a baghouse</w:t>
      </w:r>
      <w:r w:rsidR="00486BD2">
        <w:rPr>
          <w:rFonts w:ascii="Garamond" w:hAnsi="Garamond"/>
          <w:sz w:val="24"/>
          <w:szCs w:val="24"/>
        </w:rPr>
        <w:t xml:space="preserve">. </w:t>
      </w:r>
      <w:r w:rsidRPr="00CC1B95">
        <w:rPr>
          <w:rFonts w:ascii="Garamond" w:hAnsi="Garamond"/>
          <w:sz w:val="24"/>
          <w:szCs w:val="24"/>
        </w:rPr>
        <w:t>PM</w:t>
      </w:r>
      <w:r w:rsidRPr="006633B3">
        <w:rPr>
          <w:rFonts w:ascii="Garamond" w:hAnsi="Garamond"/>
          <w:sz w:val="24"/>
          <w:szCs w:val="24"/>
        </w:rPr>
        <w:t>10</w:t>
      </w:r>
      <w:r w:rsidRPr="00CC1B95">
        <w:rPr>
          <w:rFonts w:ascii="Garamond" w:hAnsi="Garamond"/>
          <w:sz w:val="24"/>
          <w:szCs w:val="24"/>
        </w:rPr>
        <w:t xml:space="preserve"> emissions from the baghouse shall not exceed 0.004 gr/dscf (ARM 17.8.752).</w:t>
      </w:r>
      <w:bookmarkEnd w:id="138"/>
    </w:p>
    <w:p w14:paraId="08794574" w14:textId="77777777" w:rsidR="00AF7690" w:rsidRPr="00D82E9E" w:rsidRDefault="00AF7690">
      <w:pPr>
        <w:tabs>
          <w:tab w:val="left" w:pos="630"/>
        </w:tabs>
        <w:ind w:left="630" w:hanging="630"/>
        <w:rPr>
          <w:rFonts w:ascii="Garamond" w:hAnsi="Garamond"/>
          <w:sz w:val="22"/>
          <w:szCs w:val="22"/>
        </w:rPr>
      </w:pPr>
    </w:p>
    <w:p w14:paraId="2F6A3A66" w14:textId="14EBBEC9" w:rsidR="00AF7690" w:rsidRPr="00CC1B95" w:rsidRDefault="00AF7690" w:rsidP="006633B3">
      <w:pPr>
        <w:numPr>
          <w:ilvl w:val="0"/>
          <w:numId w:val="49"/>
        </w:numPr>
        <w:tabs>
          <w:tab w:val="left" w:pos="720"/>
        </w:tabs>
        <w:rPr>
          <w:rFonts w:ascii="Garamond" w:hAnsi="Garamond"/>
          <w:sz w:val="24"/>
          <w:szCs w:val="24"/>
        </w:rPr>
      </w:pPr>
      <w:bookmarkStart w:id="139" w:name="_Ref392152478"/>
      <w:r w:rsidRPr="00CC1B95">
        <w:rPr>
          <w:rFonts w:ascii="Garamond" w:hAnsi="Garamond"/>
          <w:sz w:val="24"/>
          <w:szCs w:val="24"/>
        </w:rPr>
        <w:t>Bedash conveying and storage shall be controlled by a baghou</w:t>
      </w:r>
      <w:r w:rsidR="0063194C" w:rsidRPr="00CC1B95">
        <w:rPr>
          <w:rFonts w:ascii="Garamond" w:hAnsi="Garamond"/>
          <w:sz w:val="24"/>
          <w:szCs w:val="24"/>
        </w:rPr>
        <w:t>se</w:t>
      </w:r>
      <w:r w:rsidR="00486BD2">
        <w:rPr>
          <w:rFonts w:ascii="Garamond" w:hAnsi="Garamond"/>
          <w:sz w:val="24"/>
          <w:szCs w:val="24"/>
        </w:rPr>
        <w:t xml:space="preserve">. </w:t>
      </w:r>
      <w:r w:rsidRPr="00CC1B95">
        <w:rPr>
          <w:rFonts w:ascii="Garamond" w:hAnsi="Garamond"/>
          <w:sz w:val="24"/>
          <w:szCs w:val="24"/>
        </w:rPr>
        <w:t>PM</w:t>
      </w:r>
      <w:r w:rsidRPr="006633B3">
        <w:rPr>
          <w:rFonts w:ascii="Garamond" w:hAnsi="Garamond"/>
          <w:sz w:val="24"/>
          <w:szCs w:val="24"/>
        </w:rPr>
        <w:t>10</w:t>
      </w:r>
      <w:r w:rsidRPr="00CC1B95">
        <w:rPr>
          <w:rFonts w:ascii="Garamond" w:hAnsi="Garamond"/>
          <w:sz w:val="24"/>
          <w:szCs w:val="24"/>
        </w:rPr>
        <w:t xml:space="preserve"> emissions from the baghouse shall not exceed 0.004 gr/dscf (ARM 17.8.752).</w:t>
      </w:r>
      <w:bookmarkEnd w:id="139"/>
    </w:p>
    <w:p w14:paraId="194F2AEE" w14:textId="77777777" w:rsidR="00AF7690" w:rsidRPr="00D82E9E" w:rsidRDefault="00AF7690">
      <w:pPr>
        <w:tabs>
          <w:tab w:val="left" w:pos="630"/>
        </w:tabs>
        <w:ind w:left="630" w:hanging="630"/>
        <w:rPr>
          <w:rFonts w:ascii="Garamond" w:hAnsi="Garamond"/>
          <w:sz w:val="22"/>
          <w:szCs w:val="22"/>
        </w:rPr>
      </w:pPr>
    </w:p>
    <w:p w14:paraId="0D2EB811" w14:textId="58A230DF" w:rsidR="00AF7690" w:rsidRPr="00CC1B95" w:rsidRDefault="00AF7690" w:rsidP="006633B3">
      <w:pPr>
        <w:numPr>
          <w:ilvl w:val="0"/>
          <w:numId w:val="49"/>
        </w:numPr>
        <w:tabs>
          <w:tab w:val="left" w:pos="720"/>
        </w:tabs>
        <w:rPr>
          <w:rFonts w:ascii="Garamond" w:hAnsi="Garamond"/>
          <w:sz w:val="24"/>
          <w:szCs w:val="24"/>
        </w:rPr>
      </w:pPr>
      <w:bookmarkStart w:id="140" w:name="_Ref392152486"/>
      <w:r w:rsidRPr="00CC1B95">
        <w:rPr>
          <w:rFonts w:ascii="Garamond" w:hAnsi="Garamond"/>
          <w:sz w:val="24"/>
          <w:szCs w:val="24"/>
        </w:rPr>
        <w:t>Ash storage silo unloading shall be controlled by a baghouse and covered haul trucks</w:t>
      </w:r>
      <w:r w:rsidR="00486BD2">
        <w:rPr>
          <w:rFonts w:ascii="Garamond" w:hAnsi="Garamond"/>
          <w:sz w:val="24"/>
          <w:szCs w:val="24"/>
        </w:rPr>
        <w:t xml:space="preserve">. </w:t>
      </w:r>
      <w:r w:rsidRPr="00CC1B95">
        <w:rPr>
          <w:rFonts w:ascii="Garamond" w:hAnsi="Garamond"/>
          <w:sz w:val="24"/>
          <w:szCs w:val="24"/>
        </w:rPr>
        <w:t>PM</w:t>
      </w:r>
      <w:r w:rsidRPr="006633B3">
        <w:rPr>
          <w:rFonts w:ascii="Garamond" w:hAnsi="Garamond"/>
          <w:sz w:val="24"/>
          <w:szCs w:val="24"/>
        </w:rPr>
        <w:t>10</w:t>
      </w:r>
      <w:r w:rsidRPr="00CC1B95">
        <w:rPr>
          <w:rFonts w:ascii="Garamond" w:hAnsi="Garamond"/>
          <w:sz w:val="24"/>
          <w:szCs w:val="24"/>
        </w:rPr>
        <w:t xml:space="preserve"> emissions from the baghouse shall not exceed 0.01 gr/dscf (ARM 17.8.752).</w:t>
      </w:r>
      <w:bookmarkEnd w:id="140"/>
    </w:p>
    <w:p w14:paraId="54582237" w14:textId="77777777" w:rsidR="00AF7690" w:rsidRPr="00D82E9E" w:rsidRDefault="00AF7690">
      <w:pPr>
        <w:tabs>
          <w:tab w:val="left" w:pos="630"/>
        </w:tabs>
        <w:ind w:left="630" w:hanging="630"/>
        <w:rPr>
          <w:rFonts w:ascii="Garamond" w:hAnsi="Garamond"/>
          <w:sz w:val="22"/>
          <w:szCs w:val="22"/>
        </w:rPr>
      </w:pPr>
    </w:p>
    <w:p w14:paraId="5425811B" w14:textId="77777777" w:rsidR="00AF7690" w:rsidRPr="00CC1B95" w:rsidRDefault="00AF7690" w:rsidP="006633B3">
      <w:pPr>
        <w:numPr>
          <w:ilvl w:val="0"/>
          <w:numId w:val="49"/>
        </w:numPr>
        <w:tabs>
          <w:tab w:val="left" w:pos="720"/>
        </w:tabs>
        <w:rPr>
          <w:rFonts w:ascii="Garamond" w:hAnsi="Garamond"/>
          <w:sz w:val="24"/>
          <w:szCs w:val="24"/>
        </w:rPr>
      </w:pPr>
      <w:bookmarkStart w:id="141" w:name="_Ref392152645"/>
      <w:r w:rsidRPr="00CC1B95">
        <w:rPr>
          <w:rFonts w:ascii="Garamond" w:hAnsi="Garamond"/>
          <w:sz w:val="24"/>
          <w:szCs w:val="24"/>
        </w:rPr>
        <w:t>CELP shall maintain the stacks on the flyash and bedash storage baghouse/cartridge 22 feet above the ground (ARM 17.8.749).</w:t>
      </w:r>
      <w:bookmarkEnd w:id="141"/>
    </w:p>
    <w:p w14:paraId="3DD6BC94" w14:textId="77777777" w:rsidR="00EC4789" w:rsidRPr="00D82E9E" w:rsidRDefault="00EC4789" w:rsidP="006633B3">
      <w:pPr>
        <w:tabs>
          <w:tab w:val="left" w:pos="630"/>
        </w:tabs>
        <w:rPr>
          <w:rFonts w:ascii="Garamond" w:hAnsi="Garamond"/>
          <w:sz w:val="22"/>
          <w:szCs w:val="22"/>
        </w:rPr>
      </w:pPr>
    </w:p>
    <w:p w14:paraId="720D5673" w14:textId="77777777" w:rsidR="00AF7690" w:rsidRPr="00CC1B95" w:rsidRDefault="00AF7690">
      <w:pPr>
        <w:tabs>
          <w:tab w:val="left" w:pos="630"/>
        </w:tabs>
        <w:rPr>
          <w:rFonts w:ascii="Garamond" w:hAnsi="Garamond"/>
          <w:b/>
          <w:bCs/>
          <w:sz w:val="24"/>
          <w:szCs w:val="24"/>
        </w:rPr>
      </w:pPr>
      <w:r w:rsidRPr="00CC1B95">
        <w:rPr>
          <w:rFonts w:ascii="Garamond" w:hAnsi="Garamond"/>
          <w:b/>
          <w:bCs/>
          <w:sz w:val="24"/>
          <w:szCs w:val="24"/>
        </w:rPr>
        <w:t>Compliance Demonstration</w:t>
      </w:r>
    </w:p>
    <w:p w14:paraId="04BA6E12" w14:textId="77777777" w:rsidR="00AF7690" w:rsidRPr="00D82E9E" w:rsidRDefault="00AF7690">
      <w:pPr>
        <w:tabs>
          <w:tab w:val="left" w:pos="630"/>
        </w:tabs>
        <w:ind w:left="630" w:hanging="630"/>
        <w:rPr>
          <w:rFonts w:ascii="Garamond" w:hAnsi="Garamond"/>
          <w:sz w:val="22"/>
          <w:szCs w:val="22"/>
        </w:rPr>
      </w:pPr>
    </w:p>
    <w:p w14:paraId="7F1D586A" w14:textId="77777777" w:rsidR="00AF7690" w:rsidRPr="00CC1B95" w:rsidRDefault="00AF7690" w:rsidP="006633B3">
      <w:pPr>
        <w:numPr>
          <w:ilvl w:val="0"/>
          <w:numId w:val="49"/>
        </w:numPr>
        <w:tabs>
          <w:tab w:val="left" w:pos="720"/>
        </w:tabs>
        <w:rPr>
          <w:rFonts w:ascii="Garamond" w:hAnsi="Garamond"/>
          <w:sz w:val="24"/>
          <w:szCs w:val="24"/>
        </w:rPr>
      </w:pPr>
      <w:bookmarkStart w:id="142" w:name="_Ref392513437"/>
      <w:r w:rsidRPr="00CC1B95">
        <w:rPr>
          <w:rFonts w:ascii="Garamond" w:hAnsi="Garamond"/>
          <w:sz w:val="24"/>
          <w:szCs w:val="24"/>
        </w:rPr>
        <w:t xml:space="preserve">CELP shall </w:t>
      </w:r>
      <w:r w:rsidR="00D058A8">
        <w:rPr>
          <w:rFonts w:ascii="Garamond" w:hAnsi="Garamond"/>
          <w:sz w:val="24"/>
          <w:szCs w:val="24"/>
        </w:rPr>
        <w:t>operate</w:t>
      </w:r>
      <w:r w:rsidRPr="00CC1B95">
        <w:rPr>
          <w:rFonts w:ascii="Garamond" w:hAnsi="Garamond"/>
          <w:sz w:val="24"/>
          <w:szCs w:val="24"/>
        </w:rPr>
        <w:t xml:space="preserve"> and maintain baghouse</w:t>
      </w:r>
      <w:r w:rsidR="00D058A8">
        <w:rPr>
          <w:rFonts w:ascii="Garamond" w:hAnsi="Garamond"/>
          <w:sz w:val="24"/>
          <w:szCs w:val="24"/>
        </w:rPr>
        <w:t>s</w:t>
      </w:r>
      <w:r w:rsidRPr="00CC1B95">
        <w:rPr>
          <w:rFonts w:ascii="Garamond" w:hAnsi="Garamond"/>
          <w:sz w:val="24"/>
          <w:szCs w:val="24"/>
        </w:rPr>
        <w:t xml:space="preserve"> to monitor compliance with the 20% opacity limit in Section III.</w:t>
      </w:r>
      <w:r w:rsidR="00D058A8">
        <w:rPr>
          <w:rFonts w:ascii="Garamond" w:hAnsi="Garamond"/>
          <w:sz w:val="24"/>
          <w:szCs w:val="24"/>
        </w:rPr>
        <w:fldChar w:fldCharType="begin"/>
      </w:r>
      <w:r w:rsidR="00D058A8">
        <w:rPr>
          <w:rFonts w:ascii="Garamond" w:hAnsi="Garamond"/>
          <w:sz w:val="24"/>
          <w:szCs w:val="24"/>
        </w:rPr>
        <w:instrText xml:space="preserve"> REF _Ref392152420 \r \h </w:instrText>
      </w:r>
      <w:r w:rsidR="00D517C2">
        <w:rPr>
          <w:rFonts w:ascii="Garamond" w:hAnsi="Garamond"/>
          <w:sz w:val="24"/>
          <w:szCs w:val="24"/>
        </w:rPr>
        <w:instrText xml:space="preserve"> \* MERGEFORMAT </w:instrText>
      </w:r>
      <w:r w:rsidR="00D058A8">
        <w:rPr>
          <w:rFonts w:ascii="Garamond" w:hAnsi="Garamond"/>
          <w:sz w:val="24"/>
          <w:szCs w:val="24"/>
        </w:rPr>
      </w:r>
      <w:r w:rsidR="00D058A8">
        <w:rPr>
          <w:rFonts w:ascii="Garamond" w:hAnsi="Garamond"/>
          <w:sz w:val="24"/>
          <w:szCs w:val="24"/>
        </w:rPr>
        <w:fldChar w:fldCharType="separate"/>
      </w:r>
      <w:r w:rsidR="00EF4C0E">
        <w:rPr>
          <w:rFonts w:ascii="Garamond" w:hAnsi="Garamond"/>
          <w:sz w:val="24"/>
          <w:szCs w:val="24"/>
        </w:rPr>
        <w:t>F.1</w:t>
      </w:r>
      <w:r w:rsidR="00D058A8">
        <w:rPr>
          <w:rFonts w:ascii="Garamond" w:hAnsi="Garamond"/>
          <w:sz w:val="24"/>
          <w:szCs w:val="24"/>
        </w:rPr>
        <w:fldChar w:fldCharType="end"/>
      </w:r>
      <w:r w:rsidR="00D058A8">
        <w:rPr>
          <w:rFonts w:ascii="Garamond" w:hAnsi="Garamond"/>
          <w:sz w:val="24"/>
          <w:szCs w:val="24"/>
        </w:rPr>
        <w:t xml:space="preserve"> </w:t>
      </w:r>
      <w:r w:rsidRPr="00CC1B95">
        <w:rPr>
          <w:rFonts w:ascii="Garamond" w:hAnsi="Garamond"/>
          <w:sz w:val="24"/>
          <w:szCs w:val="24"/>
        </w:rPr>
        <w:t>and the particulate limits in Section III.</w:t>
      </w:r>
      <w:r w:rsidR="00D058A8">
        <w:rPr>
          <w:rFonts w:ascii="Garamond" w:hAnsi="Garamond"/>
          <w:sz w:val="24"/>
          <w:szCs w:val="24"/>
        </w:rPr>
        <w:fldChar w:fldCharType="begin"/>
      </w:r>
      <w:r w:rsidR="00D058A8">
        <w:rPr>
          <w:rFonts w:ascii="Garamond" w:hAnsi="Garamond"/>
          <w:sz w:val="24"/>
          <w:szCs w:val="24"/>
        </w:rPr>
        <w:instrText xml:space="preserve"> REF _Ref392152470 \r \h </w:instrText>
      </w:r>
      <w:r w:rsidR="00D517C2">
        <w:rPr>
          <w:rFonts w:ascii="Garamond" w:hAnsi="Garamond"/>
          <w:sz w:val="24"/>
          <w:szCs w:val="24"/>
        </w:rPr>
        <w:instrText xml:space="preserve"> \* MERGEFORMAT </w:instrText>
      </w:r>
      <w:r w:rsidR="00D058A8">
        <w:rPr>
          <w:rFonts w:ascii="Garamond" w:hAnsi="Garamond"/>
          <w:sz w:val="24"/>
          <w:szCs w:val="24"/>
        </w:rPr>
      </w:r>
      <w:r w:rsidR="00D058A8">
        <w:rPr>
          <w:rFonts w:ascii="Garamond" w:hAnsi="Garamond"/>
          <w:sz w:val="24"/>
          <w:szCs w:val="24"/>
        </w:rPr>
        <w:fldChar w:fldCharType="separate"/>
      </w:r>
      <w:r w:rsidR="00EF4C0E">
        <w:rPr>
          <w:rFonts w:ascii="Garamond" w:hAnsi="Garamond"/>
          <w:sz w:val="24"/>
          <w:szCs w:val="24"/>
        </w:rPr>
        <w:t>F.2</w:t>
      </w:r>
      <w:r w:rsidR="00D058A8">
        <w:rPr>
          <w:rFonts w:ascii="Garamond" w:hAnsi="Garamond"/>
          <w:sz w:val="24"/>
          <w:szCs w:val="24"/>
        </w:rPr>
        <w:fldChar w:fldCharType="end"/>
      </w:r>
      <w:r w:rsidRPr="00CC1B95">
        <w:rPr>
          <w:rFonts w:ascii="Garamond" w:hAnsi="Garamond"/>
          <w:sz w:val="24"/>
          <w:szCs w:val="24"/>
        </w:rPr>
        <w:t>, III.</w:t>
      </w:r>
      <w:r w:rsidR="00D058A8">
        <w:rPr>
          <w:rFonts w:ascii="Garamond" w:hAnsi="Garamond"/>
          <w:sz w:val="24"/>
          <w:szCs w:val="24"/>
        </w:rPr>
        <w:fldChar w:fldCharType="begin"/>
      </w:r>
      <w:r w:rsidR="00D058A8">
        <w:rPr>
          <w:rFonts w:ascii="Garamond" w:hAnsi="Garamond"/>
          <w:sz w:val="24"/>
          <w:szCs w:val="24"/>
        </w:rPr>
        <w:instrText xml:space="preserve"> REF _Ref392152478 \r \h </w:instrText>
      </w:r>
      <w:r w:rsidR="00D517C2">
        <w:rPr>
          <w:rFonts w:ascii="Garamond" w:hAnsi="Garamond"/>
          <w:sz w:val="24"/>
          <w:szCs w:val="24"/>
        </w:rPr>
        <w:instrText xml:space="preserve"> \* MERGEFORMAT </w:instrText>
      </w:r>
      <w:r w:rsidR="00D058A8">
        <w:rPr>
          <w:rFonts w:ascii="Garamond" w:hAnsi="Garamond"/>
          <w:sz w:val="24"/>
          <w:szCs w:val="24"/>
        </w:rPr>
      </w:r>
      <w:r w:rsidR="00D058A8">
        <w:rPr>
          <w:rFonts w:ascii="Garamond" w:hAnsi="Garamond"/>
          <w:sz w:val="24"/>
          <w:szCs w:val="24"/>
        </w:rPr>
        <w:fldChar w:fldCharType="separate"/>
      </w:r>
      <w:r w:rsidR="00EF4C0E">
        <w:rPr>
          <w:rFonts w:ascii="Garamond" w:hAnsi="Garamond"/>
          <w:sz w:val="24"/>
          <w:szCs w:val="24"/>
        </w:rPr>
        <w:t>F.3</w:t>
      </w:r>
      <w:r w:rsidR="00D058A8">
        <w:rPr>
          <w:rFonts w:ascii="Garamond" w:hAnsi="Garamond"/>
          <w:sz w:val="24"/>
          <w:szCs w:val="24"/>
        </w:rPr>
        <w:fldChar w:fldCharType="end"/>
      </w:r>
      <w:r w:rsidRPr="00CC1B95">
        <w:rPr>
          <w:rFonts w:ascii="Garamond" w:hAnsi="Garamond"/>
          <w:sz w:val="24"/>
          <w:szCs w:val="24"/>
        </w:rPr>
        <w:t>, and III.</w:t>
      </w:r>
      <w:r w:rsidR="00D058A8">
        <w:rPr>
          <w:rFonts w:ascii="Garamond" w:hAnsi="Garamond"/>
          <w:sz w:val="24"/>
          <w:szCs w:val="24"/>
        </w:rPr>
        <w:fldChar w:fldCharType="begin"/>
      </w:r>
      <w:r w:rsidR="00D058A8">
        <w:rPr>
          <w:rFonts w:ascii="Garamond" w:hAnsi="Garamond"/>
          <w:sz w:val="24"/>
          <w:szCs w:val="24"/>
        </w:rPr>
        <w:instrText xml:space="preserve"> REF _Ref392152486 \r \h </w:instrText>
      </w:r>
      <w:r w:rsidR="00D517C2">
        <w:rPr>
          <w:rFonts w:ascii="Garamond" w:hAnsi="Garamond"/>
          <w:sz w:val="24"/>
          <w:szCs w:val="24"/>
        </w:rPr>
        <w:instrText xml:space="preserve"> \* MERGEFORMAT </w:instrText>
      </w:r>
      <w:r w:rsidR="00D058A8">
        <w:rPr>
          <w:rFonts w:ascii="Garamond" w:hAnsi="Garamond"/>
          <w:sz w:val="24"/>
          <w:szCs w:val="24"/>
        </w:rPr>
      </w:r>
      <w:r w:rsidR="00D058A8">
        <w:rPr>
          <w:rFonts w:ascii="Garamond" w:hAnsi="Garamond"/>
          <w:sz w:val="24"/>
          <w:szCs w:val="24"/>
        </w:rPr>
        <w:fldChar w:fldCharType="separate"/>
      </w:r>
      <w:r w:rsidR="00EF4C0E">
        <w:rPr>
          <w:rFonts w:ascii="Garamond" w:hAnsi="Garamond"/>
          <w:sz w:val="24"/>
          <w:szCs w:val="24"/>
        </w:rPr>
        <w:t>F.4</w:t>
      </w:r>
      <w:r w:rsidR="00D058A8">
        <w:rPr>
          <w:rFonts w:ascii="Garamond" w:hAnsi="Garamond"/>
          <w:sz w:val="24"/>
          <w:szCs w:val="24"/>
        </w:rPr>
        <w:fldChar w:fldCharType="end"/>
      </w:r>
      <w:r w:rsidR="00D058A8">
        <w:rPr>
          <w:rFonts w:ascii="Garamond" w:hAnsi="Garamond"/>
          <w:sz w:val="24"/>
          <w:szCs w:val="24"/>
        </w:rPr>
        <w:t xml:space="preserve"> </w:t>
      </w:r>
      <w:r w:rsidRPr="00CC1B95">
        <w:rPr>
          <w:rFonts w:ascii="Garamond" w:hAnsi="Garamond"/>
          <w:sz w:val="24"/>
          <w:szCs w:val="24"/>
        </w:rPr>
        <w:t>(ARM 17.8.1213).</w:t>
      </w:r>
      <w:bookmarkEnd w:id="142"/>
    </w:p>
    <w:p w14:paraId="23D5DD56" w14:textId="77777777" w:rsidR="00AF7690" w:rsidRPr="00D82E9E" w:rsidRDefault="00AF7690">
      <w:pPr>
        <w:tabs>
          <w:tab w:val="left" w:pos="630"/>
        </w:tabs>
        <w:ind w:left="630" w:hanging="630"/>
        <w:rPr>
          <w:rFonts w:ascii="Garamond" w:hAnsi="Garamond"/>
          <w:sz w:val="22"/>
          <w:szCs w:val="22"/>
        </w:rPr>
      </w:pPr>
    </w:p>
    <w:p w14:paraId="5E98E569" w14:textId="77777777" w:rsidR="00AF7690" w:rsidRPr="00CC1B95" w:rsidRDefault="00AF7690" w:rsidP="006633B3">
      <w:pPr>
        <w:numPr>
          <w:ilvl w:val="0"/>
          <w:numId w:val="49"/>
        </w:numPr>
        <w:tabs>
          <w:tab w:val="left" w:pos="720"/>
        </w:tabs>
        <w:rPr>
          <w:rFonts w:ascii="Garamond" w:hAnsi="Garamond"/>
          <w:sz w:val="24"/>
          <w:szCs w:val="24"/>
        </w:rPr>
      </w:pPr>
      <w:bookmarkStart w:id="143" w:name="_Ref392513464"/>
      <w:r w:rsidRPr="00CC1B95">
        <w:rPr>
          <w:rFonts w:ascii="Garamond" w:hAnsi="Garamond"/>
          <w:sz w:val="24"/>
          <w:szCs w:val="24"/>
        </w:rPr>
        <w:t xml:space="preserve">CELP shall </w:t>
      </w:r>
      <w:r w:rsidR="00D058A8">
        <w:rPr>
          <w:rFonts w:ascii="Garamond" w:hAnsi="Garamond"/>
          <w:sz w:val="24"/>
          <w:szCs w:val="24"/>
        </w:rPr>
        <w:t>ensure</w:t>
      </w:r>
      <w:r w:rsidR="00B47574">
        <w:rPr>
          <w:rFonts w:ascii="Garamond" w:hAnsi="Garamond"/>
          <w:sz w:val="24"/>
          <w:szCs w:val="24"/>
        </w:rPr>
        <w:t xml:space="preserve"> </w:t>
      </w:r>
      <w:r w:rsidR="00515516">
        <w:rPr>
          <w:rFonts w:ascii="Garamond" w:hAnsi="Garamond"/>
          <w:sz w:val="24"/>
          <w:szCs w:val="24"/>
        </w:rPr>
        <w:t>that</w:t>
      </w:r>
      <w:r w:rsidR="00B47574">
        <w:rPr>
          <w:rFonts w:ascii="Garamond" w:hAnsi="Garamond"/>
          <w:sz w:val="24"/>
          <w:szCs w:val="24"/>
        </w:rPr>
        <w:t xml:space="preserve"> </w:t>
      </w:r>
      <w:r w:rsidRPr="00CC1B95">
        <w:rPr>
          <w:rFonts w:ascii="Garamond" w:hAnsi="Garamond"/>
          <w:sz w:val="24"/>
          <w:szCs w:val="24"/>
        </w:rPr>
        <w:t xml:space="preserve">covered haul trucks </w:t>
      </w:r>
      <w:r w:rsidR="00515516">
        <w:rPr>
          <w:rFonts w:ascii="Garamond" w:hAnsi="Garamond"/>
          <w:sz w:val="24"/>
          <w:szCs w:val="24"/>
        </w:rPr>
        <w:t>are used</w:t>
      </w:r>
      <w:r w:rsidR="00515516" w:rsidRPr="00CC1B95">
        <w:rPr>
          <w:rFonts w:ascii="Garamond" w:hAnsi="Garamond"/>
          <w:sz w:val="24"/>
          <w:szCs w:val="24"/>
        </w:rPr>
        <w:t xml:space="preserve"> </w:t>
      </w:r>
      <w:r w:rsidRPr="00CC1B95">
        <w:rPr>
          <w:rFonts w:ascii="Garamond" w:hAnsi="Garamond"/>
          <w:sz w:val="24"/>
          <w:szCs w:val="24"/>
        </w:rPr>
        <w:t>for Ash storage silo unloading to monitor compliance with Section III.</w:t>
      </w:r>
      <w:r w:rsidR="00B47574">
        <w:rPr>
          <w:rFonts w:ascii="Garamond" w:hAnsi="Garamond"/>
          <w:sz w:val="24"/>
          <w:szCs w:val="24"/>
        </w:rPr>
        <w:fldChar w:fldCharType="begin"/>
      </w:r>
      <w:r w:rsidR="00B47574">
        <w:rPr>
          <w:rFonts w:ascii="Garamond" w:hAnsi="Garamond"/>
          <w:sz w:val="24"/>
          <w:szCs w:val="24"/>
        </w:rPr>
        <w:instrText xml:space="preserve"> REF _Ref392152486 \r \h </w:instrText>
      </w:r>
      <w:r w:rsidR="00D517C2">
        <w:rPr>
          <w:rFonts w:ascii="Garamond" w:hAnsi="Garamond"/>
          <w:sz w:val="24"/>
          <w:szCs w:val="24"/>
        </w:rPr>
        <w:instrText xml:space="preserve"> \* MERGEFORMAT </w:instrText>
      </w:r>
      <w:r w:rsidR="00B47574">
        <w:rPr>
          <w:rFonts w:ascii="Garamond" w:hAnsi="Garamond"/>
          <w:sz w:val="24"/>
          <w:szCs w:val="24"/>
        </w:rPr>
      </w:r>
      <w:r w:rsidR="00B47574">
        <w:rPr>
          <w:rFonts w:ascii="Garamond" w:hAnsi="Garamond"/>
          <w:sz w:val="24"/>
          <w:szCs w:val="24"/>
        </w:rPr>
        <w:fldChar w:fldCharType="separate"/>
      </w:r>
      <w:r w:rsidR="00EF4C0E">
        <w:rPr>
          <w:rFonts w:ascii="Garamond" w:hAnsi="Garamond"/>
          <w:sz w:val="24"/>
          <w:szCs w:val="24"/>
        </w:rPr>
        <w:t>F.4</w:t>
      </w:r>
      <w:r w:rsidR="00B47574">
        <w:rPr>
          <w:rFonts w:ascii="Garamond" w:hAnsi="Garamond"/>
          <w:sz w:val="24"/>
          <w:szCs w:val="24"/>
        </w:rPr>
        <w:fldChar w:fldCharType="end"/>
      </w:r>
      <w:r w:rsidRPr="00CC1B95">
        <w:rPr>
          <w:rFonts w:ascii="Garamond" w:hAnsi="Garamond"/>
          <w:sz w:val="24"/>
          <w:szCs w:val="24"/>
        </w:rPr>
        <w:t xml:space="preserve"> (ARM 17.8.1213).</w:t>
      </w:r>
      <w:bookmarkEnd w:id="143"/>
    </w:p>
    <w:p w14:paraId="2AA5DDB0" w14:textId="77777777" w:rsidR="00AF7690" w:rsidRPr="00D82E9E" w:rsidRDefault="00AF7690">
      <w:pPr>
        <w:tabs>
          <w:tab w:val="left" w:pos="630"/>
        </w:tabs>
        <w:rPr>
          <w:rFonts w:ascii="Garamond" w:hAnsi="Garamond"/>
          <w:sz w:val="22"/>
          <w:szCs w:val="22"/>
        </w:rPr>
      </w:pPr>
    </w:p>
    <w:p w14:paraId="38367C09" w14:textId="76B5AA4D" w:rsidR="00AF7690" w:rsidRPr="00CC1B95" w:rsidRDefault="00AF7690" w:rsidP="006633B3">
      <w:pPr>
        <w:numPr>
          <w:ilvl w:val="0"/>
          <w:numId w:val="49"/>
        </w:numPr>
        <w:tabs>
          <w:tab w:val="left" w:pos="720"/>
        </w:tabs>
        <w:rPr>
          <w:rFonts w:ascii="Garamond" w:hAnsi="Garamond"/>
          <w:sz w:val="24"/>
          <w:szCs w:val="24"/>
        </w:rPr>
      </w:pPr>
      <w:bookmarkStart w:id="144" w:name="_Ref392513479"/>
      <w:r w:rsidRPr="00CC1B95">
        <w:rPr>
          <w:rFonts w:ascii="Garamond" w:hAnsi="Garamond"/>
          <w:sz w:val="24"/>
          <w:szCs w:val="24"/>
        </w:rPr>
        <w:t xml:space="preserve">As required by </w:t>
      </w:r>
      <w:r w:rsidR="00AD0377">
        <w:rPr>
          <w:rFonts w:ascii="Garamond" w:hAnsi="Garamond"/>
          <w:sz w:val="24"/>
          <w:szCs w:val="24"/>
        </w:rPr>
        <w:t>DEQ</w:t>
      </w:r>
      <w:r w:rsidRPr="00CC1B95">
        <w:rPr>
          <w:rFonts w:ascii="Garamond" w:hAnsi="Garamond"/>
          <w:sz w:val="24"/>
          <w:szCs w:val="24"/>
        </w:rPr>
        <w:t xml:space="preserve"> and Section III.A.1, CELP shall perform a Method 9 test in accordance with the Montana Source Test Protocol and Procedures Manual </w:t>
      </w:r>
      <w:r w:rsidR="0063194C" w:rsidRPr="00CC1B95">
        <w:rPr>
          <w:rFonts w:ascii="Garamond" w:hAnsi="Garamond"/>
          <w:sz w:val="24"/>
          <w:szCs w:val="24"/>
        </w:rPr>
        <w:t>to monitor compliance with Section III.</w:t>
      </w:r>
      <w:r w:rsidR="00B47574">
        <w:rPr>
          <w:rFonts w:ascii="Garamond" w:hAnsi="Garamond"/>
          <w:sz w:val="24"/>
          <w:szCs w:val="24"/>
        </w:rPr>
        <w:fldChar w:fldCharType="begin"/>
      </w:r>
      <w:r w:rsidR="00B47574">
        <w:rPr>
          <w:rFonts w:ascii="Garamond" w:hAnsi="Garamond"/>
          <w:sz w:val="24"/>
          <w:szCs w:val="24"/>
        </w:rPr>
        <w:instrText xml:space="preserve"> REF _Ref392152420 \r \h </w:instrText>
      </w:r>
      <w:r w:rsidR="00D517C2">
        <w:rPr>
          <w:rFonts w:ascii="Garamond" w:hAnsi="Garamond"/>
          <w:sz w:val="24"/>
          <w:szCs w:val="24"/>
        </w:rPr>
        <w:instrText xml:space="preserve"> \* MERGEFORMAT </w:instrText>
      </w:r>
      <w:r w:rsidR="00B47574">
        <w:rPr>
          <w:rFonts w:ascii="Garamond" w:hAnsi="Garamond"/>
          <w:sz w:val="24"/>
          <w:szCs w:val="24"/>
        </w:rPr>
      </w:r>
      <w:r w:rsidR="00B47574">
        <w:rPr>
          <w:rFonts w:ascii="Garamond" w:hAnsi="Garamond"/>
          <w:sz w:val="24"/>
          <w:szCs w:val="24"/>
        </w:rPr>
        <w:fldChar w:fldCharType="separate"/>
      </w:r>
      <w:r w:rsidR="00EF4C0E">
        <w:rPr>
          <w:rFonts w:ascii="Garamond" w:hAnsi="Garamond"/>
          <w:sz w:val="24"/>
          <w:szCs w:val="24"/>
        </w:rPr>
        <w:t>F.1</w:t>
      </w:r>
      <w:r w:rsidR="00B47574">
        <w:rPr>
          <w:rFonts w:ascii="Garamond" w:hAnsi="Garamond"/>
          <w:sz w:val="24"/>
          <w:szCs w:val="24"/>
        </w:rPr>
        <w:fldChar w:fldCharType="end"/>
      </w:r>
      <w:r w:rsidR="00B47574">
        <w:rPr>
          <w:rFonts w:ascii="Garamond" w:hAnsi="Garamond"/>
          <w:sz w:val="24"/>
          <w:szCs w:val="24"/>
        </w:rPr>
        <w:t xml:space="preserve"> </w:t>
      </w:r>
      <w:r w:rsidRPr="00CC1B95">
        <w:rPr>
          <w:rFonts w:ascii="Garamond" w:hAnsi="Garamond"/>
          <w:sz w:val="24"/>
          <w:szCs w:val="24"/>
        </w:rPr>
        <w:t>(ARM 17.8.106 and ARM 17.8.1213).</w:t>
      </w:r>
      <w:bookmarkEnd w:id="144"/>
    </w:p>
    <w:p w14:paraId="1D41299B" w14:textId="77777777" w:rsidR="00FB7630" w:rsidRPr="00D82E9E" w:rsidRDefault="00FB7630" w:rsidP="00FB7630">
      <w:pPr>
        <w:tabs>
          <w:tab w:val="left" w:pos="630"/>
        </w:tabs>
        <w:rPr>
          <w:rFonts w:ascii="Garamond" w:hAnsi="Garamond"/>
          <w:sz w:val="22"/>
          <w:szCs w:val="22"/>
        </w:rPr>
      </w:pPr>
    </w:p>
    <w:p w14:paraId="67E5EBF5" w14:textId="3F761957" w:rsidR="00AF7690" w:rsidRPr="00CC1B95" w:rsidRDefault="00AF7690" w:rsidP="006633B3">
      <w:pPr>
        <w:numPr>
          <w:ilvl w:val="0"/>
          <w:numId w:val="49"/>
        </w:numPr>
        <w:tabs>
          <w:tab w:val="left" w:pos="720"/>
        </w:tabs>
        <w:rPr>
          <w:rFonts w:ascii="Garamond" w:hAnsi="Garamond"/>
          <w:sz w:val="24"/>
          <w:szCs w:val="24"/>
        </w:rPr>
      </w:pPr>
      <w:bookmarkStart w:id="145" w:name="_Ref392513488"/>
      <w:r w:rsidRPr="00CC1B95">
        <w:rPr>
          <w:rFonts w:ascii="Garamond" w:hAnsi="Garamond"/>
          <w:sz w:val="24"/>
          <w:szCs w:val="24"/>
        </w:rPr>
        <w:t xml:space="preserve">As required by </w:t>
      </w:r>
      <w:r w:rsidR="00AD0377">
        <w:rPr>
          <w:rFonts w:ascii="Garamond" w:hAnsi="Garamond"/>
          <w:sz w:val="24"/>
          <w:szCs w:val="24"/>
        </w:rPr>
        <w:t>DEQ</w:t>
      </w:r>
      <w:r w:rsidRPr="00CC1B95">
        <w:rPr>
          <w:rFonts w:ascii="Garamond" w:hAnsi="Garamond"/>
          <w:sz w:val="24"/>
          <w:szCs w:val="24"/>
        </w:rPr>
        <w:t xml:space="preserve"> and Section III.A.1, CELP shall perform a Method 201A</w:t>
      </w:r>
      <w:r w:rsidR="00F14423" w:rsidRPr="00CC1B95">
        <w:rPr>
          <w:rFonts w:ascii="Garamond" w:hAnsi="Garamond"/>
          <w:sz w:val="24"/>
          <w:szCs w:val="24"/>
        </w:rPr>
        <w:t xml:space="preserve"> (filterable)</w:t>
      </w:r>
      <w:r w:rsidRPr="00CC1B95">
        <w:rPr>
          <w:rFonts w:ascii="Garamond" w:hAnsi="Garamond"/>
          <w:sz w:val="24"/>
          <w:szCs w:val="24"/>
        </w:rPr>
        <w:t xml:space="preserve"> in accordance with the Montana Source Test Protocol and Procedures Manual</w:t>
      </w:r>
      <w:r w:rsidR="0063194C" w:rsidRPr="00CC1B95">
        <w:rPr>
          <w:rFonts w:ascii="Garamond" w:hAnsi="Garamond"/>
          <w:sz w:val="24"/>
          <w:szCs w:val="24"/>
        </w:rPr>
        <w:t xml:space="preserve"> to monitor compliance with Section III.</w:t>
      </w:r>
      <w:r w:rsidR="00B47574">
        <w:rPr>
          <w:rFonts w:ascii="Garamond" w:hAnsi="Garamond"/>
          <w:sz w:val="24"/>
          <w:szCs w:val="24"/>
        </w:rPr>
        <w:fldChar w:fldCharType="begin"/>
      </w:r>
      <w:r w:rsidR="00B47574">
        <w:rPr>
          <w:rFonts w:ascii="Garamond" w:hAnsi="Garamond"/>
          <w:sz w:val="24"/>
          <w:szCs w:val="24"/>
        </w:rPr>
        <w:instrText xml:space="preserve"> REF _Ref392152470 \r \h </w:instrText>
      </w:r>
      <w:r w:rsidR="00D517C2">
        <w:rPr>
          <w:rFonts w:ascii="Garamond" w:hAnsi="Garamond"/>
          <w:sz w:val="24"/>
          <w:szCs w:val="24"/>
        </w:rPr>
        <w:instrText xml:space="preserve"> \* MERGEFORMAT </w:instrText>
      </w:r>
      <w:r w:rsidR="00B47574">
        <w:rPr>
          <w:rFonts w:ascii="Garamond" w:hAnsi="Garamond"/>
          <w:sz w:val="24"/>
          <w:szCs w:val="24"/>
        </w:rPr>
      </w:r>
      <w:r w:rsidR="00B47574">
        <w:rPr>
          <w:rFonts w:ascii="Garamond" w:hAnsi="Garamond"/>
          <w:sz w:val="24"/>
          <w:szCs w:val="24"/>
        </w:rPr>
        <w:fldChar w:fldCharType="separate"/>
      </w:r>
      <w:r w:rsidR="00EF4C0E">
        <w:rPr>
          <w:rFonts w:ascii="Garamond" w:hAnsi="Garamond"/>
          <w:sz w:val="24"/>
          <w:szCs w:val="24"/>
        </w:rPr>
        <w:t>F.2</w:t>
      </w:r>
      <w:r w:rsidR="00B47574">
        <w:rPr>
          <w:rFonts w:ascii="Garamond" w:hAnsi="Garamond"/>
          <w:sz w:val="24"/>
          <w:szCs w:val="24"/>
        </w:rPr>
        <w:fldChar w:fldCharType="end"/>
      </w:r>
      <w:r w:rsidR="0063194C" w:rsidRPr="00CC1B95">
        <w:rPr>
          <w:rFonts w:ascii="Garamond" w:hAnsi="Garamond"/>
          <w:sz w:val="24"/>
          <w:szCs w:val="24"/>
        </w:rPr>
        <w:t>, Section III.</w:t>
      </w:r>
      <w:r w:rsidR="00B47574">
        <w:rPr>
          <w:rFonts w:ascii="Garamond" w:hAnsi="Garamond"/>
          <w:sz w:val="24"/>
          <w:szCs w:val="24"/>
        </w:rPr>
        <w:fldChar w:fldCharType="begin"/>
      </w:r>
      <w:r w:rsidR="00B47574">
        <w:rPr>
          <w:rFonts w:ascii="Garamond" w:hAnsi="Garamond"/>
          <w:sz w:val="24"/>
          <w:szCs w:val="24"/>
        </w:rPr>
        <w:instrText xml:space="preserve"> REF _Ref392152478 \r \h </w:instrText>
      </w:r>
      <w:r w:rsidR="00D517C2">
        <w:rPr>
          <w:rFonts w:ascii="Garamond" w:hAnsi="Garamond"/>
          <w:sz w:val="24"/>
          <w:szCs w:val="24"/>
        </w:rPr>
        <w:instrText xml:space="preserve"> \* MERGEFORMAT </w:instrText>
      </w:r>
      <w:r w:rsidR="00B47574">
        <w:rPr>
          <w:rFonts w:ascii="Garamond" w:hAnsi="Garamond"/>
          <w:sz w:val="24"/>
          <w:szCs w:val="24"/>
        </w:rPr>
      </w:r>
      <w:r w:rsidR="00B47574">
        <w:rPr>
          <w:rFonts w:ascii="Garamond" w:hAnsi="Garamond"/>
          <w:sz w:val="24"/>
          <w:szCs w:val="24"/>
        </w:rPr>
        <w:fldChar w:fldCharType="separate"/>
      </w:r>
      <w:r w:rsidR="00EF4C0E">
        <w:rPr>
          <w:rFonts w:ascii="Garamond" w:hAnsi="Garamond"/>
          <w:sz w:val="24"/>
          <w:szCs w:val="24"/>
        </w:rPr>
        <w:t>F.3</w:t>
      </w:r>
      <w:r w:rsidR="00B47574">
        <w:rPr>
          <w:rFonts w:ascii="Garamond" w:hAnsi="Garamond"/>
          <w:sz w:val="24"/>
          <w:szCs w:val="24"/>
        </w:rPr>
        <w:fldChar w:fldCharType="end"/>
      </w:r>
      <w:r w:rsidR="0063194C" w:rsidRPr="00CC1B95">
        <w:rPr>
          <w:rFonts w:ascii="Garamond" w:hAnsi="Garamond"/>
          <w:sz w:val="24"/>
          <w:szCs w:val="24"/>
        </w:rPr>
        <w:t>, and Section III.</w:t>
      </w:r>
      <w:r w:rsidR="00B47574">
        <w:rPr>
          <w:rFonts w:ascii="Garamond" w:hAnsi="Garamond"/>
          <w:sz w:val="24"/>
          <w:szCs w:val="24"/>
        </w:rPr>
        <w:fldChar w:fldCharType="begin"/>
      </w:r>
      <w:r w:rsidR="00B47574">
        <w:rPr>
          <w:rFonts w:ascii="Garamond" w:hAnsi="Garamond"/>
          <w:sz w:val="24"/>
          <w:szCs w:val="24"/>
        </w:rPr>
        <w:instrText xml:space="preserve"> REF _Ref392152486 \r \h </w:instrText>
      </w:r>
      <w:r w:rsidR="00D517C2">
        <w:rPr>
          <w:rFonts w:ascii="Garamond" w:hAnsi="Garamond"/>
          <w:sz w:val="24"/>
          <w:szCs w:val="24"/>
        </w:rPr>
        <w:instrText xml:space="preserve"> \* MERGEFORMAT </w:instrText>
      </w:r>
      <w:r w:rsidR="00B47574">
        <w:rPr>
          <w:rFonts w:ascii="Garamond" w:hAnsi="Garamond"/>
          <w:sz w:val="24"/>
          <w:szCs w:val="24"/>
        </w:rPr>
      </w:r>
      <w:r w:rsidR="00B47574">
        <w:rPr>
          <w:rFonts w:ascii="Garamond" w:hAnsi="Garamond"/>
          <w:sz w:val="24"/>
          <w:szCs w:val="24"/>
        </w:rPr>
        <w:fldChar w:fldCharType="separate"/>
      </w:r>
      <w:r w:rsidR="00EF4C0E">
        <w:rPr>
          <w:rFonts w:ascii="Garamond" w:hAnsi="Garamond"/>
          <w:sz w:val="24"/>
          <w:szCs w:val="24"/>
        </w:rPr>
        <w:t>F.4</w:t>
      </w:r>
      <w:r w:rsidR="00B47574">
        <w:rPr>
          <w:rFonts w:ascii="Garamond" w:hAnsi="Garamond"/>
          <w:sz w:val="24"/>
          <w:szCs w:val="24"/>
        </w:rPr>
        <w:fldChar w:fldCharType="end"/>
      </w:r>
      <w:r w:rsidR="00B47574">
        <w:rPr>
          <w:rFonts w:ascii="Garamond" w:hAnsi="Garamond"/>
          <w:sz w:val="24"/>
          <w:szCs w:val="24"/>
        </w:rPr>
        <w:t xml:space="preserve"> </w:t>
      </w:r>
      <w:r w:rsidRPr="00CC1B95">
        <w:rPr>
          <w:rFonts w:ascii="Garamond" w:hAnsi="Garamond"/>
          <w:sz w:val="24"/>
          <w:szCs w:val="24"/>
        </w:rPr>
        <w:t>(ARM 17.8.106 and ARM 17.8.1213).</w:t>
      </w:r>
      <w:bookmarkEnd w:id="145"/>
    </w:p>
    <w:p w14:paraId="7A9A0F3C" w14:textId="77777777" w:rsidR="00AF7690" w:rsidRPr="00D82E9E" w:rsidRDefault="00AF7690">
      <w:pPr>
        <w:tabs>
          <w:tab w:val="left" w:pos="630"/>
        </w:tabs>
        <w:rPr>
          <w:rFonts w:ascii="Garamond" w:hAnsi="Garamond"/>
          <w:sz w:val="22"/>
          <w:szCs w:val="22"/>
        </w:rPr>
      </w:pPr>
    </w:p>
    <w:p w14:paraId="03476CF5" w14:textId="77777777" w:rsidR="00AF7690" w:rsidRPr="00CC1B95" w:rsidRDefault="006A63BF" w:rsidP="006633B3">
      <w:pPr>
        <w:numPr>
          <w:ilvl w:val="0"/>
          <w:numId w:val="49"/>
        </w:numPr>
        <w:tabs>
          <w:tab w:val="left" w:pos="720"/>
        </w:tabs>
        <w:rPr>
          <w:rFonts w:ascii="Garamond" w:hAnsi="Garamond"/>
          <w:sz w:val="24"/>
          <w:szCs w:val="24"/>
        </w:rPr>
      </w:pPr>
      <w:bookmarkStart w:id="146" w:name="_Ref392153669"/>
      <w:r>
        <w:rPr>
          <w:rFonts w:ascii="Garamond" w:hAnsi="Garamond"/>
          <w:sz w:val="24"/>
          <w:szCs w:val="24"/>
        </w:rPr>
        <w:t>CELP shall comply with t</w:t>
      </w:r>
      <w:r w:rsidR="0063194C" w:rsidRPr="00CC1B95">
        <w:rPr>
          <w:rFonts w:ascii="Garamond" w:hAnsi="Garamond"/>
          <w:sz w:val="24"/>
          <w:szCs w:val="24"/>
        </w:rPr>
        <w:t>he stack height requirements for the flyash and bedash storage baghouse/cartridge specified in Section III.</w:t>
      </w:r>
      <w:r w:rsidR="00B47574">
        <w:rPr>
          <w:rFonts w:ascii="Garamond" w:hAnsi="Garamond"/>
          <w:sz w:val="24"/>
          <w:szCs w:val="24"/>
        </w:rPr>
        <w:fldChar w:fldCharType="begin"/>
      </w:r>
      <w:r w:rsidR="00B47574">
        <w:rPr>
          <w:rFonts w:ascii="Garamond" w:hAnsi="Garamond"/>
          <w:sz w:val="24"/>
          <w:szCs w:val="24"/>
        </w:rPr>
        <w:instrText xml:space="preserve"> REF _Ref392152645 \r \h </w:instrText>
      </w:r>
      <w:r w:rsidR="00D517C2">
        <w:rPr>
          <w:rFonts w:ascii="Garamond" w:hAnsi="Garamond"/>
          <w:sz w:val="24"/>
          <w:szCs w:val="24"/>
        </w:rPr>
        <w:instrText xml:space="preserve"> \* MERGEFORMAT </w:instrText>
      </w:r>
      <w:r w:rsidR="00B47574">
        <w:rPr>
          <w:rFonts w:ascii="Garamond" w:hAnsi="Garamond"/>
          <w:sz w:val="24"/>
          <w:szCs w:val="24"/>
        </w:rPr>
      </w:r>
      <w:r w:rsidR="00B47574">
        <w:rPr>
          <w:rFonts w:ascii="Garamond" w:hAnsi="Garamond"/>
          <w:sz w:val="24"/>
          <w:szCs w:val="24"/>
        </w:rPr>
        <w:fldChar w:fldCharType="separate"/>
      </w:r>
      <w:r w:rsidR="00EF4C0E">
        <w:rPr>
          <w:rFonts w:ascii="Garamond" w:hAnsi="Garamond"/>
          <w:sz w:val="24"/>
          <w:szCs w:val="24"/>
        </w:rPr>
        <w:t>F.5</w:t>
      </w:r>
      <w:r w:rsidR="00B47574">
        <w:rPr>
          <w:rFonts w:ascii="Garamond" w:hAnsi="Garamond"/>
          <w:sz w:val="24"/>
          <w:szCs w:val="24"/>
        </w:rPr>
        <w:fldChar w:fldCharType="end"/>
      </w:r>
      <w:r w:rsidR="00B47574">
        <w:rPr>
          <w:rFonts w:ascii="Garamond" w:hAnsi="Garamond"/>
          <w:sz w:val="24"/>
          <w:szCs w:val="24"/>
        </w:rPr>
        <w:t xml:space="preserve"> </w:t>
      </w:r>
      <w:r>
        <w:rPr>
          <w:rFonts w:ascii="Garamond" w:hAnsi="Garamond"/>
          <w:sz w:val="24"/>
          <w:szCs w:val="24"/>
        </w:rPr>
        <w:t>with</w:t>
      </w:r>
      <w:r w:rsidR="0063194C" w:rsidRPr="00CC1B95">
        <w:rPr>
          <w:rFonts w:ascii="Garamond" w:hAnsi="Garamond"/>
          <w:sz w:val="24"/>
          <w:szCs w:val="24"/>
        </w:rPr>
        <w:t xml:space="preserve"> initial certification </w:t>
      </w:r>
      <w:r w:rsidR="00B47574">
        <w:rPr>
          <w:rFonts w:ascii="Garamond" w:hAnsi="Garamond"/>
          <w:sz w:val="24"/>
          <w:szCs w:val="24"/>
        </w:rPr>
        <w:t xml:space="preserve">of compliance </w:t>
      </w:r>
      <w:r w:rsidR="0063194C" w:rsidRPr="00CC1B95">
        <w:rPr>
          <w:rFonts w:ascii="Garamond" w:hAnsi="Garamond"/>
          <w:sz w:val="24"/>
          <w:szCs w:val="24"/>
        </w:rPr>
        <w:t>and</w:t>
      </w:r>
      <w:r w:rsidR="00B47574">
        <w:rPr>
          <w:rFonts w:ascii="Garamond" w:hAnsi="Garamond"/>
          <w:sz w:val="24"/>
          <w:szCs w:val="24"/>
        </w:rPr>
        <w:t xml:space="preserve"> maint</w:t>
      </w:r>
      <w:r>
        <w:rPr>
          <w:rFonts w:ascii="Garamond" w:hAnsi="Garamond"/>
          <w:sz w:val="24"/>
          <w:szCs w:val="24"/>
        </w:rPr>
        <w:t xml:space="preserve">aining </w:t>
      </w:r>
      <w:r w:rsidR="00B47574">
        <w:rPr>
          <w:rFonts w:ascii="Garamond" w:hAnsi="Garamond"/>
          <w:sz w:val="24"/>
          <w:szCs w:val="24"/>
        </w:rPr>
        <w:t>the stack height</w:t>
      </w:r>
      <w:r>
        <w:rPr>
          <w:rFonts w:ascii="Garamond" w:hAnsi="Garamond"/>
          <w:sz w:val="24"/>
          <w:szCs w:val="24"/>
        </w:rPr>
        <w:t>s</w:t>
      </w:r>
      <w:r w:rsidR="0063194C" w:rsidRPr="00CC1B95">
        <w:rPr>
          <w:rFonts w:ascii="Garamond" w:hAnsi="Garamond"/>
          <w:sz w:val="24"/>
          <w:szCs w:val="24"/>
        </w:rPr>
        <w:t xml:space="preserve"> </w:t>
      </w:r>
      <w:r>
        <w:rPr>
          <w:rFonts w:ascii="Garamond" w:hAnsi="Garamond"/>
          <w:sz w:val="24"/>
          <w:szCs w:val="24"/>
        </w:rPr>
        <w:t xml:space="preserve">on an ongoing basis </w:t>
      </w:r>
      <w:r w:rsidR="0063194C" w:rsidRPr="00CC1B95">
        <w:rPr>
          <w:rFonts w:ascii="Garamond" w:hAnsi="Garamond"/>
          <w:sz w:val="24"/>
          <w:szCs w:val="24"/>
        </w:rPr>
        <w:t>(ARM 17.8.1213).</w:t>
      </w:r>
      <w:bookmarkEnd w:id="146"/>
    </w:p>
    <w:p w14:paraId="662BA5BA" w14:textId="77777777" w:rsidR="00AF7690" w:rsidRPr="00D82E9E" w:rsidRDefault="00AF7690">
      <w:pPr>
        <w:tabs>
          <w:tab w:val="left" w:pos="630"/>
        </w:tabs>
        <w:rPr>
          <w:rFonts w:ascii="Garamond" w:hAnsi="Garamond"/>
          <w:sz w:val="22"/>
          <w:szCs w:val="22"/>
        </w:rPr>
      </w:pPr>
    </w:p>
    <w:p w14:paraId="3381CFA7" w14:textId="77777777" w:rsidR="00AF7690" w:rsidRPr="00CC1B95" w:rsidRDefault="00AF7690">
      <w:pPr>
        <w:tabs>
          <w:tab w:val="left" w:pos="630"/>
        </w:tabs>
        <w:rPr>
          <w:rFonts w:ascii="Garamond" w:hAnsi="Garamond"/>
          <w:b/>
          <w:bCs/>
          <w:sz w:val="24"/>
          <w:szCs w:val="24"/>
        </w:rPr>
      </w:pPr>
      <w:r w:rsidRPr="00CC1B95">
        <w:rPr>
          <w:rFonts w:ascii="Garamond" w:hAnsi="Garamond"/>
          <w:b/>
          <w:bCs/>
          <w:sz w:val="24"/>
          <w:szCs w:val="24"/>
        </w:rPr>
        <w:t>Recordkeeping</w:t>
      </w:r>
    </w:p>
    <w:p w14:paraId="1608068C" w14:textId="77777777" w:rsidR="00AF7690" w:rsidRPr="00D82E9E" w:rsidRDefault="00AF7690">
      <w:pPr>
        <w:tabs>
          <w:tab w:val="left" w:pos="630"/>
        </w:tabs>
        <w:rPr>
          <w:rFonts w:ascii="Garamond" w:hAnsi="Garamond"/>
          <w:sz w:val="22"/>
          <w:szCs w:val="22"/>
        </w:rPr>
      </w:pPr>
    </w:p>
    <w:p w14:paraId="4CEFEA45" w14:textId="77777777" w:rsidR="00AF7690" w:rsidRPr="00CC1B95" w:rsidRDefault="00AF7690" w:rsidP="006633B3">
      <w:pPr>
        <w:numPr>
          <w:ilvl w:val="0"/>
          <w:numId w:val="49"/>
        </w:numPr>
        <w:tabs>
          <w:tab w:val="left" w:pos="720"/>
        </w:tabs>
        <w:rPr>
          <w:rFonts w:ascii="Garamond" w:hAnsi="Garamond"/>
          <w:sz w:val="24"/>
          <w:szCs w:val="24"/>
        </w:rPr>
      </w:pPr>
      <w:bookmarkStart w:id="147" w:name="_Ref392513521"/>
      <w:r w:rsidRPr="00CC1B95">
        <w:rPr>
          <w:rFonts w:ascii="Garamond" w:hAnsi="Garamond"/>
          <w:sz w:val="24"/>
          <w:szCs w:val="24"/>
        </w:rPr>
        <w:t>All source test recordkeeping shall be performed in accordance with the Montana Source Test Protocol and Procedures Manual (ARM 17.8.106).</w:t>
      </w:r>
      <w:bookmarkEnd w:id="147"/>
    </w:p>
    <w:p w14:paraId="2AFB48DC" w14:textId="77777777" w:rsidR="00AF7690" w:rsidRPr="00D82E9E" w:rsidRDefault="00AF7690">
      <w:pPr>
        <w:tabs>
          <w:tab w:val="left" w:pos="630"/>
        </w:tabs>
        <w:rPr>
          <w:rFonts w:ascii="Garamond" w:hAnsi="Garamond"/>
          <w:sz w:val="22"/>
          <w:szCs w:val="22"/>
        </w:rPr>
      </w:pPr>
    </w:p>
    <w:p w14:paraId="0526FA11" w14:textId="32DB9B4D" w:rsidR="00AF7690" w:rsidRPr="00CC1B95" w:rsidRDefault="00AF7690" w:rsidP="006633B3">
      <w:pPr>
        <w:numPr>
          <w:ilvl w:val="0"/>
          <w:numId w:val="49"/>
        </w:numPr>
        <w:tabs>
          <w:tab w:val="left" w:pos="720"/>
        </w:tabs>
        <w:rPr>
          <w:rFonts w:ascii="Garamond" w:hAnsi="Garamond"/>
          <w:sz w:val="24"/>
          <w:szCs w:val="24"/>
        </w:rPr>
      </w:pPr>
      <w:bookmarkStart w:id="148" w:name="_Ref392154027"/>
      <w:r w:rsidRPr="00CC1B95">
        <w:rPr>
          <w:rFonts w:ascii="Garamond" w:hAnsi="Garamond"/>
          <w:sz w:val="24"/>
          <w:szCs w:val="24"/>
        </w:rPr>
        <w:t>CELP shall maintain a log of all maintenance</w:t>
      </w:r>
      <w:r w:rsidR="00DC6F79">
        <w:rPr>
          <w:rFonts w:ascii="Garamond" w:hAnsi="Garamond"/>
          <w:sz w:val="24"/>
          <w:szCs w:val="24"/>
        </w:rPr>
        <w:t>, repair and corrective action</w:t>
      </w:r>
      <w:r w:rsidRPr="00CC1B95">
        <w:rPr>
          <w:rFonts w:ascii="Garamond" w:hAnsi="Garamond"/>
          <w:sz w:val="24"/>
          <w:szCs w:val="24"/>
        </w:rPr>
        <w:t xml:space="preserve"> </w:t>
      </w:r>
      <w:r w:rsidR="00DC6F79">
        <w:rPr>
          <w:rFonts w:ascii="Garamond" w:hAnsi="Garamond"/>
          <w:sz w:val="24"/>
          <w:szCs w:val="24"/>
        </w:rPr>
        <w:t>performed on</w:t>
      </w:r>
      <w:r w:rsidRPr="00CC1B95">
        <w:rPr>
          <w:rFonts w:ascii="Garamond" w:hAnsi="Garamond"/>
          <w:sz w:val="24"/>
          <w:szCs w:val="24"/>
        </w:rPr>
        <w:t xml:space="preserve"> any baghouse</w:t>
      </w:r>
      <w:r w:rsidR="00486BD2">
        <w:rPr>
          <w:rFonts w:ascii="Garamond" w:hAnsi="Garamond"/>
          <w:sz w:val="24"/>
          <w:szCs w:val="24"/>
        </w:rPr>
        <w:t xml:space="preserve">. </w:t>
      </w:r>
      <w:r w:rsidRPr="00CC1B95">
        <w:rPr>
          <w:rFonts w:ascii="Garamond" w:hAnsi="Garamond"/>
          <w:sz w:val="24"/>
          <w:szCs w:val="24"/>
        </w:rPr>
        <w:t>The log must include, but is not limited to, the date, time, and action(s) taken</w:t>
      </w:r>
      <w:r w:rsidR="00486BD2">
        <w:rPr>
          <w:rFonts w:ascii="Garamond" w:hAnsi="Garamond"/>
          <w:sz w:val="24"/>
          <w:szCs w:val="24"/>
        </w:rPr>
        <w:t xml:space="preserve">. </w:t>
      </w:r>
      <w:r w:rsidRPr="00CC1B95">
        <w:rPr>
          <w:rFonts w:ascii="Garamond" w:hAnsi="Garamond"/>
          <w:sz w:val="24"/>
          <w:szCs w:val="24"/>
        </w:rPr>
        <w:t>The maintenance log shall be maintained as a permanent business record for at least five years following the activity</w:t>
      </w:r>
      <w:r w:rsidR="00486BD2">
        <w:rPr>
          <w:rFonts w:ascii="Garamond" w:hAnsi="Garamond"/>
          <w:sz w:val="24"/>
          <w:szCs w:val="24"/>
        </w:rPr>
        <w:t xml:space="preserve">. </w:t>
      </w:r>
      <w:r w:rsidRPr="00CC1B95">
        <w:rPr>
          <w:rFonts w:ascii="Garamond" w:hAnsi="Garamond"/>
          <w:sz w:val="24"/>
          <w:szCs w:val="24"/>
        </w:rPr>
        <w:t xml:space="preserve">The log shall be available to </w:t>
      </w:r>
      <w:r w:rsidR="00AD0377">
        <w:rPr>
          <w:rFonts w:ascii="Garamond" w:hAnsi="Garamond"/>
          <w:sz w:val="24"/>
          <w:szCs w:val="24"/>
        </w:rPr>
        <w:t>DEQ</w:t>
      </w:r>
      <w:r w:rsidRPr="00CC1B95">
        <w:rPr>
          <w:rFonts w:ascii="Garamond" w:hAnsi="Garamond"/>
          <w:sz w:val="24"/>
          <w:szCs w:val="24"/>
        </w:rPr>
        <w:t xml:space="preserve"> for inspection and must be submitted to </w:t>
      </w:r>
      <w:r w:rsidR="00AD0377">
        <w:rPr>
          <w:rFonts w:ascii="Garamond" w:hAnsi="Garamond"/>
          <w:sz w:val="24"/>
          <w:szCs w:val="24"/>
        </w:rPr>
        <w:t>DEQ</w:t>
      </w:r>
      <w:r w:rsidRPr="00CC1B95">
        <w:rPr>
          <w:rFonts w:ascii="Garamond" w:hAnsi="Garamond"/>
          <w:sz w:val="24"/>
          <w:szCs w:val="24"/>
        </w:rPr>
        <w:t xml:space="preserve"> upon request (ARM 17.8.1212).</w:t>
      </w:r>
      <w:bookmarkEnd w:id="148"/>
    </w:p>
    <w:p w14:paraId="4353FEFF" w14:textId="77777777" w:rsidR="0063194C" w:rsidRPr="00CC1B95" w:rsidRDefault="0063194C" w:rsidP="0063194C">
      <w:pPr>
        <w:tabs>
          <w:tab w:val="left" w:pos="630"/>
        </w:tabs>
        <w:rPr>
          <w:rFonts w:ascii="Garamond" w:hAnsi="Garamond"/>
          <w:sz w:val="24"/>
          <w:szCs w:val="24"/>
        </w:rPr>
      </w:pPr>
    </w:p>
    <w:p w14:paraId="086A458C" w14:textId="447B5CB7" w:rsidR="0063194C" w:rsidRPr="00CC1B95" w:rsidRDefault="0063194C" w:rsidP="006633B3">
      <w:pPr>
        <w:numPr>
          <w:ilvl w:val="0"/>
          <w:numId w:val="49"/>
        </w:numPr>
        <w:tabs>
          <w:tab w:val="left" w:pos="720"/>
        </w:tabs>
        <w:rPr>
          <w:rFonts w:ascii="Garamond" w:hAnsi="Garamond"/>
          <w:sz w:val="24"/>
          <w:szCs w:val="24"/>
        </w:rPr>
      </w:pPr>
      <w:bookmarkStart w:id="149" w:name="_Ref392513622"/>
      <w:r w:rsidRPr="00CC1B95">
        <w:rPr>
          <w:rFonts w:ascii="Garamond" w:hAnsi="Garamond"/>
          <w:sz w:val="24"/>
          <w:szCs w:val="24"/>
        </w:rPr>
        <w:lastRenderedPageBreak/>
        <w:t xml:space="preserve">CELP shall maintain on site a flyash and bedash storage baghouse/cartridge log documenting any stack specifications that deviate from </w:t>
      </w:r>
      <w:r w:rsidR="00F24F80">
        <w:rPr>
          <w:rFonts w:ascii="Garamond" w:hAnsi="Garamond"/>
          <w:sz w:val="24"/>
          <w:szCs w:val="24"/>
        </w:rPr>
        <w:t>the height</w:t>
      </w:r>
      <w:r w:rsidRPr="00CC1B95">
        <w:rPr>
          <w:rFonts w:ascii="Garamond" w:hAnsi="Garamond"/>
          <w:sz w:val="24"/>
          <w:szCs w:val="24"/>
        </w:rPr>
        <w:t xml:space="preserve"> specified in Section III.</w:t>
      </w:r>
      <w:r w:rsidR="00DC6F79">
        <w:rPr>
          <w:rFonts w:ascii="Garamond" w:hAnsi="Garamond"/>
          <w:sz w:val="24"/>
          <w:szCs w:val="24"/>
        </w:rPr>
        <w:fldChar w:fldCharType="begin"/>
      </w:r>
      <w:r w:rsidR="00DC6F79">
        <w:rPr>
          <w:rFonts w:ascii="Garamond" w:hAnsi="Garamond"/>
          <w:sz w:val="24"/>
          <w:szCs w:val="24"/>
        </w:rPr>
        <w:instrText xml:space="preserve"> REF _Ref392153669 \r \h </w:instrText>
      </w:r>
      <w:r w:rsidR="00D517C2">
        <w:rPr>
          <w:rFonts w:ascii="Garamond" w:hAnsi="Garamond"/>
          <w:sz w:val="24"/>
          <w:szCs w:val="24"/>
        </w:rPr>
        <w:instrText xml:space="preserve"> \* MERGEFORMAT </w:instrText>
      </w:r>
      <w:r w:rsidR="00DC6F79">
        <w:rPr>
          <w:rFonts w:ascii="Garamond" w:hAnsi="Garamond"/>
          <w:sz w:val="24"/>
          <w:szCs w:val="24"/>
        </w:rPr>
      </w:r>
      <w:r w:rsidR="00DC6F79">
        <w:rPr>
          <w:rFonts w:ascii="Garamond" w:hAnsi="Garamond"/>
          <w:sz w:val="24"/>
          <w:szCs w:val="24"/>
        </w:rPr>
        <w:fldChar w:fldCharType="separate"/>
      </w:r>
      <w:r w:rsidR="00EF4C0E">
        <w:rPr>
          <w:rFonts w:ascii="Garamond" w:hAnsi="Garamond"/>
          <w:sz w:val="24"/>
          <w:szCs w:val="24"/>
        </w:rPr>
        <w:t>F.10</w:t>
      </w:r>
      <w:r w:rsidR="00DC6F79">
        <w:rPr>
          <w:rFonts w:ascii="Garamond" w:hAnsi="Garamond"/>
          <w:sz w:val="24"/>
          <w:szCs w:val="24"/>
        </w:rPr>
        <w:fldChar w:fldCharType="end"/>
      </w:r>
      <w:r w:rsidR="00486BD2">
        <w:rPr>
          <w:rFonts w:ascii="Garamond" w:hAnsi="Garamond"/>
          <w:sz w:val="24"/>
          <w:szCs w:val="24"/>
        </w:rPr>
        <w:t xml:space="preserve">. </w:t>
      </w:r>
      <w:r w:rsidRPr="00CC1B95">
        <w:rPr>
          <w:rFonts w:ascii="Garamond" w:hAnsi="Garamond"/>
          <w:sz w:val="24"/>
          <w:szCs w:val="24"/>
        </w:rPr>
        <w:t xml:space="preserve">At a minimum, the </w:t>
      </w:r>
      <w:r w:rsidR="00530B56" w:rsidRPr="00CC1B95">
        <w:rPr>
          <w:rFonts w:ascii="Garamond" w:hAnsi="Garamond"/>
          <w:sz w:val="24"/>
          <w:szCs w:val="24"/>
        </w:rPr>
        <w:t xml:space="preserve">flyash and bedash storage baghouse/cartridge </w:t>
      </w:r>
      <w:r w:rsidRPr="00CC1B95">
        <w:rPr>
          <w:rFonts w:ascii="Garamond" w:hAnsi="Garamond"/>
          <w:sz w:val="24"/>
          <w:szCs w:val="24"/>
        </w:rPr>
        <w:t>log shall include the required information, the date, and the initials of the documenting personnel (ARM 17.8.1212).</w:t>
      </w:r>
      <w:bookmarkEnd w:id="149"/>
    </w:p>
    <w:p w14:paraId="6FFAB538" w14:textId="77777777" w:rsidR="00AF7690" w:rsidRPr="00CC1B95" w:rsidRDefault="00AF7690">
      <w:pPr>
        <w:tabs>
          <w:tab w:val="left" w:pos="630"/>
        </w:tabs>
        <w:rPr>
          <w:rFonts w:ascii="Garamond" w:hAnsi="Garamond"/>
          <w:sz w:val="24"/>
          <w:szCs w:val="24"/>
        </w:rPr>
      </w:pPr>
    </w:p>
    <w:p w14:paraId="00070961" w14:textId="77777777" w:rsidR="00AF7690" w:rsidRPr="00CC1B95" w:rsidRDefault="00AF7690">
      <w:pPr>
        <w:tabs>
          <w:tab w:val="left" w:pos="630"/>
        </w:tabs>
        <w:rPr>
          <w:rFonts w:ascii="Garamond" w:hAnsi="Garamond"/>
          <w:b/>
          <w:bCs/>
          <w:sz w:val="24"/>
          <w:szCs w:val="24"/>
        </w:rPr>
      </w:pPr>
      <w:r w:rsidRPr="00CC1B95">
        <w:rPr>
          <w:rFonts w:ascii="Garamond" w:hAnsi="Garamond"/>
          <w:b/>
          <w:bCs/>
          <w:sz w:val="24"/>
          <w:szCs w:val="24"/>
        </w:rPr>
        <w:t>Reporting</w:t>
      </w:r>
    </w:p>
    <w:p w14:paraId="28FF6E3C" w14:textId="77777777" w:rsidR="00AF7690" w:rsidRPr="00CC1B95" w:rsidRDefault="00AF7690">
      <w:pPr>
        <w:tabs>
          <w:tab w:val="left" w:pos="630"/>
        </w:tabs>
        <w:rPr>
          <w:rFonts w:ascii="Garamond" w:hAnsi="Garamond"/>
          <w:sz w:val="24"/>
          <w:szCs w:val="24"/>
        </w:rPr>
      </w:pPr>
    </w:p>
    <w:p w14:paraId="6A34BCC7" w14:textId="77777777" w:rsidR="00530B56" w:rsidRPr="00CC1B95" w:rsidRDefault="00530B56" w:rsidP="006633B3">
      <w:pPr>
        <w:numPr>
          <w:ilvl w:val="0"/>
          <w:numId w:val="49"/>
        </w:numPr>
        <w:tabs>
          <w:tab w:val="left" w:pos="720"/>
        </w:tabs>
        <w:rPr>
          <w:rFonts w:ascii="Garamond" w:hAnsi="Garamond"/>
          <w:sz w:val="24"/>
          <w:szCs w:val="24"/>
        </w:rPr>
      </w:pPr>
      <w:bookmarkStart w:id="150" w:name="_Ref392513640"/>
      <w:r w:rsidRPr="00CC1B95">
        <w:rPr>
          <w:rFonts w:ascii="Garamond" w:hAnsi="Garamond"/>
          <w:sz w:val="24"/>
          <w:szCs w:val="24"/>
        </w:rPr>
        <w:t>Any compliance source test reports must be submitted in accordance with Montana Source Test Protocol and Procedure Manual (ARM 17.8.106).</w:t>
      </w:r>
      <w:bookmarkEnd w:id="150"/>
    </w:p>
    <w:p w14:paraId="043B02A0" w14:textId="77777777" w:rsidR="00530B56" w:rsidRPr="00CC1B95" w:rsidRDefault="00530B56" w:rsidP="00530B56">
      <w:pPr>
        <w:tabs>
          <w:tab w:val="left" w:pos="630"/>
        </w:tabs>
        <w:rPr>
          <w:rFonts w:ascii="Garamond" w:hAnsi="Garamond"/>
          <w:sz w:val="24"/>
          <w:szCs w:val="24"/>
        </w:rPr>
      </w:pPr>
    </w:p>
    <w:p w14:paraId="66E06FEA" w14:textId="77777777" w:rsidR="00AF7690" w:rsidRPr="00CC1B95" w:rsidRDefault="00AF7690" w:rsidP="006633B3">
      <w:pPr>
        <w:numPr>
          <w:ilvl w:val="0"/>
          <w:numId w:val="49"/>
        </w:numPr>
        <w:tabs>
          <w:tab w:val="left" w:pos="720"/>
        </w:tabs>
        <w:rPr>
          <w:rFonts w:ascii="Garamond" w:hAnsi="Garamond"/>
          <w:sz w:val="24"/>
          <w:szCs w:val="24"/>
        </w:rPr>
      </w:pPr>
      <w:bookmarkStart w:id="151" w:name="_Ref392513662"/>
      <w:r w:rsidRPr="00CC1B95">
        <w:rPr>
          <w:rFonts w:ascii="Garamond" w:hAnsi="Garamond"/>
          <w:sz w:val="24"/>
          <w:szCs w:val="24"/>
        </w:rPr>
        <w:t>The annual compliance certification required by Section V.B must contain a certification statement for the above applicable requirements (ARM 17.8.1212).</w:t>
      </w:r>
      <w:bookmarkEnd w:id="151"/>
    </w:p>
    <w:p w14:paraId="4B326243" w14:textId="77777777" w:rsidR="00AF7690" w:rsidRPr="00CC1B95" w:rsidRDefault="00AF7690" w:rsidP="006633B3">
      <w:pPr>
        <w:tabs>
          <w:tab w:val="left" w:pos="720"/>
        </w:tabs>
        <w:rPr>
          <w:rFonts w:ascii="Garamond" w:hAnsi="Garamond"/>
          <w:sz w:val="24"/>
          <w:szCs w:val="24"/>
        </w:rPr>
      </w:pPr>
    </w:p>
    <w:p w14:paraId="66F080A6" w14:textId="77777777" w:rsidR="00AF7690" w:rsidRPr="00CC1B95" w:rsidRDefault="00AF7690" w:rsidP="006633B3">
      <w:pPr>
        <w:numPr>
          <w:ilvl w:val="0"/>
          <w:numId w:val="49"/>
        </w:numPr>
        <w:tabs>
          <w:tab w:val="left" w:pos="720"/>
        </w:tabs>
        <w:rPr>
          <w:rFonts w:ascii="Garamond" w:hAnsi="Garamond"/>
          <w:sz w:val="24"/>
          <w:szCs w:val="24"/>
        </w:rPr>
      </w:pPr>
      <w:bookmarkStart w:id="152" w:name="_Ref392513689"/>
      <w:r w:rsidRPr="00CC1B95">
        <w:rPr>
          <w:rFonts w:ascii="Garamond" w:hAnsi="Garamond"/>
          <w:sz w:val="24"/>
          <w:szCs w:val="24"/>
        </w:rPr>
        <w:t>The semiannual monitoring report shall provide (ARM 17.8.1212):</w:t>
      </w:r>
      <w:bookmarkEnd w:id="152"/>
    </w:p>
    <w:p w14:paraId="3384581E" w14:textId="77777777" w:rsidR="00AF7690" w:rsidRPr="00CC1B95" w:rsidRDefault="00AF7690">
      <w:pPr>
        <w:tabs>
          <w:tab w:val="left" w:pos="630"/>
        </w:tabs>
        <w:rPr>
          <w:rFonts w:ascii="Garamond" w:hAnsi="Garamond"/>
          <w:sz w:val="24"/>
          <w:szCs w:val="24"/>
        </w:rPr>
      </w:pPr>
    </w:p>
    <w:p w14:paraId="77353B61" w14:textId="77777777" w:rsidR="00F36D0E" w:rsidRDefault="00123AB5" w:rsidP="004E4669">
      <w:pPr>
        <w:numPr>
          <w:ilvl w:val="1"/>
          <w:numId w:val="49"/>
        </w:numPr>
        <w:tabs>
          <w:tab w:val="clear" w:pos="1890"/>
          <w:tab w:val="left" w:pos="630"/>
          <w:tab w:val="num" w:pos="1080"/>
        </w:tabs>
        <w:ind w:left="1080" w:hanging="360"/>
        <w:rPr>
          <w:rFonts w:ascii="Garamond" w:hAnsi="Garamond"/>
          <w:sz w:val="24"/>
          <w:szCs w:val="24"/>
        </w:rPr>
      </w:pPr>
      <w:r w:rsidRPr="00CC1B95">
        <w:rPr>
          <w:rFonts w:ascii="Garamond" w:hAnsi="Garamond"/>
          <w:sz w:val="24"/>
          <w:szCs w:val="24"/>
        </w:rPr>
        <w:t>A</w:t>
      </w:r>
      <w:r w:rsidR="00AF7690" w:rsidRPr="00CC1B95">
        <w:rPr>
          <w:rFonts w:ascii="Garamond" w:hAnsi="Garamond"/>
          <w:sz w:val="24"/>
          <w:szCs w:val="24"/>
        </w:rPr>
        <w:t xml:space="preserve"> summary of </w:t>
      </w:r>
      <w:r w:rsidR="00530B56" w:rsidRPr="00CC1B95">
        <w:rPr>
          <w:rFonts w:ascii="Garamond" w:hAnsi="Garamond"/>
          <w:sz w:val="24"/>
          <w:szCs w:val="24"/>
        </w:rPr>
        <w:t>any</w:t>
      </w:r>
      <w:r w:rsidR="00AF7690" w:rsidRPr="00CC1B95">
        <w:rPr>
          <w:rFonts w:ascii="Garamond" w:hAnsi="Garamond"/>
          <w:sz w:val="24"/>
          <w:szCs w:val="24"/>
        </w:rPr>
        <w:t xml:space="preserve"> source testing that was performed</w:t>
      </w:r>
      <w:r w:rsidR="00530B56" w:rsidRPr="00CC1B95">
        <w:rPr>
          <w:rFonts w:ascii="Garamond" w:hAnsi="Garamond"/>
          <w:sz w:val="24"/>
          <w:szCs w:val="24"/>
        </w:rPr>
        <w:t xml:space="preserve"> during the last semiannual period</w:t>
      </w:r>
      <w:r w:rsidR="00AF7690" w:rsidRPr="00CC1B95">
        <w:rPr>
          <w:rFonts w:ascii="Garamond" w:hAnsi="Garamond"/>
          <w:sz w:val="24"/>
          <w:szCs w:val="24"/>
        </w:rPr>
        <w:t xml:space="preserve">; </w:t>
      </w:r>
    </w:p>
    <w:p w14:paraId="5033F930" w14:textId="77777777" w:rsidR="00DC6F79" w:rsidRDefault="00DC6F79" w:rsidP="006633B3">
      <w:pPr>
        <w:tabs>
          <w:tab w:val="left" w:pos="630"/>
          <w:tab w:val="num" w:pos="1080"/>
        </w:tabs>
        <w:ind w:left="1080" w:hanging="360"/>
        <w:rPr>
          <w:rFonts w:ascii="Garamond" w:hAnsi="Garamond"/>
          <w:sz w:val="24"/>
          <w:szCs w:val="24"/>
        </w:rPr>
      </w:pPr>
    </w:p>
    <w:p w14:paraId="74EB9780" w14:textId="77777777" w:rsidR="00DC6F79" w:rsidRPr="00960759" w:rsidRDefault="00DC6F79" w:rsidP="006633B3">
      <w:pPr>
        <w:numPr>
          <w:ilvl w:val="1"/>
          <w:numId w:val="49"/>
        </w:numPr>
        <w:tabs>
          <w:tab w:val="clear" w:pos="1890"/>
          <w:tab w:val="left" w:pos="630"/>
          <w:tab w:val="num" w:pos="1080"/>
        </w:tabs>
        <w:ind w:left="1080" w:hanging="360"/>
        <w:rPr>
          <w:rFonts w:ascii="Garamond" w:hAnsi="Garamond"/>
          <w:sz w:val="24"/>
          <w:szCs w:val="24"/>
        </w:rPr>
      </w:pPr>
      <w:r w:rsidRPr="005C24A5">
        <w:rPr>
          <w:rFonts w:ascii="Garamond" w:hAnsi="Garamond"/>
          <w:sz w:val="24"/>
          <w:szCs w:val="24"/>
        </w:rPr>
        <w:t>A summary of recorded maintenance, repair, and corrective actions taken during the period as defined within Section III.</w:t>
      </w:r>
      <w:r w:rsidR="00F36D0E" w:rsidRPr="005C24A5">
        <w:rPr>
          <w:rFonts w:ascii="Garamond" w:hAnsi="Garamond"/>
          <w:sz w:val="24"/>
          <w:szCs w:val="24"/>
        </w:rPr>
        <w:fldChar w:fldCharType="begin"/>
      </w:r>
      <w:r w:rsidR="00F36D0E" w:rsidRPr="00960759">
        <w:rPr>
          <w:rFonts w:ascii="Garamond" w:hAnsi="Garamond"/>
          <w:sz w:val="24"/>
          <w:szCs w:val="24"/>
        </w:rPr>
        <w:instrText xml:space="preserve"> REF _Ref392154027 \r \h </w:instrText>
      </w:r>
      <w:r w:rsidR="00960759">
        <w:rPr>
          <w:rFonts w:ascii="Garamond" w:hAnsi="Garamond"/>
          <w:sz w:val="24"/>
          <w:szCs w:val="24"/>
        </w:rPr>
        <w:instrText xml:space="preserve"> \* MERGEFORMAT </w:instrText>
      </w:r>
      <w:r w:rsidR="00F36D0E" w:rsidRPr="005C24A5">
        <w:rPr>
          <w:rFonts w:ascii="Garamond" w:hAnsi="Garamond"/>
          <w:sz w:val="24"/>
          <w:szCs w:val="24"/>
        </w:rPr>
      </w:r>
      <w:r w:rsidR="00F36D0E" w:rsidRPr="005C24A5">
        <w:rPr>
          <w:rFonts w:ascii="Garamond" w:hAnsi="Garamond"/>
          <w:sz w:val="24"/>
          <w:szCs w:val="24"/>
        </w:rPr>
        <w:fldChar w:fldCharType="separate"/>
      </w:r>
      <w:r w:rsidR="00EF4C0E">
        <w:rPr>
          <w:rFonts w:ascii="Garamond" w:hAnsi="Garamond"/>
          <w:sz w:val="24"/>
          <w:szCs w:val="24"/>
        </w:rPr>
        <w:t>F.12</w:t>
      </w:r>
      <w:r w:rsidR="00F36D0E" w:rsidRPr="005C24A5">
        <w:rPr>
          <w:rFonts w:ascii="Garamond" w:hAnsi="Garamond"/>
          <w:sz w:val="24"/>
          <w:szCs w:val="24"/>
        </w:rPr>
        <w:fldChar w:fldCharType="end"/>
      </w:r>
      <w:r w:rsidRPr="005C24A5">
        <w:rPr>
          <w:rFonts w:ascii="Garamond" w:hAnsi="Garamond"/>
          <w:sz w:val="24"/>
          <w:szCs w:val="24"/>
        </w:rPr>
        <w:t xml:space="preserve">; </w:t>
      </w:r>
      <w:r w:rsidR="00F36D0E" w:rsidRPr="005C24A5">
        <w:rPr>
          <w:rFonts w:ascii="Garamond" w:hAnsi="Garamond"/>
          <w:sz w:val="24"/>
          <w:szCs w:val="24"/>
        </w:rPr>
        <w:t>and</w:t>
      </w:r>
    </w:p>
    <w:p w14:paraId="0D200D61" w14:textId="77777777" w:rsidR="00DC6F79" w:rsidRPr="00960759" w:rsidRDefault="00DC6F79" w:rsidP="006633B3">
      <w:pPr>
        <w:tabs>
          <w:tab w:val="left" w:pos="630"/>
          <w:tab w:val="num" w:pos="1080"/>
        </w:tabs>
        <w:ind w:left="1080" w:hanging="360"/>
        <w:rPr>
          <w:rFonts w:ascii="Garamond" w:hAnsi="Garamond"/>
          <w:sz w:val="24"/>
          <w:szCs w:val="24"/>
        </w:rPr>
      </w:pPr>
    </w:p>
    <w:p w14:paraId="21ADE9BA" w14:textId="77777777" w:rsidR="00DC6F79" w:rsidRPr="00960759" w:rsidRDefault="00DC6F79" w:rsidP="006633B3">
      <w:pPr>
        <w:numPr>
          <w:ilvl w:val="1"/>
          <w:numId w:val="49"/>
        </w:numPr>
        <w:tabs>
          <w:tab w:val="clear" w:pos="1890"/>
          <w:tab w:val="left" w:pos="630"/>
          <w:tab w:val="num" w:pos="1080"/>
        </w:tabs>
        <w:ind w:left="1080" w:hanging="360"/>
        <w:rPr>
          <w:rFonts w:ascii="Garamond" w:hAnsi="Garamond"/>
          <w:sz w:val="24"/>
          <w:szCs w:val="24"/>
        </w:rPr>
      </w:pPr>
      <w:r w:rsidRPr="00960759">
        <w:rPr>
          <w:rFonts w:ascii="Garamond" w:hAnsi="Garamond"/>
          <w:sz w:val="24"/>
          <w:szCs w:val="24"/>
        </w:rPr>
        <w:t>A summary of any exceedance or deviation from a limit or requirement estab</w:t>
      </w:r>
      <w:r w:rsidR="00F36D0E" w:rsidRPr="00960759">
        <w:rPr>
          <w:rFonts w:ascii="Garamond" w:hAnsi="Garamond"/>
          <w:sz w:val="24"/>
          <w:szCs w:val="24"/>
        </w:rPr>
        <w:t>lished within Section III.F.</w:t>
      </w:r>
    </w:p>
    <w:p w14:paraId="27EC53D9" w14:textId="77777777" w:rsidR="00DC6F79" w:rsidRPr="00960759" w:rsidRDefault="00DC6F79" w:rsidP="006633B3">
      <w:pPr>
        <w:tabs>
          <w:tab w:val="left" w:pos="630"/>
        </w:tabs>
        <w:ind w:left="1890"/>
        <w:rPr>
          <w:rFonts w:ascii="Garamond" w:hAnsi="Garamond"/>
          <w:sz w:val="24"/>
          <w:szCs w:val="24"/>
        </w:rPr>
      </w:pPr>
    </w:p>
    <w:p w14:paraId="3059660D" w14:textId="77777777" w:rsidR="00AF7690" w:rsidRPr="00960759" w:rsidRDefault="00AF7690">
      <w:pPr>
        <w:pStyle w:val="Heading2"/>
        <w:rPr>
          <w:rFonts w:ascii="Garamond" w:hAnsi="Garamond"/>
          <w:b w:val="0"/>
          <w:bCs/>
          <w:sz w:val="24"/>
          <w:szCs w:val="24"/>
        </w:rPr>
      </w:pPr>
      <w:bookmarkStart w:id="153" w:name="_Toc246839067"/>
      <w:bookmarkStart w:id="154" w:name="_Ref392154510"/>
      <w:bookmarkStart w:id="155" w:name="_Toc43801068"/>
      <w:bookmarkEnd w:id="153"/>
      <w:r w:rsidRPr="00960759">
        <w:rPr>
          <w:rFonts w:ascii="Garamond" w:hAnsi="Garamond"/>
          <w:sz w:val="24"/>
          <w:szCs w:val="24"/>
        </w:rPr>
        <w:t>EU010 - Ash Truck Unloading</w:t>
      </w:r>
      <w:bookmarkEnd w:id="154"/>
      <w:bookmarkEnd w:id="155"/>
      <w:r w:rsidRPr="00960759">
        <w:rPr>
          <w:rFonts w:ascii="Garamond" w:hAnsi="Garamond"/>
          <w:sz w:val="24"/>
          <w:szCs w:val="24"/>
        </w:rPr>
        <w:t xml:space="preserve"> </w:t>
      </w:r>
    </w:p>
    <w:p w14:paraId="70ACDFBB" w14:textId="77777777" w:rsidR="00AF7690" w:rsidRPr="00960759" w:rsidRDefault="00AF7690">
      <w:pPr>
        <w:rPr>
          <w:rFonts w:ascii="Garamond" w:hAnsi="Garamond"/>
          <w:sz w:val="24"/>
          <w:szCs w:val="24"/>
        </w:rPr>
      </w:pPr>
    </w:p>
    <w:tbl>
      <w:tblPr>
        <w:tblW w:w="9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48"/>
        <w:gridCol w:w="1755"/>
        <w:gridCol w:w="1755"/>
        <w:gridCol w:w="1755"/>
        <w:gridCol w:w="1755"/>
        <w:gridCol w:w="1350"/>
      </w:tblGrid>
      <w:tr w:rsidR="00AF7690" w:rsidRPr="00CC1B95" w14:paraId="4B3069D2" w14:textId="77777777" w:rsidTr="006633B3">
        <w:trPr>
          <w:cantSplit/>
          <w:trHeight w:val="330"/>
        </w:trPr>
        <w:tc>
          <w:tcPr>
            <w:tcW w:w="1548" w:type="dxa"/>
            <w:vMerge w:val="restart"/>
            <w:vAlign w:val="bottom"/>
          </w:tcPr>
          <w:p w14:paraId="330FEF10" w14:textId="77777777" w:rsidR="00AF7690" w:rsidRPr="006633B3" w:rsidRDefault="00AF7690" w:rsidP="006633B3">
            <w:pPr>
              <w:jc w:val="center"/>
              <w:rPr>
                <w:rFonts w:ascii="Garamond" w:hAnsi="Garamond"/>
                <w:b/>
                <w:bCs/>
                <w:sz w:val="22"/>
                <w:szCs w:val="22"/>
              </w:rPr>
            </w:pPr>
            <w:r w:rsidRPr="006633B3">
              <w:rPr>
                <w:rFonts w:ascii="Garamond" w:hAnsi="Garamond"/>
                <w:b/>
                <w:bCs/>
                <w:sz w:val="22"/>
                <w:szCs w:val="22"/>
              </w:rPr>
              <w:t>Condition</w:t>
            </w:r>
            <w:r w:rsidR="00D15C3A" w:rsidRPr="005C24A5">
              <w:rPr>
                <w:rFonts w:ascii="Garamond" w:hAnsi="Garamond"/>
                <w:b/>
                <w:bCs/>
                <w:sz w:val="22"/>
                <w:szCs w:val="22"/>
              </w:rPr>
              <w:t>(</w:t>
            </w:r>
            <w:r w:rsidRPr="006633B3">
              <w:rPr>
                <w:rFonts w:ascii="Garamond" w:hAnsi="Garamond"/>
                <w:b/>
                <w:bCs/>
                <w:sz w:val="22"/>
                <w:szCs w:val="22"/>
              </w:rPr>
              <w:t>s</w:t>
            </w:r>
            <w:r w:rsidR="00D15C3A" w:rsidRPr="005C24A5">
              <w:rPr>
                <w:rFonts w:ascii="Garamond" w:hAnsi="Garamond"/>
                <w:b/>
                <w:bCs/>
                <w:sz w:val="22"/>
                <w:szCs w:val="22"/>
              </w:rPr>
              <w:t>)</w:t>
            </w:r>
          </w:p>
        </w:tc>
        <w:tc>
          <w:tcPr>
            <w:tcW w:w="1755" w:type="dxa"/>
            <w:vMerge w:val="restart"/>
            <w:vAlign w:val="bottom"/>
          </w:tcPr>
          <w:p w14:paraId="05530279" w14:textId="77777777" w:rsidR="00F36D0E" w:rsidRPr="006633B3" w:rsidRDefault="00AF7690" w:rsidP="006633B3">
            <w:pPr>
              <w:jc w:val="center"/>
              <w:rPr>
                <w:rFonts w:ascii="Garamond" w:hAnsi="Garamond"/>
                <w:b/>
                <w:bCs/>
                <w:sz w:val="22"/>
                <w:szCs w:val="22"/>
              </w:rPr>
            </w:pPr>
            <w:r w:rsidRPr="006633B3">
              <w:rPr>
                <w:rFonts w:ascii="Garamond" w:hAnsi="Garamond"/>
                <w:b/>
                <w:bCs/>
                <w:sz w:val="22"/>
                <w:szCs w:val="22"/>
              </w:rPr>
              <w:t>Pollutant/</w:t>
            </w:r>
          </w:p>
          <w:p w14:paraId="5C927E46" w14:textId="77777777" w:rsidR="00AF7690" w:rsidRPr="006633B3" w:rsidRDefault="00AF7690" w:rsidP="006633B3">
            <w:pPr>
              <w:jc w:val="center"/>
              <w:rPr>
                <w:rFonts w:ascii="Garamond" w:hAnsi="Garamond"/>
                <w:b/>
                <w:bCs/>
                <w:sz w:val="22"/>
                <w:szCs w:val="22"/>
              </w:rPr>
            </w:pPr>
            <w:r w:rsidRPr="006633B3">
              <w:rPr>
                <w:rFonts w:ascii="Garamond" w:hAnsi="Garamond"/>
                <w:b/>
                <w:bCs/>
                <w:sz w:val="22"/>
                <w:szCs w:val="22"/>
              </w:rPr>
              <w:t>Parameter</w:t>
            </w:r>
          </w:p>
        </w:tc>
        <w:tc>
          <w:tcPr>
            <w:tcW w:w="1755" w:type="dxa"/>
            <w:vMerge w:val="restart"/>
            <w:vAlign w:val="bottom"/>
          </w:tcPr>
          <w:p w14:paraId="7B03249C" w14:textId="77777777" w:rsidR="00AF7690" w:rsidRPr="006633B3" w:rsidRDefault="00AF7690" w:rsidP="006633B3">
            <w:pPr>
              <w:jc w:val="center"/>
              <w:rPr>
                <w:rFonts w:ascii="Garamond" w:hAnsi="Garamond"/>
                <w:b/>
                <w:bCs/>
                <w:sz w:val="22"/>
                <w:szCs w:val="22"/>
              </w:rPr>
            </w:pPr>
            <w:r w:rsidRPr="006633B3">
              <w:rPr>
                <w:rFonts w:ascii="Garamond" w:hAnsi="Garamond"/>
                <w:b/>
                <w:bCs/>
                <w:sz w:val="22"/>
                <w:szCs w:val="22"/>
              </w:rPr>
              <w:t>Permit Limit</w:t>
            </w:r>
          </w:p>
        </w:tc>
        <w:tc>
          <w:tcPr>
            <w:tcW w:w="3510" w:type="dxa"/>
            <w:gridSpan w:val="2"/>
            <w:vAlign w:val="bottom"/>
          </w:tcPr>
          <w:p w14:paraId="42A06511" w14:textId="77777777" w:rsidR="00AF7690" w:rsidRPr="006633B3" w:rsidRDefault="00AF7690" w:rsidP="006633B3">
            <w:pPr>
              <w:jc w:val="center"/>
              <w:rPr>
                <w:rFonts w:ascii="Garamond" w:hAnsi="Garamond"/>
                <w:b/>
                <w:bCs/>
                <w:sz w:val="22"/>
                <w:szCs w:val="22"/>
              </w:rPr>
            </w:pPr>
            <w:r w:rsidRPr="006633B3">
              <w:rPr>
                <w:rFonts w:ascii="Garamond" w:hAnsi="Garamond"/>
                <w:b/>
                <w:bCs/>
                <w:sz w:val="22"/>
                <w:szCs w:val="22"/>
              </w:rPr>
              <w:t>Compliance Demonstration</w:t>
            </w:r>
          </w:p>
        </w:tc>
        <w:tc>
          <w:tcPr>
            <w:tcW w:w="1350" w:type="dxa"/>
            <w:vMerge w:val="restart"/>
            <w:tcMar>
              <w:left w:w="43" w:type="dxa"/>
              <w:right w:w="43" w:type="dxa"/>
            </w:tcMar>
            <w:vAlign w:val="bottom"/>
          </w:tcPr>
          <w:p w14:paraId="1E520256" w14:textId="77777777" w:rsidR="00AF7690" w:rsidRPr="006633B3" w:rsidRDefault="00AF7690" w:rsidP="006633B3">
            <w:pPr>
              <w:jc w:val="center"/>
              <w:rPr>
                <w:rFonts w:ascii="Garamond" w:hAnsi="Garamond"/>
                <w:b/>
                <w:bCs/>
                <w:sz w:val="22"/>
                <w:szCs w:val="22"/>
              </w:rPr>
            </w:pPr>
            <w:r w:rsidRPr="006633B3">
              <w:rPr>
                <w:rFonts w:ascii="Garamond" w:hAnsi="Garamond"/>
                <w:b/>
                <w:bCs/>
                <w:sz w:val="22"/>
                <w:szCs w:val="22"/>
              </w:rPr>
              <w:t>Reporting Requirement</w:t>
            </w:r>
          </w:p>
        </w:tc>
      </w:tr>
      <w:tr w:rsidR="00AF7690" w:rsidRPr="00CC1B95" w14:paraId="7B52DDBC" w14:textId="77777777" w:rsidTr="006633B3">
        <w:trPr>
          <w:cantSplit/>
        </w:trPr>
        <w:tc>
          <w:tcPr>
            <w:tcW w:w="1548" w:type="dxa"/>
            <w:vMerge/>
            <w:tcBorders>
              <w:bottom w:val="single" w:sz="12" w:space="0" w:color="auto"/>
            </w:tcBorders>
          </w:tcPr>
          <w:p w14:paraId="1B586932" w14:textId="77777777" w:rsidR="00AF7690" w:rsidRPr="006633B3" w:rsidRDefault="00AF7690">
            <w:pPr>
              <w:rPr>
                <w:rFonts w:ascii="Garamond" w:hAnsi="Garamond"/>
                <w:b/>
                <w:bCs/>
                <w:sz w:val="22"/>
                <w:szCs w:val="22"/>
              </w:rPr>
            </w:pPr>
          </w:p>
        </w:tc>
        <w:tc>
          <w:tcPr>
            <w:tcW w:w="1755" w:type="dxa"/>
            <w:vMerge/>
            <w:tcBorders>
              <w:bottom w:val="single" w:sz="12" w:space="0" w:color="auto"/>
            </w:tcBorders>
          </w:tcPr>
          <w:p w14:paraId="29C856B7" w14:textId="77777777" w:rsidR="00AF7690" w:rsidRPr="006633B3" w:rsidRDefault="00AF7690">
            <w:pPr>
              <w:rPr>
                <w:rFonts w:ascii="Garamond" w:hAnsi="Garamond"/>
                <w:b/>
                <w:bCs/>
                <w:sz w:val="22"/>
                <w:szCs w:val="22"/>
              </w:rPr>
            </w:pPr>
          </w:p>
        </w:tc>
        <w:tc>
          <w:tcPr>
            <w:tcW w:w="1755" w:type="dxa"/>
            <w:vMerge/>
            <w:tcBorders>
              <w:bottom w:val="single" w:sz="12" w:space="0" w:color="auto"/>
            </w:tcBorders>
          </w:tcPr>
          <w:p w14:paraId="05B38320" w14:textId="77777777" w:rsidR="00AF7690" w:rsidRPr="006633B3" w:rsidRDefault="00AF7690">
            <w:pPr>
              <w:rPr>
                <w:rFonts w:ascii="Garamond" w:hAnsi="Garamond"/>
                <w:b/>
                <w:bCs/>
                <w:sz w:val="22"/>
                <w:szCs w:val="22"/>
              </w:rPr>
            </w:pPr>
          </w:p>
        </w:tc>
        <w:tc>
          <w:tcPr>
            <w:tcW w:w="1755" w:type="dxa"/>
            <w:tcBorders>
              <w:bottom w:val="single" w:sz="12" w:space="0" w:color="auto"/>
            </w:tcBorders>
          </w:tcPr>
          <w:p w14:paraId="52BA1188" w14:textId="77777777" w:rsidR="00AF7690" w:rsidRPr="006633B3" w:rsidRDefault="00AF7690">
            <w:pPr>
              <w:rPr>
                <w:rFonts w:ascii="Garamond" w:hAnsi="Garamond"/>
                <w:b/>
                <w:bCs/>
                <w:sz w:val="22"/>
                <w:szCs w:val="22"/>
              </w:rPr>
            </w:pPr>
            <w:r w:rsidRPr="006633B3">
              <w:rPr>
                <w:rFonts w:ascii="Garamond" w:hAnsi="Garamond"/>
                <w:b/>
                <w:bCs/>
                <w:sz w:val="22"/>
                <w:szCs w:val="22"/>
              </w:rPr>
              <w:t>Method</w:t>
            </w:r>
          </w:p>
        </w:tc>
        <w:tc>
          <w:tcPr>
            <w:tcW w:w="1755" w:type="dxa"/>
            <w:tcBorders>
              <w:bottom w:val="single" w:sz="12" w:space="0" w:color="auto"/>
            </w:tcBorders>
          </w:tcPr>
          <w:p w14:paraId="473F5D02" w14:textId="77777777" w:rsidR="00AF7690" w:rsidRPr="006633B3" w:rsidRDefault="00AF7690">
            <w:pPr>
              <w:rPr>
                <w:rFonts w:ascii="Garamond" w:hAnsi="Garamond"/>
                <w:b/>
                <w:bCs/>
                <w:sz w:val="22"/>
                <w:szCs w:val="22"/>
              </w:rPr>
            </w:pPr>
            <w:r w:rsidRPr="006633B3">
              <w:rPr>
                <w:rFonts w:ascii="Garamond" w:hAnsi="Garamond"/>
                <w:b/>
                <w:bCs/>
                <w:sz w:val="22"/>
                <w:szCs w:val="22"/>
              </w:rPr>
              <w:t>Frequency</w:t>
            </w:r>
          </w:p>
        </w:tc>
        <w:tc>
          <w:tcPr>
            <w:tcW w:w="1350" w:type="dxa"/>
            <w:vMerge/>
            <w:tcBorders>
              <w:bottom w:val="single" w:sz="12" w:space="0" w:color="auto"/>
            </w:tcBorders>
          </w:tcPr>
          <w:p w14:paraId="64DFDDF5" w14:textId="77777777" w:rsidR="00AF7690" w:rsidRPr="006633B3" w:rsidRDefault="00AF7690">
            <w:pPr>
              <w:rPr>
                <w:rFonts w:ascii="Garamond" w:hAnsi="Garamond"/>
                <w:sz w:val="22"/>
                <w:szCs w:val="22"/>
              </w:rPr>
            </w:pPr>
          </w:p>
        </w:tc>
      </w:tr>
      <w:tr w:rsidR="00AF7690" w:rsidRPr="00CC1B95" w14:paraId="6389FA58" w14:textId="77777777" w:rsidTr="006633B3">
        <w:tc>
          <w:tcPr>
            <w:tcW w:w="1548" w:type="dxa"/>
            <w:tcBorders>
              <w:top w:val="single" w:sz="12" w:space="0" w:color="auto"/>
              <w:bottom w:val="single" w:sz="12" w:space="0" w:color="auto"/>
            </w:tcBorders>
            <w:tcMar>
              <w:left w:w="43" w:type="dxa"/>
              <w:right w:w="43" w:type="dxa"/>
            </w:tcMar>
          </w:tcPr>
          <w:p w14:paraId="35117E6B" w14:textId="77777777" w:rsidR="00AF7690" w:rsidRPr="006633B3" w:rsidRDefault="00D15C3A">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_Ref392570733 \n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G.1</w:t>
            </w:r>
            <w:r>
              <w:rPr>
                <w:rFonts w:ascii="Garamond" w:hAnsi="Garamond"/>
                <w:sz w:val="22"/>
                <w:szCs w:val="22"/>
              </w:rPr>
              <w:fldChar w:fldCharType="end"/>
            </w:r>
            <w:r w:rsidR="00FF1927" w:rsidRPr="006633B3">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_Ref392502193 \n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G.2</w:t>
            </w:r>
            <w:r>
              <w:rPr>
                <w:rFonts w:ascii="Garamond" w:hAnsi="Garamond"/>
                <w:sz w:val="22"/>
                <w:szCs w:val="22"/>
              </w:rPr>
              <w:fldChar w:fldCharType="end"/>
            </w:r>
            <w:r w:rsidR="00FF1927" w:rsidRPr="006633B3">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_Ref392570759 \n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G.3</w:t>
            </w:r>
            <w:r>
              <w:rPr>
                <w:rFonts w:ascii="Garamond" w:hAnsi="Garamond"/>
                <w:sz w:val="22"/>
                <w:szCs w:val="22"/>
              </w:rPr>
              <w:fldChar w:fldCharType="end"/>
            </w:r>
            <w:r w:rsidR="00FF1927" w:rsidRPr="006633B3">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_Ref392503842 \n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G.4</w:t>
            </w:r>
            <w:r>
              <w:rPr>
                <w:rFonts w:ascii="Garamond" w:hAnsi="Garamond"/>
                <w:sz w:val="22"/>
                <w:szCs w:val="22"/>
              </w:rPr>
              <w:fldChar w:fldCharType="end"/>
            </w:r>
            <w:r w:rsidR="00FF1927" w:rsidRPr="006633B3">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_Ref392570777 \n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G.5</w:t>
            </w:r>
            <w:r>
              <w:rPr>
                <w:rFonts w:ascii="Garamond" w:hAnsi="Garamond"/>
                <w:sz w:val="22"/>
                <w:szCs w:val="22"/>
              </w:rPr>
              <w:fldChar w:fldCharType="end"/>
            </w:r>
            <w:r w:rsidR="00B65C75" w:rsidRPr="006633B3">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_Ref392570784 \n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G.6</w:t>
            </w:r>
            <w:r>
              <w:rPr>
                <w:rFonts w:ascii="Garamond" w:hAnsi="Garamond"/>
                <w:sz w:val="22"/>
                <w:szCs w:val="22"/>
              </w:rPr>
              <w:fldChar w:fldCharType="end"/>
            </w:r>
            <w:r w:rsidR="00B65C75" w:rsidRPr="006633B3">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_Ref392570790 \n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G.7</w:t>
            </w:r>
            <w:r>
              <w:rPr>
                <w:rFonts w:ascii="Garamond" w:hAnsi="Garamond"/>
                <w:sz w:val="22"/>
                <w:szCs w:val="22"/>
              </w:rPr>
              <w:fldChar w:fldCharType="end"/>
            </w:r>
          </w:p>
        </w:tc>
        <w:tc>
          <w:tcPr>
            <w:tcW w:w="1755" w:type="dxa"/>
            <w:tcBorders>
              <w:top w:val="single" w:sz="12" w:space="0" w:color="auto"/>
              <w:bottom w:val="single" w:sz="12" w:space="0" w:color="auto"/>
            </w:tcBorders>
          </w:tcPr>
          <w:p w14:paraId="7B2B91EE" w14:textId="77777777" w:rsidR="00AF7690" w:rsidRPr="006633B3" w:rsidRDefault="00AF7690" w:rsidP="006633B3">
            <w:pPr>
              <w:jc w:val="center"/>
              <w:rPr>
                <w:rFonts w:ascii="Garamond" w:hAnsi="Garamond"/>
                <w:sz w:val="22"/>
                <w:szCs w:val="22"/>
              </w:rPr>
            </w:pPr>
            <w:r w:rsidRPr="006633B3">
              <w:rPr>
                <w:rFonts w:ascii="Garamond" w:hAnsi="Garamond"/>
                <w:sz w:val="22"/>
                <w:szCs w:val="22"/>
              </w:rPr>
              <w:t>Opacity</w:t>
            </w:r>
          </w:p>
        </w:tc>
        <w:tc>
          <w:tcPr>
            <w:tcW w:w="1755" w:type="dxa"/>
            <w:tcBorders>
              <w:top w:val="single" w:sz="12" w:space="0" w:color="auto"/>
              <w:bottom w:val="single" w:sz="12" w:space="0" w:color="auto"/>
            </w:tcBorders>
          </w:tcPr>
          <w:p w14:paraId="518A471A" w14:textId="77777777" w:rsidR="00AF7690" w:rsidRPr="006633B3" w:rsidRDefault="00AF7690" w:rsidP="006633B3">
            <w:pPr>
              <w:jc w:val="center"/>
              <w:rPr>
                <w:rFonts w:ascii="Garamond" w:hAnsi="Garamond"/>
                <w:sz w:val="22"/>
                <w:szCs w:val="22"/>
              </w:rPr>
            </w:pPr>
            <w:r w:rsidRPr="006633B3">
              <w:rPr>
                <w:rFonts w:ascii="Garamond" w:hAnsi="Garamond"/>
                <w:sz w:val="22"/>
                <w:szCs w:val="22"/>
              </w:rPr>
              <w:t>20%</w:t>
            </w:r>
          </w:p>
        </w:tc>
        <w:tc>
          <w:tcPr>
            <w:tcW w:w="1755" w:type="dxa"/>
            <w:tcBorders>
              <w:top w:val="single" w:sz="12" w:space="0" w:color="auto"/>
              <w:bottom w:val="single" w:sz="12" w:space="0" w:color="auto"/>
            </w:tcBorders>
          </w:tcPr>
          <w:p w14:paraId="40D6A329" w14:textId="77777777" w:rsidR="00AF7690" w:rsidRPr="006633B3" w:rsidRDefault="00AF7690" w:rsidP="006633B3">
            <w:pPr>
              <w:jc w:val="center"/>
              <w:rPr>
                <w:rFonts w:ascii="Garamond" w:hAnsi="Garamond"/>
                <w:sz w:val="22"/>
                <w:szCs w:val="22"/>
              </w:rPr>
            </w:pPr>
            <w:r w:rsidRPr="006633B3">
              <w:rPr>
                <w:rFonts w:ascii="Garamond" w:hAnsi="Garamond"/>
                <w:sz w:val="22"/>
                <w:szCs w:val="22"/>
              </w:rPr>
              <w:t>Visual Survey</w:t>
            </w:r>
          </w:p>
        </w:tc>
        <w:tc>
          <w:tcPr>
            <w:tcW w:w="1755" w:type="dxa"/>
            <w:tcBorders>
              <w:top w:val="single" w:sz="12" w:space="0" w:color="auto"/>
              <w:bottom w:val="single" w:sz="12" w:space="0" w:color="auto"/>
            </w:tcBorders>
          </w:tcPr>
          <w:p w14:paraId="053E3942" w14:textId="77777777" w:rsidR="00AF7690" w:rsidRPr="006633B3" w:rsidRDefault="00AF7690" w:rsidP="006633B3">
            <w:pPr>
              <w:jc w:val="center"/>
              <w:rPr>
                <w:rFonts w:ascii="Garamond" w:hAnsi="Garamond"/>
                <w:sz w:val="22"/>
                <w:szCs w:val="22"/>
              </w:rPr>
            </w:pPr>
            <w:r w:rsidRPr="006633B3">
              <w:rPr>
                <w:rFonts w:ascii="Garamond" w:hAnsi="Garamond"/>
                <w:sz w:val="22"/>
                <w:szCs w:val="22"/>
              </w:rPr>
              <w:t>Weekly</w:t>
            </w:r>
          </w:p>
        </w:tc>
        <w:tc>
          <w:tcPr>
            <w:tcW w:w="1350" w:type="dxa"/>
            <w:tcBorders>
              <w:top w:val="single" w:sz="12" w:space="0" w:color="auto"/>
              <w:bottom w:val="single" w:sz="12" w:space="0" w:color="auto"/>
            </w:tcBorders>
          </w:tcPr>
          <w:p w14:paraId="3F2758E4" w14:textId="77777777" w:rsidR="00AF7690" w:rsidRPr="006633B3" w:rsidRDefault="00AF7690" w:rsidP="006633B3">
            <w:pPr>
              <w:jc w:val="center"/>
              <w:rPr>
                <w:rFonts w:ascii="Garamond" w:hAnsi="Garamond"/>
                <w:sz w:val="22"/>
                <w:szCs w:val="22"/>
              </w:rPr>
            </w:pPr>
            <w:r w:rsidRPr="006633B3">
              <w:rPr>
                <w:rFonts w:ascii="Garamond" w:hAnsi="Garamond"/>
                <w:sz w:val="22"/>
                <w:szCs w:val="22"/>
              </w:rPr>
              <w:t>Semiannual</w:t>
            </w:r>
          </w:p>
        </w:tc>
      </w:tr>
    </w:tbl>
    <w:p w14:paraId="3F55E1CD" w14:textId="77777777" w:rsidR="00683956" w:rsidRPr="00CC1B95" w:rsidRDefault="00683956">
      <w:pPr>
        <w:rPr>
          <w:rFonts w:ascii="Garamond" w:hAnsi="Garamond"/>
          <w:sz w:val="24"/>
          <w:szCs w:val="24"/>
        </w:rPr>
      </w:pPr>
    </w:p>
    <w:p w14:paraId="5CC45B86" w14:textId="77777777" w:rsidR="00AF7690" w:rsidRPr="00CC1B95" w:rsidRDefault="00AF7690">
      <w:pPr>
        <w:rPr>
          <w:rFonts w:ascii="Garamond" w:hAnsi="Garamond"/>
          <w:b/>
          <w:bCs/>
          <w:sz w:val="24"/>
          <w:szCs w:val="24"/>
        </w:rPr>
      </w:pPr>
      <w:r w:rsidRPr="00CC1B95">
        <w:rPr>
          <w:rFonts w:ascii="Garamond" w:hAnsi="Garamond"/>
          <w:b/>
          <w:bCs/>
          <w:sz w:val="24"/>
          <w:szCs w:val="24"/>
        </w:rPr>
        <w:t>Conditions</w:t>
      </w:r>
    </w:p>
    <w:p w14:paraId="73F80CA7" w14:textId="77777777" w:rsidR="00AF7690" w:rsidRPr="00CC1B95" w:rsidRDefault="00AF7690">
      <w:pPr>
        <w:rPr>
          <w:rFonts w:ascii="Garamond" w:hAnsi="Garamond"/>
          <w:sz w:val="24"/>
          <w:szCs w:val="24"/>
        </w:rPr>
      </w:pPr>
    </w:p>
    <w:p w14:paraId="0E0A4EDE" w14:textId="77777777" w:rsidR="00AF7690" w:rsidRPr="00CC1B95" w:rsidRDefault="00AF7690" w:rsidP="006633B3">
      <w:pPr>
        <w:numPr>
          <w:ilvl w:val="1"/>
          <w:numId w:val="43"/>
        </w:numPr>
        <w:tabs>
          <w:tab w:val="clear" w:pos="1800"/>
          <w:tab w:val="num" w:pos="720"/>
        </w:tabs>
        <w:ind w:left="720"/>
        <w:rPr>
          <w:rFonts w:ascii="Garamond" w:hAnsi="Garamond"/>
          <w:sz w:val="24"/>
          <w:szCs w:val="24"/>
        </w:rPr>
      </w:pPr>
      <w:bookmarkStart w:id="156" w:name="_Ref392570733"/>
      <w:r w:rsidRPr="00CC1B95">
        <w:rPr>
          <w:rFonts w:ascii="Garamond" w:hAnsi="Garamond"/>
          <w:sz w:val="24"/>
          <w:szCs w:val="24"/>
        </w:rPr>
        <w:t>CELP shall not cause or authorize emissions to be discharged into the outdoor atmosphere from any source that exhibit an opacity of 20% or greater averaged over 6 consecutive minutes (ARM 17.8.304).</w:t>
      </w:r>
      <w:bookmarkEnd w:id="156"/>
    </w:p>
    <w:p w14:paraId="3C805937" w14:textId="77777777" w:rsidR="00184651" w:rsidRPr="00CC1B95" w:rsidRDefault="00184651" w:rsidP="002E7279">
      <w:pPr>
        <w:rPr>
          <w:rFonts w:ascii="Garamond" w:hAnsi="Garamond"/>
          <w:sz w:val="24"/>
          <w:szCs w:val="24"/>
        </w:rPr>
      </w:pPr>
    </w:p>
    <w:p w14:paraId="22EB6029" w14:textId="77777777" w:rsidR="002E7279" w:rsidRPr="00CC1B95" w:rsidRDefault="002E7279" w:rsidP="002E7279">
      <w:pPr>
        <w:rPr>
          <w:rFonts w:ascii="Garamond" w:hAnsi="Garamond"/>
          <w:b/>
          <w:sz w:val="24"/>
          <w:szCs w:val="24"/>
        </w:rPr>
      </w:pPr>
      <w:r w:rsidRPr="00CC1B95">
        <w:rPr>
          <w:rFonts w:ascii="Garamond" w:hAnsi="Garamond"/>
          <w:b/>
          <w:sz w:val="24"/>
          <w:szCs w:val="24"/>
        </w:rPr>
        <w:t>Compliance Demonstration</w:t>
      </w:r>
    </w:p>
    <w:p w14:paraId="3AD4BBD1" w14:textId="77777777" w:rsidR="00AF7690" w:rsidRPr="00CC1B95" w:rsidRDefault="00AF7690">
      <w:pPr>
        <w:tabs>
          <w:tab w:val="num" w:pos="630"/>
        </w:tabs>
        <w:ind w:left="630" w:hanging="630"/>
        <w:rPr>
          <w:rFonts w:ascii="Garamond" w:hAnsi="Garamond"/>
          <w:sz w:val="24"/>
          <w:szCs w:val="24"/>
        </w:rPr>
      </w:pPr>
    </w:p>
    <w:p w14:paraId="0E36203D" w14:textId="6D7E88CE" w:rsidR="005D7239" w:rsidRPr="002E0A25" w:rsidRDefault="005D7239" w:rsidP="006633B3">
      <w:pPr>
        <w:numPr>
          <w:ilvl w:val="1"/>
          <w:numId w:val="43"/>
        </w:numPr>
        <w:tabs>
          <w:tab w:val="clear" w:pos="1800"/>
          <w:tab w:val="num" w:pos="720"/>
        </w:tabs>
        <w:ind w:left="720"/>
        <w:rPr>
          <w:rFonts w:ascii="Garamond" w:hAnsi="Garamond"/>
          <w:sz w:val="24"/>
          <w:szCs w:val="24"/>
        </w:rPr>
      </w:pPr>
      <w:bookmarkStart w:id="157" w:name="_Ref392502193"/>
      <w:r w:rsidRPr="002E0A25">
        <w:rPr>
          <w:rFonts w:ascii="Garamond" w:hAnsi="Garamond"/>
          <w:sz w:val="24"/>
          <w:szCs w:val="24"/>
        </w:rPr>
        <w:t>CELP shall conduct either a semiannual Method 9 source test or a weekly visual survey of visible emissions for emitting units listed in this section</w:t>
      </w:r>
      <w:r w:rsidR="00486BD2">
        <w:rPr>
          <w:rFonts w:ascii="Garamond" w:hAnsi="Garamond"/>
          <w:sz w:val="24"/>
          <w:szCs w:val="24"/>
        </w:rPr>
        <w:t xml:space="preserve">. </w:t>
      </w:r>
      <w:r w:rsidRPr="002E0A25">
        <w:rPr>
          <w:rFonts w:ascii="Garamond" w:hAnsi="Garamond"/>
          <w:sz w:val="24"/>
          <w:szCs w:val="24"/>
        </w:rPr>
        <w:t>Under the visual survey option, once per calendar week, during daylight hours, CELP shall visually survey the emitting units listed in this section for any visible emissions</w:t>
      </w:r>
      <w:r w:rsidR="00486BD2">
        <w:rPr>
          <w:rFonts w:ascii="Garamond" w:hAnsi="Garamond"/>
          <w:sz w:val="24"/>
          <w:szCs w:val="24"/>
        </w:rPr>
        <w:t xml:space="preserve">. </w:t>
      </w:r>
      <w:r w:rsidRPr="002E0A25">
        <w:rPr>
          <w:rFonts w:ascii="Garamond" w:hAnsi="Garamond"/>
          <w:sz w:val="24"/>
          <w:szCs w:val="24"/>
        </w:rPr>
        <w:t>If visible emissions are observed during the visual survey, CELP must conduct a Method 9 source test</w:t>
      </w:r>
      <w:r w:rsidR="00486BD2">
        <w:rPr>
          <w:rFonts w:ascii="Garamond" w:hAnsi="Garamond"/>
          <w:sz w:val="24"/>
          <w:szCs w:val="24"/>
        </w:rPr>
        <w:t xml:space="preserve">. </w:t>
      </w:r>
      <w:r w:rsidRPr="002E0A25">
        <w:rPr>
          <w:rFonts w:ascii="Garamond" w:hAnsi="Garamond"/>
          <w:sz w:val="24"/>
          <w:szCs w:val="24"/>
        </w:rPr>
        <w:t>The Method 9 source test must begin within one hour of any observation of visible emissions</w:t>
      </w:r>
      <w:r w:rsidR="00486BD2">
        <w:rPr>
          <w:rFonts w:ascii="Garamond" w:hAnsi="Garamond"/>
          <w:sz w:val="24"/>
          <w:szCs w:val="24"/>
        </w:rPr>
        <w:t xml:space="preserve">. </w:t>
      </w:r>
      <w:r w:rsidRPr="002E0A25">
        <w:rPr>
          <w:rFonts w:ascii="Garamond" w:hAnsi="Garamond"/>
          <w:sz w:val="24"/>
          <w:szCs w:val="24"/>
        </w:rPr>
        <w:t>If visible emissions meet or exceed 15% opacity based on the Method 9 source test, CELP shall immediately take corrective action to contain or minimize the source of emissions</w:t>
      </w:r>
      <w:r w:rsidR="00486BD2">
        <w:rPr>
          <w:rFonts w:ascii="Garamond" w:hAnsi="Garamond"/>
          <w:sz w:val="24"/>
          <w:szCs w:val="24"/>
        </w:rPr>
        <w:t xml:space="preserve">. </w:t>
      </w:r>
      <w:r w:rsidRPr="002E0A25">
        <w:rPr>
          <w:rFonts w:ascii="Garamond" w:hAnsi="Garamond"/>
          <w:sz w:val="24"/>
          <w:szCs w:val="24"/>
        </w:rPr>
        <w:t>If corrective actions are taken, then CELP shall immediately conduct a subsequent visual survey (and subsequent Method 9 source test if visible emissions remain) to monitor compliance</w:t>
      </w:r>
      <w:r w:rsidR="00486BD2">
        <w:rPr>
          <w:rFonts w:ascii="Garamond" w:hAnsi="Garamond"/>
          <w:sz w:val="24"/>
          <w:szCs w:val="24"/>
        </w:rPr>
        <w:t xml:space="preserve">. </w:t>
      </w:r>
      <w:r w:rsidRPr="002E0A25">
        <w:rPr>
          <w:rFonts w:ascii="Garamond" w:hAnsi="Garamond"/>
          <w:sz w:val="24"/>
          <w:szCs w:val="24"/>
        </w:rPr>
        <w:t xml:space="preserve">The person </w:t>
      </w:r>
      <w:r w:rsidRPr="002E0A25">
        <w:rPr>
          <w:rFonts w:ascii="Garamond" w:hAnsi="Garamond"/>
          <w:sz w:val="24"/>
          <w:szCs w:val="24"/>
        </w:rPr>
        <w:lastRenderedPageBreak/>
        <w:t>conducting the visual survey shall record the results of the survey (including the results of any Method 9 source test performed) in a log, including any corrective action taken</w:t>
      </w:r>
      <w:r w:rsidR="00486BD2">
        <w:rPr>
          <w:rFonts w:ascii="Garamond" w:hAnsi="Garamond"/>
          <w:sz w:val="24"/>
          <w:szCs w:val="24"/>
        </w:rPr>
        <w:t xml:space="preserve">. </w:t>
      </w:r>
      <w:r w:rsidRPr="002E0A25">
        <w:rPr>
          <w:rFonts w:ascii="Garamond" w:hAnsi="Garamond"/>
          <w:sz w:val="24"/>
          <w:szCs w:val="24"/>
        </w:rPr>
        <w:t>Conducting a visual survey does not relieve CELP of the liability for a violation determined using Method 9 (ARM 17.8.101(27))</w:t>
      </w:r>
      <w:bookmarkEnd w:id="157"/>
      <w:r w:rsidR="00486BD2">
        <w:rPr>
          <w:rFonts w:ascii="Garamond" w:hAnsi="Garamond"/>
          <w:sz w:val="24"/>
          <w:szCs w:val="24"/>
        </w:rPr>
        <w:t xml:space="preserve">. </w:t>
      </w:r>
    </w:p>
    <w:p w14:paraId="4D7F796F" w14:textId="77777777" w:rsidR="005D7239" w:rsidRPr="0091168D" w:rsidRDefault="005D7239" w:rsidP="006633B3">
      <w:pPr>
        <w:ind w:left="720"/>
        <w:rPr>
          <w:rFonts w:ascii="Garamond" w:hAnsi="Garamond"/>
          <w:sz w:val="24"/>
          <w:szCs w:val="24"/>
        </w:rPr>
      </w:pPr>
    </w:p>
    <w:p w14:paraId="2E6276C9" w14:textId="545564EF" w:rsidR="005D7239" w:rsidRPr="0091168D" w:rsidRDefault="005D7239" w:rsidP="006633B3">
      <w:pPr>
        <w:ind w:left="720"/>
        <w:rPr>
          <w:rFonts w:ascii="Garamond" w:hAnsi="Garamond"/>
          <w:sz w:val="24"/>
          <w:szCs w:val="24"/>
        </w:rPr>
      </w:pPr>
      <w:r w:rsidRPr="0091168D">
        <w:rPr>
          <w:rFonts w:ascii="Garamond" w:hAnsi="Garamond"/>
          <w:sz w:val="24"/>
          <w:szCs w:val="24"/>
        </w:rPr>
        <w:t>If the visual surveys are not performed once per calendar week as specified above during t</w:t>
      </w:r>
      <w:r>
        <w:rPr>
          <w:rFonts w:ascii="Garamond" w:hAnsi="Garamond"/>
          <w:sz w:val="24"/>
          <w:szCs w:val="24"/>
        </w:rPr>
        <w:t>he reporting period, then CELP</w:t>
      </w:r>
      <w:r w:rsidRPr="0091168D">
        <w:rPr>
          <w:rFonts w:ascii="Garamond" w:hAnsi="Garamond"/>
          <w:sz w:val="24"/>
          <w:szCs w:val="24"/>
        </w:rPr>
        <w:t xml:space="preserve"> shall perform the Method 9 source tests on the emitting units listed in this section for that reporting period</w:t>
      </w:r>
      <w:r w:rsidR="00486BD2">
        <w:rPr>
          <w:rFonts w:ascii="Garamond" w:hAnsi="Garamond"/>
          <w:sz w:val="24"/>
          <w:szCs w:val="24"/>
        </w:rPr>
        <w:t xml:space="preserve">. </w:t>
      </w:r>
    </w:p>
    <w:p w14:paraId="1273C03C" w14:textId="77777777" w:rsidR="005D7239" w:rsidRPr="0091168D" w:rsidRDefault="005D7239" w:rsidP="006633B3">
      <w:pPr>
        <w:ind w:left="720"/>
        <w:rPr>
          <w:rFonts w:ascii="Garamond" w:hAnsi="Garamond"/>
          <w:sz w:val="24"/>
          <w:szCs w:val="24"/>
        </w:rPr>
      </w:pPr>
    </w:p>
    <w:p w14:paraId="7DA26EA6" w14:textId="12CA331D" w:rsidR="005D7239" w:rsidRPr="0091168D" w:rsidRDefault="005D7239" w:rsidP="006633B3">
      <w:pPr>
        <w:ind w:left="720"/>
        <w:rPr>
          <w:rFonts w:ascii="Garamond" w:hAnsi="Garamond"/>
          <w:sz w:val="24"/>
          <w:szCs w:val="24"/>
        </w:rPr>
      </w:pPr>
      <w:r w:rsidRPr="0091168D">
        <w:rPr>
          <w:rFonts w:ascii="Garamond" w:hAnsi="Garamond"/>
          <w:sz w:val="24"/>
          <w:szCs w:val="24"/>
        </w:rPr>
        <w:t>Method 9 source tests must be performed in accordance with the Montana Source Test Protocol and Procedures Manual, except that prior notification of the test is not required</w:t>
      </w:r>
      <w:r w:rsidR="00486BD2">
        <w:rPr>
          <w:rFonts w:ascii="Garamond" w:hAnsi="Garamond"/>
          <w:sz w:val="24"/>
          <w:szCs w:val="24"/>
        </w:rPr>
        <w:t xml:space="preserve">. </w:t>
      </w:r>
      <w:r w:rsidRPr="0091168D">
        <w:rPr>
          <w:rFonts w:ascii="Garamond" w:hAnsi="Garamond"/>
          <w:sz w:val="24"/>
          <w:szCs w:val="24"/>
        </w:rPr>
        <w:t>Each observation period must be a minimum of 6 minutes unless any one reading is 20% or greater, then the observation period must be a minimum of 20 minutes or until a violation of the standard has been documented, whichever is a shorter period of time (ARM</w:t>
      </w:r>
      <w:r w:rsidR="000F263A">
        <w:rPr>
          <w:rFonts w:ascii="Garamond" w:hAnsi="Garamond"/>
          <w:sz w:val="24"/>
          <w:szCs w:val="24"/>
        </w:rPr>
        <w:t xml:space="preserve"> 17.8.106,  17.8.1213 and </w:t>
      </w:r>
      <w:r w:rsidRPr="0091168D">
        <w:rPr>
          <w:rFonts w:ascii="Garamond" w:hAnsi="Garamond"/>
          <w:sz w:val="24"/>
          <w:szCs w:val="24"/>
        </w:rPr>
        <w:t>Procedures Manual</w:t>
      </w:r>
      <w:r w:rsidR="00FB7BE4">
        <w:rPr>
          <w:rFonts w:ascii="Garamond" w:hAnsi="Garamond"/>
          <w:sz w:val="24"/>
          <w:szCs w:val="24"/>
        </w:rPr>
        <w:t>)</w:t>
      </w:r>
      <w:r w:rsidR="000F263A">
        <w:rPr>
          <w:rFonts w:ascii="Garamond" w:hAnsi="Garamond"/>
          <w:sz w:val="24"/>
          <w:szCs w:val="24"/>
        </w:rPr>
        <w:t>.</w:t>
      </w:r>
      <w:r w:rsidRPr="0091168D">
        <w:rPr>
          <w:rFonts w:ascii="Garamond" w:hAnsi="Garamond"/>
          <w:sz w:val="24"/>
          <w:szCs w:val="24"/>
        </w:rPr>
        <w:t xml:space="preserve"> </w:t>
      </w:r>
    </w:p>
    <w:p w14:paraId="5B7BC0A0" w14:textId="77777777" w:rsidR="009B4D2E" w:rsidRPr="00CC1B95" w:rsidRDefault="009B4D2E">
      <w:pPr>
        <w:ind w:left="630"/>
        <w:rPr>
          <w:rFonts w:ascii="Garamond" w:hAnsi="Garamond"/>
          <w:sz w:val="24"/>
          <w:szCs w:val="24"/>
        </w:rPr>
      </w:pPr>
    </w:p>
    <w:p w14:paraId="3599B0BD" w14:textId="77777777" w:rsidR="00824111" w:rsidRPr="00CC1B95" w:rsidRDefault="00824111" w:rsidP="00824111">
      <w:pPr>
        <w:rPr>
          <w:rFonts w:ascii="Garamond" w:hAnsi="Garamond"/>
          <w:b/>
          <w:sz w:val="24"/>
          <w:szCs w:val="24"/>
        </w:rPr>
      </w:pPr>
      <w:r w:rsidRPr="00CC1B95">
        <w:rPr>
          <w:rFonts w:ascii="Garamond" w:hAnsi="Garamond"/>
          <w:b/>
          <w:sz w:val="24"/>
          <w:szCs w:val="24"/>
        </w:rPr>
        <w:t>Recordkeeping</w:t>
      </w:r>
    </w:p>
    <w:p w14:paraId="641E0ABD" w14:textId="77777777" w:rsidR="00AF7690" w:rsidRPr="00CC1B95" w:rsidRDefault="00AF7690">
      <w:pPr>
        <w:rPr>
          <w:rFonts w:ascii="Garamond" w:hAnsi="Garamond"/>
          <w:sz w:val="24"/>
          <w:szCs w:val="24"/>
        </w:rPr>
      </w:pPr>
    </w:p>
    <w:p w14:paraId="6F8EEAD2" w14:textId="77777777" w:rsidR="00530B56" w:rsidRPr="00CC1B95" w:rsidRDefault="00530B56" w:rsidP="006633B3">
      <w:pPr>
        <w:numPr>
          <w:ilvl w:val="1"/>
          <w:numId w:val="43"/>
        </w:numPr>
        <w:tabs>
          <w:tab w:val="clear" w:pos="1800"/>
          <w:tab w:val="num" w:pos="720"/>
        </w:tabs>
        <w:ind w:left="720"/>
        <w:rPr>
          <w:rFonts w:ascii="Garamond" w:hAnsi="Garamond"/>
          <w:sz w:val="24"/>
          <w:szCs w:val="24"/>
        </w:rPr>
      </w:pPr>
      <w:bookmarkStart w:id="158" w:name="_Ref392570759"/>
      <w:r w:rsidRPr="00CC1B95">
        <w:rPr>
          <w:rFonts w:ascii="Garamond" w:hAnsi="Garamond"/>
          <w:sz w:val="24"/>
          <w:szCs w:val="24"/>
        </w:rPr>
        <w:t>All source test recordkeeping shall be performed in accordance with the Montana Source Test Protocol and Procedures Manual (ARM 17.8.106).</w:t>
      </w:r>
      <w:bookmarkEnd w:id="158"/>
    </w:p>
    <w:p w14:paraId="58D36549" w14:textId="77777777" w:rsidR="00530B56" w:rsidRPr="00CC1B95" w:rsidRDefault="00530B56" w:rsidP="006633B3">
      <w:pPr>
        <w:ind w:left="630"/>
        <w:rPr>
          <w:rFonts w:ascii="Garamond" w:hAnsi="Garamond"/>
          <w:sz w:val="24"/>
          <w:szCs w:val="24"/>
        </w:rPr>
      </w:pPr>
    </w:p>
    <w:p w14:paraId="40E18A0B" w14:textId="57FC7ACE" w:rsidR="005D7239" w:rsidRPr="0091168D" w:rsidRDefault="005D7239" w:rsidP="006633B3">
      <w:pPr>
        <w:numPr>
          <w:ilvl w:val="1"/>
          <w:numId w:val="43"/>
        </w:numPr>
        <w:tabs>
          <w:tab w:val="clear" w:pos="1800"/>
          <w:tab w:val="num" w:pos="720"/>
        </w:tabs>
        <w:ind w:left="720"/>
        <w:rPr>
          <w:rFonts w:ascii="Garamond" w:hAnsi="Garamond"/>
          <w:sz w:val="24"/>
          <w:szCs w:val="24"/>
        </w:rPr>
      </w:pPr>
      <w:bookmarkStart w:id="159" w:name="_Ref392503842"/>
      <w:r w:rsidRPr="0091168D">
        <w:rPr>
          <w:rFonts w:ascii="Garamond" w:hAnsi="Garamond"/>
          <w:sz w:val="24"/>
          <w:szCs w:val="24"/>
        </w:rPr>
        <w:t>If visu</w:t>
      </w:r>
      <w:r>
        <w:rPr>
          <w:rFonts w:ascii="Garamond" w:hAnsi="Garamond"/>
          <w:sz w:val="24"/>
          <w:szCs w:val="24"/>
        </w:rPr>
        <w:t>al surveys are performed, CELP</w:t>
      </w:r>
      <w:r w:rsidRPr="0091168D">
        <w:rPr>
          <w:rFonts w:ascii="Garamond" w:hAnsi="Garamond"/>
          <w:sz w:val="24"/>
          <w:szCs w:val="24"/>
        </w:rPr>
        <w:t xml:space="preserve"> shall maintain a log to verify that the visual surveys were performed as specified in Section III.</w:t>
      </w:r>
      <w:r>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REF _Ref392502193 \r \h </w:instrText>
      </w:r>
      <w:r w:rsidR="004421E3">
        <w:rPr>
          <w:rFonts w:ascii="Garamond" w:hAnsi="Garamond"/>
          <w:sz w:val="24"/>
          <w:szCs w:val="24"/>
        </w:rPr>
        <w:instrText xml:space="preserve"> \* MERGEFORMAT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G.2</w:t>
      </w:r>
      <w:r>
        <w:rPr>
          <w:rFonts w:ascii="Garamond" w:hAnsi="Garamond"/>
          <w:sz w:val="24"/>
          <w:szCs w:val="24"/>
        </w:rPr>
        <w:fldChar w:fldCharType="end"/>
      </w:r>
      <w:r w:rsidR="00486BD2">
        <w:rPr>
          <w:rFonts w:ascii="Garamond" w:hAnsi="Garamond"/>
          <w:sz w:val="24"/>
          <w:szCs w:val="24"/>
        </w:rPr>
        <w:t xml:space="preserve">. </w:t>
      </w:r>
      <w:r w:rsidRPr="0091168D">
        <w:rPr>
          <w:rFonts w:ascii="Garamond" w:hAnsi="Garamond"/>
          <w:sz w:val="24"/>
          <w:szCs w:val="24"/>
        </w:rPr>
        <w:t>Each log entry must include the date, time, results of survey (and results of subsequent Method 9, if applicable), and observer’s initials</w:t>
      </w:r>
      <w:r w:rsidR="00486BD2">
        <w:rPr>
          <w:rFonts w:ascii="Garamond" w:hAnsi="Garamond"/>
          <w:sz w:val="24"/>
          <w:szCs w:val="24"/>
        </w:rPr>
        <w:t xml:space="preserve">. </w:t>
      </w:r>
      <w:r w:rsidRPr="0091168D">
        <w:rPr>
          <w:rFonts w:ascii="Garamond" w:hAnsi="Garamond"/>
          <w:sz w:val="24"/>
          <w:szCs w:val="24"/>
        </w:rPr>
        <w:t>If any corrective action is required, the time, date, observer’s initials, and any preventive or corrective action taken must be recorded in the log (ARM 17.8.1212).</w:t>
      </w:r>
      <w:bookmarkEnd w:id="159"/>
    </w:p>
    <w:p w14:paraId="2779B0BF" w14:textId="77777777" w:rsidR="00D74D37" w:rsidRPr="00CC1B95" w:rsidRDefault="00D74D37" w:rsidP="00824111">
      <w:pPr>
        <w:rPr>
          <w:rFonts w:ascii="Garamond" w:hAnsi="Garamond"/>
          <w:sz w:val="24"/>
          <w:szCs w:val="24"/>
        </w:rPr>
      </w:pPr>
    </w:p>
    <w:p w14:paraId="027E66AF" w14:textId="77777777" w:rsidR="00824111" w:rsidRPr="00CC1B95" w:rsidRDefault="00824111" w:rsidP="00824111">
      <w:pPr>
        <w:rPr>
          <w:rFonts w:ascii="Garamond" w:hAnsi="Garamond"/>
          <w:b/>
          <w:sz w:val="24"/>
          <w:szCs w:val="24"/>
        </w:rPr>
      </w:pPr>
      <w:r w:rsidRPr="00CC1B95">
        <w:rPr>
          <w:rFonts w:ascii="Garamond" w:hAnsi="Garamond"/>
          <w:b/>
          <w:sz w:val="24"/>
          <w:szCs w:val="24"/>
        </w:rPr>
        <w:t>Reporting</w:t>
      </w:r>
    </w:p>
    <w:p w14:paraId="4635EC24" w14:textId="77777777" w:rsidR="00AF7690" w:rsidRPr="00CC1B95" w:rsidRDefault="00AF7690">
      <w:pPr>
        <w:rPr>
          <w:rFonts w:ascii="Garamond" w:hAnsi="Garamond"/>
          <w:sz w:val="24"/>
          <w:szCs w:val="24"/>
        </w:rPr>
      </w:pPr>
    </w:p>
    <w:p w14:paraId="1DB0ED23" w14:textId="77777777" w:rsidR="00530B56" w:rsidRPr="00CC1B95" w:rsidRDefault="00530B56" w:rsidP="006633B3">
      <w:pPr>
        <w:numPr>
          <w:ilvl w:val="1"/>
          <w:numId w:val="43"/>
        </w:numPr>
        <w:tabs>
          <w:tab w:val="clear" w:pos="1800"/>
          <w:tab w:val="num" w:pos="720"/>
        </w:tabs>
        <w:ind w:left="720"/>
        <w:rPr>
          <w:rFonts w:ascii="Garamond" w:hAnsi="Garamond"/>
          <w:sz w:val="24"/>
          <w:szCs w:val="24"/>
        </w:rPr>
      </w:pPr>
      <w:bookmarkStart w:id="160" w:name="_Ref392570777"/>
      <w:r w:rsidRPr="00CC1B95">
        <w:rPr>
          <w:rFonts w:ascii="Garamond" w:hAnsi="Garamond"/>
          <w:sz w:val="24"/>
          <w:szCs w:val="24"/>
        </w:rPr>
        <w:t>Any compliance source test reports must be submitted in accordance with Montana Source Test Protocol and Procedure Manual (ARM 17.8.106).</w:t>
      </w:r>
      <w:bookmarkEnd w:id="160"/>
    </w:p>
    <w:p w14:paraId="278609D8" w14:textId="77777777" w:rsidR="00530B56" w:rsidRPr="00CC1B95" w:rsidRDefault="00530B56" w:rsidP="00530B56">
      <w:pPr>
        <w:rPr>
          <w:rFonts w:ascii="Garamond" w:hAnsi="Garamond"/>
          <w:sz w:val="24"/>
          <w:szCs w:val="24"/>
        </w:rPr>
      </w:pPr>
    </w:p>
    <w:p w14:paraId="5C346ACD" w14:textId="77777777" w:rsidR="00AF7690" w:rsidRPr="00CC1B95" w:rsidRDefault="00824111" w:rsidP="006633B3">
      <w:pPr>
        <w:numPr>
          <w:ilvl w:val="1"/>
          <w:numId w:val="43"/>
        </w:numPr>
        <w:tabs>
          <w:tab w:val="clear" w:pos="1800"/>
          <w:tab w:val="num" w:pos="720"/>
        </w:tabs>
        <w:ind w:left="720"/>
        <w:rPr>
          <w:rFonts w:ascii="Garamond" w:hAnsi="Garamond"/>
          <w:sz w:val="24"/>
          <w:szCs w:val="24"/>
        </w:rPr>
      </w:pPr>
      <w:bookmarkStart w:id="161" w:name="_Ref392570784"/>
      <w:r w:rsidRPr="00CC1B95">
        <w:rPr>
          <w:rFonts w:ascii="Garamond" w:hAnsi="Garamond"/>
          <w:sz w:val="24"/>
          <w:szCs w:val="24"/>
        </w:rPr>
        <w:t>The annual compliance certification required by Section V.B must contain a certification statement for the above applicable requirements (ARM 17.8.1212).</w:t>
      </w:r>
      <w:bookmarkEnd w:id="161"/>
    </w:p>
    <w:p w14:paraId="61F21150" w14:textId="77777777" w:rsidR="00824111" w:rsidRPr="00CC1B95" w:rsidRDefault="00824111" w:rsidP="00824111">
      <w:pPr>
        <w:rPr>
          <w:rFonts w:ascii="Garamond" w:hAnsi="Garamond"/>
          <w:sz w:val="24"/>
          <w:szCs w:val="24"/>
        </w:rPr>
      </w:pPr>
    </w:p>
    <w:p w14:paraId="1E8F17E9" w14:textId="77777777" w:rsidR="00824111" w:rsidRPr="00CC1B95" w:rsidRDefault="00824111" w:rsidP="006633B3">
      <w:pPr>
        <w:numPr>
          <w:ilvl w:val="1"/>
          <w:numId w:val="43"/>
        </w:numPr>
        <w:tabs>
          <w:tab w:val="clear" w:pos="1800"/>
          <w:tab w:val="num" w:pos="720"/>
        </w:tabs>
        <w:ind w:left="720"/>
        <w:rPr>
          <w:rFonts w:ascii="Garamond" w:hAnsi="Garamond"/>
          <w:sz w:val="24"/>
          <w:szCs w:val="24"/>
        </w:rPr>
      </w:pPr>
      <w:bookmarkStart w:id="162" w:name="_Ref392570790"/>
      <w:r w:rsidRPr="00CC1B95">
        <w:rPr>
          <w:rFonts w:ascii="Garamond" w:hAnsi="Garamond"/>
          <w:sz w:val="24"/>
          <w:szCs w:val="24"/>
        </w:rPr>
        <w:t>The semiannual monitoring report shall provide (ARM 17.8.1212):</w:t>
      </w:r>
      <w:bookmarkEnd w:id="162"/>
    </w:p>
    <w:p w14:paraId="7295040F" w14:textId="77777777" w:rsidR="00932E94" w:rsidRPr="00CC1B95" w:rsidRDefault="00932E94" w:rsidP="00932E94">
      <w:pPr>
        <w:rPr>
          <w:rFonts w:ascii="Garamond" w:hAnsi="Garamond"/>
          <w:sz w:val="24"/>
          <w:szCs w:val="24"/>
        </w:rPr>
      </w:pPr>
    </w:p>
    <w:p w14:paraId="59C9990D" w14:textId="77777777" w:rsidR="007C3350" w:rsidRPr="00CC1B95" w:rsidRDefault="009E1379" w:rsidP="004421E3">
      <w:pPr>
        <w:numPr>
          <w:ilvl w:val="0"/>
          <w:numId w:val="50"/>
        </w:numPr>
        <w:tabs>
          <w:tab w:val="clear" w:pos="1440"/>
          <w:tab w:val="left" w:pos="630"/>
          <w:tab w:val="num" w:pos="1170"/>
        </w:tabs>
        <w:ind w:left="1170" w:hanging="450"/>
        <w:rPr>
          <w:rFonts w:ascii="Garamond" w:hAnsi="Garamond"/>
          <w:sz w:val="24"/>
          <w:szCs w:val="24"/>
        </w:rPr>
      </w:pPr>
      <w:r w:rsidRPr="00CC1B95">
        <w:rPr>
          <w:rFonts w:ascii="Garamond" w:hAnsi="Garamond"/>
          <w:sz w:val="24"/>
          <w:szCs w:val="24"/>
        </w:rPr>
        <w:t>A</w:t>
      </w:r>
      <w:r w:rsidR="00824111" w:rsidRPr="00CC1B95">
        <w:rPr>
          <w:rFonts w:ascii="Garamond" w:hAnsi="Garamond"/>
          <w:sz w:val="24"/>
          <w:szCs w:val="24"/>
        </w:rPr>
        <w:t xml:space="preserve"> summary of </w:t>
      </w:r>
      <w:r w:rsidR="00530B56" w:rsidRPr="00CC1B95">
        <w:rPr>
          <w:rFonts w:ascii="Garamond" w:hAnsi="Garamond"/>
          <w:sz w:val="24"/>
          <w:szCs w:val="24"/>
        </w:rPr>
        <w:t>any</w:t>
      </w:r>
      <w:r w:rsidR="00824111" w:rsidRPr="00CC1B95">
        <w:rPr>
          <w:rFonts w:ascii="Garamond" w:hAnsi="Garamond"/>
          <w:sz w:val="24"/>
          <w:szCs w:val="24"/>
        </w:rPr>
        <w:t xml:space="preserve"> source testing that was performed</w:t>
      </w:r>
      <w:r w:rsidR="00530B56" w:rsidRPr="00CC1B95">
        <w:rPr>
          <w:rFonts w:ascii="Garamond" w:hAnsi="Garamond"/>
          <w:sz w:val="24"/>
          <w:szCs w:val="24"/>
        </w:rPr>
        <w:t xml:space="preserve"> during that semiannual period</w:t>
      </w:r>
      <w:r w:rsidR="00824111" w:rsidRPr="00CC1B95">
        <w:rPr>
          <w:rFonts w:ascii="Garamond" w:hAnsi="Garamond"/>
          <w:sz w:val="24"/>
          <w:szCs w:val="24"/>
        </w:rPr>
        <w:t xml:space="preserve">; </w:t>
      </w:r>
    </w:p>
    <w:p w14:paraId="26016D41" w14:textId="77777777" w:rsidR="007C3350" w:rsidRDefault="007C3350" w:rsidP="006633B3">
      <w:pPr>
        <w:tabs>
          <w:tab w:val="left" w:pos="630"/>
          <w:tab w:val="num" w:pos="1170"/>
        </w:tabs>
        <w:ind w:left="1170" w:hanging="450"/>
        <w:rPr>
          <w:rFonts w:ascii="Garamond" w:hAnsi="Garamond"/>
          <w:sz w:val="24"/>
          <w:szCs w:val="24"/>
        </w:rPr>
      </w:pPr>
    </w:p>
    <w:p w14:paraId="1FC90ED0" w14:textId="77777777" w:rsidR="007C3350" w:rsidRDefault="007C3350" w:rsidP="006633B3">
      <w:pPr>
        <w:numPr>
          <w:ilvl w:val="0"/>
          <w:numId w:val="50"/>
        </w:numPr>
        <w:tabs>
          <w:tab w:val="clear" w:pos="1440"/>
          <w:tab w:val="left" w:pos="630"/>
          <w:tab w:val="num" w:pos="1170"/>
        </w:tabs>
        <w:ind w:left="1170" w:hanging="450"/>
        <w:rPr>
          <w:rFonts w:ascii="Garamond" w:hAnsi="Garamond"/>
          <w:sz w:val="24"/>
          <w:szCs w:val="24"/>
        </w:rPr>
      </w:pPr>
      <w:r w:rsidRPr="006633B3">
        <w:rPr>
          <w:rFonts w:ascii="Garamond" w:hAnsi="Garamond"/>
          <w:sz w:val="24"/>
          <w:szCs w:val="24"/>
        </w:rPr>
        <w:t>A summary the log maintained as required in Section III.</w:t>
      </w:r>
      <w:r>
        <w:rPr>
          <w:rFonts w:ascii="Garamond" w:hAnsi="Garamond"/>
          <w:sz w:val="24"/>
          <w:szCs w:val="24"/>
        </w:rPr>
        <w:fldChar w:fldCharType="begin"/>
      </w:r>
      <w:r>
        <w:rPr>
          <w:rFonts w:ascii="Garamond" w:hAnsi="Garamond"/>
          <w:sz w:val="24"/>
          <w:szCs w:val="24"/>
        </w:rPr>
        <w:instrText xml:space="preserve"> REF _Ref392503842 \r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G.4</w:t>
      </w:r>
      <w:r>
        <w:rPr>
          <w:rFonts w:ascii="Garamond" w:hAnsi="Garamond"/>
          <w:sz w:val="24"/>
          <w:szCs w:val="24"/>
        </w:rPr>
        <w:fldChar w:fldCharType="end"/>
      </w:r>
      <w:r w:rsidRPr="006633B3">
        <w:rPr>
          <w:rFonts w:ascii="Garamond" w:hAnsi="Garamond"/>
          <w:sz w:val="24"/>
          <w:szCs w:val="24"/>
        </w:rPr>
        <w:t>; and</w:t>
      </w:r>
    </w:p>
    <w:p w14:paraId="7F49FDE0" w14:textId="77777777" w:rsidR="009E1379" w:rsidRDefault="009E1379" w:rsidP="006633B3">
      <w:pPr>
        <w:tabs>
          <w:tab w:val="left" w:pos="630"/>
          <w:tab w:val="num" w:pos="1170"/>
        </w:tabs>
        <w:ind w:left="1170" w:hanging="450"/>
        <w:rPr>
          <w:rFonts w:ascii="Garamond" w:hAnsi="Garamond"/>
          <w:sz w:val="24"/>
          <w:szCs w:val="24"/>
        </w:rPr>
      </w:pPr>
    </w:p>
    <w:p w14:paraId="549D830B" w14:textId="77777777" w:rsidR="00812B2F" w:rsidRPr="007C3350" w:rsidRDefault="00812B2F" w:rsidP="006633B3">
      <w:pPr>
        <w:tabs>
          <w:tab w:val="left" w:pos="630"/>
          <w:tab w:val="num" w:pos="1170"/>
        </w:tabs>
        <w:ind w:left="1170" w:hanging="450"/>
        <w:rPr>
          <w:rFonts w:ascii="Garamond" w:hAnsi="Garamond"/>
          <w:sz w:val="24"/>
          <w:szCs w:val="24"/>
        </w:rPr>
      </w:pPr>
      <w:r w:rsidRPr="00812B2F">
        <w:rPr>
          <w:rFonts w:ascii="Garamond" w:hAnsi="Garamond"/>
          <w:sz w:val="24"/>
          <w:szCs w:val="24"/>
        </w:rPr>
        <w:t>c.</w:t>
      </w:r>
      <w:r w:rsidRPr="00812B2F">
        <w:rPr>
          <w:rFonts w:ascii="Garamond" w:hAnsi="Garamond"/>
          <w:sz w:val="24"/>
          <w:szCs w:val="24"/>
        </w:rPr>
        <w:tab/>
        <w:t>A summary of any exceedance or deviation from a limit or requirement established within Section III.</w:t>
      </w:r>
      <w:r>
        <w:rPr>
          <w:rFonts w:ascii="Garamond" w:hAnsi="Garamond"/>
          <w:sz w:val="24"/>
          <w:szCs w:val="24"/>
        </w:rPr>
        <w:fldChar w:fldCharType="begin"/>
      </w:r>
      <w:r>
        <w:rPr>
          <w:rFonts w:ascii="Garamond" w:hAnsi="Garamond"/>
          <w:sz w:val="24"/>
          <w:szCs w:val="24"/>
        </w:rPr>
        <w:instrText xml:space="preserve"> REF _Ref392154510 \n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G</w:t>
      </w:r>
      <w:r>
        <w:rPr>
          <w:rFonts w:ascii="Garamond" w:hAnsi="Garamond"/>
          <w:sz w:val="24"/>
          <w:szCs w:val="24"/>
        </w:rPr>
        <w:fldChar w:fldCharType="end"/>
      </w:r>
      <w:r w:rsidRPr="00812B2F">
        <w:rPr>
          <w:rFonts w:ascii="Garamond" w:hAnsi="Garamond"/>
          <w:sz w:val="24"/>
          <w:szCs w:val="24"/>
        </w:rPr>
        <w:t>.</w:t>
      </w:r>
    </w:p>
    <w:p w14:paraId="39B922D3" w14:textId="77777777" w:rsidR="00186FDA" w:rsidRPr="00CC1B95" w:rsidRDefault="00186FDA" w:rsidP="00186FDA">
      <w:pPr>
        <w:tabs>
          <w:tab w:val="left" w:pos="630"/>
        </w:tabs>
        <w:rPr>
          <w:rFonts w:ascii="Garamond" w:hAnsi="Garamond"/>
          <w:sz w:val="24"/>
          <w:szCs w:val="24"/>
        </w:rPr>
      </w:pPr>
    </w:p>
    <w:p w14:paraId="0E79CCBA" w14:textId="33F45C77" w:rsidR="00AF7690" w:rsidRPr="00CC1B95" w:rsidRDefault="002E7279" w:rsidP="00F24F80">
      <w:pPr>
        <w:pStyle w:val="Heading2"/>
        <w:rPr>
          <w:rFonts w:ascii="Garamond" w:hAnsi="Garamond"/>
          <w:sz w:val="24"/>
          <w:szCs w:val="24"/>
        </w:rPr>
      </w:pPr>
      <w:bookmarkStart w:id="163" w:name="_Ref392502714"/>
      <w:bookmarkStart w:id="164" w:name="_Toc43801069"/>
      <w:r w:rsidRPr="00CC1B95">
        <w:rPr>
          <w:rFonts w:ascii="Garamond" w:hAnsi="Garamond"/>
          <w:sz w:val="24"/>
          <w:szCs w:val="24"/>
        </w:rPr>
        <w:lastRenderedPageBreak/>
        <w:t>EU011 – Fugitive Emissions</w:t>
      </w:r>
      <w:r w:rsidR="00047790">
        <w:rPr>
          <w:rFonts w:ascii="Garamond" w:hAnsi="Garamond"/>
          <w:sz w:val="24"/>
          <w:szCs w:val="24"/>
        </w:rPr>
        <w:t xml:space="preserve">: </w:t>
      </w:r>
      <w:r w:rsidRPr="00CC1B95">
        <w:rPr>
          <w:rFonts w:ascii="Garamond" w:hAnsi="Garamond"/>
          <w:sz w:val="24"/>
          <w:szCs w:val="24"/>
        </w:rPr>
        <w:t>Ash Disposal Area</w:t>
      </w:r>
      <w:bookmarkEnd w:id="163"/>
      <w:bookmarkEnd w:id="164"/>
    </w:p>
    <w:p w14:paraId="71AFA767" w14:textId="77777777" w:rsidR="009B7009" w:rsidRPr="00CC1B95" w:rsidRDefault="009B7009" w:rsidP="006633B3">
      <w:pPr>
        <w:pStyle w:val="Header"/>
        <w:keepNext/>
        <w:tabs>
          <w:tab w:val="clear" w:pos="4320"/>
          <w:tab w:val="clear" w:pos="8640"/>
        </w:tabs>
        <w:rPr>
          <w:rFonts w:ascii="Garamond" w:hAnsi="Garamond"/>
          <w:sz w:val="24"/>
          <w:szCs w:val="24"/>
        </w:rPr>
      </w:pPr>
    </w:p>
    <w:tbl>
      <w:tblPr>
        <w:tblW w:w="9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48"/>
        <w:gridCol w:w="1658"/>
        <w:gridCol w:w="1762"/>
        <w:gridCol w:w="1800"/>
        <w:gridCol w:w="1800"/>
        <w:gridCol w:w="1350"/>
      </w:tblGrid>
      <w:tr w:rsidR="009B7009" w:rsidRPr="00CC1B95" w14:paraId="74C02E9A" w14:textId="77777777" w:rsidTr="006633B3">
        <w:trPr>
          <w:cantSplit/>
        </w:trPr>
        <w:tc>
          <w:tcPr>
            <w:tcW w:w="1548" w:type="dxa"/>
            <w:vMerge w:val="restart"/>
            <w:vAlign w:val="bottom"/>
          </w:tcPr>
          <w:p w14:paraId="7AB5FE38" w14:textId="77777777" w:rsidR="009B7009" w:rsidRPr="006633B3" w:rsidRDefault="009B7009" w:rsidP="006633B3">
            <w:pPr>
              <w:keepNext/>
              <w:jc w:val="center"/>
              <w:rPr>
                <w:rFonts w:ascii="Garamond" w:hAnsi="Garamond"/>
                <w:b/>
                <w:bCs/>
                <w:sz w:val="22"/>
                <w:szCs w:val="22"/>
              </w:rPr>
            </w:pPr>
            <w:r w:rsidRPr="006633B3">
              <w:rPr>
                <w:rFonts w:ascii="Garamond" w:hAnsi="Garamond"/>
                <w:b/>
                <w:bCs/>
                <w:sz w:val="22"/>
                <w:szCs w:val="22"/>
              </w:rPr>
              <w:t>Conditions</w:t>
            </w:r>
          </w:p>
        </w:tc>
        <w:tc>
          <w:tcPr>
            <w:tcW w:w="1658" w:type="dxa"/>
            <w:vMerge w:val="restart"/>
            <w:vAlign w:val="bottom"/>
          </w:tcPr>
          <w:p w14:paraId="32E6A873" w14:textId="77777777" w:rsidR="000B12A9" w:rsidRPr="006633B3" w:rsidRDefault="009B7009" w:rsidP="006633B3">
            <w:pPr>
              <w:keepNext/>
              <w:jc w:val="center"/>
              <w:rPr>
                <w:rFonts w:ascii="Garamond" w:hAnsi="Garamond"/>
                <w:b/>
                <w:bCs/>
                <w:sz w:val="22"/>
                <w:szCs w:val="22"/>
              </w:rPr>
            </w:pPr>
            <w:r w:rsidRPr="006633B3">
              <w:rPr>
                <w:rFonts w:ascii="Garamond" w:hAnsi="Garamond"/>
                <w:b/>
                <w:bCs/>
                <w:sz w:val="22"/>
                <w:szCs w:val="22"/>
              </w:rPr>
              <w:t>Pollutant/</w:t>
            </w:r>
          </w:p>
          <w:p w14:paraId="55D9123A" w14:textId="77777777" w:rsidR="009B7009" w:rsidRPr="006633B3" w:rsidRDefault="009B7009" w:rsidP="006633B3">
            <w:pPr>
              <w:keepNext/>
              <w:jc w:val="center"/>
              <w:rPr>
                <w:rFonts w:ascii="Garamond" w:hAnsi="Garamond"/>
                <w:b/>
                <w:bCs/>
                <w:sz w:val="22"/>
                <w:szCs w:val="22"/>
              </w:rPr>
            </w:pPr>
            <w:r w:rsidRPr="006633B3">
              <w:rPr>
                <w:rFonts w:ascii="Garamond" w:hAnsi="Garamond"/>
                <w:b/>
                <w:bCs/>
                <w:sz w:val="22"/>
                <w:szCs w:val="22"/>
              </w:rPr>
              <w:t>Parameter</w:t>
            </w:r>
          </w:p>
        </w:tc>
        <w:tc>
          <w:tcPr>
            <w:tcW w:w="1762" w:type="dxa"/>
            <w:vMerge w:val="restart"/>
            <w:vAlign w:val="bottom"/>
          </w:tcPr>
          <w:p w14:paraId="039D1BBB" w14:textId="77777777" w:rsidR="009B7009" w:rsidRPr="006633B3" w:rsidRDefault="009B7009" w:rsidP="006633B3">
            <w:pPr>
              <w:keepNext/>
              <w:jc w:val="center"/>
              <w:rPr>
                <w:rFonts w:ascii="Garamond" w:hAnsi="Garamond"/>
                <w:b/>
                <w:bCs/>
                <w:sz w:val="22"/>
                <w:szCs w:val="22"/>
              </w:rPr>
            </w:pPr>
            <w:r w:rsidRPr="006633B3">
              <w:rPr>
                <w:rFonts w:ascii="Garamond" w:hAnsi="Garamond"/>
                <w:b/>
                <w:bCs/>
                <w:sz w:val="22"/>
                <w:szCs w:val="22"/>
              </w:rPr>
              <w:t>Permit Limit</w:t>
            </w:r>
          </w:p>
        </w:tc>
        <w:tc>
          <w:tcPr>
            <w:tcW w:w="3600" w:type="dxa"/>
            <w:gridSpan w:val="2"/>
            <w:vAlign w:val="bottom"/>
          </w:tcPr>
          <w:p w14:paraId="3D3D948C" w14:textId="77777777" w:rsidR="009B7009" w:rsidRPr="006633B3" w:rsidRDefault="009B7009" w:rsidP="006633B3">
            <w:pPr>
              <w:keepNext/>
              <w:jc w:val="center"/>
              <w:rPr>
                <w:rFonts w:ascii="Garamond" w:hAnsi="Garamond"/>
                <w:b/>
                <w:bCs/>
                <w:sz w:val="22"/>
                <w:szCs w:val="22"/>
              </w:rPr>
            </w:pPr>
            <w:r w:rsidRPr="006633B3">
              <w:rPr>
                <w:rFonts w:ascii="Garamond" w:hAnsi="Garamond"/>
                <w:b/>
                <w:bCs/>
                <w:sz w:val="22"/>
                <w:szCs w:val="22"/>
              </w:rPr>
              <w:t>Compliance Demonstration</w:t>
            </w:r>
          </w:p>
        </w:tc>
        <w:tc>
          <w:tcPr>
            <w:tcW w:w="1350" w:type="dxa"/>
            <w:vMerge w:val="restart"/>
            <w:vAlign w:val="bottom"/>
          </w:tcPr>
          <w:p w14:paraId="7E78A0DD" w14:textId="77777777" w:rsidR="009B7009" w:rsidRPr="006633B3" w:rsidRDefault="009B7009" w:rsidP="006633B3">
            <w:pPr>
              <w:keepNext/>
              <w:jc w:val="center"/>
              <w:rPr>
                <w:rFonts w:ascii="Garamond" w:hAnsi="Garamond"/>
                <w:b/>
                <w:bCs/>
              </w:rPr>
            </w:pPr>
            <w:r w:rsidRPr="006633B3">
              <w:rPr>
                <w:rFonts w:ascii="Garamond" w:hAnsi="Garamond"/>
                <w:b/>
                <w:bCs/>
              </w:rPr>
              <w:t>Reporting Requirement</w:t>
            </w:r>
          </w:p>
        </w:tc>
      </w:tr>
      <w:tr w:rsidR="009B7009" w:rsidRPr="00CC1B95" w14:paraId="1EFDB01A" w14:textId="77777777" w:rsidTr="006633B3">
        <w:trPr>
          <w:cantSplit/>
        </w:trPr>
        <w:tc>
          <w:tcPr>
            <w:tcW w:w="1548" w:type="dxa"/>
            <w:vMerge/>
            <w:tcBorders>
              <w:bottom w:val="single" w:sz="12" w:space="0" w:color="auto"/>
            </w:tcBorders>
          </w:tcPr>
          <w:p w14:paraId="0BC8AE94" w14:textId="77777777" w:rsidR="009B7009" w:rsidRPr="006633B3" w:rsidRDefault="009B7009" w:rsidP="006633B3">
            <w:pPr>
              <w:keepNext/>
              <w:rPr>
                <w:rFonts w:ascii="Garamond" w:hAnsi="Garamond"/>
                <w:b/>
                <w:bCs/>
                <w:sz w:val="22"/>
                <w:szCs w:val="22"/>
              </w:rPr>
            </w:pPr>
          </w:p>
        </w:tc>
        <w:tc>
          <w:tcPr>
            <w:tcW w:w="1658" w:type="dxa"/>
            <w:vMerge/>
            <w:tcBorders>
              <w:bottom w:val="single" w:sz="12" w:space="0" w:color="auto"/>
            </w:tcBorders>
          </w:tcPr>
          <w:p w14:paraId="2CDE1525" w14:textId="77777777" w:rsidR="009B7009" w:rsidRPr="006633B3" w:rsidRDefault="009B7009" w:rsidP="006633B3">
            <w:pPr>
              <w:keepNext/>
              <w:rPr>
                <w:rFonts w:ascii="Garamond" w:hAnsi="Garamond"/>
                <w:b/>
                <w:bCs/>
                <w:sz w:val="22"/>
                <w:szCs w:val="22"/>
              </w:rPr>
            </w:pPr>
          </w:p>
        </w:tc>
        <w:tc>
          <w:tcPr>
            <w:tcW w:w="1762" w:type="dxa"/>
            <w:vMerge/>
            <w:tcBorders>
              <w:bottom w:val="single" w:sz="12" w:space="0" w:color="auto"/>
            </w:tcBorders>
          </w:tcPr>
          <w:p w14:paraId="5EDDFAD1" w14:textId="77777777" w:rsidR="009B7009" w:rsidRPr="006633B3" w:rsidRDefault="009B7009" w:rsidP="006633B3">
            <w:pPr>
              <w:keepNext/>
              <w:rPr>
                <w:rFonts w:ascii="Garamond" w:hAnsi="Garamond"/>
                <w:b/>
                <w:bCs/>
                <w:sz w:val="22"/>
                <w:szCs w:val="22"/>
              </w:rPr>
            </w:pPr>
          </w:p>
        </w:tc>
        <w:tc>
          <w:tcPr>
            <w:tcW w:w="1800" w:type="dxa"/>
            <w:tcBorders>
              <w:bottom w:val="single" w:sz="12" w:space="0" w:color="auto"/>
            </w:tcBorders>
            <w:vAlign w:val="bottom"/>
          </w:tcPr>
          <w:p w14:paraId="04EBFD9E" w14:textId="77777777" w:rsidR="009B7009" w:rsidRPr="006633B3" w:rsidRDefault="009B7009" w:rsidP="006633B3">
            <w:pPr>
              <w:keepNext/>
              <w:jc w:val="center"/>
              <w:rPr>
                <w:rFonts w:ascii="Garamond" w:hAnsi="Garamond"/>
                <w:b/>
                <w:bCs/>
                <w:sz w:val="22"/>
                <w:szCs w:val="22"/>
              </w:rPr>
            </w:pPr>
            <w:r w:rsidRPr="006633B3">
              <w:rPr>
                <w:rFonts w:ascii="Garamond" w:hAnsi="Garamond"/>
                <w:b/>
                <w:bCs/>
                <w:sz w:val="22"/>
                <w:szCs w:val="22"/>
              </w:rPr>
              <w:t>Method</w:t>
            </w:r>
          </w:p>
        </w:tc>
        <w:tc>
          <w:tcPr>
            <w:tcW w:w="1800" w:type="dxa"/>
            <w:tcBorders>
              <w:bottom w:val="single" w:sz="12" w:space="0" w:color="auto"/>
            </w:tcBorders>
            <w:vAlign w:val="bottom"/>
          </w:tcPr>
          <w:p w14:paraId="6C6D5A22" w14:textId="77777777" w:rsidR="009B7009" w:rsidRPr="006633B3" w:rsidRDefault="009B7009" w:rsidP="006633B3">
            <w:pPr>
              <w:keepNext/>
              <w:jc w:val="center"/>
              <w:rPr>
                <w:rFonts w:ascii="Garamond" w:hAnsi="Garamond"/>
                <w:b/>
                <w:bCs/>
              </w:rPr>
            </w:pPr>
            <w:r w:rsidRPr="006633B3">
              <w:rPr>
                <w:rFonts w:ascii="Garamond" w:hAnsi="Garamond"/>
                <w:b/>
                <w:bCs/>
              </w:rPr>
              <w:t>Frequency</w:t>
            </w:r>
          </w:p>
        </w:tc>
        <w:tc>
          <w:tcPr>
            <w:tcW w:w="1350" w:type="dxa"/>
            <w:vMerge/>
            <w:tcBorders>
              <w:bottom w:val="single" w:sz="12" w:space="0" w:color="auto"/>
            </w:tcBorders>
          </w:tcPr>
          <w:p w14:paraId="3A27ABFC" w14:textId="77777777" w:rsidR="009B7009" w:rsidRPr="006633B3" w:rsidRDefault="009B7009" w:rsidP="006633B3">
            <w:pPr>
              <w:keepNext/>
              <w:rPr>
                <w:rFonts w:ascii="Garamond" w:hAnsi="Garamond"/>
              </w:rPr>
            </w:pPr>
          </w:p>
        </w:tc>
      </w:tr>
      <w:tr w:rsidR="00EF208C" w:rsidRPr="00CC1B95" w14:paraId="65C5E00B" w14:textId="77777777" w:rsidTr="006633B3">
        <w:trPr>
          <w:trHeight w:val="660"/>
        </w:trPr>
        <w:tc>
          <w:tcPr>
            <w:tcW w:w="1548" w:type="dxa"/>
            <w:vMerge w:val="restart"/>
            <w:tcBorders>
              <w:top w:val="single" w:sz="12" w:space="0" w:color="auto"/>
              <w:bottom w:val="single" w:sz="6" w:space="0" w:color="auto"/>
            </w:tcBorders>
            <w:tcMar>
              <w:left w:w="43" w:type="dxa"/>
              <w:right w:w="43" w:type="dxa"/>
            </w:tcMar>
          </w:tcPr>
          <w:p w14:paraId="055988DA" w14:textId="77777777" w:rsidR="00EF208C" w:rsidRPr="006633B3" w:rsidRDefault="00EF208C" w:rsidP="006633B3">
            <w:pPr>
              <w:keepNext/>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_Ref392582528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H.1</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_Ref392582537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H.2</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_Ref391557621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H.4</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_Ref392582557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H.6</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_Ref391557636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H.7</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_Ref392503915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H.8</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_Ref392582590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H.9</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_Ref392582601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H.10</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_Ref392582621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H.11</w:t>
            </w:r>
            <w:r w:rsidRPr="006633B3">
              <w:rPr>
                <w:rFonts w:ascii="Garamond" w:hAnsi="Garamond"/>
                <w:sz w:val="22"/>
                <w:szCs w:val="22"/>
              </w:rPr>
              <w:fldChar w:fldCharType="end"/>
            </w:r>
          </w:p>
        </w:tc>
        <w:tc>
          <w:tcPr>
            <w:tcW w:w="1658" w:type="dxa"/>
            <w:vMerge w:val="restart"/>
            <w:tcBorders>
              <w:top w:val="single" w:sz="12" w:space="0" w:color="auto"/>
              <w:bottom w:val="single" w:sz="6" w:space="0" w:color="auto"/>
            </w:tcBorders>
          </w:tcPr>
          <w:p w14:paraId="56E3B789"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Opacity</w:t>
            </w:r>
          </w:p>
        </w:tc>
        <w:tc>
          <w:tcPr>
            <w:tcW w:w="1762" w:type="dxa"/>
            <w:vMerge w:val="restart"/>
            <w:tcBorders>
              <w:top w:val="single" w:sz="12" w:space="0" w:color="auto"/>
              <w:bottom w:val="single" w:sz="6" w:space="0" w:color="auto"/>
            </w:tcBorders>
          </w:tcPr>
          <w:p w14:paraId="7904E047"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20%</w:t>
            </w:r>
          </w:p>
        </w:tc>
        <w:tc>
          <w:tcPr>
            <w:tcW w:w="1800" w:type="dxa"/>
            <w:tcBorders>
              <w:top w:val="single" w:sz="12" w:space="0" w:color="auto"/>
              <w:bottom w:val="single" w:sz="6" w:space="0" w:color="auto"/>
            </w:tcBorders>
          </w:tcPr>
          <w:p w14:paraId="4B1CF802"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Visual Survey</w:t>
            </w:r>
          </w:p>
        </w:tc>
        <w:tc>
          <w:tcPr>
            <w:tcW w:w="1800" w:type="dxa"/>
            <w:tcBorders>
              <w:top w:val="single" w:sz="12" w:space="0" w:color="auto"/>
              <w:bottom w:val="single" w:sz="6" w:space="0" w:color="auto"/>
            </w:tcBorders>
          </w:tcPr>
          <w:p w14:paraId="31633414" w14:textId="77777777" w:rsidR="00EF208C" w:rsidRPr="006633B3" w:rsidRDefault="00EF208C" w:rsidP="006633B3">
            <w:pPr>
              <w:keepNext/>
              <w:jc w:val="center"/>
              <w:rPr>
                <w:rFonts w:ascii="Garamond" w:hAnsi="Garamond"/>
              </w:rPr>
            </w:pPr>
            <w:r w:rsidRPr="006633B3">
              <w:rPr>
                <w:rFonts w:ascii="Garamond" w:hAnsi="Garamond"/>
              </w:rPr>
              <w:t>Weekly</w:t>
            </w:r>
          </w:p>
        </w:tc>
        <w:tc>
          <w:tcPr>
            <w:tcW w:w="1350" w:type="dxa"/>
            <w:vMerge w:val="restart"/>
            <w:tcBorders>
              <w:top w:val="single" w:sz="12" w:space="0" w:color="auto"/>
            </w:tcBorders>
          </w:tcPr>
          <w:p w14:paraId="45D1A474" w14:textId="77777777" w:rsidR="00EF208C" w:rsidRPr="000B12A9" w:rsidRDefault="00EF208C" w:rsidP="006633B3">
            <w:pPr>
              <w:keepNext/>
              <w:jc w:val="center"/>
              <w:rPr>
                <w:rFonts w:ascii="Garamond" w:hAnsi="Garamond"/>
              </w:rPr>
            </w:pPr>
            <w:r w:rsidRPr="006633B3">
              <w:rPr>
                <w:rFonts w:ascii="Garamond" w:hAnsi="Garamond"/>
              </w:rPr>
              <w:t>Semiannual</w:t>
            </w:r>
          </w:p>
          <w:p w14:paraId="169ED108" w14:textId="77777777" w:rsidR="00EF208C" w:rsidRPr="006633B3" w:rsidRDefault="00EF208C" w:rsidP="006633B3">
            <w:pPr>
              <w:keepNext/>
              <w:jc w:val="center"/>
              <w:rPr>
                <w:rFonts w:ascii="Garamond" w:hAnsi="Garamond"/>
              </w:rPr>
            </w:pPr>
          </w:p>
        </w:tc>
      </w:tr>
      <w:tr w:rsidR="00EF208C" w:rsidRPr="00CC1B95" w14:paraId="3D03790F" w14:textId="77777777" w:rsidTr="00EF208C">
        <w:trPr>
          <w:trHeight w:val="705"/>
        </w:trPr>
        <w:tc>
          <w:tcPr>
            <w:tcW w:w="1548" w:type="dxa"/>
            <w:vMerge/>
            <w:tcBorders>
              <w:top w:val="single" w:sz="6" w:space="0" w:color="auto"/>
            </w:tcBorders>
          </w:tcPr>
          <w:p w14:paraId="7330F26A" w14:textId="77777777" w:rsidR="00EF208C" w:rsidRPr="006633B3" w:rsidRDefault="00EF208C" w:rsidP="006633B3">
            <w:pPr>
              <w:keepNext/>
              <w:rPr>
                <w:rFonts w:ascii="Garamond" w:hAnsi="Garamond"/>
                <w:sz w:val="22"/>
                <w:szCs w:val="22"/>
              </w:rPr>
            </w:pPr>
          </w:p>
        </w:tc>
        <w:tc>
          <w:tcPr>
            <w:tcW w:w="1658" w:type="dxa"/>
            <w:vMerge/>
            <w:tcBorders>
              <w:top w:val="single" w:sz="6" w:space="0" w:color="auto"/>
            </w:tcBorders>
          </w:tcPr>
          <w:p w14:paraId="37D0C658" w14:textId="77777777" w:rsidR="00EF208C" w:rsidRPr="006633B3" w:rsidRDefault="00EF208C" w:rsidP="006633B3">
            <w:pPr>
              <w:keepNext/>
              <w:jc w:val="center"/>
              <w:rPr>
                <w:rFonts w:ascii="Garamond" w:hAnsi="Garamond"/>
                <w:sz w:val="22"/>
                <w:szCs w:val="22"/>
              </w:rPr>
            </w:pPr>
          </w:p>
        </w:tc>
        <w:tc>
          <w:tcPr>
            <w:tcW w:w="1762" w:type="dxa"/>
            <w:vMerge/>
            <w:tcBorders>
              <w:top w:val="single" w:sz="6" w:space="0" w:color="auto"/>
            </w:tcBorders>
          </w:tcPr>
          <w:p w14:paraId="5F55DEEE" w14:textId="77777777" w:rsidR="00EF208C" w:rsidRPr="006633B3" w:rsidRDefault="00EF208C" w:rsidP="006633B3">
            <w:pPr>
              <w:keepNext/>
              <w:jc w:val="center"/>
              <w:rPr>
                <w:rFonts w:ascii="Garamond" w:hAnsi="Garamond"/>
                <w:sz w:val="22"/>
                <w:szCs w:val="22"/>
              </w:rPr>
            </w:pPr>
          </w:p>
        </w:tc>
        <w:tc>
          <w:tcPr>
            <w:tcW w:w="1800" w:type="dxa"/>
            <w:tcBorders>
              <w:top w:val="single" w:sz="6" w:space="0" w:color="auto"/>
            </w:tcBorders>
          </w:tcPr>
          <w:p w14:paraId="7C563CCE"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Use of Water Spray</w:t>
            </w:r>
          </w:p>
        </w:tc>
        <w:tc>
          <w:tcPr>
            <w:tcW w:w="1800" w:type="dxa"/>
            <w:tcBorders>
              <w:top w:val="single" w:sz="6" w:space="0" w:color="auto"/>
            </w:tcBorders>
          </w:tcPr>
          <w:p w14:paraId="13679DB4" w14:textId="77777777" w:rsidR="00EF208C" w:rsidRPr="006633B3" w:rsidRDefault="00EF208C" w:rsidP="006633B3">
            <w:pPr>
              <w:keepNext/>
              <w:jc w:val="center"/>
              <w:rPr>
                <w:rFonts w:ascii="Garamond" w:hAnsi="Garamond"/>
              </w:rPr>
            </w:pPr>
            <w:r w:rsidRPr="006633B3">
              <w:rPr>
                <w:rFonts w:ascii="Garamond" w:hAnsi="Garamond"/>
              </w:rPr>
              <w:t>As Needed</w:t>
            </w:r>
          </w:p>
        </w:tc>
        <w:tc>
          <w:tcPr>
            <w:tcW w:w="1350" w:type="dxa"/>
            <w:vMerge/>
          </w:tcPr>
          <w:p w14:paraId="0919C767" w14:textId="77777777" w:rsidR="00EF208C" w:rsidRPr="006633B3" w:rsidRDefault="00EF208C" w:rsidP="006633B3">
            <w:pPr>
              <w:keepNext/>
              <w:jc w:val="center"/>
              <w:rPr>
                <w:rFonts w:ascii="Garamond" w:hAnsi="Garamond"/>
              </w:rPr>
            </w:pPr>
          </w:p>
        </w:tc>
      </w:tr>
      <w:tr w:rsidR="0026752F" w:rsidRPr="00CC1B95" w14:paraId="2B543BD4" w14:textId="77777777" w:rsidTr="006633B3">
        <w:tc>
          <w:tcPr>
            <w:tcW w:w="1548" w:type="dxa"/>
            <w:tcMar>
              <w:left w:w="43" w:type="dxa"/>
              <w:right w:w="43" w:type="dxa"/>
            </w:tcMar>
          </w:tcPr>
          <w:p w14:paraId="49480898" w14:textId="77777777" w:rsidR="0026752F" w:rsidRPr="006633B3" w:rsidRDefault="00820733" w:rsidP="006633B3">
            <w:pPr>
              <w:keepNext/>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_Ref392582635 \n \h </w:instrText>
            </w:r>
            <w:r w:rsidR="00E12C85">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H.3</w:t>
            </w:r>
            <w:r w:rsidRPr="006633B3">
              <w:rPr>
                <w:rFonts w:ascii="Garamond" w:hAnsi="Garamond"/>
                <w:sz w:val="22"/>
                <w:szCs w:val="22"/>
              </w:rPr>
              <w:fldChar w:fldCharType="end"/>
            </w:r>
            <w:r w:rsidR="00FF1927"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_Ref392582657 \n \h </w:instrText>
            </w:r>
            <w:r w:rsidR="00E12C85">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H.5</w:t>
            </w:r>
            <w:r w:rsidRPr="006633B3">
              <w:rPr>
                <w:rFonts w:ascii="Garamond" w:hAnsi="Garamond"/>
                <w:sz w:val="22"/>
                <w:szCs w:val="22"/>
              </w:rPr>
              <w:fldChar w:fldCharType="end"/>
            </w:r>
            <w:r w:rsidR="00FF1927"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_Ref392503915 \n \h </w:instrText>
            </w:r>
            <w:r w:rsidR="00E12C85">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H.8</w:t>
            </w:r>
            <w:r w:rsidRPr="006633B3">
              <w:rPr>
                <w:rFonts w:ascii="Garamond" w:hAnsi="Garamond"/>
                <w:sz w:val="22"/>
                <w:szCs w:val="22"/>
              </w:rPr>
              <w:fldChar w:fldCharType="end"/>
            </w:r>
            <w:r w:rsidR="00457E51"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_Ref392582601 \n \h </w:instrText>
            </w:r>
            <w:r w:rsidR="00E12C85">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H.10</w:t>
            </w:r>
            <w:r w:rsidRPr="006633B3">
              <w:rPr>
                <w:rFonts w:ascii="Garamond" w:hAnsi="Garamond"/>
                <w:sz w:val="22"/>
                <w:szCs w:val="22"/>
              </w:rPr>
              <w:fldChar w:fldCharType="end"/>
            </w:r>
            <w:r w:rsidR="00457E51"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_Ref392582621 \n \h </w:instrText>
            </w:r>
            <w:r w:rsidR="00E12C85">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H.11</w:t>
            </w:r>
            <w:r w:rsidRPr="006633B3">
              <w:rPr>
                <w:rFonts w:ascii="Garamond" w:hAnsi="Garamond"/>
                <w:sz w:val="22"/>
                <w:szCs w:val="22"/>
              </w:rPr>
              <w:fldChar w:fldCharType="end"/>
            </w:r>
          </w:p>
        </w:tc>
        <w:tc>
          <w:tcPr>
            <w:tcW w:w="1658" w:type="dxa"/>
          </w:tcPr>
          <w:p w14:paraId="6B7E8862" w14:textId="77777777" w:rsidR="0026752F" w:rsidRPr="006633B3" w:rsidRDefault="0026752F" w:rsidP="006633B3">
            <w:pPr>
              <w:keepNext/>
              <w:jc w:val="center"/>
              <w:rPr>
                <w:rFonts w:ascii="Garamond" w:hAnsi="Garamond"/>
                <w:sz w:val="22"/>
                <w:szCs w:val="22"/>
              </w:rPr>
            </w:pPr>
            <w:r w:rsidRPr="006633B3">
              <w:rPr>
                <w:rFonts w:ascii="Garamond" w:hAnsi="Garamond"/>
                <w:sz w:val="22"/>
                <w:szCs w:val="22"/>
              </w:rPr>
              <w:t>Disposal Site Inactivity</w:t>
            </w:r>
          </w:p>
        </w:tc>
        <w:tc>
          <w:tcPr>
            <w:tcW w:w="1762" w:type="dxa"/>
          </w:tcPr>
          <w:p w14:paraId="7042F748" w14:textId="77777777" w:rsidR="0026752F" w:rsidRPr="006633B3" w:rsidRDefault="0026752F" w:rsidP="006633B3">
            <w:pPr>
              <w:keepNext/>
              <w:jc w:val="center"/>
              <w:rPr>
                <w:rFonts w:ascii="Garamond" w:hAnsi="Garamond"/>
                <w:sz w:val="22"/>
                <w:szCs w:val="22"/>
              </w:rPr>
            </w:pPr>
            <w:r w:rsidRPr="006633B3">
              <w:rPr>
                <w:rFonts w:ascii="Garamond" w:hAnsi="Garamond"/>
                <w:sz w:val="22"/>
                <w:szCs w:val="22"/>
              </w:rPr>
              <w:t>Mitigative Measures</w:t>
            </w:r>
          </w:p>
        </w:tc>
        <w:tc>
          <w:tcPr>
            <w:tcW w:w="1800" w:type="dxa"/>
          </w:tcPr>
          <w:p w14:paraId="541583B6" w14:textId="4778BD04" w:rsidR="0026752F" w:rsidRPr="006633B3" w:rsidRDefault="0026752F" w:rsidP="006633B3">
            <w:pPr>
              <w:keepNext/>
              <w:jc w:val="center"/>
              <w:rPr>
                <w:rFonts w:ascii="Garamond" w:hAnsi="Garamond"/>
                <w:sz w:val="22"/>
                <w:szCs w:val="22"/>
              </w:rPr>
            </w:pPr>
            <w:r w:rsidRPr="006633B3">
              <w:rPr>
                <w:rFonts w:ascii="Garamond" w:hAnsi="Garamond"/>
                <w:sz w:val="22"/>
                <w:szCs w:val="22"/>
              </w:rPr>
              <w:t xml:space="preserve">Determined by </w:t>
            </w:r>
            <w:r w:rsidR="00AD0377">
              <w:rPr>
                <w:rFonts w:ascii="Garamond" w:hAnsi="Garamond"/>
                <w:sz w:val="22"/>
                <w:szCs w:val="22"/>
              </w:rPr>
              <w:t>DEQ</w:t>
            </w:r>
          </w:p>
        </w:tc>
        <w:tc>
          <w:tcPr>
            <w:tcW w:w="1800" w:type="dxa"/>
          </w:tcPr>
          <w:p w14:paraId="586AAF03" w14:textId="77777777" w:rsidR="0026752F" w:rsidRPr="006633B3" w:rsidRDefault="0026752F" w:rsidP="006633B3">
            <w:pPr>
              <w:keepNext/>
              <w:jc w:val="center"/>
              <w:rPr>
                <w:rFonts w:ascii="Garamond" w:hAnsi="Garamond"/>
              </w:rPr>
            </w:pPr>
            <w:r w:rsidRPr="006633B3">
              <w:rPr>
                <w:rFonts w:ascii="Garamond" w:hAnsi="Garamond"/>
              </w:rPr>
              <w:t>As Required</w:t>
            </w:r>
          </w:p>
        </w:tc>
        <w:tc>
          <w:tcPr>
            <w:tcW w:w="1350" w:type="dxa"/>
          </w:tcPr>
          <w:p w14:paraId="0FC8F463" w14:textId="77777777" w:rsidR="0026752F" w:rsidRPr="006633B3" w:rsidRDefault="0026752F" w:rsidP="006633B3">
            <w:pPr>
              <w:keepNext/>
              <w:jc w:val="center"/>
              <w:rPr>
                <w:rFonts w:ascii="Garamond" w:hAnsi="Garamond"/>
              </w:rPr>
            </w:pPr>
            <w:r w:rsidRPr="006633B3">
              <w:rPr>
                <w:rFonts w:ascii="Garamond" w:hAnsi="Garamond"/>
              </w:rPr>
              <w:t>Annual</w:t>
            </w:r>
          </w:p>
        </w:tc>
      </w:tr>
    </w:tbl>
    <w:p w14:paraId="598800E4" w14:textId="77777777" w:rsidR="009B7009" w:rsidRPr="00CC1B95" w:rsidRDefault="009B7009">
      <w:pPr>
        <w:pStyle w:val="Header"/>
        <w:tabs>
          <w:tab w:val="clear" w:pos="4320"/>
          <w:tab w:val="clear" w:pos="8640"/>
        </w:tabs>
        <w:rPr>
          <w:rFonts w:ascii="Garamond" w:hAnsi="Garamond"/>
          <w:sz w:val="24"/>
          <w:szCs w:val="24"/>
        </w:rPr>
      </w:pPr>
    </w:p>
    <w:p w14:paraId="5197129A" w14:textId="77777777" w:rsidR="009B7009" w:rsidRPr="00CC1B95" w:rsidRDefault="009B7009">
      <w:pPr>
        <w:pStyle w:val="Header"/>
        <w:tabs>
          <w:tab w:val="clear" w:pos="4320"/>
          <w:tab w:val="clear" w:pos="8640"/>
        </w:tabs>
        <w:rPr>
          <w:rFonts w:ascii="Garamond" w:hAnsi="Garamond"/>
          <w:b/>
          <w:sz w:val="24"/>
          <w:szCs w:val="24"/>
        </w:rPr>
      </w:pPr>
      <w:r w:rsidRPr="00CC1B95">
        <w:rPr>
          <w:rFonts w:ascii="Garamond" w:hAnsi="Garamond"/>
          <w:b/>
          <w:sz w:val="24"/>
          <w:szCs w:val="24"/>
        </w:rPr>
        <w:t>Conditions</w:t>
      </w:r>
    </w:p>
    <w:p w14:paraId="2BB18DBD" w14:textId="77777777" w:rsidR="009B7009" w:rsidRPr="00CC1B95" w:rsidRDefault="009B7009">
      <w:pPr>
        <w:pStyle w:val="Header"/>
        <w:tabs>
          <w:tab w:val="clear" w:pos="4320"/>
          <w:tab w:val="clear" w:pos="8640"/>
        </w:tabs>
        <w:rPr>
          <w:rFonts w:ascii="Garamond" w:hAnsi="Garamond"/>
          <w:b/>
          <w:sz w:val="24"/>
          <w:szCs w:val="24"/>
        </w:rPr>
      </w:pPr>
    </w:p>
    <w:p w14:paraId="559765CC" w14:textId="0AFDA82E" w:rsidR="009B7009" w:rsidRPr="00CC1B95" w:rsidRDefault="009B7009" w:rsidP="001A1D43">
      <w:pPr>
        <w:pStyle w:val="Header"/>
        <w:numPr>
          <w:ilvl w:val="0"/>
          <w:numId w:val="51"/>
        </w:numPr>
        <w:tabs>
          <w:tab w:val="clear" w:pos="4320"/>
          <w:tab w:val="clear" w:pos="8640"/>
          <w:tab w:val="left" w:pos="0"/>
        </w:tabs>
        <w:ind w:hanging="720"/>
        <w:rPr>
          <w:rFonts w:ascii="Garamond" w:hAnsi="Garamond"/>
          <w:sz w:val="24"/>
          <w:szCs w:val="24"/>
        </w:rPr>
      </w:pPr>
      <w:bookmarkStart w:id="165" w:name="_Ref392582528"/>
      <w:r w:rsidRPr="00CC1B95">
        <w:rPr>
          <w:rFonts w:ascii="Garamond" w:hAnsi="Garamond"/>
          <w:sz w:val="24"/>
          <w:szCs w:val="24"/>
        </w:rPr>
        <w:t>CELP shall not cause or authorize the production, handling transportation, or storage of any material unless reasonable precautions to control emissions of particulate matter are taken</w:t>
      </w:r>
      <w:r w:rsidR="00486BD2">
        <w:rPr>
          <w:rFonts w:ascii="Garamond" w:hAnsi="Garamond"/>
          <w:sz w:val="24"/>
          <w:szCs w:val="24"/>
        </w:rPr>
        <w:t xml:space="preserve">. </w:t>
      </w:r>
      <w:r w:rsidRPr="00CC1B95">
        <w:rPr>
          <w:rFonts w:ascii="Garamond" w:hAnsi="Garamond"/>
          <w:sz w:val="24"/>
          <w:szCs w:val="24"/>
        </w:rPr>
        <w:t>Such emissions of airborne particulate from any stationary source shall not exhibit an opacity of 20% or greater averaged over 6 consecutive minutes (ARM 17.8.308(1)).</w:t>
      </w:r>
      <w:bookmarkEnd w:id="165"/>
    </w:p>
    <w:p w14:paraId="2C2930A8" w14:textId="77777777" w:rsidR="009B7009" w:rsidRPr="00CC1B95" w:rsidRDefault="009B7009" w:rsidP="009B7009">
      <w:pPr>
        <w:pStyle w:val="Header"/>
        <w:tabs>
          <w:tab w:val="clear" w:pos="4320"/>
          <w:tab w:val="clear" w:pos="8640"/>
        </w:tabs>
        <w:ind w:left="720" w:hanging="720"/>
        <w:rPr>
          <w:rFonts w:ascii="Garamond" w:hAnsi="Garamond"/>
          <w:sz w:val="24"/>
          <w:szCs w:val="24"/>
        </w:rPr>
      </w:pPr>
    </w:p>
    <w:p w14:paraId="433C65F0" w14:textId="48E3177F" w:rsidR="00751633" w:rsidRPr="00CC1B95" w:rsidRDefault="00AE24B4" w:rsidP="001A1D43">
      <w:pPr>
        <w:pStyle w:val="Header"/>
        <w:numPr>
          <w:ilvl w:val="0"/>
          <w:numId w:val="51"/>
        </w:numPr>
        <w:tabs>
          <w:tab w:val="clear" w:pos="4320"/>
          <w:tab w:val="clear" w:pos="8640"/>
        </w:tabs>
        <w:ind w:hanging="720"/>
        <w:rPr>
          <w:rFonts w:ascii="Garamond" w:hAnsi="Garamond"/>
          <w:sz w:val="24"/>
          <w:szCs w:val="24"/>
        </w:rPr>
      </w:pPr>
      <w:bookmarkStart w:id="166" w:name="_Ref392582537"/>
      <w:r w:rsidRPr="00CC1B95">
        <w:rPr>
          <w:rFonts w:ascii="Garamond" w:hAnsi="Garamond"/>
          <w:sz w:val="24"/>
          <w:szCs w:val="24"/>
        </w:rPr>
        <w:t>CELP shall use water spr</w:t>
      </w:r>
      <w:r w:rsidR="00751633" w:rsidRPr="00CC1B95">
        <w:rPr>
          <w:rFonts w:ascii="Garamond" w:hAnsi="Garamond"/>
          <w:sz w:val="24"/>
          <w:szCs w:val="24"/>
        </w:rPr>
        <w:t>a</w:t>
      </w:r>
      <w:r w:rsidRPr="00CC1B95">
        <w:rPr>
          <w:rFonts w:ascii="Garamond" w:hAnsi="Garamond"/>
          <w:sz w:val="24"/>
          <w:szCs w:val="24"/>
        </w:rPr>
        <w:t>y to control fugitive emissions of particulate matter from the ash disposal area</w:t>
      </w:r>
      <w:r w:rsidR="00486BD2">
        <w:rPr>
          <w:rFonts w:ascii="Garamond" w:hAnsi="Garamond"/>
          <w:sz w:val="24"/>
          <w:szCs w:val="24"/>
        </w:rPr>
        <w:t xml:space="preserve">. </w:t>
      </w:r>
      <w:r w:rsidRPr="00CC1B95">
        <w:rPr>
          <w:rFonts w:ascii="Garamond" w:hAnsi="Garamond"/>
          <w:sz w:val="24"/>
          <w:szCs w:val="24"/>
        </w:rPr>
        <w:t>Ash at the disposal site shall not be handled in such a manner as to create emissions in excess of 20% opacity (ARM 17.8.7</w:t>
      </w:r>
      <w:r w:rsidR="00BC5ACC" w:rsidRPr="00CC1B95">
        <w:rPr>
          <w:rFonts w:ascii="Garamond" w:hAnsi="Garamond"/>
          <w:sz w:val="24"/>
          <w:szCs w:val="24"/>
        </w:rPr>
        <w:t>4</w:t>
      </w:r>
      <w:r w:rsidR="00530B56" w:rsidRPr="00CC1B95">
        <w:rPr>
          <w:rFonts w:ascii="Garamond" w:hAnsi="Garamond"/>
          <w:sz w:val="24"/>
          <w:szCs w:val="24"/>
        </w:rPr>
        <w:t>9</w:t>
      </w:r>
      <w:r w:rsidR="000B12A9">
        <w:rPr>
          <w:rFonts w:ascii="Garamond" w:hAnsi="Garamond"/>
          <w:sz w:val="24"/>
          <w:szCs w:val="24"/>
        </w:rPr>
        <w:t xml:space="preserve"> and ARM 17.8.752</w:t>
      </w:r>
      <w:r w:rsidRPr="00CC1B95">
        <w:rPr>
          <w:rFonts w:ascii="Garamond" w:hAnsi="Garamond"/>
          <w:sz w:val="24"/>
          <w:szCs w:val="24"/>
        </w:rPr>
        <w:t>).</w:t>
      </w:r>
      <w:bookmarkEnd w:id="166"/>
    </w:p>
    <w:p w14:paraId="7F1F77E8" w14:textId="77777777" w:rsidR="00202569" w:rsidRPr="00CC1B95" w:rsidRDefault="00202569" w:rsidP="00202569">
      <w:pPr>
        <w:pStyle w:val="Header"/>
        <w:tabs>
          <w:tab w:val="clear" w:pos="4320"/>
          <w:tab w:val="clear" w:pos="8640"/>
        </w:tabs>
        <w:rPr>
          <w:rFonts w:ascii="Garamond" w:hAnsi="Garamond"/>
          <w:sz w:val="24"/>
          <w:szCs w:val="24"/>
        </w:rPr>
      </w:pPr>
    </w:p>
    <w:p w14:paraId="754809AC" w14:textId="4790C50C" w:rsidR="00202569" w:rsidRPr="00CC1B95" w:rsidRDefault="00202569" w:rsidP="001A1D43">
      <w:pPr>
        <w:pStyle w:val="Header"/>
        <w:numPr>
          <w:ilvl w:val="0"/>
          <w:numId w:val="51"/>
        </w:numPr>
        <w:tabs>
          <w:tab w:val="clear" w:pos="4320"/>
          <w:tab w:val="clear" w:pos="8640"/>
        </w:tabs>
        <w:ind w:hanging="720"/>
        <w:rPr>
          <w:rFonts w:ascii="Garamond" w:hAnsi="Garamond"/>
          <w:sz w:val="24"/>
          <w:szCs w:val="24"/>
        </w:rPr>
      </w:pPr>
      <w:bookmarkStart w:id="167" w:name="_Ref392582635"/>
      <w:r w:rsidRPr="00CC1B95">
        <w:rPr>
          <w:rFonts w:ascii="Garamond" w:hAnsi="Garamond"/>
          <w:sz w:val="24"/>
          <w:szCs w:val="24"/>
        </w:rPr>
        <w:t xml:space="preserve">If a portion of the ash disposal area is inactive and </w:t>
      </w:r>
      <w:r w:rsidR="00AD0377">
        <w:rPr>
          <w:rFonts w:ascii="Garamond" w:hAnsi="Garamond"/>
          <w:sz w:val="24"/>
          <w:szCs w:val="24"/>
        </w:rPr>
        <w:t>DEQ</w:t>
      </w:r>
      <w:r w:rsidRPr="00CC1B95">
        <w:rPr>
          <w:rFonts w:ascii="Garamond" w:hAnsi="Garamond"/>
          <w:sz w:val="24"/>
          <w:szCs w:val="24"/>
        </w:rPr>
        <w:t xml:space="preserve"> determines it to be necessary, CELP shall provide mitigative measures, including, but not limited to, reveg</w:t>
      </w:r>
      <w:r w:rsidR="0026752F" w:rsidRPr="00CC1B95">
        <w:rPr>
          <w:rFonts w:ascii="Garamond" w:hAnsi="Garamond"/>
          <w:sz w:val="24"/>
          <w:szCs w:val="24"/>
        </w:rPr>
        <w:t>et</w:t>
      </w:r>
      <w:r w:rsidRPr="00CC1B95">
        <w:rPr>
          <w:rFonts w:ascii="Garamond" w:hAnsi="Garamond"/>
          <w:sz w:val="24"/>
          <w:szCs w:val="24"/>
        </w:rPr>
        <w:t>ation, to control wind-blown emissions from the area</w:t>
      </w:r>
      <w:r w:rsidR="00486BD2">
        <w:rPr>
          <w:rFonts w:ascii="Garamond" w:hAnsi="Garamond"/>
          <w:sz w:val="24"/>
          <w:szCs w:val="24"/>
        </w:rPr>
        <w:t xml:space="preserve">. </w:t>
      </w:r>
      <w:r w:rsidR="00AD0377">
        <w:rPr>
          <w:rFonts w:ascii="Garamond" w:hAnsi="Garamond"/>
          <w:sz w:val="24"/>
          <w:szCs w:val="24"/>
        </w:rPr>
        <w:t>DEQ</w:t>
      </w:r>
      <w:r w:rsidRPr="00CC1B95">
        <w:rPr>
          <w:rFonts w:ascii="Garamond" w:hAnsi="Garamond"/>
          <w:sz w:val="24"/>
          <w:szCs w:val="24"/>
        </w:rPr>
        <w:t xml:space="preserve"> shall determine the necessity of the control measures above on the basis of Department observation, results of ambient air quality monitoring, complaints, or any combination of the above (ARM 17.8.7</w:t>
      </w:r>
      <w:r w:rsidR="00BC5ACC" w:rsidRPr="00CC1B95">
        <w:rPr>
          <w:rFonts w:ascii="Garamond" w:hAnsi="Garamond"/>
          <w:sz w:val="24"/>
          <w:szCs w:val="24"/>
        </w:rPr>
        <w:t>4</w:t>
      </w:r>
      <w:r w:rsidR="00530B56" w:rsidRPr="00CC1B95">
        <w:rPr>
          <w:rFonts w:ascii="Garamond" w:hAnsi="Garamond"/>
          <w:sz w:val="24"/>
          <w:szCs w:val="24"/>
        </w:rPr>
        <w:t>9</w:t>
      </w:r>
      <w:r w:rsidR="000B12A9">
        <w:rPr>
          <w:rFonts w:ascii="Garamond" w:hAnsi="Garamond"/>
          <w:sz w:val="24"/>
          <w:szCs w:val="24"/>
        </w:rPr>
        <w:t xml:space="preserve"> and ARM 17.8.752</w:t>
      </w:r>
      <w:r w:rsidRPr="00CC1B95">
        <w:rPr>
          <w:rFonts w:ascii="Garamond" w:hAnsi="Garamond"/>
          <w:sz w:val="24"/>
          <w:szCs w:val="24"/>
        </w:rPr>
        <w:t>).</w:t>
      </w:r>
      <w:bookmarkEnd w:id="167"/>
    </w:p>
    <w:p w14:paraId="67A7F834" w14:textId="77777777" w:rsidR="00A74267" w:rsidRPr="00CC1B95" w:rsidRDefault="00A74267" w:rsidP="00202569">
      <w:pPr>
        <w:pStyle w:val="Header"/>
        <w:tabs>
          <w:tab w:val="clear" w:pos="4320"/>
          <w:tab w:val="clear" w:pos="8640"/>
        </w:tabs>
        <w:rPr>
          <w:rFonts w:ascii="Garamond" w:hAnsi="Garamond"/>
          <w:sz w:val="24"/>
          <w:szCs w:val="24"/>
        </w:rPr>
      </w:pPr>
    </w:p>
    <w:p w14:paraId="31E9D24F" w14:textId="77777777" w:rsidR="009E1D17" w:rsidRPr="002E0A25" w:rsidRDefault="0026752F" w:rsidP="006633B3">
      <w:pPr>
        <w:pStyle w:val="Header"/>
        <w:tabs>
          <w:tab w:val="clear" w:pos="4320"/>
          <w:tab w:val="clear" w:pos="8640"/>
        </w:tabs>
        <w:rPr>
          <w:rFonts w:ascii="Garamond" w:hAnsi="Garamond"/>
          <w:sz w:val="24"/>
          <w:szCs w:val="24"/>
          <w:highlight w:val="yellow"/>
        </w:rPr>
      </w:pPr>
      <w:r w:rsidRPr="00CC1B95">
        <w:rPr>
          <w:rFonts w:ascii="Garamond" w:hAnsi="Garamond"/>
          <w:b/>
          <w:sz w:val="24"/>
          <w:szCs w:val="24"/>
        </w:rPr>
        <w:t>Compliance Demonstration</w:t>
      </w:r>
      <w:r w:rsidRPr="002E0A25">
        <w:rPr>
          <w:rFonts w:ascii="Garamond" w:hAnsi="Garamond"/>
          <w:sz w:val="24"/>
          <w:szCs w:val="24"/>
        </w:rPr>
        <w:tab/>
      </w:r>
    </w:p>
    <w:p w14:paraId="7235FE5B" w14:textId="77777777" w:rsidR="00186FDA" w:rsidRDefault="00186FDA" w:rsidP="006633B3">
      <w:pPr>
        <w:pStyle w:val="Header"/>
        <w:rPr>
          <w:rFonts w:ascii="Garamond" w:hAnsi="Garamond"/>
          <w:sz w:val="24"/>
          <w:szCs w:val="24"/>
        </w:rPr>
      </w:pPr>
    </w:p>
    <w:p w14:paraId="1C6BEB36" w14:textId="2E348F38" w:rsidR="009E1D17" w:rsidRPr="002E0A25" w:rsidRDefault="009E1D17" w:rsidP="006633B3">
      <w:pPr>
        <w:pStyle w:val="Header"/>
        <w:numPr>
          <w:ilvl w:val="0"/>
          <w:numId w:val="51"/>
        </w:numPr>
        <w:ind w:hanging="720"/>
        <w:rPr>
          <w:rFonts w:ascii="Garamond" w:hAnsi="Garamond"/>
          <w:sz w:val="24"/>
          <w:szCs w:val="24"/>
        </w:rPr>
      </w:pPr>
      <w:bookmarkStart w:id="168" w:name="_Ref391557621"/>
      <w:r w:rsidRPr="002E0A25">
        <w:rPr>
          <w:rFonts w:ascii="Garamond" w:hAnsi="Garamond"/>
          <w:sz w:val="24"/>
          <w:szCs w:val="24"/>
        </w:rPr>
        <w:t>CELP shall conduct either a semiannual Method 9 source test or a weekly visual survey of visible emissions for emitting units listed in this section</w:t>
      </w:r>
      <w:r w:rsidR="00486BD2">
        <w:rPr>
          <w:rFonts w:ascii="Garamond" w:hAnsi="Garamond"/>
          <w:sz w:val="24"/>
          <w:szCs w:val="24"/>
        </w:rPr>
        <w:t xml:space="preserve">. </w:t>
      </w:r>
      <w:r w:rsidRPr="002E0A25">
        <w:rPr>
          <w:rFonts w:ascii="Garamond" w:hAnsi="Garamond"/>
          <w:sz w:val="24"/>
          <w:szCs w:val="24"/>
        </w:rPr>
        <w:t>Under the visual survey option, once per calendar week, during daylight hours, CELP shall visually survey the emitting units listed in this section for any visible emissions</w:t>
      </w:r>
      <w:r w:rsidR="00486BD2">
        <w:rPr>
          <w:rFonts w:ascii="Garamond" w:hAnsi="Garamond"/>
          <w:sz w:val="24"/>
          <w:szCs w:val="24"/>
        </w:rPr>
        <w:t xml:space="preserve">. </w:t>
      </w:r>
      <w:r w:rsidRPr="002E0A25">
        <w:rPr>
          <w:rFonts w:ascii="Garamond" w:hAnsi="Garamond"/>
          <w:sz w:val="24"/>
          <w:szCs w:val="24"/>
        </w:rPr>
        <w:t>If visible emissions are observed during the visual survey, CELP must conduct a Method 9 source test</w:t>
      </w:r>
      <w:r w:rsidR="00486BD2">
        <w:rPr>
          <w:rFonts w:ascii="Garamond" w:hAnsi="Garamond"/>
          <w:sz w:val="24"/>
          <w:szCs w:val="24"/>
        </w:rPr>
        <w:t xml:space="preserve">. </w:t>
      </w:r>
      <w:r w:rsidRPr="002E0A25">
        <w:rPr>
          <w:rFonts w:ascii="Garamond" w:hAnsi="Garamond"/>
          <w:sz w:val="24"/>
          <w:szCs w:val="24"/>
        </w:rPr>
        <w:t>The Method 9 source test must begin within one hour of any observation of visible emissions</w:t>
      </w:r>
      <w:r w:rsidR="00486BD2">
        <w:rPr>
          <w:rFonts w:ascii="Garamond" w:hAnsi="Garamond"/>
          <w:sz w:val="24"/>
          <w:szCs w:val="24"/>
        </w:rPr>
        <w:t xml:space="preserve">. </w:t>
      </w:r>
      <w:r w:rsidRPr="002E0A25">
        <w:rPr>
          <w:rFonts w:ascii="Garamond" w:hAnsi="Garamond"/>
          <w:sz w:val="24"/>
          <w:szCs w:val="24"/>
        </w:rPr>
        <w:t>If visible emissions meet or exceed 15% opacity based on the Method 9 source test, CELP shall immediately take corrective action to contain or minimize the source of emissions</w:t>
      </w:r>
      <w:r w:rsidR="00486BD2">
        <w:rPr>
          <w:rFonts w:ascii="Garamond" w:hAnsi="Garamond"/>
          <w:sz w:val="24"/>
          <w:szCs w:val="24"/>
        </w:rPr>
        <w:t xml:space="preserve">. </w:t>
      </w:r>
      <w:r w:rsidRPr="002E0A25">
        <w:rPr>
          <w:rFonts w:ascii="Garamond" w:hAnsi="Garamond"/>
          <w:sz w:val="24"/>
          <w:szCs w:val="24"/>
        </w:rPr>
        <w:t>If corrective actions are taken, then CELP shall immediately conduct a subsequent visual survey (and subsequent Method 9 source test if visible emissions remain) to monitor compliance</w:t>
      </w:r>
      <w:r w:rsidR="00486BD2">
        <w:rPr>
          <w:rFonts w:ascii="Garamond" w:hAnsi="Garamond"/>
          <w:sz w:val="24"/>
          <w:szCs w:val="24"/>
        </w:rPr>
        <w:t xml:space="preserve">. </w:t>
      </w:r>
      <w:r w:rsidRPr="002E0A25">
        <w:rPr>
          <w:rFonts w:ascii="Garamond" w:hAnsi="Garamond"/>
          <w:sz w:val="24"/>
          <w:szCs w:val="24"/>
        </w:rPr>
        <w:t>The person conducting the visual survey shall record the results of the survey (including the results of any Method 9 source test performed) in a log, including any corrective action taken</w:t>
      </w:r>
      <w:r w:rsidR="00486BD2">
        <w:rPr>
          <w:rFonts w:ascii="Garamond" w:hAnsi="Garamond"/>
          <w:sz w:val="24"/>
          <w:szCs w:val="24"/>
        </w:rPr>
        <w:t xml:space="preserve">. </w:t>
      </w:r>
      <w:r w:rsidRPr="002E0A25">
        <w:rPr>
          <w:rFonts w:ascii="Garamond" w:hAnsi="Garamond"/>
          <w:sz w:val="24"/>
          <w:szCs w:val="24"/>
        </w:rPr>
        <w:t>Conducting a visual survey does not relieve CELP of the liability for a violation determined using Method 9 (ARM 17.8.101(27))</w:t>
      </w:r>
      <w:bookmarkEnd w:id="168"/>
      <w:r w:rsidR="00486BD2">
        <w:rPr>
          <w:rFonts w:ascii="Garamond" w:hAnsi="Garamond"/>
          <w:sz w:val="24"/>
          <w:szCs w:val="24"/>
        </w:rPr>
        <w:t xml:space="preserve">. </w:t>
      </w:r>
    </w:p>
    <w:p w14:paraId="732B3DB9" w14:textId="77777777" w:rsidR="009E1D17" w:rsidRPr="0091168D" w:rsidRDefault="009E1D17" w:rsidP="009E1D17">
      <w:pPr>
        <w:ind w:left="720" w:hanging="720"/>
        <w:rPr>
          <w:rFonts w:ascii="Garamond" w:hAnsi="Garamond"/>
          <w:sz w:val="24"/>
          <w:szCs w:val="24"/>
        </w:rPr>
      </w:pPr>
    </w:p>
    <w:p w14:paraId="5CEBCA81" w14:textId="5A55FD9B" w:rsidR="009E1D17" w:rsidRPr="0091168D" w:rsidRDefault="009E1D17" w:rsidP="009E1D17">
      <w:pPr>
        <w:ind w:left="720"/>
        <w:rPr>
          <w:rFonts w:ascii="Garamond" w:hAnsi="Garamond"/>
          <w:sz w:val="24"/>
          <w:szCs w:val="24"/>
        </w:rPr>
      </w:pPr>
      <w:r w:rsidRPr="0091168D">
        <w:rPr>
          <w:rFonts w:ascii="Garamond" w:hAnsi="Garamond"/>
          <w:sz w:val="24"/>
          <w:szCs w:val="24"/>
        </w:rPr>
        <w:t>If the visual surveys are not performed once per calendar week as specified above during t</w:t>
      </w:r>
      <w:r>
        <w:rPr>
          <w:rFonts w:ascii="Garamond" w:hAnsi="Garamond"/>
          <w:sz w:val="24"/>
          <w:szCs w:val="24"/>
        </w:rPr>
        <w:t>he reporting period, then CELP</w:t>
      </w:r>
      <w:r w:rsidRPr="0091168D">
        <w:rPr>
          <w:rFonts w:ascii="Garamond" w:hAnsi="Garamond"/>
          <w:sz w:val="24"/>
          <w:szCs w:val="24"/>
        </w:rPr>
        <w:t xml:space="preserve"> shall perform the Method 9 source tests on the emitting units listed in this section for that reporting period</w:t>
      </w:r>
      <w:r w:rsidR="00486BD2">
        <w:rPr>
          <w:rFonts w:ascii="Garamond" w:hAnsi="Garamond"/>
          <w:sz w:val="24"/>
          <w:szCs w:val="24"/>
        </w:rPr>
        <w:t xml:space="preserve">. </w:t>
      </w:r>
    </w:p>
    <w:p w14:paraId="5CC4B112" w14:textId="77777777" w:rsidR="009E1D17" w:rsidRPr="0091168D" w:rsidRDefault="009E1D17" w:rsidP="009E1D17">
      <w:pPr>
        <w:ind w:left="720" w:hanging="720"/>
        <w:rPr>
          <w:rFonts w:ascii="Garamond" w:hAnsi="Garamond"/>
          <w:sz w:val="24"/>
          <w:szCs w:val="24"/>
        </w:rPr>
      </w:pPr>
    </w:p>
    <w:p w14:paraId="00C9E333" w14:textId="7ED14835" w:rsidR="009E1D17" w:rsidRPr="0091168D" w:rsidRDefault="009E1D17" w:rsidP="009E1D17">
      <w:pPr>
        <w:ind w:left="720"/>
        <w:rPr>
          <w:rFonts w:ascii="Garamond" w:hAnsi="Garamond"/>
          <w:sz w:val="24"/>
          <w:szCs w:val="24"/>
        </w:rPr>
      </w:pPr>
      <w:r w:rsidRPr="0091168D">
        <w:rPr>
          <w:rFonts w:ascii="Garamond" w:hAnsi="Garamond"/>
          <w:sz w:val="24"/>
          <w:szCs w:val="24"/>
        </w:rPr>
        <w:t>Method 9 source tests must be performed in accordance with the Montana Source Test Protocol and Procedures Manual, except that prior notification of the test is not required</w:t>
      </w:r>
      <w:r w:rsidR="00486BD2">
        <w:rPr>
          <w:rFonts w:ascii="Garamond" w:hAnsi="Garamond"/>
          <w:sz w:val="24"/>
          <w:szCs w:val="24"/>
        </w:rPr>
        <w:t xml:space="preserve">. </w:t>
      </w:r>
      <w:r w:rsidRPr="0091168D">
        <w:rPr>
          <w:rFonts w:ascii="Garamond" w:hAnsi="Garamond"/>
          <w:sz w:val="24"/>
          <w:szCs w:val="24"/>
        </w:rPr>
        <w:t>Each observation period must be a minimum of 6 minutes unless any one reading is 20% or greater, then the observation period must be a minimum of 20 minutes or until a violation of the standard has been documented, whichever is a shorter period of time (</w:t>
      </w:r>
      <w:r w:rsidR="000F263A">
        <w:rPr>
          <w:rFonts w:ascii="Garamond" w:hAnsi="Garamond"/>
          <w:sz w:val="24"/>
          <w:szCs w:val="24"/>
        </w:rPr>
        <w:t xml:space="preserve">ARM 17.8.106, ARM 17.8.1213 and </w:t>
      </w:r>
      <w:r w:rsidRPr="0091168D">
        <w:rPr>
          <w:rFonts w:ascii="Garamond" w:hAnsi="Garamond"/>
          <w:sz w:val="24"/>
          <w:szCs w:val="24"/>
        </w:rPr>
        <w:t>Procedures Manual</w:t>
      </w:r>
      <w:r w:rsidR="00FB7BE4">
        <w:rPr>
          <w:rFonts w:ascii="Garamond" w:hAnsi="Garamond"/>
          <w:sz w:val="24"/>
          <w:szCs w:val="24"/>
        </w:rPr>
        <w:t>)</w:t>
      </w:r>
      <w:r w:rsidR="000F263A">
        <w:rPr>
          <w:rFonts w:ascii="Garamond" w:hAnsi="Garamond"/>
          <w:sz w:val="24"/>
          <w:szCs w:val="24"/>
        </w:rPr>
        <w:t>.</w:t>
      </w:r>
      <w:r w:rsidRPr="0091168D">
        <w:rPr>
          <w:rFonts w:ascii="Garamond" w:hAnsi="Garamond"/>
          <w:sz w:val="24"/>
          <w:szCs w:val="24"/>
        </w:rPr>
        <w:t xml:space="preserve"> </w:t>
      </w:r>
    </w:p>
    <w:p w14:paraId="5C1DBEF8" w14:textId="77777777" w:rsidR="009E1D17" w:rsidRPr="00CC1B95" w:rsidRDefault="009E1D17" w:rsidP="006633B3">
      <w:pPr>
        <w:rPr>
          <w:rFonts w:ascii="Garamond" w:hAnsi="Garamond"/>
          <w:sz w:val="24"/>
          <w:szCs w:val="24"/>
        </w:rPr>
      </w:pPr>
    </w:p>
    <w:p w14:paraId="7C3406B5" w14:textId="77777777" w:rsidR="0026752F" w:rsidRPr="00CC1B95" w:rsidRDefault="00FB639F" w:rsidP="001A1D43">
      <w:pPr>
        <w:pStyle w:val="Header"/>
        <w:numPr>
          <w:ilvl w:val="0"/>
          <w:numId w:val="51"/>
        </w:numPr>
        <w:ind w:hanging="720"/>
        <w:rPr>
          <w:rFonts w:ascii="Garamond" w:hAnsi="Garamond"/>
          <w:sz w:val="24"/>
          <w:szCs w:val="24"/>
        </w:rPr>
      </w:pPr>
      <w:bookmarkStart w:id="169" w:name="_Ref392582657"/>
      <w:r w:rsidRPr="00CC1B95">
        <w:rPr>
          <w:rFonts w:ascii="Garamond" w:hAnsi="Garamond"/>
          <w:sz w:val="24"/>
          <w:szCs w:val="24"/>
        </w:rPr>
        <w:t>If any mitigati</w:t>
      </w:r>
      <w:r w:rsidR="00CE5BF4" w:rsidRPr="00CC1B95">
        <w:rPr>
          <w:rFonts w:ascii="Garamond" w:hAnsi="Garamond"/>
          <w:sz w:val="24"/>
          <w:szCs w:val="24"/>
        </w:rPr>
        <w:t xml:space="preserve">ve measures have been required, CELP shall verify the mitigative measures have been </w:t>
      </w:r>
      <w:r w:rsidR="007A589E" w:rsidRPr="00CC1B95">
        <w:rPr>
          <w:rFonts w:ascii="Garamond" w:hAnsi="Garamond"/>
          <w:sz w:val="24"/>
          <w:szCs w:val="24"/>
        </w:rPr>
        <w:t>performed</w:t>
      </w:r>
      <w:r w:rsidR="00CE5BF4" w:rsidRPr="00CC1B95">
        <w:rPr>
          <w:rFonts w:ascii="Garamond" w:hAnsi="Garamond"/>
          <w:sz w:val="24"/>
          <w:szCs w:val="24"/>
        </w:rPr>
        <w:t xml:space="preserve"> (ARM 17.8.1213).</w:t>
      </w:r>
      <w:bookmarkEnd w:id="169"/>
    </w:p>
    <w:p w14:paraId="72F25885" w14:textId="77777777" w:rsidR="0026752F" w:rsidRPr="00CC1B95" w:rsidRDefault="0026752F" w:rsidP="0026752F">
      <w:pPr>
        <w:pStyle w:val="Header"/>
        <w:rPr>
          <w:rFonts w:ascii="Garamond" w:hAnsi="Garamond"/>
          <w:sz w:val="24"/>
          <w:szCs w:val="24"/>
        </w:rPr>
      </w:pPr>
    </w:p>
    <w:p w14:paraId="563ACF71" w14:textId="77777777" w:rsidR="0026752F" w:rsidRPr="00CC1B95" w:rsidRDefault="0026752F" w:rsidP="0026752F">
      <w:pPr>
        <w:pStyle w:val="Header"/>
        <w:rPr>
          <w:rFonts w:ascii="Garamond" w:hAnsi="Garamond"/>
          <w:b/>
          <w:sz w:val="24"/>
          <w:szCs w:val="24"/>
        </w:rPr>
      </w:pPr>
      <w:r w:rsidRPr="00CC1B95">
        <w:rPr>
          <w:rFonts w:ascii="Garamond" w:hAnsi="Garamond"/>
          <w:b/>
          <w:sz w:val="24"/>
          <w:szCs w:val="24"/>
        </w:rPr>
        <w:t>Recordkeeping</w:t>
      </w:r>
    </w:p>
    <w:p w14:paraId="2934F5E6" w14:textId="77777777" w:rsidR="0026752F" w:rsidRPr="00CC1B95" w:rsidRDefault="0026752F" w:rsidP="0026752F">
      <w:pPr>
        <w:pStyle w:val="Header"/>
        <w:rPr>
          <w:rFonts w:ascii="Garamond" w:hAnsi="Garamond"/>
          <w:sz w:val="24"/>
          <w:szCs w:val="24"/>
        </w:rPr>
      </w:pPr>
    </w:p>
    <w:p w14:paraId="6FCA35D8" w14:textId="77777777" w:rsidR="00FB639F" w:rsidRPr="00CC1B95" w:rsidRDefault="00FB639F" w:rsidP="006A39F1">
      <w:pPr>
        <w:pStyle w:val="Header"/>
        <w:numPr>
          <w:ilvl w:val="0"/>
          <w:numId w:val="51"/>
        </w:numPr>
        <w:ind w:hanging="720"/>
        <w:rPr>
          <w:rFonts w:ascii="Garamond" w:hAnsi="Garamond"/>
          <w:sz w:val="24"/>
          <w:szCs w:val="24"/>
        </w:rPr>
      </w:pPr>
      <w:bookmarkStart w:id="170" w:name="_Ref392582557"/>
      <w:r w:rsidRPr="00CC1B95">
        <w:rPr>
          <w:rFonts w:ascii="Garamond" w:hAnsi="Garamond"/>
          <w:sz w:val="24"/>
          <w:szCs w:val="24"/>
        </w:rPr>
        <w:t>All source test recordkeeping shall be performed in accordance with the Montana Source Test Protocol and Procedures Manual (ARM 17.8.106).</w:t>
      </w:r>
      <w:bookmarkEnd w:id="170"/>
      <w:r w:rsidR="00457E51" w:rsidRPr="00CC1B95">
        <w:rPr>
          <w:rFonts w:ascii="Garamond" w:hAnsi="Garamond"/>
          <w:sz w:val="24"/>
          <w:szCs w:val="24"/>
        </w:rPr>
        <w:t xml:space="preserve"> </w:t>
      </w:r>
    </w:p>
    <w:p w14:paraId="3B808FA3" w14:textId="77777777" w:rsidR="009E1D17" w:rsidRPr="00CC1B95" w:rsidRDefault="009E1D17" w:rsidP="006A39F1">
      <w:pPr>
        <w:pStyle w:val="Header"/>
        <w:rPr>
          <w:rFonts w:ascii="Garamond" w:hAnsi="Garamond"/>
          <w:sz w:val="24"/>
          <w:szCs w:val="24"/>
        </w:rPr>
      </w:pPr>
    </w:p>
    <w:p w14:paraId="4E1336E8" w14:textId="2713ACE1" w:rsidR="009E1D17" w:rsidRPr="0091168D" w:rsidRDefault="009E1D17" w:rsidP="006633B3">
      <w:pPr>
        <w:pStyle w:val="Header"/>
        <w:numPr>
          <w:ilvl w:val="0"/>
          <w:numId w:val="51"/>
        </w:numPr>
        <w:ind w:hanging="720"/>
        <w:rPr>
          <w:rFonts w:ascii="Garamond" w:hAnsi="Garamond"/>
          <w:sz w:val="24"/>
          <w:szCs w:val="24"/>
        </w:rPr>
      </w:pPr>
      <w:bookmarkStart w:id="171" w:name="_Ref391557636"/>
      <w:r w:rsidRPr="0091168D">
        <w:rPr>
          <w:rFonts w:ascii="Garamond" w:hAnsi="Garamond"/>
          <w:sz w:val="24"/>
          <w:szCs w:val="24"/>
        </w:rPr>
        <w:t>If visu</w:t>
      </w:r>
      <w:r>
        <w:rPr>
          <w:rFonts w:ascii="Garamond" w:hAnsi="Garamond"/>
          <w:sz w:val="24"/>
          <w:szCs w:val="24"/>
        </w:rPr>
        <w:t>al surveys are performed, CELP</w:t>
      </w:r>
      <w:r w:rsidRPr="0091168D">
        <w:rPr>
          <w:rFonts w:ascii="Garamond" w:hAnsi="Garamond"/>
          <w:sz w:val="24"/>
          <w:szCs w:val="24"/>
        </w:rPr>
        <w:t xml:space="preserve"> shall maintain a log to verify that the visual surveys were performed as specified in Section III.</w:t>
      </w:r>
      <w:r>
        <w:rPr>
          <w:rFonts w:ascii="Garamond" w:hAnsi="Garamond"/>
          <w:sz w:val="24"/>
          <w:szCs w:val="24"/>
        </w:rPr>
        <w:fldChar w:fldCharType="begin"/>
      </w:r>
      <w:r>
        <w:rPr>
          <w:rFonts w:ascii="Garamond" w:hAnsi="Garamond"/>
          <w:sz w:val="24"/>
          <w:szCs w:val="24"/>
        </w:rPr>
        <w:instrText xml:space="preserve"> REF _Ref391557621 \r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H.4</w:t>
      </w:r>
      <w:r>
        <w:rPr>
          <w:rFonts w:ascii="Garamond" w:hAnsi="Garamond"/>
          <w:sz w:val="24"/>
          <w:szCs w:val="24"/>
        </w:rPr>
        <w:fldChar w:fldCharType="end"/>
      </w:r>
      <w:r w:rsidR="00486BD2">
        <w:rPr>
          <w:rFonts w:ascii="Garamond" w:hAnsi="Garamond"/>
          <w:sz w:val="24"/>
          <w:szCs w:val="24"/>
        </w:rPr>
        <w:t xml:space="preserve">. </w:t>
      </w:r>
      <w:r w:rsidRPr="0091168D">
        <w:rPr>
          <w:rFonts w:ascii="Garamond" w:hAnsi="Garamond"/>
          <w:sz w:val="24"/>
          <w:szCs w:val="24"/>
        </w:rPr>
        <w:t>Each log entry must include the date, time, results of survey (and results of subsequent Method 9, if applicable), and observer’s initials</w:t>
      </w:r>
      <w:r w:rsidR="00486BD2">
        <w:rPr>
          <w:rFonts w:ascii="Garamond" w:hAnsi="Garamond"/>
          <w:sz w:val="24"/>
          <w:szCs w:val="24"/>
        </w:rPr>
        <w:t xml:space="preserve">. </w:t>
      </w:r>
      <w:r w:rsidRPr="0091168D">
        <w:rPr>
          <w:rFonts w:ascii="Garamond" w:hAnsi="Garamond"/>
          <w:sz w:val="24"/>
          <w:szCs w:val="24"/>
        </w:rPr>
        <w:t>If any corrective action is required, the time, date, observer’s initials, and any preventive or corrective action taken must be recorded in the log (ARM 17.8.1212).</w:t>
      </w:r>
      <w:bookmarkEnd w:id="171"/>
    </w:p>
    <w:p w14:paraId="522E4230" w14:textId="77777777" w:rsidR="00FB639F" w:rsidRPr="002E0A25" w:rsidRDefault="00FB639F" w:rsidP="006633B3">
      <w:pPr>
        <w:pStyle w:val="Header"/>
        <w:ind w:left="720"/>
        <w:rPr>
          <w:rFonts w:ascii="Garamond" w:hAnsi="Garamond"/>
          <w:sz w:val="24"/>
          <w:szCs w:val="24"/>
        </w:rPr>
      </w:pPr>
    </w:p>
    <w:p w14:paraId="53AE1875" w14:textId="77777777" w:rsidR="00FB639F" w:rsidRPr="00CC1B95" w:rsidRDefault="00CE5BF4" w:rsidP="001A1D43">
      <w:pPr>
        <w:pStyle w:val="Header"/>
        <w:numPr>
          <w:ilvl w:val="0"/>
          <w:numId w:val="51"/>
        </w:numPr>
        <w:ind w:hanging="720"/>
        <w:rPr>
          <w:rFonts w:ascii="Garamond" w:hAnsi="Garamond"/>
          <w:sz w:val="24"/>
          <w:szCs w:val="24"/>
        </w:rPr>
      </w:pPr>
      <w:bookmarkStart w:id="172" w:name="_Ref392503915"/>
      <w:r w:rsidRPr="00CC1B95">
        <w:rPr>
          <w:rFonts w:ascii="Garamond" w:hAnsi="Garamond"/>
          <w:sz w:val="24"/>
          <w:szCs w:val="24"/>
        </w:rPr>
        <w:t>CELP shall maintain a log on site of any mitigative measures taken, if required (ARM 17.8.1212).</w:t>
      </w:r>
      <w:bookmarkEnd w:id="172"/>
    </w:p>
    <w:p w14:paraId="58ED255B" w14:textId="77777777" w:rsidR="0026752F" w:rsidRPr="00CC1B95" w:rsidRDefault="0026752F" w:rsidP="0026752F">
      <w:pPr>
        <w:pStyle w:val="Header"/>
        <w:rPr>
          <w:rFonts w:ascii="Garamond" w:hAnsi="Garamond"/>
          <w:sz w:val="24"/>
          <w:szCs w:val="24"/>
        </w:rPr>
      </w:pPr>
    </w:p>
    <w:p w14:paraId="1CBF00A2" w14:textId="77777777" w:rsidR="0026752F" w:rsidRPr="008B2286" w:rsidRDefault="0026752F" w:rsidP="0026752F">
      <w:pPr>
        <w:pStyle w:val="Header"/>
        <w:rPr>
          <w:rFonts w:ascii="Garamond" w:hAnsi="Garamond"/>
          <w:b/>
          <w:sz w:val="24"/>
          <w:szCs w:val="24"/>
        </w:rPr>
      </w:pPr>
      <w:r w:rsidRPr="008B2286">
        <w:rPr>
          <w:rFonts w:ascii="Garamond" w:hAnsi="Garamond"/>
          <w:b/>
          <w:sz w:val="24"/>
          <w:szCs w:val="24"/>
        </w:rPr>
        <w:t>Reporting</w:t>
      </w:r>
    </w:p>
    <w:p w14:paraId="668801E5" w14:textId="77777777" w:rsidR="0026752F" w:rsidRPr="008B2286" w:rsidRDefault="0026752F" w:rsidP="0026752F">
      <w:pPr>
        <w:pStyle w:val="Header"/>
        <w:rPr>
          <w:rFonts w:ascii="Garamond" w:hAnsi="Garamond"/>
          <w:sz w:val="24"/>
          <w:szCs w:val="24"/>
        </w:rPr>
      </w:pPr>
    </w:p>
    <w:p w14:paraId="0ABD8D21" w14:textId="77777777" w:rsidR="00FB639F" w:rsidRPr="00CC1B95" w:rsidRDefault="00FB639F" w:rsidP="001A1D43">
      <w:pPr>
        <w:pStyle w:val="Header"/>
        <w:numPr>
          <w:ilvl w:val="0"/>
          <w:numId w:val="51"/>
        </w:numPr>
        <w:ind w:hanging="720"/>
        <w:rPr>
          <w:rFonts w:ascii="Garamond" w:hAnsi="Garamond"/>
          <w:sz w:val="24"/>
          <w:szCs w:val="24"/>
        </w:rPr>
      </w:pPr>
      <w:bookmarkStart w:id="173" w:name="_Ref392582590"/>
      <w:r w:rsidRPr="008B2286">
        <w:rPr>
          <w:rFonts w:ascii="Garamond" w:hAnsi="Garamond"/>
          <w:sz w:val="24"/>
          <w:szCs w:val="24"/>
        </w:rPr>
        <w:t>Any compliance</w:t>
      </w:r>
      <w:r w:rsidRPr="00CC1B95">
        <w:rPr>
          <w:rFonts w:ascii="Garamond" w:hAnsi="Garamond"/>
          <w:sz w:val="24"/>
          <w:szCs w:val="24"/>
        </w:rPr>
        <w:t xml:space="preserve"> source test reports must be submitted in accordance with Montana Source Test Protocol and Procedure Manual (ARM 17.8.106).</w:t>
      </w:r>
      <w:bookmarkEnd w:id="173"/>
    </w:p>
    <w:p w14:paraId="24DBE3C9" w14:textId="77777777" w:rsidR="00FB639F" w:rsidRPr="00CC1B95" w:rsidRDefault="0026752F" w:rsidP="00FB639F">
      <w:pPr>
        <w:pStyle w:val="Header"/>
        <w:rPr>
          <w:rFonts w:ascii="Garamond" w:hAnsi="Garamond"/>
          <w:sz w:val="24"/>
          <w:szCs w:val="24"/>
        </w:rPr>
      </w:pPr>
      <w:r w:rsidRPr="00CC1B95">
        <w:rPr>
          <w:rFonts w:ascii="Garamond" w:hAnsi="Garamond"/>
          <w:sz w:val="24"/>
          <w:szCs w:val="24"/>
        </w:rPr>
        <w:tab/>
      </w:r>
    </w:p>
    <w:p w14:paraId="22BE63B9" w14:textId="77777777" w:rsidR="0026752F" w:rsidRPr="00CC1B95" w:rsidRDefault="0026752F" w:rsidP="001A1D43">
      <w:pPr>
        <w:pStyle w:val="Header"/>
        <w:numPr>
          <w:ilvl w:val="0"/>
          <w:numId w:val="51"/>
        </w:numPr>
        <w:ind w:hanging="720"/>
        <w:rPr>
          <w:rFonts w:ascii="Garamond" w:hAnsi="Garamond"/>
          <w:sz w:val="24"/>
          <w:szCs w:val="24"/>
        </w:rPr>
      </w:pPr>
      <w:bookmarkStart w:id="174" w:name="_Ref392582601"/>
      <w:r w:rsidRPr="00CC1B95">
        <w:rPr>
          <w:rFonts w:ascii="Garamond" w:hAnsi="Garamond"/>
          <w:sz w:val="24"/>
          <w:szCs w:val="24"/>
        </w:rPr>
        <w:t>The annual compliance certification required by Section V.B must contain a certification statement for the above applicable requirements (ARM 17.8.1212).</w:t>
      </w:r>
      <w:bookmarkEnd w:id="174"/>
    </w:p>
    <w:p w14:paraId="7D04718B" w14:textId="77777777" w:rsidR="00A74267" w:rsidRPr="00CC1B95" w:rsidRDefault="00A74267" w:rsidP="0026752F">
      <w:pPr>
        <w:pStyle w:val="Header"/>
        <w:rPr>
          <w:rFonts w:ascii="Garamond" w:hAnsi="Garamond"/>
          <w:sz w:val="24"/>
          <w:szCs w:val="24"/>
        </w:rPr>
      </w:pPr>
    </w:p>
    <w:p w14:paraId="2E84CA52" w14:textId="77777777" w:rsidR="0026752F" w:rsidRPr="00CC1B95" w:rsidRDefault="0026752F" w:rsidP="001A1D43">
      <w:pPr>
        <w:pStyle w:val="Header"/>
        <w:numPr>
          <w:ilvl w:val="0"/>
          <w:numId w:val="51"/>
        </w:numPr>
        <w:ind w:hanging="720"/>
        <w:rPr>
          <w:rFonts w:ascii="Garamond" w:hAnsi="Garamond"/>
          <w:sz w:val="24"/>
          <w:szCs w:val="24"/>
        </w:rPr>
      </w:pPr>
      <w:bookmarkStart w:id="175" w:name="_Ref392582621"/>
      <w:r w:rsidRPr="00CC1B95">
        <w:rPr>
          <w:rFonts w:ascii="Garamond" w:hAnsi="Garamond"/>
          <w:sz w:val="24"/>
          <w:szCs w:val="24"/>
        </w:rPr>
        <w:t>The semiannual monitoring report shall provide (ARM 17.8.1212):</w:t>
      </w:r>
      <w:bookmarkEnd w:id="175"/>
    </w:p>
    <w:p w14:paraId="37528A20" w14:textId="77777777" w:rsidR="006B6F0D" w:rsidRPr="00CC1B95" w:rsidRDefault="006B6F0D" w:rsidP="006B6F0D">
      <w:pPr>
        <w:pStyle w:val="Header"/>
        <w:rPr>
          <w:rFonts w:ascii="Garamond" w:hAnsi="Garamond"/>
          <w:sz w:val="24"/>
          <w:szCs w:val="24"/>
        </w:rPr>
      </w:pPr>
    </w:p>
    <w:p w14:paraId="7489BB66" w14:textId="77777777" w:rsidR="0026752F" w:rsidRPr="00CC1B95" w:rsidRDefault="006B6F0D" w:rsidP="004421E3">
      <w:pPr>
        <w:pStyle w:val="Header"/>
        <w:numPr>
          <w:ilvl w:val="0"/>
          <w:numId w:val="52"/>
        </w:numPr>
        <w:tabs>
          <w:tab w:val="clear" w:pos="1440"/>
          <w:tab w:val="num" w:pos="1170"/>
        </w:tabs>
        <w:ind w:left="1170" w:hanging="450"/>
        <w:rPr>
          <w:rFonts w:ascii="Garamond" w:hAnsi="Garamond"/>
          <w:sz w:val="24"/>
          <w:szCs w:val="24"/>
        </w:rPr>
      </w:pPr>
      <w:r w:rsidRPr="00CC1B95">
        <w:rPr>
          <w:rFonts w:ascii="Garamond" w:hAnsi="Garamond"/>
          <w:sz w:val="24"/>
          <w:szCs w:val="24"/>
        </w:rPr>
        <w:t>A</w:t>
      </w:r>
      <w:r w:rsidR="0026752F" w:rsidRPr="00CC1B95">
        <w:rPr>
          <w:rFonts w:ascii="Garamond" w:hAnsi="Garamond"/>
          <w:sz w:val="24"/>
          <w:szCs w:val="24"/>
        </w:rPr>
        <w:t xml:space="preserve"> summary of </w:t>
      </w:r>
      <w:r w:rsidR="00FB639F" w:rsidRPr="00CC1B95">
        <w:rPr>
          <w:rFonts w:ascii="Garamond" w:hAnsi="Garamond"/>
          <w:sz w:val="24"/>
          <w:szCs w:val="24"/>
        </w:rPr>
        <w:t>any</w:t>
      </w:r>
      <w:r w:rsidR="0026752F" w:rsidRPr="00CC1B95">
        <w:rPr>
          <w:rFonts w:ascii="Garamond" w:hAnsi="Garamond"/>
          <w:sz w:val="24"/>
          <w:szCs w:val="24"/>
        </w:rPr>
        <w:t xml:space="preserve"> source testing that was performed</w:t>
      </w:r>
      <w:r w:rsidR="00FB639F" w:rsidRPr="00CC1B95">
        <w:rPr>
          <w:rFonts w:ascii="Garamond" w:hAnsi="Garamond"/>
          <w:sz w:val="24"/>
          <w:szCs w:val="24"/>
        </w:rPr>
        <w:t xml:space="preserve"> during that semiannual period</w:t>
      </w:r>
      <w:r w:rsidR="0026752F" w:rsidRPr="00CC1B95">
        <w:rPr>
          <w:rFonts w:ascii="Garamond" w:hAnsi="Garamond"/>
          <w:sz w:val="24"/>
          <w:szCs w:val="24"/>
        </w:rPr>
        <w:t>;</w:t>
      </w:r>
    </w:p>
    <w:p w14:paraId="62E726B9" w14:textId="77777777" w:rsidR="006B6F0D" w:rsidRPr="00CC1B95" w:rsidRDefault="006B6F0D" w:rsidP="004421E3">
      <w:pPr>
        <w:pStyle w:val="Header"/>
        <w:tabs>
          <w:tab w:val="num" w:pos="1170"/>
        </w:tabs>
        <w:ind w:left="1170" w:hanging="450"/>
        <w:rPr>
          <w:rFonts w:ascii="Garamond" w:hAnsi="Garamond"/>
          <w:sz w:val="24"/>
          <w:szCs w:val="24"/>
        </w:rPr>
      </w:pPr>
    </w:p>
    <w:p w14:paraId="58C56BFC" w14:textId="77777777" w:rsidR="0026752F" w:rsidRDefault="0062309D" w:rsidP="004421E3">
      <w:pPr>
        <w:pStyle w:val="Header"/>
        <w:numPr>
          <w:ilvl w:val="0"/>
          <w:numId w:val="52"/>
        </w:numPr>
        <w:tabs>
          <w:tab w:val="clear" w:pos="1440"/>
          <w:tab w:val="num" w:pos="1170"/>
        </w:tabs>
        <w:ind w:left="1170" w:hanging="450"/>
        <w:rPr>
          <w:rFonts w:ascii="Garamond" w:hAnsi="Garamond"/>
          <w:sz w:val="24"/>
          <w:szCs w:val="24"/>
        </w:rPr>
      </w:pPr>
      <w:r>
        <w:rPr>
          <w:rFonts w:ascii="Garamond" w:hAnsi="Garamond"/>
          <w:sz w:val="24"/>
          <w:szCs w:val="24"/>
        </w:rPr>
        <w:t>A summary</w:t>
      </w:r>
      <w:r w:rsidR="0026752F" w:rsidRPr="00CC1B95">
        <w:rPr>
          <w:rFonts w:ascii="Garamond" w:hAnsi="Garamond"/>
          <w:sz w:val="24"/>
          <w:szCs w:val="24"/>
        </w:rPr>
        <w:t xml:space="preserve"> the log</w:t>
      </w:r>
      <w:r w:rsidR="007C3350">
        <w:rPr>
          <w:rFonts w:ascii="Garamond" w:hAnsi="Garamond"/>
          <w:sz w:val="24"/>
          <w:szCs w:val="24"/>
        </w:rPr>
        <w:t>s</w:t>
      </w:r>
      <w:r w:rsidR="0026752F" w:rsidRPr="00CC1B95">
        <w:rPr>
          <w:rFonts w:ascii="Garamond" w:hAnsi="Garamond"/>
          <w:sz w:val="24"/>
          <w:szCs w:val="24"/>
        </w:rPr>
        <w:t xml:space="preserve"> maintained</w:t>
      </w:r>
      <w:r w:rsidR="00FB639F" w:rsidRPr="00CC1B95">
        <w:rPr>
          <w:rFonts w:ascii="Garamond" w:hAnsi="Garamond"/>
          <w:sz w:val="24"/>
          <w:szCs w:val="24"/>
        </w:rPr>
        <w:t xml:space="preserve"> as required in Section III.</w:t>
      </w:r>
      <w:r w:rsidR="007C3350">
        <w:rPr>
          <w:rFonts w:ascii="Garamond" w:hAnsi="Garamond"/>
          <w:sz w:val="24"/>
          <w:szCs w:val="24"/>
        </w:rPr>
        <w:fldChar w:fldCharType="begin"/>
      </w:r>
      <w:r w:rsidR="007C3350">
        <w:rPr>
          <w:rFonts w:ascii="Garamond" w:hAnsi="Garamond"/>
          <w:sz w:val="24"/>
          <w:szCs w:val="24"/>
        </w:rPr>
        <w:instrText xml:space="preserve"> REF _Ref391557636 \r \h </w:instrText>
      </w:r>
      <w:r w:rsidR="007C3350">
        <w:rPr>
          <w:rFonts w:ascii="Garamond" w:hAnsi="Garamond"/>
          <w:sz w:val="24"/>
          <w:szCs w:val="24"/>
        </w:rPr>
      </w:r>
      <w:r w:rsidR="007C3350">
        <w:rPr>
          <w:rFonts w:ascii="Garamond" w:hAnsi="Garamond"/>
          <w:sz w:val="24"/>
          <w:szCs w:val="24"/>
        </w:rPr>
        <w:fldChar w:fldCharType="separate"/>
      </w:r>
      <w:r w:rsidR="00EF4C0E">
        <w:rPr>
          <w:rFonts w:ascii="Garamond" w:hAnsi="Garamond"/>
          <w:sz w:val="24"/>
          <w:szCs w:val="24"/>
        </w:rPr>
        <w:t>H.7</w:t>
      </w:r>
      <w:r w:rsidR="007C3350">
        <w:rPr>
          <w:rFonts w:ascii="Garamond" w:hAnsi="Garamond"/>
          <w:sz w:val="24"/>
          <w:szCs w:val="24"/>
        </w:rPr>
        <w:fldChar w:fldCharType="end"/>
      </w:r>
      <w:r w:rsidR="00E12C85">
        <w:rPr>
          <w:rFonts w:ascii="Garamond" w:hAnsi="Garamond"/>
          <w:sz w:val="24"/>
          <w:szCs w:val="24"/>
        </w:rPr>
        <w:t xml:space="preserve"> </w:t>
      </w:r>
      <w:r>
        <w:rPr>
          <w:rFonts w:ascii="Garamond" w:hAnsi="Garamond"/>
          <w:sz w:val="24"/>
          <w:szCs w:val="24"/>
        </w:rPr>
        <w:t>and III.</w:t>
      </w:r>
      <w:r w:rsidR="007C3350">
        <w:rPr>
          <w:rFonts w:ascii="Garamond" w:hAnsi="Garamond"/>
          <w:sz w:val="24"/>
          <w:szCs w:val="24"/>
        </w:rPr>
        <w:fldChar w:fldCharType="begin"/>
      </w:r>
      <w:r w:rsidR="007C3350">
        <w:rPr>
          <w:rFonts w:ascii="Garamond" w:hAnsi="Garamond"/>
          <w:sz w:val="24"/>
          <w:szCs w:val="24"/>
        </w:rPr>
        <w:instrText xml:space="preserve"> REF _Ref392503915 \r \h </w:instrText>
      </w:r>
      <w:r w:rsidR="007C3350">
        <w:rPr>
          <w:rFonts w:ascii="Garamond" w:hAnsi="Garamond"/>
          <w:sz w:val="24"/>
          <w:szCs w:val="24"/>
        </w:rPr>
      </w:r>
      <w:r w:rsidR="007C3350">
        <w:rPr>
          <w:rFonts w:ascii="Garamond" w:hAnsi="Garamond"/>
          <w:sz w:val="24"/>
          <w:szCs w:val="24"/>
        </w:rPr>
        <w:fldChar w:fldCharType="separate"/>
      </w:r>
      <w:r w:rsidR="00EF4C0E">
        <w:rPr>
          <w:rFonts w:ascii="Garamond" w:hAnsi="Garamond"/>
          <w:sz w:val="24"/>
          <w:szCs w:val="24"/>
        </w:rPr>
        <w:t>H.8</w:t>
      </w:r>
      <w:r w:rsidR="007C3350">
        <w:rPr>
          <w:rFonts w:ascii="Garamond" w:hAnsi="Garamond"/>
          <w:sz w:val="24"/>
          <w:szCs w:val="24"/>
        </w:rPr>
        <w:fldChar w:fldCharType="end"/>
      </w:r>
      <w:r w:rsidR="00FB639F" w:rsidRPr="00CC1B95">
        <w:rPr>
          <w:rFonts w:ascii="Garamond" w:hAnsi="Garamond"/>
          <w:sz w:val="24"/>
          <w:szCs w:val="24"/>
        </w:rPr>
        <w:t>; and</w:t>
      </w:r>
    </w:p>
    <w:p w14:paraId="28CC8827" w14:textId="77777777" w:rsidR="0062309D" w:rsidRDefault="0062309D" w:rsidP="006633B3">
      <w:pPr>
        <w:pStyle w:val="ListParagraph"/>
        <w:tabs>
          <w:tab w:val="num" w:pos="1170"/>
        </w:tabs>
        <w:ind w:left="1170" w:hanging="450"/>
        <w:rPr>
          <w:rFonts w:ascii="Garamond" w:hAnsi="Garamond"/>
          <w:sz w:val="24"/>
          <w:szCs w:val="24"/>
        </w:rPr>
      </w:pPr>
    </w:p>
    <w:p w14:paraId="498FFF55" w14:textId="77777777" w:rsidR="0062309D" w:rsidRPr="00CC1B95" w:rsidRDefault="0062309D" w:rsidP="006633B3">
      <w:pPr>
        <w:numPr>
          <w:ilvl w:val="0"/>
          <w:numId w:val="52"/>
        </w:numPr>
        <w:tabs>
          <w:tab w:val="clear" w:pos="1440"/>
          <w:tab w:val="left" w:pos="630"/>
          <w:tab w:val="num" w:pos="1170"/>
        </w:tabs>
        <w:ind w:left="1170" w:hanging="450"/>
        <w:rPr>
          <w:rFonts w:ascii="Garamond" w:hAnsi="Garamond"/>
          <w:sz w:val="24"/>
          <w:szCs w:val="24"/>
        </w:rPr>
      </w:pPr>
      <w:r w:rsidRPr="00CD1E2E">
        <w:rPr>
          <w:rFonts w:ascii="Garamond" w:hAnsi="Garamond"/>
          <w:sz w:val="24"/>
          <w:szCs w:val="24"/>
        </w:rPr>
        <w:t>A summary of any exceedance or deviation from a limit or requirement established within Section III.</w:t>
      </w:r>
      <w:r>
        <w:rPr>
          <w:rFonts w:ascii="Garamond" w:hAnsi="Garamond"/>
          <w:sz w:val="24"/>
          <w:szCs w:val="24"/>
        </w:rPr>
        <w:fldChar w:fldCharType="begin"/>
      </w:r>
      <w:r>
        <w:rPr>
          <w:rFonts w:ascii="Garamond" w:hAnsi="Garamond"/>
          <w:sz w:val="24"/>
          <w:szCs w:val="24"/>
        </w:rPr>
        <w:instrText xml:space="preserve"> REF _Ref392502714 \r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H</w:t>
      </w:r>
      <w:r>
        <w:rPr>
          <w:rFonts w:ascii="Garamond" w:hAnsi="Garamond"/>
          <w:sz w:val="24"/>
          <w:szCs w:val="24"/>
        </w:rPr>
        <w:fldChar w:fldCharType="end"/>
      </w:r>
      <w:r>
        <w:rPr>
          <w:rFonts w:ascii="Garamond" w:hAnsi="Garamond"/>
          <w:sz w:val="24"/>
          <w:szCs w:val="24"/>
        </w:rPr>
        <w:t>.</w:t>
      </w:r>
    </w:p>
    <w:p w14:paraId="34433E70" w14:textId="77777777" w:rsidR="0062309D" w:rsidRPr="00CC1B95" w:rsidRDefault="0062309D" w:rsidP="0026752F">
      <w:pPr>
        <w:pStyle w:val="Header"/>
        <w:rPr>
          <w:rFonts w:ascii="Garamond" w:hAnsi="Garamond"/>
          <w:sz w:val="24"/>
          <w:szCs w:val="24"/>
        </w:rPr>
      </w:pPr>
    </w:p>
    <w:p w14:paraId="12BF315F" w14:textId="77777777" w:rsidR="00034BA2" w:rsidRPr="00CC1B95" w:rsidRDefault="00034BA2" w:rsidP="00F24F80">
      <w:pPr>
        <w:pStyle w:val="Heading2"/>
        <w:rPr>
          <w:rFonts w:ascii="Garamond" w:hAnsi="Garamond"/>
          <w:sz w:val="24"/>
          <w:szCs w:val="24"/>
        </w:rPr>
      </w:pPr>
      <w:bookmarkStart w:id="176" w:name="_Toc246839070"/>
      <w:bookmarkStart w:id="177" w:name="_Ref392504144"/>
      <w:bookmarkStart w:id="178" w:name="_Toc43801070"/>
      <w:bookmarkEnd w:id="176"/>
      <w:r w:rsidRPr="00CC1B95">
        <w:rPr>
          <w:rFonts w:ascii="Garamond" w:hAnsi="Garamond"/>
          <w:sz w:val="24"/>
          <w:szCs w:val="24"/>
        </w:rPr>
        <w:lastRenderedPageBreak/>
        <w:t>EU012 – Fugitive Emissions: Vehicle Traffic</w:t>
      </w:r>
      <w:bookmarkEnd w:id="177"/>
      <w:bookmarkEnd w:id="178"/>
    </w:p>
    <w:p w14:paraId="4BD5C574" w14:textId="77777777" w:rsidR="00034BA2" w:rsidRPr="00CC1B95" w:rsidRDefault="00034BA2" w:rsidP="006633B3">
      <w:pPr>
        <w:pStyle w:val="Header"/>
        <w:keepNext/>
        <w:rPr>
          <w:rFonts w:ascii="Garamond" w:hAnsi="Garamond"/>
          <w:sz w:val="24"/>
          <w:szCs w:val="24"/>
        </w:rPr>
      </w:pPr>
    </w:p>
    <w:tbl>
      <w:tblPr>
        <w:tblW w:w="9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48"/>
        <w:gridCol w:w="2201"/>
        <w:gridCol w:w="1396"/>
        <w:gridCol w:w="1475"/>
        <w:gridCol w:w="1948"/>
        <w:gridCol w:w="1350"/>
      </w:tblGrid>
      <w:tr w:rsidR="00034BA2" w:rsidRPr="00CC1B95" w14:paraId="5CD9DE68" w14:textId="77777777" w:rsidTr="006633B3">
        <w:trPr>
          <w:cantSplit/>
        </w:trPr>
        <w:tc>
          <w:tcPr>
            <w:tcW w:w="1548" w:type="dxa"/>
            <w:vMerge w:val="restart"/>
            <w:vAlign w:val="bottom"/>
          </w:tcPr>
          <w:p w14:paraId="6304D8F7" w14:textId="77777777" w:rsidR="00034BA2" w:rsidRPr="006633B3" w:rsidRDefault="00034BA2" w:rsidP="006633B3">
            <w:pPr>
              <w:keepNext/>
              <w:jc w:val="center"/>
              <w:rPr>
                <w:rFonts w:ascii="Garamond" w:hAnsi="Garamond"/>
                <w:b/>
                <w:bCs/>
                <w:sz w:val="22"/>
                <w:szCs w:val="22"/>
              </w:rPr>
            </w:pPr>
            <w:r w:rsidRPr="006633B3">
              <w:rPr>
                <w:rFonts w:ascii="Garamond" w:hAnsi="Garamond"/>
                <w:b/>
                <w:bCs/>
                <w:sz w:val="22"/>
                <w:szCs w:val="22"/>
              </w:rPr>
              <w:t>Conditions</w:t>
            </w:r>
          </w:p>
        </w:tc>
        <w:tc>
          <w:tcPr>
            <w:tcW w:w="2201" w:type="dxa"/>
            <w:vMerge w:val="restart"/>
            <w:vAlign w:val="bottom"/>
          </w:tcPr>
          <w:p w14:paraId="4C04762A" w14:textId="77777777" w:rsidR="00034BA2" w:rsidRPr="006633B3" w:rsidRDefault="00034BA2" w:rsidP="006633B3">
            <w:pPr>
              <w:keepNext/>
              <w:jc w:val="center"/>
              <w:rPr>
                <w:rFonts w:ascii="Garamond" w:hAnsi="Garamond"/>
                <w:b/>
                <w:bCs/>
                <w:sz w:val="22"/>
                <w:szCs w:val="22"/>
              </w:rPr>
            </w:pPr>
            <w:r w:rsidRPr="006633B3">
              <w:rPr>
                <w:rFonts w:ascii="Garamond" w:hAnsi="Garamond"/>
                <w:b/>
                <w:bCs/>
                <w:sz w:val="22"/>
                <w:szCs w:val="22"/>
              </w:rPr>
              <w:t>Pollutant/Parameter</w:t>
            </w:r>
          </w:p>
        </w:tc>
        <w:tc>
          <w:tcPr>
            <w:tcW w:w="1396" w:type="dxa"/>
            <w:vMerge w:val="restart"/>
            <w:vAlign w:val="bottom"/>
          </w:tcPr>
          <w:p w14:paraId="6235FB74" w14:textId="77777777" w:rsidR="00034BA2" w:rsidRPr="006633B3" w:rsidRDefault="00034BA2" w:rsidP="006633B3">
            <w:pPr>
              <w:keepNext/>
              <w:jc w:val="center"/>
              <w:rPr>
                <w:rFonts w:ascii="Garamond" w:hAnsi="Garamond"/>
                <w:b/>
                <w:bCs/>
                <w:sz w:val="22"/>
                <w:szCs w:val="22"/>
              </w:rPr>
            </w:pPr>
            <w:r w:rsidRPr="006633B3">
              <w:rPr>
                <w:rFonts w:ascii="Garamond" w:hAnsi="Garamond"/>
                <w:b/>
                <w:bCs/>
                <w:sz w:val="22"/>
                <w:szCs w:val="22"/>
              </w:rPr>
              <w:t>Permit Limit</w:t>
            </w:r>
          </w:p>
        </w:tc>
        <w:tc>
          <w:tcPr>
            <w:tcW w:w="3423" w:type="dxa"/>
            <w:gridSpan w:val="2"/>
            <w:vAlign w:val="bottom"/>
          </w:tcPr>
          <w:p w14:paraId="4BFC74F2" w14:textId="77777777" w:rsidR="00034BA2" w:rsidRPr="006633B3" w:rsidRDefault="00034BA2" w:rsidP="006633B3">
            <w:pPr>
              <w:keepNext/>
              <w:jc w:val="center"/>
              <w:rPr>
                <w:rFonts w:ascii="Garamond" w:hAnsi="Garamond"/>
                <w:b/>
                <w:bCs/>
                <w:sz w:val="22"/>
                <w:szCs w:val="22"/>
              </w:rPr>
            </w:pPr>
            <w:r w:rsidRPr="006633B3">
              <w:rPr>
                <w:rFonts w:ascii="Garamond" w:hAnsi="Garamond"/>
                <w:b/>
                <w:bCs/>
                <w:sz w:val="22"/>
                <w:szCs w:val="22"/>
              </w:rPr>
              <w:t>Compliance Demonstration</w:t>
            </w:r>
          </w:p>
        </w:tc>
        <w:tc>
          <w:tcPr>
            <w:tcW w:w="1350" w:type="dxa"/>
            <w:vMerge w:val="restart"/>
            <w:tcMar>
              <w:left w:w="43" w:type="dxa"/>
              <w:right w:w="43" w:type="dxa"/>
            </w:tcMar>
          </w:tcPr>
          <w:p w14:paraId="2F1F3FA8" w14:textId="77777777" w:rsidR="00034BA2" w:rsidRPr="006633B3" w:rsidRDefault="00034BA2" w:rsidP="006633B3">
            <w:pPr>
              <w:keepNext/>
              <w:jc w:val="center"/>
              <w:rPr>
                <w:rFonts w:ascii="Garamond" w:hAnsi="Garamond"/>
                <w:b/>
                <w:bCs/>
                <w:sz w:val="22"/>
                <w:szCs w:val="22"/>
              </w:rPr>
            </w:pPr>
            <w:r w:rsidRPr="006633B3">
              <w:rPr>
                <w:rFonts w:ascii="Garamond" w:hAnsi="Garamond"/>
                <w:b/>
                <w:bCs/>
                <w:sz w:val="22"/>
                <w:szCs w:val="22"/>
              </w:rPr>
              <w:t>Reporting Requirement</w:t>
            </w:r>
          </w:p>
        </w:tc>
      </w:tr>
      <w:tr w:rsidR="00034BA2" w:rsidRPr="00CC1B95" w14:paraId="011DD478" w14:textId="77777777" w:rsidTr="006633B3">
        <w:trPr>
          <w:cantSplit/>
        </w:trPr>
        <w:tc>
          <w:tcPr>
            <w:tcW w:w="1548" w:type="dxa"/>
            <w:vMerge/>
            <w:tcBorders>
              <w:bottom w:val="single" w:sz="12" w:space="0" w:color="auto"/>
            </w:tcBorders>
          </w:tcPr>
          <w:p w14:paraId="2D361579" w14:textId="77777777" w:rsidR="00034BA2" w:rsidRPr="006633B3" w:rsidRDefault="00034BA2" w:rsidP="006633B3">
            <w:pPr>
              <w:keepNext/>
              <w:jc w:val="center"/>
              <w:rPr>
                <w:rFonts w:ascii="Garamond" w:hAnsi="Garamond"/>
                <w:b/>
                <w:bCs/>
                <w:sz w:val="22"/>
                <w:szCs w:val="22"/>
              </w:rPr>
            </w:pPr>
          </w:p>
        </w:tc>
        <w:tc>
          <w:tcPr>
            <w:tcW w:w="2201" w:type="dxa"/>
            <w:vMerge/>
            <w:tcBorders>
              <w:bottom w:val="single" w:sz="12" w:space="0" w:color="auto"/>
            </w:tcBorders>
          </w:tcPr>
          <w:p w14:paraId="0EE286B2" w14:textId="77777777" w:rsidR="00034BA2" w:rsidRPr="006633B3" w:rsidRDefault="00034BA2" w:rsidP="006633B3">
            <w:pPr>
              <w:keepNext/>
              <w:jc w:val="center"/>
              <w:rPr>
                <w:rFonts w:ascii="Garamond" w:hAnsi="Garamond"/>
                <w:b/>
                <w:bCs/>
                <w:sz w:val="22"/>
                <w:szCs w:val="22"/>
              </w:rPr>
            </w:pPr>
          </w:p>
        </w:tc>
        <w:tc>
          <w:tcPr>
            <w:tcW w:w="1396" w:type="dxa"/>
            <w:vMerge/>
            <w:tcBorders>
              <w:bottom w:val="single" w:sz="12" w:space="0" w:color="auto"/>
            </w:tcBorders>
          </w:tcPr>
          <w:p w14:paraId="235615EF" w14:textId="77777777" w:rsidR="00034BA2" w:rsidRPr="006633B3" w:rsidRDefault="00034BA2" w:rsidP="006633B3">
            <w:pPr>
              <w:keepNext/>
              <w:jc w:val="center"/>
              <w:rPr>
                <w:rFonts w:ascii="Garamond" w:hAnsi="Garamond"/>
                <w:b/>
                <w:bCs/>
                <w:sz w:val="22"/>
                <w:szCs w:val="22"/>
              </w:rPr>
            </w:pPr>
          </w:p>
        </w:tc>
        <w:tc>
          <w:tcPr>
            <w:tcW w:w="1475" w:type="dxa"/>
            <w:tcBorders>
              <w:bottom w:val="single" w:sz="12" w:space="0" w:color="auto"/>
            </w:tcBorders>
          </w:tcPr>
          <w:p w14:paraId="38943F4D" w14:textId="77777777" w:rsidR="00034BA2" w:rsidRPr="006633B3" w:rsidRDefault="00034BA2" w:rsidP="006633B3">
            <w:pPr>
              <w:keepNext/>
              <w:jc w:val="center"/>
              <w:rPr>
                <w:rFonts w:ascii="Garamond" w:hAnsi="Garamond"/>
                <w:b/>
                <w:bCs/>
                <w:sz w:val="22"/>
                <w:szCs w:val="22"/>
              </w:rPr>
            </w:pPr>
            <w:r w:rsidRPr="006633B3">
              <w:rPr>
                <w:rFonts w:ascii="Garamond" w:hAnsi="Garamond"/>
                <w:b/>
                <w:bCs/>
                <w:sz w:val="22"/>
                <w:szCs w:val="22"/>
              </w:rPr>
              <w:t>Method</w:t>
            </w:r>
          </w:p>
        </w:tc>
        <w:tc>
          <w:tcPr>
            <w:tcW w:w="1948" w:type="dxa"/>
            <w:tcBorders>
              <w:bottom w:val="single" w:sz="12" w:space="0" w:color="auto"/>
            </w:tcBorders>
          </w:tcPr>
          <w:p w14:paraId="2A4D3FC5" w14:textId="77777777" w:rsidR="00034BA2" w:rsidRPr="006633B3" w:rsidRDefault="00034BA2" w:rsidP="006633B3">
            <w:pPr>
              <w:keepNext/>
              <w:jc w:val="center"/>
              <w:rPr>
                <w:rFonts w:ascii="Garamond" w:hAnsi="Garamond"/>
                <w:b/>
                <w:bCs/>
                <w:sz w:val="22"/>
                <w:szCs w:val="22"/>
              </w:rPr>
            </w:pPr>
            <w:r w:rsidRPr="006633B3">
              <w:rPr>
                <w:rFonts w:ascii="Garamond" w:hAnsi="Garamond"/>
                <w:b/>
                <w:bCs/>
                <w:sz w:val="22"/>
                <w:szCs w:val="22"/>
              </w:rPr>
              <w:t>Frequency</w:t>
            </w:r>
          </w:p>
        </w:tc>
        <w:tc>
          <w:tcPr>
            <w:tcW w:w="1350" w:type="dxa"/>
            <w:vMerge/>
            <w:tcBorders>
              <w:bottom w:val="single" w:sz="12" w:space="0" w:color="auto"/>
            </w:tcBorders>
          </w:tcPr>
          <w:p w14:paraId="70943763" w14:textId="77777777" w:rsidR="00034BA2" w:rsidRPr="006633B3" w:rsidRDefault="00034BA2" w:rsidP="006633B3">
            <w:pPr>
              <w:keepNext/>
              <w:jc w:val="center"/>
              <w:rPr>
                <w:rFonts w:ascii="Garamond" w:hAnsi="Garamond"/>
                <w:sz w:val="22"/>
                <w:szCs w:val="22"/>
              </w:rPr>
            </w:pPr>
          </w:p>
        </w:tc>
      </w:tr>
      <w:tr w:rsidR="00EF208C" w:rsidRPr="00CC1B95" w14:paraId="2E0C6DFB" w14:textId="77777777" w:rsidTr="006633B3">
        <w:tc>
          <w:tcPr>
            <w:tcW w:w="1548" w:type="dxa"/>
            <w:tcBorders>
              <w:top w:val="single" w:sz="12" w:space="0" w:color="auto"/>
              <w:bottom w:val="single" w:sz="6" w:space="0" w:color="auto"/>
            </w:tcBorders>
            <w:tcMar>
              <w:left w:w="43" w:type="dxa"/>
              <w:right w:w="43" w:type="dxa"/>
            </w:tcMar>
          </w:tcPr>
          <w:p w14:paraId="706CAAAD" w14:textId="77777777" w:rsidR="00EF208C" w:rsidRPr="006633B3" w:rsidRDefault="00EF208C" w:rsidP="006633B3">
            <w:pPr>
              <w:keepNext/>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_Ref392583224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I.1</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_Ref392503460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I.3</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_Ref392583274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I.5</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_Ref392504021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I.6</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_Ref392583331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I.7</w:t>
            </w:r>
            <w:r w:rsidRPr="006633B3">
              <w:rPr>
                <w:rFonts w:ascii="Garamond" w:hAnsi="Garamond"/>
                <w:sz w:val="22"/>
                <w:szCs w:val="22"/>
              </w:rPr>
              <w:fldChar w:fldCharType="end"/>
            </w:r>
          </w:p>
        </w:tc>
        <w:tc>
          <w:tcPr>
            <w:tcW w:w="2201" w:type="dxa"/>
            <w:tcBorders>
              <w:top w:val="single" w:sz="12" w:space="0" w:color="auto"/>
              <w:bottom w:val="single" w:sz="6" w:space="0" w:color="auto"/>
            </w:tcBorders>
          </w:tcPr>
          <w:p w14:paraId="13DC99B3"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Opacity</w:t>
            </w:r>
          </w:p>
        </w:tc>
        <w:tc>
          <w:tcPr>
            <w:tcW w:w="1396" w:type="dxa"/>
            <w:tcBorders>
              <w:top w:val="single" w:sz="12" w:space="0" w:color="auto"/>
              <w:bottom w:val="single" w:sz="6" w:space="0" w:color="auto"/>
            </w:tcBorders>
          </w:tcPr>
          <w:p w14:paraId="110127CB"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20%</w:t>
            </w:r>
          </w:p>
        </w:tc>
        <w:tc>
          <w:tcPr>
            <w:tcW w:w="1475" w:type="dxa"/>
            <w:tcBorders>
              <w:top w:val="single" w:sz="12" w:space="0" w:color="auto"/>
              <w:bottom w:val="single" w:sz="6" w:space="0" w:color="auto"/>
            </w:tcBorders>
          </w:tcPr>
          <w:p w14:paraId="74606053"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Visual Survey</w:t>
            </w:r>
          </w:p>
        </w:tc>
        <w:tc>
          <w:tcPr>
            <w:tcW w:w="1948" w:type="dxa"/>
            <w:tcBorders>
              <w:top w:val="single" w:sz="12" w:space="0" w:color="auto"/>
              <w:bottom w:val="single" w:sz="6" w:space="0" w:color="auto"/>
            </w:tcBorders>
          </w:tcPr>
          <w:p w14:paraId="305C383B"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Weekly</w:t>
            </w:r>
          </w:p>
        </w:tc>
        <w:tc>
          <w:tcPr>
            <w:tcW w:w="1350" w:type="dxa"/>
            <w:vMerge w:val="restart"/>
            <w:tcBorders>
              <w:top w:val="single" w:sz="12" w:space="0" w:color="auto"/>
            </w:tcBorders>
          </w:tcPr>
          <w:p w14:paraId="5CE5EE72" w14:textId="77777777" w:rsidR="00EF208C" w:rsidRPr="00E12C85" w:rsidRDefault="00EF208C" w:rsidP="006633B3">
            <w:pPr>
              <w:keepNext/>
              <w:jc w:val="center"/>
              <w:rPr>
                <w:rFonts w:ascii="Garamond" w:hAnsi="Garamond"/>
                <w:sz w:val="22"/>
                <w:szCs w:val="22"/>
              </w:rPr>
            </w:pPr>
            <w:r w:rsidRPr="006633B3">
              <w:rPr>
                <w:rFonts w:ascii="Garamond" w:hAnsi="Garamond"/>
                <w:sz w:val="22"/>
                <w:szCs w:val="22"/>
              </w:rPr>
              <w:t>Semiannual</w:t>
            </w:r>
          </w:p>
          <w:p w14:paraId="7BF98266" w14:textId="77777777" w:rsidR="00EF208C" w:rsidRPr="006633B3" w:rsidRDefault="00EF208C" w:rsidP="006633B3">
            <w:pPr>
              <w:keepNext/>
              <w:jc w:val="center"/>
              <w:rPr>
                <w:rFonts w:ascii="Garamond" w:hAnsi="Garamond"/>
                <w:sz w:val="22"/>
                <w:szCs w:val="22"/>
              </w:rPr>
            </w:pPr>
          </w:p>
        </w:tc>
      </w:tr>
      <w:tr w:rsidR="00EF208C" w:rsidRPr="00CC1B95" w14:paraId="662939D0" w14:textId="77777777" w:rsidTr="006633B3">
        <w:tc>
          <w:tcPr>
            <w:tcW w:w="1548" w:type="dxa"/>
            <w:tcBorders>
              <w:top w:val="single" w:sz="6" w:space="0" w:color="auto"/>
            </w:tcBorders>
            <w:tcMar>
              <w:left w:w="43" w:type="dxa"/>
              <w:right w:w="43" w:type="dxa"/>
            </w:tcMar>
          </w:tcPr>
          <w:p w14:paraId="2DE3F174" w14:textId="77777777" w:rsidR="00EF208C" w:rsidRPr="006633B3" w:rsidRDefault="00EF208C" w:rsidP="006633B3">
            <w:pPr>
              <w:keepNext/>
              <w:rPr>
                <w:rFonts w:ascii="Garamond" w:hAnsi="Garamond"/>
                <w:sz w:val="22"/>
                <w:szCs w:val="22"/>
              </w:rPr>
            </w:pPr>
            <w:r w:rsidRPr="006633B3">
              <w:rPr>
                <w:rFonts w:ascii="Garamond" w:hAnsi="Garamond"/>
                <w:sz w:val="22"/>
                <w:szCs w:val="22"/>
              </w:rPr>
              <w:fldChar w:fldCharType="begin"/>
            </w:r>
            <w:r w:rsidRPr="006633B3">
              <w:rPr>
                <w:rFonts w:ascii="Garamond" w:hAnsi="Garamond"/>
                <w:sz w:val="22"/>
                <w:szCs w:val="22"/>
              </w:rPr>
              <w:instrText xml:space="preserve"> REF _Ref392583230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I.2</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_Ref392583260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I.4</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_Ref392583339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I.8</w:t>
            </w:r>
            <w:r w:rsidRPr="006633B3">
              <w:rPr>
                <w:rFonts w:ascii="Garamond" w:hAnsi="Garamond"/>
                <w:sz w:val="22"/>
                <w:szCs w:val="22"/>
              </w:rPr>
              <w:fldChar w:fldCharType="end"/>
            </w:r>
            <w:r w:rsidRPr="006633B3">
              <w:rPr>
                <w:rFonts w:ascii="Garamond" w:hAnsi="Garamond"/>
                <w:sz w:val="22"/>
                <w:szCs w:val="22"/>
              </w:rPr>
              <w:t xml:space="preserve">, </w:t>
            </w:r>
            <w:r w:rsidRPr="006633B3">
              <w:rPr>
                <w:rFonts w:ascii="Garamond" w:hAnsi="Garamond"/>
                <w:sz w:val="22"/>
                <w:szCs w:val="22"/>
              </w:rPr>
              <w:fldChar w:fldCharType="begin"/>
            </w:r>
            <w:r w:rsidRPr="006633B3">
              <w:rPr>
                <w:rFonts w:ascii="Garamond" w:hAnsi="Garamond"/>
                <w:sz w:val="22"/>
                <w:szCs w:val="22"/>
              </w:rPr>
              <w:instrText xml:space="preserve"> REF _Ref392583346 \n \h </w:instrText>
            </w:r>
            <w:r>
              <w:rPr>
                <w:rFonts w:ascii="Garamond" w:hAnsi="Garamond"/>
                <w:sz w:val="22"/>
                <w:szCs w:val="22"/>
              </w:rPr>
              <w:instrText xml:space="preserve"> \* MERGEFORMAT </w:instrText>
            </w:r>
            <w:r w:rsidRPr="006633B3">
              <w:rPr>
                <w:rFonts w:ascii="Garamond" w:hAnsi="Garamond"/>
                <w:sz w:val="22"/>
                <w:szCs w:val="22"/>
              </w:rPr>
            </w:r>
            <w:r w:rsidRPr="006633B3">
              <w:rPr>
                <w:rFonts w:ascii="Garamond" w:hAnsi="Garamond"/>
                <w:sz w:val="22"/>
                <w:szCs w:val="22"/>
              </w:rPr>
              <w:fldChar w:fldCharType="separate"/>
            </w:r>
            <w:r w:rsidR="00EF4C0E">
              <w:rPr>
                <w:rFonts w:ascii="Garamond" w:hAnsi="Garamond"/>
                <w:sz w:val="22"/>
                <w:szCs w:val="22"/>
              </w:rPr>
              <w:t>I.9</w:t>
            </w:r>
            <w:r w:rsidRPr="006633B3">
              <w:rPr>
                <w:rFonts w:ascii="Garamond" w:hAnsi="Garamond"/>
                <w:sz w:val="22"/>
                <w:szCs w:val="22"/>
              </w:rPr>
              <w:fldChar w:fldCharType="end"/>
            </w:r>
          </w:p>
        </w:tc>
        <w:tc>
          <w:tcPr>
            <w:tcW w:w="2201" w:type="dxa"/>
            <w:tcBorders>
              <w:top w:val="single" w:sz="6" w:space="0" w:color="auto"/>
            </w:tcBorders>
          </w:tcPr>
          <w:p w14:paraId="1CB2BC9E"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Airborne Particulate Matter</w:t>
            </w:r>
          </w:p>
        </w:tc>
        <w:tc>
          <w:tcPr>
            <w:tcW w:w="1396" w:type="dxa"/>
            <w:tcBorders>
              <w:top w:val="single" w:sz="6" w:space="0" w:color="auto"/>
            </w:tcBorders>
          </w:tcPr>
          <w:p w14:paraId="0FFACC33"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Reasonable Precautions</w:t>
            </w:r>
          </w:p>
        </w:tc>
        <w:tc>
          <w:tcPr>
            <w:tcW w:w="1475" w:type="dxa"/>
            <w:tcBorders>
              <w:top w:val="single" w:sz="6" w:space="0" w:color="auto"/>
            </w:tcBorders>
          </w:tcPr>
          <w:p w14:paraId="237868FE"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Water and/or chemical suppressants</w:t>
            </w:r>
          </w:p>
        </w:tc>
        <w:tc>
          <w:tcPr>
            <w:tcW w:w="1948" w:type="dxa"/>
            <w:tcBorders>
              <w:top w:val="single" w:sz="6" w:space="0" w:color="auto"/>
            </w:tcBorders>
          </w:tcPr>
          <w:p w14:paraId="5D608F0B" w14:textId="77777777" w:rsidR="00EF208C" w:rsidRPr="006633B3" w:rsidRDefault="00EF208C" w:rsidP="006633B3">
            <w:pPr>
              <w:keepNext/>
              <w:jc w:val="center"/>
              <w:rPr>
                <w:rFonts w:ascii="Garamond" w:hAnsi="Garamond"/>
                <w:sz w:val="22"/>
                <w:szCs w:val="22"/>
              </w:rPr>
            </w:pPr>
            <w:r w:rsidRPr="006633B3">
              <w:rPr>
                <w:rFonts w:ascii="Garamond" w:hAnsi="Garamond"/>
                <w:sz w:val="22"/>
                <w:szCs w:val="22"/>
              </w:rPr>
              <w:t>As Needed</w:t>
            </w:r>
          </w:p>
        </w:tc>
        <w:tc>
          <w:tcPr>
            <w:tcW w:w="1350" w:type="dxa"/>
            <w:vMerge/>
          </w:tcPr>
          <w:p w14:paraId="5C5C90BB" w14:textId="77777777" w:rsidR="00EF208C" w:rsidRPr="006633B3" w:rsidRDefault="00EF208C" w:rsidP="006633B3">
            <w:pPr>
              <w:keepNext/>
              <w:jc w:val="center"/>
              <w:rPr>
                <w:rFonts w:ascii="Garamond" w:hAnsi="Garamond"/>
                <w:sz w:val="22"/>
                <w:szCs w:val="22"/>
              </w:rPr>
            </w:pPr>
          </w:p>
        </w:tc>
      </w:tr>
    </w:tbl>
    <w:p w14:paraId="569BBF45" w14:textId="77777777" w:rsidR="00751633" w:rsidRPr="00CC1B95" w:rsidRDefault="00751633" w:rsidP="00751633">
      <w:pPr>
        <w:pStyle w:val="Header"/>
        <w:tabs>
          <w:tab w:val="clear" w:pos="4320"/>
          <w:tab w:val="clear" w:pos="8640"/>
        </w:tabs>
        <w:rPr>
          <w:rFonts w:ascii="Garamond" w:hAnsi="Garamond"/>
          <w:sz w:val="24"/>
          <w:szCs w:val="24"/>
        </w:rPr>
      </w:pPr>
    </w:p>
    <w:p w14:paraId="3005AAAF" w14:textId="77777777" w:rsidR="00FF1927" w:rsidRPr="00CC1B95" w:rsidRDefault="00FF1927" w:rsidP="00751633">
      <w:pPr>
        <w:pStyle w:val="Header"/>
        <w:tabs>
          <w:tab w:val="clear" w:pos="4320"/>
          <w:tab w:val="clear" w:pos="8640"/>
        </w:tabs>
        <w:rPr>
          <w:rFonts w:ascii="Garamond" w:hAnsi="Garamond"/>
          <w:b/>
          <w:sz w:val="24"/>
          <w:szCs w:val="24"/>
        </w:rPr>
      </w:pPr>
      <w:r w:rsidRPr="00CC1B95">
        <w:rPr>
          <w:rFonts w:ascii="Garamond" w:hAnsi="Garamond"/>
          <w:b/>
          <w:sz w:val="24"/>
          <w:szCs w:val="24"/>
        </w:rPr>
        <w:t>Conditions</w:t>
      </w:r>
    </w:p>
    <w:p w14:paraId="6471D5A3" w14:textId="77777777" w:rsidR="00FF1927" w:rsidRPr="00CC1B95" w:rsidRDefault="00FF1927" w:rsidP="00751633">
      <w:pPr>
        <w:pStyle w:val="Header"/>
        <w:tabs>
          <w:tab w:val="clear" w:pos="4320"/>
          <w:tab w:val="clear" w:pos="8640"/>
        </w:tabs>
        <w:rPr>
          <w:rFonts w:ascii="Garamond" w:hAnsi="Garamond"/>
          <w:sz w:val="24"/>
          <w:szCs w:val="24"/>
        </w:rPr>
      </w:pPr>
    </w:p>
    <w:p w14:paraId="7E1DB4CA" w14:textId="1CA15976" w:rsidR="00034BA2" w:rsidRPr="00CC1B95" w:rsidRDefault="00034BA2" w:rsidP="001A1D43">
      <w:pPr>
        <w:pStyle w:val="Header"/>
        <w:numPr>
          <w:ilvl w:val="0"/>
          <w:numId w:val="53"/>
        </w:numPr>
        <w:tabs>
          <w:tab w:val="clear" w:pos="4320"/>
          <w:tab w:val="clear" w:pos="8640"/>
        </w:tabs>
        <w:ind w:hanging="720"/>
        <w:rPr>
          <w:rFonts w:ascii="Garamond" w:hAnsi="Garamond"/>
          <w:sz w:val="24"/>
          <w:szCs w:val="24"/>
        </w:rPr>
      </w:pPr>
      <w:bookmarkStart w:id="179" w:name="_Ref392583224"/>
      <w:r w:rsidRPr="00CC1B95">
        <w:rPr>
          <w:rFonts w:ascii="Garamond" w:hAnsi="Garamond"/>
          <w:sz w:val="24"/>
          <w:szCs w:val="24"/>
        </w:rPr>
        <w:t>CELP shall not cause or authorize the production, handling transportation, or storage of any material unless reasonable precautions to control emissions of particulate matter are taken</w:t>
      </w:r>
      <w:r w:rsidR="00486BD2">
        <w:rPr>
          <w:rFonts w:ascii="Garamond" w:hAnsi="Garamond"/>
          <w:sz w:val="24"/>
          <w:szCs w:val="24"/>
        </w:rPr>
        <w:t xml:space="preserve">. </w:t>
      </w:r>
      <w:r w:rsidRPr="00CC1B95">
        <w:rPr>
          <w:rFonts w:ascii="Garamond" w:hAnsi="Garamond"/>
          <w:sz w:val="24"/>
          <w:szCs w:val="24"/>
        </w:rPr>
        <w:t>Such emissions of airborne particulate from any stationary source shall not exhibit an opacity of 20% or greater averaged over 6 consecutive minutes (ARM 17.8.308(1)).</w:t>
      </w:r>
      <w:bookmarkEnd w:id="179"/>
    </w:p>
    <w:p w14:paraId="54AD9CC5" w14:textId="77777777" w:rsidR="00034BA2" w:rsidRPr="00CC1B95" w:rsidRDefault="00034BA2" w:rsidP="00034BA2">
      <w:pPr>
        <w:pStyle w:val="Header"/>
        <w:tabs>
          <w:tab w:val="clear" w:pos="4320"/>
          <w:tab w:val="clear" w:pos="8640"/>
        </w:tabs>
        <w:rPr>
          <w:rFonts w:ascii="Garamond" w:hAnsi="Garamond"/>
          <w:sz w:val="24"/>
          <w:szCs w:val="24"/>
        </w:rPr>
      </w:pPr>
    </w:p>
    <w:p w14:paraId="23642748" w14:textId="77777777" w:rsidR="00034BA2" w:rsidRPr="00CC1B95" w:rsidRDefault="00034BA2" w:rsidP="001A1D43">
      <w:pPr>
        <w:pStyle w:val="Header"/>
        <w:numPr>
          <w:ilvl w:val="0"/>
          <w:numId w:val="53"/>
        </w:numPr>
        <w:tabs>
          <w:tab w:val="clear" w:pos="4320"/>
          <w:tab w:val="clear" w:pos="8640"/>
        </w:tabs>
        <w:ind w:hanging="720"/>
        <w:rPr>
          <w:rFonts w:ascii="Garamond" w:hAnsi="Garamond"/>
          <w:sz w:val="24"/>
          <w:szCs w:val="24"/>
        </w:rPr>
      </w:pPr>
      <w:bookmarkStart w:id="180" w:name="_Ref392583230"/>
      <w:r w:rsidRPr="00CC1B95">
        <w:rPr>
          <w:rFonts w:ascii="Garamond" w:hAnsi="Garamond"/>
          <w:sz w:val="24"/>
          <w:szCs w:val="24"/>
        </w:rPr>
        <w:t>CELP shall not cause or authorize the use of any street, road, or parking lot without taking reasonable precautions to control emissions of airborne particulate matter (ARM 17.8.308(2)).</w:t>
      </w:r>
      <w:bookmarkEnd w:id="180"/>
    </w:p>
    <w:p w14:paraId="5443B658" w14:textId="77777777" w:rsidR="009D221C" w:rsidRPr="00CC1B95" w:rsidRDefault="009D221C" w:rsidP="009D221C">
      <w:pPr>
        <w:pStyle w:val="Header"/>
        <w:tabs>
          <w:tab w:val="clear" w:pos="4320"/>
          <w:tab w:val="clear" w:pos="8640"/>
        </w:tabs>
        <w:rPr>
          <w:rFonts w:ascii="Garamond" w:hAnsi="Garamond"/>
          <w:sz w:val="24"/>
          <w:szCs w:val="24"/>
        </w:rPr>
      </w:pPr>
    </w:p>
    <w:p w14:paraId="44B728DB" w14:textId="77777777" w:rsidR="00FF1927" w:rsidRPr="00CC1B95" w:rsidRDefault="00FF1927" w:rsidP="00B52E66">
      <w:pPr>
        <w:pStyle w:val="Header"/>
        <w:tabs>
          <w:tab w:val="clear" w:pos="4320"/>
          <w:tab w:val="clear" w:pos="8640"/>
        </w:tabs>
        <w:rPr>
          <w:rFonts w:ascii="Garamond" w:hAnsi="Garamond"/>
          <w:b/>
          <w:sz w:val="24"/>
          <w:szCs w:val="24"/>
        </w:rPr>
      </w:pPr>
      <w:r w:rsidRPr="00CC1B95">
        <w:rPr>
          <w:rFonts w:ascii="Garamond" w:hAnsi="Garamond"/>
          <w:b/>
          <w:sz w:val="24"/>
          <w:szCs w:val="24"/>
        </w:rPr>
        <w:t>Compliance Demonstration</w:t>
      </w:r>
    </w:p>
    <w:p w14:paraId="41A74010" w14:textId="77777777" w:rsidR="00FF1927" w:rsidRPr="00CC1B95" w:rsidRDefault="00FF1927" w:rsidP="006633B3">
      <w:pPr>
        <w:pStyle w:val="Header"/>
        <w:tabs>
          <w:tab w:val="clear" w:pos="4320"/>
          <w:tab w:val="clear" w:pos="8640"/>
        </w:tabs>
        <w:ind w:left="720"/>
        <w:rPr>
          <w:rFonts w:ascii="Garamond" w:hAnsi="Garamond"/>
          <w:sz w:val="24"/>
          <w:szCs w:val="24"/>
        </w:rPr>
      </w:pPr>
    </w:p>
    <w:p w14:paraId="48516BDF" w14:textId="3FABDB52" w:rsidR="007C3350" w:rsidRPr="002E0A25" w:rsidRDefault="007C3350" w:rsidP="006633B3">
      <w:pPr>
        <w:pStyle w:val="Header"/>
        <w:numPr>
          <w:ilvl w:val="0"/>
          <w:numId w:val="53"/>
        </w:numPr>
        <w:tabs>
          <w:tab w:val="clear" w:pos="4320"/>
          <w:tab w:val="clear" w:pos="8640"/>
        </w:tabs>
        <w:ind w:hanging="720"/>
        <w:rPr>
          <w:rFonts w:ascii="Garamond" w:hAnsi="Garamond"/>
          <w:sz w:val="24"/>
          <w:szCs w:val="24"/>
        </w:rPr>
      </w:pPr>
      <w:bookmarkStart w:id="181" w:name="_Ref392503460"/>
      <w:r w:rsidRPr="002E0A25">
        <w:rPr>
          <w:rFonts w:ascii="Garamond" w:hAnsi="Garamond"/>
          <w:sz w:val="24"/>
          <w:szCs w:val="24"/>
        </w:rPr>
        <w:t>CELP shall conduct either a semiannual Method 9 source test or a weekly visual survey of visible emissions for emitting units listed in this section</w:t>
      </w:r>
      <w:r w:rsidR="00486BD2">
        <w:rPr>
          <w:rFonts w:ascii="Garamond" w:hAnsi="Garamond"/>
          <w:sz w:val="24"/>
          <w:szCs w:val="24"/>
        </w:rPr>
        <w:t xml:space="preserve">. </w:t>
      </w:r>
      <w:r w:rsidRPr="002E0A25">
        <w:rPr>
          <w:rFonts w:ascii="Garamond" w:hAnsi="Garamond"/>
          <w:sz w:val="24"/>
          <w:szCs w:val="24"/>
        </w:rPr>
        <w:t>Under the visual survey option, once per calendar week, during daylight hours, CELP shall visually survey the emitting units listed in this section for any visible emissions</w:t>
      </w:r>
      <w:r w:rsidR="00486BD2">
        <w:rPr>
          <w:rFonts w:ascii="Garamond" w:hAnsi="Garamond"/>
          <w:sz w:val="24"/>
          <w:szCs w:val="24"/>
        </w:rPr>
        <w:t xml:space="preserve">. </w:t>
      </w:r>
      <w:r w:rsidRPr="002E0A25">
        <w:rPr>
          <w:rFonts w:ascii="Garamond" w:hAnsi="Garamond"/>
          <w:sz w:val="24"/>
          <w:szCs w:val="24"/>
        </w:rPr>
        <w:t>If visible emissions are observed during the visual survey, CELP must conduct a Method 9 source test</w:t>
      </w:r>
      <w:r w:rsidR="00486BD2">
        <w:rPr>
          <w:rFonts w:ascii="Garamond" w:hAnsi="Garamond"/>
          <w:sz w:val="24"/>
          <w:szCs w:val="24"/>
        </w:rPr>
        <w:t xml:space="preserve">. </w:t>
      </w:r>
      <w:r w:rsidRPr="002E0A25">
        <w:rPr>
          <w:rFonts w:ascii="Garamond" w:hAnsi="Garamond"/>
          <w:sz w:val="24"/>
          <w:szCs w:val="24"/>
        </w:rPr>
        <w:t>The Method 9 source test must begin within one hour of any observation of visible emissions</w:t>
      </w:r>
      <w:r w:rsidR="00486BD2">
        <w:rPr>
          <w:rFonts w:ascii="Garamond" w:hAnsi="Garamond"/>
          <w:sz w:val="24"/>
          <w:szCs w:val="24"/>
        </w:rPr>
        <w:t xml:space="preserve">. </w:t>
      </w:r>
      <w:r w:rsidRPr="002E0A25">
        <w:rPr>
          <w:rFonts w:ascii="Garamond" w:hAnsi="Garamond"/>
          <w:sz w:val="24"/>
          <w:szCs w:val="24"/>
        </w:rPr>
        <w:t>If visible emissions meet or exceed 15% opacity based on the Method 9 source test, CELP shall immediately take corrective action to contain or minimize the source of emissions</w:t>
      </w:r>
      <w:r w:rsidR="00486BD2">
        <w:rPr>
          <w:rFonts w:ascii="Garamond" w:hAnsi="Garamond"/>
          <w:sz w:val="24"/>
          <w:szCs w:val="24"/>
        </w:rPr>
        <w:t xml:space="preserve">. </w:t>
      </w:r>
      <w:r w:rsidRPr="002E0A25">
        <w:rPr>
          <w:rFonts w:ascii="Garamond" w:hAnsi="Garamond"/>
          <w:sz w:val="24"/>
          <w:szCs w:val="24"/>
        </w:rPr>
        <w:t>If corrective actions are taken, then CELP shall immediately conduct a subsequent visual survey (and subsequent Method 9 source test if visible emissions remain) to monitor compliance</w:t>
      </w:r>
      <w:r w:rsidR="00486BD2">
        <w:rPr>
          <w:rFonts w:ascii="Garamond" w:hAnsi="Garamond"/>
          <w:sz w:val="24"/>
          <w:szCs w:val="24"/>
        </w:rPr>
        <w:t xml:space="preserve">. </w:t>
      </w:r>
      <w:r w:rsidRPr="002E0A25">
        <w:rPr>
          <w:rFonts w:ascii="Garamond" w:hAnsi="Garamond"/>
          <w:sz w:val="24"/>
          <w:szCs w:val="24"/>
        </w:rPr>
        <w:t>The person conducting the visual survey shall record the results of the survey (including the results of any Method 9 source test performed) in a log, including any corrective action taken</w:t>
      </w:r>
      <w:r w:rsidR="00486BD2">
        <w:rPr>
          <w:rFonts w:ascii="Garamond" w:hAnsi="Garamond"/>
          <w:sz w:val="24"/>
          <w:szCs w:val="24"/>
        </w:rPr>
        <w:t xml:space="preserve">. </w:t>
      </w:r>
      <w:r w:rsidRPr="002E0A25">
        <w:rPr>
          <w:rFonts w:ascii="Garamond" w:hAnsi="Garamond"/>
          <w:sz w:val="24"/>
          <w:szCs w:val="24"/>
        </w:rPr>
        <w:t>Conducting a visual survey does not relieve CELP of the liability for a violation determined using Method 9 (ARM 17.8.101(27))</w:t>
      </w:r>
      <w:bookmarkEnd w:id="181"/>
      <w:r w:rsidR="00486BD2">
        <w:rPr>
          <w:rFonts w:ascii="Garamond" w:hAnsi="Garamond"/>
          <w:sz w:val="24"/>
          <w:szCs w:val="24"/>
        </w:rPr>
        <w:t xml:space="preserve">. </w:t>
      </w:r>
    </w:p>
    <w:p w14:paraId="76A41D7B" w14:textId="77777777" w:rsidR="007C3350" w:rsidRPr="0091168D" w:rsidRDefault="007C3350" w:rsidP="007C3350">
      <w:pPr>
        <w:ind w:left="720" w:hanging="720"/>
        <w:rPr>
          <w:rFonts w:ascii="Garamond" w:hAnsi="Garamond"/>
          <w:sz w:val="24"/>
          <w:szCs w:val="24"/>
        </w:rPr>
      </w:pPr>
    </w:p>
    <w:p w14:paraId="110BDEDD" w14:textId="71EE5DF8" w:rsidR="007C3350" w:rsidRPr="0091168D" w:rsidRDefault="007C3350" w:rsidP="007C3350">
      <w:pPr>
        <w:ind w:left="720"/>
        <w:rPr>
          <w:rFonts w:ascii="Garamond" w:hAnsi="Garamond"/>
          <w:sz w:val="24"/>
          <w:szCs w:val="24"/>
        </w:rPr>
      </w:pPr>
      <w:r w:rsidRPr="0091168D">
        <w:rPr>
          <w:rFonts w:ascii="Garamond" w:hAnsi="Garamond"/>
          <w:sz w:val="24"/>
          <w:szCs w:val="24"/>
        </w:rPr>
        <w:t>If the visual surveys are not performed once per calendar week as specified above during t</w:t>
      </w:r>
      <w:r>
        <w:rPr>
          <w:rFonts w:ascii="Garamond" w:hAnsi="Garamond"/>
          <w:sz w:val="24"/>
          <w:szCs w:val="24"/>
        </w:rPr>
        <w:t>he reporting period, then CELP</w:t>
      </w:r>
      <w:r w:rsidRPr="0091168D">
        <w:rPr>
          <w:rFonts w:ascii="Garamond" w:hAnsi="Garamond"/>
          <w:sz w:val="24"/>
          <w:szCs w:val="24"/>
        </w:rPr>
        <w:t xml:space="preserve"> shall perform the Method 9 source tests on the emitting units listed in this section for that reporting period</w:t>
      </w:r>
      <w:r w:rsidR="00486BD2">
        <w:rPr>
          <w:rFonts w:ascii="Garamond" w:hAnsi="Garamond"/>
          <w:sz w:val="24"/>
          <w:szCs w:val="24"/>
        </w:rPr>
        <w:t xml:space="preserve">. </w:t>
      </w:r>
    </w:p>
    <w:p w14:paraId="0F717C69" w14:textId="77777777" w:rsidR="007C3350" w:rsidRPr="0091168D" w:rsidRDefault="007C3350" w:rsidP="007C3350">
      <w:pPr>
        <w:ind w:left="720" w:hanging="720"/>
        <w:rPr>
          <w:rFonts w:ascii="Garamond" w:hAnsi="Garamond"/>
          <w:sz w:val="24"/>
          <w:szCs w:val="24"/>
        </w:rPr>
      </w:pPr>
    </w:p>
    <w:p w14:paraId="0FBE7D7F" w14:textId="3D721DFB" w:rsidR="007C3350" w:rsidRPr="0091168D" w:rsidRDefault="007C3350" w:rsidP="007C3350">
      <w:pPr>
        <w:ind w:left="720"/>
        <w:rPr>
          <w:rFonts w:ascii="Garamond" w:hAnsi="Garamond"/>
          <w:sz w:val="24"/>
          <w:szCs w:val="24"/>
        </w:rPr>
      </w:pPr>
      <w:r w:rsidRPr="0091168D">
        <w:rPr>
          <w:rFonts w:ascii="Garamond" w:hAnsi="Garamond"/>
          <w:sz w:val="24"/>
          <w:szCs w:val="24"/>
        </w:rPr>
        <w:t>Method 9 source tests must be performed in accordance with the Montana Source Test Protocol and Procedures Manual, except that prior notification of the test is not required</w:t>
      </w:r>
      <w:r w:rsidR="00486BD2">
        <w:rPr>
          <w:rFonts w:ascii="Garamond" w:hAnsi="Garamond"/>
          <w:sz w:val="24"/>
          <w:szCs w:val="24"/>
        </w:rPr>
        <w:t xml:space="preserve">. </w:t>
      </w:r>
      <w:r w:rsidRPr="0091168D">
        <w:rPr>
          <w:rFonts w:ascii="Garamond" w:hAnsi="Garamond"/>
          <w:sz w:val="24"/>
          <w:szCs w:val="24"/>
        </w:rPr>
        <w:t>Each observation period must be a minimum of 6 minutes unless any one reading is 20% or greater, then the observation period must be a minimum of 20 minutes or until a violation of the standard has been documented, whichever is a shorte</w:t>
      </w:r>
      <w:r w:rsidR="000F263A">
        <w:rPr>
          <w:rFonts w:ascii="Garamond" w:hAnsi="Garamond"/>
          <w:sz w:val="24"/>
          <w:szCs w:val="24"/>
        </w:rPr>
        <w:t xml:space="preserve">r period of time (ARM 17.8.106, ARM 17.8.1213 and </w:t>
      </w:r>
      <w:r w:rsidRPr="0091168D">
        <w:rPr>
          <w:rFonts w:ascii="Garamond" w:hAnsi="Garamond"/>
          <w:sz w:val="24"/>
          <w:szCs w:val="24"/>
        </w:rPr>
        <w:t>Procedures Manual</w:t>
      </w:r>
      <w:r w:rsidR="00FB7BE4">
        <w:rPr>
          <w:rFonts w:ascii="Garamond" w:hAnsi="Garamond"/>
          <w:sz w:val="24"/>
          <w:szCs w:val="24"/>
        </w:rPr>
        <w:t>)</w:t>
      </w:r>
      <w:r w:rsidR="000F263A">
        <w:rPr>
          <w:rFonts w:ascii="Garamond" w:hAnsi="Garamond"/>
          <w:sz w:val="24"/>
          <w:szCs w:val="24"/>
        </w:rPr>
        <w:t>.</w:t>
      </w:r>
      <w:r w:rsidRPr="0091168D">
        <w:rPr>
          <w:rFonts w:ascii="Garamond" w:hAnsi="Garamond"/>
          <w:sz w:val="24"/>
          <w:szCs w:val="24"/>
        </w:rPr>
        <w:t xml:space="preserve"> </w:t>
      </w:r>
    </w:p>
    <w:p w14:paraId="19E13134" w14:textId="77777777" w:rsidR="0047145B" w:rsidRPr="00CC1B95" w:rsidRDefault="0047145B" w:rsidP="0047145B">
      <w:pPr>
        <w:pStyle w:val="Header"/>
        <w:rPr>
          <w:rFonts w:ascii="Garamond" w:hAnsi="Garamond"/>
          <w:sz w:val="24"/>
          <w:szCs w:val="24"/>
        </w:rPr>
      </w:pPr>
    </w:p>
    <w:p w14:paraId="6F2956FA" w14:textId="77777777" w:rsidR="0047145B" w:rsidRPr="00CC1B95" w:rsidRDefault="0047145B" w:rsidP="001A1D43">
      <w:pPr>
        <w:pStyle w:val="Header"/>
        <w:numPr>
          <w:ilvl w:val="0"/>
          <w:numId w:val="53"/>
        </w:numPr>
        <w:ind w:hanging="720"/>
        <w:rPr>
          <w:rFonts w:ascii="Garamond" w:hAnsi="Garamond"/>
          <w:sz w:val="24"/>
          <w:szCs w:val="24"/>
        </w:rPr>
      </w:pPr>
      <w:bookmarkStart w:id="182" w:name="_Ref392583260"/>
      <w:r w:rsidRPr="00CC1B95">
        <w:rPr>
          <w:rFonts w:ascii="Garamond" w:hAnsi="Garamond"/>
          <w:sz w:val="24"/>
          <w:szCs w:val="24"/>
        </w:rPr>
        <w:lastRenderedPageBreak/>
        <w:t>CELP shall treat all unpaved portions of the haul roads, access roads, parking lots, or the general plant area with water and/or chemical dust suppressant as necessary to maintain compliance with the reasonable precautions limitation</w:t>
      </w:r>
      <w:r w:rsidR="00BC5ACC" w:rsidRPr="00CC1B95">
        <w:rPr>
          <w:rFonts w:ascii="Garamond" w:hAnsi="Garamond"/>
          <w:sz w:val="24"/>
          <w:szCs w:val="24"/>
        </w:rPr>
        <w:t xml:space="preserve"> (ARM 17.8.1213).</w:t>
      </w:r>
      <w:bookmarkEnd w:id="182"/>
    </w:p>
    <w:p w14:paraId="1FFAB2C7" w14:textId="77777777" w:rsidR="0047145B" w:rsidRPr="00CC1B95" w:rsidRDefault="0047145B" w:rsidP="0047145B">
      <w:pPr>
        <w:pStyle w:val="Header"/>
        <w:rPr>
          <w:rFonts w:ascii="Garamond" w:hAnsi="Garamond"/>
          <w:sz w:val="24"/>
          <w:szCs w:val="24"/>
        </w:rPr>
      </w:pPr>
    </w:p>
    <w:p w14:paraId="6FA93CCE" w14:textId="77777777" w:rsidR="00FF1927" w:rsidRPr="00CC1B95" w:rsidRDefault="00FF1927" w:rsidP="0047145B">
      <w:pPr>
        <w:pStyle w:val="Header"/>
        <w:rPr>
          <w:rFonts w:ascii="Garamond" w:hAnsi="Garamond"/>
          <w:b/>
          <w:sz w:val="24"/>
          <w:szCs w:val="24"/>
        </w:rPr>
      </w:pPr>
      <w:r w:rsidRPr="00CC1B95">
        <w:rPr>
          <w:rFonts w:ascii="Garamond" w:hAnsi="Garamond"/>
          <w:b/>
          <w:sz w:val="24"/>
          <w:szCs w:val="24"/>
        </w:rPr>
        <w:t>Recordkeeping</w:t>
      </w:r>
    </w:p>
    <w:p w14:paraId="4A8E93BC" w14:textId="77777777" w:rsidR="00FF1927" w:rsidRPr="00CC1B95" w:rsidRDefault="00FF1927" w:rsidP="0047145B">
      <w:pPr>
        <w:pStyle w:val="Header"/>
        <w:rPr>
          <w:rFonts w:ascii="Garamond" w:hAnsi="Garamond"/>
          <w:sz w:val="24"/>
          <w:szCs w:val="24"/>
        </w:rPr>
      </w:pPr>
    </w:p>
    <w:p w14:paraId="5AC67886" w14:textId="77777777" w:rsidR="007C3350" w:rsidRDefault="00FB639F" w:rsidP="006633B3">
      <w:pPr>
        <w:pStyle w:val="Header"/>
        <w:numPr>
          <w:ilvl w:val="0"/>
          <w:numId w:val="53"/>
        </w:numPr>
        <w:ind w:hanging="720"/>
        <w:rPr>
          <w:rFonts w:ascii="Garamond" w:hAnsi="Garamond"/>
          <w:sz w:val="24"/>
          <w:szCs w:val="24"/>
        </w:rPr>
      </w:pPr>
      <w:r w:rsidRPr="00CC1B95">
        <w:rPr>
          <w:rFonts w:ascii="Garamond" w:hAnsi="Garamond"/>
          <w:sz w:val="24"/>
          <w:szCs w:val="24"/>
        </w:rPr>
        <w:t>All source test recordkeeping shall be performed in accordance with the Montana Source Test Protocol and P</w:t>
      </w:r>
      <w:r w:rsidR="005E7FC8" w:rsidRPr="00CC1B95">
        <w:rPr>
          <w:rFonts w:ascii="Garamond" w:hAnsi="Garamond"/>
          <w:sz w:val="24"/>
          <w:szCs w:val="24"/>
        </w:rPr>
        <w:t>rocedures Manual (ARM 17.8.106).</w:t>
      </w:r>
      <w:bookmarkStart w:id="183" w:name="_Ref392583274"/>
    </w:p>
    <w:bookmarkEnd w:id="183"/>
    <w:p w14:paraId="0B0A95BC" w14:textId="77777777" w:rsidR="007C3350" w:rsidRPr="00CC1B95" w:rsidRDefault="007C3350" w:rsidP="006633B3">
      <w:pPr>
        <w:pStyle w:val="Header"/>
        <w:ind w:left="720"/>
        <w:rPr>
          <w:rFonts w:ascii="Garamond" w:hAnsi="Garamond"/>
          <w:sz w:val="24"/>
          <w:szCs w:val="24"/>
        </w:rPr>
      </w:pPr>
    </w:p>
    <w:p w14:paraId="301EF3BD" w14:textId="0920E610" w:rsidR="007C3350" w:rsidRPr="006633B3" w:rsidRDefault="007C3350" w:rsidP="006633B3">
      <w:pPr>
        <w:pStyle w:val="Header"/>
        <w:numPr>
          <w:ilvl w:val="0"/>
          <w:numId w:val="53"/>
        </w:numPr>
        <w:ind w:hanging="720"/>
        <w:rPr>
          <w:rFonts w:ascii="Garamond" w:hAnsi="Garamond"/>
          <w:sz w:val="24"/>
          <w:szCs w:val="24"/>
        </w:rPr>
      </w:pPr>
      <w:bookmarkStart w:id="184" w:name="_Ref392504021"/>
      <w:r w:rsidRPr="006633B3">
        <w:rPr>
          <w:rFonts w:ascii="Garamond" w:hAnsi="Garamond"/>
          <w:sz w:val="24"/>
          <w:szCs w:val="24"/>
        </w:rPr>
        <w:t>If visual surveys are performed, CELP shall maintain a log to verify that the visual surveys were performed as specified in Section III.</w:t>
      </w:r>
      <w:r>
        <w:rPr>
          <w:rFonts w:ascii="Garamond" w:hAnsi="Garamond"/>
          <w:sz w:val="24"/>
          <w:szCs w:val="24"/>
        </w:rPr>
        <w:fldChar w:fldCharType="begin"/>
      </w:r>
      <w:r>
        <w:rPr>
          <w:rFonts w:ascii="Garamond" w:hAnsi="Garamond"/>
          <w:sz w:val="24"/>
          <w:szCs w:val="24"/>
        </w:rPr>
        <w:instrText xml:space="preserve"> REF _Ref392503460 \r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I.3</w:t>
      </w:r>
      <w:r>
        <w:rPr>
          <w:rFonts w:ascii="Garamond" w:hAnsi="Garamond"/>
          <w:sz w:val="24"/>
          <w:szCs w:val="24"/>
        </w:rPr>
        <w:fldChar w:fldCharType="end"/>
      </w:r>
      <w:r w:rsidR="00486BD2">
        <w:rPr>
          <w:rFonts w:ascii="Garamond" w:hAnsi="Garamond"/>
          <w:sz w:val="24"/>
          <w:szCs w:val="24"/>
        </w:rPr>
        <w:t xml:space="preserve">. </w:t>
      </w:r>
      <w:r w:rsidRPr="006633B3">
        <w:rPr>
          <w:rFonts w:ascii="Garamond" w:hAnsi="Garamond"/>
          <w:sz w:val="24"/>
          <w:szCs w:val="24"/>
        </w:rPr>
        <w:t>Each log entry must include the date, time, results of survey (and results of subsequent Method 9, if applicable), and observer’s initials</w:t>
      </w:r>
      <w:r w:rsidR="00486BD2">
        <w:rPr>
          <w:rFonts w:ascii="Garamond" w:hAnsi="Garamond"/>
          <w:sz w:val="24"/>
          <w:szCs w:val="24"/>
        </w:rPr>
        <w:t xml:space="preserve">. </w:t>
      </w:r>
      <w:r w:rsidRPr="006633B3">
        <w:rPr>
          <w:rFonts w:ascii="Garamond" w:hAnsi="Garamond"/>
          <w:sz w:val="24"/>
          <w:szCs w:val="24"/>
        </w:rPr>
        <w:t>If any corrective action is required, the time, date, observer’s initials, and any preventive or corrective action taken must be recorded in the log (ARM 17.8.1212).</w:t>
      </w:r>
      <w:bookmarkEnd w:id="184"/>
    </w:p>
    <w:p w14:paraId="2E79541B" w14:textId="77777777" w:rsidR="00DC2D14" w:rsidRPr="00CC1B95" w:rsidRDefault="00DC2D14" w:rsidP="00DC2D14">
      <w:pPr>
        <w:pStyle w:val="Header"/>
        <w:rPr>
          <w:rFonts w:ascii="Garamond" w:hAnsi="Garamond"/>
          <w:sz w:val="24"/>
          <w:szCs w:val="24"/>
        </w:rPr>
      </w:pPr>
    </w:p>
    <w:p w14:paraId="7F9C5D5B" w14:textId="77777777" w:rsidR="00FF1927" w:rsidRPr="00CC1B95" w:rsidRDefault="00FF1927" w:rsidP="00DC2D14">
      <w:pPr>
        <w:pStyle w:val="Header"/>
        <w:rPr>
          <w:rFonts w:ascii="Garamond" w:hAnsi="Garamond"/>
          <w:b/>
          <w:sz w:val="24"/>
          <w:szCs w:val="24"/>
        </w:rPr>
      </w:pPr>
      <w:r w:rsidRPr="00CC1B95">
        <w:rPr>
          <w:rFonts w:ascii="Garamond" w:hAnsi="Garamond"/>
          <w:b/>
          <w:sz w:val="24"/>
          <w:szCs w:val="24"/>
        </w:rPr>
        <w:t>Reporting</w:t>
      </w:r>
    </w:p>
    <w:p w14:paraId="2CB66C30" w14:textId="77777777" w:rsidR="00FF1927" w:rsidRPr="00CC1B95" w:rsidRDefault="00FF1927" w:rsidP="00DC2D14">
      <w:pPr>
        <w:pStyle w:val="Header"/>
        <w:rPr>
          <w:rFonts w:ascii="Garamond" w:hAnsi="Garamond"/>
          <w:sz w:val="24"/>
          <w:szCs w:val="24"/>
        </w:rPr>
      </w:pPr>
    </w:p>
    <w:p w14:paraId="6D61384A" w14:textId="77777777" w:rsidR="00FB639F" w:rsidRPr="00CC1B95" w:rsidRDefault="00FB639F" w:rsidP="001A1D43">
      <w:pPr>
        <w:pStyle w:val="Header"/>
        <w:numPr>
          <w:ilvl w:val="0"/>
          <w:numId w:val="53"/>
        </w:numPr>
        <w:ind w:hanging="720"/>
        <w:rPr>
          <w:rFonts w:ascii="Garamond" w:hAnsi="Garamond"/>
          <w:sz w:val="24"/>
          <w:szCs w:val="24"/>
        </w:rPr>
      </w:pPr>
      <w:r w:rsidRPr="00CC1B95">
        <w:rPr>
          <w:rFonts w:ascii="Garamond" w:hAnsi="Garamond"/>
          <w:sz w:val="24"/>
          <w:szCs w:val="24"/>
        </w:rPr>
        <w:tab/>
      </w:r>
      <w:bookmarkStart w:id="185" w:name="_Ref392583331"/>
      <w:r w:rsidRPr="00CC1B95">
        <w:rPr>
          <w:rFonts w:ascii="Garamond" w:hAnsi="Garamond"/>
          <w:sz w:val="24"/>
          <w:szCs w:val="24"/>
        </w:rPr>
        <w:t>Any compliance source test reports must be submitted in accordance with Montana Source Test Protocol and Procedure Manual (ARM 17.8.106).</w:t>
      </w:r>
      <w:bookmarkEnd w:id="185"/>
    </w:p>
    <w:p w14:paraId="45B95A54" w14:textId="77777777" w:rsidR="00FB639F" w:rsidRPr="00CC1B95" w:rsidRDefault="00FB639F" w:rsidP="00FB639F">
      <w:pPr>
        <w:pStyle w:val="Header"/>
        <w:rPr>
          <w:rFonts w:ascii="Garamond" w:hAnsi="Garamond"/>
          <w:sz w:val="24"/>
          <w:szCs w:val="24"/>
        </w:rPr>
      </w:pPr>
    </w:p>
    <w:p w14:paraId="72CB34A2" w14:textId="77777777" w:rsidR="00DC2D14" w:rsidRPr="00CC1B95" w:rsidRDefault="00DC2D14" w:rsidP="001A1D43">
      <w:pPr>
        <w:pStyle w:val="Header"/>
        <w:numPr>
          <w:ilvl w:val="0"/>
          <w:numId w:val="53"/>
        </w:numPr>
        <w:ind w:hanging="720"/>
        <w:rPr>
          <w:rFonts w:ascii="Garamond" w:hAnsi="Garamond"/>
          <w:sz w:val="24"/>
          <w:szCs w:val="24"/>
        </w:rPr>
      </w:pPr>
      <w:bookmarkStart w:id="186" w:name="_Ref392583339"/>
      <w:r w:rsidRPr="00CC1B95">
        <w:rPr>
          <w:rFonts w:ascii="Garamond" w:hAnsi="Garamond"/>
          <w:sz w:val="24"/>
          <w:szCs w:val="24"/>
        </w:rPr>
        <w:t>The annual compliance certification required by Section V.B must contain a certification statement for the above applicable requirements (ARM 17.8.1212).</w:t>
      </w:r>
      <w:bookmarkEnd w:id="186"/>
    </w:p>
    <w:p w14:paraId="78AF2F2C" w14:textId="77777777" w:rsidR="00DC2D14" w:rsidRPr="00CC1B95" w:rsidRDefault="00DC2D14" w:rsidP="00DC2D14">
      <w:pPr>
        <w:pStyle w:val="Header"/>
        <w:rPr>
          <w:rFonts w:ascii="Garamond" w:hAnsi="Garamond"/>
          <w:sz w:val="24"/>
          <w:szCs w:val="24"/>
        </w:rPr>
      </w:pPr>
    </w:p>
    <w:p w14:paraId="73B1A2CB" w14:textId="77777777" w:rsidR="00DC2D14" w:rsidRPr="00CC1B95" w:rsidRDefault="00DC2D14" w:rsidP="001A1D43">
      <w:pPr>
        <w:pStyle w:val="Header"/>
        <w:numPr>
          <w:ilvl w:val="0"/>
          <w:numId w:val="53"/>
        </w:numPr>
        <w:ind w:hanging="720"/>
        <w:rPr>
          <w:rFonts w:ascii="Garamond" w:hAnsi="Garamond"/>
          <w:sz w:val="24"/>
          <w:szCs w:val="24"/>
        </w:rPr>
      </w:pPr>
      <w:bookmarkStart w:id="187" w:name="_Ref392583346"/>
      <w:r w:rsidRPr="00CC1B95">
        <w:rPr>
          <w:rFonts w:ascii="Garamond" w:hAnsi="Garamond"/>
          <w:sz w:val="24"/>
          <w:szCs w:val="24"/>
        </w:rPr>
        <w:t>The semiannual monitoring report shall provide (ARM 17.8.1212):</w:t>
      </w:r>
      <w:bookmarkEnd w:id="187"/>
    </w:p>
    <w:p w14:paraId="00BF30AC" w14:textId="77777777" w:rsidR="00F07709" w:rsidRPr="00CC1B95" w:rsidRDefault="00F07709" w:rsidP="00F07709">
      <w:pPr>
        <w:pStyle w:val="Header"/>
        <w:rPr>
          <w:rFonts w:ascii="Garamond" w:hAnsi="Garamond"/>
          <w:sz w:val="24"/>
          <w:szCs w:val="24"/>
        </w:rPr>
      </w:pPr>
    </w:p>
    <w:p w14:paraId="41BAF1C1" w14:textId="77777777" w:rsidR="00314307" w:rsidRDefault="00F07709" w:rsidP="006633B3">
      <w:pPr>
        <w:pStyle w:val="Header"/>
        <w:numPr>
          <w:ilvl w:val="1"/>
          <w:numId w:val="53"/>
        </w:numPr>
        <w:tabs>
          <w:tab w:val="clear" w:pos="1440"/>
          <w:tab w:val="num" w:pos="1170"/>
        </w:tabs>
        <w:ind w:left="1170" w:hanging="450"/>
        <w:rPr>
          <w:rFonts w:ascii="Garamond" w:hAnsi="Garamond"/>
          <w:sz w:val="24"/>
          <w:szCs w:val="24"/>
        </w:rPr>
      </w:pPr>
      <w:r w:rsidRPr="00CC1B95">
        <w:rPr>
          <w:rFonts w:ascii="Garamond" w:hAnsi="Garamond"/>
          <w:sz w:val="24"/>
          <w:szCs w:val="24"/>
        </w:rPr>
        <w:t xml:space="preserve">A </w:t>
      </w:r>
      <w:r w:rsidR="00DC2D14" w:rsidRPr="00CC1B95">
        <w:rPr>
          <w:rFonts w:ascii="Garamond" w:hAnsi="Garamond"/>
          <w:sz w:val="24"/>
          <w:szCs w:val="24"/>
        </w:rPr>
        <w:t xml:space="preserve">summary of </w:t>
      </w:r>
      <w:r w:rsidR="00FB639F" w:rsidRPr="00CC1B95">
        <w:rPr>
          <w:rFonts w:ascii="Garamond" w:hAnsi="Garamond"/>
          <w:sz w:val="24"/>
          <w:szCs w:val="24"/>
        </w:rPr>
        <w:t>any</w:t>
      </w:r>
      <w:r w:rsidR="00DC2D14" w:rsidRPr="00CC1B95">
        <w:rPr>
          <w:rFonts w:ascii="Garamond" w:hAnsi="Garamond"/>
          <w:sz w:val="24"/>
          <w:szCs w:val="24"/>
        </w:rPr>
        <w:t xml:space="preserve"> source testing that was performed</w:t>
      </w:r>
      <w:r w:rsidR="00FB639F" w:rsidRPr="00CC1B95">
        <w:rPr>
          <w:rFonts w:ascii="Garamond" w:hAnsi="Garamond"/>
          <w:sz w:val="24"/>
          <w:szCs w:val="24"/>
        </w:rPr>
        <w:t xml:space="preserve"> during that semiannual period</w:t>
      </w:r>
      <w:r w:rsidR="00DC2D14" w:rsidRPr="00CC1B95">
        <w:rPr>
          <w:rFonts w:ascii="Garamond" w:hAnsi="Garamond"/>
          <w:sz w:val="24"/>
          <w:szCs w:val="24"/>
        </w:rPr>
        <w:t xml:space="preserve">; </w:t>
      </w:r>
    </w:p>
    <w:p w14:paraId="3BD94697" w14:textId="77777777" w:rsidR="00314307" w:rsidRDefault="00314307" w:rsidP="006633B3">
      <w:pPr>
        <w:pStyle w:val="Header"/>
        <w:tabs>
          <w:tab w:val="num" w:pos="1170"/>
        </w:tabs>
        <w:ind w:left="1170" w:hanging="450"/>
        <w:rPr>
          <w:rFonts w:ascii="Garamond" w:hAnsi="Garamond"/>
          <w:sz w:val="24"/>
          <w:szCs w:val="24"/>
        </w:rPr>
      </w:pPr>
    </w:p>
    <w:p w14:paraId="1975ED1E" w14:textId="77777777" w:rsidR="00314307" w:rsidRPr="006633B3" w:rsidRDefault="00314307" w:rsidP="006633B3">
      <w:pPr>
        <w:pStyle w:val="Header"/>
        <w:numPr>
          <w:ilvl w:val="1"/>
          <w:numId w:val="53"/>
        </w:numPr>
        <w:tabs>
          <w:tab w:val="clear" w:pos="1440"/>
          <w:tab w:val="num" w:pos="1170"/>
        </w:tabs>
        <w:ind w:left="1170" w:hanging="450"/>
        <w:rPr>
          <w:rFonts w:ascii="Garamond" w:hAnsi="Garamond"/>
          <w:sz w:val="24"/>
          <w:szCs w:val="24"/>
        </w:rPr>
      </w:pPr>
      <w:r w:rsidRPr="006633B3">
        <w:rPr>
          <w:rFonts w:ascii="Garamond" w:hAnsi="Garamond"/>
          <w:sz w:val="24"/>
          <w:szCs w:val="24"/>
        </w:rPr>
        <w:t>A summary the logs maintained as required in Section III.</w:t>
      </w:r>
      <w:r w:rsidRPr="006633B3">
        <w:rPr>
          <w:rFonts w:ascii="Garamond" w:hAnsi="Garamond"/>
          <w:sz w:val="24"/>
          <w:szCs w:val="24"/>
        </w:rPr>
        <w:fldChar w:fldCharType="begin"/>
      </w:r>
      <w:r w:rsidRPr="006633B3">
        <w:rPr>
          <w:rFonts w:ascii="Garamond" w:hAnsi="Garamond"/>
          <w:sz w:val="24"/>
          <w:szCs w:val="24"/>
        </w:rPr>
        <w:instrText xml:space="preserve"> REF _Ref392504021 \r \h </w:instrText>
      </w:r>
      <w:r>
        <w:rPr>
          <w:rFonts w:ascii="Garamond" w:hAnsi="Garamond"/>
          <w:sz w:val="24"/>
          <w:szCs w:val="24"/>
        </w:rPr>
        <w:instrText xml:space="preserve"> \* MERGEFORMAT </w:instrText>
      </w:r>
      <w:r w:rsidRPr="006633B3">
        <w:rPr>
          <w:rFonts w:ascii="Garamond" w:hAnsi="Garamond"/>
          <w:sz w:val="24"/>
          <w:szCs w:val="24"/>
        </w:rPr>
      </w:r>
      <w:r w:rsidRPr="006633B3">
        <w:rPr>
          <w:rFonts w:ascii="Garamond" w:hAnsi="Garamond"/>
          <w:sz w:val="24"/>
          <w:szCs w:val="24"/>
        </w:rPr>
        <w:fldChar w:fldCharType="separate"/>
      </w:r>
      <w:r w:rsidR="00EF4C0E">
        <w:rPr>
          <w:rFonts w:ascii="Garamond" w:hAnsi="Garamond"/>
          <w:sz w:val="24"/>
          <w:szCs w:val="24"/>
        </w:rPr>
        <w:t>I.6</w:t>
      </w:r>
      <w:r w:rsidRPr="006633B3">
        <w:rPr>
          <w:rFonts w:ascii="Garamond" w:hAnsi="Garamond"/>
          <w:sz w:val="24"/>
          <w:szCs w:val="24"/>
        </w:rPr>
        <w:fldChar w:fldCharType="end"/>
      </w:r>
      <w:r>
        <w:rPr>
          <w:rFonts w:ascii="Garamond" w:hAnsi="Garamond"/>
          <w:sz w:val="24"/>
          <w:szCs w:val="24"/>
        </w:rPr>
        <w:t>; and</w:t>
      </w:r>
    </w:p>
    <w:p w14:paraId="5C165EB4" w14:textId="77777777" w:rsidR="00314307" w:rsidRPr="006633B3" w:rsidRDefault="00314307" w:rsidP="006633B3">
      <w:pPr>
        <w:pStyle w:val="Header"/>
        <w:tabs>
          <w:tab w:val="num" w:pos="1170"/>
        </w:tabs>
        <w:ind w:left="1170" w:hanging="450"/>
        <w:rPr>
          <w:rFonts w:ascii="Garamond" w:hAnsi="Garamond"/>
          <w:sz w:val="24"/>
          <w:szCs w:val="24"/>
        </w:rPr>
      </w:pPr>
    </w:p>
    <w:p w14:paraId="613C122E" w14:textId="77777777" w:rsidR="007C3350" w:rsidRPr="00314307" w:rsidRDefault="007C3350" w:rsidP="006633B3">
      <w:pPr>
        <w:pStyle w:val="Header"/>
        <w:numPr>
          <w:ilvl w:val="1"/>
          <w:numId w:val="53"/>
        </w:numPr>
        <w:tabs>
          <w:tab w:val="clear" w:pos="1440"/>
          <w:tab w:val="num" w:pos="1170"/>
        </w:tabs>
        <w:ind w:left="1170" w:hanging="450"/>
        <w:rPr>
          <w:rFonts w:ascii="Garamond" w:hAnsi="Garamond"/>
          <w:sz w:val="24"/>
          <w:szCs w:val="24"/>
        </w:rPr>
      </w:pPr>
      <w:r w:rsidRPr="00314307">
        <w:rPr>
          <w:rFonts w:ascii="Garamond" w:hAnsi="Garamond"/>
          <w:sz w:val="24"/>
          <w:szCs w:val="24"/>
        </w:rPr>
        <w:t>A summary of any exceedance or deviation from a limit or requirement established within Section III.</w:t>
      </w:r>
      <w:r w:rsidR="00314307">
        <w:rPr>
          <w:rFonts w:ascii="Garamond" w:hAnsi="Garamond"/>
          <w:sz w:val="24"/>
          <w:szCs w:val="24"/>
        </w:rPr>
        <w:fldChar w:fldCharType="begin"/>
      </w:r>
      <w:r w:rsidR="00314307">
        <w:rPr>
          <w:rFonts w:ascii="Garamond" w:hAnsi="Garamond"/>
          <w:sz w:val="24"/>
          <w:szCs w:val="24"/>
        </w:rPr>
        <w:instrText xml:space="preserve"> REF _Ref392504144 \r \h </w:instrText>
      </w:r>
      <w:r w:rsidR="00314307">
        <w:rPr>
          <w:rFonts w:ascii="Garamond" w:hAnsi="Garamond"/>
          <w:sz w:val="24"/>
          <w:szCs w:val="24"/>
        </w:rPr>
      </w:r>
      <w:r w:rsidR="00314307">
        <w:rPr>
          <w:rFonts w:ascii="Garamond" w:hAnsi="Garamond"/>
          <w:sz w:val="24"/>
          <w:szCs w:val="24"/>
        </w:rPr>
        <w:fldChar w:fldCharType="separate"/>
      </w:r>
      <w:r w:rsidR="00EF4C0E">
        <w:rPr>
          <w:rFonts w:ascii="Garamond" w:hAnsi="Garamond"/>
          <w:sz w:val="24"/>
          <w:szCs w:val="24"/>
        </w:rPr>
        <w:t>I</w:t>
      </w:r>
      <w:r w:rsidR="00314307">
        <w:rPr>
          <w:rFonts w:ascii="Garamond" w:hAnsi="Garamond"/>
          <w:sz w:val="24"/>
          <w:szCs w:val="24"/>
        </w:rPr>
        <w:fldChar w:fldCharType="end"/>
      </w:r>
      <w:r w:rsidRPr="00314307">
        <w:rPr>
          <w:rFonts w:ascii="Garamond" w:hAnsi="Garamond"/>
          <w:sz w:val="24"/>
          <w:szCs w:val="24"/>
        </w:rPr>
        <w:t>.</w:t>
      </w:r>
    </w:p>
    <w:p w14:paraId="5892530A" w14:textId="77777777" w:rsidR="00DC2D14" w:rsidRPr="00CC1B95" w:rsidRDefault="00DC2D14" w:rsidP="006633B3">
      <w:pPr>
        <w:pStyle w:val="Heading2"/>
        <w:numPr>
          <w:ilvl w:val="0"/>
          <w:numId w:val="0"/>
        </w:numPr>
        <w:ind w:left="360"/>
        <w:rPr>
          <w:rFonts w:ascii="Garamond" w:hAnsi="Garamond"/>
          <w:sz w:val="24"/>
          <w:szCs w:val="24"/>
        </w:rPr>
      </w:pPr>
    </w:p>
    <w:p w14:paraId="008888CB" w14:textId="3D803E0E" w:rsidR="005E7FC8" w:rsidRDefault="009471D6" w:rsidP="006633B3">
      <w:pPr>
        <w:pStyle w:val="Heading2"/>
        <w:rPr>
          <w:rFonts w:ascii="Garamond" w:hAnsi="Garamond"/>
          <w:sz w:val="24"/>
          <w:szCs w:val="24"/>
        </w:rPr>
      </w:pPr>
      <w:bookmarkStart w:id="188" w:name="_Ref392599843"/>
      <w:bookmarkStart w:id="189" w:name="_Toc43801071"/>
      <w:r w:rsidRPr="00EF208C">
        <w:rPr>
          <w:rFonts w:ascii="Garamond" w:hAnsi="Garamond"/>
          <w:sz w:val="24"/>
          <w:szCs w:val="24"/>
        </w:rPr>
        <w:t>EU01</w:t>
      </w:r>
      <w:r w:rsidRPr="00AF1298">
        <w:rPr>
          <w:rFonts w:ascii="Garamond" w:hAnsi="Garamond"/>
          <w:sz w:val="24"/>
          <w:szCs w:val="24"/>
        </w:rPr>
        <w:t>3</w:t>
      </w:r>
      <w:r w:rsidRPr="00EB22BB">
        <w:rPr>
          <w:rFonts w:ascii="Garamond" w:hAnsi="Garamond"/>
          <w:sz w:val="24"/>
          <w:szCs w:val="24"/>
        </w:rPr>
        <w:t xml:space="preserve"> – Open Coal Storage Pile</w:t>
      </w:r>
      <w:bookmarkEnd w:id="188"/>
      <w:r w:rsidR="00F63228">
        <w:rPr>
          <w:rFonts w:ascii="Garamond" w:hAnsi="Garamond"/>
          <w:sz w:val="24"/>
          <w:szCs w:val="24"/>
        </w:rPr>
        <w:t>s (Two)</w:t>
      </w:r>
      <w:bookmarkEnd w:id="189"/>
    </w:p>
    <w:p w14:paraId="10F48547" w14:textId="77777777" w:rsidR="00F24F80" w:rsidRPr="006633B3" w:rsidRDefault="00F24F80" w:rsidP="006633B3"/>
    <w:tbl>
      <w:tblPr>
        <w:tblW w:w="9900" w:type="dxa"/>
        <w:tblInd w:w="-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1530"/>
        <w:gridCol w:w="1755"/>
        <w:gridCol w:w="1755"/>
        <w:gridCol w:w="1755"/>
        <w:gridCol w:w="1755"/>
        <w:gridCol w:w="1350"/>
      </w:tblGrid>
      <w:tr w:rsidR="00C54551" w:rsidRPr="00F04D16" w14:paraId="7E52CE81" w14:textId="77777777" w:rsidTr="006633B3">
        <w:trPr>
          <w:trHeight w:val="253"/>
        </w:trPr>
        <w:tc>
          <w:tcPr>
            <w:tcW w:w="1530" w:type="dxa"/>
            <w:vMerge w:val="restart"/>
            <w:tcBorders>
              <w:top w:val="single" w:sz="12" w:space="0" w:color="auto"/>
              <w:left w:val="single" w:sz="12" w:space="0" w:color="auto"/>
              <w:bottom w:val="single" w:sz="6" w:space="0" w:color="auto"/>
            </w:tcBorders>
            <w:tcMar>
              <w:left w:w="43" w:type="dxa"/>
              <w:right w:w="43" w:type="dxa"/>
            </w:tcMar>
            <w:vAlign w:val="bottom"/>
          </w:tcPr>
          <w:p w14:paraId="0FA9AABF" w14:textId="77777777" w:rsidR="00C54551" w:rsidRPr="00F04D16" w:rsidRDefault="00C54551" w:rsidP="00EF208C">
            <w:pPr>
              <w:jc w:val="center"/>
              <w:rPr>
                <w:rFonts w:ascii="Garamond" w:hAnsi="Garamond"/>
                <w:b/>
                <w:sz w:val="22"/>
                <w:szCs w:val="22"/>
              </w:rPr>
            </w:pPr>
            <w:r w:rsidRPr="00F04D16">
              <w:rPr>
                <w:rFonts w:ascii="Garamond" w:hAnsi="Garamond"/>
                <w:b/>
                <w:sz w:val="22"/>
                <w:szCs w:val="22"/>
              </w:rPr>
              <w:t>Condition(s)</w:t>
            </w:r>
          </w:p>
        </w:tc>
        <w:tc>
          <w:tcPr>
            <w:tcW w:w="1755" w:type="dxa"/>
            <w:vMerge w:val="restart"/>
            <w:tcBorders>
              <w:top w:val="single" w:sz="12" w:space="0" w:color="auto"/>
              <w:bottom w:val="single" w:sz="6" w:space="0" w:color="auto"/>
            </w:tcBorders>
            <w:tcMar>
              <w:left w:w="29" w:type="dxa"/>
              <w:right w:w="29" w:type="dxa"/>
            </w:tcMar>
            <w:vAlign w:val="bottom"/>
          </w:tcPr>
          <w:p w14:paraId="7B0817F8" w14:textId="77777777" w:rsidR="00C54551" w:rsidRPr="00F04D16" w:rsidRDefault="00C54551" w:rsidP="00EF208C">
            <w:pPr>
              <w:jc w:val="center"/>
              <w:rPr>
                <w:rFonts w:ascii="Garamond" w:hAnsi="Garamond"/>
                <w:b/>
                <w:sz w:val="22"/>
                <w:szCs w:val="22"/>
              </w:rPr>
            </w:pPr>
            <w:r w:rsidRPr="00F04D16">
              <w:rPr>
                <w:rFonts w:ascii="Garamond" w:hAnsi="Garamond"/>
                <w:b/>
                <w:sz w:val="22"/>
                <w:szCs w:val="22"/>
              </w:rPr>
              <w:t>Pollutant/</w:t>
            </w:r>
          </w:p>
          <w:p w14:paraId="008C7E98" w14:textId="77777777" w:rsidR="00C54551" w:rsidRPr="00F04D16" w:rsidRDefault="00C54551" w:rsidP="00EF208C">
            <w:pPr>
              <w:jc w:val="center"/>
              <w:rPr>
                <w:rFonts w:ascii="Garamond" w:hAnsi="Garamond"/>
                <w:b/>
                <w:sz w:val="22"/>
                <w:szCs w:val="22"/>
              </w:rPr>
            </w:pPr>
            <w:r w:rsidRPr="00F04D16">
              <w:rPr>
                <w:rFonts w:ascii="Garamond" w:hAnsi="Garamond"/>
                <w:b/>
                <w:sz w:val="22"/>
                <w:szCs w:val="22"/>
              </w:rPr>
              <w:t>Parameter</w:t>
            </w:r>
          </w:p>
        </w:tc>
        <w:tc>
          <w:tcPr>
            <w:tcW w:w="1755" w:type="dxa"/>
            <w:vMerge w:val="restart"/>
            <w:tcBorders>
              <w:top w:val="single" w:sz="12" w:space="0" w:color="auto"/>
              <w:bottom w:val="single" w:sz="6" w:space="0" w:color="auto"/>
            </w:tcBorders>
            <w:tcMar>
              <w:left w:w="43" w:type="dxa"/>
              <w:right w:w="43" w:type="dxa"/>
            </w:tcMar>
            <w:vAlign w:val="bottom"/>
          </w:tcPr>
          <w:p w14:paraId="28E141E5" w14:textId="77777777" w:rsidR="00C54551" w:rsidRPr="00F04D16" w:rsidRDefault="00C54551" w:rsidP="00EF208C">
            <w:pPr>
              <w:jc w:val="center"/>
              <w:rPr>
                <w:rFonts w:ascii="Garamond" w:hAnsi="Garamond"/>
                <w:b/>
                <w:sz w:val="22"/>
                <w:szCs w:val="22"/>
              </w:rPr>
            </w:pPr>
            <w:r w:rsidRPr="00F04D16">
              <w:rPr>
                <w:rFonts w:ascii="Garamond" w:hAnsi="Garamond"/>
                <w:b/>
                <w:sz w:val="22"/>
                <w:szCs w:val="22"/>
              </w:rPr>
              <w:t>Permit Limit</w:t>
            </w:r>
          </w:p>
        </w:tc>
        <w:tc>
          <w:tcPr>
            <w:tcW w:w="3510" w:type="dxa"/>
            <w:gridSpan w:val="2"/>
            <w:tcBorders>
              <w:top w:val="single" w:sz="12" w:space="0" w:color="auto"/>
              <w:bottom w:val="single" w:sz="6" w:space="0" w:color="auto"/>
            </w:tcBorders>
            <w:tcMar>
              <w:left w:w="43" w:type="dxa"/>
              <w:right w:w="43" w:type="dxa"/>
            </w:tcMar>
            <w:vAlign w:val="bottom"/>
          </w:tcPr>
          <w:p w14:paraId="64A9BC44" w14:textId="77777777" w:rsidR="00C54551" w:rsidRPr="00F04D16" w:rsidRDefault="00C54551" w:rsidP="00EF208C">
            <w:pPr>
              <w:jc w:val="center"/>
              <w:rPr>
                <w:rFonts w:ascii="Garamond" w:hAnsi="Garamond"/>
                <w:b/>
                <w:sz w:val="22"/>
                <w:szCs w:val="22"/>
              </w:rPr>
            </w:pPr>
            <w:r w:rsidRPr="00F04D16">
              <w:rPr>
                <w:rFonts w:ascii="Garamond" w:hAnsi="Garamond"/>
                <w:b/>
                <w:sz w:val="22"/>
                <w:szCs w:val="22"/>
              </w:rPr>
              <w:t>Compliance Demonstration</w:t>
            </w:r>
          </w:p>
        </w:tc>
        <w:tc>
          <w:tcPr>
            <w:tcW w:w="1350" w:type="dxa"/>
            <w:vMerge w:val="restart"/>
            <w:tcBorders>
              <w:top w:val="single" w:sz="12" w:space="0" w:color="auto"/>
              <w:bottom w:val="single" w:sz="6" w:space="0" w:color="auto"/>
              <w:right w:val="single" w:sz="12" w:space="0" w:color="auto"/>
            </w:tcBorders>
            <w:tcMar>
              <w:left w:w="43" w:type="dxa"/>
              <w:right w:w="43" w:type="dxa"/>
            </w:tcMar>
            <w:vAlign w:val="bottom"/>
          </w:tcPr>
          <w:p w14:paraId="5EA86C62" w14:textId="77777777" w:rsidR="00C54551" w:rsidRPr="00F04D16" w:rsidRDefault="00C54551" w:rsidP="00EF208C">
            <w:pPr>
              <w:jc w:val="center"/>
              <w:rPr>
                <w:rFonts w:ascii="Garamond" w:hAnsi="Garamond"/>
                <w:b/>
                <w:sz w:val="22"/>
                <w:szCs w:val="22"/>
              </w:rPr>
            </w:pPr>
            <w:r w:rsidRPr="00F04D16">
              <w:rPr>
                <w:rFonts w:ascii="Garamond" w:hAnsi="Garamond"/>
                <w:b/>
                <w:sz w:val="22"/>
                <w:szCs w:val="22"/>
              </w:rPr>
              <w:t>Reporting Requirement</w:t>
            </w:r>
          </w:p>
        </w:tc>
      </w:tr>
      <w:tr w:rsidR="00C54551" w:rsidRPr="00F04D16" w14:paraId="55F73D47" w14:textId="77777777" w:rsidTr="006633B3">
        <w:trPr>
          <w:trHeight w:val="253"/>
        </w:trPr>
        <w:tc>
          <w:tcPr>
            <w:tcW w:w="1530" w:type="dxa"/>
            <w:vMerge/>
            <w:tcBorders>
              <w:top w:val="single" w:sz="6" w:space="0" w:color="auto"/>
              <w:left w:val="single" w:sz="12" w:space="0" w:color="auto"/>
              <w:bottom w:val="single" w:sz="12" w:space="0" w:color="auto"/>
            </w:tcBorders>
            <w:tcMar>
              <w:left w:w="86" w:type="dxa"/>
              <w:right w:w="86" w:type="dxa"/>
            </w:tcMar>
          </w:tcPr>
          <w:p w14:paraId="49C92213" w14:textId="77777777" w:rsidR="00C54551" w:rsidRPr="00F04D16" w:rsidRDefault="00C54551" w:rsidP="00EF208C">
            <w:pPr>
              <w:jc w:val="center"/>
              <w:rPr>
                <w:rFonts w:ascii="Garamond" w:hAnsi="Garamond"/>
                <w:sz w:val="22"/>
                <w:szCs w:val="22"/>
              </w:rPr>
            </w:pPr>
          </w:p>
        </w:tc>
        <w:tc>
          <w:tcPr>
            <w:tcW w:w="1755" w:type="dxa"/>
            <w:vMerge/>
            <w:tcBorders>
              <w:top w:val="single" w:sz="6" w:space="0" w:color="auto"/>
              <w:bottom w:val="single" w:sz="12" w:space="0" w:color="auto"/>
            </w:tcBorders>
            <w:tcMar>
              <w:left w:w="86" w:type="dxa"/>
              <w:right w:w="86" w:type="dxa"/>
            </w:tcMar>
          </w:tcPr>
          <w:p w14:paraId="442D0C71" w14:textId="77777777" w:rsidR="00C54551" w:rsidRPr="00F04D16" w:rsidRDefault="00C54551" w:rsidP="00EF208C">
            <w:pPr>
              <w:jc w:val="center"/>
              <w:rPr>
                <w:rFonts w:ascii="Garamond" w:hAnsi="Garamond"/>
                <w:sz w:val="22"/>
                <w:szCs w:val="22"/>
              </w:rPr>
            </w:pPr>
          </w:p>
        </w:tc>
        <w:tc>
          <w:tcPr>
            <w:tcW w:w="1755" w:type="dxa"/>
            <w:vMerge/>
            <w:tcBorders>
              <w:top w:val="single" w:sz="6" w:space="0" w:color="auto"/>
              <w:bottom w:val="single" w:sz="12" w:space="0" w:color="auto"/>
            </w:tcBorders>
            <w:tcMar>
              <w:left w:w="86" w:type="dxa"/>
              <w:right w:w="86" w:type="dxa"/>
            </w:tcMar>
          </w:tcPr>
          <w:p w14:paraId="0F432737" w14:textId="77777777" w:rsidR="00C54551" w:rsidRPr="00F04D16" w:rsidRDefault="00C54551" w:rsidP="00EF208C">
            <w:pPr>
              <w:jc w:val="center"/>
              <w:rPr>
                <w:rFonts w:ascii="Garamond" w:hAnsi="Garamond"/>
                <w:sz w:val="22"/>
                <w:szCs w:val="22"/>
              </w:rPr>
            </w:pPr>
          </w:p>
        </w:tc>
        <w:tc>
          <w:tcPr>
            <w:tcW w:w="1755" w:type="dxa"/>
            <w:tcBorders>
              <w:top w:val="single" w:sz="6" w:space="0" w:color="auto"/>
              <w:bottom w:val="single" w:sz="12" w:space="0" w:color="auto"/>
            </w:tcBorders>
            <w:tcMar>
              <w:left w:w="86" w:type="dxa"/>
              <w:right w:w="86" w:type="dxa"/>
            </w:tcMar>
            <w:vAlign w:val="bottom"/>
          </w:tcPr>
          <w:p w14:paraId="1E442C7E" w14:textId="77777777" w:rsidR="00C54551" w:rsidRPr="00F04D16" w:rsidRDefault="00C54551" w:rsidP="00EF208C">
            <w:pPr>
              <w:jc w:val="center"/>
              <w:rPr>
                <w:rFonts w:ascii="Garamond" w:hAnsi="Garamond"/>
                <w:b/>
                <w:sz w:val="22"/>
                <w:szCs w:val="22"/>
              </w:rPr>
            </w:pPr>
            <w:r w:rsidRPr="00F04D16">
              <w:rPr>
                <w:rFonts w:ascii="Garamond" w:hAnsi="Garamond"/>
                <w:b/>
                <w:sz w:val="22"/>
                <w:szCs w:val="22"/>
              </w:rPr>
              <w:t>Method</w:t>
            </w:r>
          </w:p>
        </w:tc>
        <w:tc>
          <w:tcPr>
            <w:tcW w:w="1755" w:type="dxa"/>
            <w:tcBorders>
              <w:top w:val="single" w:sz="6" w:space="0" w:color="auto"/>
              <w:bottom w:val="single" w:sz="12" w:space="0" w:color="auto"/>
            </w:tcBorders>
            <w:tcMar>
              <w:left w:w="86" w:type="dxa"/>
              <w:right w:w="86" w:type="dxa"/>
            </w:tcMar>
            <w:vAlign w:val="bottom"/>
          </w:tcPr>
          <w:p w14:paraId="386BAA80" w14:textId="77777777" w:rsidR="00C54551" w:rsidRPr="00F04D16" w:rsidRDefault="00C54551" w:rsidP="00EF208C">
            <w:pPr>
              <w:jc w:val="center"/>
              <w:rPr>
                <w:rFonts w:ascii="Garamond" w:hAnsi="Garamond"/>
                <w:b/>
                <w:sz w:val="22"/>
                <w:szCs w:val="22"/>
              </w:rPr>
            </w:pPr>
            <w:r w:rsidRPr="00F04D16">
              <w:rPr>
                <w:rFonts w:ascii="Garamond" w:hAnsi="Garamond"/>
                <w:b/>
                <w:sz w:val="22"/>
                <w:szCs w:val="22"/>
              </w:rPr>
              <w:t>Frequency</w:t>
            </w:r>
          </w:p>
        </w:tc>
        <w:tc>
          <w:tcPr>
            <w:tcW w:w="1350" w:type="dxa"/>
            <w:vMerge/>
            <w:tcBorders>
              <w:top w:val="single" w:sz="6" w:space="0" w:color="auto"/>
              <w:bottom w:val="single" w:sz="12" w:space="0" w:color="auto"/>
              <w:right w:val="single" w:sz="12" w:space="0" w:color="auto"/>
            </w:tcBorders>
            <w:tcMar>
              <w:left w:w="86" w:type="dxa"/>
              <w:right w:w="86" w:type="dxa"/>
            </w:tcMar>
          </w:tcPr>
          <w:p w14:paraId="1578CA58" w14:textId="77777777" w:rsidR="00C54551" w:rsidRPr="00F04D16" w:rsidRDefault="00C54551" w:rsidP="00EF208C">
            <w:pPr>
              <w:jc w:val="center"/>
              <w:rPr>
                <w:rFonts w:ascii="Garamond" w:hAnsi="Garamond"/>
                <w:sz w:val="22"/>
                <w:szCs w:val="22"/>
              </w:rPr>
            </w:pPr>
          </w:p>
        </w:tc>
      </w:tr>
      <w:tr w:rsidR="00EF208C" w:rsidRPr="00F04D16" w14:paraId="3ADAA087" w14:textId="77777777" w:rsidTr="006633B3">
        <w:tc>
          <w:tcPr>
            <w:tcW w:w="1530" w:type="dxa"/>
            <w:tcBorders>
              <w:top w:val="single" w:sz="12" w:space="0" w:color="auto"/>
              <w:left w:val="single" w:sz="12" w:space="0" w:color="auto"/>
              <w:bottom w:val="single" w:sz="6" w:space="0" w:color="auto"/>
            </w:tcBorders>
            <w:tcMar>
              <w:top w:w="43" w:type="dxa"/>
              <w:left w:w="43" w:type="dxa"/>
              <w:right w:w="43" w:type="dxa"/>
            </w:tcMar>
          </w:tcPr>
          <w:p w14:paraId="08F6A630" w14:textId="77777777" w:rsidR="00EF208C" w:rsidRPr="00F04D16" w:rsidRDefault="00EF208C" w:rsidP="00EF208C">
            <w:pPr>
              <w:pStyle w:val="Header"/>
              <w:tabs>
                <w:tab w:val="clear" w:pos="4320"/>
                <w:tab w:val="clear"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_Ref392763697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_Ref392763700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_Ref392599130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_Ref392764354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_Ref392764381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_Ref392764388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_Ref392764394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J.11</w:t>
            </w:r>
            <w:r>
              <w:rPr>
                <w:rFonts w:ascii="Garamond" w:hAnsi="Garamond"/>
                <w:sz w:val="22"/>
                <w:szCs w:val="22"/>
              </w:rPr>
              <w:fldChar w:fldCharType="end"/>
            </w:r>
          </w:p>
        </w:tc>
        <w:tc>
          <w:tcPr>
            <w:tcW w:w="1755" w:type="dxa"/>
            <w:tcBorders>
              <w:top w:val="single" w:sz="12" w:space="0" w:color="auto"/>
              <w:bottom w:val="single" w:sz="6" w:space="0" w:color="auto"/>
            </w:tcBorders>
            <w:tcMar>
              <w:top w:w="43" w:type="dxa"/>
              <w:left w:w="86" w:type="dxa"/>
              <w:right w:w="86" w:type="dxa"/>
            </w:tcMar>
          </w:tcPr>
          <w:p w14:paraId="7952274C" w14:textId="77777777" w:rsidR="00EF208C" w:rsidRPr="00F04D16" w:rsidRDefault="00EF208C" w:rsidP="00EF208C">
            <w:pPr>
              <w:jc w:val="center"/>
              <w:rPr>
                <w:rFonts w:ascii="Garamond" w:hAnsi="Garamond"/>
                <w:sz w:val="22"/>
                <w:szCs w:val="22"/>
              </w:rPr>
            </w:pPr>
            <w:r w:rsidRPr="00F04D16">
              <w:rPr>
                <w:rFonts w:ascii="Garamond" w:hAnsi="Garamond"/>
                <w:sz w:val="22"/>
                <w:szCs w:val="22"/>
              </w:rPr>
              <w:t>Opacity</w:t>
            </w:r>
          </w:p>
          <w:p w14:paraId="5FBA80B9" w14:textId="77777777" w:rsidR="00EF208C" w:rsidRPr="00F04D16" w:rsidRDefault="00EF208C" w:rsidP="00EF208C">
            <w:pPr>
              <w:jc w:val="center"/>
              <w:rPr>
                <w:rFonts w:ascii="Garamond" w:hAnsi="Garamond"/>
                <w:sz w:val="22"/>
                <w:szCs w:val="22"/>
              </w:rPr>
            </w:pPr>
          </w:p>
        </w:tc>
        <w:tc>
          <w:tcPr>
            <w:tcW w:w="1755" w:type="dxa"/>
            <w:tcBorders>
              <w:top w:val="single" w:sz="12" w:space="0" w:color="auto"/>
              <w:bottom w:val="single" w:sz="6" w:space="0" w:color="auto"/>
            </w:tcBorders>
            <w:tcMar>
              <w:top w:w="43" w:type="dxa"/>
              <w:left w:w="86" w:type="dxa"/>
              <w:right w:w="86" w:type="dxa"/>
            </w:tcMar>
          </w:tcPr>
          <w:p w14:paraId="10E92BA0" w14:textId="77777777" w:rsidR="00EF208C" w:rsidRPr="00F04D16" w:rsidRDefault="00EF208C" w:rsidP="00EF208C">
            <w:pPr>
              <w:jc w:val="center"/>
              <w:rPr>
                <w:rFonts w:ascii="Garamond" w:hAnsi="Garamond"/>
                <w:sz w:val="22"/>
                <w:szCs w:val="22"/>
              </w:rPr>
            </w:pPr>
            <w:r w:rsidRPr="00F04D16">
              <w:rPr>
                <w:rFonts w:ascii="Garamond" w:hAnsi="Garamond"/>
                <w:sz w:val="22"/>
                <w:szCs w:val="22"/>
              </w:rPr>
              <w:t>20%</w:t>
            </w:r>
          </w:p>
        </w:tc>
        <w:tc>
          <w:tcPr>
            <w:tcW w:w="1755" w:type="dxa"/>
            <w:tcBorders>
              <w:top w:val="single" w:sz="12" w:space="0" w:color="auto"/>
              <w:right w:val="single" w:sz="4" w:space="0" w:color="auto"/>
            </w:tcBorders>
            <w:tcMar>
              <w:top w:w="43" w:type="dxa"/>
              <w:left w:w="86" w:type="dxa"/>
              <w:right w:w="86" w:type="dxa"/>
            </w:tcMar>
          </w:tcPr>
          <w:p w14:paraId="5C3B5A9C" w14:textId="77777777" w:rsidR="00EF208C" w:rsidRPr="00F04D16" w:rsidRDefault="00EF208C" w:rsidP="00EF208C">
            <w:pPr>
              <w:jc w:val="center"/>
              <w:rPr>
                <w:rFonts w:ascii="Garamond" w:hAnsi="Garamond"/>
                <w:sz w:val="22"/>
                <w:szCs w:val="22"/>
                <w:highlight w:val="yellow"/>
              </w:rPr>
            </w:pPr>
            <w:r w:rsidRPr="006633B3">
              <w:rPr>
                <w:rFonts w:ascii="Garamond" w:hAnsi="Garamond"/>
                <w:sz w:val="22"/>
                <w:szCs w:val="22"/>
              </w:rPr>
              <w:t>Visual Survey</w:t>
            </w:r>
          </w:p>
        </w:tc>
        <w:tc>
          <w:tcPr>
            <w:tcW w:w="1755" w:type="dxa"/>
            <w:tcBorders>
              <w:top w:val="single" w:sz="12" w:space="0" w:color="auto"/>
              <w:left w:val="single" w:sz="4" w:space="0" w:color="auto"/>
              <w:bottom w:val="single" w:sz="6" w:space="0" w:color="auto"/>
              <w:right w:val="single" w:sz="4" w:space="0" w:color="auto"/>
            </w:tcBorders>
          </w:tcPr>
          <w:p w14:paraId="6C10096E" w14:textId="77777777" w:rsidR="00EF208C" w:rsidRPr="00F04D16" w:rsidRDefault="00EF208C" w:rsidP="00EF208C">
            <w:pPr>
              <w:jc w:val="center"/>
              <w:rPr>
                <w:rFonts w:ascii="Garamond" w:hAnsi="Garamond"/>
                <w:sz w:val="22"/>
                <w:szCs w:val="22"/>
                <w:highlight w:val="yellow"/>
              </w:rPr>
            </w:pPr>
            <w:r>
              <w:rPr>
                <w:rFonts w:ascii="Garamond" w:hAnsi="Garamond"/>
                <w:sz w:val="22"/>
                <w:szCs w:val="22"/>
              </w:rPr>
              <w:t>Weekly</w:t>
            </w:r>
          </w:p>
        </w:tc>
        <w:tc>
          <w:tcPr>
            <w:tcW w:w="1350" w:type="dxa"/>
            <w:vMerge w:val="restart"/>
            <w:tcBorders>
              <w:top w:val="single" w:sz="12" w:space="0" w:color="auto"/>
              <w:left w:val="single" w:sz="4" w:space="0" w:color="auto"/>
              <w:right w:val="single" w:sz="12" w:space="0" w:color="auto"/>
            </w:tcBorders>
          </w:tcPr>
          <w:p w14:paraId="3E46BD58" w14:textId="77777777" w:rsidR="00EF208C" w:rsidRPr="00F04D16" w:rsidRDefault="00EF208C" w:rsidP="00EF208C">
            <w:pPr>
              <w:jc w:val="center"/>
              <w:rPr>
                <w:rFonts w:ascii="Garamond" w:hAnsi="Garamond"/>
                <w:sz w:val="22"/>
                <w:szCs w:val="22"/>
              </w:rPr>
            </w:pPr>
            <w:r w:rsidRPr="00F04D16">
              <w:rPr>
                <w:rFonts w:ascii="Garamond" w:hAnsi="Garamond"/>
                <w:sz w:val="22"/>
                <w:szCs w:val="22"/>
              </w:rPr>
              <w:t>Semiannual</w:t>
            </w:r>
          </w:p>
        </w:tc>
      </w:tr>
      <w:tr w:rsidR="00EF208C" w:rsidRPr="00F04D16" w14:paraId="353ED699" w14:textId="77777777" w:rsidTr="006633B3">
        <w:tc>
          <w:tcPr>
            <w:tcW w:w="1530" w:type="dxa"/>
            <w:tcBorders>
              <w:top w:val="single" w:sz="6" w:space="0" w:color="auto"/>
              <w:left w:val="single" w:sz="12" w:space="0" w:color="auto"/>
              <w:bottom w:val="single" w:sz="6" w:space="0" w:color="auto"/>
            </w:tcBorders>
            <w:tcMar>
              <w:top w:w="43" w:type="dxa"/>
              <w:left w:w="43" w:type="dxa"/>
              <w:right w:w="43" w:type="dxa"/>
            </w:tcMar>
          </w:tcPr>
          <w:p w14:paraId="704D206D" w14:textId="77777777" w:rsidR="00EF208C" w:rsidRPr="00F04D16" w:rsidRDefault="00EF208C" w:rsidP="00EF208C">
            <w:pPr>
              <w:pStyle w:val="Header"/>
              <w:tabs>
                <w:tab w:val="clear" w:pos="4320"/>
                <w:tab w:val="clear"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_Ref392763700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_Ref392764328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_Ref392764388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_Ref392764394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J.11</w:t>
            </w:r>
            <w:r>
              <w:rPr>
                <w:rFonts w:ascii="Garamond" w:hAnsi="Garamond"/>
                <w:sz w:val="22"/>
                <w:szCs w:val="22"/>
              </w:rPr>
              <w:fldChar w:fldCharType="end"/>
            </w:r>
          </w:p>
        </w:tc>
        <w:tc>
          <w:tcPr>
            <w:tcW w:w="1755" w:type="dxa"/>
            <w:tcBorders>
              <w:top w:val="single" w:sz="6" w:space="0" w:color="auto"/>
              <w:bottom w:val="single" w:sz="6" w:space="0" w:color="auto"/>
            </w:tcBorders>
            <w:tcMar>
              <w:top w:w="43" w:type="dxa"/>
              <w:left w:w="86" w:type="dxa"/>
              <w:right w:w="86" w:type="dxa"/>
            </w:tcMar>
          </w:tcPr>
          <w:p w14:paraId="59E1D714" w14:textId="77777777" w:rsidR="00EF208C" w:rsidRPr="00F04D16" w:rsidRDefault="00EF208C" w:rsidP="00EF208C">
            <w:pPr>
              <w:jc w:val="center"/>
              <w:rPr>
                <w:rFonts w:ascii="Garamond" w:hAnsi="Garamond"/>
                <w:sz w:val="22"/>
                <w:szCs w:val="22"/>
              </w:rPr>
            </w:pPr>
            <w:r w:rsidRPr="00F04D16">
              <w:rPr>
                <w:rFonts w:ascii="Garamond" w:hAnsi="Garamond"/>
                <w:sz w:val="22"/>
                <w:szCs w:val="22"/>
              </w:rPr>
              <w:t>Particulate Matter</w:t>
            </w:r>
          </w:p>
        </w:tc>
        <w:tc>
          <w:tcPr>
            <w:tcW w:w="1755" w:type="dxa"/>
            <w:tcBorders>
              <w:top w:val="single" w:sz="6" w:space="0" w:color="auto"/>
              <w:bottom w:val="single" w:sz="6" w:space="0" w:color="auto"/>
            </w:tcBorders>
            <w:tcMar>
              <w:top w:w="43" w:type="dxa"/>
              <w:left w:w="86" w:type="dxa"/>
              <w:right w:w="86" w:type="dxa"/>
            </w:tcMar>
          </w:tcPr>
          <w:p w14:paraId="4805003E" w14:textId="77777777" w:rsidR="00EF208C" w:rsidRPr="00F04D16" w:rsidRDefault="00EF208C" w:rsidP="00EF208C">
            <w:pPr>
              <w:jc w:val="center"/>
              <w:rPr>
                <w:rFonts w:ascii="Garamond" w:hAnsi="Garamond"/>
                <w:sz w:val="22"/>
                <w:szCs w:val="22"/>
              </w:rPr>
            </w:pPr>
            <w:r w:rsidRPr="00F04D16">
              <w:rPr>
                <w:rFonts w:ascii="Garamond" w:hAnsi="Garamond"/>
                <w:sz w:val="22"/>
                <w:szCs w:val="22"/>
              </w:rPr>
              <w:t>Reasonable Precautions</w:t>
            </w:r>
          </w:p>
        </w:tc>
        <w:tc>
          <w:tcPr>
            <w:tcW w:w="1755" w:type="dxa"/>
            <w:tcBorders>
              <w:bottom w:val="single" w:sz="6" w:space="0" w:color="auto"/>
              <w:right w:val="single" w:sz="4" w:space="0" w:color="auto"/>
            </w:tcBorders>
            <w:tcMar>
              <w:top w:w="43" w:type="dxa"/>
              <w:left w:w="86" w:type="dxa"/>
              <w:right w:w="86" w:type="dxa"/>
            </w:tcMar>
          </w:tcPr>
          <w:p w14:paraId="02E72C89" w14:textId="77777777" w:rsidR="00EF208C" w:rsidRPr="00F04D16" w:rsidRDefault="00EF208C" w:rsidP="00EF208C">
            <w:pPr>
              <w:jc w:val="center"/>
              <w:rPr>
                <w:rFonts w:ascii="Garamond" w:hAnsi="Garamond"/>
                <w:sz w:val="22"/>
                <w:szCs w:val="22"/>
              </w:rPr>
            </w:pPr>
            <w:r w:rsidRPr="00EF208C">
              <w:rPr>
                <w:rFonts w:ascii="Garamond" w:hAnsi="Garamond"/>
                <w:sz w:val="22"/>
                <w:szCs w:val="22"/>
              </w:rPr>
              <w:t>Water and/or chemical suppressants</w:t>
            </w:r>
          </w:p>
        </w:tc>
        <w:tc>
          <w:tcPr>
            <w:tcW w:w="1755" w:type="dxa"/>
            <w:tcBorders>
              <w:top w:val="single" w:sz="6" w:space="0" w:color="auto"/>
              <w:left w:val="single" w:sz="4" w:space="0" w:color="auto"/>
              <w:bottom w:val="single" w:sz="6" w:space="0" w:color="auto"/>
              <w:right w:val="single" w:sz="4" w:space="0" w:color="auto"/>
            </w:tcBorders>
          </w:tcPr>
          <w:p w14:paraId="79A4275B" w14:textId="77777777" w:rsidR="00EF208C" w:rsidRPr="00F04D16" w:rsidRDefault="00EF208C" w:rsidP="00EF208C">
            <w:pPr>
              <w:jc w:val="center"/>
              <w:rPr>
                <w:rFonts w:ascii="Garamond" w:hAnsi="Garamond"/>
                <w:sz w:val="22"/>
                <w:szCs w:val="22"/>
              </w:rPr>
            </w:pPr>
            <w:r>
              <w:rPr>
                <w:rFonts w:ascii="Garamond" w:hAnsi="Garamond"/>
                <w:sz w:val="22"/>
                <w:szCs w:val="22"/>
              </w:rPr>
              <w:t>Each Disturbance and As needed</w:t>
            </w:r>
          </w:p>
        </w:tc>
        <w:tc>
          <w:tcPr>
            <w:tcW w:w="1350" w:type="dxa"/>
            <w:vMerge/>
            <w:tcBorders>
              <w:left w:val="single" w:sz="4" w:space="0" w:color="auto"/>
              <w:right w:val="single" w:sz="12" w:space="0" w:color="auto"/>
            </w:tcBorders>
          </w:tcPr>
          <w:p w14:paraId="2986D8FB" w14:textId="77777777" w:rsidR="00EF208C" w:rsidRPr="00F04D16" w:rsidRDefault="00EF208C" w:rsidP="00EF208C">
            <w:pPr>
              <w:jc w:val="center"/>
              <w:rPr>
                <w:rFonts w:ascii="Garamond" w:hAnsi="Garamond"/>
                <w:sz w:val="22"/>
                <w:szCs w:val="22"/>
              </w:rPr>
            </w:pPr>
          </w:p>
        </w:tc>
      </w:tr>
      <w:tr w:rsidR="00EF208C" w:rsidRPr="00F04D16" w14:paraId="06E66DF8" w14:textId="77777777" w:rsidTr="006633B3">
        <w:tc>
          <w:tcPr>
            <w:tcW w:w="1530" w:type="dxa"/>
            <w:tcBorders>
              <w:top w:val="single" w:sz="6" w:space="0" w:color="auto"/>
              <w:left w:val="single" w:sz="12" w:space="0" w:color="auto"/>
              <w:bottom w:val="single" w:sz="12" w:space="0" w:color="auto"/>
            </w:tcBorders>
            <w:tcMar>
              <w:top w:w="43" w:type="dxa"/>
              <w:left w:w="43" w:type="dxa"/>
              <w:right w:w="43" w:type="dxa"/>
            </w:tcMar>
          </w:tcPr>
          <w:p w14:paraId="46BB7503" w14:textId="77777777" w:rsidR="00EF208C" w:rsidRPr="00F04D16" w:rsidRDefault="00EF208C" w:rsidP="00EF208C">
            <w:pPr>
              <w:pStyle w:val="Header"/>
              <w:tabs>
                <w:tab w:val="clear" w:pos="4320"/>
                <w:tab w:val="clear"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_Ref392599505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_Ref392599752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_Ref392764369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_Ref392764388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_Ref392764394 \r \h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J.11</w:t>
            </w:r>
            <w:r>
              <w:rPr>
                <w:rFonts w:ascii="Garamond" w:hAnsi="Garamond"/>
                <w:sz w:val="22"/>
                <w:szCs w:val="22"/>
              </w:rPr>
              <w:fldChar w:fldCharType="end"/>
            </w:r>
          </w:p>
        </w:tc>
        <w:tc>
          <w:tcPr>
            <w:tcW w:w="1755" w:type="dxa"/>
            <w:tcBorders>
              <w:top w:val="single" w:sz="6" w:space="0" w:color="auto"/>
              <w:bottom w:val="single" w:sz="12" w:space="0" w:color="auto"/>
            </w:tcBorders>
            <w:tcMar>
              <w:top w:w="43" w:type="dxa"/>
              <w:left w:w="86" w:type="dxa"/>
              <w:right w:w="86" w:type="dxa"/>
            </w:tcMar>
          </w:tcPr>
          <w:p w14:paraId="2084CE3B" w14:textId="77777777" w:rsidR="00EF208C" w:rsidRPr="00F04D16" w:rsidRDefault="00EF208C" w:rsidP="00EF208C">
            <w:pPr>
              <w:jc w:val="center"/>
              <w:rPr>
                <w:rFonts w:ascii="Garamond" w:hAnsi="Garamond"/>
                <w:sz w:val="22"/>
                <w:szCs w:val="22"/>
              </w:rPr>
            </w:pPr>
            <w:r>
              <w:rPr>
                <w:rFonts w:ascii="Garamond" w:hAnsi="Garamond"/>
                <w:sz w:val="22"/>
                <w:szCs w:val="22"/>
              </w:rPr>
              <w:t>Capacity and Throughput</w:t>
            </w:r>
          </w:p>
        </w:tc>
        <w:tc>
          <w:tcPr>
            <w:tcW w:w="1755" w:type="dxa"/>
            <w:tcBorders>
              <w:top w:val="single" w:sz="6" w:space="0" w:color="auto"/>
              <w:bottom w:val="single" w:sz="12" w:space="0" w:color="auto"/>
            </w:tcBorders>
            <w:tcMar>
              <w:top w:w="43" w:type="dxa"/>
              <w:left w:w="86" w:type="dxa"/>
              <w:right w:w="86" w:type="dxa"/>
            </w:tcMar>
          </w:tcPr>
          <w:p w14:paraId="21E8749E" w14:textId="178BCDB2" w:rsidR="00EF208C" w:rsidRPr="00F04D16" w:rsidRDefault="00EF208C" w:rsidP="00EF208C">
            <w:pPr>
              <w:jc w:val="center"/>
              <w:rPr>
                <w:rFonts w:ascii="Garamond" w:hAnsi="Garamond"/>
                <w:sz w:val="22"/>
                <w:szCs w:val="22"/>
              </w:rPr>
            </w:pPr>
            <w:r>
              <w:rPr>
                <w:rFonts w:ascii="Garamond" w:hAnsi="Garamond"/>
                <w:sz w:val="22"/>
                <w:szCs w:val="22"/>
              </w:rPr>
              <w:t>25,000 Ton and 150,000 TPY</w:t>
            </w:r>
            <w:r w:rsidR="00282EB2">
              <w:rPr>
                <w:rFonts w:ascii="Garamond" w:hAnsi="Garamond"/>
                <w:sz w:val="22"/>
                <w:szCs w:val="22"/>
              </w:rPr>
              <w:t xml:space="preserve"> Per Pile</w:t>
            </w:r>
          </w:p>
        </w:tc>
        <w:tc>
          <w:tcPr>
            <w:tcW w:w="1755" w:type="dxa"/>
            <w:tcBorders>
              <w:top w:val="single" w:sz="6" w:space="0" w:color="auto"/>
              <w:bottom w:val="single" w:sz="12" w:space="0" w:color="auto"/>
            </w:tcBorders>
            <w:tcMar>
              <w:top w:w="43" w:type="dxa"/>
              <w:left w:w="86" w:type="dxa"/>
              <w:right w:w="86" w:type="dxa"/>
            </w:tcMar>
          </w:tcPr>
          <w:p w14:paraId="6DCE9A4D" w14:textId="77777777" w:rsidR="00EF208C" w:rsidRPr="00F04D16" w:rsidRDefault="00EF208C" w:rsidP="00EF208C">
            <w:pPr>
              <w:jc w:val="center"/>
              <w:rPr>
                <w:rFonts w:ascii="Garamond" w:hAnsi="Garamond"/>
                <w:sz w:val="22"/>
                <w:szCs w:val="22"/>
              </w:rPr>
            </w:pPr>
            <w:r>
              <w:rPr>
                <w:rFonts w:ascii="Garamond" w:hAnsi="Garamond"/>
                <w:sz w:val="22"/>
                <w:szCs w:val="22"/>
              </w:rPr>
              <w:t>Log</w:t>
            </w:r>
          </w:p>
        </w:tc>
        <w:tc>
          <w:tcPr>
            <w:tcW w:w="1755" w:type="dxa"/>
            <w:tcBorders>
              <w:top w:val="single" w:sz="6" w:space="0" w:color="auto"/>
              <w:bottom w:val="single" w:sz="12" w:space="0" w:color="auto"/>
              <w:right w:val="single" w:sz="4" w:space="0" w:color="auto"/>
            </w:tcBorders>
            <w:tcMar>
              <w:top w:w="43" w:type="dxa"/>
              <w:left w:w="86" w:type="dxa"/>
              <w:right w:w="86" w:type="dxa"/>
            </w:tcMar>
          </w:tcPr>
          <w:p w14:paraId="2A027210" w14:textId="77777777" w:rsidR="00EF208C" w:rsidRPr="00F04D16" w:rsidRDefault="00EF208C" w:rsidP="00EF208C">
            <w:pPr>
              <w:jc w:val="center"/>
              <w:rPr>
                <w:rFonts w:ascii="Garamond" w:hAnsi="Garamond"/>
                <w:sz w:val="22"/>
                <w:szCs w:val="22"/>
              </w:rPr>
            </w:pPr>
            <w:r>
              <w:rPr>
                <w:rFonts w:ascii="Garamond" w:hAnsi="Garamond"/>
                <w:sz w:val="22"/>
                <w:szCs w:val="22"/>
              </w:rPr>
              <w:t>Ongoing</w:t>
            </w:r>
          </w:p>
        </w:tc>
        <w:tc>
          <w:tcPr>
            <w:tcW w:w="1350" w:type="dxa"/>
            <w:vMerge/>
            <w:tcBorders>
              <w:left w:val="single" w:sz="4" w:space="0" w:color="auto"/>
              <w:bottom w:val="single" w:sz="12" w:space="0" w:color="auto"/>
              <w:right w:val="single" w:sz="12" w:space="0" w:color="auto"/>
            </w:tcBorders>
            <w:tcMar>
              <w:top w:w="43" w:type="dxa"/>
              <w:left w:w="86" w:type="dxa"/>
              <w:right w:w="86" w:type="dxa"/>
            </w:tcMar>
          </w:tcPr>
          <w:p w14:paraId="3ADE8D7B" w14:textId="77777777" w:rsidR="00EF208C" w:rsidRPr="00F04D16" w:rsidRDefault="00EF208C" w:rsidP="00EF208C">
            <w:pPr>
              <w:jc w:val="center"/>
              <w:rPr>
                <w:rFonts w:ascii="Garamond" w:hAnsi="Garamond"/>
                <w:sz w:val="22"/>
                <w:szCs w:val="22"/>
              </w:rPr>
            </w:pPr>
          </w:p>
        </w:tc>
      </w:tr>
    </w:tbl>
    <w:p w14:paraId="5115851B" w14:textId="77777777" w:rsidR="00CD2E8A" w:rsidRDefault="00CD2E8A" w:rsidP="006633B3"/>
    <w:p w14:paraId="41A0379F" w14:textId="77777777" w:rsidR="00C54551" w:rsidRPr="00CC1B95" w:rsidRDefault="00C54551" w:rsidP="00C54551">
      <w:pPr>
        <w:rPr>
          <w:rFonts w:ascii="Garamond" w:hAnsi="Garamond"/>
          <w:sz w:val="24"/>
          <w:szCs w:val="24"/>
        </w:rPr>
      </w:pPr>
      <w:r w:rsidRPr="00CC1B95">
        <w:rPr>
          <w:rFonts w:ascii="Garamond" w:hAnsi="Garamond"/>
          <w:b/>
          <w:sz w:val="24"/>
          <w:szCs w:val="24"/>
        </w:rPr>
        <w:t>Conditions</w:t>
      </w:r>
    </w:p>
    <w:p w14:paraId="3A82AE4C" w14:textId="77777777" w:rsidR="00C54551" w:rsidRPr="00CC1B95" w:rsidRDefault="00C54551" w:rsidP="006633B3">
      <w:pPr>
        <w:pStyle w:val="Header"/>
        <w:ind w:left="720"/>
        <w:rPr>
          <w:rFonts w:ascii="Garamond" w:hAnsi="Garamond"/>
          <w:sz w:val="24"/>
          <w:szCs w:val="24"/>
        </w:rPr>
      </w:pPr>
    </w:p>
    <w:p w14:paraId="426563CA" w14:textId="77777777" w:rsidR="004421E3" w:rsidRDefault="00C54551" w:rsidP="006633B3">
      <w:pPr>
        <w:pStyle w:val="Header"/>
        <w:numPr>
          <w:ilvl w:val="0"/>
          <w:numId w:val="61"/>
        </w:numPr>
        <w:ind w:left="720" w:hanging="720"/>
        <w:rPr>
          <w:rFonts w:ascii="Garamond" w:hAnsi="Garamond"/>
          <w:sz w:val="24"/>
          <w:szCs w:val="24"/>
        </w:rPr>
      </w:pPr>
      <w:bookmarkStart w:id="190" w:name="_Ref392763697"/>
      <w:r w:rsidRPr="00CC1B95">
        <w:rPr>
          <w:rFonts w:ascii="Garamond" w:hAnsi="Garamond"/>
          <w:sz w:val="24"/>
          <w:szCs w:val="24"/>
        </w:rPr>
        <w:t>CELP shall not cause or authorize emissions to be discharged into the outdoor atmosphere from the emitting unit that exhibit opacity of 20% or greater averaged over 6 consecutive minutes (ARM 17.8.304(1)).</w:t>
      </w:r>
      <w:bookmarkEnd w:id="190"/>
      <w:r w:rsidRPr="00CC1B95">
        <w:rPr>
          <w:rFonts w:ascii="Garamond" w:hAnsi="Garamond"/>
          <w:sz w:val="24"/>
          <w:szCs w:val="24"/>
        </w:rPr>
        <w:t xml:space="preserve"> </w:t>
      </w:r>
    </w:p>
    <w:p w14:paraId="46B20F7A" w14:textId="77777777" w:rsidR="004421E3" w:rsidRDefault="004421E3" w:rsidP="006633B3">
      <w:pPr>
        <w:pStyle w:val="Header"/>
        <w:ind w:left="720"/>
        <w:rPr>
          <w:rFonts w:ascii="Garamond" w:hAnsi="Garamond"/>
          <w:sz w:val="24"/>
          <w:szCs w:val="24"/>
        </w:rPr>
      </w:pPr>
    </w:p>
    <w:p w14:paraId="3808A605" w14:textId="5B33D966" w:rsidR="00C54551" w:rsidRDefault="00C54551" w:rsidP="006633B3">
      <w:pPr>
        <w:pStyle w:val="Header"/>
        <w:numPr>
          <w:ilvl w:val="0"/>
          <w:numId w:val="61"/>
        </w:numPr>
        <w:ind w:left="720" w:hanging="720"/>
        <w:rPr>
          <w:rFonts w:ascii="Garamond" w:hAnsi="Garamond"/>
          <w:sz w:val="24"/>
          <w:szCs w:val="24"/>
        </w:rPr>
      </w:pPr>
      <w:bookmarkStart w:id="191" w:name="_Ref392763700"/>
      <w:r w:rsidRPr="006633B3">
        <w:rPr>
          <w:rFonts w:ascii="Garamond" w:hAnsi="Garamond"/>
          <w:sz w:val="24"/>
          <w:szCs w:val="24"/>
        </w:rPr>
        <w:t>CELP shall not cause or authorize the production, handling transportation, or storage of any material unless reasonable precautions to control emissions of particulate matter are taken</w:t>
      </w:r>
      <w:r w:rsidR="00486BD2">
        <w:rPr>
          <w:rFonts w:ascii="Garamond" w:hAnsi="Garamond"/>
          <w:sz w:val="24"/>
          <w:szCs w:val="24"/>
        </w:rPr>
        <w:t xml:space="preserve">. </w:t>
      </w:r>
      <w:r w:rsidRPr="006633B3">
        <w:rPr>
          <w:rFonts w:ascii="Garamond" w:hAnsi="Garamond"/>
          <w:sz w:val="24"/>
          <w:szCs w:val="24"/>
        </w:rPr>
        <w:t>Such emissions of airborne particulate from any stationary source shall not exhibit an opacity of 20% or greater averaged over 6 consecutive minutes (ARM 17.8.308(1)).</w:t>
      </w:r>
      <w:bookmarkEnd w:id="191"/>
    </w:p>
    <w:p w14:paraId="3ED5DA78" w14:textId="77777777" w:rsidR="004421E3" w:rsidRDefault="004421E3" w:rsidP="006633B3">
      <w:pPr>
        <w:pStyle w:val="ListParagraph"/>
        <w:rPr>
          <w:rFonts w:ascii="Garamond" w:hAnsi="Garamond"/>
          <w:sz w:val="24"/>
          <w:szCs w:val="24"/>
        </w:rPr>
      </w:pPr>
    </w:p>
    <w:p w14:paraId="2D2B0077" w14:textId="4A0E3613" w:rsidR="004421E3" w:rsidRDefault="004421E3" w:rsidP="006633B3">
      <w:pPr>
        <w:pStyle w:val="Header"/>
        <w:numPr>
          <w:ilvl w:val="0"/>
          <w:numId w:val="61"/>
        </w:numPr>
        <w:ind w:left="720" w:hanging="720"/>
        <w:rPr>
          <w:rFonts w:ascii="Garamond" w:hAnsi="Garamond"/>
          <w:sz w:val="24"/>
          <w:szCs w:val="24"/>
        </w:rPr>
      </w:pPr>
      <w:bookmarkStart w:id="192" w:name="_Ref392599505"/>
      <w:r>
        <w:rPr>
          <w:rFonts w:ascii="Garamond" w:hAnsi="Garamond"/>
          <w:sz w:val="24"/>
          <w:szCs w:val="24"/>
        </w:rPr>
        <w:t xml:space="preserve">CELP is authorized to maintain </w:t>
      </w:r>
      <w:r w:rsidR="00F63228">
        <w:rPr>
          <w:rFonts w:ascii="Garamond" w:hAnsi="Garamond"/>
          <w:sz w:val="24"/>
          <w:szCs w:val="24"/>
        </w:rPr>
        <w:t>two</w:t>
      </w:r>
      <w:r>
        <w:rPr>
          <w:rFonts w:ascii="Garamond" w:hAnsi="Garamond"/>
          <w:sz w:val="24"/>
          <w:szCs w:val="24"/>
        </w:rPr>
        <w:t xml:space="preserve"> open coal storage pile</w:t>
      </w:r>
      <w:r w:rsidR="00F63228">
        <w:rPr>
          <w:rFonts w:ascii="Garamond" w:hAnsi="Garamond"/>
          <w:sz w:val="24"/>
          <w:szCs w:val="24"/>
        </w:rPr>
        <w:t>s</w:t>
      </w:r>
      <w:r>
        <w:rPr>
          <w:rFonts w:ascii="Garamond" w:hAnsi="Garamond"/>
          <w:sz w:val="24"/>
          <w:szCs w:val="24"/>
        </w:rPr>
        <w:t xml:space="preserve"> as specified (ARM 17.8.749):</w:t>
      </w:r>
      <w:bookmarkEnd w:id="192"/>
    </w:p>
    <w:p w14:paraId="65BDAB05" w14:textId="77777777" w:rsidR="004421E3" w:rsidRPr="006633B3" w:rsidRDefault="004421E3" w:rsidP="006633B3">
      <w:pPr>
        <w:rPr>
          <w:rFonts w:ascii="Garamond" w:hAnsi="Garamond"/>
          <w:sz w:val="24"/>
          <w:szCs w:val="24"/>
        </w:rPr>
      </w:pPr>
    </w:p>
    <w:p w14:paraId="3856DE32" w14:textId="52F27620" w:rsidR="004421E3" w:rsidRDefault="009E716A" w:rsidP="006633B3">
      <w:pPr>
        <w:pStyle w:val="Header"/>
        <w:numPr>
          <w:ilvl w:val="1"/>
          <w:numId w:val="61"/>
        </w:numPr>
        <w:ind w:left="1170" w:hanging="450"/>
        <w:rPr>
          <w:rFonts w:ascii="Garamond" w:hAnsi="Garamond"/>
          <w:sz w:val="24"/>
          <w:szCs w:val="24"/>
        </w:rPr>
      </w:pPr>
      <w:r>
        <w:rPr>
          <w:rFonts w:ascii="Garamond" w:hAnsi="Garamond"/>
          <w:sz w:val="24"/>
          <w:szCs w:val="24"/>
        </w:rPr>
        <w:t>Storage capacity</w:t>
      </w:r>
      <w:r w:rsidR="00F63228">
        <w:rPr>
          <w:rFonts w:ascii="Garamond" w:hAnsi="Garamond"/>
          <w:sz w:val="24"/>
          <w:szCs w:val="24"/>
        </w:rPr>
        <w:t xml:space="preserve"> of each open coal storage pile</w:t>
      </w:r>
      <w:r>
        <w:rPr>
          <w:rFonts w:ascii="Garamond" w:hAnsi="Garamond"/>
          <w:sz w:val="24"/>
          <w:szCs w:val="24"/>
        </w:rPr>
        <w:t xml:space="preserve"> shall not exceed 25,000 tons</w:t>
      </w:r>
      <w:r w:rsidR="00F63228">
        <w:rPr>
          <w:rFonts w:ascii="Garamond" w:hAnsi="Garamond"/>
          <w:sz w:val="24"/>
          <w:szCs w:val="24"/>
        </w:rPr>
        <w:t xml:space="preserve"> each</w:t>
      </w:r>
      <w:r>
        <w:rPr>
          <w:rFonts w:ascii="Garamond" w:hAnsi="Garamond"/>
          <w:sz w:val="24"/>
          <w:szCs w:val="24"/>
        </w:rPr>
        <w:t>; and</w:t>
      </w:r>
    </w:p>
    <w:p w14:paraId="7796F5E8" w14:textId="77777777" w:rsidR="009E716A" w:rsidRDefault="009E716A" w:rsidP="006633B3">
      <w:pPr>
        <w:pStyle w:val="Header"/>
        <w:ind w:left="1170"/>
        <w:rPr>
          <w:rFonts w:ascii="Garamond" w:hAnsi="Garamond"/>
          <w:sz w:val="24"/>
          <w:szCs w:val="24"/>
        </w:rPr>
      </w:pPr>
    </w:p>
    <w:p w14:paraId="7564CC00" w14:textId="753D6DD6" w:rsidR="009E716A" w:rsidRPr="006633B3" w:rsidRDefault="009E716A" w:rsidP="006633B3">
      <w:pPr>
        <w:pStyle w:val="Header"/>
        <w:numPr>
          <w:ilvl w:val="1"/>
          <w:numId w:val="61"/>
        </w:numPr>
        <w:ind w:left="1170" w:hanging="450"/>
        <w:rPr>
          <w:rFonts w:ascii="Garamond" w:hAnsi="Garamond"/>
          <w:sz w:val="24"/>
          <w:szCs w:val="24"/>
        </w:rPr>
      </w:pPr>
      <w:r>
        <w:rPr>
          <w:rFonts w:ascii="Garamond" w:hAnsi="Garamond"/>
          <w:sz w:val="24"/>
          <w:szCs w:val="24"/>
        </w:rPr>
        <w:t>Annual throughput of coal shall not exceed 150,000 tons per year</w:t>
      </w:r>
      <w:r w:rsidR="00F63228">
        <w:rPr>
          <w:rFonts w:ascii="Garamond" w:hAnsi="Garamond"/>
          <w:sz w:val="24"/>
          <w:szCs w:val="24"/>
        </w:rPr>
        <w:t xml:space="preserve"> per pile</w:t>
      </w:r>
      <w:r>
        <w:rPr>
          <w:rFonts w:ascii="Garamond" w:hAnsi="Garamond"/>
          <w:sz w:val="24"/>
          <w:szCs w:val="24"/>
        </w:rPr>
        <w:t>.</w:t>
      </w:r>
    </w:p>
    <w:p w14:paraId="36F30C9E" w14:textId="77777777" w:rsidR="00C54551" w:rsidRPr="00CC1B95" w:rsidRDefault="00C54551" w:rsidP="00C54551">
      <w:pPr>
        <w:rPr>
          <w:rFonts w:ascii="Garamond" w:hAnsi="Garamond"/>
          <w:sz w:val="24"/>
          <w:szCs w:val="24"/>
        </w:rPr>
      </w:pPr>
    </w:p>
    <w:p w14:paraId="2537E38A" w14:textId="77777777" w:rsidR="00C54551" w:rsidRPr="00CC1B95" w:rsidRDefault="00C54551" w:rsidP="00C54551">
      <w:pPr>
        <w:rPr>
          <w:rFonts w:ascii="Garamond" w:hAnsi="Garamond"/>
          <w:sz w:val="24"/>
          <w:szCs w:val="24"/>
        </w:rPr>
      </w:pPr>
      <w:r w:rsidRPr="00CC1B95">
        <w:rPr>
          <w:rFonts w:ascii="Garamond" w:hAnsi="Garamond"/>
          <w:b/>
          <w:sz w:val="24"/>
          <w:szCs w:val="24"/>
        </w:rPr>
        <w:t>Compliance Demonstration</w:t>
      </w:r>
    </w:p>
    <w:p w14:paraId="6C20EC50" w14:textId="77777777" w:rsidR="00C54551" w:rsidRPr="00CC1B95" w:rsidRDefault="00C54551" w:rsidP="00C54551">
      <w:pPr>
        <w:rPr>
          <w:rFonts w:ascii="Garamond" w:hAnsi="Garamond"/>
          <w:sz w:val="24"/>
          <w:szCs w:val="24"/>
        </w:rPr>
      </w:pPr>
    </w:p>
    <w:p w14:paraId="4616A855" w14:textId="39D3392F" w:rsidR="00E62A6B" w:rsidRPr="002E0A25" w:rsidRDefault="00E62A6B" w:rsidP="006633B3">
      <w:pPr>
        <w:pStyle w:val="Header"/>
        <w:numPr>
          <w:ilvl w:val="0"/>
          <w:numId w:val="61"/>
        </w:numPr>
        <w:ind w:left="720" w:hanging="720"/>
        <w:rPr>
          <w:rFonts w:ascii="Garamond" w:hAnsi="Garamond"/>
          <w:sz w:val="24"/>
          <w:szCs w:val="24"/>
        </w:rPr>
      </w:pPr>
      <w:bookmarkStart w:id="193" w:name="_Ref392599130"/>
      <w:r w:rsidRPr="002E0A25">
        <w:rPr>
          <w:rFonts w:ascii="Garamond" w:hAnsi="Garamond"/>
          <w:sz w:val="24"/>
          <w:szCs w:val="24"/>
        </w:rPr>
        <w:t>CELP shall conduct either a semiannual Method 9 source test or a weekly visual survey of visible emissions for emitting units listed in this section</w:t>
      </w:r>
      <w:r w:rsidR="00486BD2">
        <w:rPr>
          <w:rFonts w:ascii="Garamond" w:hAnsi="Garamond"/>
          <w:sz w:val="24"/>
          <w:szCs w:val="24"/>
        </w:rPr>
        <w:t xml:space="preserve">. </w:t>
      </w:r>
      <w:r w:rsidRPr="002E0A25">
        <w:rPr>
          <w:rFonts w:ascii="Garamond" w:hAnsi="Garamond"/>
          <w:sz w:val="24"/>
          <w:szCs w:val="24"/>
        </w:rPr>
        <w:t>Under the visual survey option, once per calendar week, during daylight hours, CELP shall visually survey the emitting units listed in this section for any visible emissions</w:t>
      </w:r>
      <w:r w:rsidR="00486BD2">
        <w:rPr>
          <w:rFonts w:ascii="Garamond" w:hAnsi="Garamond"/>
          <w:sz w:val="24"/>
          <w:szCs w:val="24"/>
        </w:rPr>
        <w:t xml:space="preserve">. </w:t>
      </w:r>
      <w:r w:rsidRPr="002E0A25">
        <w:rPr>
          <w:rFonts w:ascii="Garamond" w:hAnsi="Garamond"/>
          <w:sz w:val="24"/>
          <w:szCs w:val="24"/>
        </w:rPr>
        <w:t>If visible emissions are observed during the visual survey, CELP must conduct a Method 9 source test</w:t>
      </w:r>
      <w:r w:rsidR="00486BD2">
        <w:rPr>
          <w:rFonts w:ascii="Garamond" w:hAnsi="Garamond"/>
          <w:sz w:val="24"/>
          <w:szCs w:val="24"/>
        </w:rPr>
        <w:t xml:space="preserve">. </w:t>
      </w:r>
      <w:r w:rsidRPr="002E0A25">
        <w:rPr>
          <w:rFonts w:ascii="Garamond" w:hAnsi="Garamond"/>
          <w:sz w:val="24"/>
          <w:szCs w:val="24"/>
        </w:rPr>
        <w:t>The Method 9 source test must begin within one hour of any observation of visible emissions</w:t>
      </w:r>
      <w:r w:rsidR="00486BD2">
        <w:rPr>
          <w:rFonts w:ascii="Garamond" w:hAnsi="Garamond"/>
          <w:sz w:val="24"/>
          <w:szCs w:val="24"/>
        </w:rPr>
        <w:t xml:space="preserve">. </w:t>
      </w:r>
      <w:r w:rsidRPr="002E0A25">
        <w:rPr>
          <w:rFonts w:ascii="Garamond" w:hAnsi="Garamond"/>
          <w:sz w:val="24"/>
          <w:szCs w:val="24"/>
        </w:rPr>
        <w:t>If visible emissions meet or exceed 15% opacity based on the Method 9 source test, CELP shall immediately take corrective action to contain or minimize the source of emissions</w:t>
      </w:r>
      <w:r w:rsidR="00486BD2">
        <w:rPr>
          <w:rFonts w:ascii="Garamond" w:hAnsi="Garamond"/>
          <w:sz w:val="24"/>
          <w:szCs w:val="24"/>
        </w:rPr>
        <w:t xml:space="preserve">. </w:t>
      </w:r>
      <w:r w:rsidRPr="002E0A25">
        <w:rPr>
          <w:rFonts w:ascii="Garamond" w:hAnsi="Garamond"/>
          <w:sz w:val="24"/>
          <w:szCs w:val="24"/>
        </w:rPr>
        <w:t>If corrective actions are taken, then CELP shall immediately conduct a subsequent visual survey (and subsequent Method 9 source test if visible emissions remain) to monitor compliance</w:t>
      </w:r>
      <w:r w:rsidR="00486BD2">
        <w:rPr>
          <w:rFonts w:ascii="Garamond" w:hAnsi="Garamond"/>
          <w:sz w:val="24"/>
          <w:szCs w:val="24"/>
        </w:rPr>
        <w:t xml:space="preserve">. </w:t>
      </w:r>
      <w:r w:rsidRPr="002E0A25">
        <w:rPr>
          <w:rFonts w:ascii="Garamond" w:hAnsi="Garamond"/>
          <w:sz w:val="24"/>
          <w:szCs w:val="24"/>
        </w:rPr>
        <w:t>The person conducting the visual survey shall record the results of the survey (including the results of any Method 9 source test performed) in a log, including any corrective action taken</w:t>
      </w:r>
      <w:r w:rsidR="00486BD2">
        <w:rPr>
          <w:rFonts w:ascii="Garamond" w:hAnsi="Garamond"/>
          <w:sz w:val="24"/>
          <w:szCs w:val="24"/>
        </w:rPr>
        <w:t xml:space="preserve">. </w:t>
      </w:r>
      <w:r w:rsidRPr="002E0A25">
        <w:rPr>
          <w:rFonts w:ascii="Garamond" w:hAnsi="Garamond"/>
          <w:sz w:val="24"/>
          <w:szCs w:val="24"/>
        </w:rPr>
        <w:t>Conducting a visual survey does not relieve CELP of the liability for a violation determined using Method 9 (ARM 17.8.101(27))</w:t>
      </w:r>
      <w:bookmarkEnd w:id="193"/>
      <w:r w:rsidR="00486BD2">
        <w:rPr>
          <w:rFonts w:ascii="Garamond" w:hAnsi="Garamond"/>
          <w:sz w:val="24"/>
          <w:szCs w:val="24"/>
        </w:rPr>
        <w:t xml:space="preserve">. </w:t>
      </w:r>
    </w:p>
    <w:p w14:paraId="6E4494AD" w14:textId="77777777" w:rsidR="00E62A6B" w:rsidRPr="0091168D" w:rsidRDefault="00E62A6B" w:rsidP="00E62A6B">
      <w:pPr>
        <w:ind w:left="720" w:hanging="720"/>
        <w:rPr>
          <w:rFonts w:ascii="Garamond" w:hAnsi="Garamond"/>
          <w:sz w:val="24"/>
          <w:szCs w:val="24"/>
        </w:rPr>
      </w:pPr>
    </w:p>
    <w:p w14:paraId="58089BD8" w14:textId="45C3C572" w:rsidR="00E62A6B" w:rsidRPr="0091168D" w:rsidRDefault="00E62A6B" w:rsidP="00E62A6B">
      <w:pPr>
        <w:ind w:left="720"/>
        <w:rPr>
          <w:rFonts w:ascii="Garamond" w:hAnsi="Garamond"/>
          <w:sz w:val="24"/>
          <w:szCs w:val="24"/>
        </w:rPr>
      </w:pPr>
      <w:r w:rsidRPr="0091168D">
        <w:rPr>
          <w:rFonts w:ascii="Garamond" w:hAnsi="Garamond"/>
          <w:sz w:val="24"/>
          <w:szCs w:val="24"/>
        </w:rPr>
        <w:t>If the visual surveys are not performed once per calendar week as specified above during t</w:t>
      </w:r>
      <w:r>
        <w:rPr>
          <w:rFonts w:ascii="Garamond" w:hAnsi="Garamond"/>
          <w:sz w:val="24"/>
          <w:szCs w:val="24"/>
        </w:rPr>
        <w:t>he reporting period, then CELP</w:t>
      </w:r>
      <w:r w:rsidRPr="0091168D">
        <w:rPr>
          <w:rFonts w:ascii="Garamond" w:hAnsi="Garamond"/>
          <w:sz w:val="24"/>
          <w:szCs w:val="24"/>
        </w:rPr>
        <w:t xml:space="preserve"> shall perform the Method 9 source tests on the emitting units listed in this section for that reporting period</w:t>
      </w:r>
      <w:r w:rsidR="00486BD2">
        <w:rPr>
          <w:rFonts w:ascii="Garamond" w:hAnsi="Garamond"/>
          <w:sz w:val="24"/>
          <w:szCs w:val="24"/>
        </w:rPr>
        <w:t xml:space="preserve">. </w:t>
      </w:r>
    </w:p>
    <w:p w14:paraId="5D4F95FE" w14:textId="77777777" w:rsidR="00E62A6B" w:rsidRPr="0091168D" w:rsidRDefault="00E62A6B" w:rsidP="00E62A6B">
      <w:pPr>
        <w:ind w:left="720" w:hanging="720"/>
        <w:rPr>
          <w:rFonts w:ascii="Garamond" w:hAnsi="Garamond"/>
          <w:sz w:val="24"/>
          <w:szCs w:val="24"/>
        </w:rPr>
      </w:pPr>
    </w:p>
    <w:p w14:paraId="513A1A06" w14:textId="2FB119A2" w:rsidR="00E62A6B" w:rsidRPr="0091168D" w:rsidRDefault="00E62A6B" w:rsidP="00E62A6B">
      <w:pPr>
        <w:ind w:left="720"/>
        <w:rPr>
          <w:rFonts w:ascii="Garamond" w:hAnsi="Garamond"/>
          <w:sz w:val="24"/>
          <w:szCs w:val="24"/>
        </w:rPr>
      </w:pPr>
      <w:r w:rsidRPr="0091168D">
        <w:rPr>
          <w:rFonts w:ascii="Garamond" w:hAnsi="Garamond"/>
          <w:sz w:val="24"/>
          <w:szCs w:val="24"/>
        </w:rPr>
        <w:t>Method 9 source tests must be performed in accordance with the Montana Source Test Protocol and Procedures Manual, except that prior notification of the test is not required</w:t>
      </w:r>
      <w:r w:rsidR="00486BD2">
        <w:rPr>
          <w:rFonts w:ascii="Garamond" w:hAnsi="Garamond"/>
          <w:sz w:val="24"/>
          <w:szCs w:val="24"/>
        </w:rPr>
        <w:t xml:space="preserve">. </w:t>
      </w:r>
      <w:r w:rsidRPr="0091168D">
        <w:rPr>
          <w:rFonts w:ascii="Garamond" w:hAnsi="Garamond"/>
          <w:sz w:val="24"/>
          <w:szCs w:val="24"/>
        </w:rPr>
        <w:t xml:space="preserve">Each observation period must be a minimum of 6 minutes unless any one reading is 20% or greater, then the observation period must be a minimum of 20 minutes or until a violation of the standard has been documented, whichever is a shorter period of time (ARM </w:t>
      </w:r>
      <w:r w:rsidR="00FB7BE4">
        <w:rPr>
          <w:rFonts w:ascii="Garamond" w:hAnsi="Garamond"/>
          <w:sz w:val="24"/>
          <w:szCs w:val="24"/>
        </w:rPr>
        <w:t xml:space="preserve">17.8.106, 17.8.1213 and </w:t>
      </w:r>
      <w:r w:rsidRPr="0091168D">
        <w:rPr>
          <w:rFonts w:ascii="Garamond" w:hAnsi="Garamond"/>
          <w:sz w:val="24"/>
          <w:szCs w:val="24"/>
        </w:rPr>
        <w:t>Procedures Manual</w:t>
      </w:r>
      <w:r w:rsidR="00FB7BE4">
        <w:rPr>
          <w:rFonts w:ascii="Garamond" w:hAnsi="Garamond"/>
          <w:sz w:val="24"/>
          <w:szCs w:val="24"/>
        </w:rPr>
        <w:t>).</w:t>
      </w:r>
      <w:r w:rsidRPr="0091168D">
        <w:rPr>
          <w:rFonts w:ascii="Garamond" w:hAnsi="Garamond"/>
          <w:sz w:val="24"/>
          <w:szCs w:val="24"/>
        </w:rPr>
        <w:t xml:space="preserve"> </w:t>
      </w:r>
    </w:p>
    <w:p w14:paraId="3D052F79" w14:textId="77777777" w:rsidR="00C54551" w:rsidRDefault="00C54551" w:rsidP="00C54551">
      <w:pPr>
        <w:rPr>
          <w:rFonts w:ascii="Garamond" w:hAnsi="Garamond"/>
          <w:sz w:val="24"/>
          <w:szCs w:val="24"/>
        </w:rPr>
      </w:pPr>
    </w:p>
    <w:p w14:paraId="0AFAFFE4" w14:textId="507855C2" w:rsidR="007E62FF" w:rsidRDefault="00E62A6B" w:rsidP="006633B3">
      <w:pPr>
        <w:pStyle w:val="Header"/>
        <w:numPr>
          <w:ilvl w:val="0"/>
          <w:numId w:val="61"/>
        </w:numPr>
        <w:ind w:left="720" w:hanging="720"/>
        <w:rPr>
          <w:rFonts w:ascii="Garamond" w:hAnsi="Garamond"/>
          <w:sz w:val="24"/>
          <w:szCs w:val="24"/>
        </w:rPr>
      </w:pPr>
      <w:bookmarkStart w:id="194" w:name="_Ref392764328"/>
      <w:r>
        <w:rPr>
          <w:rFonts w:ascii="Garamond" w:hAnsi="Garamond"/>
          <w:sz w:val="24"/>
          <w:szCs w:val="24"/>
        </w:rPr>
        <w:t>The open coal storage pile</w:t>
      </w:r>
      <w:r w:rsidR="00F63228">
        <w:rPr>
          <w:rFonts w:ascii="Garamond" w:hAnsi="Garamond"/>
          <w:sz w:val="24"/>
          <w:szCs w:val="24"/>
        </w:rPr>
        <w:t>s</w:t>
      </w:r>
      <w:r>
        <w:rPr>
          <w:rFonts w:ascii="Garamond" w:hAnsi="Garamond"/>
          <w:sz w:val="24"/>
          <w:szCs w:val="24"/>
        </w:rPr>
        <w:t xml:space="preserve"> shall be treated with a dust suppressant chemical to minimize with erosion during periods of inactivity to demonstrate compliance with the reasonable precautions requirement (ARM 17.8.1212).</w:t>
      </w:r>
      <w:bookmarkEnd w:id="194"/>
    </w:p>
    <w:p w14:paraId="5A377384" w14:textId="77777777" w:rsidR="007E62FF" w:rsidRDefault="007E62FF" w:rsidP="006633B3">
      <w:pPr>
        <w:pStyle w:val="Header"/>
        <w:ind w:left="720"/>
        <w:rPr>
          <w:rFonts w:ascii="Garamond" w:hAnsi="Garamond"/>
          <w:sz w:val="24"/>
          <w:szCs w:val="24"/>
        </w:rPr>
      </w:pPr>
    </w:p>
    <w:p w14:paraId="1C5776CE" w14:textId="337EC500" w:rsidR="00E62A6B" w:rsidRPr="007E62FF" w:rsidRDefault="007E62FF" w:rsidP="006633B3">
      <w:pPr>
        <w:pStyle w:val="Header"/>
        <w:numPr>
          <w:ilvl w:val="0"/>
          <w:numId w:val="61"/>
        </w:numPr>
        <w:ind w:left="720" w:hanging="720"/>
        <w:rPr>
          <w:rFonts w:ascii="Garamond" w:hAnsi="Garamond"/>
          <w:sz w:val="24"/>
          <w:szCs w:val="24"/>
        </w:rPr>
      </w:pPr>
      <w:bookmarkStart w:id="195" w:name="_Ref392599752"/>
      <w:r>
        <w:rPr>
          <w:rFonts w:ascii="Garamond" w:hAnsi="Garamond"/>
          <w:sz w:val="24"/>
          <w:szCs w:val="24"/>
        </w:rPr>
        <w:t>CELP shall record the coal throughput for the open coal storage pile</w:t>
      </w:r>
      <w:r w:rsidR="00F63228">
        <w:rPr>
          <w:rFonts w:ascii="Garamond" w:hAnsi="Garamond"/>
          <w:sz w:val="24"/>
          <w:szCs w:val="24"/>
        </w:rPr>
        <w:t>s</w:t>
      </w:r>
      <w:r>
        <w:rPr>
          <w:rFonts w:ascii="Garamond" w:hAnsi="Garamond"/>
          <w:sz w:val="24"/>
          <w:szCs w:val="24"/>
        </w:rPr>
        <w:t xml:space="preserve"> for</w:t>
      </w:r>
      <w:r w:rsidRPr="006633B3">
        <w:rPr>
          <w:rFonts w:ascii="Garamond" w:hAnsi="Garamond"/>
          <w:sz w:val="24"/>
          <w:szCs w:val="24"/>
        </w:rPr>
        <w:t xml:space="preserve"> the previous 12 months to demonstrate compliance with the requirements in Section III.</w:t>
      </w:r>
      <w:r>
        <w:rPr>
          <w:rFonts w:ascii="Garamond" w:hAnsi="Garamond"/>
          <w:sz w:val="24"/>
          <w:szCs w:val="24"/>
        </w:rPr>
        <w:fldChar w:fldCharType="begin"/>
      </w:r>
      <w:r>
        <w:rPr>
          <w:rFonts w:ascii="Garamond" w:hAnsi="Garamond"/>
          <w:sz w:val="24"/>
          <w:szCs w:val="24"/>
        </w:rPr>
        <w:instrText xml:space="preserve"> REF _Ref392599505 \n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J.3</w:t>
      </w:r>
      <w:r>
        <w:rPr>
          <w:rFonts w:ascii="Garamond" w:hAnsi="Garamond"/>
          <w:sz w:val="24"/>
          <w:szCs w:val="24"/>
        </w:rPr>
        <w:fldChar w:fldCharType="end"/>
      </w:r>
      <w:r w:rsidRPr="006633B3">
        <w:rPr>
          <w:rFonts w:ascii="Garamond" w:hAnsi="Garamond"/>
          <w:sz w:val="24"/>
          <w:szCs w:val="24"/>
        </w:rPr>
        <w:t xml:space="preserve"> (ARM 17.8.1213).</w:t>
      </w:r>
      <w:bookmarkEnd w:id="195"/>
    </w:p>
    <w:p w14:paraId="62758D3B" w14:textId="77777777" w:rsidR="00E62A6B" w:rsidRPr="006633B3" w:rsidRDefault="00E62A6B" w:rsidP="006633B3">
      <w:pPr>
        <w:pStyle w:val="Header"/>
        <w:ind w:left="720"/>
        <w:rPr>
          <w:rFonts w:ascii="Garamond" w:hAnsi="Garamond"/>
          <w:sz w:val="24"/>
          <w:szCs w:val="24"/>
        </w:rPr>
      </w:pPr>
    </w:p>
    <w:p w14:paraId="52B80CD0" w14:textId="77777777" w:rsidR="00C54551" w:rsidRPr="00CC1B95" w:rsidRDefault="00C54551" w:rsidP="006633B3">
      <w:pPr>
        <w:keepNext/>
        <w:rPr>
          <w:rFonts w:ascii="Garamond" w:hAnsi="Garamond"/>
          <w:sz w:val="24"/>
          <w:szCs w:val="24"/>
        </w:rPr>
      </w:pPr>
      <w:r w:rsidRPr="00CC1B95">
        <w:rPr>
          <w:rFonts w:ascii="Garamond" w:hAnsi="Garamond"/>
          <w:b/>
          <w:sz w:val="24"/>
          <w:szCs w:val="24"/>
        </w:rPr>
        <w:lastRenderedPageBreak/>
        <w:t>Recordkeeping</w:t>
      </w:r>
    </w:p>
    <w:p w14:paraId="79D0757B" w14:textId="77777777" w:rsidR="00C54551" w:rsidRDefault="00C54551" w:rsidP="006633B3">
      <w:pPr>
        <w:keepNext/>
        <w:rPr>
          <w:rFonts w:ascii="Garamond" w:hAnsi="Garamond"/>
          <w:sz w:val="24"/>
          <w:szCs w:val="24"/>
        </w:rPr>
      </w:pPr>
    </w:p>
    <w:p w14:paraId="4D37DB6E" w14:textId="6A9E8119" w:rsidR="00E62A6B" w:rsidRDefault="00E62A6B" w:rsidP="006633B3">
      <w:pPr>
        <w:pStyle w:val="Header"/>
        <w:keepNext/>
        <w:numPr>
          <w:ilvl w:val="0"/>
          <w:numId w:val="61"/>
        </w:numPr>
        <w:ind w:left="720" w:hanging="720"/>
        <w:rPr>
          <w:rFonts w:ascii="Garamond" w:hAnsi="Garamond"/>
          <w:sz w:val="24"/>
          <w:szCs w:val="24"/>
        </w:rPr>
      </w:pPr>
      <w:bookmarkStart w:id="196" w:name="_Ref392764354"/>
      <w:r w:rsidRPr="00F04D16">
        <w:rPr>
          <w:rFonts w:ascii="Garamond" w:hAnsi="Garamond"/>
          <w:sz w:val="24"/>
          <w:szCs w:val="24"/>
        </w:rPr>
        <w:t>If visual surveys are performed, CELP shall maintain a log to verify that the visual surveys were performed as specified in Section III.</w:t>
      </w:r>
      <w:r>
        <w:rPr>
          <w:rFonts w:ascii="Garamond" w:hAnsi="Garamond"/>
          <w:sz w:val="24"/>
          <w:szCs w:val="24"/>
        </w:rPr>
        <w:fldChar w:fldCharType="begin"/>
      </w:r>
      <w:r>
        <w:rPr>
          <w:rFonts w:ascii="Garamond" w:hAnsi="Garamond"/>
          <w:sz w:val="24"/>
          <w:szCs w:val="24"/>
        </w:rPr>
        <w:instrText xml:space="preserve"> REF _Ref392599130 \n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J.4</w:t>
      </w:r>
      <w:r>
        <w:rPr>
          <w:rFonts w:ascii="Garamond" w:hAnsi="Garamond"/>
          <w:sz w:val="24"/>
          <w:szCs w:val="24"/>
        </w:rPr>
        <w:fldChar w:fldCharType="end"/>
      </w:r>
      <w:r w:rsidR="00486BD2">
        <w:rPr>
          <w:rFonts w:ascii="Garamond" w:hAnsi="Garamond"/>
          <w:sz w:val="24"/>
          <w:szCs w:val="24"/>
        </w:rPr>
        <w:t xml:space="preserve">. </w:t>
      </w:r>
      <w:r w:rsidRPr="00F04D16">
        <w:rPr>
          <w:rFonts w:ascii="Garamond" w:hAnsi="Garamond"/>
          <w:sz w:val="24"/>
          <w:szCs w:val="24"/>
        </w:rPr>
        <w:t>Each log entry must include the date, time, results of survey (and results of subsequent Method 9, if applicable), and observer’s initials</w:t>
      </w:r>
      <w:r w:rsidR="00486BD2">
        <w:rPr>
          <w:rFonts w:ascii="Garamond" w:hAnsi="Garamond"/>
          <w:sz w:val="24"/>
          <w:szCs w:val="24"/>
        </w:rPr>
        <w:t xml:space="preserve">. </w:t>
      </w:r>
      <w:r w:rsidRPr="00F04D16">
        <w:rPr>
          <w:rFonts w:ascii="Garamond" w:hAnsi="Garamond"/>
          <w:sz w:val="24"/>
          <w:szCs w:val="24"/>
        </w:rPr>
        <w:t>If any corrective action is required, the time, date, observer’s initials, and any preventive or corrective action taken must be recorded in the log (ARM 17.8.1212).</w:t>
      </w:r>
      <w:bookmarkEnd w:id="196"/>
    </w:p>
    <w:p w14:paraId="72E9EC97" w14:textId="77777777" w:rsidR="007E62FF" w:rsidRPr="00F04D16" w:rsidRDefault="007E62FF" w:rsidP="006633B3">
      <w:pPr>
        <w:pStyle w:val="Header"/>
        <w:ind w:left="720"/>
        <w:rPr>
          <w:rFonts w:ascii="Garamond" w:hAnsi="Garamond"/>
          <w:sz w:val="24"/>
          <w:szCs w:val="24"/>
        </w:rPr>
      </w:pPr>
    </w:p>
    <w:p w14:paraId="132650B3" w14:textId="77777777" w:rsidR="00C54551" w:rsidRDefault="007E62FF" w:rsidP="006633B3">
      <w:pPr>
        <w:pStyle w:val="Header"/>
        <w:numPr>
          <w:ilvl w:val="0"/>
          <w:numId w:val="61"/>
        </w:numPr>
        <w:ind w:left="720" w:hanging="720"/>
        <w:rPr>
          <w:rFonts w:ascii="Garamond" w:hAnsi="Garamond"/>
          <w:sz w:val="24"/>
          <w:szCs w:val="24"/>
        </w:rPr>
      </w:pPr>
      <w:bookmarkStart w:id="197" w:name="_Ref392764369"/>
      <w:r w:rsidRPr="00CC1B95">
        <w:rPr>
          <w:rFonts w:ascii="Garamond" w:hAnsi="Garamond"/>
          <w:sz w:val="24"/>
          <w:szCs w:val="24"/>
        </w:rPr>
        <w:t xml:space="preserve">CELP shall maintain a </w:t>
      </w:r>
      <w:r>
        <w:rPr>
          <w:rFonts w:ascii="Garamond" w:hAnsi="Garamond"/>
          <w:sz w:val="24"/>
          <w:szCs w:val="24"/>
        </w:rPr>
        <w:t xml:space="preserve">coal throughput </w:t>
      </w:r>
      <w:r w:rsidRPr="00CC1B95">
        <w:rPr>
          <w:rFonts w:ascii="Garamond" w:hAnsi="Garamond"/>
          <w:sz w:val="24"/>
          <w:szCs w:val="24"/>
        </w:rPr>
        <w:t>log on</w:t>
      </w:r>
      <w:r>
        <w:rPr>
          <w:rFonts w:ascii="Garamond" w:hAnsi="Garamond"/>
          <w:sz w:val="24"/>
          <w:szCs w:val="24"/>
        </w:rPr>
        <w:t xml:space="preserve"> site as required within SectionIII.</w:t>
      </w:r>
      <w:r>
        <w:rPr>
          <w:rFonts w:ascii="Garamond" w:hAnsi="Garamond"/>
          <w:sz w:val="24"/>
          <w:szCs w:val="24"/>
        </w:rPr>
        <w:fldChar w:fldCharType="begin"/>
      </w:r>
      <w:r>
        <w:rPr>
          <w:rFonts w:ascii="Garamond" w:hAnsi="Garamond"/>
          <w:sz w:val="24"/>
          <w:szCs w:val="24"/>
        </w:rPr>
        <w:instrText xml:space="preserve"> REF _Ref392599752 \n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J.6</w:t>
      </w:r>
      <w:r>
        <w:rPr>
          <w:rFonts w:ascii="Garamond" w:hAnsi="Garamond"/>
          <w:sz w:val="24"/>
          <w:szCs w:val="24"/>
        </w:rPr>
        <w:fldChar w:fldCharType="end"/>
      </w:r>
      <w:r>
        <w:rPr>
          <w:rFonts w:ascii="Garamond" w:hAnsi="Garamond"/>
          <w:sz w:val="24"/>
          <w:szCs w:val="24"/>
        </w:rPr>
        <w:t xml:space="preserve"> </w:t>
      </w:r>
      <w:r w:rsidRPr="00CC1B95">
        <w:rPr>
          <w:rFonts w:ascii="Garamond" w:hAnsi="Garamond"/>
          <w:sz w:val="24"/>
          <w:szCs w:val="24"/>
        </w:rPr>
        <w:t>(ARM 17.8.1212).</w:t>
      </w:r>
      <w:bookmarkEnd w:id="197"/>
    </w:p>
    <w:p w14:paraId="3FF28F9C" w14:textId="77777777" w:rsidR="007E62FF" w:rsidRPr="006633B3" w:rsidRDefault="007E62FF" w:rsidP="006633B3">
      <w:pPr>
        <w:pStyle w:val="Header"/>
        <w:rPr>
          <w:rFonts w:ascii="Garamond" w:hAnsi="Garamond"/>
          <w:sz w:val="24"/>
          <w:szCs w:val="24"/>
        </w:rPr>
      </w:pPr>
    </w:p>
    <w:p w14:paraId="577C306F" w14:textId="77777777" w:rsidR="00C54551" w:rsidRPr="00CC1B95" w:rsidRDefault="00C54551" w:rsidP="00C54551">
      <w:pPr>
        <w:rPr>
          <w:rFonts w:ascii="Garamond" w:hAnsi="Garamond"/>
          <w:b/>
          <w:bCs/>
          <w:sz w:val="24"/>
          <w:szCs w:val="24"/>
        </w:rPr>
      </w:pPr>
      <w:r w:rsidRPr="00CC1B95">
        <w:rPr>
          <w:rFonts w:ascii="Garamond" w:hAnsi="Garamond"/>
          <w:b/>
          <w:bCs/>
          <w:sz w:val="24"/>
          <w:szCs w:val="24"/>
        </w:rPr>
        <w:t>Reporting</w:t>
      </w:r>
    </w:p>
    <w:p w14:paraId="525AE738" w14:textId="77777777" w:rsidR="00C54551" w:rsidRPr="00CC1B95" w:rsidRDefault="00C54551" w:rsidP="00C54551">
      <w:pPr>
        <w:rPr>
          <w:rFonts w:ascii="Garamond" w:hAnsi="Garamond"/>
          <w:sz w:val="24"/>
          <w:szCs w:val="24"/>
        </w:rPr>
      </w:pPr>
    </w:p>
    <w:p w14:paraId="04652178" w14:textId="28C4B599" w:rsidR="00C54551" w:rsidRPr="00CC1B95" w:rsidRDefault="00C54551" w:rsidP="006633B3">
      <w:pPr>
        <w:pStyle w:val="Header"/>
        <w:numPr>
          <w:ilvl w:val="0"/>
          <w:numId w:val="61"/>
        </w:numPr>
        <w:ind w:left="720" w:hanging="720"/>
        <w:rPr>
          <w:rFonts w:ascii="Garamond" w:hAnsi="Garamond"/>
          <w:sz w:val="24"/>
          <w:szCs w:val="24"/>
        </w:rPr>
      </w:pPr>
      <w:bookmarkStart w:id="198" w:name="_Ref392764381"/>
      <w:r w:rsidRPr="00CC1B95">
        <w:rPr>
          <w:rFonts w:ascii="Garamond" w:hAnsi="Garamond"/>
          <w:sz w:val="24"/>
          <w:szCs w:val="24"/>
        </w:rPr>
        <w:t xml:space="preserve">All compliance source testing results shall be submitted to </w:t>
      </w:r>
      <w:r w:rsidR="00AD0377">
        <w:rPr>
          <w:rFonts w:ascii="Garamond" w:hAnsi="Garamond"/>
          <w:sz w:val="24"/>
          <w:szCs w:val="24"/>
        </w:rPr>
        <w:t>DEQ</w:t>
      </w:r>
      <w:r w:rsidRPr="00CC1B95">
        <w:rPr>
          <w:rFonts w:ascii="Garamond" w:hAnsi="Garamond"/>
          <w:sz w:val="24"/>
          <w:szCs w:val="24"/>
        </w:rPr>
        <w:t xml:space="preserve"> in accordance with the Montana Source Test Protocol and Procedures Manual (ARM 17.8.106 and ARM 17.8.1212)</w:t>
      </w:r>
      <w:bookmarkEnd w:id="198"/>
      <w:r w:rsidR="00486BD2">
        <w:rPr>
          <w:rFonts w:ascii="Garamond" w:hAnsi="Garamond"/>
          <w:sz w:val="24"/>
          <w:szCs w:val="24"/>
        </w:rPr>
        <w:t xml:space="preserve">. </w:t>
      </w:r>
    </w:p>
    <w:p w14:paraId="36C1AF11" w14:textId="77777777" w:rsidR="00C54551" w:rsidRPr="00CC1B95" w:rsidRDefault="00C54551" w:rsidP="00C54551">
      <w:pPr>
        <w:rPr>
          <w:rFonts w:ascii="Garamond" w:hAnsi="Garamond"/>
          <w:sz w:val="24"/>
          <w:szCs w:val="24"/>
        </w:rPr>
      </w:pPr>
    </w:p>
    <w:p w14:paraId="3F65FB0A" w14:textId="77777777" w:rsidR="00C54551" w:rsidRPr="00CC1B95" w:rsidRDefault="00C54551" w:rsidP="006633B3">
      <w:pPr>
        <w:pStyle w:val="Header"/>
        <w:numPr>
          <w:ilvl w:val="0"/>
          <w:numId w:val="61"/>
        </w:numPr>
        <w:ind w:left="720" w:hanging="720"/>
        <w:rPr>
          <w:rFonts w:ascii="Garamond" w:hAnsi="Garamond"/>
          <w:sz w:val="24"/>
          <w:szCs w:val="24"/>
        </w:rPr>
      </w:pPr>
      <w:bookmarkStart w:id="199" w:name="_Ref392764388"/>
      <w:r w:rsidRPr="00CC1B95">
        <w:rPr>
          <w:rFonts w:ascii="Garamond" w:hAnsi="Garamond"/>
          <w:sz w:val="24"/>
          <w:szCs w:val="24"/>
        </w:rPr>
        <w:t>The annual compliance certification required by Section V.B must contain a certification statement for the above applicable requirements (ARM 17.8.1212).</w:t>
      </w:r>
      <w:bookmarkEnd w:id="199"/>
    </w:p>
    <w:p w14:paraId="465C7CA2" w14:textId="77777777" w:rsidR="00C54551" w:rsidRPr="00CC1B95" w:rsidRDefault="00C54551" w:rsidP="00C54551">
      <w:pPr>
        <w:rPr>
          <w:rFonts w:ascii="Garamond" w:hAnsi="Garamond"/>
          <w:sz w:val="24"/>
          <w:szCs w:val="24"/>
        </w:rPr>
      </w:pPr>
    </w:p>
    <w:p w14:paraId="6526300F" w14:textId="77777777" w:rsidR="00C54551" w:rsidRPr="0063430F" w:rsidRDefault="00C54551" w:rsidP="006633B3">
      <w:pPr>
        <w:pStyle w:val="Header"/>
        <w:numPr>
          <w:ilvl w:val="0"/>
          <w:numId w:val="61"/>
        </w:numPr>
        <w:ind w:left="720" w:hanging="720"/>
        <w:rPr>
          <w:rFonts w:ascii="Garamond" w:hAnsi="Garamond"/>
          <w:sz w:val="24"/>
          <w:szCs w:val="24"/>
        </w:rPr>
      </w:pPr>
      <w:bookmarkStart w:id="200" w:name="_Ref392764394"/>
      <w:r w:rsidRPr="00CC1B95">
        <w:rPr>
          <w:rFonts w:ascii="Garamond" w:hAnsi="Garamond"/>
          <w:sz w:val="24"/>
          <w:szCs w:val="24"/>
        </w:rPr>
        <w:t>The semiannual compliance monitoring report shall provide a summary of</w:t>
      </w:r>
      <w:r>
        <w:rPr>
          <w:rFonts w:ascii="Garamond" w:hAnsi="Garamond"/>
          <w:sz w:val="24"/>
          <w:szCs w:val="24"/>
        </w:rPr>
        <w:t xml:space="preserve"> any exceedance </w:t>
      </w:r>
      <w:r w:rsidRPr="0063430F">
        <w:rPr>
          <w:rFonts w:ascii="Garamond" w:hAnsi="Garamond"/>
          <w:sz w:val="24"/>
          <w:szCs w:val="24"/>
        </w:rPr>
        <w:t>or deviation from a limit or requirement established within Section III.</w:t>
      </w:r>
      <w:r w:rsidR="007E62FF" w:rsidRPr="00EB22BB">
        <w:rPr>
          <w:rFonts w:ascii="Garamond" w:hAnsi="Garamond"/>
          <w:sz w:val="24"/>
          <w:szCs w:val="24"/>
        </w:rPr>
        <w:fldChar w:fldCharType="begin"/>
      </w:r>
      <w:r w:rsidR="007E62FF" w:rsidRPr="0063430F">
        <w:rPr>
          <w:rFonts w:ascii="Garamond" w:hAnsi="Garamond"/>
          <w:sz w:val="24"/>
          <w:szCs w:val="24"/>
        </w:rPr>
        <w:instrText xml:space="preserve"> REF _Ref392599843 \n \h </w:instrText>
      </w:r>
      <w:r w:rsidR="0063430F">
        <w:rPr>
          <w:rFonts w:ascii="Garamond" w:hAnsi="Garamond"/>
          <w:sz w:val="24"/>
          <w:szCs w:val="24"/>
        </w:rPr>
        <w:instrText xml:space="preserve"> \* MERGEFORMAT </w:instrText>
      </w:r>
      <w:r w:rsidR="007E62FF" w:rsidRPr="00EB22BB">
        <w:rPr>
          <w:rFonts w:ascii="Garamond" w:hAnsi="Garamond"/>
          <w:sz w:val="24"/>
          <w:szCs w:val="24"/>
        </w:rPr>
      </w:r>
      <w:r w:rsidR="007E62FF" w:rsidRPr="00EB22BB">
        <w:rPr>
          <w:rFonts w:ascii="Garamond" w:hAnsi="Garamond"/>
          <w:sz w:val="24"/>
          <w:szCs w:val="24"/>
        </w:rPr>
        <w:fldChar w:fldCharType="separate"/>
      </w:r>
      <w:r w:rsidR="00EF4C0E">
        <w:rPr>
          <w:rFonts w:ascii="Garamond" w:hAnsi="Garamond"/>
          <w:sz w:val="24"/>
          <w:szCs w:val="24"/>
        </w:rPr>
        <w:t>J</w:t>
      </w:r>
      <w:r w:rsidR="007E62FF" w:rsidRPr="00EB22BB">
        <w:rPr>
          <w:rFonts w:ascii="Garamond" w:hAnsi="Garamond"/>
          <w:sz w:val="24"/>
          <w:szCs w:val="24"/>
        </w:rPr>
        <w:fldChar w:fldCharType="end"/>
      </w:r>
      <w:r w:rsidRPr="0063430F">
        <w:rPr>
          <w:rFonts w:ascii="Garamond" w:hAnsi="Garamond"/>
          <w:sz w:val="24"/>
          <w:szCs w:val="24"/>
        </w:rPr>
        <w:t xml:space="preserve"> (ARM 17.8.1212).</w:t>
      </w:r>
      <w:bookmarkEnd w:id="200"/>
    </w:p>
    <w:p w14:paraId="050EAE28" w14:textId="77777777" w:rsidR="009471D6" w:rsidRDefault="009471D6" w:rsidP="006633B3">
      <w:pPr>
        <w:rPr>
          <w:rFonts w:ascii="Garamond" w:hAnsi="Garamond"/>
          <w:sz w:val="24"/>
          <w:szCs w:val="24"/>
        </w:rPr>
      </w:pPr>
    </w:p>
    <w:p w14:paraId="1F3BEDEE" w14:textId="77777777" w:rsidR="00812B2F" w:rsidRPr="00CC1B95" w:rsidRDefault="00812B2F" w:rsidP="006633B3">
      <w:pPr>
        <w:numPr>
          <w:ilvl w:val="0"/>
          <w:numId w:val="68"/>
        </w:numPr>
        <w:tabs>
          <w:tab w:val="left" w:pos="630"/>
        </w:tabs>
        <w:rPr>
          <w:rFonts w:ascii="Garamond" w:hAnsi="Garamond"/>
          <w:sz w:val="24"/>
          <w:szCs w:val="24"/>
        </w:rPr>
      </w:pPr>
      <w:r w:rsidRPr="00CC1B95">
        <w:rPr>
          <w:rFonts w:ascii="Garamond" w:hAnsi="Garamond"/>
          <w:sz w:val="24"/>
          <w:szCs w:val="24"/>
        </w:rPr>
        <w:t xml:space="preserve">A summary of any source testing that was performed during that semiannual period; </w:t>
      </w:r>
    </w:p>
    <w:p w14:paraId="59237C2E" w14:textId="77777777" w:rsidR="00812B2F" w:rsidRDefault="00812B2F" w:rsidP="00812B2F">
      <w:pPr>
        <w:tabs>
          <w:tab w:val="left" w:pos="630"/>
          <w:tab w:val="num" w:pos="1170"/>
        </w:tabs>
        <w:ind w:left="1170" w:hanging="450"/>
        <w:rPr>
          <w:rFonts w:ascii="Garamond" w:hAnsi="Garamond"/>
          <w:sz w:val="24"/>
          <w:szCs w:val="24"/>
        </w:rPr>
      </w:pPr>
    </w:p>
    <w:p w14:paraId="415FDDCF" w14:textId="77777777" w:rsidR="00812B2F" w:rsidRDefault="00812B2F" w:rsidP="006633B3">
      <w:pPr>
        <w:numPr>
          <w:ilvl w:val="0"/>
          <w:numId w:val="68"/>
        </w:numPr>
        <w:tabs>
          <w:tab w:val="left" w:pos="630"/>
        </w:tabs>
        <w:rPr>
          <w:rFonts w:ascii="Garamond" w:hAnsi="Garamond"/>
          <w:sz w:val="24"/>
          <w:szCs w:val="24"/>
        </w:rPr>
      </w:pPr>
      <w:r w:rsidRPr="00AA38EB">
        <w:rPr>
          <w:rFonts w:ascii="Garamond" w:hAnsi="Garamond"/>
          <w:sz w:val="24"/>
          <w:szCs w:val="24"/>
        </w:rPr>
        <w:t>A summary the log maintained as required in Section</w:t>
      </w:r>
      <w:r w:rsidR="00343941">
        <w:rPr>
          <w:rFonts w:ascii="Garamond" w:hAnsi="Garamond"/>
          <w:sz w:val="24"/>
          <w:szCs w:val="24"/>
        </w:rPr>
        <w:t>s</w:t>
      </w:r>
      <w:r w:rsidRPr="00AA38EB">
        <w:rPr>
          <w:rFonts w:ascii="Garamond" w:hAnsi="Garamond"/>
          <w:sz w:val="24"/>
          <w:szCs w:val="24"/>
        </w:rPr>
        <w:t xml:space="preserve"> III.</w:t>
      </w:r>
      <w:r>
        <w:rPr>
          <w:rFonts w:ascii="Garamond" w:hAnsi="Garamond"/>
          <w:sz w:val="24"/>
          <w:szCs w:val="24"/>
        </w:rPr>
        <w:fldChar w:fldCharType="begin"/>
      </w:r>
      <w:r>
        <w:rPr>
          <w:rFonts w:ascii="Garamond" w:hAnsi="Garamond"/>
          <w:sz w:val="24"/>
          <w:szCs w:val="24"/>
        </w:rPr>
        <w:instrText xml:space="preserve"> REF _Ref392599130 \n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J.4</w:t>
      </w:r>
      <w:r>
        <w:rPr>
          <w:rFonts w:ascii="Garamond" w:hAnsi="Garamond"/>
          <w:sz w:val="24"/>
          <w:szCs w:val="24"/>
        </w:rPr>
        <w:fldChar w:fldCharType="end"/>
      </w:r>
      <w:r>
        <w:rPr>
          <w:rFonts w:ascii="Garamond" w:hAnsi="Garamond"/>
          <w:sz w:val="24"/>
          <w:szCs w:val="24"/>
        </w:rPr>
        <w:t xml:space="preserve"> and </w:t>
      </w:r>
      <w:r w:rsidR="00343941">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_Ref392764328 \n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J.5</w:t>
      </w:r>
      <w:r>
        <w:rPr>
          <w:rFonts w:ascii="Garamond" w:hAnsi="Garamond"/>
          <w:sz w:val="24"/>
          <w:szCs w:val="24"/>
        </w:rPr>
        <w:fldChar w:fldCharType="end"/>
      </w:r>
      <w:r w:rsidRPr="00AA38EB">
        <w:rPr>
          <w:rFonts w:ascii="Garamond" w:hAnsi="Garamond"/>
          <w:sz w:val="24"/>
          <w:szCs w:val="24"/>
        </w:rPr>
        <w:t>; and</w:t>
      </w:r>
    </w:p>
    <w:p w14:paraId="15CD13A9" w14:textId="77777777" w:rsidR="00812B2F" w:rsidRDefault="00812B2F" w:rsidP="00812B2F">
      <w:pPr>
        <w:tabs>
          <w:tab w:val="left" w:pos="630"/>
          <w:tab w:val="num" w:pos="1170"/>
        </w:tabs>
        <w:ind w:left="1170" w:hanging="450"/>
        <w:rPr>
          <w:rFonts w:ascii="Garamond" w:hAnsi="Garamond"/>
          <w:sz w:val="24"/>
          <w:szCs w:val="24"/>
        </w:rPr>
      </w:pPr>
    </w:p>
    <w:p w14:paraId="7777FC7A" w14:textId="77777777" w:rsidR="00812B2F" w:rsidRPr="007C3350" w:rsidRDefault="00812B2F" w:rsidP="006633B3">
      <w:pPr>
        <w:tabs>
          <w:tab w:val="left" w:pos="630"/>
          <w:tab w:val="num" w:pos="1440"/>
        </w:tabs>
        <w:ind w:left="1440" w:hanging="360"/>
        <w:rPr>
          <w:rFonts w:ascii="Garamond" w:hAnsi="Garamond"/>
          <w:sz w:val="24"/>
          <w:szCs w:val="24"/>
        </w:rPr>
      </w:pPr>
      <w:r w:rsidRPr="00812B2F">
        <w:rPr>
          <w:rFonts w:ascii="Garamond" w:hAnsi="Garamond"/>
          <w:sz w:val="24"/>
          <w:szCs w:val="24"/>
        </w:rPr>
        <w:t>c.</w:t>
      </w:r>
      <w:r w:rsidRPr="00812B2F">
        <w:rPr>
          <w:rFonts w:ascii="Garamond" w:hAnsi="Garamond"/>
          <w:sz w:val="24"/>
          <w:szCs w:val="24"/>
        </w:rPr>
        <w:tab/>
        <w:t>A summary of any exceedance or deviation from a limit or requirement established within Section III.</w:t>
      </w:r>
      <w:r>
        <w:rPr>
          <w:rFonts w:ascii="Garamond" w:hAnsi="Garamond"/>
          <w:sz w:val="24"/>
          <w:szCs w:val="24"/>
        </w:rPr>
        <w:fldChar w:fldCharType="begin"/>
      </w:r>
      <w:r>
        <w:rPr>
          <w:rFonts w:ascii="Garamond" w:hAnsi="Garamond"/>
          <w:sz w:val="24"/>
          <w:szCs w:val="24"/>
        </w:rPr>
        <w:instrText xml:space="preserve"> REF _Ref392599843 \n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J</w:t>
      </w:r>
      <w:r>
        <w:rPr>
          <w:rFonts w:ascii="Garamond" w:hAnsi="Garamond"/>
          <w:sz w:val="24"/>
          <w:szCs w:val="24"/>
        </w:rPr>
        <w:fldChar w:fldCharType="end"/>
      </w:r>
      <w:r w:rsidRPr="00812B2F">
        <w:rPr>
          <w:rFonts w:ascii="Garamond" w:hAnsi="Garamond"/>
          <w:sz w:val="24"/>
          <w:szCs w:val="24"/>
        </w:rPr>
        <w:t>.</w:t>
      </w:r>
    </w:p>
    <w:p w14:paraId="511DDC77" w14:textId="77777777" w:rsidR="00812B2F" w:rsidRPr="00AF1298" w:rsidRDefault="00812B2F" w:rsidP="006633B3">
      <w:pPr>
        <w:rPr>
          <w:rFonts w:ascii="Garamond" w:hAnsi="Garamond"/>
          <w:sz w:val="24"/>
          <w:szCs w:val="24"/>
        </w:rPr>
      </w:pPr>
    </w:p>
    <w:p w14:paraId="019F9CB9" w14:textId="77777777" w:rsidR="009471D6" w:rsidRPr="006633B3" w:rsidRDefault="009471D6">
      <w:pPr>
        <w:pStyle w:val="Heading2"/>
        <w:rPr>
          <w:rFonts w:ascii="Garamond" w:hAnsi="Garamond"/>
          <w:sz w:val="24"/>
          <w:szCs w:val="24"/>
        </w:rPr>
      </w:pPr>
      <w:bookmarkStart w:id="201" w:name="_Ref393089380"/>
      <w:bookmarkStart w:id="202" w:name="_Toc43801072"/>
      <w:r w:rsidRPr="006633B3">
        <w:rPr>
          <w:rFonts w:ascii="Garamond" w:hAnsi="Garamond"/>
          <w:sz w:val="24"/>
          <w:szCs w:val="24"/>
        </w:rPr>
        <w:t xml:space="preserve">EU014 </w:t>
      </w:r>
      <w:r w:rsidRPr="006633B3">
        <w:rPr>
          <w:rFonts w:ascii="Garamond" w:hAnsi="Garamond" w:hint="eastAsia"/>
          <w:sz w:val="24"/>
          <w:szCs w:val="24"/>
        </w:rPr>
        <w:t>–</w:t>
      </w:r>
      <w:r w:rsidRPr="006633B3">
        <w:rPr>
          <w:rFonts w:ascii="Garamond" w:hAnsi="Garamond"/>
          <w:sz w:val="24"/>
          <w:szCs w:val="24"/>
        </w:rPr>
        <w:t xml:space="preserve"> Diesel-Fired Emergency Boiler Feed Pump</w:t>
      </w:r>
      <w:r w:rsidR="0063430F" w:rsidRPr="006633B3">
        <w:rPr>
          <w:rFonts w:ascii="Garamond" w:hAnsi="Garamond"/>
          <w:sz w:val="24"/>
          <w:szCs w:val="24"/>
        </w:rPr>
        <w:t xml:space="preserve">; EU015 </w:t>
      </w:r>
      <w:r w:rsidR="0063430F" w:rsidRPr="006633B3">
        <w:rPr>
          <w:rFonts w:ascii="Garamond" w:hAnsi="Garamond" w:hint="eastAsia"/>
          <w:sz w:val="24"/>
          <w:szCs w:val="24"/>
        </w:rPr>
        <w:t>–</w:t>
      </w:r>
      <w:r w:rsidR="0063430F" w:rsidRPr="006633B3">
        <w:rPr>
          <w:rFonts w:ascii="Garamond" w:hAnsi="Garamond"/>
          <w:sz w:val="24"/>
          <w:szCs w:val="24"/>
        </w:rPr>
        <w:t xml:space="preserve"> Diesel-Fired Fire Water Supply Pump</w:t>
      </w:r>
      <w:bookmarkEnd w:id="201"/>
      <w:bookmarkEnd w:id="202"/>
    </w:p>
    <w:p w14:paraId="634C105D" w14:textId="77777777" w:rsidR="00EF208C" w:rsidRPr="005639E9" w:rsidRDefault="00EF208C" w:rsidP="00EF208C"/>
    <w:tbl>
      <w:tblPr>
        <w:tblW w:w="990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1755"/>
        <w:gridCol w:w="1755"/>
        <w:gridCol w:w="1755"/>
        <w:gridCol w:w="1755"/>
        <w:gridCol w:w="1350"/>
      </w:tblGrid>
      <w:tr w:rsidR="00EF208C" w:rsidRPr="00F4789B" w14:paraId="1C8B5E8E" w14:textId="77777777" w:rsidTr="006633B3">
        <w:trPr>
          <w:trHeight w:val="222"/>
          <w:tblHeader/>
        </w:trPr>
        <w:tc>
          <w:tcPr>
            <w:tcW w:w="1530" w:type="dxa"/>
            <w:vMerge w:val="restart"/>
            <w:tcBorders>
              <w:top w:val="single" w:sz="12" w:space="0" w:color="auto"/>
              <w:left w:val="single" w:sz="12" w:space="0" w:color="auto"/>
              <w:bottom w:val="single" w:sz="12" w:space="0" w:color="auto"/>
              <w:right w:val="single" w:sz="4" w:space="0" w:color="auto"/>
            </w:tcBorders>
            <w:vAlign w:val="center"/>
          </w:tcPr>
          <w:p w14:paraId="781CB199" w14:textId="77777777" w:rsidR="00EF208C" w:rsidRPr="00F4789B" w:rsidRDefault="00EF208C" w:rsidP="00EF208C">
            <w:pPr>
              <w:jc w:val="center"/>
              <w:rPr>
                <w:rFonts w:ascii="Garamond" w:hAnsi="Garamond"/>
                <w:b/>
                <w:bCs/>
                <w:sz w:val="22"/>
                <w:szCs w:val="22"/>
              </w:rPr>
            </w:pPr>
            <w:r w:rsidRPr="00F4789B">
              <w:rPr>
                <w:rFonts w:ascii="Garamond" w:hAnsi="Garamond"/>
                <w:b/>
                <w:bCs/>
                <w:sz w:val="22"/>
                <w:szCs w:val="22"/>
              </w:rPr>
              <w:t>Condition(s)</w:t>
            </w:r>
          </w:p>
        </w:tc>
        <w:tc>
          <w:tcPr>
            <w:tcW w:w="1755" w:type="dxa"/>
            <w:vMerge w:val="restart"/>
            <w:tcBorders>
              <w:top w:val="single" w:sz="12" w:space="0" w:color="auto"/>
              <w:left w:val="single" w:sz="4" w:space="0" w:color="auto"/>
              <w:bottom w:val="single" w:sz="4" w:space="0" w:color="auto"/>
              <w:right w:val="single" w:sz="4" w:space="0" w:color="auto"/>
            </w:tcBorders>
            <w:vAlign w:val="center"/>
          </w:tcPr>
          <w:p w14:paraId="7FD642DF" w14:textId="77777777" w:rsidR="00EF208C" w:rsidRPr="00F4789B" w:rsidRDefault="00EF208C" w:rsidP="00EF208C">
            <w:pPr>
              <w:jc w:val="center"/>
              <w:rPr>
                <w:rFonts w:ascii="Garamond" w:hAnsi="Garamond"/>
                <w:b/>
                <w:bCs/>
                <w:sz w:val="22"/>
                <w:szCs w:val="22"/>
              </w:rPr>
            </w:pPr>
            <w:r w:rsidRPr="00F4789B">
              <w:rPr>
                <w:rFonts w:ascii="Garamond" w:hAnsi="Garamond"/>
                <w:b/>
                <w:bCs/>
                <w:sz w:val="22"/>
                <w:szCs w:val="22"/>
              </w:rPr>
              <w:t>Pollutant/</w:t>
            </w:r>
          </w:p>
          <w:p w14:paraId="59D074CC" w14:textId="77777777" w:rsidR="00EF208C" w:rsidRPr="00F4789B" w:rsidRDefault="00EF208C" w:rsidP="00EF208C">
            <w:pPr>
              <w:jc w:val="center"/>
              <w:rPr>
                <w:rFonts w:ascii="Garamond" w:hAnsi="Garamond"/>
                <w:b/>
                <w:bCs/>
                <w:sz w:val="22"/>
                <w:szCs w:val="22"/>
              </w:rPr>
            </w:pPr>
            <w:r w:rsidRPr="00F4789B">
              <w:rPr>
                <w:rFonts w:ascii="Garamond" w:hAnsi="Garamond"/>
                <w:b/>
                <w:bCs/>
                <w:sz w:val="22"/>
                <w:szCs w:val="22"/>
              </w:rPr>
              <w:t>Parameter</w:t>
            </w:r>
          </w:p>
        </w:tc>
        <w:tc>
          <w:tcPr>
            <w:tcW w:w="1755" w:type="dxa"/>
            <w:vMerge w:val="restart"/>
            <w:tcBorders>
              <w:top w:val="single" w:sz="12" w:space="0" w:color="auto"/>
              <w:left w:val="single" w:sz="4" w:space="0" w:color="auto"/>
              <w:bottom w:val="single" w:sz="4" w:space="0" w:color="auto"/>
              <w:right w:val="single" w:sz="4" w:space="0" w:color="auto"/>
            </w:tcBorders>
            <w:vAlign w:val="center"/>
          </w:tcPr>
          <w:p w14:paraId="2D1DA5D4" w14:textId="77777777" w:rsidR="00EF208C" w:rsidRPr="00F4789B" w:rsidRDefault="00EF208C" w:rsidP="00EF208C">
            <w:pPr>
              <w:jc w:val="center"/>
              <w:rPr>
                <w:rFonts w:ascii="Garamond" w:hAnsi="Garamond"/>
                <w:b/>
                <w:bCs/>
                <w:sz w:val="22"/>
                <w:szCs w:val="22"/>
              </w:rPr>
            </w:pPr>
            <w:r w:rsidRPr="00F4789B">
              <w:rPr>
                <w:rFonts w:ascii="Garamond" w:hAnsi="Garamond"/>
                <w:b/>
                <w:bCs/>
                <w:sz w:val="22"/>
                <w:szCs w:val="22"/>
              </w:rPr>
              <w:t>Permit Limit</w:t>
            </w:r>
          </w:p>
        </w:tc>
        <w:tc>
          <w:tcPr>
            <w:tcW w:w="3510" w:type="dxa"/>
            <w:gridSpan w:val="2"/>
            <w:tcBorders>
              <w:top w:val="single" w:sz="12" w:space="0" w:color="auto"/>
              <w:left w:val="single" w:sz="4" w:space="0" w:color="auto"/>
              <w:bottom w:val="single" w:sz="4" w:space="0" w:color="auto"/>
              <w:right w:val="single" w:sz="4" w:space="0" w:color="auto"/>
            </w:tcBorders>
            <w:vAlign w:val="center"/>
          </w:tcPr>
          <w:p w14:paraId="656F892F" w14:textId="77777777" w:rsidR="00EF208C" w:rsidRPr="00F4789B" w:rsidRDefault="00EF208C" w:rsidP="00EF208C">
            <w:pPr>
              <w:jc w:val="center"/>
              <w:rPr>
                <w:rFonts w:ascii="Garamond" w:hAnsi="Garamond"/>
                <w:b/>
                <w:bCs/>
                <w:sz w:val="22"/>
                <w:szCs w:val="22"/>
              </w:rPr>
            </w:pPr>
            <w:r w:rsidRPr="00F4789B">
              <w:rPr>
                <w:rFonts w:ascii="Garamond" w:hAnsi="Garamond"/>
                <w:b/>
                <w:bCs/>
                <w:sz w:val="22"/>
                <w:szCs w:val="22"/>
              </w:rPr>
              <w:t>Compliance Demonstration</w:t>
            </w:r>
          </w:p>
        </w:tc>
        <w:tc>
          <w:tcPr>
            <w:tcW w:w="1350" w:type="dxa"/>
            <w:vMerge w:val="restart"/>
            <w:tcBorders>
              <w:top w:val="single" w:sz="12" w:space="0" w:color="auto"/>
              <w:left w:val="single" w:sz="4" w:space="0" w:color="auto"/>
              <w:bottom w:val="single" w:sz="12" w:space="0" w:color="auto"/>
              <w:right w:val="single" w:sz="12" w:space="0" w:color="auto"/>
            </w:tcBorders>
            <w:tcMar>
              <w:left w:w="43" w:type="dxa"/>
              <w:right w:w="43" w:type="dxa"/>
            </w:tcMar>
            <w:vAlign w:val="center"/>
          </w:tcPr>
          <w:p w14:paraId="02EEC1BF" w14:textId="77777777" w:rsidR="00EF208C" w:rsidRPr="00F4789B" w:rsidRDefault="00EF208C" w:rsidP="00EF208C">
            <w:pPr>
              <w:jc w:val="center"/>
              <w:rPr>
                <w:rFonts w:ascii="Garamond" w:hAnsi="Garamond"/>
                <w:b/>
                <w:bCs/>
                <w:sz w:val="22"/>
                <w:szCs w:val="22"/>
              </w:rPr>
            </w:pPr>
            <w:r w:rsidRPr="00F4789B">
              <w:rPr>
                <w:rFonts w:ascii="Garamond" w:hAnsi="Garamond"/>
                <w:b/>
                <w:bCs/>
                <w:sz w:val="22"/>
                <w:szCs w:val="22"/>
              </w:rPr>
              <w:t>Reporting Requirement</w:t>
            </w:r>
          </w:p>
        </w:tc>
      </w:tr>
      <w:tr w:rsidR="00EF208C" w:rsidRPr="00F4789B" w14:paraId="122C0A6A" w14:textId="77777777" w:rsidTr="006633B3">
        <w:trPr>
          <w:trHeight w:val="221"/>
          <w:tblHeader/>
        </w:trPr>
        <w:tc>
          <w:tcPr>
            <w:tcW w:w="1530" w:type="dxa"/>
            <w:vMerge/>
            <w:tcBorders>
              <w:top w:val="single" w:sz="4" w:space="0" w:color="auto"/>
              <w:left w:val="single" w:sz="12" w:space="0" w:color="auto"/>
              <w:bottom w:val="single" w:sz="12" w:space="0" w:color="auto"/>
            </w:tcBorders>
            <w:vAlign w:val="center"/>
          </w:tcPr>
          <w:p w14:paraId="29B740D6" w14:textId="77777777" w:rsidR="00EF208C" w:rsidRPr="00F4789B" w:rsidRDefault="00EF208C" w:rsidP="00EF208C">
            <w:pPr>
              <w:jc w:val="center"/>
              <w:rPr>
                <w:rFonts w:ascii="Garamond" w:hAnsi="Garamond"/>
                <w:b/>
                <w:bCs/>
                <w:sz w:val="22"/>
                <w:szCs w:val="22"/>
              </w:rPr>
            </w:pPr>
          </w:p>
        </w:tc>
        <w:tc>
          <w:tcPr>
            <w:tcW w:w="1755" w:type="dxa"/>
            <w:vMerge/>
            <w:tcBorders>
              <w:top w:val="single" w:sz="4" w:space="0" w:color="auto"/>
              <w:bottom w:val="single" w:sz="12" w:space="0" w:color="auto"/>
            </w:tcBorders>
            <w:vAlign w:val="center"/>
          </w:tcPr>
          <w:p w14:paraId="763F14A6" w14:textId="77777777" w:rsidR="00EF208C" w:rsidRPr="00F4789B" w:rsidRDefault="00EF208C" w:rsidP="00EF208C">
            <w:pPr>
              <w:jc w:val="center"/>
              <w:rPr>
                <w:rFonts w:ascii="Garamond" w:hAnsi="Garamond"/>
                <w:b/>
                <w:bCs/>
                <w:sz w:val="22"/>
                <w:szCs w:val="22"/>
              </w:rPr>
            </w:pPr>
          </w:p>
        </w:tc>
        <w:tc>
          <w:tcPr>
            <w:tcW w:w="1755" w:type="dxa"/>
            <w:vMerge/>
            <w:tcBorders>
              <w:top w:val="single" w:sz="4" w:space="0" w:color="auto"/>
              <w:bottom w:val="single" w:sz="12" w:space="0" w:color="auto"/>
            </w:tcBorders>
            <w:vAlign w:val="center"/>
          </w:tcPr>
          <w:p w14:paraId="6D082C5F" w14:textId="77777777" w:rsidR="00EF208C" w:rsidRPr="00F4789B" w:rsidRDefault="00EF208C" w:rsidP="00EF208C">
            <w:pPr>
              <w:jc w:val="center"/>
              <w:rPr>
                <w:rFonts w:ascii="Garamond" w:hAnsi="Garamond"/>
                <w:b/>
                <w:bCs/>
                <w:sz w:val="22"/>
                <w:szCs w:val="22"/>
              </w:rPr>
            </w:pPr>
          </w:p>
        </w:tc>
        <w:tc>
          <w:tcPr>
            <w:tcW w:w="1755" w:type="dxa"/>
            <w:tcBorders>
              <w:top w:val="single" w:sz="4" w:space="0" w:color="auto"/>
              <w:bottom w:val="single" w:sz="12" w:space="0" w:color="auto"/>
            </w:tcBorders>
            <w:vAlign w:val="center"/>
          </w:tcPr>
          <w:p w14:paraId="6D9B3351" w14:textId="77777777" w:rsidR="00EF208C" w:rsidRPr="00F4789B" w:rsidRDefault="00EF208C" w:rsidP="00EF208C">
            <w:pPr>
              <w:jc w:val="center"/>
              <w:rPr>
                <w:rFonts w:ascii="Garamond" w:hAnsi="Garamond"/>
                <w:b/>
                <w:bCs/>
                <w:sz w:val="22"/>
                <w:szCs w:val="22"/>
              </w:rPr>
            </w:pPr>
            <w:r>
              <w:rPr>
                <w:rFonts w:ascii="Garamond" w:hAnsi="Garamond"/>
                <w:b/>
                <w:bCs/>
                <w:sz w:val="22"/>
                <w:szCs w:val="22"/>
              </w:rPr>
              <w:t>Method</w:t>
            </w:r>
          </w:p>
        </w:tc>
        <w:tc>
          <w:tcPr>
            <w:tcW w:w="1755" w:type="dxa"/>
            <w:tcBorders>
              <w:top w:val="single" w:sz="4" w:space="0" w:color="auto"/>
              <w:bottom w:val="single" w:sz="12" w:space="0" w:color="auto"/>
            </w:tcBorders>
            <w:vAlign w:val="center"/>
          </w:tcPr>
          <w:p w14:paraId="760C9F89" w14:textId="77777777" w:rsidR="00EF208C" w:rsidRPr="00F4789B" w:rsidRDefault="00EF208C" w:rsidP="00EF208C">
            <w:pPr>
              <w:jc w:val="center"/>
              <w:rPr>
                <w:rFonts w:ascii="Garamond" w:hAnsi="Garamond"/>
                <w:b/>
                <w:bCs/>
                <w:sz w:val="22"/>
                <w:szCs w:val="22"/>
              </w:rPr>
            </w:pPr>
            <w:r>
              <w:rPr>
                <w:rFonts w:ascii="Garamond" w:hAnsi="Garamond"/>
                <w:b/>
                <w:bCs/>
                <w:sz w:val="22"/>
                <w:szCs w:val="22"/>
              </w:rPr>
              <w:t>Frequency</w:t>
            </w:r>
          </w:p>
        </w:tc>
        <w:tc>
          <w:tcPr>
            <w:tcW w:w="1350" w:type="dxa"/>
            <w:vMerge/>
            <w:tcBorders>
              <w:top w:val="single" w:sz="4" w:space="0" w:color="auto"/>
              <w:bottom w:val="single" w:sz="12" w:space="0" w:color="auto"/>
              <w:right w:val="single" w:sz="12" w:space="0" w:color="auto"/>
            </w:tcBorders>
            <w:tcMar>
              <w:left w:w="43" w:type="dxa"/>
              <w:right w:w="43" w:type="dxa"/>
            </w:tcMar>
            <w:vAlign w:val="center"/>
          </w:tcPr>
          <w:p w14:paraId="5D514760" w14:textId="77777777" w:rsidR="00EF208C" w:rsidRPr="00F4789B" w:rsidRDefault="00EF208C" w:rsidP="00EF208C">
            <w:pPr>
              <w:jc w:val="center"/>
              <w:rPr>
                <w:rFonts w:ascii="Garamond" w:hAnsi="Garamond"/>
                <w:b/>
                <w:bCs/>
                <w:sz w:val="22"/>
                <w:szCs w:val="22"/>
              </w:rPr>
            </w:pPr>
          </w:p>
        </w:tc>
      </w:tr>
      <w:tr w:rsidR="005D2E01" w:rsidRPr="00F4789B" w14:paraId="14E9038B" w14:textId="77777777" w:rsidTr="006633B3">
        <w:trPr>
          <w:cantSplit/>
          <w:trHeight w:val="650"/>
        </w:trPr>
        <w:tc>
          <w:tcPr>
            <w:tcW w:w="1530" w:type="dxa"/>
            <w:tcBorders>
              <w:top w:val="single" w:sz="12" w:space="0" w:color="auto"/>
              <w:left w:val="single" w:sz="12" w:space="0" w:color="auto"/>
              <w:right w:val="single" w:sz="4" w:space="0" w:color="auto"/>
            </w:tcBorders>
            <w:tcMar>
              <w:top w:w="43" w:type="dxa"/>
              <w:left w:w="43" w:type="dxa"/>
              <w:right w:w="43" w:type="dxa"/>
            </w:tcMar>
          </w:tcPr>
          <w:p w14:paraId="3E98447F" w14:textId="77777777" w:rsidR="005D2E01" w:rsidRPr="00EF208C" w:rsidRDefault="005D2E01" w:rsidP="00960759">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_Ref392771552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_Ref393090099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_Ref393090109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_Ref393090129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_Ref393090133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K.14</w:t>
            </w:r>
            <w:r>
              <w:rPr>
                <w:rFonts w:ascii="Garamond" w:hAnsi="Garamond"/>
                <w:sz w:val="22"/>
                <w:szCs w:val="22"/>
              </w:rPr>
              <w:fldChar w:fldCharType="end"/>
            </w:r>
          </w:p>
        </w:tc>
        <w:tc>
          <w:tcPr>
            <w:tcW w:w="1755" w:type="dxa"/>
            <w:tcBorders>
              <w:top w:val="single" w:sz="12" w:space="0" w:color="auto"/>
              <w:left w:val="single" w:sz="4" w:space="0" w:color="auto"/>
              <w:right w:val="single" w:sz="4" w:space="0" w:color="auto"/>
            </w:tcBorders>
          </w:tcPr>
          <w:p w14:paraId="72889A9E" w14:textId="77777777" w:rsidR="005D2E01" w:rsidRPr="00EF208C" w:rsidRDefault="005D2E01" w:rsidP="006633B3">
            <w:pPr>
              <w:jc w:val="center"/>
              <w:rPr>
                <w:rFonts w:ascii="Garamond" w:hAnsi="Garamond"/>
                <w:sz w:val="22"/>
                <w:szCs w:val="22"/>
              </w:rPr>
            </w:pPr>
            <w:r>
              <w:rPr>
                <w:rFonts w:ascii="Garamond" w:hAnsi="Garamond"/>
                <w:sz w:val="22"/>
                <w:szCs w:val="22"/>
              </w:rPr>
              <w:t>Operational Limits</w:t>
            </w:r>
          </w:p>
        </w:tc>
        <w:tc>
          <w:tcPr>
            <w:tcW w:w="1755" w:type="dxa"/>
            <w:tcBorders>
              <w:top w:val="single" w:sz="12" w:space="0" w:color="auto"/>
              <w:left w:val="single" w:sz="4" w:space="0" w:color="auto"/>
              <w:right w:val="single" w:sz="4" w:space="0" w:color="auto"/>
            </w:tcBorders>
          </w:tcPr>
          <w:p w14:paraId="7DA0A178" w14:textId="77777777" w:rsidR="005D2E01" w:rsidRPr="00EF208C" w:rsidRDefault="005D2E01" w:rsidP="006633B3">
            <w:pPr>
              <w:jc w:val="center"/>
              <w:rPr>
                <w:rFonts w:ascii="Garamond" w:hAnsi="Garamond"/>
                <w:sz w:val="22"/>
                <w:szCs w:val="22"/>
              </w:rPr>
            </w:pPr>
            <w:r>
              <w:rPr>
                <w:rFonts w:ascii="Garamond" w:hAnsi="Garamond"/>
                <w:sz w:val="22"/>
                <w:szCs w:val="22"/>
              </w:rPr>
              <w:t>500 hours</w:t>
            </w:r>
          </w:p>
        </w:tc>
        <w:tc>
          <w:tcPr>
            <w:tcW w:w="1755" w:type="dxa"/>
            <w:tcBorders>
              <w:top w:val="single" w:sz="12" w:space="0" w:color="auto"/>
              <w:left w:val="single" w:sz="4" w:space="0" w:color="auto"/>
              <w:right w:val="single" w:sz="4" w:space="0" w:color="auto"/>
            </w:tcBorders>
          </w:tcPr>
          <w:p w14:paraId="165F8563" w14:textId="77777777" w:rsidR="005D2E01" w:rsidRPr="00EF208C" w:rsidRDefault="005D2E01" w:rsidP="006633B3">
            <w:pPr>
              <w:jc w:val="center"/>
              <w:rPr>
                <w:rFonts w:ascii="Garamond" w:hAnsi="Garamond"/>
                <w:sz w:val="22"/>
                <w:szCs w:val="22"/>
              </w:rPr>
            </w:pPr>
            <w:r>
              <w:rPr>
                <w:rFonts w:ascii="Garamond" w:hAnsi="Garamond"/>
                <w:sz w:val="22"/>
                <w:szCs w:val="22"/>
              </w:rPr>
              <w:t>Log</w:t>
            </w:r>
          </w:p>
        </w:tc>
        <w:tc>
          <w:tcPr>
            <w:tcW w:w="1755" w:type="dxa"/>
            <w:tcBorders>
              <w:top w:val="single" w:sz="12" w:space="0" w:color="auto"/>
              <w:left w:val="single" w:sz="4" w:space="0" w:color="auto"/>
              <w:right w:val="single" w:sz="4" w:space="0" w:color="auto"/>
            </w:tcBorders>
          </w:tcPr>
          <w:p w14:paraId="698CE621" w14:textId="77777777" w:rsidR="005D2E01" w:rsidRPr="00EF208C" w:rsidRDefault="005D2E01" w:rsidP="006633B3">
            <w:pPr>
              <w:jc w:val="center"/>
              <w:rPr>
                <w:rFonts w:ascii="Garamond" w:hAnsi="Garamond"/>
                <w:sz w:val="22"/>
                <w:szCs w:val="22"/>
              </w:rPr>
            </w:pPr>
            <w:r>
              <w:rPr>
                <w:rFonts w:ascii="Garamond" w:hAnsi="Garamond"/>
                <w:sz w:val="22"/>
                <w:szCs w:val="22"/>
              </w:rPr>
              <w:t>Ongoing</w:t>
            </w:r>
          </w:p>
        </w:tc>
        <w:tc>
          <w:tcPr>
            <w:tcW w:w="1350" w:type="dxa"/>
            <w:vMerge w:val="restart"/>
            <w:tcBorders>
              <w:top w:val="single" w:sz="12" w:space="0" w:color="auto"/>
              <w:left w:val="single" w:sz="4" w:space="0" w:color="auto"/>
              <w:bottom w:val="single" w:sz="4" w:space="0" w:color="auto"/>
              <w:right w:val="single" w:sz="12" w:space="0" w:color="auto"/>
            </w:tcBorders>
          </w:tcPr>
          <w:p w14:paraId="5D655E8C" w14:textId="77777777" w:rsidR="005D2E01" w:rsidRPr="00EF208C" w:rsidRDefault="005D2E01" w:rsidP="006633B3">
            <w:pPr>
              <w:jc w:val="center"/>
              <w:rPr>
                <w:rFonts w:ascii="Garamond" w:hAnsi="Garamond"/>
                <w:sz w:val="22"/>
                <w:szCs w:val="22"/>
              </w:rPr>
            </w:pPr>
            <w:r w:rsidRPr="00EF208C">
              <w:rPr>
                <w:rFonts w:ascii="Garamond" w:hAnsi="Garamond"/>
                <w:sz w:val="22"/>
                <w:szCs w:val="22"/>
              </w:rPr>
              <w:t>Semiannua</w:t>
            </w:r>
            <w:r>
              <w:rPr>
                <w:rFonts w:ascii="Garamond" w:hAnsi="Garamond"/>
                <w:sz w:val="22"/>
                <w:szCs w:val="22"/>
              </w:rPr>
              <w:t>l</w:t>
            </w:r>
          </w:p>
        </w:tc>
      </w:tr>
      <w:tr w:rsidR="005D2E01" w:rsidRPr="00F4789B" w14:paraId="1423B005" w14:textId="77777777" w:rsidTr="006633B3">
        <w:trPr>
          <w:cantSplit/>
        </w:trPr>
        <w:tc>
          <w:tcPr>
            <w:tcW w:w="1530" w:type="dxa"/>
            <w:tcBorders>
              <w:top w:val="single" w:sz="4" w:space="0" w:color="auto"/>
              <w:left w:val="single" w:sz="12" w:space="0" w:color="auto"/>
              <w:bottom w:val="single" w:sz="4" w:space="0" w:color="auto"/>
              <w:right w:val="single" w:sz="4" w:space="0" w:color="auto"/>
            </w:tcBorders>
            <w:tcMar>
              <w:top w:w="43" w:type="dxa"/>
              <w:left w:w="43" w:type="dxa"/>
              <w:right w:w="43" w:type="dxa"/>
            </w:tcMar>
            <w:vAlign w:val="center"/>
          </w:tcPr>
          <w:p w14:paraId="4A39A770" w14:textId="77777777" w:rsidR="005D2E01" w:rsidRPr="00EF208C" w:rsidRDefault="005D2E01" w:rsidP="00960759">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_Ref393090193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_Ref393090198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_Ref393090205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_Ref393090208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_Ref393090244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_Ref393090129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_Ref393090133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K.14</w:t>
            </w:r>
            <w:r>
              <w:rPr>
                <w:rFonts w:ascii="Garamond" w:hAnsi="Garamond"/>
                <w:sz w:val="22"/>
                <w:szCs w:val="22"/>
              </w:rPr>
              <w:fldChar w:fldCharType="end"/>
            </w:r>
          </w:p>
        </w:tc>
        <w:tc>
          <w:tcPr>
            <w:tcW w:w="1755" w:type="dxa"/>
            <w:tcBorders>
              <w:top w:val="single" w:sz="4" w:space="0" w:color="auto"/>
              <w:left w:val="single" w:sz="4" w:space="0" w:color="auto"/>
              <w:bottom w:val="single" w:sz="4" w:space="0" w:color="auto"/>
              <w:right w:val="single" w:sz="4" w:space="0" w:color="auto"/>
            </w:tcBorders>
          </w:tcPr>
          <w:p w14:paraId="20D95984" w14:textId="77777777" w:rsidR="005D2E01" w:rsidRPr="00EF208C" w:rsidRDefault="005D2E01" w:rsidP="006633B3">
            <w:pPr>
              <w:jc w:val="center"/>
              <w:rPr>
                <w:rFonts w:ascii="Garamond" w:hAnsi="Garamond"/>
                <w:sz w:val="22"/>
                <w:szCs w:val="22"/>
              </w:rPr>
            </w:pPr>
            <w:r w:rsidRPr="00AC2F8E">
              <w:rPr>
                <w:rFonts w:ascii="Garamond" w:hAnsi="Garamond"/>
                <w:sz w:val="22"/>
                <w:szCs w:val="22"/>
              </w:rPr>
              <w:t>40 CFR 60 Subpart IIII</w:t>
            </w:r>
          </w:p>
        </w:tc>
        <w:tc>
          <w:tcPr>
            <w:tcW w:w="1755" w:type="dxa"/>
            <w:tcBorders>
              <w:top w:val="single" w:sz="4" w:space="0" w:color="auto"/>
              <w:left w:val="single" w:sz="4" w:space="0" w:color="auto"/>
              <w:bottom w:val="single" w:sz="4" w:space="0" w:color="auto"/>
              <w:right w:val="single" w:sz="4" w:space="0" w:color="auto"/>
            </w:tcBorders>
          </w:tcPr>
          <w:p w14:paraId="4D4BF106" w14:textId="77777777" w:rsidR="005D2E01" w:rsidRPr="00EF208C" w:rsidRDefault="005D2E01">
            <w:pPr>
              <w:jc w:val="center"/>
              <w:rPr>
                <w:rFonts w:ascii="Garamond" w:hAnsi="Garamond"/>
                <w:sz w:val="22"/>
                <w:szCs w:val="22"/>
              </w:rPr>
            </w:pPr>
            <w:r w:rsidRPr="00AC2F8E">
              <w:rPr>
                <w:rFonts w:ascii="Garamond" w:hAnsi="Garamond"/>
                <w:sz w:val="22"/>
                <w:szCs w:val="22"/>
              </w:rPr>
              <w:t>40 CFR 60 Subpart IIII</w:t>
            </w:r>
          </w:p>
        </w:tc>
        <w:tc>
          <w:tcPr>
            <w:tcW w:w="1755" w:type="dxa"/>
            <w:tcBorders>
              <w:top w:val="single" w:sz="4" w:space="0" w:color="auto"/>
              <w:left w:val="single" w:sz="4" w:space="0" w:color="auto"/>
              <w:bottom w:val="single" w:sz="4" w:space="0" w:color="auto"/>
              <w:right w:val="single" w:sz="4" w:space="0" w:color="auto"/>
            </w:tcBorders>
          </w:tcPr>
          <w:p w14:paraId="756A4560" w14:textId="77777777" w:rsidR="005D2E01" w:rsidRPr="00EF208C" w:rsidRDefault="005D2E01" w:rsidP="006633B3">
            <w:pPr>
              <w:jc w:val="center"/>
              <w:rPr>
                <w:rFonts w:ascii="Garamond" w:hAnsi="Garamond"/>
                <w:sz w:val="22"/>
                <w:szCs w:val="22"/>
              </w:rPr>
            </w:pPr>
            <w:r w:rsidRPr="00AC2F8E">
              <w:rPr>
                <w:rFonts w:ascii="Garamond" w:hAnsi="Garamond"/>
                <w:sz w:val="22"/>
                <w:szCs w:val="22"/>
              </w:rPr>
              <w:t>40 CFR 60 Subpart IIII</w:t>
            </w:r>
          </w:p>
        </w:tc>
        <w:tc>
          <w:tcPr>
            <w:tcW w:w="1755" w:type="dxa"/>
            <w:tcBorders>
              <w:top w:val="single" w:sz="4" w:space="0" w:color="auto"/>
              <w:left w:val="single" w:sz="4" w:space="0" w:color="auto"/>
              <w:bottom w:val="single" w:sz="4" w:space="0" w:color="auto"/>
              <w:right w:val="single" w:sz="4" w:space="0" w:color="auto"/>
            </w:tcBorders>
          </w:tcPr>
          <w:p w14:paraId="08F457AF" w14:textId="77777777" w:rsidR="005D2E01" w:rsidRPr="00EF208C" w:rsidRDefault="005D2E01" w:rsidP="006633B3">
            <w:pPr>
              <w:jc w:val="center"/>
              <w:rPr>
                <w:rFonts w:ascii="Garamond" w:hAnsi="Garamond"/>
                <w:sz w:val="22"/>
                <w:szCs w:val="22"/>
              </w:rPr>
            </w:pPr>
            <w:r w:rsidRPr="00AC2F8E">
              <w:rPr>
                <w:rFonts w:ascii="Garamond" w:hAnsi="Garamond"/>
                <w:sz w:val="22"/>
                <w:szCs w:val="22"/>
              </w:rPr>
              <w:t>40 CFR 60 Subpart IIII</w:t>
            </w:r>
          </w:p>
        </w:tc>
        <w:tc>
          <w:tcPr>
            <w:tcW w:w="1350" w:type="dxa"/>
            <w:vMerge/>
            <w:tcBorders>
              <w:top w:val="single" w:sz="4" w:space="0" w:color="auto"/>
              <w:left w:val="single" w:sz="4" w:space="0" w:color="auto"/>
              <w:bottom w:val="single" w:sz="4" w:space="0" w:color="auto"/>
              <w:right w:val="single" w:sz="12" w:space="0" w:color="auto"/>
            </w:tcBorders>
          </w:tcPr>
          <w:p w14:paraId="20D485F4" w14:textId="77777777" w:rsidR="005D2E01" w:rsidRPr="00EF208C" w:rsidRDefault="005D2E01" w:rsidP="006633B3">
            <w:pPr>
              <w:jc w:val="center"/>
              <w:rPr>
                <w:rFonts w:ascii="Garamond" w:hAnsi="Garamond"/>
                <w:sz w:val="22"/>
                <w:szCs w:val="22"/>
              </w:rPr>
            </w:pPr>
          </w:p>
        </w:tc>
      </w:tr>
      <w:tr w:rsidR="005D2E01" w:rsidRPr="00F4789B" w14:paraId="7867FE0A" w14:textId="77777777" w:rsidTr="006633B3">
        <w:trPr>
          <w:cantSplit/>
        </w:trPr>
        <w:tc>
          <w:tcPr>
            <w:tcW w:w="1530" w:type="dxa"/>
            <w:tcBorders>
              <w:top w:val="single" w:sz="4" w:space="0" w:color="auto"/>
              <w:left w:val="single" w:sz="12" w:space="0" w:color="auto"/>
              <w:bottom w:val="single" w:sz="12" w:space="0" w:color="auto"/>
              <w:right w:val="single" w:sz="4" w:space="0" w:color="auto"/>
            </w:tcBorders>
            <w:tcMar>
              <w:top w:w="43" w:type="dxa"/>
              <w:left w:w="43" w:type="dxa"/>
              <w:right w:w="43" w:type="dxa"/>
            </w:tcMar>
            <w:vAlign w:val="center"/>
          </w:tcPr>
          <w:p w14:paraId="38246325" w14:textId="77777777" w:rsidR="005D2E01" w:rsidRPr="00EF208C" w:rsidRDefault="005D2E01" w:rsidP="00960759">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_Ref393090337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_Ref393090343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_Ref393090369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_Ref393090378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_Ref393090129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_Ref393090133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K.14</w:t>
            </w:r>
            <w:r>
              <w:rPr>
                <w:rFonts w:ascii="Garamond" w:hAnsi="Garamond"/>
                <w:sz w:val="22"/>
                <w:szCs w:val="22"/>
              </w:rPr>
              <w:fldChar w:fldCharType="end"/>
            </w:r>
          </w:p>
        </w:tc>
        <w:tc>
          <w:tcPr>
            <w:tcW w:w="1755" w:type="dxa"/>
            <w:tcBorders>
              <w:top w:val="single" w:sz="4" w:space="0" w:color="auto"/>
              <w:left w:val="single" w:sz="4" w:space="0" w:color="auto"/>
              <w:bottom w:val="single" w:sz="12" w:space="0" w:color="auto"/>
              <w:right w:val="single" w:sz="4" w:space="0" w:color="auto"/>
            </w:tcBorders>
          </w:tcPr>
          <w:p w14:paraId="66FC462D" w14:textId="77777777" w:rsidR="005D2E01" w:rsidRPr="00EF208C" w:rsidRDefault="005D2E01" w:rsidP="006633B3">
            <w:pPr>
              <w:jc w:val="center"/>
              <w:rPr>
                <w:rFonts w:ascii="Garamond" w:hAnsi="Garamond"/>
                <w:sz w:val="22"/>
                <w:szCs w:val="22"/>
              </w:rPr>
            </w:pPr>
            <w:r w:rsidRPr="00AC2F8E">
              <w:rPr>
                <w:rFonts w:ascii="Garamond" w:hAnsi="Garamond"/>
                <w:sz w:val="22"/>
                <w:szCs w:val="22"/>
              </w:rPr>
              <w:t>40 CFR 63 Subpart ZZZZ</w:t>
            </w:r>
          </w:p>
        </w:tc>
        <w:tc>
          <w:tcPr>
            <w:tcW w:w="1755" w:type="dxa"/>
            <w:tcBorders>
              <w:top w:val="single" w:sz="4" w:space="0" w:color="auto"/>
              <w:left w:val="single" w:sz="4" w:space="0" w:color="auto"/>
              <w:bottom w:val="single" w:sz="12" w:space="0" w:color="auto"/>
              <w:right w:val="single" w:sz="4" w:space="0" w:color="auto"/>
            </w:tcBorders>
          </w:tcPr>
          <w:p w14:paraId="771D0DFA" w14:textId="77777777" w:rsidR="005D2E01" w:rsidRPr="00EF208C" w:rsidRDefault="005D2E01">
            <w:pPr>
              <w:jc w:val="center"/>
              <w:rPr>
                <w:rFonts w:ascii="Garamond" w:hAnsi="Garamond"/>
                <w:sz w:val="22"/>
                <w:szCs w:val="22"/>
              </w:rPr>
            </w:pPr>
            <w:r w:rsidRPr="00AC2F8E">
              <w:rPr>
                <w:rFonts w:ascii="Garamond" w:hAnsi="Garamond"/>
                <w:sz w:val="22"/>
                <w:szCs w:val="22"/>
              </w:rPr>
              <w:t>40 CFR 63 Subpart ZZZZ</w:t>
            </w:r>
          </w:p>
        </w:tc>
        <w:tc>
          <w:tcPr>
            <w:tcW w:w="1755" w:type="dxa"/>
            <w:tcBorders>
              <w:top w:val="single" w:sz="4" w:space="0" w:color="auto"/>
              <w:left w:val="single" w:sz="4" w:space="0" w:color="auto"/>
              <w:bottom w:val="single" w:sz="12" w:space="0" w:color="auto"/>
              <w:right w:val="single" w:sz="4" w:space="0" w:color="auto"/>
            </w:tcBorders>
          </w:tcPr>
          <w:p w14:paraId="30AE23A9" w14:textId="77777777" w:rsidR="005D2E01" w:rsidRPr="00EF208C" w:rsidRDefault="005D2E01" w:rsidP="006633B3">
            <w:pPr>
              <w:jc w:val="center"/>
              <w:rPr>
                <w:rFonts w:ascii="Garamond" w:hAnsi="Garamond"/>
                <w:sz w:val="22"/>
                <w:szCs w:val="22"/>
              </w:rPr>
            </w:pPr>
            <w:r w:rsidRPr="00AC2F8E">
              <w:rPr>
                <w:rFonts w:ascii="Garamond" w:hAnsi="Garamond"/>
                <w:sz w:val="22"/>
                <w:szCs w:val="22"/>
              </w:rPr>
              <w:t>40 CFR 63 Subpart ZZZZ</w:t>
            </w:r>
          </w:p>
        </w:tc>
        <w:tc>
          <w:tcPr>
            <w:tcW w:w="1755" w:type="dxa"/>
            <w:tcBorders>
              <w:top w:val="single" w:sz="4" w:space="0" w:color="auto"/>
              <w:left w:val="single" w:sz="4" w:space="0" w:color="auto"/>
              <w:bottom w:val="single" w:sz="12" w:space="0" w:color="auto"/>
              <w:right w:val="single" w:sz="4" w:space="0" w:color="auto"/>
            </w:tcBorders>
          </w:tcPr>
          <w:p w14:paraId="239ADD58" w14:textId="77777777" w:rsidR="005D2E01" w:rsidRPr="00EF208C" w:rsidRDefault="005D2E01" w:rsidP="006633B3">
            <w:pPr>
              <w:jc w:val="center"/>
              <w:rPr>
                <w:rFonts w:ascii="Garamond" w:hAnsi="Garamond"/>
                <w:sz w:val="22"/>
                <w:szCs w:val="22"/>
              </w:rPr>
            </w:pPr>
            <w:r w:rsidRPr="00AC2F8E">
              <w:rPr>
                <w:rFonts w:ascii="Garamond" w:hAnsi="Garamond"/>
                <w:sz w:val="22"/>
                <w:szCs w:val="22"/>
              </w:rPr>
              <w:t>40 CFR 63 Subpart ZZZZ</w:t>
            </w:r>
          </w:p>
        </w:tc>
        <w:tc>
          <w:tcPr>
            <w:tcW w:w="1350" w:type="dxa"/>
            <w:vMerge/>
            <w:tcBorders>
              <w:top w:val="single" w:sz="4" w:space="0" w:color="auto"/>
              <w:left w:val="single" w:sz="4" w:space="0" w:color="auto"/>
              <w:bottom w:val="single" w:sz="12" w:space="0" w:color="auto"/>
              <w:right w:val="single" w:sz="12" w:space="0" w:color="auto"/>
            </w:tcBorders>
          </w:tcPr>
          <w:p w14:paraId="072A2F5F" w14:textId="77777777" w:rsidR="005D2E01" w:rsidRPr="00EF208C" w:rsidRDefault="005D2E01" w:rsidP="006633B3">
            <w:pPr>
              <w:jc w:val="center"/>
              <w:rPr>
                <w:rFonts w:ascii="Garamond" w:hAnsi="Garamond"/>
                <w:sz w:val="22"/>
                <w:szCs w:val="22"/>
              </w:rPr>
            </w:pPr>
          </w:p>
        </w:tc>
      </w:tr>
    </w:tbl>
    <w:p w14:paraId="4889BE1E" w14:textId="77777777" w:rsidR="00EF208C" w:rsidRPr="00F4789B" w:rsidRDefault="00EF208C" w:rsidP="00EF208C">
      <w:pPr>
        <w:rPr>
          <w:rFonts w:ascii="Garamond" w:hAnsi="Garamond"/>
          <w:sz w:val="22"/>
          <w:szCs w:val="22"/>
        </w:rPr>
      </w:pPr>
    </w:p>
    <w:p w14:paraId="674F61BC" w14:textId="77777777" w:rsidR="00EF208C" w:rsidRPr="00F4789B" w:rsidRDefault="00EF208C" w:rsidP="00EF208C">
      <w:pPr>
        <w:rPr>
          <w:rFonts w:ascii="Garamond" w:hAnsi="Garamond"/>
          <w:b/>
          <w:sz w:val="24"/>
          <w:szCs w:val="24"/>
        </w:rPr>
      </w:pPr>
      <w:r w:rsidRPr="00F4789B">
        <w:rPr>
          <w:rFonts w:ascii="Garamond" w:hAnsi="Garamond"/>
          <w:b/>
          <w:sz w:val="24"/>
          <w:szCs w:val="24"/>
        </w:rPr>
        <w:t>Conditions</w:t>
      </w:r>
    </w:p>
    <w:p w14:paraId="6B654528" w14:textId="77777777" w:rsidR="00EF208C" w:rsidRPr="00F4789B" w:rsidRDefault="00EF208C" w:rsidP="00EF208C">
      <w:pPr>
        <w:rPr>
          <w:rFonts w:ascii="Garamond" w:hAnsi="Garamond"/>
          <w:sz w:val="24"/>
          <w:szCs w:val="24"/>
        </w:rPr>
      </w:pPr>
    </w:p>
    <w:p w14:paraId="271B03E6" w14:textId="16AEA7F2" w:rsidR="00BC3D73" w:rsidRPr="006633B3" w:rsidRDefault="00BC3D73" w:rsidP="006633B3">
      <w:pPr>
        <w:numPr>
          <w:ilvl w:val="0"/>
          <w:numId w:val="63"/>
        </w:numPr>
        <w:tabs>
          <w:tab w:val="clear" w:pos="648"/>
          <w:tab w:val="num" w:pos="720"/>
        </w:tabs>
        <w:ind w:left="720" w:hanging="720"/>
        <w:rPr>
          <w:rFonts w:ascii="Garamond" w:hAnsi="Garamond"/>
          <w:sz w:val="24"/>
          <w:szCs w:val="24"/>
        </w:rPr>
      </w:pPr>
      <w:bookmarkStart w:id="203" w:name="_Ref392771552"/>
      <w:r w:rsidRPr="00FC0760">
        <w:rPr>
          <w:rFonts w:ascii="Garamond" w:hAnsi="Garamond"/>
          <w:sz w:val="24"/>
          <w:szCs w:val="24"/>
        </w:rPr>
        <w:t>Operation of the</w:t>
      </w:r>
      <w:r w:rsidR="0063430F" w:rsidRPr="00FC0760">
        <w:rPr>
          <w:rFonts w:ascii="Garamond" w:hAnsi="Garamond"/>
          <w:sz w:val="24"/>
          <w:szCs w:val="24"/>
        </w:rPr>
        <w:t xml:space="preserve"> Diesel-Fired Emergency Boiler Feed Pump and the </w:t>
      </w:r>
      <w:r w:rsidRPr="00FC0760">
        <w:rPr>
          <w:rFonts w:ascii="Garamond" w:hAnsi="Garamond"/>
          <w:sz w:val="24"/>
          <w:szCs w:val="24"/>
        </w:rPr>
        <w:t xml:space="preserve">Diesel-Fired Fire Water Supply Pump </w:t>
      </w:r>
      <w:r w:rsidRPr="006633B3">
        <w:rPr>
          <w:rFonts w:ascii="Garamond" w:hAnsi="Garamond"/>
          <w:sz w:val="24"/>
          <w:szCs w:val="24"/>
        </w:rPr>
        <w:t xml:space="preserve">shall </w:t>
      </w:r>
      <w:r w:rsidR="00985FF3">
        <w:rPr>
          <w:rFonts w:ascii="Garamond" w:hAnsi="Garamond"/>
          <w:sz w:val="24"/>
          <w:szCs w:val="24"/>
        </w:rPr>
        <w:t xml:space="preserve">each </w:t>
      </w:r>
      <w:r w:rsidRPr="006633B3">
        <w:rPr>
          <w:rFonts w:ascii="Garamond" w:hAnsi="Garamond"/>
          <w:sz w:val="24"/>
          <w:szCs w:val="24"/>
        </w:rPr>
        <w:t>be l</w:t>
      </w:r>
      <w:r w:rsidR="00FC0760" w:rsidRPr="006633B3">
        <w:rPr>
          <w:rFonts w:ascii="Garamond" w:hAnsi="Garamond"/>
          <w:sz w:val="24"/>
          <w:szCs w:val="24"/>
        </w:rPr>
        <w:t>imited to 500 hours</w:t>
      </w:r>
      <w:r w:rsidRPr="006633B3">
        <w:rPr>
          <w:rFonts w:ascii="Garamond" w:hAnsi="Garamond"/>
          <w:sz w:val="24"/>
          <w:szCs w:val="24"/>
        </w:rPr>
        <w:t xml:space="preserve"> during any rolling 12-month time period</w:t>
      </w:r>
      <w:r w:rsidR="00486BD2">
        <w:rPr>
          <w:rFonts w:ascii="Garamond" w:hAnsi="Garamond"/>
          <w:sz w:val="24"/>
          <w:szCs w:val="24"/>
        </w:rPr>
        <w:t xml:space="preserve">. </w:t>
      </w:r>
      <w:r w:rsidRPr="006633B3">
        <w:rPr>
          <w:rFonts w:ascii="Garamond" w:hAnsi="Garamond"/>
          <w:sz w:val="24"/>
          <w:szCs w:val="24"/>
        </w:rPr>
        <w:t>(ARM 17.8.749).</w:t>
      </w:r>
      <w:bookmarkEnd w:id="203"/>
    </w:p>
    <w:p w14:paraId="5271457A" w14:textId="77777777" w:rsidR="00BC3D73" w:rsidRPr="00FC0760" w:rsidRDefault="00BC3D73" w:rsidP="006633B3">
      <w:pPr>
        <w:rPr>
          <w:rFonts w:ascii="Garamond" w:hAnsi="Garamond"/>
          <w:sz w:val="24"/>
          <w:szCs w:val="24"/>
        </w:rPr>
      </w:pPr>
    </w:p>
    <w:p w14:paraId="5E8338A1" w14:textId="77777777" w:rsidR="00EF208C" w:rsidRPr="00FC0760" w:rsidRDefault="00370335" w:rsidP="006633B3">
      <w:pPr>
        <w:numPr>
          <w:ilvl w:val="0"/>
          <w:numId w:val="63"/>
        </w:numPr>
        <w:tabs>
          <w:tab w:val="clear" w:pos="648"/>
          <w:tab w:val="num" w:pos="720"/>
        </w:tabs>
        <w:ind w:left="720" w:hanging="720"/>
        <w:rPr>
          <w:rFonts w:ascii="Garamond" w:hAnsi="Garamond"/>
          <w:sz w:val="24"/>
          <w:szCs w:val="24"/>
        </w:rPr>
      </w:pPr>
      <w:bookmarkStart w:id="204" w:name="_Ref393090193"/>
      <w:r w:rsidRPr="00FC0760">
        <w:rPr>
          <w:rFonts w:ascii="Garamond" w:hAnsi="Garamond"/>
          <w:sz w:val="24"/>
          <w:szCs w:val="24"/>
        </w:rPr>
        <w:lastRenderedPageBreak/>
        <w:t>CELP</w:t>
      </w:r>
      <w:r w:rsidR="00EF208C" w:rsidRPr="00FC0760">
        <w:rPr>
          <w:rFonts w:ascii="Garamond" w:hAnsi="Garamond"/>
          <w:sz w:val="24"/>
          <w:szCs w:val="24"/>
        </w:rPr>
        <w:t xml:space="preserve"> shall comply with the applicable requirements of 40 CFR 60 Subpart IIII – Standards of Performance for Stationary Compression Ignition In</w:t>
      </w:r>
      <w:r w:rsidR="0063430F" w:rsidRPr="00FC0760">
        <w:rPr>
          <w:rFonts w:ascii="Garamond" w:hAnsi="Garamond"/>
          <w:sz w:val="24"/>
          <w:szCs w:val="24"/>
        </w:rPr>
        <w:t>ternal Combustion Engines</w:t>
      </w:r>
      <w:r w:rsidR="00EF208C" w:rsidRPr="00FC0760">
        <w:rPr>
          <w:rFonts w:ascii="Garamond" w:hAnsi="Garamond"/>
          <w:sz w:val="24"/>
          <w:szCs w:val="24"/>
        </w:rPr>
        <w:t xml:space="preserve"> (ARM 17.8.340 and 40 CFR 60 Subpart IIII).</w:t>
      </w:r>
      <w:bookmarkEnd w:id="204"/>
    </w:p>
    <w:p w14:paraId="6B205420" w14:textId="77777777" w:rsidR="00EF208C" w:rsidRPr="00F4789B" w:rsidRDefault="00EF208C" w:rsidP="00EF208C">
      <w:pPr>
        <w:rPr>
          <w:rFonts w:ascii="Garamond" w:hAnsi="Garamond"/>
          <w:sz w:val="24"/>
          <w:szCs w:val="24"/>
        </w:rPr>
      </w:pPr>
    </w:p>
    <w:p w14:paraId="52482F15" w14:textId="77777777" w:rsidR="00EF208C" w:rsidRPr="00F4789B" w:rsidRDefault="00370335" w:rsidP="006633B3">
      <w:pPr>
        <w:numPr>
          <w:ilvl w:val="0"/>
          <w:numId w:val="63"/>
        </w:numPr>
        <w:tabs>
          <w:tab w:val="clear" w:pos="648"/>
          <w:tab w:val="num" w:pos="720"/>
        </w:tabs>
        <w:ind w:left="720" w:hanging="720"/>
        <w:rPr>
          <w:rFonts w:ascii="Garamond" w:hAnsi="Garamond"/>
          <w:sz w:val="24"/>
          <w:szCs w:val="24"/>
        </w:rPr>
      </w:pPr>
      <w:bookmarkStart w:id="205" w:name="_Ref393090337"/>
      <w:r>
        <w:rPr>
          <w:rFonts w:ascii="Garamond" w:hAnsi="Garamond"/>
          <w:sz w:val="24"/>
          <w:szCs w:val="24"/>
        </w:rPr>
        <w:t>CELP</w:t>
      </w:r>
      <w:r w:rsidR="00EF208C" w:rsidRPr="00F4789B">
        <w:rPr>
          <w:rFonts w:ascii="Garamond" w:hAnsi="Garamond"/>
          <w:sz w:val="24"/>
          <w:szCs w:val="24"/>
        </w:rPr>
        <w:t xml:space="preserve"> shall comply with the applicable requirements 40 CFR 63 Subpart ZZZZ – National Emissions Standards for Hazardous Air Pollutants for Stationary Reciprocating Internal Combustion Engines (ARM 17.8.342 and 40 CFR 63 Subpart ZZZZ).</w:t>
      </w:r>
      <w:bookmarkEnd w:id="205"/>
    </w:p>
    <w:p w14:paraId="3643225B" w14:textId="77777777" w:rsidR="00EF208C" w:rsidRPr="00F4789B" w:rsidRDefault="00EF208C" w:rsidP="006633B3">
      <w:pPr>
        <w:rPr>
          <w:rFonts w:ascii="Garamond" w:hAnsi="Garamond"/>
          <w:sz w:val="24"/>
          <w:szCs w:val="24"/>
        </w:rPr>
      </w:pPr>
    </w:p>
    <w:p w14:paraId="4889BBD9" w14:textId="77777777" w:rsidR="00EF208C" w:rsidRPr="00FC0760" w:rsidRDefault="00EF208C" w:rsidP="00EF208C">
      <w:pPr>
        <w:rPr>
          <w:rFonts w:ascii="Garamond" w:hAnsi="Garamond"/>
          <w:b/>
          <w:sz w:val="24"/>
          <w:szCs w:val="24"/>
        </w:rPr>
      </w:pPr>
      <w:r w:rsidRPr="00FC0760">
        <w:rPr>
          <w:rFonts w:ascii="Garamond" w:hAnsi="Garamond"/>
          <w:b/>
          <w:sz w:val="24"/>
          <w:szCs w:val="24"/>
        </w:rPr>
        <w:t>Compliance Demonstration</w:t>
      </w:r>
    </w:p>
    <w:p w14:paraId="66F855E9" w14:textId="77777777" w:rsidR="00EF208C" w:rsidRPr="00FC0760" w:rsidRDefault="00EF208C" w:rsidP="00EF208C">
      <w:pPr>
        <w:rPr>
          <w:rFonts w:ascii="Garamond" w:hAnsi="Garamond"/>
          <w:b/>
          <w:sz w:val="24"/>
          <w:szCs w:val="24"/>
        </w:rPr>
      </w:pPr>
    </w:p>
    <w:p w14:paraId="6004C2EE" w14:textId="77777777" w:rsidR="00FC0760" w:rsidRDefault="00FC0760" w:rsidP="006633B3">
      <w:pPr>
        <w:numPr>
          <w:ilvl w:val="0"/>
          <w:numId w:val="63"/>
        </w:numPr>
        <w:tabs>
          <w:tab w:val="clear" w:pos="648"/>
          <w:tab w:val="num" w:pos="720"/>
        </w:tabs>
        <w:ind w:left="720" w:hanging="720"/>
        <w:rPr>
          <w:rFonts w:ascii="Garamond" w:hAnsi="Garamond"/>
          <w:sz w:val="24"/>
          <w:szCs w:val="24"/>
        </w:rPr>
      </w:pPr>
      <w:bookmarkStart w:id="206" w:name="_Ref393090099"/>
      <w:r>
        <w:rPr>
          <w:rFonts w:ascii="Garamond" w:hAnsi="Garamond"/>
          <w:sz w:val="24"/>
          <w:szCs w:val="24"/>
        </w:rPr>
        <w:t>CELP shall monitor the hours of operation during the previous 12-months to demonstrate compliance with the operational limits established in Section III.</w:t>
      </w:r>
      <w:r>
        <w:rPr>
          <w:rFonts w:ascii="Garamond" w:hAnsi="Garamond"/>
          <w:sz w:val="24"/>
          <w:szCs w:val="24"/>
        </w:rPr>
        <w:fldChar w:fldCharType="begin"/>
      </w:r>
      <w:r>
        <w:rPr>
          <w:rFonts w:ascii="Garamond" w:hAnsi="Garamond"/>
          <w:sz w:val="24"/>
          <w:szCs w:val="24"/>
        </w:rPr>
        <w:instrText xml:space="preserve"> REF _Ref392771552 \r \h </w:instrText>
      </w:r>
      <w:r w:rsidR="00E01E48">
        <w:rPr>
          <w:rFonts w:ascii="Garamond" w:hAnsi="Garamond"/>
          <w:sz w:val="24"/>
          <w:szCs w:val="24"/>
        </w:rPr>
        <w:instrText xml:space="preserve"> \* MERGEFORMAT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K.1</w:t>
      </w:r>
      <w:r>
        <w:rPr>
          <w:rFonts w:ascii="Garamond" w:hAnsi="Garamond"/>
          <w:sz w:val="24"/>
          <w:szCs w:val="24"/>
        </w:rPr>
        <w:fldChar w:fldCharType="end"/>
      </w:r>
      <w:r>
        <w:rPr>
          <w:rFonts w:ascii="Garamond" w:hAnsi="Garamond"/>
          <w:sz w:val="24"/>
          <w:szCs w:val="24"/>
        </w:rPr>
        <w:t xml:space="preserve"> (ARM 17.8.1213)</w:t>
      </w:r>
      <w:r w:rsidR="00E01E48">
        <w:rPr>
          <w:rFonts w:ascii="Garamond" w:hAnsi="Garamond"/>
          <w:sz w:val="24"/>
          <w:szCs w:val="24"/>
        </w:rPr>
        <w:t>.</w:t>
      </w:r>
      <w:bookmarkEnd w:id="206"/>
    </w:p>
    <w:p w14:paraId="31B704E5" w14:textId="77777777" w:rsidR="00FC0760" w:rsidRDefault="00FC0760" w:rsidP="006633B3">
      <w:pPr>
        <w:ind w:left="648"/>
        <w:rPr>
          <w:rFonts w:ascii="Garamond" w:hAnsi="Garamond"/>
          <w:sz w:val="24"/>
          <w:szCs w:val="24"/>
        </w:rPr>
      </w:pPr>
    </w:p>
    <w:p w14:paraId="55439643" w14:textId="77777777" w:rsidR="00EF208C" w:rsidRPr="00FC0760" w:rsidRDefault="00BC3D73" w:rsidP="006633B3">
      <w:pPr>
        <w:numPr>
          <w:ilvl w:val="0"/>
          <w:numId w:val="63"/>
        </w:numPr>
        <w:tabs>
          <w:tab w:val="clear" w:pos="648"/>
          <w:tab w:val="num" w:pos="720"/>
        </w:tabs>
        <w:ind w:left="720" w:hanging="720"/>
        <w:rPr>
          <w:rFonts w:ascii="Garamond" w:hAnsi="Garamond"/>
          <w:sz w:val="24"/>
          <w:szCs w:val="24"/>
        </w:rPr>
      </w:pPr>
      <w:bookmarkStart w:id="207" w:name="_Ref393090198"/>
      <w:r w:rsidRPr="00FC0760">
        <w:rPr>
          <w:rFonts w:ascii="Garamond" w:hAnsi="Garamond"/>
          <w:sz w:val="24"/>
          <w:szCs w:val="24"/>
        </w:rPr>
        <w:t>CELP</w:t>
      </w:r>
      <w:r w:rsidR="00EF208C" w:rsidRPr="00FC0760">
        <w:rPr>
          <w:rFonts w:ascii="Garamond" w:hAnsi="Garamond"/>
          <w:sz w:val="24"/>
          <w:szCs w:val="24"/>
        </w:rPr>
        <w:t xml:space="preserve"> shall demonstrate compliance with 40 CFR 60 Subpart IIII through the applicable monitoring and compliance requirements of 40 CFR 60 Subpart IIII (ARM 17.8.340 and 40 CFR 60 Subpart IIII).</w:t>
      </w:r>
      <w:bookmarkEnd w:id="207"/>
    </w:p>
    <w:p w14:paraId="1CE876B6" w14:textId="77777777" w:rsidR="00EF208C" w:rsidRPr="00FC0760" w:rsidRDefault="00EF208C" w:rsidP="00EF208C">
      <w:pPr>
        <w:ind w:left="648"/>
        <w:rPr>
          <w:rFonts w:ascii="Garamond" w:hAnsi="Garamond"/>
          <w:sz w:val="24"/>
          <w:szCs w:val="24"/>
        </w:rPr>
      </w:pPr>
    </w:p>
    <w:p w14:paraId="1D1EECF3" w14:textId="77777777" w:rsidR="00EF208C" w:rsidRPr="00FC0760" w:rsidRDefault="00E01E48" w:rsidP="006633B3">
      <w:pPr>
        <w:numPr>
          <w:ilvl w:val="0"/>
          <w:numId w:val="63"/>
        </w:numPr>
        <w:tabs>
          <w:tab w:val="clear" w:pos="648"/>
          <w:tab w:val="num" w:pos="720"/>
        </w:tabs>
        <w:ind w:left="720" w:hanging="720"/>
        <w:rPr>
          <w:rFonts w:ascii="Garamond" w:hAnsi="Garamond"/>
          <w:sz w:val="24"/>
          <w:szCs w:val="24"/>
        </w:rPr>
      </w:pPr>
      <w:bookmarkStart w:id="208" w:name="_Ref393090343"/>
      <w:r>
        <w:rPr>
          <w:rFonts w:ascii="Garamond" w:hAnsi="Garamond"/>
          <w:sz w:val="24"/>
          <w:szCs w:val="24"/>
        </w:rPr>
        <w:t>CELP</w:t>
      </w:r>
      <w:r w:rsidR="00EF208C" w:rsidRPr="00FC0760">
        <w:rPr>
          <w:rFonts w:ascii="Garamond" w:hAnsi="Garamond"/>
          <w:sz w:val="24"/>
          <w:szCs w:val="24"/>
        </w:rPr>
        <w:t xml:space="preserve"> shall demonstrate compliance with 40 CFR 63 Subpart ZZZZ through the applicable</w:t>
      </w:r>
      <w:r w:rsidR="00FC0760">
        <w:rPr>
          <w:rFonts w:ascii="Garamond" w:hAnsi="Garamond"/>
          <w:sz w:val="24"/>
          <w:szCs w:val="24"/>
        </w:rPr>
        <w:t xml:space="preserve"> monitoring and</w:t>
      </w:r>
      <w:r w:rsidR="00EF208C" w:rsidRPr="00FC0760">
        <w:rPr>
          <w:rFonts w:ascii="Garamond" w:hAnsi="Garamond"/>
          <w:sz w:val="24"/>
          <w:szCs w:val="24"/>
        </w:rPr>
        <w:t xml:space="preserve"> compliance requirements of 40 CFR 63 Subpart ZZZZ (ARM 17.8.342 and 40 CFR 63 Subpart </w:t>
      </w:r>
      <w:r w:rsidR="005F3CFD" w:rsidRPr="00FC0760">
        <w:rPr>
          <w:rFonts w:ascii="Garamond" w:hAnsi="Garamond"/>
          <w:sz w:val="24"/>
          <w:szCs w:val="24"/>
        </w:rPr>
        <w:t>ZZZZ).</w:t>
      </w:r>
      <w:bookmarkEnd w:id="208"/>
    </w:p>
    <w:p w14:paraId="4674EF08" w14:textId="77777777" w:rsidR="00EF208C" w:rsidRPr="00FC0760" w:rsidRDefault="00EF208C" w:rsidP="00EF208C">
      <w:pPr>
        <w:rPr>
          <w:rFonts w:ascii="Garamond" w:hAnsi="Garamond"/>
          <w:sz w:val="24"/>
          <w:szCs w:val="24"/>
        </w:rPr>
      </w:pPr>
    </w:p>
    <w:p w14:paraId="0F02EE0F" w14:textId="77777777" w:rsidR="00EF208C" w:rsidRPr="00FC0760" w:rsidRDefault="00EF208C" w:rsidP="00EF208C">
      <w:pPr>
        <w:rPr>
          <w:rFonts w:ascii="Garamond" w:hAnsi="Garamond"/>
          <w:b/>
          <w:sz w:val="24"/>
          <w:szCs w:val="24"/>
        </w:rPr>
      </w:pPr>
      <w:r w:rsidRPr="00FC0760">
        <w:rPr>
          <w:rFonts w:ascii="Garamond" w:hAnsi="Garamond"/>
          <w:b/>
          <w:sz w:val="24"/>
          <w:szCs w:val="24"/>
        </w:rPr>
        <w:t>Recordkeeping</w:t>
      </w:r>
    </w:p>
    <w:p w14:paraId="7E737B5B" w14:textId="77777777" w:rsidR="00EF208C" w:rsidRPr="00FC0760" w:rsidRDefault="00EF208C" w:rsidP="00EF208C">
      <w:pPr>
        <w:rPr>
          <w:rFonts w:ascii="Garamond" w:hAnsi="Garamond"/>
          <w:b/>
          <w:sz w:val="24"/>
          <w:szCs w:val="24"/>
        </w:rPr>
      </w:pPr>
    </w:p>
    <w:p w14:paraId="2F503DF5" w14:textId="77777777" w:rsidR="00FC0760" w:rsidRDefault="00FC0760" w:rsidP="006633B3">
      <w:pPr>
        <w:numPr>
          <w:ilvl w:val="0"/>
          <w:numId w:val="63"/>
        </w:numPr>
        <w:tabs>
          <w:tab w:val="clear" w:pos="648"/>
          <w:tab w:val="num" w:pos="720"/>
        </w:tabs>
        <w:ind w:left="720" w:hanging="720"/>
        <w:rPr>
          <w:rFonts w:ascii="Garamond" w:hAnsi="Garamond"/>
          <w:sz w:val="24"/>
          <w:szCs w:val="24"/>
        </w:rPr>
      </w:pPr>
      <w:bookmarkStart w:id="209" w:name="_Ref393090109"/>
      <w:r>
        <w:rPr>
          <w:rFonts w:ascii="Garamond" w:hAnsi="Garamond"/>
          <w:sz w:val="24"/>
          <w:szCs w:val="24"/>
        </w:rPr>
        <w:t>CELP shall maintain ongoing records of the hours of operation for each emergency diesel-fired engine (ARM 17.8.1212).</w:t>
      </w:r>
      <w:bookmarkEnd w:id="209"/>
    </w:p>
    <w:p w14:paraId="3465A90F" w14:textId="77777777" w:rsidR="00FC0760" w:rsidRDefault="00FC0760" w:rsidP="006633B3">
      <w:pPr>
        <w:ind w:left="648"/>
        <w:rPr>
          <w:rFonts w:ascii="Garamond" w:hAnsi="Garamond"/>
          <w:sz w:val="24"/>
          <w:szCs w:val="24"/>
        </w:rPr>
      </w:pPr>
    </w:p>
    <w:p w14:paraId="3B13821C" w14:textId="77777777" w:rsidR="00EF208C" w:rsidRPr="00FC0760" w:rsidRDefault="00FC0760" w:rsidP="006633B3">
      <w:pPr>
        <w:numPr>
          <w:ilvl w:val="0"/>
          <w:numId w:val="63"/>
        </w:numPr>
        <w:tabs>
          <w:tab w:val="clear" w:pos="648"/>
          <w:tab w:val="num" w:pos="720"/>
        </w:tabs>
        <w:ind w:left="720" w:hanging="720"/>
        <w:rPr>
          <w:rFonts w:ascii="Garamond" w:hAnsi="Garamond"/>
          <w:sz w:val="24"/>
          <w:szCs w:val="24"/>
        </w:rPr>
      </w:pPr>
      <w:bookmarkStart w:id="210" w:name="_Ref393090205"/>
      <w:r>
        <w:rPr>
          <w:rFonts w:ascii="Garamond" w:hAnsi="Garamond"/>
          <w:sz w:val="24"/>
          <w:szCs w:val="24"/>
        </w:rPr>
        <w:t>CELP</w:t>
      </w:r>
      <w:r w:rsidR="00EF208C" w:rsidRPr="00FC0760">
        <w:rPr>
          <w:rFonts w:ascii="Garamond" w:hAnsi="Garamond"/>
          <w:sz w:val="24"/>
          <w:szCs w:val="24"/>
        </w:rPr>
        <w:t xml:space="preserve"> shall comply with the applicable recordkeeping requirements of 40 CFR 60 Subpart IIII (ARM 17.8.340 and 40 CFR 60 Subpart IIII).</w:t>
      </w:r>
      <w:bookmarkEnd w:id="210"/>
    </w:p>
    <w:p w14:paraId="767347F5" w14:textId="77777777" w:rsidR="00EF208C" w:rsidRPr="00FC0760" w:rsidRDefault="00EF208C" w:rsidP="00EF208C">
      <w:pPr>
        <w:ind w:left="648"/>
        <w:rPr>
          <w:rFonts w:ascii="Garamond" w:hAnsi="Garamond"/>
          <w:sz w:val="24"/>
          <w:szCs w:val="24"/>
        </w:rPr>
      </w:pPr>
    </w:p>
    <w:p w14:paraId="3F9C6F66" w14:textId="77777777" w:rsidR="00EF208C" w:rsidRDefault="00FC0760" w:rsidP="006633B3">
      <w:pPr>
        <w:numPr>
          <w:ilvl w:val="0"/>
          <w:numId w:val="63"/>
        </w:numPr>
        <w:tabs>
          <w:tab w:val="clear" w:pos="648"/>
          <w:tab w:val="num" w:pos="720"/>
        </w:tabs>
        <w:ind w:left="720" w:hanging="720"/>
        <w:rPr>
          <w:rFonts w:ascii="Garamond" w:hAnsi="Garamond"/>
          <w:sz w:val="24"/>
          <w:szCs w:val="24"/>
        </w:rPr>
      </w:pPr>
      <w:bookmarkStart w:id="211" w:name="_Ref393090369"/>
      <w:r>
        <w:rPr>
          <w:rFonts w:ascii="Garamond" w:hAnsi="Garamond"/>
          <w:sz w:val="24"/>
          <w:szCs w:val="24"/>
        </w:rPr>
        <w:t>CELP</w:t>
      </w:r>
      <w:r w:rsidR="00EF208C" w:rsidRPr="00FC0760">
        <w:rPr>
          <w:rFonts w:ascii="Garamond" w:hAnsi="Garamond"/>
          <w:sz w:val="24"/>
          <w:szCs w:val="24"/>
        </w:rPr>
        <w:t xml:space="preserve"> shall comp</w:t>
      </w:r>
      <w:r>
        <w:rPr>
          <w:rFonts w:ascii="Garamond" w:hAnsi="Garamond"/>
          <w:sz w:val="24"/>
          <w:szCs w:val="24"/>
        </w:rPr>
        <w:t>ly with the applicable recordkeeping</w:t>
      </w:r>
      <w:r w:rsidR="00EF208C" w:rsidRPr="00FC0760">
        <w:rPr>
          <w:rFonts w:ascii="Garamond" w:hAnsi="Garamond"/>
          <w:sz w:val="24"/>
          <w:szCs w:val="24"/>
        </w:rPr>
        <w:t xml:space="preserve"> requirements of 40 CFR 63 (ARM 17.8.342 and 40 CFR 63 Subpart ZZZZ</w:t>
      </w:r>
      <w:r>
        <w:rPr>
          <w:rFonts w:ascii="Garamond" w:hAnsi="Garamond"/>
          <w:sz w:val="24"/>
          <w:szCs w:val="24"/>
        </w:rPr>
        <w:t>)</w:t>
      </w:r>
      <w:r w:rsidR="00E01E48">
        <w:rPr>
          <w:rFonts w:ascii="Garamond" w:hAnsi="Garamond"/>
          <w:sz w:val="24"/>
          <w:szCs w:val="24"/>
        </w:rPr>
        <w:t>.</w:t>
      </w:r>
      <w:bookmarkEnd w:id="211"/>
    </w:p>
    <w:p w14:paraId="6F6A7D62" w14:textId="77777777" w:rsidR="00E01E48" w:rsidRPr="006633B3" w:rsidRDefault="00E01E48" w:rsidP="00960759">
      <w:pPr>
        <w:rPr>
          <w:rFonts w:ascii="Garamond" w:hAnsi="Garamond"/>
          <w:sz w:val="24"/>
          <w:szCs w:val="24"/>
        </w:rPr>
      </w:pPr>
    </w:p>
    <w:p w14:paraId="635916EE" w14:textId="77777777" w:rsidR="00EF208C" w:rsidRPr="00F4789B" w:rsidRDefault="00EF208C" w:rsidP="00EF208C">
      <w:pPr>
        <w:rPr>
          <w:rFonts w:ascii="Garamond" w:hAnsi="Garamond"/>
          <w:b/>
          <w:sz w:val="24"/>
          <w:szCs w:val="24"/>
        </w:rPr>
      </w:pPr>
      <w:r w:rsidRPr="00F4789B">
        <w:rPr>
          <w:rFonts w:ascii="Garamond" w:hAnsi="Garamond"/>
          <w:b/>
          <w:sz w:val="24"/>
          <w:szCs w:val="24"/>
        </w:rPr>
        <w:t>Reporting</w:t>
      </w:r>
    </w:p>
    <w:p w14:paraId="6BD18BE3" w14:textId="77777777" w:rsidR="00EF208C" w:rsidRPr="00F4789B" w:rsidRDefault="00EF208C" w:rsidP="00EF208C">
      <w:pPr>
        <w:rPr>
          <w:rFonts w:ascii="Garamond" w:hAnsi="Garamond"/>
          <w:b/>
          <w:sz w:val="24"/>
          <w:szCs w:val="24"/>
        </w:rPr>
      </w:pPr>
    </w:p>
    <w:p w14:paraId="60F08517" w14:textId="77777777" w:rsidR="00FC0760" w:rsidRPr="00CC1B95" w:rsidRDefault="00FC0760" w:rsidP="006633B3">
      <w:pPr>
        <w:numPr>
          <w:ilvl w:val="0"/>
          <w:numId w:val="63"/>
        </w:numPr>
        <w:tabs>
          <w:tab w:val="clear" w:pos="648"/>
          <w:tab w:val="num" w:pos="720"/>
        </w:tabs>
        <w:ind w:left="720" w:hanging="720"/>
        <w:rPr>
          <w:rFonts w:ascii="Garamond" w:hAnsi="Garamond"/>
          <w:sz w:val="24"/>
          <w:szCs w:val="24"/>
        </w:rPr>
      </w:pPr>
      <w:bookmarkStart w:id="212" w:name="_Ref393090208"/>
      <w:r w:rsidRPr="00CC1B95">
        <w:rPr>
          <w:rFonts w:ascii="Garamond" w:hAnsi="Garamond"/>
          <w:sz w:val="24"/>
          <w:szCs w:val="24"/>
        </w:rPr>
        <w:t>All compliance source test reports must be submitted in accordance with Montana Source Test Protocol and Procedure Manual (ARM 17.8.106 and ARM 17.8.1212).</w:t>
      </w:r>
      <w:bookmarkEnd w:id="212"/>
    </w:p>
    <w:p w14:paraId="062EA67D" w14:textId="77777777" w:rsidR="00FC0760" w:rsidRDefault="00FC0760" w:rsidP="006633B3">
      <w:pPr>
        <w:ind w:left="648"/>
        <w:rPr>
          <w:rFonts w:ascii="Garamond" w:hAnsi="Garamond"/>
          <w:sz w:val="24"/>
          <w:szCs w:val="24"/>
        </w:rPr>
      </w:pPr>
    </w:p>
    <w:p w14:paraId="46B5C8CD" w14:textId="77777777" w:rsidR="00EF208C" w:rsidRPr="00F4789B" w:rsidRDefault="00FC0760" w:rsidP="006633B3">
      <w:pPr>
        <w:numPr>
          <w:ilvl w:val="0"/>
          <w:numId w:val="63"/>
        </w:numPr>
        <w:tabs>
          <w:tab w:val="clear" w:pos="648"/>
          <w:tab w:val="num" w:pos="720"/>
        </w:tabs>
        <w:ind w:left="720" w:hanging="720"/>
        <w:rPr>
          <w:rFonts w:ascii="Garamond" w:hAnsi="Garamond"/>
          <w:sz w:val="24"/>
          <w:szCs w:val="24"/>
        </w:rPr>
      </w:pPr>
      <w:bookmarkStart w:id="213" w:name="_Ref393090244"/>
      <w:r>
        <w:rPr>
          <w:rFonts w:ascii="Garamond" w:hAnsi="Garamond"/>
          <w:sz w:val="24"/>
          <w:szCs w:val="24"/>
        </w:rPr>
        <w:t>CELP</w:t>
      </w:r>
      <w:r w:rsidR="00EF208C" w:rsidRPr="00F4789B">
        <w:rPr>
          <w:rFonts w:ascii="Garamond" w:hAnsi="Garamond"/>
          <w:sz w:val="24"/>
          <w:szCs w:val="24"/>
        </w:rPr>
        <w:t xml:space="preserve"> shall comply with the applicable notification and reporting requirements of 40 CFR 60 Subpart IIII </w:t>
      </w:r>
      <w:r w:rsidR="00E01E48">
        <w:rPr>
          <w:rFonts w:ascii="Garamond" w:hAnsi="Garamond"/>
          <w:sz w:val="24"/>
          <w:szCs w:val="24"/>
        </w:rPr>
        <w:t>(ARM 17.8.340 and 40 CFR 63 Subpart IIII</w:t>
      </w:r>
      <w:r w:rsidR="00E01E48" w:rsidRPr="00F4789B">
        <w:rPr>
          <w:rFonts w:ascii="Garamond" w:hAnsi="Garamond"/>
          <w:sz w:val="24"/>
          <w:szCs w:val="24"/>
        </w:rPr>
        <w:t>).</w:t>
      </w:r>
      <w:bookmarkEnd w:id="213"/>
    </w:p>
    <w:p w14:paraId="46E52D93" w14:textId="77777777" w:rsidR="00EF208C" w:rsidRPr="00F4789B" w:rsidRDefault="00EF208C" w:rsidP="00EF208C">
      <w:pPr>
        <w:ind w:left="648"/>
        <w:rPr>
          <w:rFonts w:ascii="Garamond" w:hAnsi="Garamond"/>
          <w:sz w:val="24"/>
          <w:szCs w:val="24"/>
        </w:rPr>
      </w:pPr>
    </w:p>
    <w:p w14:paraId="611236B8" w14:textId="77777777" w:rsidR="00EF208C" w:rsidRDefault="00E01E48" w:rsidP="006633B3">
      <w:pPr>
        <w:numPr>
          <w:ilvl w:val="0"/>
          <w:numId w:val="63"/>
        </w:numPr>
        <w:tabs>
          <w:tab w:val="clear" w:pos="648"/>
          <w:tab w:val="num" w:pos="720"/>
        </w:tabs>
        <w:ind w:left="720" w:hanging="720"/>
        <w:rPr>
          <w:rFonts w:ascii="Garamond" w:hAnsi="Garamond"/>
          <w:sz w:val="24"/>
          <w:szCs w:val="24"/>
        </w:rPr>
      </w:pPr>
      <w:bookmarkStart w:id="214" w:name="_Ref393090378"/>
      <w:r>
        <w:rPr>
          <w:rFonts w:ascii="Garamond" w:hAnsi="Garamond"/>
          <w:sz w:val="24"/>
          <w:szCs w:val="24"/>
        </w:rPr>
        <w:t>CELP</w:t>
      </w:r>
      <w:r w:rsidR="00EF208C" w:rsidRPr="00F4789B">
        <w:rPr>
          <w:rFonts w:ascii="Garamond" w:hAnsi="Garamond"/>
          <w:sz w:val="24"/>
          <w:szCs w:val="24"/>
        </w:rPr>
        <w:t xml:space="preserve"> shall comply with the applicable notification and reporting requirements of 40 CFR 63 Subpart ZZZZ</w:t>
      </w:r>
      <w:r>
        <w:rPr>
          <w:rFonts w:ascii="Garamond" w:hAnsi="Garamond"/>
          <w:sz w:val="24"/>
          <w:szCs w:val="24"/>
        </w:rPr>
        <w:t xml:space="preserve"> </w:t>
      </w:r>
      <w:r w:rsidRPr="00F4789B">
        <w:rPr>
          <w:rFonts w:ascii="Garamond" w:hAnsi="Garamond"/>
          <w:sz w:val="24"/>
          <w:szCs w:val="24"/>
        </w:rPr>
        <w:t>(ARM 17.8.342 and 40 CFR 63 Subpart ZZZZ).</w:t>
      </w:r>
      <w:bookmarkEnd w:id="214"/>
    </w:p>
    <w:p w14:paraId="12CA1447" w14:textId="77777777" w:rsidR="00E01E48" w:rsidRPr="00F4789B" w:rsidRDefault="00E01E48" w:rsidP="006633B3">
      <w:pPr>
        <w:ind w:left="648"/>
        <w:rPr>
          <w:rFonts w:ascii="Garamond" w:hAnsi="Garamond"/>
          <w:sz w:val="24"/>
          <w:szCs w:val="24"/>
        </w:rPr>
      </w:pPr>
    </w:p>
    <w:p w14:paraId="6D789CB1" w14:textId="21359614" w:rsidR="00E01E48" w:rsidRPr="00F4789B" w:rsidRDefault="00E01E48" w:rsidP="006633B3">
      <w:pPr>
        <w:numPr>
          <w:ilvl w:val="0"/>
          <w:numId w:val="63"/>
        </w:numPr>
        <w:tabs>
          <w:tab w:val="clear" w:pos="648"/>
          <w:tab w:val="num" w:pos="720"/>
        </w:tabs>
        <w:ind w:left="720" w:hanging="720"/>
        <w:rPr>
          <w:rFonts w:ascii="Garamond" w:hAnsi="Garamond"/>
          <w:sz w:val="24"/>
          <w:szCs w:val="24"/>
        </w:rPr>
      </w:pPr>
      <w:bookmarkStart w:id="215" w:name="_Ref393090129"/>
      <w:r w:rsidRPr="00F4789B">
        <w:rPr>
          <w:rFonts w:ascii="Garamond" w:hAnsi="Garamond"/>
          <w:sz w:val="24"/>
          <w:szCs w:val="24"/>
        </w:rPr>
        <w:t>The annual compliance certification report required by Section V.B must contain a certification statement for the above applicable requirements (ARM 17.8.1212)</w:t>
      </w:r>
      <w:bookmarkEnd w:id="215"/>
      <w:r w:rsidR="00486BD2">
        <w:rPr>
          <w:rFonts w:ascii="Garamond" w:hAnsi="Garamond"/>
          <w:sz w:val="24"/>
          <w:szCs w:val="24"/>
        </w:rPr>
        <w:t xml:space="preserve">. </w:t>
      </w:r>
    </w:p>
    <w:p w14:paraId="47201548" w14:textId="77777777" w:rsidR="00EF208C" w:rsidRDefault="00EF208C" w:rsidP="00EF208C">
      <w:pPr>
        <w:ind w:left="720"/>
        <w:rPr>
          <w:rFonts w:ascii="Garamond" w:hAnsi="Garamond"/>
          <w:sz w:val="24"/>
          <w:szCs w:val="24"/>
        </w:rPr>
      </w:pPr>
    </w:p>
    <w:p w14:paraId="2AC65C70" w14:textId="77777777" w:rsidR="00EF208C" w:rsidRPr="00F4789B" w:rsidRDefault="00EF208C" w:rsidP="006633B3">
      <w:pPr>
        <w:numPr>
          <w:ilvl w:val="0"/>
          <w:numId w:val="63"/>
        </w:numPr>
        <w:tabs>
          <w:tab w:val="clear" w:pos="648"/>
          <w:tab w:val="num" w:pos="720"/>
        </w:tabs>
        <w:ind w:left="720" w:hanging="720"/>
        <w:rPr>
          <w:rFonts w:ascii="Garamond" w:hAnsi="Garamond"/>
          <w:sz w:val="24"/>
          <w:szCs w:val="24"/>
        </w:rPr>
      </w:pPr>
      <w:bookmarkStart w:id="216" w:name="_Ref393090133"/>
      <w:r w:rsidRPr="00F4789B">
        <w:rPr>
          <w:rFonts w:ascii="Garamond" w:hAnsi="Garamond"/>
          <w:sz w:val="24"/>
          <w:szCs w:val="24"/>
        </w:rPr>
        <w:t>The semiannual reporting shall provide (ARM 17.8.1212):</w:t>
      </w:r>
      <w:bookmarkEnd w:id="216"/>
    </w:p>
    <w:p w14:paraId="16D50D41" w14:textId="77777777" w:rsidR="00EF208C" w:rsidRDefault="00EF208C" w:rsidP="006633B3">
      <w:pPr>
        <w:rPr>
          <w:rFonts w:ascii="Garamond" w:hAnsi="Garamond"/>
          <w:sz w:val="24"/>
          <w:szCs w:val="24"/>
        </w:rPr>
      </w:pPr>
    </w:p>
    <w:p w14:paraId="066A44EB" w14:textId="77777777" w:rsidR="00E01E48" w:rsidRPr="00CC1B95" w:rsidRDefault="00E01E48" w:rsidP="006633B3">
      <w:pPr>
        <w:numPr>
          <w:ilvl w:val="1"/>
          <w:numId w:val="63"/>
        </w:numPr>
        <w:rPr>
          <w:rFonts w:ascii="Garamond" w:hAnsi="Garamond"/>
          <w:sz w:val="24"/>
          <w:szCs w:val="24"/>
        </w:rPr>
      </w:pPr>
      <w:r w:rsidRPr="00CC1B95">
        <w:rPr>
          <w:rFonts w:ascii="Garamond" w:hAnsi="Garamond"/>
          <w:sz w:val="24"/>
          <w:szCs w:val="24"/>
        </w:rPr>
        <w:t>A summary of results of any source testing that was performed during that semiannual period;</w:t>
      </w:r>
    </w:p>
    <w:p w14:paraId="35E297BB" w14:textId="77777777" w:rsidR="00E01E48" w:rsidRPr="00CC1B95" w:rsidRDefault="00E01E48" w:rsidP="006633B3">
      <w:pPr>
        <w:ind w:left="1080"/>
        <w:rPr>
          <w:rFonts w:ascii="Garamond" w:hAnsi="Garamond"/>
          <w:sz w:val="24"/>
          <w:szCs w:val="24"/>
        </w:rPr>
      </w:pPr>
    </w:p>
    <w:p w14:paraId="50E3A8CA" w14:textId="77777777" w:rsidR="00E01E48" w:rsidRPr="00CC1B95" w:rsidRDefault="00E01E48" w:rsidP="006633B3">
      <w:pPr>
        <w:numPr>
          <w:ilvl w:val="1"/>
          <w:numId w:val="63"/>
        </w:numPr>
        <w:rPr>
          <w:rFonts w:ascii="Garamond" w:hAnsi="Garamond"/>
          <w:sz w:val="24"/>
          <w:szCs w:val="24"/>
        </w:rPr>
      </w:pPr>
      <w:r w:rsidRPr="00CC1B95">
        <w:rPr>
          <w:rFonts w:ascii="Garamond" w:hAnsi="Garamond"/>
          <w:sz w:val="24"/>
          <w:szCs w:val="24"/>
        </w:rPr>
        <w:t>A summary of any exceedance or deviation from a limit or requirement established within Section III.</w:t>
      </w:r>
      <w:r>
        <w:rPr>
          <w:rFonts w:ascii="Garamond" w:hAnsi="Garamond"/>
          <w:sz w:val="24"/>
          <w:szCs w:val="24"/>
        </w:rPr>
        <w:fldChar w:fldCharType="begin"/>
      </w:r>
      <w:r>
        <w:rPr>
          <w:rFonts w:ascii="Garamond" w:hAnsi="Garamond"/>
          <w:sz w:val="24"/>
          <w:szCs w:val="24"/>
        </w:rPr>
        <w:instrText xml:space="preserve"> REF _Ref393089380 \r \h </w:instrText>
      </w:r>
      <w:r>
        <w:rPr>
          <w:rFonts w:ascii="Garamond" w:hAnsi="Garamond"/>
          <w:sz w:val="24"/>
          <w:szCs w:val="24"/>
        </w:rPr>
      </w:r>
      <w:r>
        <w:rPr>
          <w:rFonts w:ascii="Garamond" w:hAnsi="Garamond"/>
          <w:sz w:val="24"/>
          <w:szCs w:val="24"/>
        </w:rPr>
        <w:fldChar w:fldCharType="separate"/>
      </w:r>
      <w:r w:rsidR="00EF4C0E">
        <w:rPr>
          <w:rFonts w:ascii="Garamond" w:hAnsi="Garamond"/>
          <w:sz w:val="24"/>
          <w:szCs w:val="24"/>
        </w:rPr>
        <w:t>K</w:t>
      </w:r>
      <w:r>
        <w:rPr>
          <w:rFonts w:ascii="Garamond" w:hAnsi="Garamond"/>
          <w:sz w:val="24"/>
          <w:szCs w:val="24"/>
        </w:rPr>
        <w:fldChar w:fldCharType="end"/>
      </w:r>
      <w:r w:rsidRPr="00CC1B95">
        <w:rPr>
          <w:rFonts w:ascii="Garamond" w:hAnsi="Garamond"/>
          <w:sz w:val="24"/>
          <w:szCs w:val="24"/>
        </w:rPr>
        <w:t>.</w:t>
      </w:r>
    </w:p>
    <w:p w14:paraId="48CF2EA4" w14:textId="77777777" w:rsidR="00EF208C" w:rsidRPr="005639E9" w:rsidRDefault="00EF208C" w:rsidP="00EF208C"/>
    <w:p w14:paraId="4F3D1A93" w14:textId="77777777" w:rsidR="00E01E48" w:rsidRPr="006633B3" w:rsidRDefault="005D2E01" w:rsidP="00960759">
      <w:pPr>
        <w:pStyle w:val="Heading2"/>
      </w:pPr>
      <w:bookmarkStart w:id="217" w:name="_Ref393090048"/>
      <w:bookmarkStart w:id="218" w:name="_Toc43801073"/>
      <w:r w:rsidRPr="001937D3">
        <w:t>EU01</w:t>
      </w:r>
      <w:r>
        <w:t>6</w:t>
      </w:r>
      <w:r w:rsidRPr="001937D3">
        <w:t xml:space="preserve"> – Diesel-Fired Portable Welder</w:t>
      </w:r>
      <w:bookmarkEnd w:id="217"/>
      <w:bookmarkEnd w:id="218"/>
    </w:p>
    <w:p w14:paraId="763160CD" w14:textId="77777777" w:rsidR="00E01E48" w:rsidRPr="005639E9" w:rsidRDefault="00E01E48" w:rsidP="00E01E48"/>
    <w:tbl>
      <w:tblPr>
        <w:tblW w:w="990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1755"/>
        <w:gridCol w:w="1755"/>
        <w:gridCol w:w="1755"/>
        <w:gridCol w:w="1755"/>
        <w:gridCol w:w="1350"/>
      </w:tblGrid>
      <w:tr w:rsidR="00E01E48" w:rsidRPr="00F4789B" w14:paraId="2C27A97B" w14:textId="77777777" w:rsidTr="00981DE9">
        <w:trPr>
          <w:trHeight w:val="222"/>
          <w:tblHeader/>
        </w:trPr>
        <w:tc>
          <w:tcPr>
            <w:tcW w:w="1530" w:type="dxa"/>
            <w:vMerge w:val="restart"/>
            <w:tcBorders>
              <w:top w:val="single" w:sz="12" w:space="0" w:color="auto"/>
              <w:left w:val="single" w:sz="12" w:space="0" w:color="auto"/>
              <w:bottom w:val="single" w:sz="12" w:space="0" w:color="auto"/>
              <w:right w:val="single" w:sz="4" w:space="0" w:color="auto"/>
            </w:tcBorders>
            <w:vAlign w:val="center"/>
          </w:tcPr>
          <w:p w14:paraId="5F5B8BC9" w14:textId="77777777" w:rsidR="00E01E48" w:rsidRPr="00F4789B" w:rsidRDefault="00E01E48" w:rsidP="00981DE9">
            <w:pPr>
              <w:jc w:val="center"/>
              <w:rPr>
                <w:rFonts w:ascii="Garamond" w:hAnsi="Garamond"/>
                <w:b/>
                <w:bCs/>
                <w:sz w:val="22"/>
                <w:szCs w:val="22"/>
              </w:rPr>
            </w:pPr>
            <w:r w:rsidRPr="00F4789B">
              <w:rPr>
                <w:rFonts w:ascii="Garamond" w:hAnsi="Garamond"/>
                <w:b/>
                <w:bCs/>
                <w:sz w:val="22"/>
                <w:szCs w:val="22"/>
              </w:rPr>
              <w:t>Condition(s)</w:t>
            </w:r>
          </w:p>
        </w:tc>
        <w:tc>
          <w:tcPr>
            <w:tcW w:w="1755" w:type="dxa"/>
            <w:vMerge w:val="restart"/>
            <w:tcBorders>
              <w:top w:val="single" w:sz="12" w:space="0" w:color="auto"/>
              <w:left w:val="single" w:sz="4" w:space="0" w:color="auto"/>
              <w:bottom w:val="single" w:sz="4" w:space="0" w:color="auto"/>
              <w:right w:val="single" w:sz="4" w:space="0" w:color="auto"/>
            </w:tcBorders>
            <w:vAlign w:val="center"/>
          </w:tcPr>
          <w:p w14:paraId="560E8CD6" w14:textId="77777777" w:rsidR="00E01E48" w:rsidRPr="00F4789B" w:rsidRDefault="00E01E48" w:rsidP="00981DE9">
            <w:pPr>
              <w:jc w:val="center"/>
              <w:rPr>
                <w:rFonts w:ascii="Garamond" w:hAnsi="Garamond"/>
                <w:b/>
                <w:bCs/>
                <w:sz w:val="22"/>
                <w:szCs w:val="22"/>
              </w:rPr>
            </w:pPr>
            <w:r w:rsidRPr="00F4789B">
              <w:rPr>
                <w:rFonts w:ascii="Garamond" w:hAnsi="Garamond"/>
                <w:b/>
                <w:bCs/>
                <w:sz w:val="22"/>
                <w:szCs w:val="22"/>
              </w:rPr>
              <w:t>Pollutant/</w:t>
            </w:r>
          </w:p>
          <w:p w14:paraId="073DE063" w14:textId="77777777" w:rsidR="00E01E48" w:rsidRPr="00F4789B" w:rsidRDefault="00E01E48" w:rsidP="00981DE9">
            <w:pPr>
              <w:jc w:val="center"/>
              <w:rPr>
                <w:rFonts w:ascii="Garamond" w:hAnsi="Garamond"/>
                <w:b/>
                <w:bCs/>
                <w:sz w:val="22"/>
                <w:szCs w:val="22"/>
              </w:rPr>
            </w:pPr>
            <w:r w:rsidRPr="00F4789B">
              <w:rPr>
                <w:rFonts w:ascii="Garamond" w:hAnsi="Garamond"/>
                <w:b/>
                <w:bCs/>
                <w:sz w:val="22"/>
                <w:szCs w:val="22"/>
              </w:rPr>
              <w:t>Parameter</w:t>
            </w:r>
          </w:p>
        </w:tc>
        <w:tc>
          <w:tcPr>
            <w:tcW w:w="1755" w:type="dxa"/>
            <w:vMerge w:val="restart"/>
            <w:tcBorders>
              <w:top w:val="single" w:sz="12" w:space="0" w:color="auto"/>
              <w:left w:val="single" w:sz="4" w:space="0" w:color="auto"/>
              <w:bottom w:val="single" w:sz="4" w:space="0" w:color="auto"/>
              <w:right w:val="single" w:sz="4" w:space="0" w:color="auto"/>
            </w:tcBorders>
            <w:vAlign w:val="center"/>
          </w:tcPr>
          <w:p w14:paraId="6BD5E5FE" w14:textId="77777777" w:rsidR="00E01E48" w:rsidRPr="00F4789B" w:rsidRDefault="00E01E48" w:rsidP="00981DE9">
            <w:pPr>
              <w:jc w:val="center"/>
              <w:rPr>
                <w:rFonts w:ascii="Garamond" w:hAnsi="Garamond"/>
                <w:b/>
                <w:bCs/>
                <w:sz w:val="22"/>
                <w:szCs w:val="22"/>
              </w:rPr>
            </w:pPr>
            <w:r w:rsidRPr="00F4789B">
              <w:rPr>
                <w:rFonts w:ascii="Garamond" w:hAnsi="Garamond"/>
                <w:b/>
                <w:bCs/>
                <w:sz w:val="22"/>
                <w:szCs w:val="22"/>
              </w:rPr>
              <w:t>Permit Limit</w:t>
            </w:r>
          </w:p>
        </w:tc>
        <w:tc>
          <w:tcPr>
            <w:tcW w:w="3510" w:type="dxa"/>
            <w:gridSpan w:val="2"/>
            <w:tcBorders>
              <w:top w:val="single" w:sz="12" w:space="0" w:color="auto"/>
              <w:left w:val="single" w:sz="4" w:space="0" w:color="auto"/>
              <w:bottom w:val="single" w:sz="4" w:space="0" w:color="auto"/>
              <w:right w:val="single" w:sz="4" w:space="0" w:color="auto"/>
            </w:tcBorders>
            <w:vAlign w:val="center"/>
          </w:tcPr>
          <w:p w14:paraId="07E52BAD" w14:textId="77777777" w:rsidR="00E01E48" w:rsidRPr="00F4789B" w:rsidRDefault="00E01E48" w:rsidP="00981DE9">
            <w:pPr>
              <w:jc w:val="center"/>
              <w:rPr>
                <w:rFonts w:ascii="Garamond" w:hAnsi="Garamond"/>
                <w:b/>
                <w:bCs/>
                <w:sz w:val="22"/>
                <w:szCs w:val="22"/>
              </w:rPr>
            </w:pPr>
            <w:r w:rsidRPr="00F4789B">
              <w:rPr>
                <w:rFonts w:ascii="Garamond" w:hAnsi="Garamond"/>
                <w:b/>
                <w:bCs/>
                <w:sz w:val="22"/>
                <w:szCs w:val="22"/>
              </w:rPr>
              <w:t>Compliance Demonstration</w:t>
            </w:r>
          </w:p>
        </w:tc>
        <w:tc>
          <w:tcPr>
            <w:tcW w:w="1350" w:type="dxa"/>
            <w:vMerge w:val="restart"/>
            <w:tcBorders>
              <w:top w:val="single" w:sz="12" w:space="0" w:color="auto"/>
              <w:left w:val="single" w:sz="4" w:space="0" w:color="auto"/>
              <w:bottom w:val="single" w:sz="12" w:space="0" w:color="auto"/>
              <w:right w:val="single" w:sz="12" w:space="0" w:color="auto"/>
            </w:tcBorders>
            <w:tcMar>
              <w:left w:w="43" w:type="dxa"/>
              <w:right w:w="43" w:type="dxa"/>
            </w:tcMar>
            <w:vAlign w:val="center"/>
          </w:tcPr>
          <w:p w14:paraId="7DC93C9F" w14:textId="77777777" w:rsidR="00E01E48" w:rsidRPr="00F4789B" w:rsidRDefault="00E01E48" w:rsidP="00981DE9">
            <w:pPr>
              <w:jc w:val="center"/>
              <w:rPr>
                <w:rFonts w:ascii="Garamond" w:hAnsi="Garamond"/>
                <w:b/>
                <w:bCs/>
                <w:sz w:val="22"/>
                <w:szCs w:val="22"/>
              </w:rPr>
            </w:pPr>
            <w:r w:rsidRPr="00F4789B">
              <w:rPr>
                <w:rFonts w:ascii="Garamond" w:hAnsi="Garamond"/>
                <w:b/>
                <w:bCs/>
                <w:sz w:val="22"/>
                <w:szCs w:val="22"/>
              </w:rPr>
              <w:t>Reporting Requirement</w:t>
            </w:r>
          </w:p>
        </w:tc>
      </w:tr>
      <w:tr w:rsidR="00E01E48" w:rsidRPr="00F4789B" w14:paraId="70FDCF35" w14:textId="77777777" w:rsidTr="00981DE9">
        <w:trPr>
          <w:trHeight w:val="221"/>
          <w:tblHeader/>
        </w:trPr>
        <w:tc>
          <w:tcPr>
            <w:tcW w:w="1530" w:type="dxa"/>
            <w:vMerge/>
            <w:tcBorders>
              <w:top w:val="single" w:sz="4" w:space="0" w:color="auto"/>
              <w:left w:val="single" w:sz="12" w:space="0" w:color="auto"/>
              <w:bottom w:val="single" w:sz="12" w:space="0" w:color="auto"/>
            </w:tcBorders>
            <w:vAlign w:val="center"/>
          </w:tcPr>
          <w:p w14:paraId="089DA822" w14:textId="77777777" w:rsidR="00E01E48" w:rsidRPr="00F4789B" w:rsidRDefault="00E01E48" w:rsidP="00981DE9">
            <w:pPr>
              <w:jc w:val="center"/>
              <w:rPr>
                <w:rFonts w:ascii="Garamond" w:hAnsi="Garamond"/>
                <w:b/>
                <w:bCs/>
                <w:sz w:val="22"/>
                <w:szCs w:val="22"/>
              </w:rPr>
            </w:pPr>
          </w:p>
        </w:tc>
        <w:tc>
          <w:tcPr>
            <w:tcW w:w="1755" w:type="dxa"/>
            <w:vMerge/>
            <w:tcBorders>
              <w:top w:val="single" w:sz="4" w:space="0" w:color="auto"/>
              <w:bottom w:val="single" w:sz="12" w:space="0" w:color="auto"/>
            </w:tcBorders>
            <w:vAlign w:val="center"/>
          </w:tcPr>
          <w:p w14:paraId="2347C8AA" w14:textId="77777777" w:rsidR="00E01E48" w:rsidRPr="00F4789B" w:rsidRDefault="00E01E48" w:rsidP="00981DE9">
            <w:pPr>
              <w:jc w:val="center"/>
              <w:rPr>
                <w:rFonts w:ascii="Garamond" w:hAnsi="Garamond"/>
                <w:b/>
                <w:bCs/>
                <w:sz w:val="22"/>
                <w:szCs w:val="22"/>
              </w:rPr>
            </w:pPr>
          </w:p>
        </w:tc>
        <w:tc>
          <w:tcPr>
            <w:tcW w:w="1755" w:type="dxa"/>
            <w:vMerge/>
            <w:tcBorders>
              <w:top w:val="single" w:sz="4" w:space="0" w:color="auto"/>
              <w:bottom w:val="single" w:sz="12" w:space="0" w:color="auto"/>
            </w:tcBorders>
            <w:vAlign w:val="center"/>
          </w:tcPr>
          <w:p w14:paraId="13E9F0F6" w14:textId="77777777" w:rsidR="00E01E48" w:rsidRPr="00F4789B" w:rsidRDefault="00E01E48" w:rsidP="00981DE9">
            <w:pPr>
              <w:jc w:val="center"/>
              <w:rPr>
                <w:rFonts w:ascii="Garamond" w:hAnsi="Garamond"/>
                <w:b/>
                <w:bCs/>
                <w:sz w:val="22"/>
                <w:szCs w:val="22"/>
              </w:rPr>
            </w:pPr>
          </w:p>
        </w:tc>
        <w:tc>
          <w:tcPr>
            <w:tcW w:w="1755" w:type="dxa"/>
            <w:tcBorders>
              <w:top w:val="single" w:sz="4" w:space="0" w:color="auto"/>
              <w:bottom w:val="single" w:sz="12" w:space="0" w:color="auto"/>
            </w:tcBorders>
            <w:vAlign w:val="center"/>
          </w:tcPr>
          <w:p w14:paraId="10CDC09F" w14:textId="77777777" w:rsidR="00E01E48" w:rsidRPr="00F4789B" w:rsidRDefault="00E01E48" w:rsidP="00981DE9">
            <w:pPr>
              <w:jc w:val="center"/>
              <w:rPr>
                <w:rFonts w:ascii="Garamond" w:hAnsi="Garamond"/>
                <w:b/>
                <w:bCs/>
                <w:sz w:val="22"/>
                <w:szCs w:val="22"/>
              </w:rPr>
            </w:pPr>
            <w:r>
              <w:rPr>
                <w:rFonts w:ascii="Garamond" w:hAnsi="Garamond"/>
                <w:b/>
                <w:bCs/>
                <w:sz w:val="22"/>
                <w:szCs w:val="22"/>
              </w:rPr>
              <w:t>Method</w:t>
            </w:r>
          </w:p>
        </w:tc>
        <w:tc>
          <w:tcPr>
            <w:tcW w:w="1755" w:type="dxa"/>
            <w:tcBorders>
              <w:top w:val="single" w:sz="4" w:space="0" w:color="auto"/>
              <w:bottom w:val="single" w:sz="12" w:space="0" w:color="auto"/>
            </w:tcBorders>
            <w:vAlign w:val="center"/>
          </w:tcPr>
          <w:p w14:paraId="40635087" w14:textId="77777777" w:rsidR="00E01E48" w:rsidRPr="00F4789B" w:rsidRDefault="00E01E48" w:rsidP="00981DE9">
            <w:pPr>
              <w:jc w:val="center"/>
              <w:rPr>
                <w:rFonts w:ascii="Garamond" w:hAnsi="Garamond"/>
                <w:b/>
                <w:bCs/>
                <w:sz w:val="22"/>
                <w:szCs w:val="22"/>
              </w:rPr>
            </w:pPr>
            <w:r>
              <w:rPr>
                <w:rFonts w:ascii="Garamond" w:hAnsi="Garamond"/>
                <w:b/>
                <w:bCs/>
                <w:sz w:val="22"/>
                <w:szCs w:val="22"/>
              </w:rPr>
              <w:t>Frequency</w:t>
            </w:r>
          </w:p>
        </w:tc>
        <w:tc>
          <w:tcPr>
            <w:tcW w:w="1350" w:type="dxa"/>
            <w:vMerge/>
            <w:tcBorders>
              <w:top w:val="single" w:sz="4" w:space="0" w:color="auto"/>
              <w:bottom w:val="single" w:sz="12" w:space="0" w:color="auto"/>
              <w:right w:val="single" w:sz="12" w:space="0" w:color="auto"/>
            </w:tcBorders>
            <w:tcMar>
              <w:left w:w="43" w:type="dxa"/>
              <w:right w:w="43" w:type="dxa"/>
            </w:tcMar>
            <w:vAlign w:val="center"/>
          </w:tcPr>
          <w:p w14:paraId="3D1530CC" w14:textId="77777777" w:rsidR="00E01E48" w:rsidRPr="00F4789B" w:rsidRDefault="00E01E48" w:rsidP="00981DE9">
            <w:pPr>
              <w:jc w:val="center"/>
              <w:rPr>
                <w:rFonts w:ascii="Garamond" w:hAnsi="Garamond"/>
                <w:b/>
                <w:bCs/>
                <w:sz w:val="22"/>
                <w:szCs w:val="22"/>
              </w:rPr>
            </w:pPr>
          </w:p>
        </w:tc>
      </w:tr>
      <w:tr w:rsidR="00985FF3" w:rsidRPr="00F4789B" w14:paraId="01BA606A" w14:textId="77777777" w:rsidTr="006633B3">
        <w:trPr>
          <w:cantSplit/>
          <w:trHeight w:val="927"/>
        </w:trPr>
        <w:tc>
          <w:tcPr>
            <w:tcW w:w="1530" w:type="dxa"/>
            <w:tcBorders>
              <w:top w:val="single" w:sz="12" w:space="0" w:color="auto"/>
              <w:left w:val="single" w:sz="12" w:space="0" w:color="auto"/>
              <w:bottom w:val="single" w:sz="6" w:space="0" w:color="000000"/>
              <w:right w:val="single" w:sz="4" w:space="0" w:color="auto"/>
            </w:tcBorders>
          </w:tcPr>
          <w:p w14:paraId="540320EF" w14:textId="77777777" w:rsidR="00985FF3" w:rsidRPr="00EF208C" w:rsidRDefault="007D0A9B" w:rsidP="00960759">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_Ref393092879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_Ref393092896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_Ref393092929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_Ref393092941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_Ref393092948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_Ref393092954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L.11</w:t>
            </w:r>
            <w:r>
              <w:rPr>
                <w:rFonts w:ascii="Garamond" w:hAnsi="Garamond"/>
                <w:sz w:val="22"/>
                <w:szCs w:val="22"/>
              </w:rPr>
              <w:fldChar w:fldCharType="end"/>
            </w:r>
          </w:p>
        </w:tc>
        <w:tc>
          <w:tcPr>
            <w:tcW w:w="1755" w:type="dxa"/>
            <w:tcBorders>
              <w:top w:val="single" w:sz="12" w:space="0" w:color="auto"/>
              <w:left w:val="single" w:sz="4" w:space="0" w:color="auto"/>
              <w:right w:val="single" w:sz="4" w:space="0" w:color="auto"/>
            </w:tcBorders>
          </w:tcPr>
          <w:p w14:paraId="17135442" w14:textId="77777777" w:rsidR="00985FF3" w:rsidRPr="00EF208C" w:rsidRDefault="00985FF3" w:rsidP="00981DE9">
            <w:pPr>
              <w:jc w:val="center"/>
              <w:rPr>
                <w:rFonts w:ascii="Garamond" w:hAnsi="Garamond"/>
                <w:sz w:val="22"/>
                <w:szCs w:val="22"/>
              </w:rPr>
            </w:pPr>
            <w:r w:rsidRPr="00AC2F8E">
              <w:rPr>
                <w:rFonts w:ascii="Garamond" w:hAnsi="Garamond"/>
                <w:sz w:val="22"/>
                <w:szCs w:val="22"/>
              </w:rPr>
              <w:t>40 CFR 60 Subpart IIII</w:t>
            </w:r>
          </w:p>
        </w:tc>
        <w:tc>
          <w:tcPr>
            <w:tcW w:w="1755" w:type="dxa"/>
            <w:tcBorders>
              <w:top w:val="single" w:sz="12" w:space="0" w:color="auto"/>
              <w:left w:val="single" w:sz="4" w:space="0" w:color="auto"/>
              <w:right w:val="single" w:sz="4" w:space="0" w:color="auto"/>
            </w:tcBorders>
          </w:tcPr>
          <w:p w14:paraId="5B941CE0" w14:textId="77777777" w:rsidR="00985FF3" w:rsidRPr="00EF208C" w:rsidRDefault="00985FF3" w:rsidP="00981DE9">
            <w:pPr>
              <w:jc w:val="center"/>
              <w:rPr>
                <w:rFonts w:ascii="Garamond" w:hAnsi="Garamond"/>
                <w:sz w:val="22"/>
                <w:szCs w:val="22"/>
              </w:rPr>
            </w:pPr>
            <w:r w:rsidRPr="00AC2F8E">
              <w:rPr>
                <w:rFonts w:ascii="Garamond" w:hAnsi="Garamond"/>
                <w:sz w:val="22"/>
                <w:szCs w:val="22"/>
              </w:rPr>
              <w:t>40 CFR 60 Subpart IIII</w:t>
            </w:r>
          </w:p>
        </w:tc>
        <w:tc>
          <w:tcPr>
            <w:tcW w:w="1755" w:type="dxa"/>
            <w:tcBorders>
              <w:top w:val="single" w:sz="12" w:space="0" w:color="auto"/>
              <w:left w:val="single" w:sz="4" w:space="0" w:color="auto"/>
              <w:right w:val="single" w:sz="4" w:space="0" w:color="auto"/>
            </w:tcBorders>
          </w:tcPr>
          <w:p w14:paraId="5C24A05B" w14:textId="77777777" w:rsidR="00985FF3" w:rsidRPr="00EF208C" w:rsidRDefault="00985FF3" w:rsidP="00981DE9">
            <w:pPr>
              <w:jc w:val="center"/>
              <w:rPr>
                <w:rFonts w:ascii="Garamond" w:hAnsi="Garamond"/>
                <w:sz w:val="22"/>
                <w:szCs w:val="22"/>
              </w:rPr>
            </w:pPr>
            <w:r w:rsidRPr="00AC2F8E">
              <w:rPr>
                <w:rFonts w:ascii="Garamond" w:hAnsi="Garamond"/>
                <w:sz w:val="22"/>
                <w:szCs w:val="22"/>
              </w:rPr>
              <w:t>40 CFR 60 Subpart IIII</w:t>
            </w:r>
          </w:p>
        </w:tc>
        <w:tc>
          <w:tcPr>
            <w:tcW w:w="1755" w:type="dxa"/>
            <w:tcBorders>
              <w:top w:val="single" w:sz="12" w:space="0" w:color="auto"/>
              <w:left w:val="single" w:sz="4" w:space="0" w:color="auto"/>
              <w:right w:val="single" w:sz="4" w:space="0" w:color="auto"/>
            </w:tcBorders>
          </w:tcPr>
          <w:p w14:paraId="04289AE1" w14:textId="77777777" w:rsidR="00985FF3" w:rsidRPr="00EF208C" w:rsidRDefault="00985FF3" w:rsidP="00981DE9">
            <w:pPr>
              <w:jc w:val="center"/>
              <w:rPr>
                <w:rFonts w:ascii="Garamond" w:hAnsi="Garamond"/>
                <w:sz w:val="22"/>
                <w:szCs w:val="22"/>
              </w:rPr>
            </w:pPr>
            <w:r w:rsidRPr="00AC2F8E">
              <w:rPr>
                <w:rFonts w:ascii="Garamond" w:hAnsi="Garamond"/>
                <w:sz w:val="22"/>
                <w:szCs w:val="22"/>
              </w:rPr>
              <w:t>40 CFR 60 Subpart IIII</w:t>
            </w:r>
          </w:p>
        </w:tc>
        <w:tc>
          <w:tcPr>
            <w:tcW w:w="1350" w:type="dxa"/>
            <w:vMerge w:val="restart"/>
            <w:tcBorders>
              <w:top w:val="single" w:sz="12" w:space="0" w:color="auto"/>
              <w:left w:val="single" w:sz="4" w:space="0" w:color="auto"/>
              <w:bottom w:val="single" w:sz="4" w:space="0" w:color="auto"/>
              <w:right w:val="single" w:sz="12" w:space="0" w:color="auto"/>
            </w:tcBorders>
          </w:tcPr>
          <w:p w14:paraId="24CA58B8" w14:textId="77777777" w:rsidR="00985FF3" w:rsidRPr="00EF208C" w:rsidRDefault="00985FF3" w:rsidP="00981DE9">
            <w:pPr>
              <w:jc w:val="center"/>
              <w:rPr>
                <w:rFonts w:ascii="Garamond" w:hAnsi="Garamond"/>
                <w:sz w:val="22"/>
                <w:szCs w:val="22"/>
              </w:rPr>
            </w:pPr>
            <w:r w:rsidRPr="00EF208C">
              <w:rPr>
                <w:rFonts w:ascii="Garamond" w:hAnsi="Garamond"/>
                <w:sz w:val="22"/>
                <w:szCs w:val="22"/>
              </w:rPr>
              <w:t>Semiannua</w:t>
            </w:r>
            <w:r>
              <w:rPr>
                <w:rFonts w:ascii="Garamond" w:hAnsi="Garamond"/>
                <w:sz w:val="22"/>
                <w:szCs w:val="22"/>
              </w:rPr>
              <w:t>l</w:t>
            </w:r>
          </w:p>
        </w:tc>
      </w:tr>
      <w:tr w:rsidR="00E01E48" w:rsidRPr="00F4789B" w14:paraId="0C77A052" w14:textId="77777777" w:rsidTr="00981DE9">
        <w:trPr>
          <w:cantSplit/>
        </w:trPr>
        <w:tc>
          <w:tcPr>
            <w:tcW w:w="1530" w:type="dxa"/>
            <w:tcBorders>
              <w:top w:val="single" w:sz="4" w:space="0" w:color="auto"/>
              <w:left w:val="single" w:sz="12" w:space="0" w:color="auto"/>
              <w:bottom w:val="single" w:sz="12" w:space="0" w:color="auto"/>
              <w:right w:val="single" w:sz="4" w:space="0" w:color="auto"/>
            </w:tcBorders>
            <w:vAlign w:val="center"/>
          </w:tcPr>
          <w:p w14:paraId="6611869E" w14:textId="77777777" w:rsidR="00E01E48" w:rsidRPr="00EF208C" w:rsidRDefault="007D0A9B" w:rsidP="00960759">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_Ref393093342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_Ref393092896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_Ref393093362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_Ref393093372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_Ref393092948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_Ref393092954 \r \h </w:instrText>
            </w:r>
            <w:r w:rsidR="00414A0A">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EF4C0E">
              <w:rPr>
                <w:rFonts w:ascii="Garamond" w:hAnsi="Garamond"/>
                <w:sz w:val="22"/>
                <w:szCs w:val="22"/>
              </w:rPr>
              <w:t>L.11</w:t>
            </w:r>
            <w:r>
              <w:rPr>
                <w:rFonts w:ascii="Garamond" w:hAnsi="Garamond"/>
                <w:sz w:val="22"/>
                <w:szCs w:val="22"/>
              </w:rPr>
              <w:fldChar w:fldCharType="end"/>
            </w:r>
          </w:p>
        </w:tc>
        <w:tc>
          <w:tcPr>
            <w:tcW w:w="1755" w:type="dxa"/>
            <w:tcBorders>
              <w:top w:val="single" w:sz="4" w:space="0" w:color="auto"/>
              <w:left w:val="single" w:sz="4" w:space="0" w:color="auto"/>
              <w:bottom w:val="single" w:sz="12" w:space="0" w:color="auto"/>
              <w:right w:val="single" w:sz="4" w:space="0" w:color="auto"/>
            </w:tcBorders>
          </w:tcPr>
          <w:p w14:paraId="49663983" w14:textId="77777777" w:rsidR="00E01E48" w:rsidRPr="00EF208C" w:rsidRDefault="00E01E48" w:rsidP="00981DE9">
            <w:pPr>
              <w:jc w:val="center"/>
              <w:rPr>
                <w:rFonts w:ascii="Garamond" w:hAnsi="Garamond"/>
                <w:sz w:val="22"/>
                <w:szCs w:val="22"/>
              </w:rPr>
            </w:pPr>
            <w:r w:rsidRPr="00AC2F8E">
              <w:rPr>
                <w:rFonts w:ascii="Garamond" w:hAnsi="Garamond"/>
                <w:sz w:val="22"/>
                <w:szCs w:val="22"/>
              </w:rPr>
              <w:t>40 CFR 63 Subpart ZZZZ</w:t>
            </w:r>
          </w:p>
        </w:tc>
        <w:tc>
          <w:tcPr>
            <w:tcW w:w="1755" w:type="dxa"/>
            <w:tcBorders>
              <w:top w:val="single" w:sz="4" w:space="0" w:color="auto"/>
              <w:left w:val="single" w:sz="4" w:space="0" w:color="auto"/>
              <w:bottom w:val="single" w:sz="12" w:space="0" w:color="auto"/>
              <w:right w:val="single" w:sz="4" w:space="0" w:color="auto"/>
            </w:tcBorders>
          </w:tcPr>
          <w:p w14:paraId="71B92676" w14:textId="77777777" w:rsidR="00E01E48" w:rsidRPr="00EF208C" w:rsidRDefault="00E01E48" w:rsidP="00981DE9">
            <w:pPr>
              <w:jc w:val="center"/>
              <w:rPr>
                <w:rFonts w:ascii="Garamond" w:hAnsi="Garamond"/>
                <w:sz w:val="22"/>
                <w:szCs w:val="22"/>
              </w:rPr>
            </w:pPr>
            <w:r w:rsidRPr="00AC2F8E">
              <w:rPr>
                <w:rFonts w:ascii="Garamond" w:hAnsi="Garamond"/>
                <w:sz w:val="22"/>
                <w:szCs w:val="22"/>
              </w:rPr>
              <w:t>40 CFR 63 Subpart ZZZZ</w:t>
            </w:r>
          </w:p>
        </w:tc>
        <w:tc>
          <w:tcPr>
            <w:tcW w:w="1755" w:type="dxa"/>
            <w:tcBorders>
              <w:top w:val="single" w:sz="4" w:space="0" w:color="auto"/>
              <w:left w:val="single" w:sz="4" w:space="0" w:color="auto"/>
              <w:bottom w:val="single" w:sz="12" w:space="0" w:color="auto"/>
              <w:right w:val="single" w:sz="4" w:space="0" w:color="auto"/>
            </w:tcBorders>
          </w:tcPr>
          <w:p w14:paraId="67056ED5" w14:textId="77777777" w:rsidR="00E01E48" w:rsidRPr="00EF208C" w:rsidRDefault="00E01E48" w:rsidP="00981DE9">
            <w:pPr>
              <w:jc w:val="center"/>
              <w:rPr>
                <w:rFonts w:ascii="Garamond" w:hAnsi="Garamond"/>
                <w:sz w:val="22"/>
                <w:szCs w:val="22"/>
              </w:rPr>
            </w:pPr>
            <w:r w:rsidRPr="00AC2F8E">
              <w:rPr>
                <w:rFonts w:ascii="Garamond" w:hAnsi="Garamond"/>
                <w:sz w:val="22"/>
                <w:szCs w:val="22"/>
              </w:rPr>
              <w:t>40 CFR 63 Subpart ZZZZ</w:t>
            </w:r>
          </w:p>
        </w:tc>
        <w:tc>
          <w:tcPr>
            <w:tcW w:w="1755" w:type="dxa"/>
            <w:tcBorders>
              <w:top w:val="single" w:sz="4" w:space="0" w:color="auto"/>
              <w:left w:val="single" w:sz="4" w:space="0" w:color="auto"/>
              <w:bottom w:val="single" w:sz="12" w:space="0" w:color="auto"/>
              <w:right w:val="single" w:sz="4" w:space="0" w:color="auto"/>
            </w:tcBorders>
          </w:tcPr>
          <w:p w14:paraId="5679C5DB" w14:textId="77777777" w:rsidR="00E01E48" w:rsidRPr="00EF208C" w:rsidRDefault="00E01E48" w:rsidP="00981DE9">
            <w:pPr>
              <w:jc w:val="center"/>
              <w:rPr>
                <w:rFonts w:ascii="Garamond" w:hAnsi="Garamond"/>
                <w:sz w:val="22"/>
                <w:szCs w:val="22"/>
              </w:rPr>
            </w:pPr>
            <w:r w:rsidRPr="00AC2F8E">
              <w:rPr>
                <w:rFonts w:ascii="Garamond" w:hAnsi="Garamond"/>
                <w:sz w:val="22"/>
                <w:szCs w:val="22"/>
              </w:rPr>
              <w:t>40 CFR 63 Subpart ZZZZ</w:t>
            </w:r>
          </w:p>
        </w:tc>
        <w:tc>
          <w:tcPr>
            <w:tcW w:w="1350" w:type="dxa"/>
            <w:vMerge/>
            <w:tcBorders>
              <w:top w:val="single" w:sz="4" w:space="0" w:color="auto"/>
              <w:left w:val="single" w:sz="4" w:space="0" w:color="auto"/>
              <w:bottom w:val="single" w:sz="12" w:space="0" w:color="auto"/>
              <w:right w:val="single" w:sz="12" w:space="0" w:color="auto"/>
            </w:tcBorders>
          </w:tcPr>
          <w:p w14:paraId="18A852A7" w14:textId="77777777" w:rsidR="00E01E48" w:rsidRPr="00EF208C" w:rsidRDefault="00E01E48" w:rsidP="00981DE9">
            <w:pPr>
              <w:jc w:val="center"/>
              <w:rPr>
                <w:rFonts w:ascii="Garamond" w:hAnsi="Garamond"/>
                <w:sz w:val="22"/>
                <w:szCs w:val="22"/>
              </w:rPr>
            </w:pPr>
          </w:p>
        </w:tc>
      </w:tr>
    </w:tbl>
    <w:p w14:paraId="644E207C" w14:textId="77777777" w:rsidR="00E01E48" w:rsidRPr="00F4789B" w:rsidRDefault="00E01E48" w:rsidP="00E01E48">
      <w:pPr>
        <w:rPr>
          <w:rFonts w:ascii="Garamond" w:hAnsi="Garamond"/>
          <w:sz w:val="22"/>
          <w:szCs w:val="22"/>
        </w:rPr>
      </w:pPr>
    </w:p>
    <w:p w14:paraId="244125D1" w14:textId="77777777" w:rsidR="00E01E48" w:rsidRPr="00F4789B" w:rsidRDefault="00E01E48" w:rsidP="00E01E48">
      <w:pPr>
        <w:rPr>
          <w:rFonts w:ascii="Garamond" w:hAnsi="Garamond"/>
          <w:b/>
          <w:sz w:val="24"/>
          <w:szCs w:val="24"/>
        </w:rPr>
      </w:pPr>
      <w:r w:rsidRPr="00F4789B">
        <w:rPr>
          <w:rFonts w:ascii="Garamond" w:hAnsi="Garamond"/>
          <w:b/>
          <w:sz w:val="24"/>
          <w:szCs w:val="24"/>
        </w:rPr>
        <w:t>Conditions</w:t>
      </w:r>
    </w:p>
    <w:p w14:paraId="7254848F" w14:textId="77777777" w:rsidR="00E01E48" w:rsidRPr="00FC0760" w:rsidRDefault="00E01E48" w:rsidP="00E01E48">
      <w:pPr>
        <w:rPr>
          <w:rFonts w:ascii="Garamond" w:hAnsi="Garamond"/>
          <w:sz w:val="24"/>
          <w:szCs w:val="24"/>
        </w:rPr>
      </w:pPr>
    </w:p>
    <w:p w14:paraId="2F6E66A6" w14:textId="77777777" w:rsidR="00E01E48" w:rsidRPr="00FC0760" w:rsidRDefault="00E01E48" w:rsidP="006633B3">
      <w:pPr>
        <w:pStyle w:val="ListParagraph"/>
        <w:numPr>
          <w:ilvl w:val="0"/>
          <w:numId w:val="65"/>
        </w:numPr>
        <w:tabs>
          <w:tab w:val="clear" w:pos="1296"/>
        </w:tabs>
        <w:ind w:left="720" w:hanging="720"/>
        <w:rPr>
          <w:rFonts w:ascii="Garamond" w:hAnsi="Garamond"/>
          <w:sz w:val="24"/>
          <w:szCs w:val="24"/>
        </w:rPr>
      </w:pPr>
      <w:bookmarkStart w:id="219" w:name="_Ref393092879"/>
      <w:r w:rsidRPr="00FC0760">
        <w:rPr>
          <w:rFonts w:ascii="Garamond" w:hAnsi="Garamond"/>
          <w:sz w:val="24"/>
          <w:szCs w:val="24"/>
        </w:rPr>
        <w:t>CELP shall comply with the applicable requirements of 40 CFR 60 Subpart IIII – Standards of Performance for Stationary Compression Ignition Internal Combustion Engines (ARM 17.8.340 and 40 CFR 60 Subpart IIII).</w:t>
      </w:r>
      <w:bookmarkEnd w:id="219"/>
    </w:p>
    <w:p w14:paraId="3964BC28" w14:textId="77777777" w:rsidR="00E01E48" w:rsidRPr="00F4789B" w:rsidRDefault="00E01E48" w:rsidP="006633B3">
      <w:pPr>
        <w:pStyle w:val="ListParagraph"/>
        <w:rPr>
          <w:rFonts w:ascii="Garamond" w:hAnsi="Garamond"/>
          <w:sz w:val="24"/>
          <w:szCs w:val="24"/>
        </w:rPr>
      </w:pPr>
    </w:p>
    <w:p w14:paraId="689319CE" w14:textId="77777777" w:rsidR="00E01E48" w:rsidRPr="00F4789B" w:rsidRDefault="00E01E48" w:rsidP="006633B3">
      <w:pPr>
        <w:pStyle w:val="ListParagraph"/>
        <w:numPr>
          <w:ilvl w:val="0"/>
          <w:numId w:val="65"/>
        </w:numPr>
        <w:tabs>
          <w:tab w:val="clear" w:pos="1296"/>
        </w:tabs>
        <w:ind w:left="720" w:hanging="720"/>
        <w:rPr>
          <w:rFonts w:ascii="Garamond" w:hAnsi="Garamond"/>
          <w:sz w:val="24"/>
          <w:szCs w:val="24"/>
        </w:rPr>
      </w:pPr>
      <w:bookmarkStart w:id="220" w:name="_Ref393093342"/>
      <w:r>
        <w:rPr>
          <w:rFonts w:ascii="Garamond" w:hAnsi="Garamond"/>
          <w:sz w:val="24"/>
          <w:szCs w:val="24"/>
        </w:rPr>
        <w:t>CELP</w:t>
      </w:r>
      <w:r w:rsidRPr="00F4789B">
        <w:rPr>
          <w:rFonts w:ascii="Garamond" w:hAnsi="Garamond"/>
          <w:sz w:val="24"/>
          <w:szCs w:val="24"/>
        </w:rPr>
        <w:t xml:space="preserve"> shall comply with the applicable requirements 40 CFR 63 Subpart ZZZZ – National Emissions Standards for Hazardous Air Pollutants for Stationary Reciprocating Internal Combustion Engines (ARM 17.8.342 and 40 CFR 63 Subpart ZZZZ).</w:t>
      </w:r>
      <w:bookmarkEnd w:id="220"/>
    </w:p>
    <w:p w14:paraId="6E51D46A" w14:textId="77777777" w:rsidR="00E01E48" w:rsidRPr="00F4789B" w:rsidRDefault="00E01E48" w:rsidP="00E01E48">
      <w:pPr>
        <w:rPr>
          <w:rFonts w:ascii="Garamond" w:hAnsi="Garamond"/>
          <w:sz w:val="24"/>
          <w:szCs w:val="24"/>
        </w:rPr>
      </w:pPr>
    </w:p>
    <w:p w14:paraId="544EEBE1" w14:textId="77777777" w:rsidR="00E01E48" w:rsidRPr="00FC0760" w:rsidRDefault="00E01E48" w:rsidP="00E01E48">
      <w:pPr>
        <w:rPr>
          <w:rFonts w:ascii="Garamond" w:hAnsi="Garamond"/>
          <w:b/>
          <w:sz w:val="24"/>
          <w:szCs w:val="24"/>
        </w:rPr>
      </w:pPr>
      <w:r w:rsidRPr="00FC0760">
        <w:rPr>
          <w:rFonts w:ascii="Garamond" w:hAnsi="Garamond"/>
          <w:b/>
          <w:sz w:val="24"/>
          <w:szCs w:val="24"/>
        </w:rPr>
        <w:t>Compliance Demonstration</w:t>
      </w:r>
    </w:p>
    <w:p w14:paraId="72BBFCDD" w14:textId="77777777" w:rsidR="00E01E48" w:rsidRPr="00FC0760" w:rsidRDefault="00E01E48" w:rsidP="00E01E48">
      <w:pPr>
        <w:rPr>
          <w:rFonts w:ascii="Garamond" w:hAnsi="Garamond"/>
          <w:b/>
          <w:sz w:val="24"/>
          <w:szCs w:val="24"/>
        </w:rPr>
      </w:pPr>
    </w:p>
    <w:p w14:paraId="30E09A3B" w14:textId="77777777" w:rsidR="00E01E48" w:rsidRPr="00FC0760" w:rsidRDefault="00E01E48" w:rsidP="006633B3">
      <w:pPr>
        <w:pStyle w:val="ListParagraph"/>
        <w:numPr>
          <w:ilvl w:val="0"/>
          <w:numId w:val="65"/>
        </w:numPr>
        <w:tabs>
          <w:tab w:val="clear" w:pos="1296"/>
        </w:tabs>
        <w:ind w:left="720" w:hanging="720"/>
        <w:rPr>
          <w:rFonts w:ascii="Garamond" w:hAnsi="Garamond"/>
          <w:sz w:val="24"/>
          <w:szCs w:val="24"/>
        </w:rPr>
      </w:pPr>
      <w:r w:rsidRPr="00FC0760">
        <w:rPr>
          <w:rFonts w:ascii="Garamond" w:hAnsi="Garamond"/>
          <w:sz w:val="24"/>
          <w:szCs w:val="24"/>
        </w:rPr>
        <w:t>CELP shall demonstrate compliance with 40 CFR 60 Subpart IIII through the applicable monitoring and compliance requirements of 40 CFR 60 Subpart IIII (ARM 17.8.340 and 40 CFR 60 Subpart IIII).</w:t>
      </w:r>
    </w:p>
    <w:p w14:paraId="33898B4C" w14:textId="77777777" w:rsidR="00E01E48" w:rsidRPr="00FC0760" w:rsidRDefault="00E01E48" w:rsidP="00E01E48">
      <w:pPr>
        <w:ind w:left="648"/>
        <w:rPr>
          <w:rFonts w:ascii="Garamond" w:hAnsi="Garamond"/>
          <w:sz w:val="24"/>
          <w:szCs w:val="24"/>
        </w:rPr>
      </w:pPr>
    </w:p>
    <w:p w14:paraId="3EB1AF7C" w14:textId="77777777" w:rsidR="00E01E48" w:rsidRPr="00FC0760" w:rsidRDefault="005D2E01" w:rsidP="006633B3">
      <w:pPr>
        <w:pStyle w:val="ListParagraph"/>
        <w:numPr>
          <w:ilvl w:val="0"/>
          <w:numId w:val="65"/>
        </w:numPr>
        <w:tabs>
          <w:tab w:val="clear" w:pos="1296"/>
        </w:tabs>
        <w:ind w:left="720" w:hanging="720"/>
        <w:rPr>
          <w:rFonts w:ascii="Garamond" w:hAnsi="Garamond"/>
          <w:sz w:val="24"/>
          <w:szCs w:val="24"/>
        </w:rPr>
      </w:pPr>
      <w:bookmarkStart w:id="221" w:name="_Ref393092896"/>
      <w:r>
        <w:rPr>
          <w:rFonts w:ascii="Garamond" w:hAnsi="Garamond"/>
          <w:sz w:val="24"/>
          <w:szCs w:val="24"/>
        </w:rPr>
        <w:t>CELP</w:t>
      </w:r>
      <w:r w:rsidR="00E01E48" w:rsidRPr="00FC0760">
        <w:rPr>
          <w:rFonts w:ascii="Garamond" w:hAnsi="Garamond"/>
          <w:sz w:val="24"/>
          <w:szCs w:val="24"/>
        </w:rPr>
        <w:t xml:space="preserve"> shall demonstrate compliance with 40 CFR 63 Subpart ZZZZ through the applicable</w:t>
      </w:r>
      <w:r w:rsidR="00E01E48">
        <w:rPr>
          <w:rFonts w:ascii="Garamond" w:hAnsi="Garamond"/>
          <w:sz w:val="24"/>
          <w:szCs w:val="24"/>
        </w:rPr>
        <w:t xml:space="preserve"> monitoring and</w:t>
      </w:r>
      <w:r w:rsidR="00E01E48" w:rsidRPr="00FC0760">
        <w:rPr>
          <w:rFonts w:ascii="Garamond" w:hAnsi="Garamond"/>
          <w:sz w:val="24"/>
          <w:szCs w:val="24"/>
        </w:rPr>
        <w:t xml:space="preserve"> compliance requirements of 40 CFR 63 Subpart ZZZZ (ARM 17.8.342 and 40 CFR 63 Subpart ZZZZ).</w:t>
      </w:r>
      <w:bookmarkEnd w:id="221"/>
    </w:p>
    <w:p w14:paraId="41A60FD3" w14:textId="77777777" w:rsidR="00E01E48" w:rsidRPr="00FC0760" w:rsidRDefault="00E01E48" w:rsidP="00E01E48">
      <w:pPr>
        <w:rPr>
          <w:rFonts w:ascii="Garamond" w:hAnsi="Garamond"/>
          <w:sz w:val="24"/>
          <w:szCs w:val="24"/>
        </w:rPr>
      </w:pPr>
    </w:p>
    <w:p w14:paraId="1AB9DB16" w14:textId="77777777" w:rsidR="00E01E48" w:rsidRPr="00FC0760" w:rsidRDefault="00E01E48" w:rsidP="00E01E48">
      <w:pPr>
        <w:rPr>
          <w:rFonts w:ascii="Garamond" w:hAnsi="Garamond"/>
          <w:b/>
          <w:sz w:val="24"/>
          <w:szCs w:val="24"/>
        </w:rPr>
      </w:pPr>
      <w:r w:rsidRPr="00FC0760">
        <w:rPr>
          <w:rFonts w:ascii="Garamond" w:hAnsi="Garamond"/>
          <w:b/>
          <w:sz w:val="24"/>
          <w:szCs w:val="24"/>
        </w:rPr>
        <w:t>Recordkeeping</w:t>
      </w:r>
    </w:p>
    <w:p w14:paraId="67168EC4" w14:textId="77777777" w:rsidR="00E01E48" w:rsidRPr="006633B3" w:rsidRDefault="00E01E48" w:rsidP="006633B3">
      <w:pPr>
        <w:rPr>
          <w:rFonts w:ascii="Garamond" w:hAnsi="Garamond"/>
          <w:sz w:val="24"/>
          <w:szCs w:val="24"/>
        </w:rPr>
      </w:pPr>
    </w:p>
    <w:p w14:paraId="676FE2BF" w14:textId="77777777" w:rsidR="00E01E48" w:rsidRPr="00FC0760" w:rsidRDefault="00E01E48" w:rsidP="006633B3">
      <w:pPr>
        <w:pStyle w:val="ListParagraph"/>
        <w:numPr>
          <w:ilvl w:val="0"/>
          <w:numId w:val="65"/>
        </w:numPr>
        <w:tabs>
          <w:tab w:val="clear" w:pos="1296"/>
        </w:tabs>
        <w:ind w:left="720" w:hanging="720"/>
        <w:rPr>
          <w:rFonts w:ascii="Garamond" w:hAnsi="Garamond"/>
          <w:sz w:val="24"/>
          <w:szCs w:val="24"/>
        </w:rPr>
      </w:pPr>
      <w:bookmarkStart w:id="222" w:name="_Ref393092929"/>
      <w:r>
        <w:rPr>
          <w:rFonts w:ascii="Garamond" w:hAnsi="Garamond"/>
          <w:sz w:val="24"/>
          <w:szCs w:val="24"/>
        </w:rPr>
        <w:t>CELP</w:t>
      </w:r>
      <w:r w:rsidRPr="00FC0760">
        <w:rPr>
          <w:rFonts w:ascii="Garamond" w:hAnsi="Garamond"/>
          <w:sz w:val="24"/>
          <w:szCs w:val="24"/>
        </w:rPr>
        <w:t xml:space="preserve"> shall comply with the applicable recordkeeping requirements of 40 CFR 60 Subpart IIII (ARM 17.8.340 and 40 CFR 60 Subpart IIII).</w:t>
      </w:r>
      <w:bookmarkEnd w:id="222"/>
    </w:p>
    <w:p w14:paraId="4A5AA8A8" w14:textId="77777777" w:rsidR="00E01E48" w:rsidRPr="00FC0760" w:rsidRDefault="00E01E48" w:rsidP="006633B3">
      <w:pPr>
        <w:pStyle w:val="ListParagraph"/>
        <w:rPr>
          <w:rFonts w:ascii="Garamond" w:hAnsi="Garamond"/>
          <w:sz w:val="24"/>
          <w:szCs w:val="24"/>
        </w:rPr>
      </w:pPr>
    </w:p>
    <w:p w14:paraId="130504C2" w14:textId="77777777" w:rsidR="00E01E48" w:rsidRDefault="00E01E48" w:rsidP="006633B3">
      <w:pPr>
        <w:pStyle w:val="ListParagraph"/>
        <w:numPr>
          <w:ilvl w:val="0"/>
          <w:numId w:val="65"/>
        </w:numPr>
        <w:tabs>
          <w:tab w:val="clear" w:pos="1296"/>
        </w:tabs>
        <w:ind w:left="720" w:hanging="720"/>
        <w:rPr>
          <w:rFonts w:ascii="Garamond" w:hAnsi="Garamond"/>
          <w:sz w:val="24"/>
          <w:szCs w:val="24"/>
        </w:rPr>
      </w:pPr>
      <w:bookmarkStart w:id="223" w:name="_Ref393093362"/>
      <w:r>
        <w:rPr>
          <w:rFonts w:ascii="Garamond" w:hAnsi="Garamond"/>
          <w:sz w:val="24"/>
          <w:szCs w:val="24"/>
        </w:rPr>
        <w:t>CELP</w:t>
      </w:r>
      <w:r w:rsidRPr="00FC0760">
        <w:rPr>
          <w:rFonts w:ascii="Garamond" w:hAnsi="Garamond"/>
          <w:sz w:val="24"/>
          <w:szCs w:val="24"/>
        </w:rPr>
        <w:t xml:space="preserve"> shall comp</w:t>
      </w:r>
      <w:r>
        <w:rPr>
          <w:rFonts w:ascii="Garamond" w:hAnsi="Garamond"/>
          <w:sz w:val="24"/>
          <w:szCs w:val="24"/>
        </w:rPr>
        <w:t>ly with the applicable recordkeeping</w:t>
      </w:r>
      <w:r w:rsidRPr="00FC0760">
        <w:rPr>
          <w:rFonts w:ascii="Garamond" w:hAnsi="Garamond"/>
          <w:sz w:val="24"/>
          <w:szCs w:val="24"/>
        </w:rPr>
        <w:t xml:space="preserve"> requirements of 40 CFR 63 (ARM 17.8.342 and 40 CFR 63 Subpart ZZZZ</w:t>
      </w:r>
      <w:r>
        <w:rPr>
          <w:rFonts w:ascii="Garamond" w:hAnsi="Garamond"/>
          <w:sz w:val="24"/>
          <w:szCs w:val="24"/>
        </w:rPr>
        <w:t>)</w:t>
      </w:r>
      <w:r w:rsidR="005D2E01">
        <w:rPr>
          <w:rFonts w:ascii="Garamond" w:hAnsi="Garamond"/>
          <w:sz w:val="24"/>
          <w:szCs w:val="24"/>
        </w:rPr>
        <w:t>.</w:t>
      </w:r>
      <w:bookmarkEnd w:id="223"/>
    </w:p>
    <w:p w14:paraId="42944425" w14:textId="77777777" w:rsidR="005D2E01" w:rsidRPr="006633B3" w:rsidRDefault="005D2E01" w:rsidP="006633B3">
      <w:pPr>
        <w:rPr>
          <w:rFonts w:ascii="Garamond" w:hAnsi="Garamond"/>
          <w:sz w:val="24"/>
          <w:szCs w:val="24"/>
        </w:rPr>
      </w:pPr>
    </w:p>
    <w:p w14:paraId="4D0705B9" w14:textId="77777777" w:rsidR="00E01E48" w:rsidRPr="00F4789B" w:rsidRDefault="00E01E48" w:rsidP="00E01E48">
      <w:pPr>
        <w:rPr>
          <w:rFonts w:ascii="Garamond" w:hAnsi="Garamond"/>
          <w:b/>
          <w:sz w:val="24"/>
          <w:szCs w:val="24"/>
        </w:rPr>
      </w:pPr>
      <w:r w:rsidRPr="00F4789B">
        <w:rPr>
          <w:rFonts w:ascii="Garamond" w:hAnsi="Garamond"/>
          <w:b/>
          <w:sz w:val="24"/>
          <w:szCs w:val="24"/>
        </w:rPr>
        <w:t>Reporting</w:t>
      </w:r>
    </w:p>
    <w:p w14:paraId="21737296" w14:textId="77777777" w:rsidR="00E01E48" w:rsidRPr="00F4789B" w:rsidRDefault="00E01E48" w:rsidP="00E01E48">
      <w:pPr>
        <w:rPr>
          <w:rFonts w:ascii="Garamond" w:hAnsi="Garamond"/>
          <w:b/>
          <w:sz w:val="24"/>
          <w:szCs w:val="24"/>
        </w:rPr>
      </w:pPr>
    </w:p>
    <w:p w14:paraId="64FF98F1" w14:textId="77777777" w:rsidR="00E01E48" w:rsidRPr="00CC1B95" w:rsidRDefault="00E01E48" w:rsidP="006633B3">
      <w:pPr>
        <w:pStyle w:val="ListParagraph"/>
        <w:numPr>
          <w:ilvl w:val="0"/>
          <w:numId w:val="65"/>
        </w:numPr>
        <w:tabs>
          <w:tab w:val="clear" w:pos="1296"/>
        </w:tabs>
        <w:ind w:left="720" w:hanging="720"/>
        <w:rPr>
          <w:rFonts w:ascii="Garamond" w:hAnsi="Garamond"/>
          <w:sz w:val="24"/>
          <w:szCs w:val="24"/>
        </w:rPr>
      </w:pPr>
      <w:r w:rsidRPr="00CC1B95">
        <w:rPr>
          <w:rFonts w:ascii="Garamond" w:hAnsi="Garamond"/>
          <w:sz w:val="24"/>
          <w:szCs w:val="24"/>
        </w:rPr>
        <w:t>All compliance source test reports must be submitted in accordance with Montana Source Test Protocol and Procedure Manual (ARM 17.8.106 and ARM 17.8.1212).</w:t>
      </w:r>
    </w:p>
    <w:p w14:paraId="3C9B3516" w14:textId="77777777" w:rsidR="00E01E48" w:rsidRDefault="00E01E48" w:rsidP="006633B3">
      <w:pPr>
        <w:pStyle w:val="ListParagraph"/>
        <w:rPr>
          <w:rFonts w:ascii="Garamond" w:hAnsi="Garamond"/>
          <w:sz w:val="24"/>
          <w:szCs w:val="24"/>
        </w:rPr>
      </w:pPr>
    </w:p>
    <w:p w14:paraId="2950572C" w14:textId="77777777" w:rsidR="00E01E48" w:rsidRPr="00F4789B" w:rsidRDefault="00E01E48" w:rsidP="006633B3">
      <w:pPr>
        <w:pStyle w:val="ListParagraph"/>
        <w:numPr>
          <w:ilvl w:val="0"/>
          <w:numId w:val="65"/>
        </w:numPr>
        <w:tabs>
          <w:tab w:val="clear" w:pos="1296"/>
        </w:tabs>
        <w:ind w:left="720" w:hanging="720"/>
        <w:rPr>
          <w:rFonts w:ascii="Garamond" w:hAnsi="Garamond"/>
          <w:sz w:val="24"/>
          <w:szCs w:val="24"/>
        </w:rPr>
      </w:pPr>
      <w:bookmarkStart w:id="224" w:name="_Ref393092941"/>
      <w:r>
        <w:rPr>
          <w:rFonts w:ascii="Garamond" w:hAnsi="Garamond"/>
          <w:sz w:val="24"/>
          <w:szCs w:val="24"/>
        </w:rPr>
        <w:t>CELP</w:t>
      </w:r>
      <w:r w:rsidRPr="00F4789B">
        <w:rPr>
          <w:rFonts w:ascii="Garamond" w:hAnsi="Garamond"/>
          <w:sz w:val="24"/>
          <w:szCs w:val="24"/>
        </w:rPr>
        <w:t xml:space="preserve"> shall comply with the applicable notification and reporting requirements of 40 CFR 60 Subpart IIII </w:t>
      </w:r>
      <w:r>
        <w:rPr>
          <w:rFonts w:ascii="Garamond" w:hAnsi="Garamond"/>
          <w:sz w:val="24"/>
          <w:szCs w:val="24"/>
        </w:rPr>
        <w:t>(ARM 17.8.340 and 40 CFR 63 Subpart IIII</w:t>
      </w:r>
      <w:r w:rsidRPr="00F4789B">
        <w:rPr>
          <w:rFonts w:ascii="Garamond" w:hAnsi="Garamond"/>
          <w:sz w:val="24"/>
          <w:szCs w:val="24"/>
        </w:rPr>
        <w:t>).</w:t>
      </w:r>
      <w:bookmarkEnd w:id="224"/>
    </w:p>
    <w:p w14:paraId="0A2D0615" w14:textId="77777777" w:rsidR="00E01E48" w:rsidRPr="00F4789B" w:rsidRDefault="00E01E48" w:rsidP="006633B3">
      <w:pPr>
        <w:pStyle w:val="ListParagraph"/>
        <w:rPr>
          <w:rFonts w:ascii="Garamond" w:hAnsi="Garamond"/>
          <w:sz w:val="24"/>
          <w:szCs w:val="24"/>
        </w:rPr>
      </w:pPr>
    </w:p>
    <w:p w14:paraId="7C4F17F6" w14:textId="77777777" w:rsidR="00E01E48" w:rsidRDefault="005D2E01" w:rsidP="006633B3">
      <w:pPr>
        <w:pStyle w:val="ListParagraph"/>
        <w:numPr>
          <w:ilvl w:val="0"/>
          <w:numId w:val="65"/>
        </w:numPr>
        <w:tabs>
          <w:tab w:val="clear" w:pos="1296"/>
        </w:tabs>
        <w:ind w:left="720" w:hanging="720"/>
        <w:rPr>
          <w:rFonts w:ascii="Garamond" w:hAnsi="Garamond"/>
          <w:sz w:val="24"/>
          <w:szCs w:val="24"/>
        </w:rPr>
      </w:pPr>
      <w:bookmarkStart w:id="225" w:name="_Ref393093372"/>
      <w:r>
        <w:rPr>
          <w:rFonts w:ascii="Garamond" w:hAnsi="Garamond"/>
          <w:sz w:val="24"/>
          <w:szCs w:val="24"/>
        </w:rPr>
        <w:lastRenderedPageBreak/>
        <w:t>CELP</w:t>
      </w:r>
      <w:r w:rsidR="00E01E48" w:rsidRPr="00F4789B">
        <w:rPr>
          <w:rFonts w:ascii="Garamond" w:hAnsi="Garamond"/>
          <w:sz w:val="24"/>
          <w:szCs w:val="24"/>
        </w:rPr>
        <w:t xml:space="preserve"> shall comply with the applicable notification and reporting requirements of 40 CFR 63 Subpart ZZZZ</w:t>
      </w:r>
      <w:r w:rsidR="00E01E48">
        <w:rPr>
          <w:rFonts w:ascii="Garamond" w:hAnsi="Garamond"/>
          <w:sz w:val="24"/>
          <w:szCs w:val="24"/>
        </w:rPr>
        <w:t xml:space="preserve"> </w:t>
      </w:r>
      <w:r w:rsidR="00E01E48" w:rsidRPr="00F4789B">
        <w:rPr>
          <w:rFonts w:ascii="Garamond" w:hAnsi="Garamond"/>
          <w:sz w:val="24"/>
          <w:szCs w:val="24"/>
        </w:rPr>
        <w:t>(ARM 17.8.342 and 40 CFR 63 Subpart ZZZZ).</w:t>
      </w:r>
      <w:bookmarkEnd w:id="225"/>
    </w:p>
    <w:p w14:paraId="01572B63" w14:textId="77777777" w:rsidR="00E01E48" w:rsidRPr="00F4789B" w:rsidRDefault="00E01E48" w:rsidP="006633B3">
      <w:pPr>
        <w:pStyle w:val="ListParagraph"/>
        <w:rPr>
          <w:rFonts w:ascii="Garamond" w:hAnsi="Garamond"/>
          <w:sz w:val="24"/>
          <w:szCs w:val="24"/>
        </w:rPr>
      </w:pPr>
    </w:p>
    <w:p w14:paraId="0828218D" w14:textId="53F99996" w:rsidR="00E01E48" w:rsidRPr="00F4789B" w:rsidRDefault="00E01E48" w:rsidP="006633B3">
      <w:pPr>
        <w:pStyle w:val="ListParagraph"/>
        <w:numPr>
          <w:ilvl w:val="0"/>
          <w:numId w:val="65"/>
        </w:numPr>
        <w:tabs>
          <w:tab w:val="clear" w:pos="1296"/>
        </w:tabs>
        <w:ind w:left="720" w:hanging="720"/>
        <w:rPr>
          <w:rFonts w:ascii="Garamond" w:hAnsi="Garamond"/>
          <w:sz w:val="24"/>
          <w:szCs w:val="24"/>
        </w:rPr>
      </w:pPr>
      <w:bookmarkStart w:id="226" w:name="_Ref393092948"/>
      <w:r w:rsidRPr="00F4789B">
        <w:rPr>
          <w:rFonts w:ascii="Garamond" w:hAnsi="Garamond"/>
          <w:sz w:val="24"/>
          <w:szCs w:val="24"/>
        </w:rPr>
        <w:t>The annual compliance certification report required by Section V.B must contain a certification statement for the above applicable requirements (ARM 17.8.1212)</w:t>
      </w:r>
      <w:bookmarkEnd w:id="226"/>
      <w:r w:rsidR="00486BD2">
        <w:rPr>
          <w:rFonts w:ascii="Garamond" w:hAnsi="Garamond"/>
          <w:sz w:val="24"/>
          <w:szCs w:val="24"/>
        </w:rPr>
        <w:t xml:space="preserve">. </w:t>
      </w:r>
    </w:p>
    <w:p w14:paraId="069BD4A0" w14:textId="77777777" w:rsidR="00E01E48" w:rsidRPr="00F4789B" w:rsidRDefault="00E01E48" w:rsidP="006633B3">
      <w:pPr>
        <w:pStyle w:val="ListParagraph"/>
        <w:rPr>
          <w:rFonts w:ascii="Garamond" w:hAnsi="Garamond"/>
          <w:sz w:val="24"/>
          <w:szCs w:val="24"/>
        </w:rPr>
      </w:pPr>
    </w:p>
    <w:p w14:paraId="2338B829" w14:textId="77777777" w:rsidR="00E01E48" w:rsidRPr="00F4789B" w:rsidRDefault="00E01E48" w:rsidP="006633B3">
      <w:pPr>
        <w:pStyle w:val="ListParagraph"/>
        <w:numPr>
          <w:ilvl w:val="0"/>
          <w:numId w:val="65"/>
        </w:numPr>
        <w:tabs>
          <w:tab w:val="clear" w:pos="1296"/>
        </w:tabs>
        <w:ind w:left="720" w:hanging="720"/>
        <w:rPr>
          <w:rFonts w:ascii="Garamond" w:hAnsi="Garamond"/>
          <w:sz w:val="24"/>
          <w:szCs w:val="24"/>
        </w:rPr>
      </w:pPr>
      <w:bookmarkStart w:id="227" w:name="_Ref393092954"/>
      <w:r w:rsidRPr="00F4789B">
        <w:rPr>
          <w:rFonts w:ascii="Garamond" w:hAnsi="Garamond"/>
          <w:sz w:val="24"/>
          <w:szCs w:val="24"/>
        </w:rPr>
        <w:t>The semiannual reporting shall provide (ARM 17.8.1212):</w:t>
      </w:r>
      <w:bookmarkEnd w:id="227"/>
    </w:p>
    <w:p w14:paraId="51FDB74D" w14:textId="77777777" w:rsidR="00E01E48" w:rsidRPr="001937D3" w:rsidRDefault="00E01E48" w:rsidP="00E01E48">
      <w:pPr>
        <w:rPr>
          <w:rFonts w:ascii="Garamond" w:hAnsi="Garamond"/>
          <w:sz w:val="24"/>
          <w:szCs w:val="24"/>
        </w:rPr>
      </w:pPr>
    </w:p>
    <w:p w14:paraId="0D6DE239" w14:textId="77777777" w:rsidR="00E01E48" w:rsidRPr="00CC1B95" w:rsidRDefault="00E01E48" w:rsidP="006633B3">
      <w:pPr>
        <w:numPr>
          <w:ilvl w:val="0"/>
          <w:numId w:val="66"/>
        </w:numPr>
        <w:rPr>
          <w:rFonts w:ascii="Garamond" w:hAnsi="Garamond"/>
          <w:sz w:val="24"/>
          <w:szCs w:val="24"/>
        </w:rPr>
      </w:pPr>
      <w:r w:rsidRPr="00CC1B95">
        <w:rPr>
          <w:rFonts w:ascii="Garamond" w:hAnsi="Garamond"/>
          <w:sz w:val="24"/>
          <w:szCs w:val="24"/>
        </w:rPr>
        <w:t>A summary of results of any source testing that was performed during that semiannual period;</w:t>
      </w:r>
    </w:p>
    <w:p w14:paraId="4B8C6D63" w14:textId="77777777" w:rsidR="00E01E48" w:rsidRPr="00CC1B95" w:rsidRDefault="00E01E48" w:rsidP="00E01E48">
      <w:pPr>
        <w:ind w:left="1080"/>
        <w:rPr>
          <w:rFonts w:ascii="Garamond" w:hAnsi="Garamond"/>
          <w:sz w:val="24"/>
          <w:szCs w:val="24"/>
        </w:rPr>
      </w:pPr>
    </w:p>
    <w:p w14:paraId="654D5025" w14:textId="77777777" w:rsidR="00E01E48" w:rsidRPr="00CC1B95" w:rsidRDefault="00E01E48" w:rsidP="006633B3">
      <w:pPr>
        <w:numPr>
          <w:ilvl w:val="0"/>
          <w:numId w:val="66"/>
        </w:numPr>
        <w:rPr>
          <w:rFonts w:ascii="Garamond" w:hAnsi="Garamond"/>
          <w:sz w:val="24"/>
          <w:szCs w:val="24"/>
        </w:rPr>
      </w:pPr>
      <w:r w:rsidRPr="00CC1B95">
        <w:rPr>
          <w:rFonts w:ascii="Garamond" w:hAnsi="Garamond"/>
          <w:sz w:val="24"/>
          <w:szCs w:val="24"/>
        </w:rPr>
        <w:t>A summary of any exceedance or deviation from a limit or requirement established within Section III.</w:t>
      </w:r>
      <w:r w:rsidR="005D2E01">
        <w:rPr>
          <w:rFonts w:ascii="Garamond" w:hAnsi="Garamond"/>
          <w:sz w:val="24"/>
          <w:szCs w:val="24"/>
        </w:rPr>
        <w:fldChar w:fldCharType="begin"/>
      </w:r>
      <w:r w:rsidR="005D2E01">
        <w:rPr>
          <w:rFonts w:ascii="Garamond" w:hAnsi="Garamond"/>
          <w:sz w:val="24"/>
          <w:szCs w:val="24"/>
        </w:rPr>
        <w:instrText xml:space="preserve"> REF _Ref393090048 \r \h </w:instrText>
      </w:r>
      <w:r w:rsidR="005D2E01">
        <w:rPr>
          <w:rFonts w:ascii="Garamond" w:hAnsi="Garamond"/>
          <w:sz w:val="24"/>
          <w:szCs w:val="24"/>
        </w:rPr>
      </w:r>
      <w:r w:rsidR="005D2E01">
        <w:rPr>
          <w:rFonts w:ascii="Garamond" w:hAnsi="Garamond"/>
          <w:sz w:val="24"/>
          <w:szCs w:val="24"/>
        </w:rPr>
        <w:fldChar w:fldCharType="separate"/>
      </w:r>
      <w:r w:rsidR="00EF4C0E">
        <w:rPr>
          <w:rFonts w:ascii="Garamond" w:hAnsi="Garamond"/>
          <w:sz w:val="24"/>
          <w:szCs w:val="24"/>
        </w:rPr>
        <w:t>L</w:t>
      </w:r>
      <w:r w:rsidR="005D2E01">
        <w:rPr>
          <w:rFonts w:ascii="Garamond" w:hAnsi="Garamond"/>
          <w:sz w:val="24"/>
          <w:szCs w:val="24"/>
        </w:rPr>
        <w:fldChar w:fldCharType="end"/>
      </w:r>
      <w:r w:rsidRPr="00CC1B95">
        <w:rPr>
          <w:rFonts w:ascii="Garamond" w:hAnsi="Garamond"/>
          <w:sz w:val="24"/>
          <w:szCs w:val="24"/>
        </w:rPr>
        <w:t>.</w:t>
      </w:r>
    </w:p>
    <w:p w14:paraId="62088BD5" w14:textId="77777777" w:rsidR="00EF208C" w:rsidRDefault="00EF208C" w:rsidP="00EF208C"/>
    <w:p w14:paraId="7CE955E6" w14:textId="77777777" w:rsidR="00EF208C" w:rsidRDefault="00EF208C" w:rsidP="00EF208C"/>
    <w:p w14:paraId="1E914B7F" w14:textId="77777777" w:rsidR="009471D6" w:rsidRPr="006633B3" w:rsidRDefault="009471D6" w:rsidP="006633B3">
      <w:pPr>
        <w:pStyle w:val="Heading2"/>
        <w:numPr>
          <w:ilvl w:val="0"/>
          <w:numId w:val="0"/>
        </w:numPr>
        <w:rPr>
          <w:sz w:val="24"/>
          <w:szCs w:val="24"/>
        </w:rPr>
      </w:pPr>
    </w:p>
    <w:p w14:paraId="470A1330" w14:textId="77777777" w:rsidR="00AF7690" w:rsidRPr="006633B3" w:rsidRDefault="00AF7690">
      <w:pPr>
        <w:pStyle w:val="Heading1"/>
        <w:numPr>
          <w:ilvl w:val="0"/>
          <w:numId w:val="0"/>
        </w:numPr>
        <w:tabs>
          <w:tab w:val="left" w:pos="1620"/>
        </w:tabs>
        <w:rPr>
          <w:rFonts w:ascii="Garamond" w:hAnsi="Garamond"/>
          <w:sz w:val="24"/>
          <w:szCs w:val="22"/>
        </w:rPr>
      </w:pPr>
      <w:r w:rsidRPr="009B4D2E">
        <w:rPr>
          <w:rFonts w:ascii="Times New Roman" w:hAnsi="Times New Roman"/>
          <w:szCs w:val="22"/>
        </w:rPr>
        <w:br w:type="page"/>
      </w:r>
      <w:bookmarkStart w:id="228" w:name="_Toc468599082"/>
      <w:bookmarkStart w:id="229" w:name="_Toc43801074"/>
      <w:r w:rsidRPr="006633B3">
        <w:rPr>
          <w:rFonts w:ascii="Garamond" w:hAnsi="Garamond"/>
          <w:sz w:val="24"/>
          <w:szCs w:val="22"/>
        </w:rPr>
        <w:lastRenderedPageBreak/>
        <w:t>SECTION IV.</w:t>
      </w:r>
      <w:r w:rsidRPr="006633B3">
        <w:rPr>
          <w:rFonts w:ascii="Garamond" w:hAnsi="Garamond"/>
          <w:sz w:val="24"/>
          <w:szCs w:val="22"/>
        </w:rPr>
        <w:tab/>
        <w:t>NON-APPLICABLE REQUIREMENTS</w:t>
      </w:r>
      <w:bookmarkEnd w:id="228"/>
      <w:bookmarkEnd w:id="229"/>
    </w:p>
    <w:p w14:paraId="688F0049" w14:textId="77777777" w:rsidR="00AF7690" w:rsidRPr="006633B3" w:rsidRDefault="00AF7690">
      <w:pPr>
        <w:rPr>
          <w:rFonts w:ascii="Garamond" w:hAnsi="Garamond"/>
          <w:sz w:val="22"/>
        </w:rPr>
      </w:pPr>
    </w:p>
    <w:p w14:paraId="510AE748" w14:textId="1423D339" w:rsidR="00AF7690" w:rsidRPr="006633B3" w:rsidRDefault="00AF7690">
      <w:pPr>
        <w:rPr>
          <w:rFonts w:ascii="Garamond" w:hAnsi="Garamond"/>
          <w:sz w:val="24"/>
          <w:szCs w:val="22"/>
        </w:rPr>
      </w:pPr>
      <w:r w:rsidRPr="006633B3">
        <w:rPr>
          <w:rFonts w:ascii="Garamond" w:hAnsi="Garamond"/>
          <w:sz w:val="24"/>
          <w:szCs w:val="22"/>
        </w:rPr>
        <w:t>Air Quality Administrative Rules of Montana (ARM) and Federal Regulations identified as not applicable to the facility or to a specific emissions unit at the time of the permit issuance are listed below (ARM 17.8.1214)</w:t>
      </w:r>
      <w:r w:rsidR="00486BD2">
        <w:rPr>
          <w:rFonts w:ascii="Garamond" w:hAnsi="Garamond"/>
          <w:sz w:val="24"/>
          <w:szCs w:val="22"/>
        </w:rPr>
        <w:t xml:space="preserve">. </w:t>
      </w:r>
      <w:r w:rsidRPr="006633B3">
        <w:rPr>
          <w:rFonts w:ascii="Garamond" w:hAnsi="Garamond"/>
          <w:sz w:val="24"/>
          <w:szCs w:val="22"/>
        </w:rPr>
        <w:t>The following list does not preclude the need to comply with any new requirements that may become applicable during the permit term.</w:t>
      </w:r>
    </w:p>
    <w:p w14:paraId="2A578B2D" w14:textId="77777777" w:rsidR="00AF7690" w:rsidRPr="006633B3" w:rsidRDefault="00AF7690">
      <w:pPr>
        <w:rPr>
          <w:rFonts w:ascii="Garamond" w:hAnsi="Garamond"/>
          <w:sz w:val="22"/>
        </w:rPr>
      </w:pPr>
    </w:p>
    <w:p w14:paraId="7B8304E7" w14:textId="77777777" w:rsidR="00AF7690" w:rsidRPr="006633B3" w:rsidRDefault="00AF7690">
      <w:pPr>
        <w:pStyle w:val="Heading2"/>
        <w:numPr>
          <w:ilvl w:val="0"/>
          <w:numId w:val="16"/>
        </w:numPr>
        <w:rPr>
          <w:rFonts w:ascii="Garamond" w:hAnsi="Garamond"/>
          <w:sz w:val="24"/>
          <w:szCs w:val="22"/>
        </w:rPr>
      </w:pPr>
      <w:bookmarkStart w:id="230" w:name="_Toc468599083"/>
      <w:bookmarkStart w:id="231" w:name="_Toc43801075"/>
      <w:r w:rsidRPr="006633B3">
        <w:rPr>
          <w:rFonts w:ascii="Garamond" w:hAnsi="Garamond"/>
          <w:sz w:val="24"/>
          <w:szCs w:val="22"/>
        </w:rPr>
        <w:t>Facility-Wide</w:t>
      </w:r>
      <w:bookmarkEnd w:id="230"/>
      <w:bookmarkEnd w:id="231"/>
    </w:p>
    <w:p w14:paraId="6C5FFDAA" w14:textId="77777777" w:rsidR="00AF7690" w:rsidRPr="006633B3" w:rsidRDefault="00AF7690">
      <w:pPr>
        <w:rPr>
          <w:rFonts w:ascii="Garamond" w:hAnsi="Garamond"/>
          <w:sz w:val="22"/>
        </w:rPr>
      </w:pPr>
    </w:p>
    <w:p w14:paraId="39934464" w14:textId="77777777" w:rsidR="00AF7690" w:rsidRPr="006633B3" w:rsidRDefault="00AF7690">
      <w:pPr>
        <w:rPr>
          <w:rFonts w:ascii="Garamond" w:hAnsi="Garamond"/>
          <w:sz w:val="24"/>
          <w:szCs w:val="22"/>
        </w:rPr>
      </w:pPr>
      <w:r w:rsidRPr="006633B3">
        <w:rPr>
          <w:rFonts w:ascii="Garamond" w:hAnsi="Garamond"/>
          <w:sz w:val="24"/>
          <w:szCs w:val="22"/>
        </w:rPr>
        <w:t>The following table contains non-applicable requirements which are administrated by the Air Resources Management Bureau of the Department of Environmental Quality.</w:t>
      </w:r>
    </w:p>
    <w:p w14:paraId="61B37DE1" w14:textId="77777777" w:rsidR="00AF7690" w:rsidRPr="006633B3" w:rsidRDefault="00AF7690">
      <w:pPr>
        <w:rPr>
          <w:rFonts w:ascii="Garamond" w:hAnsi="Garamond"/>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428"/>
        <w:gridCol w:w="4428"/>
      </w:tblGrid>
      <w:tr w:rsidR="00AF7690" w:rsidRPr="00414A0A" w14:paraId="4B2E2530" w14:textId="77777777" w:rsidTr="00613960">
        <w:trPr>
          <w:tblHeader/>
        </w:trPr>
        <w:tc>
          <w:tcPr>
            <w:tcW w:w="4428" w:type="dxa"/>
            <w:tcBorders>
              <w:bottom w:val="single" w:sz="12" w:space="0" w:color="000000"/>
            </w:tcBorders>
          </w:tcPr>
          <w:p w14:paraId="3DF0FA81" w14:textId="77777777" w:rsidR="00AF7690" w:rsidRPr="006633B3" w:rsidRDefault="00AF7690">
            <w:pPr>
              <w:jc w:val="center"/>
              <w:rPr>
                <w:rFonts w:ascii="Garamond" w:hAnsi="Garamond"/>
                <w:b/>
                <w:sz w:val="24"/>
                <w:szCs w:val="22"/>
              </w:rPr>
            </w:pPr>
            <w:r w:rsidRPr="006633B3">
              <w:rPr>
                <w:rFonts w:ascii="Garamond" w:hAnsi="Garamond"/>
                <w:b/>
                <w:sz w:val="24"/>
                <w:szCs w:val="22"/>
              </w:rPr>
              <w:t>Rule Citation</w:t>
            </w:r>
          </w:p>
        </w:tc>
        <w:tc>
          <w:tcPr>
            <w:tcW w:w="4428" w:type="dxa"/>
            <w:tcBorders>
              <w:bottom w:val="single" w:sz="12" w:space="0" w:color="000000"/>
            </w:tcBorders>
          </w:tcPr>
          <w:p w14:paraId="60C6F191" w14:textId="77777777" w:rsidR="00AF7690" w:rsidRPr="006633B3" w:rsidRDefault="00AF7690">
            <w:pPr>
              <w:jc w:val="center"/>
              <w:rPr>
                <w:rFonts w:ascii="Garamond" w:hAnsi="Garamond"/>
                <w:b/>
                <w:sz w:val="24"/>
                <w:szCs w:val="22"/>
              </w:rPr>
            </w:pPr>
            <w:r w:rsidRPr="006633B3">
              <w:rPr>
                <w:rFonts w:ascii="Garamond" w:hAnsi="Garamond"/>
                <w:b/>
                <w:sz w:val="24"/>
                <w:szCs w:val="22"/>
              </w:rPr>
              <w:t>Reason</w:t>
            </w:r>
          </w:p>
        </w:tc>
      </w:tr>
      <w:tr w:rsidR="00AF7690" w:rsidRPr="00414A0A" w14:paraId="49AA5D1D" w14:textId="77777777">
        <w:tc>
          <w:tcPr>
            <w:tcW w:w="4428" w:type="dxa"/>
          </w:tcPr>
          <w:p w14:paraId="4455704A" w14:textId="77777777" w:rsidR="00AF7690" w:rsidRPr="006633B3" w:rsidRDefault="00BA7336">
            <w:pPr>
              <w:rPr>
                <w:rFonts w:ascii="Garamond" w:hAnsi="Garamond"/>
                <w:sz w:val="22"/>
                <w:szCs w:val="22"/>
              </w:rPr>
            </w:pPr>
            <w:r w:rsidRPr="006633B3">
              <w:rPr>
                <w:rFonts w:ascii="Garamond" w:hAnsi="Garamond"/>
                <w:sz w:val="22"/>
                <w:szCs w:val="22"/>
              </w:rPr>
              <w:t>40 CFR 60.18</w:t>
            </w:r>
          </w:p>
        </w:tc>
        <w:tc>
          <w:tcPr>
            <w:tcW w:w="4428" w:type="dxa"/>
          </w:tcPr>
          <w:p w14:paraId="1CC19629" w14:textId="77777777" w:rsidR="00AF7690" w:rsidRPr="006633B3" w:rsidRDefault="00BA7336">
            <w:pPr>
              <w:rPr>
                <w:rFonts w:ascii="Garamond" w:hAnsi="Garamond"/>
                <w:sz w:val="22"/>
                <w:szCs w:val="22"/>
              </w:rPr>
            </w:pPr>
            <w:r w:rsidRPr="006633B3">
              <w:rPr>
                <w:rFonts w:ascii="Garamond" w:hAnsi="Garamond"/>
                <w:sz w:val="22"/>
                <w:szCs w:val="22"/>
              </w:rPr>
              <w:t>The control devices specified by this rule are not applicable to this facility.</w:t>
            </w:r>
          </w:p>
        </w:tc>
      </w:tr>
      <w:tr w:rsidR="00AF7690" w:rsidRPr="00414A0A" w14:paraId="61556205" w14:textId="77777777">
        <w:tc>
          <w:tcPr>
            <w:tcW w:w="4428" w:type="dxa"/>
          </w:tcPr>
          <w:p w14:paraId="27C3008C"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C, Ca, Cb, Cc, Cd</w:t>
            </w:r>
          </w:p>
          <w:p w14:paraId="7EF8BA9F"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D, Db, Dc</w:t>
            </w:r>
          </w:p>
          <w:p w14:paraId="271C55B5"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E-J</w:t>
            </w:r>
          </w:p>
          <w:p w14:paraId="0510C29F" w14:textId="77777777" w:rsidR="00BA7336" w:rsidRPr="006633B3" w:rsidRDefault="00BA7336" w:rsidP="00BA7336">
            <w:pPr>
              <w:rPr>
                <w:rFonts w:ascii="Garamond" w:hAnsi="Garamond"/>
                <w:sz w:val="22"/>
                <w:szCs w:val="22"/>
              </w:rPr>
            </w:pPr>
            <w:r w:rsidRPr="006633B3">
              <w:rPr>
                <w:rFonts w:ascii="Garamond" w:hAnsi="Garamond"/>
                <w:sz w:val="22"/>
                <w:szCs w:val="22"/>
              </w:rPr>
              <w:t xml:space="preserve">40 CFR 60, Subparts K, Ka, Kb </w:t>
            </w:r>
          </w:p>
          <w:p w14:paraId="6F06F446"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L-X</w:t>
            </w:r>
          </w:p>
          <w:p w14:paraId="78D60934"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 Z</w:t>
            </w:r>
          </w:p>
          <w:p w14:paraId="462BFFC2"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AA-EE</w:t>
            </w:r>
          </w:p>
          <w:p w14:paraId="20FF96A9"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GG-HH</w:t>
            </w:r>
          </w:p>
          <w:p w14:paraId="08439B6D"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KK-NN</w:t>
            </w:r>
          </w:p>
          <w:p w14:paraId="24AE69C2"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PP-XX</w:t>
            </w:r>
          </w:p>
          <w:p w14:paraId="521C040D"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AAA-BBB</w:t>
            </w:r>
          </w:p>
          <w:p w14:paraId="17D458FE"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DDD</w:t>
            </w:r>
          </w:p>
          <w:p w14:paraId="4866BBD3"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FFF-LLL</w:t>
            </w:r>
          </w:p>
          <w:p w14:paraId="2840664B"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Subparts NNN-WWW</w:t>
            </w:r>
          </w:p>
          <w:p w14:paraId="49A12084" w14:textId="77777777" w:rsidR="00BA7336" w:rsidRPr="006633B3" w:rsidRDefault="00BA7336" w:rsidP="00BA7336">
            <w:pPr>
              <w:rPr>
                <w:rFonts w:ascii="Garamond" w:hAnsi="Garamond"/>
                <w:sz w:val="22"/>
                <w:szCs w:val="22"/>
              </w:rPr>
            </w:pPr>
            <w:r w:rsidRPr="006633B3">
              <w:rPr>
                <w:rFonts w:ascii="Garamond" w:hAnsi="Garamond"/>
                <w:sz w:val="22"/>
                <w:szCs w:val="22"/>
              </w:rPr>
              <w:t>40 CFR 61, Subparts B-F</w:t>
            </w:r>
          </w:p>
          <w:p w14:paraId="4569368E" w14:textId="77777777" w:rsidR="00BA7336" w:rsidRPr="006633B3" w:rsidRDefault="00BA7336" w:rsidP="00BA7336">
            <w:pPr>
              <w:rPr>
                <w:rFonts w:ascii="Garamond" w:hAnsi="Garamond"/>
                <w:sz w:val="22"/>
                <w:szCs w:val="22"/>
              </w:rPr>
            </w:pPr>
            <w:r w:rsidRPr="006633B3">
              <w:rPr>
                <w:rFonts w:ascii="Garamond" w:hAnsi="Garamond"/>
                <w:sz w:val="22"/>
                <w:szCs w:val="22"/>
              </w:rPr>
              <w:t>40 CFR 61, Subparts H-L</w:t>
            </w:r>
          </w:p>
          <w:p w14:paraId="705EADD0" w14:textId="77777777" w:rsidR="00BA7336" w:rsidRPr="006633B3" w:rsidRDefault="00BA7336" w:rsidP="00BA7336">
            <w:pPr>
              <w:rPr>
                <w:rFonts w:ascii="Garamond" w:hAnsi="Garamond"/>
                <w:sz w:val="22"/>
                <w:szCs w:val="22"/>
              </w:rPr>
            </w:pPr>
            <w:r w:rsidRPr="006633B3">
              <w:rPr>
                <w:rFonts w:ascii="Garamond" w:hAnsi="Garamond"/>
                <w:sz w:val="22"/>
                <w:szCs w:val="22"/>
              </w:rPr>
              <w:t>40 CFR 61, Subparts N-R</w:t>
            </w:r>
          </w:p>
          <w:p w14:paraId="7B3F08A8" w14:textId="77777777" w:rsidR="00BA7336" w:rsidRPr="006633B3" w:rsidRDefault="00BA7336" w:rsidP="00BA7336">
            <w:pPr>
              <w:rPr>
                <w:rFonts w:ascii="Garamond" w:hAnsi="Garamond"/>
                <w:sz w:val="22"/>
                <w:szCs w:val="22"/>
              </w:rPr>
            </w:pPr>
            <w:r w:rsidRPr="006633B3">
              <w:rPr>
                <w:rFonts w:ascii="Garamond" w:hAnsi="Garamond"/>
                <w:sz w:val="22"/>
                <w:szCs w:val="22"/>
              </w:rPr>
              <w:t>40 CFR 60, Subpart T</w:t>
            </w:r>
          </w:p>
          <w:p w14:paraId="3C3C1E3A" w14:textId="77777777" w:rsidR="00BA7336" w:rsidRPr="006633B3" w:rsidRDefault="00BA7336" w:rsidP="00BA7336">
            <w:pPr>
              <w:rPr>
                <w:rFonts w:ascii="Garamond" w:hAnsi="Garamond"/>
                <w:sz w:val="22"/>
                <w:szCs w:val="22"/>
              </w:rPr>
            </w:pPr>
            <w:r w:rsidRPr="006633B3">
              <w:rPr>
                <w:rFonts w:ascii="Garamond" w:hAnsi="Garamond"/>
                <w:sz w:val="22"/>
                <w:szCs w:val="22"/>
              </w:rPr>
              <w:t>40 CFR 61, Subparts V-W</w:t>
            </w:r>
          </w:p>
          <w:p w14:paraId="69606106" w14:textId="77777777" w:rsidR="00BA7336" w:rsidRPr="006633B3" w:rsidRDefault="00BA7336" w:rsidP="00BA7336">
            <w:pPr>
              <w:rPr>
                <w:rFonts w:ascii="Garamond" w:hAnsi="Garamond"/>
                <w:sz w:val="22"/>
                <w:szCs w:val="22"/>
              </w:rPr>
            </w:pPr>
            <w:r w:rsidRPr="006633B3">
              <w:rPr>
                <w:rFonts w:ascii="Garamond" w:hAnsi="Garamond"/>
                <w:sz w:val="22"/>
                <w:szCs w:val="22"/>
              </w:rPr>
              <w:t>40 CFR 61, Subpart Y</w:t>
            </w:r>
          </w:p>
          <w:p w14:paraId="317707BC" w14:textId="77777777" w:rsidR="00BA7336" w:rsidRPr="006633B3" w:rsidRDefault="00BA7336" w:rsidP="00BA7336">
            <w:pPr>
              <w:rPr>
                <w:rFonts w:ascii="Garamond" w:hAnsi="Garamond"/>
                <w:sz w:val="22"/>
                <w:szCs w:val="22"/>
              </w:rPr>
            </w:pPr>
            <w:r w:rsidRPr="006633B3">
              <w:rPr>
                <w:rFonts w:ascii="Garamond" w:hAnsi="Garamond"/>
                <w:sz w:val="22"/>
                <w:szCs w:val="22"/>
              </w:rPr>
              <w:t>40 CFR 61, Subpart BB</w:t>
            </w:r>
          </w:p>
          <w:p w14:paraId="3E7087FF" w14:textId="77777777" w:rsidR="00AF7690" w:rsidRPr="006633B3" w:rsidRDefault="00BA7336" w:rsidP="00BA7336">
            <w:pPr>
              <w:rPr>
                <w:rFonts w:ascii="Garamond" w:hAnsi="Garamond"/>
                <w:sz w:val="22"/>
                <w:szCs w:val="22"/>
              </w:rPr>
            </w:pPr>
            <w:r w:rsidRPr="006633B3">
              <w:rPr>
                <w:rFonts w:ascii="Garamond" w:hAnsi="Garamond"/>
                <w:sz w:val="22"/>
                <w:szCs w:val="22"/>
              </w:rPr>
              <w:t>40 CFR 61, Subpart FF</w:t>
            </w:r>
          </w:p>
          <w:p w14:paraId="7E1E0D29" w14:textId="77777777" w:rsidR="00BA7336" w:rsidRPr="006633B3" w:rsidRDefault="00BA7336" w:rsidP="00BA7336">
            <w:pPr>
              <w:rPr>
                <w:rFonts w:ascii="Garamond" w:hAnsi="Garamond"/>
                <w:sz w:val="22"/>
                <w:szCs w:val="22"/>
              </w:rPr>
            </w:pPr>
            <w:r w:rsidRPr="006633B3">
              <w:rPr>
                <w:rFonts w:ascii="Garamond" w:hAnsi="Garamond"/>
                <w:sz w:val="22"/>
                <w:szCs w:val="22"/>
              </w:rPr>
              <w:t>40 CFR 63 Subparts F-I, L, M-O, Q-U, W-Y, CC-EE, GG, II-RR, EEE, JJJ</w:t>
            </w:r>
          </w:p>
          <w:p w14:paraId="61EBE1B1" w14:textId="77777777" w:rsidR="00BA7336" w:rsidRPr="006633B3" w:rsidRDefault="00BA7336" w:rsidP="00BA7336">
            <w:pPr>
              <w:rPr>
                <w:rFonts w:ascii="Garamond" w:hAnsi="Garamond"/>
                <w:sz w:val="22"/>
                <w:szCs w:val="22"/>
              </w:rPr>
            </w:pPr>
            <w:r w:rsidRPr="006633B3">
              <w:rPr>
                <w:rFonts w:ascii="Garamond" w:hAnsi="Garamond"/>
                <w:sz w:val="22"/>
                <w:szCs w:val="22"/>
              </w:rPr>
              <w:t>40 CFR 68</w:t>
            </w:r>
          </w:p>
          <w:p w14:paraId="313E309F" w14:textId="77777777" w:rsidR="00BA7336" w:rsidRPr="006633B3" w:rsidRDefault="00BA7336" w:rsidP="00BA7336">
            <w:pPr>
              <w:rPr>
                <w:rFonts w:ascii="Garamond" w:hAnsi="Garamond"/>
                <w:sz w:val="22"/>
                <w:szCs w:val="22"/>
              </w:rPr>
            </w:pPr>
            <w:r w:rsidRPr="006633B3">
              <w:rPr>
                <w:rFonts w:ascii="Garamond" w:hAnsi="Garamond"/>
                <w:sz w:val="22"/>
                <w:szCs w:val="22"/>
              </w:rPr>
              <w:t>40 CFR 82 Subparts A-E, G-H</w:t>
            </w:r>
          </w:p>
        </w:tc>
        <w:tc>
          <w:tcPr>
            <w:tcW w:w="4428" w:type="dxa"/>
          </w:tcPr>
          <w:p w14:paraId="39DC1E20" w14:textId="49AA84F4" w:rsidR="00BA7336" w:rsidRPr="006633B3" w:rsidRDefault="00BA7336" w:rsidP="00BA7336">
            <w:pPr>
              <w:rPr>
                <w:rFonts w:ascii="Garamond" w:hAnsi="Garamond"/>
                <w:sz w:val="22"/>
                <w:szCs w:val="22"/>
              </w:rPr>
            </w:pPr>
            <w:r w:rsidRPr="006633B3">
              <w:rPr>
                <w:rFonts w:ascii="Garamond" w:hAnsi="Garamond"/>
                <w:sz w:val="22"/>
                <w:szCs w:val="22"/>
              </w:rPr>
              <w:t>These requirements are not applicable because the facility is not an affected source as defined in these regulations</w:t>
            </w:r>
            <w:r w:rsidR="00486BD2">
              <w:rPr>
                <w:rFonts w:ascii="Garamond" w:hAnsi="Garamond"/>
                <w:sz w:val="22"/>
                <w:szCs w:val="22"/>
              </w:rPr>
              <w:t xml:space="preserve">. </w:t>
            </w:r>
          </w:p>
          <w:p w14:paraId="4C7C8DB6" w14:textId="77777777" w:rsidR="00AF7690" w:rsidRPr="006633B3" w:rsidRDefault="00AF7690">
            <w:pPr>
              <w:rPr>
                <w:rFonts w:ascii="Garamond" w:hAnsi="Garamond"/>
                <w:sz w:val="22"/>
                <w:szCs w:val="22"/>
              </w:rPr>
            </w:pPr>
          </w:p>
        </w:tc>
      </w:tr>
      <w:tr w:rsidR="00AF7690" w:rsidRPr="00414A0A" w14:paraId="43DC0C0B" w14:textId="77777777">
        <w:tc>
          <w:tcPr>
            <w:tcW w:w="4428" w:type="dxa"/>
          </w:tcPr>
          <w:p w14:paraId="239E5108" w14:textId="77777777" w:rsidR="00BA7336" w:rsidRPr="006633B3" w:rsidRDefault="00BA7336" w:rsidP="00BA7336">
            <w:pPr>
              <w:rPr>
                <w:rFonts w:ascii="Garamond" w:hAnsi="Garamond"/>
                <w:sz w:val="22"/>
                <w:szCs w:val="22"/>
              </w:rPr>
            </w:pPr>
            <w:r w:rsidRPr="006633B3">
              <w:rPr>
                <w:rFonts w:ascii="Garamond" w:hAnsi="Garamond"/>
                <w:sz w:val="22"/>
                <w:szCs w:val="22"/>
              </w:rPr>
              <w:t>40 CFR 72</w:t>
            </w:r>
          </w:p>
          <w:p w14:paraId="0B975303" w14:textId="77777777" w:rsidR="00BA7336" w:rsidRPr="006633B3" w:rsidRDefault="00BA7336" w:rsidP="00BA7336">
            <w:pPr>
              <w:rPr>
                <w:rFonts w:ascii="Garamond" w:hAnsi="Garamond"/>
                <w:sz w:val="22"/>
                <w:szCs w:val="22"/>
              </w:rPr>
            </w:pPr>
            <w:r w:rsidRPr="006633B3">
              <w:rPr>
                <w:rFonts w:ascii="Garamond" w:hAnsi="Garamond"/>
                <w:sz w:val="22"/>
                <w:szCs w:val="22"/>
              </w:rPr>
              <w:t>40 CFR 73</w:t>
            </w:r>
          </w:p>
          <w:p w14:paraId="475848EB" w14:textId="77777777" w:rsidR="00BA7336" w:rsidRPr="006633B3" w:rsidRDefault="00BA7336" w:rsidP="00BA7336">
            <w:pPr>
              <w:rPr>
                <w:rFonts w:ascii="Garamond" w:hAnsi="Garamond"/>
                <w:sz w:val="22"/>
                <w:szCs w:val="22"/>
              </w:rPr>
            </w:pPr>
            <w:r w:rsidRPr="006633B3">
              <w:rPr>
                <w:rFonts w:ascii="Garamond" w:hAnsi="Garamond"/>
                <w:sz w:val="22"/>
                <w:szCs w:val="22"/>
              </w:rPr>
              <w:t>40 CFR 75</w:t>
            </w:r>
          </w:p>
          <w:p w14:paraId="20F24D5E" w14:textId="77777777" w:rsidR="00BA7336" w:rsidRPr="006633B3" w:rsidRDefault="00BA7336" w:rsidP="00BA7336">
            <w:pPr>
              <w:rPr>
                <w:rFonts w:ascii="Garamond" w:hAnsi="Garamond"/>
                <w:sz w:val="22"/>
                <w:szCs w:val="22"/>
              </w:rPr>
            </w:pPr>
            <w:r w:rsidRPr="006633B3">
              <w:rPr>
                <w:rFonts w:ascii="Garamond" w:hAnsi="Garamond"/>
                <w:sz w:val="22"/>
                <w:szCs w:val="22"/>
              </w:rPr>
              <w:t>40 CFR 76</w:t>
            </w:r>
          </w:p>
          <w:p w14:paraId="0A8EDB81" w14:textId="77777777" w:rsidR="00BA7336" w:rsidRPr="006633B3" w:rsidRDefault="00BA7336" w:rsidP="00BA7336">
            <w:pPr>
              <w:rPr>
                <w:rFonts w:ascii="Garamond" w:hAnsi="Garamond"/>
                <w:sz w:val="22"/>
                <w:szCs w:val="22"/>
              </w:rPr>
            </w:pPr>
            <w:r w:rsidRPr="006633B3">
              <w:rPr>
                <w:rFonts w:ascii="Garamond" w:hAnsi="Garamond"/>
                <w:sz w:val="22"/>
                <w:szCs w:val="22"/>
              </w:rPr>
              <w:t>40 CFR</w:t>
            </w:r>
            <w:r w:rsidR="00855464" w:rsidRPr="006633B3">
              <w:rPr>
                <w:rFonts w:ascii="Garamond" w:hAnsi="Garamond"/>
                <w:sz w:val="22"/>
                <w:szCs w:val="22"/>
              </w:rPr>
              <w:t xml:space="preserve"> 77</w:t>
            </w:r>
          </w:p>
          <w:p w14:paraId="25879ADD" w14:textId="77777777" w:rsidR="00AF7690" w:rsidRPr="006633B3" w:rsidRDefault="00855464">
            <w:pPr>
              <w:rPr>
                <w:rFonts w:ascii="Garamond" w:hAnsi="Garamond"/>
                <w:sz w:val="22"/>
                <w:szCs w:val="22"/>
              </w:rPr>
            </w:pPr>
            <w:r w:rsidRPr="006633B3">
              <w:rPr>
                <w:rFonts w:ascii="Garamond" w:hAnsi="Garamond"/>
                <w:sz w:val="22"/>
                <w:szCs w:val="22"/>
              </w:rPr>
              <w:t>40 CFR 78</w:t>
            </w:r>
          </w:p>
        </w:tc>
        <w:tc>
          <w:tcPr>
            <w:tcW w:w="4428" w:type="dxa"/>
          </w:tcPr>
          <w:p w14:paraId="5E4CD033" w14:textId="77777777" w:rsidR="00AF7690" w:rsidRPr="006633B3" w:rsidRDefault="00855464">
            <w:pPr>
              <w:rPr>
                <w:rFonts w:ascii="Garamond" w:hAnsi="Garamond"/>
                <w:sz w:val="22"/>
                <w:szCs w:val="22"/>
              </w:rPr>
            </w:pPr>
            <w:r w:rsidRPr="006633B3">
              <w:rPr>
                <w:rFonts w:ascii="Garamond" w:hAnsi="Garamond"/>
                <w:sz w:val="22"/>
                <w:szCs w:val="22"/>
              </w:rPr>
              <w:t>These requirements are not applicable because the facility is not an affected source as defined by the acid rain regulations.</w:t>
            </w:r>
          </w:p>
        </w:tc>
      </w:tr>
      <w:tr w:rsidR="00855464" w:rsidRPr="00414A0A" w14:paraId="69B23733" w14:textId="77777777">
        <w:tc>
          <w:tcPr>
            <w:tcW w:w="4428" w:type="dxa"/>
          </w:tcPr>
          <w:p w14:paraId="6BC6E1D4" w14:textId="77777777" w:rsidR="00855464" w:rsidRPr="006633B3" w:rsidRDefault="00855464" w:rsidP="00BA7336">
            <w:pPr>
              <w:rPr>
                <w:rFonts w:ascii="Garamond" w:hAnsi="Garamond"/>
                <w:sz w:val="22"/>
                <w:szCs w:val="22"/>
              </w:rPr>
            </w:pPr>
            <w:r w:rsidRPr="006633B3">
              <w:rPr>
                <w:rFonts w:ascii="Garamond" w:hAnsi="Garamond"/>
                <w:sz w:val="22"/>
                <w:szCs w:val="22"/>
              </w:rPr>
              <w:t>ARM 17.8.316</w:t>
            </w:r>
          </w:p>
          <w:p w14:paraId="47D26811" w14:textId="77777777" w:rsidR="00855464" w:rsidRPr="006633B3" w:rsidRDefault="00855464" w:rsidP="00BA7336">
            <w:pPr>
              <w:rPr>
                <w:rFonts w:ascii="Garamond" w:hAnsi="Garamond"/>
                <w:sz w:val="22"/>
                <w:szCs w:val="22"/>
              </w:rPr>
            </w:pPr>
            <w:r w:rsidRPr="006633B3">
              <w:rPr>
                <w:rFonts w:ascii="Garamond" w:hAnsi="Garamond"/>
                <w:sz w:val="22"/>
                <w:szCs w:val="22"/>
              </w:rPr>
              <w:t>ARM 17.8.320</w:t>
            </w:r>
          </w:p>
          <w:p w14:paraId="6DEF3D4C" w14:textId="77777777" w:rsidR="00855464" w:rsidRPr="006633B3" w:rsidRDefault="00855464" w:rsidP="00BA7336">
            <w:pPr>
              <w:rPr>
                <w:rFonts w:ascii="Garamond" w:hAnsi="Garamond"/>
                <w:sz w:val="22"/>
                <w:szCs w:val="22"/>
              </w:rPr>
            </w:pPr>
            <w:r w:rsidRPr="006633B3">
              <w:rPr>
                <w:rFonts w:ascii="Garamond" w:hAnsi="Garamond"/>
                <w:sz w:val="22"/>
                <w:szCs w:val="22"/>
              </w:rPr>
              <w:t>ARM 17.8.321</w:t>
            </w:r>
          </w:p>
          <w:p w14:paraId="0E0F86BF" w14:textId="77777777" w:rsidR="00855464" w:rsidRPr="006633B3" w:rsidRDefault="00855464" w:rsidP="00BA7336">
            <w:pPr>
              <w:rPr>
                <w:rFonts w:ascii="Garamond" w:hAnsi="Garamond"/>
                <w:sz w:val="22"/>
                <w:szCs w:val="22"/>
              </w:rPr>
            </w:pPr>
            <w:r w:rsidRPr="006633B3">
              <w:rPr>
                <w:rFonts w:ascii="Garamond" w:hAnsi="Garamond"/>
                <w:sz w:val="22"/>
                <w:szCs w:val="22"/>
              </w:rPr>
              <w:t>ARM 17.8.323</w:t>
            </w:r>
          </w:p>
          <w:p w14:paraId="04B103DD" w14:textId="77777777" w:rsidR="00855464" w:rsidRPr="006633B3" w:rsidRDefault="00855464" w:rsidP="00BA7336">
            <w:pPr>
              <w:rPr>
                <w:rFonts w:ascii="Garamond" w:hAnsi="Garamond"/>
                <w:sz w:val="22"/>
                <w:szCs w:val="22"/>
              </w:rPr>
            </w:pPr>
            <w:r w:rsidRPr="006633B3">
              <w:rPr>
                <w:rFonts w:ascii="Garamond" w:hAnsi="Garamond"/>
                <w:sz w:val="22"/>
                <w:szCs w:val="22"/>
              </w:rPr>
              <w:t>ARM 17.8.324</w:t>
            </w:r>
          </w:p>
          <w:p w14:paraId="15EDEAC9" w14:textId="77777777" w:rsidR="00855464" w:rsidRPr="006633B3" w:rsidRDefault="00855464" w:rsidP="00BA7336">
            <w:pPr>
              <w:rPr>
                <w:rFonts w:ascii="Garamond" w:hAnsi="Garamond"/>
                <w:sz w:val="22"/>
                <w:szCs w:val="22"/>
              </w:rPr>
            </w:pPr>
            <w:r w:rsidRPr="006633B3">
              <w:rPr>
                <w:rFonts w:ascii="Garamond" w:hAnsi="Garamond"/>
                <w:sz w:val="22"/>
                <w:szCs w:val="22"/>
              </w:rPr>
              <w:t>ARM 17.8.326</w:t>
            </w:r>
          </w:p>
          <w:p w14:paraId="6354EF05" w14:textId="77777777" w:rsidR="00855464" w:rsidRPr="006633B3" w:rsidRDefault="00855464" w:rsidP="00BA7336">
            <w:pPr>
              <w:rPr>
                <w:rFonts w:ascii="Garamond" w:hAnsi="Garamond"/>
                <w:sz w:val="22"/>
                <w:szCs w:val="22"/>
              </w:rPr>
            </w:pPr>
            <w:r w:rsidRPr="006633B3">
              <w:rPr>
                <w:rFonts w:ascii="Garamond" w:hAnsi="Garamond"/>
                <w:sz w:val="22"/>
                <w:szCs w:val="22"/>
              </w:rPr>
              <w:lastRenderedPageBreak/>
              <w:t>ARM 17.8.331</w:t>
            </w:r>
          </w:p>
          <w:p w14:paraId="4C627007" w14:textId="77777777" w:rsidR="00855464" w:rsidRPr="006633B3" w:rsidRDefault="00855464" w:rsidP="00BA7336">
            <w:pPr>
              <w:rPr>
                <w:rFonts w:ascii="Garamond" w:hAnsi="Garamond"/>
                <w:sz w:val="22"/>
                <w:szCs w:val="22"/>
              </w:rPr>
            </w:pPr>
            <w:r w:rsidRPr="006633B3">
              <w:rPr>
                <w:rFonts w:ascii="Garamond" w:hAnsi="Garamond"/>
                <w:sz w:val="22"/>
                <w:szCs w:val="22"/>
              </w:rPr>
              <w:t>ARM 17.8.332</w:t>
            </w:r>
          </w:p>
          <w:p w14:paraId="777094E1" w14:textId="77777777" w:rsidR="00855464" w:rsidRPr="006633B3" w:rsidRDefault="00855464" w:rsidP="00BA7336">
            <w:pPr>
              <w:rPr>
                <w:rFonts w:ascii="Garamond" w:hAnsi="Garamond"/>
                <w:sz w:val="22"/>
                <w:szCs w:val="22"/>
              </w:rPr>
            </w:pPr>
            <w:r w:rsidRPr="006633B3">
              <w:rPr>
                <w:rFonts w:ascii="Garamond" w:hAnsi="Garamond"/>
                <w:sz w:val="22"/>
                <w:szCs w:val="22"/>
              </w:rPr>
              <w:t>ARM 17.8.333</w:t>
            </w:r>
          </w:p>
          <w:p w14:paraId="350C81DC" w14:textId="77777777" w:rsidR="00855464" w:rsidRPr="006633B3" w:rsidRDefault="00855464" w:rsidP="00BA7336">
            <w:pPr>
              <w:rPr>
                <w:rFonts w:ascii="Garamond" w:hAnsi="Garamond"/>
                <w:sz w:val="22"/>
                <w:szCs w:val="22"/>
              </w:rPr>
            </w:pPr>
            <w:r w:rsidRPr="006633B3">
              <w:rPr>
                <w:rFonts w:ascii="Garamond" w:hAnsi="Garamond"/>
                <w:sz w:val="22"/>
                <w:szCs w:val="22"/>
              </w:rPr>
              <w:t>ARM 17.8.334</w:t>
            </w:r>
          </w:p>
        </w:tc>
        <w:tc>
          <w:tcPr>
            <w:tcW w:w="4428" w:type="dxa"/>
          </w:tcPr>
          <w:p w14:paraId="3BDEB428" w14:textId="77777777" w:rsidR="00855464" w:rsidRPr="006633B3" w:rsidRDefault="00855464">
            <w:pPr>
              <w:rPr>
                <w:rFonts w:ascii="Garamond" w:hAnsi="Garamond"/>
                <w:sz w:val="22"/>
                <w:szCs w:val="22"/>
              </w:rPr>
            </w:pPr>
            <w:r w:rsidRPr="006633B3">
              <w:rPr>
                <w:rFonts w:ascii="Garamond" w:hAnsi="Garamond"/>
                <w:sz w:val="22"/>
                <w:szCs w:val="22"/>
              </w:rPr>
              <w:lastRenderedPageBreak/>
              <w:t>These rules are not applicable because the facility is not listed in the source category cited in the rule.</w:t>
            </w:r>
          </w:p>
        </w:tc>
      </w:tr>
    </w:tbl>
    <w:p w14:paraId="74FC831B" w14:textId="77777777" w:rsidR="00414A0A" w:rsidRDefault="00414A0A" w:rsidP="006633B3">
      <w:pPr>
        <w:pStyle w:val="Heading2"/>
        <w:numPr>
          <w:ilvl w:val="0"/>
          <w:numId w:val="0"/>
        </w:numPr>
        <w:ind w:left="504"/>
        <w:rPr>
          <w:rFonts w:ascii="Garamond" w:hAnsi="Garamond"/>
          <w:sz w:val="24"/>
          <w:szCs w:val="22"/>
        </w:rPr>
      </w:pPr>
      <w:bookmarkStart w:id="232" w:name="_Toc468599084"/>
    </w:p>
    <w:p w14:paraId="163E8C03" w14:textId="77777777" w:rsidR="00AF7690" w:rsidRPr="006633B3" w:rsidRDefault="00AF7690">
      <w:pPr>
        <w:pStyle w:val="Heading2"/>
        <w:numPr>
          <w:ilvl w:val="0"/>
          <w:numId w:val="16"/>
        </w:numPr>
        <w:rPr>
          <w:rFonts w:ascii="Garamond" w:hAnsi="Garamond"/>
          <w:sz w:val="24"/>
          <w:szCs w:val="22"/>
        </w:rPr>
      </w:pPr>
      <w:bookmarkStart w:id="233" w:name="_Toc43801076"/>
      <w:r w:rsidRPr="006633B3">
        <w:rPr>
          <w:rFonts w:ascii="Garamond" w:hAnsi="Garamond"/>
          <w:sz w:val="24"/>
          <w:szCs w:val="22"/>
        </w:rPr>
        <w:t>Emission Units</w:t>
      </w:r>
      <w:bookmarkEnd w:id="232"/>
      <w:bookmarkEnd w:id="233"/>
    </w:p>
    <w:p w14:paraId="788E0376" w14:textId="77777777" w:rsidR="00AF7690" w:rsidRPr="006633B3" w:rsidRDefault="00AF7690">
      <w:pPr>
        <w:rPr>
          <w:rFonts w:ascii="Garamond" w:hAnsi="Garamond"/>
          <w:sz w:val="24"/>
          <w:szCs w:val="22"/>
        </w:rPr>
      </w:pPr>
    </w:p>
    <w:p w14:paraId="7B27C4CB" w14:textId="24D9D24F" w:rsidR="00AF7690" w:rsidRPr="006633B3" w:rsidRDefault="00AF7690">
      <w:pPr>
        <w:rPr>
          <w:rFonts w:ascii="Garamond" w:hAnsi="Garamond"/>
          <w:sz w:val="24"/>
          <w:szCs w:val="22"/>
        </w:rPr>
      </w:pPr>
      <w:r w:rsidRPr="006633B3">
        <w:rPr>
          <w:rFonts w:ascii="Garamond" w:hAnsi="Garamond"/>
          <w:sz w:val="24"/>
          <w:szCs w:val="22"/>
        </w:rPr>
        <w:t>The permit application identified applicable requirements: non-applicable requirements for individual or specific emission units were not listed</w:t>
      </w:r>
      <w:r w:rsidR="00486BD2">
        <w:rPr>
          <w:rFonts w:ascii="Garamond" w:hAnsi="Garamond"/>
          <w:sz w:val="24"/>
          <w:szCs w:val="22"/>
        </w:rPr>
        <w:t xml:space="preserve">. </w:t>
      </w:r>
      <w:r w:rsidR="00AD0377">
        <w:rPr>
          <w:rFonts w:ascii="Garamond" w:hAnsi="Garamond"/>
          <w:sz w:val="24"/>
          <w:szCs w:val="22"/>
        </w:rPr>
        <w:t>DEQ</w:t>
      </w:r>
      <w:r w:rsidRPr="006633B3">
        <w:rPr>
          <w:rFonts w:ascii="Garamond" w:hAnsi="Garamond"/>
          <w:sz w:val="24"/>
          <w:szCs w:val="22"/>
        </w:rPr>
        <w:t xml:space="preserve"> has listed all non-applicable requirements in Section IV.A, these requirements relate to each specific unit, as well as facility wide.</w:t>
      </w:r>
    </w:p>
    <w:p w14:paraId="3FB5948F" w14:textId="77777777" w:rsidR="00AF7690" w:rsidRPr="006633B3" w:rsidRDefault="00AF7690">
      <w:pPr>
        <w:pStyle w:val="Heading1"/>
        <w:numPr>
          <w:ilvl w:val="0"/>
          <w:numId w:val="0"/>
        </w:numPr>
        <w:tabs>
          <w:tab w:val="left" w:pos="1800"/>
        </w:tabs>
        <w:rPr>
          <w:rFonts w:ascii="Garamond" w:hAnsi="Garamond"/>
          <w:sz w:val="24"/>
          <w:szCs w:val="24"/>
        </w:rPr>
      </w:pPr>
      <w:r w:rsidRPr="006633B3">
        <w:rPr>
          <w:rFonts w:ascii="Garamond" w:hAnsi="Garamond"/>
          <w:sz w:val="24"/>
          <w:szCs w:val="22"/>
        </w:rPr>
        <w:br w:type="page"/>
      </w:r>
      <w:bookmarkStart w:id="234" w:name="_Toc43801077"/>
      <w:r w:rsidRPr="006633B3">
        <w:rPr>
          <w:rFonts w:ascii="Garamond" w:hAnsi="Garamond"/>
          <w:sz w:val="24"/>
          <w:szCs w:val="24"/>
        </w:rPr>
        <w:lastRenderedPageBreak/>
        <w:t>SECTION V.</w:t>
      </w:r>
      <w:r w:rsidRPr="006633B3">
        <w:rPr>
          <w:rFonts w:ascii="Garamond" w:hAnsi="Garamond"/>
          <w:sz w:val="24"/>
          <w:szCs w:val="24"/>
        </w:rPr>
        <w:tab/>
        <w:t>GENERAL PERMIT CONDITIONS</w:t>
      </w:r>
      <w:bookmarkEnd w:id="234"/>
    </w:p>
    <w:p w14:paraId="341112AF" w14:textId="77777777" w:rsidR="00AF7690" w:rsidRPr="006633B3" w:rsidRDefault="00AF7690">
      <w:pPr>
        <w:rPr>
          <w:rFonts w:ascii="Garamond" w:hAnsi="Garamond"/>
          <w:sz w:val="24"/>
          <w:szCs w:val="24"/>
        </w:rPr>
      </w:pPr>
    </w:p>
    <w:p w14:paraId="0E068A29" w14:textId="77777777" w:rsidR="00AF7690" w:rsidRPr="006633B3" w:rsidRDefault="00AF7690" w:rsidP="00442A0D">
      <w:pPr>
        <w:pStyle w:val="Heading2"/>
        <w:numPr>
          <w:ilvl w:val="0"/>
          <w:numId w:val="55"/>
        </w:numPr>
        <w:rPr>
          <w:rFonts w:ascii="Garamond" w:hAnsi="Garamond"/>
          <w:sz w:val="24"/>
          <w:szCs w:val="24"/>
        </w:rPr>
      </w:pPr>
      <w:bookmarkStart w:id="235" w:name="_Toc16993294"/>
      <w:bookmarkStart w:id="236" w:name="_Toc43801078"/>
      <w:r w:rsidRPr="006633B3">
        <w:rPr>
          <w:rFonts w:ascii="Garamond" w:hAnsi="Garamond"/>
          <w:sz w:val="24"/>
          <w:szCs w:val="24"/>
        </w:rPr>
        <w:t>Compliance Requirements</w:t>
      </w:r>
      <w:bookmarkEnd w:id="235"/>
      <w:bookmarkEnd w:id="236"/>
    </w:p>
    <w:p w14:paraId="2BEEFE6B" w14:textId="77777777" w:rsidR="00AF7690" w:rsidRPr="006633B3" w:rsidRDefault="00AF7690">
      <w:pPr>
        <w:ind w:left="360"/>
        <w:rPr>
          <w:rFonts w:ascii="Garamond" w:hAnsi="Garamond"/>
          <w:sz w:val="24"/>
          <w:szCs w:val="24"/>
          <w:u w:val="single"/>
        </w:rPr>
      </w:pPr>
      <w:r w:rsidRPr="006633B3">
        <w:rPr>
          <w:rFonts w:ascii="Garamond" w:hAnsi="Garamond"/>
          <w:sz w:val="24"/>
          <w:szCs w:val="24"/>
          <w:u w:val="single"/>
        </w:rPr>
        <w:t>ARM 17.8, Subchapter 12, Operating Permit Program §1210(2)(a)-(c)&amp;(e), §1206(6)(</w:t>
      </w:r>
      <w:r w:rsidR="00414A0A">
        <w:rPr>
          <w:rFonts w:ascii="Garamond" w:hAnsi="Garamond"/>
          <w:sz w:val="24"/>
          <w:szCs w:val="24"/>
          <w:u w:val="single"/>
        </w:rPr>
        <w:t>b</w:t>
      </w:r>
      <w:r w:rsidRPr="006633B3">
        <w:rPr>
          <w:rFonts w:ascii="Garamond" w:hAnsi="Garamond"/>
          <w:sz w:val="24"/>
          <w:szCs w:val="24"/>
          <w:u w:val="single"/>
        </w:rPr>
        <w:t>)&amp;(</w:t>
      </w:r>
      <w:r w:rsidR="00414A0A">
        <w:rPr>
          <w:rFonts w:ascii="Garamond" w:hAnsi="Garamond"/>
          <w:sz w:val="24"/>
          <w:szCs w:val="24"/>
          <w:u w:val="single"/>
        </w:rPr>
        <w:t>c</w:t>
      </w:r>
      <w:r w:rsidRPr="006633B3">
        <w:rPr>
          <w:rFonts w:ascii="Garamond" w:hAnsi="Garamond"/>
          <w:sz w:val="24"/>
          <w:szCs w:val="24"/>
          <w:u w:val="single"/>
        </w:rPr>
        <w:t>)</w:t>
      </w:r>
    </w:p>
    <w:p w14:paraId="0AA31934" w14:textId="77777777" w:rsidR="00AF7690" w:rsidRPr="006633B3" w:rsidRDefault="00AF7690">
      <w:pPr>
        <w:ind w:left="432"/>
        <w:rPr>
          <w:rFonts w:ascii="Garamond" w:hAnsi="Garamond"/>
          <w:sz w:val="24"/>
          <w:szCs w:val="24"/>
        </w:rPr>
      </w:pPr>
    </w:p>
    <w:p w14:paraId="2E0A9A90" w14:textId="29BC6B28" w:rsidR="00AF7690" w:rsidRPr="006633B3" w:rsidRDefault="00AF7690" w:rsidP="00AF7690">
      <w:pPr>
        <w:numPr>
          <w:ilvl w:val="0"/>
          <w:numId w:val="20"/>
        </w:numPr>
        <w:tabs>
          <w:tab w:val="clear" w:pos="864"/>
          <w:tab w:val="num" w:pos="900"/>
        </w:tabs>
        <w:ind w:left="900" w:hanging="540"/>
        <w:rPr>
          <w:rFonts w:ascii="Garamond" w:hAnsi="Garamond"/>
          <w:sz w:val="24"/>
          <w:szCs w:val="24"/>
        </w:rPr>
      </w:pPr>
      <w:r w:rsidRPr="006633B3">
        <w:rPr>
          <w:rFonts w:ascii="Garamond" w:hAnsi="Garamond"/>
          <w:sz w:val="24"/>
          <w:szCs w:val="24"/>
        </w:rPr>
        <w:t>The permittee must comply with all conditions of the permit</w:t>
      </w:r>
      <w:r w:rsidR="00486BD2">
        <w:rPr>
          <w:rFonts w:ascii="Garamond" w:hAnsi="Garamond"/>
          <w:sz w:val="24"/>
          <w:szCs w:val="24"/>
        </w:rPr>
        <w:t xml:space="preserve">. </w:t>
      </w:r>
      <w:r w:rsidRPr="006633B3">
        <w:rPr>
          <w:rFonts w:ascii="Garamond" w:hAnsi="Garamond"/>
          <w:sz w:val="24"/>
          <w:szCs w:val="24"/>
        </w:rPr>
        <w:t>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67D84267" w14:textId="77777777" w:rsidR="00AF7690" w:rsidRPr="006633B3" w:rsidRDefault="00AF7690">
      <w:pPr>
        <w:ind w:left="432"/>
        <w:rPr>
          <w:rFonts w:ascii="Garamond" w:hAnsi="Garamond"/>
          <w:sz w:val="24"/>
          <w:szCs w:val="24"/>
        </w:rPr>
      </w:pPr>
    </w:p>
    <w:p w14:paraId="6E785D2E" w14:textId="77777777" w:rsidR="00AF7690" w:rsidRPr="006633B3" w:rsidRDefault="00AF7690" w:rsidP="00AF7690">
      <w:pPr>
        <w:numPr>
          <w:ilvl w:val="0"/>
          <w:numId w:val="20"/>
        </w:numPr>
        <w:tabs>
          <w:tab w:val="clear" w:pos="864"/>
          <w:tab w:val="num" w:pos="900"/>
        </w:tabs>
        <w:ind w:left="900" w:hanging="540"/>
        <w:rPr>
          <w:rFonts w:ascii="Garamond" w:hAnsi="Garamond"/>
          <w:sz w:val="24"/>
          <w:szCs w:val="24"/>
        </w:rPr>
      </w:pPr>
      <w:r w:rsidRPr="006633B3">
        <w:rPr>
          <w:rFonts w:ascii="Garamond" w:hAnsi="Garamond"/>
          <w:sz w:val="24"/>
          <w:szCs w:val="24"/>
        </w:rPr>
        <w:t>The filing of a request by the permittee for a permit modification, revocation and reissuance, or termination, or of a notification of planned changes or anticipated noncompliance does not stay any permit condition.</w:t>
      </w:r>
    </w:p>
    <w:p w14:paraId="1A9B9FE7" w14:textId="77777777" w:rsidR="00AF7690" w:rsidRPr="006633B3" w:rsidRDefault="00AF7690">
      <w:pPr>
        <w:rPr>
          <w:rFonts w:ascii="Garamond" w:hAnsi="Garamond"/>
          <w:sz w:val="24"/>
          <w:szCs w:val="24"/>
        </w:rPr>
      </w:pPr>
    </w:p>
    <w:p w14:paraId="5F5233DD" w14:textId="0D592F47" w:rsidR="00AF7690" w:rsidRPr="006633B3" w:rsidRDefault="00AF7690" w:rsidP="00AF7690">
      <w:pPr>
        <w:numPr>
          <w:ilvl w:val="0"/>
          <w:numId w:val="20"/>
        </w:numPr>
        <w:tabs>
          <w:tab w:val="clear" w:pos="864"/>
          <w:tab w:val="num" w:pos="900"/>
        </w:tabs>
        <w:ind w:left="900" w:hanging="540"/>
        <w:rPr>
          <w:rFonts w:ascii="Garamond" w:hAnsi="Garamond"/>
          <w:sz w:val="24"/>
          <w:szCs w:val="24"/>
        </w:rPr>
      </w:pPr>
      <w:r w:rsidRPr="006633B3">
        <w:rPr>
          <w:rFonts w:ascii="Garamond" w:hAnsi="Garamond"/>
          <w:sz w:val="24"/>
          <w:szCs w:val="24"/>
        </w:rPr>
        <w:t>It shall not be a defense for a permittee in an enforcement action that it would have been necessary to halt or reduce the permitted activity in order to maintain compliance with the conditions of the permit</w:t>
      </w:r>
      <w:r w:rsidR="00486BD2">
        <w:rPr>
          <w:rFonts w:ascii="Garamond" w:hAnsi="Garamond"/>
          <w:sz w:val="24"/>
          <w:szCs w:val="24"/>
        </w:rPr>
        <w:t xml:space="preserve">. </w:t>
      </w:r>
      <w:r w:rsidRPr="006633B3">
        <w:rPr>
          <w:rFonts w:ascii="Garamond" w:hAnsi="Garamond"/>
          <w:sz w:val="24"/>
          <w:szCs w:val="24"/>
        </w:rPr>
        <w:t xml:space="preserve">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w:t>
      </w:r>
      <w:r w:rsidR="007F456E" w:rsidRPr="006633B3">
        <w:rPr>
          <w:rFonts w:ascii="Garamond" w:hAnsi="Garamond"/>
          <w:sz w:val="24"/>
          <w:szCs w:val="24"/>
        </w:rPr>
        <w:t>safety,</w:t>
      </w:r>
      <w:r w:rsidRPr="006633B3">
        <w:rPr>
          <w:rFonts w:ascii="Garamond" w:hAnsi="Garamond"/>
          <w:sz w:val="24"/>
          <w:szCs w:val="24"/>
        </w:rPr>
        <w:t xml:space="preserve"> or environmental impacts were unforeseeable and could not have otherwise been avoided.</w:t>
      </w:r>
    </w:p>
    <w:p w14:paraId="6F9C820B" w14:textId="77777777" w:rsidR="00AF7690" w:rsidRPr="006633B3" w:rsidRDefault="00AF7690">
      <w:pPr>
        <w:rPr>
          <w:rFonts w:ascii="Garamond" w:hAnsi="Garamond"/>
          <w:sz w:val="24"/>
          <w:szCs w:val="24"/>
        </w:rPr>
      </w:pPr>
    </w:p>
    <w:p w14:paraId="6235DB40" w14:textId="6F154069" w:rsidR="00AF7690" w:rsidRPr="006633B3" w:rsidRDefault="00AF7690" w:rsidP="00AF7690">
      <w:pPr>
        <w:numPr>
          <w:ilvl w:val="0"/>
          <w:numId w:val="20"/>
        </w:numPr>
        <w:tabs>
          <w:tab w:val="clear" w:pos="864"/>
          <w:tab w:val="num" w:pos="900"/>
        </w:tabs>
        <w:ind w:left="900" w:hanging="540"/>
        <w:rPr>
          <w:rFonts w:ascii="Garamond" w:hAnsi="Garamond"/>
          <w:sz w:val="24"/>
          <w:szCs w:val="24"/>
        </w:rPr>
      </w:pPr>
      <w:r w:rsidRPr="006633B3">
        <w:rPr>
          <w:rFonts w:ascii="Garamond" w:hAnsi="Garamond"/>
          <w:sz w:val="24"/>
          <w:szCs w:val="24"/>
        </w:rPr>
        <w:t xml:space="preserve">The permittee shall furnish to </w:t>
      </w:r>
      <w:r w:rsidR="00AD0377">
        <w:rPr>
          <w:rFonts w:ascii="Garamond" w:hAnsi="Garamond"/>
          <w:sz w:val="24"/>
          <w:szCs w:val="24"/>
        </w:rPr>
        <w:t>DEQ</w:t>
      </w:r>
      <w:r w:rsidRPr="006633B3">
        <w:rPr>
          <w:rFonts w:ascii="Garamond" w:hAnsi="Garamond"/>
          <w:sz w:val="24"/>
          <w:szCs w:val="24"/>
        </w:rPr>
        <w:t xml:space="preserve">, within a reasonable time set by </w:t>
      </w:r>
      <w:r w:rsidR="00AD0377">
        <w:rPr>
          <w:rFonts w:ascii="Garamond" w:hAnsi="Garamond"/>
          <w:sz w:val="24"/>
          <w:szCs w:val="24"/>
        </w:rPr>
        <w:t>DEQ</w:t>
      </w:r>
      <w:r w:rsidRPr="006633B3">
        <w:rPr>
          <w:rFonts w:ascii="Garamond" w:hAnsi="Garamond"/>
          <w:sz w:val="24"/>
          <w:szCs w:val="24"/>
        </w:rPr>
        <w:t xml:space="preserve"> (not to be less than 15 days), any information that </w:t>
      </w:r>
      <w:r w:rsidR="00AD0377">
        <w:rPr>
          <w:rFonts w:ascii="Garamond" w:hAnsi="Garamond"/>
          <w:sz w:val="24"/>
          <w:szCs w:val="24"/>
        </w:rPr>
        <w:t>DEQ</w:t>
      </w:r>
      <w:r w:rsidRPr="006633B3">
        <w:rPr>
          <w:rFonts w:ascii="Garamond" w:hAnsi="Garamond"/>
          <w:sz w:val="24"/>
          <w:szCs w:val="24"/>
        </w:rPr>
        <w:t xml:space="preserve"> may request in writing to determine whether cause exists for modifying, revoking and reissuing, or terminating the permit, or to determine compliance with the permit</w:t>
      </w:r>
      <w:r w:rsidR="00486BD2">
        <w:rPr>
          <w:rFonts w:ascii="Garamond" w:hAnsi="Garamond"/>
          <w:sz w:val="24"/>
          <w:szCs w:val="24"/>
        </w:rPr>
        <w:t xml:space="preserve">. </w:t>
      </w:r>
      <w:r w:rsidRPr="006633B3">
        <w:rPr>
          <w:rFonts w:ascii="Garamond" w:hAnsi="Garamond"/>
          <w:sz w:val="24"/>
          <w:szCs w:val="24"/>
        </w:rPr>
        <w:t xml:space="preserve">Upon request, the permittee shall also furnish to </w:t>
      </w:r>
      <w:r w:rsidR="00AD0377">
        <w:rPr>
          <w:rFonts w:ascii="Garamond" w:hAnsi="Garamond"/>
          <w:sz w:val="24"/>
          <w:szCs w:val="24"/>
        </w:rPr>
        <w:t>DEQ</w:t>
      </w:r>
      <w:r w:rsidRPr="006633B3">
        <w:rPr>
          <w:rFonts w:ascii="Garamond" w:hAnsi="Garamond"/>
          <w:sz w:val="24"/>
          <w:szCs w:val="24"/>
        </w:rPr>
        <w:t xml:space="preserve"> copies of those records that are required to be kept pursuant to the terms of the permit</w:t>
      </w:r>
      <w:r w:rsidR="00486BD2">
        <w:rPr>
          <w:rFonts w:ascii="Garamond" w:hAnsi="Garamond"/>
          <w:sz w:val="24"/>
          <w:szCs w:val="24"/>
        </w:rPr>
        <w:t xml:space="preserve">. </w:t>
      </w:r>
      <w:r w:rsidRPr="006633B3">
        <w:rPr>
          <w:rFonts w:ascii="Garamond" w:hAnsi="Garamond"/>
          <w:sz w:val="24"/>
          <w:szCs w:val="24"/>
        </w:rPr>
        <w:t xml:space="preserve">This subsection does not impair or otherwise limit the right of the permittee to assert the confidentiality of the information requested by </w:t>
      </w:r>
      <w:r w:rsidR="00AD0377">
        <w:rPr>
          <w:rFonts w:ascii="Garamond" w:hAnsi="Garamond"/>
          <w:sz w:val="24"/>
          <w:szCs w:val="24"/>
        </w:rPr>
        <w:t>DEQ</w:t>
      </w:r>
      <w:r w:rsidRPr="006633B3">
        <w:rPr>
          <w:rFonts w:ascii="Garamond" w:hAnsi="Garamond"/>
          <w:sz w:val="24"/>
          <w:szCs w:val="24"/>
        </w:rPr>
        <w:t>, as provided in 75-2-105, MCA.</w:t>
      </w:r>
    </w:p>
    <w:p w14:paraId="47291ECF" w14:textId="77777777" w:rsidR="00AF7690" w:rsidRPr="006633B3" w:rsidRDefault="00AF7690">
      <w:pPr>
        <w:rPr>
          <w:rFonts w:ascii="Garamond" w:hAnsi="Garamond"/>
          <w:sz w:val="24"/>
          <w:szCs w:val="24"/>
        </w:rPr>
      </w:pPr>
    </w:p>
    <w:p w14:paraId="0F8FCF02" w14:textId="77777777" w:rsidR="00AF7690" w:rsidRPr="006633B3" w:rsidRDefault="00AF7690" w:rsidP="00AF7690">
      <w:pPr>
        <w:numPr>
          <w:ilvl w:val="0"/>
          <w:numId w:val="20"/>
        </w:numPr>
        <w:tabs>
          <w:tab w:val="clear" w:pos="864"/>
          <w:tab w:val="num" w:pos="900"/>
        </w:tabs>
        <w:ind w:left="900" w:hanging="540"/>
        <w:rPr>
          <w:rFonts w:ascii="Garamond" w:hAnsi="Garamond"/>
          <w:sz w:val="24"/>
          <w:szCs w:val="24"/>
        </w:rPr>
      </w:pPr>
      <w:r w:rsidRPr="006633B3">
        <w:rPr>
          <w:rFonts w:ascii="Garamond" w:hAnsi="Garamond"/>
          <w:sz w:val="24"/>
          <w:szCs w:val="24"/>
        </w:rPr>
        <w:t>Any schedule of compliance for applicable requirements with which the source is not in compliance with at the time of permit issuance shall be supplemental to, and shall not sanction noncompliance with, the applicable requirements on which it was based.</w:t>
      </w:r>
    </w:p>
    <w:p w14:paraId="1B05311B" w14:textId="77777777" w:rsidR="00AF7690" w:rsidRPr="006633B3" w:rsidRDefault="00AF7690">
      <w:pPr>
        <w:rPr>
          <w:rFonts w:ascii="Garamond" w:hAnsi="Garamond"/>
          <w:sz w:val="24"/>
          <w:szCs w:val="24"/>
        </w:rPr>
      </w:pPr>
    </w:p>
    <w:p w14:paraId="3139A72F" w14:textId="5F67B655" w:rsidR="00AF7690" w:rsidRPr="006633B3" w:rsidRDefault="00AF7690" w:rsidP="00AF7690">
      <w:pPr>
        <w:numPr>
          <w:ilvl w:val="0"/>
          <w:numId w:val="20"/>
        </w:numPr>
        <w:tabs>
          <w:tab w:val="clear" w:pos="864"/>
          <w:tab w:val="num" w:pos="900"/>
        </w:tabs>
        <w:ind w:left="900" w:hanging="540"/>
        <w:rPr>
          <w:rFonts w:ascii="Garamond" w:hAnsi="Garamond"/>
          <w:sz w:val="24"/>
          <w:szCs w:val="24"/>
        </w:rPr>
      </w:pPr>
      <w:r w:rsidRPr="006633B3">
        <w:rPr>
          <w:rFonts w:ascii="Garamond" w:hAnsi="Garamond"/>
          <w:sz w:val="24"/>
          <w:szCs w:val="24"/>
        </w:rPr>
        <w:t xml:space="preserve">For applicable requirements that will become effective during the permit term, the source shall meet such requirements on a timely basis unless a more detailed plan or schedule is required by the applicable requirement or </w:t>
      </w:r>
      <w:r w:rsidR="00AD0377">
        <w:rPr>
          <w:rFonts w:ascii="Garamond" w:hAnsi="Garamond"/>
          <w:sz w:val="24"/>
          <w:szCs w:val="24"/>
        </w:rPr>
        <w:t>DEQ</w:t>
      </w:r>
      <w:r w:rsidRPr="006633B3">
        <w:rPr>
          <w:rFonts w:ascii="Garamond" w:hAnsi="Garamond"/>
          <w:sz w:val="24"/>
          <w:szCs w:val="24"/>
        </w:rPr>
        <w:t>.</w:t>
      </w:r>
    </w:p>
    <w:p w14:paraId="0BCF8FC4" w14:textId="77777777" w:rsidR="00AF7690" w:rsidRPr="006633B3" w:rsidRDefault="00AF7690">
      <w:pPr>
        <w:rPr>
          <w:rFonts w:ascii="Garamond" w:hAnsi="Garamond"/>
          <w:sz w:val="24"/>
          <w:szCs w:val="24"/>
        </w:rPr>
      </w:pPr>
    </w:p>
    <w:p w14:paraId="34CB15F0" w14:textId="77777777" w:rsidR="00AF7690" w:rsidRPr="006633B3" w:rsidRDefault="00AF7690">
      <w:pPr>
        <w:pStyle w:val="Heading2"/>
        <w:rPr>
          <w:rFonts w:ascii="Garamond" w:hAnsi="Garamond"/>
          <w:sz w:val="24"/>
          <w:szCs w:val="24"/>
        </w:rPr>
      </w:pPr>
      <w:bookmarkStart w:id="237" w:name="_Toc16993295"/>
      <w:bookmarkStart w:id="238" w:name="_Toc43801079"/>
      <w:r w:rsidRPr="006633B3">
        <w:rPr>
          <w:rFonts w:ascii="Garamond" w:hAnsi="Garamond"/>
          <w:sz w:val="24"/>
          <w:szCs w:val="24"/>
        </w:rPr>
        <w:t>Certification Requirements</w:t>
      </w:r>
      <w:bookmarkEnd w:id="237"/>
      <w:bookmarkEnd w:id="238"/>
    </w:p>
    <w:p w14:paraId="6E1579D1" w14:textId="29E5F224" w:rsidR="00AF7690" w:rsidRPr="006633B3" w:rsidRDefault="00AF7690">
      <w:pPr>
        <w:ind w:left="360"/>
        <w:rPr>
          <w:rFonts w:ascii="Garamond" w:hAnsi="Garamond"/>
          <w:sz w:val="24"/>
          <w:szCs w:val="24"/>
          <w:u w:val="single"/>
        </w:rPr>
      </w:pPr>
      <w:r w:rsidRPr="006633B3">
        <w:rPr>
          <w:rFonts w:ascii="Garamond" w:hAnsi="Garamond"/>
          <w:sz w:val="24"/>
          <w:szCs w:val="24"/>
          <w:u w:val="single"/>
        </w:rPr>
        <w:t>ARM 17.8, Subchapter 12, Operating Permit Program §1207 and §1213(7)(</w:t>
      </w:r>
      <w:r w:rsidR="007F456E" w:rsidRPr="006633B3">
        <w:rPr>
          <w:rFonts w:ascii="Garamond" w:hAnsi="Garamond"/>
          <w:sz w:val="24"/>
          <w:szCs w:val="24"/>
          <w:u w:val="single"/>
        </w:rPr>
        <w:t>a) &amp;</w:t>
      </w:r>
      <w:r w:rsidR="007F456E">
        <w:rPr>
          <w:rFonts w:ascii="Garamond" w:hAnsi="Garamond"/>
          <w:sz w:val="24"/>
          <w:szCs w:val="24"/>
          <w:u w:val="single"/>
        </w:rPr>
        <w:t xml:space="preserve"> </w:t>
      </w:r>
      <w:r w:rsidRPr="006633B3">
        <w:rPr>
          <w:rFonts w:ascii="Garamond" w:hAnsi="Garamond"/>
          <w:sz w:val="24"/>
          <w:szCs w:val="24"/>
          <w:u w:val="single"/>
        </w:rPr>
        <w:t>(c)-(d)</w:t>
      </w:r>
    </w:p>
    <w:p w14:paraId="48EF3AC4" w14:textId="77777777" w:rsidR="00AF7690" w:rsidRPr="006633B3" w:rsidRDefault="00AF7690">
      <w:pPr>
        <w:ind w:left="432"/>
        <w:rPr>
          <w:rFonts w:ascii="Garamond" w:hAnsi="Garamond"/>
          <w:sz w:val="24"/>
          <w:szCs w:val="24"/>
          <w:u w:val="single"/>
        </w:rPr>
      </w:pPr>
    </w:p>
    <w:p w14:paraId="1CAE4427" w14:textId="439BCE1A" w:rsidR="00AF7690" w:rsidRPr="006633B3" w:rsidRDefault="00AF7690" w:rsidP="00AF7690">
      <w:pPr>
        <w:numPr>
          <w:ilvl w:val="0"/>
          <w:numId w:val="19"/>
        </w:numPr>
        <w:tabs>
          <w:tab w:val="clear" w:pos="864"/>
          <w:tab w:val="num" w:pos="900"/>
        </w:tabs>
        <w:ind w:left="900" w:hanging="540"/>
        <w:rPr>
          <w:rFonts w:ascii="Garamond" w:hAnsi="Garamond"/>
          <w:sz w:val="24"/>
          <w:szCs w:val="24"/>
        </w:rPr>
      </w:pPr>
      <w:r w:rsidRPr="006633B3">
        <w:rPr>
          <w:rFonts w:ascii="Garamond" w:hAnsi="Garamond"/>
          <w:sz w:val="24"/>
          <w:szCs w:val="24"/>
        </w:rPr>
        <w:t>Any application form, report, or compliance certification submitted pursuant to ARM Title 17, Chapter 8, Subchapter 12, shall contain certification by a responsible official of truth, accuracy and completeness</w:t>
      </w:r>
      <w:r w:rsidR="00486BD2">
        <w:rPr>
          <w:rFonts w:ascii="Garamond" w:hAnsi="Garamond"/>
          <w:sz w:val="24"/>
          <w:szCs w:val="24"/>
        </w:rPr>
        <w:t xml:space="preserve">. </w:t>
      </w:r>
      <w:r w:rsidRPr="006633B3">
        <w:rPr>
          <w:rFonts w:ascii="Garamond" w:hAnsi="Garamond"/>
          <w:sz w:val="24"/>
          <w:szCs w:val="24"/>
        </w:rPr>
        <w:t>This certification and any other certification required under ARM Title 17, Chapter 8, Subchapter 12, shall state that, based on information and belief formed after reasonable inquiry, the statements and information in the document are true, accurate and complete.</w:t>
      </w:r>
    </w:p>
    <w:p w14:paraId="64794290" w14:textId="77777777" w:rsidR="00AF7690" w:rsidRPr="006633B3" w:rsidRDefault="00AF7690">
      <w:pPr>
        <w:ind w:left="432"/>
        <w:rPr>
          <w:rFonts w:ascii="Garamond" w:hAnsi="Garamond"/>
          <w:sz w:val="24"/>
          <w:szCs w:val="24"/>
        </w:rPr>
      </w:pPr>
    </w:p>
    <w:p w14:paraId="1AFB8992" w14:textId="37F82577" w:rsidR="00AF7690" w:rsidRPr="006633B3" w:rsidRDefault="00AF7690" w:rsidP="00AF7690">
      <w:pPr>
        <w:numPr>
          <w:ilvl w:val="0"/>
          <w:numId w:val="19"/>
        </w:numPr>
        <w:tabs>
          <w:tab w:val="clear" w:pos="864"/>
          <w:tab w:val="num" w:pos="900"/>
        </w:tabs>
        <w:ind w:left="900" w:hanging="540"/>
        <w:rPr>
          <w:rFonts w:ascii="Garamond" w:hAnsi="Garamond"/>
          <w:sz w:val="24"/>
          <w:szCs w:val="24"/>
        </w:rPr>
      </w:pPr>
      <w:r w:rsidRPr="006633B3">
        <w:rPr>
          <w:rFonts w:ascii="Garamond" w:hAnsi="Garamond"/>
          <w:sz w:val="24"/>
          <w:szCs w:val="24"/>
        </w:rPr>
        <w:t>Compliance certifications shall be submitted by February 15 of each year, or more frequently if otherwise specified in an applicable requirement or elsewhere in the permit</w:t>
      </w:r>
      <w:r w:rsidR="00486BD2">
        <w:rPr>
          <w:rFonts w:ascii="Garamond" w:hAnsi="Garamond"/>
          <w:sz w:val="24"/>
          <w:szCs w:val="24"/>
        </w:rPr>
        <w:t xml:space="preserve">. </w:t>
      </w:r>
      <w:r w:rsidRPr="006633B3">
        <w:rPr>
          <w:rFonts w:ascii="Garamond" w:hAnsi="Garamond"/>
          <w:sz w:val="24"/>
          <w:szCs w:val="24"/>
        </w:rPr>
        <w:t>Each certification must include the required information for the previous calendar year (i.e., January 1 – December 31).</w:t>
      </w:r>
    </w:p>
    <w:p w14:paraId="3ED97829" w14:textId="77777777" w:rsidR="00AF7690" w:rsidRPr="006633B3" w:rsidRDefault="00AF7690" w:rsidP="00AF7690">
      <w:pPr>
        <w:numPr>
          <w:ilvl w:val="0"/>
          <w:numId w:val="19"/>
        </w:numPr>
        <w:tabs>
          <w:tab w:val="clear" w:pos="864"/>
          <w:tab w:val="num" w:pos="900"/>
        </w:tabs>
        <w:ind w:left="900" w:hanging="540"/>
        <w:rPr>
          <w:rFonts w:ascii="Garamond" w:hAnsi="Garamond"/>
          <w:sz w:val="24"/>
          <w:szCs w:val="24"/>
        </w:rPr>
      </w:pPr>
      <w:r w:rsidRPr="006633B3">
        <w:rPr>
          <w:rFonts w:ascii="Garamond" w:hAnsi="Garamond"/>
          <w:sz w:val="24"/>
          <w:szCs w:val="24"/>
        </w:rPr>
        <w:t>Compliance certifications shall include the following:</w:t>
      </w:r>
    </w:p>
    <w:p w14:paraId="37E399BB" w14:textId="77777777" w:rsidR="00AF7690" w:rsidRPr="006633B3" w:rsidRDefault="00AF7690">
      <w:pPr>
        <w:rPr>
          <w:rFonts w:ascii="Garamond" w:hAnsi="Garamond"/>
          <w:sz w:val="24"/>
          <w:szCs w:val="24"/>
        </w:rPr>
      </w:pPr>
    </w:p>
    <w:p w14:paraId="318D76CC" w14:textId="77777777" w:rsidR="00AF7690" w:rsidRPr="006633B3" w:rsidRDefault="00AF7690" w:rsidP="00AF7690">
      <w:pPr>
        <w:numPr>
          <w:ilvl w:val="0"/>
          <w:numId w:val="21"/>
        </w:numPr>
        <w:tabs>
          <w:tab w:val="clear" w:pos="1296"/>
          <w:tab w:val="num" w:pos="1260"/>
        </w:tabs>
        <w:ind w:left="1260" w:hanging="360"/>
        <w:rPr>
          <w:rFonts w:ascii="Garamond" w:hAnsi="Garamond"/>
          <w:sz w:val="24"/>
          <w:szCs w:val="24"/>
        </w:rPr>
      </w:pPr>
      <w:r w:rsidRPr="006633B3">
        <w:rPr>
          <w:rFonts w:ascii="Garamond" w:hAnsi="Garamond"/>
          <w:sz w:val="24"/>
          <w:szCs w:val="24"/>
        </w:rPr>
        <w:t>The identification of each term or condition of the permit that is the basis of the certification;</w:t>
      </w:r>
    </w:p>
    <w:p w14:paraId="1B133E1D" w14:textId="77777777" w:rsidR="00AF7690" w:rsidRPr="006633B3" w:rsidRDefault="00AF7690">
      <w:pPr>
        <w:ind w:left="864"/>
        <w:rPr>
          <w:rFonts w:ascii="Garamond" w:hAnsi="Garamond"/>
          <w:sz w:val="24"/>
          <w:szCs w:val="24"/>
        </w:rPr>
      </w:pPr>
    </w:p>
    <w:p w14:paraId="4C429562" w14:textId="77777777" w:rsidR="00AF7690" w:rsidRPr="006633B3" w:rsidRDefault="00AF7690" w:rsidP="00AF7690">
      <w:pPr>
        <w:numPr>
          <w:ilvl w:val="0"/>
          <w:numId w:val="21"/>
        </w:numPr>
        <w:tabs>
          <w:tab w:val="clear" w:pos="1296"/>
          <w:tab w:val="num" w:pos="1260"/>
        </w:tabs>
        <w:ind w:left="1260" w:hanging="360"/>
        <w:rPr>
          <w:rFonts w:ascii="Garamond" w:hAnsi="Garamond"/>
          <w:sz w:val="24"/>
          <w:szCs w:val="24"/>
        </w:rPr>
      </w:pPr>
      <w:r w:rsidRPr="006633B3">
        <w:rPr>
          <w:rFonts w:ascii="Garamond" w:hAnsi="Garamond"/>
          <w:sz w:val="24"/>
          <w:szCs w:val="24"/>
        </w:rPr>
        <w:t>The identification of the method(s) or other means used by the owner or operator for determining the status of compliance with each term and condition during the certification period, consistent with ARM 17.8.1212;</w:t>
      </w:r>
    </w:p>
    <w:p w14:paraId="3169A8F1" w14:textId="77777777" w:rsidR="00AF7690" w:rsidRPr="006633B3" w:rsidRDefault="00AF7690">
      <w:pPr>
        <w:rPr>
          <w:rFonts w:ascii="Garamond" w:hAnsi="Garamond"/>
          <w:sz w:val="24"/>
          <w:szCs w:val="24"/>
        </w:rPr>
      </w:pPr>
    </w:p>
    <w:p w14:paraId="3D83054F" w14:textId="77777777" w:rsidR="00AF7690" w:rsidRPr="006633B3" w:rsidRDefault="00AF7690" w:rsidP="00AF7690">
      <w:pPr>
        <w:numPr>
          <w:ilvl w:val="0"/>
          <w:numId w:val="21"/>
        </w:numPr>
        <w:tabs>
          <w:tab w:val="clear" w:pos="1296"/>
          <w:tab w:val="num" w:pos="1260"/>
        </w:tabs>
        <w:ind w:left="1260" w:hanging="360"/>
        <w:rPr>
          <w:rFonts w:ascii="Garamond" w:hAnsi="Garamond"/>
          <w:sz w:val="24"/>
          <w:szCs w:val="24"/>
        </w:rPr>
      </w:pPr>
      <w:r w:rsidRPr="006633B3">
        <w:rPr>
          <w:rFonts w:ascii="Garamond" w:hAnsi="Garamond"/>
          <w:sz w:val="24"/>
          <w:szCs w:val="24"/>
        </w:rPr>
        <w:t xml:space="preserve">The status of compliance with each term and condition for the period covered by the certification, </w:t>
      </w:r>
      <w:r w:rsidRPr="006633B3">
        <w:rPr>
          <w:rFonts w:ascii="Garamond" w:hAnsi="Garamond"/>
          <w:i/>
          <w:iCs/>
          <w:sz w:val="24"/>
          <w:szCs w:val="24"/>
        </w:rPr>
        <w:t>including whether compliance during the period was continuous or intermittent</w:t>
      </w:r>
      <w:r w:rsidRPr="006633B3">
        <w:rPr>
          <w:rFonts w:ascii="Garamond" w:hAnsi="Garamond"/>
          <w:sz w:val="24"/>
          <w:szCs w:val="24"/>
        </w:rPr>
        <w:t xml:space="preserve"> (based on the method or means identified in ARM 17.8.1213(7)(c)(ii), as described above); and</w:t>
      </w:r>
    </w:p>
    <w:p w14:paraId="666F86C8" w14:textId="77777777" w:rsidR="00AF7690" w:rsidRPr="006633B3" w:rsidRDefault="00AF7690">
      <w:pPr>
        <w:rPr>
          <w:rFonts w:ascii="Garamond" w:hAnsi="Garamond"/>
          <w:sz w:val="24"/>
          <w:szCs w:val="24"/>
        </w:rPr>
      </w:pPr>
    </w:p>
    <w:p w14:paraId="5F9293C0" w14:textId="051ED607" w:rsidR="00AF7690" w:rsidRPr="006633B3" w:rsidRDefault="00AF7690" w:rsidP="00AF7690">
      <w:pPr>
        <w:numPr>
          <w:ilvl w:val="0"/>
          <w:numId w:val="21"/>
        </w:numPr>
        <w:tabs>
          <w:tab w:val="clear" w:pos="1296"/>
          <w:tab w:val="num" w:pos="1260"/>
        </w:tabs>
        <w:ind w:left="1260" w:hanging="360"/>
        <w:rPr>
          <w:rFonts w:ascii="Garamond" w:hAnsi="Garamond"/>
          <w:sz w:val="24"/>
          <w:szCs w:val="24"/>
        </w:rPr>
      </w:pPr>
      <w:r w:rsidRPr="006633B3">
        <w:rPr>
          <w:rFonts w:ascii="Garamond" w:hAnsi="Garamond"/>
          <w:sz w:val="24"/>
          <w:szCs w:val="24"/>
        </w:rPr>
        <w:t xml:space="preserve">Such other facts as </w:t>
      </w:r>
      <w:r w:rsidR="00AD0377">
        <w:rPr>
          <w:rFonts w:ascii="Garamond" w:hAnsi="Garamond"/>
          <w:sz w:val="24"/>
          <w:szCs w:val="24"/>
        </w:rPr>
        <w:t>DEQ</w:t>
      </w:r>
      <w:r w:rsidRPr="006633B3">
        <w:rPr>
          <w:rFonts w:ascii="Garamond" w:hAnsi="Garamond"/>
          <w:sz w:val="24"/>
          <w:szCs w:val="24"/>
        </w:rPr>
        <w:t xml:space="preserve"> may require to determine the compliance status of the source.</w:t>
      </w:r>
    </w:p>
    <w:p w14:paraId="153B1893" w14:textId="77777777" w:rsidR="00AF7690" w:rsidRPr="006633B3" w:rsidRDefault="00AF7690">
      <w:pPr>
        <w:rPr>
          <w:rFonts w:ascii="Garamond" w:hAnsi="Garamond"/>
          <w:sz w:val="24"/>
          <w:szCs w:val="24"/>
        </w:rPr>
      </w:pPr>
    </w:p>
    <w:p w14:paraId="172A817E" w14:textId="6A9B5030" w:rsidR="00AF7690" w:rsidRPr="006633B3" w:rsidRDefault="00AF7690" w:rsidP="00AF7690">
      <w:pPr>
        <w:numPr>
          <w:ilvl w:val="0"/>
          <w:numId w:val="19"/>
        </w:numPr>
        <w:tabs>
          <w:tab w:val="clear" w:pos="864"/>
          <w:tab w:val="num" w:pos="900"/>
        </w:tabs>
        <w:ind w:left="900" w:hanging="540"/>
        <w:rPr>
          <w:rFonts w:ascii="Garamond" w:hAnsi="Garamond"/>
          <w:sz w:val="24"/>
          <w:szCs w:val="24"/>
        </w:rPr>
      </w:pPr>
      <w:r w:rsidRPr="006633B3">
        <w:rPr>
          <w:rFonts w:ascii="Garamond" w:hAnsi="Garamond"/>
          <w:sz w:val="24"/>
          <w:szCs w:val="24"/>
        </w:rPr>
        <w:t xml:space="preserve">All compliance certifications must be submitted to the Environmental Protection Agency, as well as to </w:t>
      </w:r>
      <w:r w:rsidR="00AD0377">
        <w:rPr>
          <w:rFonts w:ascii="Garamond" w:hAnsi="Garamond"/>
          <w:sz w:val="24"/>
          <w:szCs w:val="24"/>
        </w:rPr>
        <w:t>DEQ</w:t>
      </w:r>
      <w:r w:rsidRPr="006633B3">
        <w:rPr>
          <w:rFonts w:ascii="Garamond" w:hAnsi="Garamond"/>
          <w:sz w:val="24"/>
          <w:szCs w:val="24"/>
        </w:rPr>
        <w:t>, at the addresses listed in the Notification Addresses Appendix of this permit.</w:t>
      </w:r>
    </w:p>
    <w:p w14:paraId="54B67A31" w14:textId="77777777" w:rsidR="00AF7690" w:rsidRPr="006633B3" w:rsidRDefault="00AF7690">
      <w:pPr>
        <w:tabs>
          <w:tab w:val="num" w:pos="900"/>
        </w:tabs>
        <w:ind w:left="900" w:hanging="540"/>
        <w:rPr>
          <w:rFonts w:ascii="Garamond" w:hAnsi="Garamond"/>
          <w:sz w:val="24"/>
          <w:szCs w:val="24"/>
        </w:rPr>
      </w:pPr>
    </w:p>
    <w:p w14:paraId="777A8536" w14:textId="77777777" w:rsidR="00AF7690" w:rsidRPr="006633B3" w:rsidRDefault="00AF7690">
      <w:pPr>
        <w:pStyle w:val="Heading2"/>
        <w:rPr>
          <w:rFonts w:ascii="Garamond" w:hAnsi="Garamond"/>
          <w:sz w:val="24"/>
          <w:szCs w:val="24"/>
        </w:rPr>
      </w:pPr>
      <w:bookmarkStart w:id="239" w:name="_Toc16993296"/>
      <w:bookmarkStart w:id="240" w:name="_Toc43801080"/>
      <w:r w:rsidRPr="006633B3">
        <w:rPr>
          <w:rFonts w:ascii="Garamond" w:hAnsi="Garamond"/>
          <w:sz w:val="24"/>
          <w:szCs w:val="24"/>
        </w:rPr>
        <w:t>Permit Shield</w:t>
      </w:r>
      <w:bookmarkEnd w:id="239"/>
      <w:bookmarkEnd w:id="240"/>
    </w:p>
    <w:p w14:paraId="32555989" w14:textId="77777777" w:rsidR="00AF7690" w:rsidRPr="006633B3" w:rsidRDefault="00AF7690">
      <w:pPr>
        <w:ind w:left="360"/>
        <w:rPr>
          <w:rFonts w:ascii="Garamond" w:hAnsi="Garamond"/>
          <w:sz w:val="24"/>
          <w:szCs w:val="24"/>
          <w:u w:val="single"/>
        </w:rPr>
      </w:pPr>
      <w:r w:rsidRPr="006633B3">
        <w:rPr>
          <w:rFonts w:ascii="Garamond" w:hAnsi="Garamond"/>
          <w:sz w:val="24"/>
          <w:szCs w:val="24"/>
          <w:u w:val="single"/>
        </w:rPr>
        <w:t>ARM 17.8, Subchapter 12, Operating Permit Program §1214(1)-(4)</w:t>
      </w:r>
    </w:p>
    <w:p w14:paraId="0F58AC6C" w14:textId="77777777" w:rsidR="00AF7690" w:rsidRPr="006633B3" w:rsidRDefault="00AF7690">
      <w:pPr>
        <w:ind w:left="432"/>
        <w:rPr>
          <w:rFonts w:ascii="Garamond" w:hAnsi="Garamond"/>
          <w:sz w:val="24"/>
          <w:szCs w:val="24"/>
        </w:rPr>
      </w:pPr>
    </w:p>
    <w:p w14:paraId="57DB61EE" w14:textId="4033284B" w:rsidR="00AF7690" w:rsidRPr="006633B3" w:rsidRDefault="00AF7690" w:rsidP="00AF7690">
      <w:pPr>
        <w:numPr>
          <w:ilvl w:val="0"/>
          <w:numId w:val="22"/>
        </w:numPr>
        <w:tabs>
          <w:tab w:val="clear" w:pos="864"/>
          <w:tab w:val="num" w:pos="900"/>
        </w:tabs>
        <w:ind w:left="900" w:hanging="540"/>
        <w:rPr>
          <w:rFonts w:ascii="Garamond" w:hAnsi="Garamond"/>
          <w:sz w:val="24"/>
          <w:szCs w:val="24"/>
        </w:rPr>
      </w:pPr>
      <w:r w:rsidRPr="006633B3">
        <w:rPr>
          <w:rFonts w:ascii="Garamond" w:hAnsi="Garamond"/>
          <w:sz w:val="24"/>
          <w:szCs w:val="24"/>
        </w:rPr>
        <w:t>The applicable requirements and non-federally enforceable requirements are included and specifically identified in this permit and the permit includes a precise summary of the requirements not applicable to the source</w:t>
      </w:r>
      <w:r w:rsidR="00486BD2">
        <w:rPr>
          <w:rFonts w:ascii="Garamond" w:hAnsi="Garamond"/>
          <w:sz w:val="24"/>
          <w:szCs w:val="24"/>
        </w:rPr>
        <w:t xml:space="preserve">. </w:t>
      </w:r>
      <w:r w:rsidRPr="006633B3">
        <w:rPr>
          <w:rFonts w:ascii="Garamond" w:hAnsi="Garamond"/>
          <w:sz w:val="24"/>
          <w:szCs w:val="24"/>
        </w:rPr>
        <w:t>Compliance with the conditions of the permit shall be deemed compliance with any applicable requirements and any non-federally enforceable requirements as of the date of permit issuance.</w:t>
      </w:r>
    </w:p>
    <w:p w14:paraId="1648D83B" w14:textId="77777777" w:rsidR="00AF7690" w:rsidRPr="006633B3" w:rsidRDefault="00AF7690">
      <w:pPr>
        <w:tabs>
          <w:tab w:val="num" w:pos="900"/>
        </w:tabs>
        <w:ind w:left="900" w:hanging="540"/>
        <w:rPr>
          <w:rFonts w:ascii="Garamond" w:hAnsi="Garamond"/>
          <w:sz w:val="24"/>
          <w:szCs w:val="24"/>
        </w:rPr>
      </w:pPr>
    </w:p>
    <w:p w14:paraId="039C1113" w14:textId="77777777" w:rsidR="00AF7690" w:rsidRPr="006633B3" w:rsidRDefault="00AF7690" w:rsidP="00AF7690">
      <w:pPr>
        <w:numPr>
          <w:ilvl w:val="0"/>
          <w:numId w:val="22"/>
        </w:numPr>
        <w:tabs>
          <w:tab w:val="clear" w:pos="864"/>
          <w:tab w:val="num" w:pos="900"/>
        </w:tabs>
        <w:ind w:left="900" w:hanging="540"/>
        <w:rPr>
          <w:rFonts w:ascii="Garamond" w:hAnsi="Garamond"/>
          <w:sz w:val="24"/>
          <w:szCs w:val="24"/>
        </w:rPr>
      </w:pPr>
      <w:r w:rsidRPr="006633B3">
        <w:rPr>
          <w:rFonts w:ascii="Garamond" w:hAnsi="Garamond"/>
          <w:sz w:val="24"/>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1547BDE0" w14:textId="77777777" w:rsidR="00AF7690" w:rsidRPr="006633B3" w:rsidRDefault="00AF7690">
      <w:pPr>
        <w:tabs>
          <w:tab w:val="num" w:pos="900"/>
        </w:tabs>
        <w:ind w:left="900" w:hanging="540"/>
        <w:rPr>
          <w:rFonts w:ascii="Garamond" w:hAnsi="Garamond"/>
          <w:sz w:val="24"/>
          <w:szCs w:val="24"/>
        </w:rPr>
      </w:pPr>
    </w:p>
    <w:p w14:paraId="7C4C0826" w14:textId="77777777" w:rsidR="00AF7690" w:rsidRPr="006633B3" w:rsidRDefault="00AF7690" w:rsidP="00AF7690">
      <w:pPr>
        <w:numPr>
          <w:ilvl w:val="0"/>
          <w:numId w:val="22"/>
        </w:numPr>
        <w:tabs>
          <w:tab w:val="clear" w:pos="864"/>
          <w:tab w:val="num" w:pos="900"/>
        </w:tabs>
        <w:ind w:left="900" w:hanging="540"/>
        <w:rPr>
          <w:rFonts w:ascii="Garamond" w:hAnsi="Garamond"/>
          <w:sz w:val="24"/>
          <w:szCs w:val="24"/>
        </w:rPr>
      </w:pPr>
      <w:r w:rsidRPr="006633B3">
        <w:rPr>
          <w:rFonts w:ascii="Garamond" w:hAnsi="Garamond"/>
          <w:sz w:val="24"/>
          <w:szCs w:val="24"/>
        </w:rPr>
        <w:t>Nothing in this permit alters or affects the following:</w:t>
      </w:r>
    </w:p>
    <w:p w14:paraId="0BE1887A" w14:textId="77777777" w:rsidR="00AF7690" w:rsidRPr="006633B3" w:rsidRDefault="00AF7690">
      <w:pPr>
        <w:rPr>
          <w:rFonts w:ascii="Garamond" w:hAnsi="Garamond"/>
          <w:sz w:val="24"/>
          <w:szCs w:val="24"/>
        </w:rPr>
      </w:pPr>
    </w:p>
    <w:p w14:paraId="663D6EBC" w14:textId="77777777" w:rsidR="00AF7690" w:rsidRPr="006633B3" w:rsidRDefault="00AF7690" w:rsidP="00AF7690">
      <w:pPr>
        <w:numPr>
          <w:ilvl w:val="0"/>
          <w:numId w:val="23"/>
        </w:numPr>
        <w:tabs>
          <w:tab w:val="clear" w:pos="1296"/>
          <w:tab w:val="num" w:pos="1260"/>
        </w:tabs>
        <w:ind w:left="1260" w:hanging="360"/>
        <w:rPr>
          <w:rFonts w:ascii="Garamond" w:hAnsi="Garamond"/>
          <w:sz w:val="24"/>
          <w:szCs w:val="24"/>
        </w:rPr>
      </w:pPr>
      <w:r w:rsidRPr="006633B3">
        <w:rPr>
          <w:rFonts w:ascii="Garamond" w:hAnsi="Garamond"/>
          <w:sz w:val="24"/>
          <w:szCs w:val="24"/>
        </w:rPr>
        <w:t>The provisions of Sec. 7603 of the FCAA, including the authority of the administrator under that section;</w:t>
      </w:r>
    </w:p>
    <w:p w14:paraId="5DCE07E6" w14:textId="77777777" w:rsidR="00AF7690" w:rsidRPr="006633B3" w:rsidRDefault="00AF7690">
      <w:pPr>
        <w:tabs>
          <w:tab w:val="num" w:pos="1260"/>
        </w:tabs>
        <w:ind w:left="1260" w:hanging="360"/>
        <w:rPr>
          <w:rFonts w:ascii="Garamond" w:hAnsi="Garamond"/>
          <w:sz w:val="24"/>
          <w:szCs w:val="24"/>
        </w:rPr>
      </w:pPr>
    </w:p>
    <w:p w14:paraId="4411E815" w14:textId="77777777" w:rsidR="00AF7690" w:rsidRPr="006633B3" w:rsidRDefault="00AF7690" w:rsidP="00AF7690">
      <w:pPr>
        <w:numPr>
          <w:ilvl w:val="0"/>
          <w:numId w:val="23"/>
        </w:numPr>
        <w:tabs>
          <w:tab w:val="clear" w:pos="1296"/>
          <w:tab w:val="num" w:pos="1260"/>
        </w:tabs>
        <w:ind w:left="1260" w:hanging="360"/>
        <w:rPr>
          <w:rFonts w:ascii="Garamond" w:hAnsi="Garamond"/>
          <w:sz w:val="24"/>
          <w:szCs w:val="24"/>
        </w:rPr>
      </w:pPr>
      <w:r w:rsidRPr="006633B3">
        <w:rPr>
          <w:rFonts w:ascii="Garamond" w:hAnsi="Garamond"/>
          <w:sz w:val="24"/>
          <w:szCs w:val="24"/>
        </w:rPr>
        <w:t>The liability of an owner or operator of a source for any violation of applicable requirements prior to or at the time of permit issuance;</w:t>
      </w:r>
    </w:p>
    <w:p w14:paraId="7E014C2F" w14:textId="77777777" w:rsidR="00AF7690" w:rsidRPr="006633B3" w:rsidRDefault="00AF7690">
      <w:pPr>
        <w:tabs>
          <w:tab w:val="num" w:pos="1260"/>
        </w:tabs>
        <w:ind w:left="1260" w:hanging="360"/>
        <w:rPr>
          <w:rFonts w:ascii="Garamond" w:hAnsi="Garamond"/>
          <w:sz w:val="24"/>
          <w:szCs w:val="24"/>
        </w:rPr>
      </w:pPr>
    </w:p>
    <w:p w14:paraId="12D4B01F" w14:textId="77777777" w:rsidR="00AF7690" w:rsidRPr="006633B3" w:rsidRDefault="00AF7690" w:rsidP="00AF7690">
      <w:pPr>
        <w:numPr>
          <w:ilvl w:val="0"/>
          <w:numId w:val="23"/>
        </w:numPr>
        <w:tabs>
          <w:tab w:val="clear" w:pos="1296"/>
          <w:tab w:val="num" w:pos="1260"/>
        </w:tabs>
        <w:ind w:left="1260" w:hanging="360"/>
        <w:rPr>
          <w:rFonts w:ascii="Garamond" w:hAnsi="Garamond"/>
          <w:sz w:val="24"/>
          <w:szCs w:val="24"/>
        </w:rPr>
      </w:pPr>
      <w:r w:rsidRPr="006633B3">
        <w:rPr>
          <w:rFonts w:ascii="Garamond" w:hAnsi="Garamond"/>
          <w:sz w:val="24"/>
          <w:szCs w:val="24"/>
        </w:rPr>
        <w:t>The applicable requirements of the Acid Rain Program, consistent with Sec. 7651g(a) of the FCAA;</w:t>
      </w:r>
    </w:p>
    <w:p w14:paraId="04755149" w14:textId="77777777" w:rsidR="00AF7690" w:rsidRPr="006633B3" w:rsidRDefault="00AF7690">
      <w:pPr>
        <w:tabs>
          <w:tab w:val="num" w:pos="1260"/>
        </w:tabs>
        <w:ind w:left="1260" w:hanging="360"/>
        <w:rPr>
          <w:rFonts w:ascii="Garamond" w:hAnsi="Garamond"/>
          <w:sz w:val="24"/>
          <w:szCs w:val="24"/>
        </w:rPr>
      </w:pPr>
    </w:p>
    <w:p w14:paraId="23BBFD97" w14:textId="77777777" w:rsidR="00AF7690" w:rsidRPr="006633B3" w:rsidRDefault="00AF7690" w:rsidP="00AF7690">
      <w:pPr>
        <w:numPr>
          <w:ilvl w:val="0"/>
          <w:numId w:val="23"/>
        </w:numPr>
        <w:tabs>
          <w:tab w:val="clear" w:pos="1296"/>
          <w:tab w:val="num" w:pos="1260"/>
        </w:tabs>
        <w:ind w:left="1260" w:hanging="360"/>
        <w:rPr>
          <w:rFonts w:ascii="Garamond" w:hAnsi="Garamond"/>
          <w:sz w:val="24"/>
          <w:szCs w:val="24"/>
        </w:rPr>
      </w:pPr>
      <w:r w:rsidRPr="006633B3">
        <w:rPr>
          <w:rFonts w:ascii="Garamond" w:hAnsi="Garamond"/>
          <w:sz w:val="24"/>
          <w:szCs w:val="24"/>
        </w:rPr>
        <w:lastRenderedPageBreak/>
        <w:t>The ability of the administrator to obtain information from a source pursuant to Sec. 7414 of the FCAA;</w:t>
      </w:r>
    </w:p>
    <w:p w14:paraId="7DFC59CD" w14:textId="77777777" w:rsidR="00AF7690" w:rsidRPr="006633B3" w:rsidRDefault="00AF7690">
      <w:pPr>
        <w:tabs>
          <w:tab w:val="num" w:pos="1260"/>
        </w:tabs>
        <w:ind w:left="1260" w:hanging="360"/>
        <w:rPr>
          <w:rFonts w:ascii="Garamond" w:hAnsi="Garamond"/>
          <w:sz w:val="24"/>
          <w:szCs w:val="24"/>
        </w:rPr>
      </w:pPr>
    </w:p>
    <w:p w14:paraId="550E0668" w14:textId="7BEBC2F7" w:rsidR="00AF7690" w:rsidRPr="006633B3" w:rsidRDefault="00AF7690" w:rsidP="00AF7690">
      <w:pPr>
        <w:numPr>
          <w:ilvl w:val="0"/>
          <w:numId w:val="23"/>
        </w:numPr>
        <w:tabs>
          <w:tab w:val="clear" w:pos="1296"/>
          <w:tab w:val="num" w:pos="1260"/>
        </w:tabs>
        <w:ind w:left="1260" w:hanging="360"/>
        <w:rPr>
          <w:rFonts w:ascii="Garamond" w:hAnsi="Garamond"/>
          <w:sz w:val="24"/>
          <w:szCs w:val="24"/>
        </w:rPr>
      </w:pPr>
      <w:r w:rsidRPr="006633B3">
        <w:rPr>
          <w:rFonts w:ascii="Garamond" w:hAnsi="Garamond"/>
          <w:sz w:val="24"/>
          <w:szCs w:val="24"/>
        </w:rPr>
        <w:t xml:space="preserve">The ability of </w:t>
      </w:r>
      <w:r w:rsidR="00AD0377">
        <w:rPr>
          <w:rFonts w:ascii="Garamond" w:hAnsi="Garamond"/>
          <w:sz w:val="24"/>
          <w:szCs w:val="24"/>
        </w:rPr>
        <w:t>DEQ</w:t>
      </w:r>
      <w:r w:rsidRPr="006633B3">
        <w:rPr>
          <w:rFonts w:ascii="Garamond" w:hAnsi="Garamond"/>
          <w:sz w:val="24"/>
          <w:szCs w:val="24"/>
        </w:rPr>
        <w:t xml:space="preserve"> to obtain information from a source pursuant to the Montana Clean Air Act, Title 75, Chapter 2, MCA;</w:t>
      </w:r>
    </w:p>
    <w:p w14:paraId="1618A438" w14:textId="77777777" w:rsidR="00AF7690" w:rsidRPr="006633B3" w:rsidRDefault="00AF7690">
      <w:pPr>
        <w:tabs>
          <w:tab w:val="num" w:pos="1260"/>
        </w:tabs>
        <w:ind w:left="1260" w:hanging="360"/>
        <w:rPr>
          <w:rFonts w:ascii="Garamond" w:hAnsi="Garamond"/>
          <w:sz w:val="24"/>
          <w:szCs w:val="24"/>
        </w:rPr>
      </w:pPr>
    </w:p>
    <w:p w14:paraId="4A60A30D" w14:textId="02176082" w:rsidR="00AF7690" w:rsidRPr="006633B3" w:rsidRDefault="00AF7690" w:rsidP="00AF7690">
      <w:pPr>
        <w:numPr>
          <w:ilvl w:val="0"/>
          <w:numId w:val="23"/>
        </w:numPr>
        <w:tabs>
          <w:tab w:val="clear" w:pos="1296"/>
          <w:tab w:val="num" w:pos="1260"/>
        </w:tabs>
        <w:ind w:left="1260" w:hanging="360"/>
        <w:rPr>
          <w:rFonts w:ascii="Garamond" w:hAnsi="Garamond"/>
          <w:sz w:val="24"/>
          <w:szCs w:val="24"/>
        </w:rPr>
      </w:pPr>
      <w:r w:rsidRPr="006633B3">
        <w:rPr>
          <w:rFonts w:ascii="Garamond" w:hAnsi="Garamond"/>
          <w:sz w:val="24"/>
          <w:szCs w:val="24"/>
        </w:rPr>
        <w:t xml:space="preserve">The emergency powers of </w:t>
      </w:r>
      <w:r w:rsidR="00AD0377">
        <w:rPr>
          <w:rFonts w:ascii="Garamond" w:hAnsi="Garamond"/>
          <w:sz w:val="24"/>
          <w:szCs w:val="24"/>
        </w:rPr>
        <w:t>DEQ</w:t>
      </w:r>
      <w:r w:rsidRPr="006633B3">
        <w:rPr>
          <w:rFonts w:ascii="Garamond" w:hAnsi="Garamond"/>
          <w:sz w:val="24"/>
          <w:szCs w:val="24"/>
        </w:rPr>
        <w:t xml:space="preserve"> under the Montana Clean Air Act, Title 75, Chapter 2, MCA; and</w:t>
      </w:r>
    </w:p>
    <w:p w14:paraId="785C1817" w14:textId="42150A81" w:rsidR="00AF7690" w:rsidRPr="006633B3" w:rsidRDefault="00AF7690" w:rsidP="00AF7690">
      <w:pPr>
        <w:numPr>
          <w:ilvl w:val="0"/>
          <w:numId w:val="23"/>
        </w:numPr>
        <w:tabs>
          <w:tab w:val="clear" w:pos="1296"/>
          <w:tab w:val="num" w:pos="1260"/>
        </w:tabs>
        <w:ind w:left="1260" w:hanging="360"/>
        <w:rPr>
          <w:rFonts w:ascii="Garamond" w:hAnsi="Garamond"/>
          <w:sz w:val="24"/>
          <w:szCs w:val="24"/>
        </w:rPr>
      </w:pPr>
      <w:r w:rsidRPr="006633B3">
        <w:rPr>
          <w:rFonts w:ascii="Garamond" w:hAnsi="Garamond"/>
          <w:sz w:val="24"/>
          <w:szCs w:val="24"/>
        </w:rPr>
        <w:t xml:space="preserve">The ability of </w:t>
      </w:r>
      <w:r w:rsidR="00AD0377">
        <w:rPr>
          <w:rFonts w:ascii="Garamond" w:hAnsi="Garamond"/>
          <w:sz w:val="24"/>
          <w:szCs w:val="24"/>
        </w:rPr>
        <w:t>DEQ</w:t>
      </w:r>
      <w:r w:rsidRPr="006633B3">
        <w:rPr>
          <w:rFonts w:ascii="Garamond" w:hAnsi="Garamond"/>
          <w:sz w:val="24"/>
          <w:szCs w:val="24"/>
        </w:rPr>
        <w:t xml:space="preserve"> to establish or revise requirements for the use of </w:t>
      </w:r>
      <w:r w:rsidR="001405D3" w:rsidRPr="006633B3">
        <w:rPr>
          <w:rFonts w:ascii="Garamond" w:hAnsi="Garamond"/>
          <w:sz w:val="24"/>
          <w:szCs w:val="24"/>
        </w:rPr>
        <w:t>R</w:t>
      </w:r>
      <w:r w:rsidRPr="006633B3">
        <w:rPr>
          <w:rFonts w:ascii="Garamond" w:hAnsi="Garamond"/>
          <w:sz w:val="24"/>
          <w:szCs w:val="24"/>
        </w:rPr>
        <w:t xml:space="preserve">easonably </w:t>
      </w:r>
      <w:r w:rsidR="001405D3" w:rsidRPr="006633B3">
        <w:rPr>
          <w:rFonts w:ascii="Garamond" w:hAnsi="Garamond"/>
          <w:sz w:val="24"/>
          <w:szCs w:val="24"/>
        </w:rPr>
        <w:t>A</w:t>
      </w:r>
      <w:r w:rsidRPr="006633B3">
        <w:rPr>
          <w:rFonts w:ascii="Garamond" w:hAnsi="Garamond"/>
          <w:sz w:val="24"/>
          <w:szCs w:val="24"/>
        </w:rPr>
        <w:t xml:space="preserve">vailable </w:t>
      </w:r>
      <w:r w:rsidR="001405D3" w:rsidRPr="006633B3">
        <w:rPr>
          <w:rFonts w:ascii="Garamond" w:hAnsi="Garamond"/>
          <w:sz w:val="24"/>
          <w:szCs w:val="24"/>
        </w:rPr>
        <w:t>C</w:t>
      </w:r>
      <w:r w:rsidRPr="006633B3">
        <w:rPr>
          <w:rFonts w:ascii="Garamond" w:hAnsi="Garamond"/>
          <w:sz w:val="24"/>
          <w:szCs w:val="24"/>
        </w:rPr>
        <w:t xml:space="preserve">ontrol </w:t>
      </w:r>
      <w:r w:rsidR="001405D3" w:rsidRPr="006633B3">
        <w:rPr>
          <w:rFonts w:ascii="Garamond" w:hAnsi="Garamond"/>
          <w:sz w:val="24"/>
          <w:szCs w:val="24"/>
        </w:rPr>
        <w:t>T</w:t>
      </w:r>
      <w:r w:rsidRPr="006633B3">
        <w:rPr>
          <w:rFonts w:ascii="Garamond" w:hAnsi="Garamond"/>
          <w:sz w:val="24"/>
          <w:szCs w:val="24"/>
        </w:rPr>
        <w:t>echnology (RACT) as defined in ARM Title 17, Chapter 8</w:t>
      </w:r>
      <w:r w:rsidR="00486BD2">
        <w:rPr>
          <w:rFonts w:ascii="Garamond" w:hAnsi="Garamond"/>
          <w:sz w:val="24"/>
          <w:szCs w:val="24"/>
        </w:rPr>
        <w:t xml:space="preserve">. </w:t>
      </w:r>
      <w:r w:rsidRPr="006633B3">
        <w:rPr>
          <w:rFonts w:ascii="Garamond" w:hAnsi="Garamond"/>
          <w:sz w:val="24"/>
          <w:szCs w:val="24"/>
        </w:rPr>
        <w:t>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0015198E" w14:textId="77777777" w:rsidR="00AF7690" w:rsidRPr="006633B3" w:rsidRDefault="00AF7690">
      <w:pPr>
        <w:rPr>
          <w:rFonts w:ascii="Garamond" w:hAnsi="Garamond"/>
          <w:sz w:val="24"/>
          <w:szCs w:val="24"/>
        </w:rPr>
      </w:pPr>
    </w:p>
    <w:p w14:paraId="4481FEFA" w14:textId="200BBE9D" w:rsidR="00AF7690" w:rsidRPr="006633B3" w:rsidRDefault="00AF7690" w:rsidP="00AF7690">
      <w:pPr>
        <w:numPr>
          <w:ilvl w:val="0"/>
          <w:numId w:val="22"/>
        </w:numPr>
        <w:tabs>
          <w:tab w:val="clear" w:pos="864"/>
          <w:tab w:val="num" w:pos="900"/>
        </w:tabs>
        <w:ind w:left="900" w:hanging="540"/>
        <w:rPr>
          <w:rFonts w:ascii="Garamond" w:hAnsi="Garamond"/>
          <w:sz w:val="24"/>
          <w:szCs w:val="24"/>
        </w:rPr>
      </w:pPr>
      <w:r w:rsidRPr="006633B3">
        <w:rPr>
          <w:rFonts w:ascii="Garamond" w:hAnsi="Garamond"/>
          <w:sz w:val="24"/>
          <w:szCs w:val="24"/>
        </w:rPr>
        <w:t xml:space="preserve">Nothing in this permit alters or affects the ability of </w:t>
      </w:r>
      <w:r w:rsidR="00AD0377">
        <w:rPr>
          <w:rFonts w:ascii="Garamond" w:hAnsi="Garamond"/>
          <w:sz w:val="24"/>
          <w:szCs w:val="24"/>
        </w:rPr>
        <w:t>DEQ</w:t>
      </w:r>
      <w:r w:rsidRPr="006633B3">
        <w:rPr>
          <w:rFonts w:ascii="Garamond" w:hAnsi="Garamond"/>
          <w:sz w:val="24"/>
          <w:szCs w:val="24"/>
        </w:rPr>
        <w:t xml:space="preserve"> to take enforcement action for a violation of an applicable requirement or permit term demonstrated pursuant to ARM 17.8.106, Source Testing Protocol.</w:t>
      </w:r>
    </w:p>
    <w:p w14:paraId="4A1FA4F9" w14:textId="77777777" w:rsidR="00AF7690" w:rsidRPr="006633B3" w:rsidRDefault="00AF7690">
      <w:pPr>
        <w:tabs>
          <w:tab w:val="num" w:pos="900"/>
        </w:tabs>
        <w:ind w:left="900" w:hanging="540"/>
        <w:rPr>
          <w:rFonts w:ascii="Garamond" w:hAnsi="Garamond"/>
          <w:sz w:val="24"/>
          <w:szCs w:val="24"/>
        </w:rPr>
      </w:pPr>
    </w:p>
    <w:p w14:paraId="3B08B801" w14:textId="7869F2C5" w:rsidR="00AF7690" w:rsidRPr="006633B3" w:rsidRDefault="00AF7690" w:rsidP="00AF7690">
      <w:pPr>
        <w:numPr>
          <w:ilvl w:val="0"/>
          <w:numId w:val="22"/>
        </w:numPr>
        <w:tabs>
          <w:tab w:val="clear" w:pos="864"/>
          <w:tab w:val="num" w:pos="900"/>
        </w:tabs>
        <w:ind w:left="900" w:hanging="540"/>
        <w:rPr>
          <w:rFonts w:ascii="Garamond" w:hAnsi="Garamond"/>
          <w:sz w:val="24"/>
          <w:szCs w:val="24"/>
        </w:rPr>
      </w:pPr>
      <w:r w:rsidRPr="006633B3">
        <w:rPr>
          <w:rFonts w:ascii="Garamond" w:hAnsi="Garamond"/>
          <w:sz w:val="24"/>
          <w:szCs w:val="24"/>
        </w:rPr>
        <w:t>Pursuant to ARM 17.8.132, for the purpose of submitting a compliance certification, nothing in these rules shall preclude the use, including the exclusive use, of any credible evidence or information relevant to whether a source would have been in compliance</w:t>
      </w:r>
      <w:r w:rsidR="00486BD2">
        <w:rPr>
          <w:rFonts w:ascii="Garamond" w:hAnsi="Garamond"/>
          <w:sz w:val="24"/>
          <w:szCs w:val="24"/>
        </w:rPr>
        <w:t xml:space="preserve">. </w:t>
      </w:r>
      <w:r w:rsidRPr="006633B3">
        <w:rPr>
          <w:rFonts w:ascii="Garamond" w:hAnsi="Garamond"/>
          <w:sz w:val="24"/>
          <w:szCs w:val="24"/>
        </w:rPr>
        <w:t>However, when compliance or noncompliance is demonstrated by a test or procedure provided by permit or other applicable requirements, the source shall then be presumed to be in compliance or noncompliance unless that presumption is overcome by other relevant credible evidence.</w:t>
      </w:r>
    </w:p>
    <w:p w14:paraId="5887C625" w14:textId="77777777" w:rsidR="00AF7690" w:rsidRPr="006633B3" w:rsidRDefault="00AF7690">
      <w:pPr>
        <w:tabs>
          <w:tab w:val="num" w:pos="900"/>
        </w:tabs>
        <w:ind w:left="900" w:hanging="540"/>
        <w:rPr>
          <w:rFonts w:ascii="Garamond" w:hAnsi="Garamond"/>
          <w:sz w:val="24"/>
          <w:szCs w:val="24"/>
        </w:rPr>
      </w:pPr>
    </w:p>
    <w:p w14:paraId="6BC953BA" w14:textId="77777777" w:rsidR="00AF7690" w:rsidRPr="006633B3" w:rsidRDefault="00AF7690" w:rsidP="00AF7690">
      <w:pPr>
        <w:numPr>
          <w:ilvl w:val="0"/>
          <w:numId w:val="22"/>
        </w:numPr>
        <w:tabs>
          <w:tab w:val="clear" w:pos="864"/>
          <w:tab w:val="num" w:pos="900"/>
        </w:tabs>
        <w:ind w:left="900" w:hanging="540"/>
        <w:rPr>
          <w:rFonts w:ascii="Garamond" w:hAnsi="Garamond"/>
          <w:sz w:val="24"/>
          <w:szCs w:val="24"/>
        </w:rPr>
      </w:pPr>
      <w:r w:rsidRPr="006633B3">
        <w:rPr>
          <w:rFonts w:ascii="Garamond" w:hAnsi="Garamond"/>
          <w:sz w:val="24"/>
          <w:szCs w:val="24"/>
        </w:rPr>
        <w:t>The permit shield will not extend to minor permit modifications or changes not requiring a permit revision (see Sections I &amp; J).</w:t>
      </w:r>
    </w:p>
    <w:p w14:paraId="259E020E" w14:textId="77777777" w:rsidR="00AF7690" w:rsidRPr="006633B3" w:rsidRDefault="00AF7690">
      <w:pPr>
        <w:tabs>
          <w:tab w:val="num" w:pos="900"/>
        </w:tabs>
        <w:ind w:left="900" w:hanging="540"/>
        <w:rPr>
          <w:rFonts w:ascii="Garamond" w:hAnsi="Garamond"/>
          <w:sz w:val="24"/>
          <w:szCs w:val="24"/>
        </w:rPr>
      </w:pPr>
    </w:p>
    <w:p w14:paraId="39C193C0" w14:textId="77777777" w:rsidR="00AF7690" w:rsidRPr="006633B3" w:rsidRDefault="00AF7690" w:rsidP="00AF7690">
      <w:pPr>
        <w:numPr>
          <w:ilvl w:val="0"/>
          <w:numId w:val="22"/>
        </w:numPr>
        <w:tabs>
          <w:tab w:val="clear" w:pos="864"/>
          <w:tab w:val="num" w:pos="900"/>
        </w:tabs>
        <w:ind w:left="900" w:hanging="540"/>
        <w:rPr>
          <w:rFonts w:ascii="Garamond" w:hAnsi="Garamond"/>
          <w:sz w:val="24"/>
          <w:szCs w:val="24"/>
        </w:rPr>
      </w:pPr>
      <w:r w:rsidRPr="006633B3">
        <w:rPr>
          <w:rFonts w:ascii="Garamond" w:hAnsi="Garamond"/>
          <w:sz w:val="24"/>
          <w:szCs w:val="24"/>
        </w:rPr>
        <w:t xml:space="preserve">The permit shield will extend to significant permit modifications and transfer or assignment of ownership (see Sections K &amp; </w:t>
      </w:r>
      <w:r w:rsidR="00361369" w:rsidRPr="006633B3">
        <w:rPr>
          <w:rFonts w:ascii="Garamond" w:hAnsi="Garamond"/>
          <w:sz w:val="24"/>
          <w:szCs w:val="24"/>
        </w:rPr>
        <w:t>O</w:t>
      </w:r>
      <w:r w:rsidRPr="006633B3">
        <w:rPr>
          <w:rFonts w:ascii="Garamond" w:hAnsi="Garamond"/>
          <w:sz w:val="24"/>
          <w:szCs w:val="24"/>
        </w:rPr>
        <w:t>).</w:t>
      </w:r>
    </w:p>
    <w:p w14:paraId="524DFD39" w14:textId="77777777" w:rsidR="00AF7690" w:rsidRPr="006633B3" w:rsidRDefault="00AF7690">
      <w:pPr>
        <w:rPr>
          <w:rFonts w:ascii="Garamond" w:hAnsi="Garamond"/>
          <w:sz w:val="24"/>
          <w:szCs w:val="24"/>
        </w:rPr>
      </w:pPr>
    </w:p>
    <w:p w14:paraId="14F850B2" w14:textId="77777777" w:rsidR="00AF7690" w:rsidRPr="006633B3" w:rsidRDefault="00AF7690">
      <w:pPr>
        <w:pStyle w:val="Heading2"/>
        <w:rPr>
          <w:rFonts w:ascii="Garamond" w:hAnsi="Garamond"/>
          <w:sz w:val="24"/>
          <w:szCs w:val="24"/>
        </w:rPr>
      </w:pPr>
      <w:bookmarkStart w:id="241" w:name="_Toc16993297"/>
      <w:bookmarkStart w:id="242" w:name="_Toc43801081"/>
      <w:r w:rsidRPr="006633B3">
        <w:rPr>
          <w:rFonts w:ascii="Garamond" w:hAnsi="Garamond"/>
          <w:sz w:val="24"/>
          <w:szCs w:val="24"/>
        </w:rPr>
        <w:t>Monitoring, Recordkeeping, and Reporting Requirements</w:t>
      </w:r>
      <w:bookmarkEnd w:id="241"/>
      <w:bookmarkEnd w:id="242"/>
    </w:p>
    <w:p w14:paraId="153C801A" w14:textId="77777777" w:rsidR="00AF7690" w:rsidRPr="006633B3" w:rsidRDefault="00AF7690">
      <w:pPr>
        <w:ind w:left="360"/>
        <w:rPr>
          <w:rFonts w:ascii="Garamond" w:hAnsi="Garamond"/>
          <w:sz w:val="24"/>
          <w:szCs w:val="24"/>
          <w:u w:val="single"/>
        </w:rPr>
      </w:pPr>
      <w:r w:rsidRPr="006633B3">
        <w:rPr>
          <w:rFonts w:ascii="Garamond" w:hAnsi="Garamond"/>
          <w:sz w:val="24"/>
          <w:szCs w:val="24"/>
          <w:u w:val="single"/>
        </w:rPr>
        <w:t>ARM 17.8, Subchapter 12, Operating Permit Program §1212(2)&amp;(3)</w:t>
      </w:r>
    </w:p>
    <w:p w14:paraId="4D0B2B34" w14:textId="77777777" w:rsidR="00AF7690" w:rsidRPr="006633B3" w:rsidRDefault="00AF7690">
      <w:pPr>
        <w:ind w:left="432"/>
        <w:rPr>
          <w:rFonts w:ascii="Garamond" w:hAnsi="Garamond"/>
          <w:sz w:val="24"/>
          <w:szCs w:val="24"/>
        </w:rPr>
      </w:pPr>
    </w:p>
    <w:p w14:paraId="408547DA" w14:textId="77777777" w:rsidR="00AF7690" w:rsidRPr="006633B3" w:rsidRDefault="00AF7690" w:rsidP="00AF7690">
      <w:pPr>
        <w:numPr>
          <w:ilvl w:val="0"/>
          <w:numId w:val="24"/>
        </w:numPr>
        <w:tabs>
          <w:tab w:val="clear" w:pos="864"/>
          <w:tab w:val="num" w:pos="900"/>
        </w:tabs>
        <w:ind w:left="900" w:hanging="540"/>
        <w:rPr>
          <w:rFonts w:ascii="Garamond" w:hAnsi="Garamond"/>
          <w:sz w:val="24"/>
          <w:szCs w:val="24"/>
        </w:rPr>
      </w:pPr>
      <w:r w:rsidRPr="006633B3">
        <w:rPr>
          <w:rFonts w:ascii="Garamond" w:hAnsi="Garamond"/>
          <w:sz w:val="24"/>
          <w:szCs w:val="24"/>
        </w:rPr>
        <w:t>Unless otherwise provided in this permit, the permittee shall maintain compliance monitoring records that include the following information:</w:t>
      </w:r>
    </w:p>
    <w:p w14:paraId="5422477E" w14:textId="77777777" w:rsidR="00AF7690" w:rsidRPr="006633B3" w:rsidRDefault="00AF7690">
      <w:pPr>
        <w:ind w:left="432"/>
        <w:rPr>
          <w:rFonts w:ascii="Garamond" w:hAnsi="Garamond"/>
          <w:sz w:val="24"/>
          <w:szCs w:val="24"/>
        </w:rPr>
      </w:pPr>
    </w:p>
    <w:p w14:paraId="421D89AF" w14:textId="77777777" w:rsidR="00AF7690" w:rsidRPr="006633B3" w:rsidRDefault="00AF7690" w:rsidP="00AF7690">
      <w:pPr>
        <w:numPr>
          <w:ilvl w:val="0"/>
          <w:numId w:val="25"/>
        </w:numPr>
        <w:tabs>
          <w:tab w:val="clear" w:pos="1296"/>
          <w:tab w:val="num" w:pos="1260"/>
        </w:tabs>
        <w:ind w:left="1260" w:hanging="360"/>
        <w:rPr>
          <w:rFonts w:ascii="Garamond" w:hAnsi="Garamond"/>
          <w:sz w:val="24"/>
          <w:szCs w:val="24"/>
        </w:rPr>
      </w:pPr>
      <w:r w:rsidRPr="006633B3">
        <w:rPr>
          <w:rFonts w:ascii="Garamond" w:hAnsi="Garamond"/>
          <w:sz w:val="24"/>
          <w:szCs w:val="24"/>
        </w:rPr>
        <w:t>The date, place as defined in the permit, and time of sampling or measurement;</w:t>
      </w:r>
    </w:p>
    <w:p w14:paraId="0237E169" w14:textId="77777777" w:rsidR="00AF7690" w:rsidRPr="006633B3" w:rsidRDefault="00AF7690">
      <w:pPr>
        <w:tabs>
          <w:tab w:val="num" w:pos="1260"/>
        </w:tabs>
        <w:ind w:left="1260" w:hanging="360"/>
        <w:rPr>
          <w:rFonts w:ascii="Garamond" w:hAnsi="Garamond"/>
          <w:sz w:val="24"/>
          <w:szCs w:val="24"/>
        </w:rPr>
      </w:pPr>
    </w:p>
    <w:p w14:paraId="34CF1CA9" w14:textId="77777777" w:rsidR="00AF7690" w:rsidRPr="006633B3" w:rsidRDefault="00AF7690" w:rsidP="00AF7690">
      <w:pPr>
        <w:numPr>
          <w:ilvl w:val="0"/>
          <w:numId w:val="25"/>
        </w:numPr>
        <w:tabs>
          <w:tab w:val="clear" w:pos="1296"/>
          <w:tab w:val="num" w:pos="1260"/>
        </w:tabs>
        <w:ind w:left="1260" w:hanging="360"/>
        <w:rPr>
          <w:rFonts w:ascii="Garamond" w:hAnsi="Garamond"/>
          <w:sz w:val="24"/>
          <w:szCs w:val="24"/>
        </w:rPr>
      </w:pPr>
      <w:r w:rsidRPr="006633B3">
        <w:rPr>
          <w:rFonts w:ascii="Garamond" w:hAnsi="Garamond"/>
          <w:sz w:val="24"/>
          <w:szCs w:val="24"/>
        </w:rPr>
        <w:t>The date(s) analyses were performed;</w:t>
      </w:r>
    </w:p>
    <w:p w14:paraId="088B5CFC" w14:textId="77777777" w:rsidR="00AF7690" w:rsidRPr="006633B3" w:rsidRDefault="00AF7690">
      <w:pPr>
        <w:tabs>
          <w:tab w:val="num" w:pos="1260"/>
        </w:tabs>
        <w:ind w:left="1260" w:hanging="360"/>
        <w:rPr>
          <w:rFonts w:ascii="Garamond" w:hAnsi="Garamond"/>
          <w:sz w:val="24"/>
          <w:szCs w:val="24"/>
        </w:rPr>
      </w:pPr>
    </w:p>
    <w:p w14:paraId="657AF501" w14:textId="77777777" w:rsidR="00AF7690" w:rsidRPr="006633B3" w:rsidRDefault="00AF7690" w:rsidP="00AF7690">
      <w:pPr>
        <w:numPr>
          <w:ilvl w:val="0"/>
          <w:numId w:val="25"/>
        </w:numPr>
        <w:tabs>
          <w:tab w:val="clear" w:pos="1296"/>
          <w:tab w:val="num" w:pos="1260"/>
        </w:tabs>
        <w:ind w:left="1260" w:hanging="360"/>
        <w:rPr>
          <w:rFonts w:ascii="Garamond" w:hAnsi="Garamond"/>
          <w:sz w:val="24"/>
          <w:szCs w:val="24"/>
        </w:rPr>
      </w:pPr>
      <w:r w:rsidRPr="006633B3">
        <w:rPr>
          <w:rFonts w:ascii="Garamond" w:hAnsi="Garamond"/>
          <w:sz w:val="24"/>
          <w:szCs w:val="24"/>
        </w:rPr>
        <w:t>The company or entity that performed the analyses;</w:t>
      </w:r>
    </w:p>
    <w:p w14:paraId="39160FD0" w14:textId="77777777" w:rsidR="00AF7690" w:rsidRPr="006633B3" w:rsidRDefault="00AF7690">
      <w:pPr>
        <w:tabs>
          <w:tab w:val="num" w:pos="1260"/>
        </w:tabs>
        <w:ind w:left="1260" w:hanging="360"/>
        <w:rPr>
          <w:rFonts w:ascii="Garamond" w:hAnsi="Garamond"/>
          <w:sz w:val="24"/>
          <w:szCs w:val="24"/>
        </w:rPr>
      </w:pPr>
    </w:p>
    <w:p w14:paraId="1E698059" w14:textId="77777777" w:rsidR="00AF7690" w:rsidRPr="006633B3" w:rsidRDefault="00AF7690" w:rsidP="00AF7690">
      <w:pPr>
        <w:numPr>
          <w:ilvl w:val="0"/>
          <w:numId w:val="25"/>
        </w:numPr>
        <w:tabs>
          <w:tab w:val="clear" w:pos="1296"/>
          <w:tab w:val="num" w:pos="1260"/>
        </w:tabs>
        <w:ind w:left="1260" w:hanging="360"/>
        <w:rPr>
          <w:rFonts w:ascii="Garamond" w:hAnsi="Garamond"/>
          <w:sz w:val="24"/>
          <w:szCs w:val="24"/>
        </w:rPr>
      </w:pPr>
      <w:r w:rsidRPr="006633B3">
        <w:rPr>
          <w:rFonts w:ascii="Garamond" w:hAnsi="Garamond"/>
          <w:sz w:val="24"/>
          <w:szCs w:val="24"/>
        </w:rPr>
        <w:t>The analytical techniques or methods used;</w:t>
      </w:r>
    </w:p>
    <w:p w14:paraId="506D8B61" w14:textId="77777777" w:rsidR="00AF7690" w:rsidRPr="006633B3" w:rsidRDefault="00AF7690">
      <w:pPr>
        <w:tabs>
          <w:tab w:val="num" w:pos="1260"/>
        </w:tabs>
        <w:ind w:left="1260" w:hanging="360"/>
        <w:rPr>
          <w:rFonts w:ascii="Garamond" w:hAnsi="Garamond"/>
          <w:sz w:val="24"/>
          <w:szCs w:val="24"/>
        </w:rPr>
      </w:pPr>
    </w:p>
    <w:p w14:paraId="1588F928" w14:textId="77777777" w:rsidR="00AF7690" w:rsidRPr="006633B3" w:rsidRDefault="00AF7690" w:rsidP="00AF7690">
      <w:pPr>
        <w:numPr>
          <w:ilvl w:val="0"/>
          <w:numId w:val="25"/>
        </w:numPr>
        <w:tabs>
          <w:tab w:val="clear" w:pos="1296"/>
          <w:tab w:val="num" w:pos="1260"/>
        </w:tabs>
        <w:ind w:left="1260" w:hanging="360"/>
        <w:rPr>
          <w:rFonts w:ascii="Garamond" w:hAnsi="Garamond"/>
          <w:sz w:val="24"/>
          <w:szCs w:val="24"/>
        </w:rPr>
      </w:pPr>
      <w:r w:rsidRPr="006633B3">
        <w:rPr>
          <w:rFonts w:ascii="Garamond" w:hAnsi="Garamond"/>
          <w:sz w:val="24"/>
          <w:szCs w:val="24"/>
        </w:rPr>
        <w:t>The results of such analyses; and</w:t>
      </w:r>
    </w:p>
    <w:p w14:paraId="42CB431B" w14:textId="77777777" w:rsidR="00AF7690" w:rsidRPr="006633B3" w:rsidRDefault="00AF7690">
      <w:pPr>
        <w:tabs>
          <w:tab w:val="num" w:pos="1260"/>
        </w:tabs>
        <w:ind w:left="1260" w:hanging="360"/>
        <w:rPr>
          <w:rFonts w:ascii="Garamond" w:hAnsi="Garamond"/>
          <w:sz w:val="24"/>
          <w:szCs w:val="24"/>
        </w:rPr>
      </w:pPr>
    </w:p>
    <w:p w14:paraId="0ADA38E8" w14:textId="77777777" w:rsidR="00AF7690" w:rsidRPr="006633B3" w:rsidRDefault="00AF7690" w:rsidP="00AF7690">
      <w:pPr>
        <w:numPr>
          <w:ilvl w:val="0"/>
          <w:numId w:val="25"/>
        </w:numPr>
        <w:tabs>
          <w:tab w:val="clear" w:pos="1296"/>
          <w:tab w:val="num" w:pos="1260"/>
        </w:tabs>
        <w:ind w:left="1260" w:hanging="360"/>
        <w:rPr>
          <w:rFonts w:ascii="Garamond" w:hAnsi="Garamond"/>
          <w:sz w:val="24"/>
          <w:szCs w:val="24"/>
        </w:rPr>
      </w:pPr>
      <w:r w:rsidRPr="006633B3">
        <w:rPr>
          <w:rFonts w:ascii="Garamond" w:hAnsi="Garamond"/>
          <w:sz w:val="24"/>
          <w:szCs w:val="24"/>
        </w:rPr>
        <w:t>The operating conditions at the time of sampling or measurement.</w:t>
      </w:r>
    </w:p>
    <w:p w14:paraId="70C5C471" w14:textId="77777777" w:rsidR="00AF7690" w:rsidRPr="005F2255" w:rsidRDefault="00AF7690">
      <w:pPr>
        <w:rPr>
          <w:rFonts w:ascii="Garamond" w:hAnsi="Garamond"/>
          <w:sz w:val="21"/>
          <w:szCs w:val="21"/>
        </w:rPr>
      </w:pPr>
    </w:p>
    <w:p w14:paraId="6E0E0AAD" w14:textId="2B35FB2D" w:rsidR="00AF7690" w:rsidRPr="006633B3" w:rsidRDefault="00AF7690" w:rsidP="00AF7690">
      <w:pPr>
        <w:numPr>
          <w:ilvl w:val="0"/>
          <w:numId w:val="24"/>
        </w:numPr>
        <w:tabs>
          <w:tab w:val="clear" w:pos="864"/>
          <w:tab w:val="num" w:pos="900"/>
        </w:tabs>
        <w:ind w:left="900" w:hanging="540"/>
        <w:rPr>
          <w:rFonts w:ascii="Garamond" w:hAnsi="Garamond"/>
          <w:sz w:val="24"/>
          <w:szCs w:val="24"/>
        </w:rPr>
      </w:pPr>
      <w:r w:rsidRPr="006633B3">
        <w:rPr>
          <w:rFonts w:ascii="Garamond" w:hAnsi="Garamond"/>
          <w:sz w:val="24"/>
          <w:szCs w:val="24"/>
        </w:rPr>
        <w:t>The permittee shall retain records of all required monitoring data and support information for a period of at least 5 years from the date of the monitoring sample, measurement, report, or application</w:t>
      </w:r>
      <w:r w:rsidR="00486BD2">
        <w:rPr>
          <w:rFonts w:ascii="Garamond" w:hAnsi="Garamond"/>
          <w:sz w:val="24"/>
          <w:szCs w:val="24"/>
        </w:rPr>
        <w:t xml:space="preserve">. </w:t>
      </w:r>
      <w:r w:rsidRPr="006633B3">
        <w:rPr>
          <w:rFonts w:ascii="Garamond" w:hAnsi="Garamond"/>
          <w:sz w:val="24"/>
          <w:szCs w:val="24"/>
        </w:rPr>
        <w:t>Support information includes all calibration and maintenance records and all original strip-chart recordings for continuous monitoring instrumentation, and copies of all reports required by the permit</w:t>
      </w:r>
      <w:r w:rsidR="00486BD2">
        <w:rPr>
          <w:rFonts w:ascii="Garamond" w:hAnsi="Garamond"/>
          <w:sz w:val="24"/>
          <w:szCs w:val="24"/>
        </w:rPr>
        <w:t xml:space="preserve">. </w:t>
      </w:r>
      <w:r w:rsidRPr="006633B3">
        <w:rPr>
          <w:rFonts w:ascii="Garamond" w:hAnsi="Garamond"/>
          <w:sz w:val="24"/>
          <w:szCs w:val="24"/>
        </w:rPr>
        <w:t>All monitoring data, support information, and required reports and summaries may be maintained in computerized form at the plant site if the information is made available to Department personnel upon request, which may be for either hard copies or computerized format</w:t>
      </w:r>
      <w:r w:rsidR="00486BD2">
        <w:rPr>
          <w:rFonts w:ascii="Garamond" w:hAnsi="Garamond"/>
          <w:sz w:val="24"/>
          <w:szCs w:val="24"/>
        </w:rPr>
        <w:t xml:space="preserve">. </w:t>
      </w:r>
      <w:r w:rsidRPr="006633B3">
        <w:rPr>
          <w:rFonts w:ascii="Garamond" w:hAnsi="Garamond"/>
          <w:sz w:val="24"/>
          <w:szCs w:val="24"/>
        </w:rPr>
        <w:t>Strip-charts must be maintained in their original form at the plant site and shall be made available to Department personnel upon request.</w:t>
      </w:r>
    </w:p>
    <w:p w14:paraId="2BBC70C8" w14:textId="77777777" w:rsidR="003E3B75" w:rsidRPr="005F2255" w:rsidRDefault="003E3B75">
      <w:pPr>
        <w:tabs>
          <w:tab w:val="num" w:pos="900"/>
        </w:tabs>
        <w:ind w:left="900" w:hanging="540"/>
        <w:rPr>
          <w:rFonts w:ascii="Garamond" w:hAnsi="Garamond"/>
          <w:sz w:val="21"/>
          <w:szCs w:val="21"/>
        </w:rPr>
      </w:pPr>
    </w:p>
    <w:p w14:paraId="773F6BB7" w14:textId="706EDBB9" w:rsidR="00AF7690" w:rsidRPr="006633B3" w:rsidRDefault="00AF7690" w:rsidP="00AF7690">
      <w:pPr>
        <w:numPr>
          <w:ilvl w:val="0"/>
          <w:numId w:val="24"/>
        </w:numPr>
        <w:tabs>
          <w:tab w:val="clear" w:pos="864"/>
          <w:tab w:val="num" w:pos="900"/>
        </w:tabs>
        <w:ind w:left="900" w:hanging="540"/>
        <w:rPr>
          <w:rFonts w:ascii="Garamond" w:hAnsi="Garamond"/>
          <w:sz w:val="24"/>
          <w:szCs w:val="24"/>
        </w:rPr>
      </w:pPr>
      <w:r w:rsidRPr="006633B3">
        <w:rPr>
          <w:rFonts w:ascii="Garamond" w:hAnsi="Garamond"/>
          <w:sz w:val="24"/>
          <w:szCs w:val="24"/>
        </w:rPr>
        <w:t xml:space="preserve">The permittee shall submit to </w:t>
      </w:r>
      <w:r w:rsidR="00AD0377">
        <w:rPr>
          <w:rFonts w:ascii="Garamond" w:hAnsi="Garamond"/>
          <w:sz w:val="24"/>
          <w:szCs w:val="24"/>
        </w:rPr>
        <w:t>DEQ</w:t>
      </w:r>
      <w:r w:rsidRPr="006633B3">
        <w:rPr>
          <w:rFonts w:ascii="Garamond" w:hAnsi="Garamond"/>
          <w:sz w:val="24"/>
          <w:szCs w:val="24"/>
        </w:rPr>
        <w:t>, at the addresses located in the Notification Addresses Appendix of this permit, reports of any required monitoring by February 15 and August 15 of each year, or more frequently if otherwise specified in an applicable requirement or elsewhere in the permit</w:t>
      </w:r>
      <w:r w:rsidR="00486BD2">
        <w:rPr>
          <w:rFonts w:ascii="Garamond" w:hAnsi="Garamond"/>
          <w:sz w:val="24"/>
          <w:szCs w:val="24"/>
        </w:rPr>
        <w:t xml:space="preserve">. </w:t>
      </w:r>
      <w:r w:rsidRPr="006633B3">
        <w:rPr>
          <w:rFonts w:ascii="Garamond" w:hAnsi="Garamond"/>
          <w:sz w:val="24"/>
          <w:szCs w:val="24"/>
        </w:rPr>
        <w:t>The monitoring report submitted on February 15 of each year must include the required monitoring information for the period of July 1 through December 31 of the previous year</w:t>
      </w:r>
      <w:r w:rsidR="00486BD2">
        <w:rPr>
          <w:rFonts w:ascii="Garamond" w:hAnsi="Garamond"/>
          <w:sz w:val="24"/>
          <w:szCs w:val="24"/>
        </w:rPr>
        <w:t xml:space="preserve">. </w:t>
      </w:r>
      <w:r w:rsidRPr="006633B3">
        <w:rPr>
          <w:rFonts w:ascii="Garamond" w:hAnsi="Garamond"/>
          <w:sz w:val="24"/>
          <w:szCs w:val="24"/>
        </w:rPr>
        <w:t>The monitoring report submitted on August 15 of each year must include the required monitoring information for the period of January 1 through June 30 of the current year</w:t>
      </w:r>
      <w:r w:rsidR="00486BD2">
        <w:rPr>
          <w:rFonts w:ascii="Garamond" w:hAnsi="Garamond"/>
          <w:sz w:val="24"/>
          <w:szCs w:val="24"/>
        </w:rPr>
        <w:t xml:space="preserve">. </w:t>
      </w:r>
      <w:r w:rsidRPr="006633B3">
        <w:rPr>
          <w:rFonts w:ascii="Garamond" w:hAnsi="Garamond"/>
          <w:sz w:val="24"/>
          <w:szCs w:val="24"/>
        </w:rPr>
        <w:t>All instances of deviations from the permit requirements must be clearly identified in such reports</w:t>
      </w:r>
      <w:r w:rsidR="00486BD2">
        <w:rPr>
          <w:rFonts w:ascii="Garamond" w:hAnsi="Garamond"/>
          <w:sz w:val="24"/>
          <w:szCs w:val="24"/>
        </w:rPr>
        <w:t xml:space="preserve">. </w:t>
      </w:r>
      <w:r w:rsidRPr="006633B3">
        <w:rPr>
          <w:rFonts w:ascii="Garamond" w:hAnsi="Garamond"/>
          <w:sz w:val="24"/>
          <w:szCs w:val="24"/>
        </w:rPr>
        <w:t>All required reports must be certified by a responsible official, consistent with ARM 17.8.1207.</w:t>
      </w:r>
    </w:p>
    <w:p w14:paraId="57143B1F" w14:textId="77777777" w:rsidR="00AF7690" w:rsidRPr="005F2255" w:rsidRDefault="00AF7690">
      <w:pPr>
        <w:rPr>
          <w:rFonts w:ascii="Garamond" w:hAnsi="Garamond"/>
          <w:sz w:val="21"/>
          <w:szCs w:val="21"/>
        </w:rPr>
      </w:pPr>
    </w:p>
    <w:p w14:paraId="3E2D06FA" w14:textId="77777777" w:rsidR="00AF7690" w:rsidRPr="006633B3" w:rsidRDefault="00AF7690">
      <w:pPr>
        <w:pStyle w:val="Heading2"/>
        <w:rPr>
          <w:rFonts w:ascii="Garamond" w:hAnsi="Garamond"/>
          <w:sz w:val="24"/>
          <w:szCs w:val="24"/>
        </w:rPr>
      </w:pPr>
      <w:bookmarkStart w:id="243" w:name="_Toc16993298"/>
      <w:bookmarkStart w:id="244" w:name="_Toc43801082"/>
      <w:r w:rsidRPr="006633B3">
        <w:rPr>
          <w:rFonts w:ascii="Garamond" w:hAnsi="Garamond"/>
          <w:sz w:val="24"/>
          <w:szCs w:val="24"/>
        </w:rPr>
        <w:t>Prompt Deviation Reporting</w:t>
      </w:r>
      <w:bookmarkEnd w:id="243"/>
      <w:bookmarkEnd w:id="244"/>
    </w:p>
    <w:p w14:paraId="6071822E" w14:textId="77777777" w:rsidR="00AF7690" w:rsidRPr="006633B3" w:rsidRDefault="00AF7690">
      <w:pPr>
        <w:ind w:left="360"/>
        <w:rPr>
          <w:rFonts w:ascii="Garamond" w:hAnsi="Garamond"/>
          <w:sz w:val="24"/>
          <w:szCs w:val="24"/>
          <w:u w:val="single"/>
        </w:rPr>
      </w:pPr>
      <w:r w:rsidRPr="006633B3">
        <w:rPr>
          <w:rFonts w:ascii="Garamond" w:hAnsi="Garamond"/>
          <w:sz w:val="24"/>
          <w:szCs w:val="24"/>
          <w:u w:val="single"/>
        </w:rPr>
        <w:t>ARM 17.8, Subchapter 12, Operating Permit Program §1212(3)(</w:t>
      </w:r>
      <w:r w:rsidR="00414A0A">
        <w:rPr>
          <w:rFonts w:ascii="Garamond" w:hAnsi="Garamond"/>
          <w:sz w:val="24"/>
          <w:szCs w:val="24"/>
          <w:u w:val="single"/>
        </w:rPr>
        <w:t>b</w:t>
      </w:r>
      <w:r w:rsidRPr="006633B3">
        <w:rPr>
          <w:rFonts w:ascii="Garamond" w:hAnsi="Garamond"/>
          <w:sz w:val="24"/>
          <w:szCs w:val="24"/>
          <w:u w:val="single"/>
        </w:rPr>
        <w:t>)</w:t>
      </w:r>
    </w:p>
    <w:p w14:paraId="7D9C04FC" w14:textId="77777777" w:rsidR="00AF7690" w:rsidRPr="005F2255" w:rsidRDefault="00AF7690">
      <w:pPr>
        <w:ind w:left="360"/>
        <w:rPr>
          <w:rFonts w:ascii="Garamond" w:hAnsi="Garamond"/>
          <w:sz w:val="21"/>
          <w:szCs w:val="21"/>
        </w:rPr>
      </w:pPr>
    </w:p>
    <w:p w14:paraId="6578356D" w14:textId="2B7C1980" w:rsidR="00AF7690" w:rsidRPr="006633B3" w:rsidRDefault="00AF7690">
      <w:pPr>
        <w:ind w:left="360"/>
        <w:rPr>
          <w:rFonts w:ascii="Garamond" w:hAnsi="Garamond"/>
          <w:sz w:val="24"/>
          <w:szCs w:val="24"/>
        </w:rPr>
      </w:pPr>
      <w:r w:rsidRPr="006633B3">
        <w:rPr>
          <w:rFonts w:ascii="Garamond" w:hAnsi="Garamond"/>
          <w:sz w:val="24"/>
          <w:szCs w:val="24"/>
        </w:rPr>
        <w:t>The permittee shall promptly report deviations from permit requirements, including those attributable to upset conditions as defined in the permit, the probable cause of such deviations, and any corrective actions or preventive measures taken</w:t>
      </w:r>
      <w:r w:rsidR="00486BD2">
        <w:rPr>
          <w:rFonts w:ascii="Garamond" w:hAnsi="Garamond"/>
          <w:sz w:val="24"/>
          <w:szCs w:val="24"/>
        </w:rPr>
        <w:t xml:space="preserve">. </w:t>
      </w:r>
      <w:r w:rsidRPr="006633B3">
        <w:rPr>
          <w:rFonts w:ascii="Garamond" w:hAnsi="Garamond"/>
          <w:sz w:val="24"/>
          <w:szCs w:val="24"/>
        </w:rPr>
        <w:t>To be considered prompt, deviations shall be reported as part of the routine reporting requirements under ARM 17.8.1212(3)(b) and, if applicable, in accordance with the malfunction reporting requirements under ARM 17.8.110, unless otherwise specified in an applicable requirement.</w:t>
      </w:r>
    </w:p>
    <w:p w14:paraId="4FA6766E" w14:textId="77777777" w:rsidR="00693E46" w:rsidRPr="005F2255" w:rsidRDefault="00693E46" w:rsidP="00693E46">
      <w:pPr>
        <w:autoSpaceDE w:val="0"/>
        <w:autoSpaceDN w:val="0"/>
        <w:adjustRightInd w:val="0"/>
        <w:rPr>
          <w:rFonts w:ascii="Garamond" w:hAnsi="Garamond"/>
          <w:color w:val="000000"/>
          <w:sz w:val="21"/>
          <w:szCs w:val="21"/>
        </w:rPr>
      </w:pPr>
    </w:p>
    <w:p w14:paraId="401A4003" w14:textId="77777777" w:rsidR="00693E46" w:rsidRPr="006633B3" w:rsidRDefault="00693E46" w:rsidP="00693E46">
      <w:pPr>
        <w:autoSpaceDE w:val="0"/>
        <w:autoSpaceDN w:val="0"/>
        <w:adjustRightInd w:val="0"/>
        <w:ind w:left="900" w:hanging="540"/>
        <w:rPr>
          <w:rFonts w:ascii="Garamond" w:hAnsi="Garamond"/>
          <w:color w:val="000000"/>
          <w:sz w:val="24"/>
          <w:szCs w:val="24"/>
        </w:rPr>
      </w:pPr>
      <w:r w:rsidRPr="006633B3">
        <w:rPr>
          <w:rFonts w:ascii="Garamond" w:hAnsi="Garamond"/>
          <w:color w:val="000000"/>
          <w:sz w:val="24"/>
          <w:szCs w:val="24"/>
        </w:rPr>
        <w:t xml:space="preserve">1. </w:t>
      </w:r>
      <w:r w:rsidRPr="006633B3">
        <w:rPr>
          <w:rFonts w:ascii="Garamond" w:hAnsi="Garamond"/>
          <w:color w:val="000000"/>
          <w:sz w:val="24"/>
          <w:szCs w:val="24"/>
        </w:rPr>
        <w:tab/>
        <w:t xml:space="preserve">For deviations which may result in emissions potentially in violation of permit limitations: </w:t>
      </w:r>
    </w:p>
    <w:p w14:paraId="4A169C10" w14:textId="77777777" w:rsidR="00693E46" w:rsidRPr="005F2255" w:rsidRDefault="00693E46" w:rsidP="00693E46">
      <w:pPr>
        <w:autoSpaceDE w:val="0"/>
        <w:autoSpaceDN w:val="0"/>
        <w:adjustRightInd w:val="0"/>
        <w:ind w:left="900"/>
        <w:rPr>
          <w:rFonts w:ascii="Garamond" w:hAnsi="Garamond"/>
          <w:color w:val="000000"/>
          <w:sz w:val="21"/>
          <w:szCs w:val="21"/>
        </w:rPr>
      </w:pPr>
    </w:p>
    <w:p w14:paraId="606DFE02" w14:textId="77777777" w:rsidR="00693E46" w:rsidRPr="006633B3" w:rsidRDefault="00693E46" w:rsidP="00693E46">
      <w:pPr>
        <w:tabs>
          <w:tab w:val="left" w:pos="1260"/>
        </w:tabs>
        <w:autoSpaceDE w:val="0"/>
        <w:autoSpaceDN w:val="0"/>
        <w:adjustRightInd w:val="0"/>
        <w:ind w:left="1260" w:hanging="360"/>
        <w:rPr>
          <w:rFonts w:ascii="Garamond" w:hAnsi="Garamond"/>
          <w:color w:val="000000"/>
          <w:sz w:val="24"/>
          <w:szCs w:val="24"/>
        </w:rPr>
      </w:pPr>
      <w:r w:rsidRPr="006633B3">
        <w:rPr>
          <w:rFonts w:ascii="Garamond" w:hAnsi="Garamond"/>
          <w:color w:val="000000"/>
          <w:sz w:val="24"/>
          <w:szCs w:val="24"/>
        </w:rPr>
        <w:t xml:space="preserve">a. </w:t>
      </w:r>
      <w:r w:rsidRPr="006633B3">
        <w:rPr>
          <w:rFonts w:ascii="Garamond" w:hAnsi="Garamond"/>
          <w:color w:val="000000"/>
          <w:sz w:val="24"/>
          <w:szCs w:val="24"/>
        </w:rPr>
        <w:tab/>
        <w:t xml:space="preserve">An initial phone notification (or faxed or electronic notification) describing the incident within 24 hours (or the next business day) of discovery; and, </w:t>
      </w:r>
    </w:p>
    <w:p w14:paraId="76B677A7" w14:textId="77777777" w:rsidR="00693E46" w:rsidRPr="005F2255" w:rsidRDefault="00693E46" w:rsidP="00693E46">
      <w:pPr>
        <w:autoSpaceDE w:val="0"/>
        <w:autoSpaceDN w:val="0"/>
        <w:adjustRightInd w:val="0"/>
        <w:ind w:left="900"/>
        <w:rPr>
          <w:rFonts w:ascii="Garamond" w:hAnsi="Garamond"/>
          <w:color w:val="000000"/>
          <w:sz w:val="21"/>
          <w:szCs w:val="21"/>
        </w:rPr>
      </w:pPr>
    </w:p>
    <w:p w14:paraId="51193535" w14:textId="77777777" w:rsidR="00693E46" w:rsidRPr="006633B3" w:rsidRDefault="00693E46" w:rsidP="00693E46">
      <w:pPr>
        <w:autoSpaceDE w:val="0"/>
        <w:autoSpaceDN w:val="0"/>
        <w:adjustRightInd w:val="0"/>
        <w:ind w:left="1260" w:hanging="360"/>
        <w:rPr>
          <w:rFonts w:ascii="Garamond" w:hAnsi="Garamond"/>
          <w:color w:val="000000"/>
          <w:sz w:val="24"/>
          <w:szCs w:val="24"/>
        </w:rPr>
      </w:pPr>
      <w:r w:rsidRPr="006633B3">
        <w:rPr>
          <w:rFonts w:ascii="Garamond" w:hAnsi="Garamond"/>
          <w:color w:val="000000"/>
          <w:sz w:val="24"/>
          <w:szCs w:val="24"/>
        </w:rPr>
        <w:t xml:space="preserve">b. </w:t>
      </w:r>
      <w:r w:rsidRPr="006633B3">
        <w:rPr>
          <w:rFonts w:ascii="Garamond" w:hAnsi="Garamond"/>
          <w:color w:val="000000"/>
          <w:sz w:val="24"/>
          <w:szCs w:val="24"/>
        </w:rPr>
        <w:tab/>
        <w:t xml:space="preserve">A follow-up written, faxed, or electronic report within 30 days of discovery of the deviation that describes the probable cause of the reported deviation and any corrective actions or preventative measures taken. </w:t>
      </w:r>
    </w:p>
    <w:p w14:paraId="4F1B0FB0" w14:textId="77777777" w:rsidR="00693E46" w:rsidRPr="005F2255" w:rsidRDefault="00693E46" w:rsidP="00693E46">
      <w:pPr>
        <w:autoSpaceDE w:val="0"/>
        <w:autoSpaceDN w:val="0"/>
        <w:adjustRightInd w:val="0"/>
        <w:ind w:left="900" w:hanging="540"/>
        <w:rPr>
          <w:rFonts w:ascii="Garamond" w:hAnsi="Garamond"/>
          <w:color w:val="000000"/>
          <w:sz w:val="21"/>
          <w:szCs w:val="21"/>
        </w:rPr>
      </w:pPr>
    </w:p>
    <w:p w14:paraId="5C35C02E" w14:textId="04DADB24" w:rsidR="00693E46" w:rsidRPr="006633B3" w:rsidRDefault="00693E46" w:rsidP="00693E46">
      <w:pPr>
        <w:autoSpaceDE w:val="0"/>
        <w:autoSpaceDN w:val="0"/>
        <w:adjustRightInd w:val="0"/>
        <w:ind w:left="900" w:hanging="540"/>
        <w:rPr>
          <w:rFonts w:ascii="Garamond" w:hAnsi="Garamond"/>
          <w:color w:val="000000"/>
          <w:sz w:val="24"/>
          <w:szCs w:val="24"/>
        </w:rPr>
      </w:pPr>
      <w:r w:rsidRPr="006633B3">
        <w:rPr>
          <w:rFonts w:ascii="Garamond" w:hAnsi="Garamond"/>
          <w:color w:val="000000"/>
          <w:sz w:val="24"/>
          <w:szCs w:val="24"/>
        </w:rPr>
        <w:t xml:space="preserve">2. </w:t>
      </w:r>
      <w:r w:rsidRPr="006633B3">
        <w:rPr>
          <w:rFonts w:ascii="Garamond" w:hAnsi="Garamond"/>
          <w:color w:val="000000"/>
          <w:sz w:val="24"/>
          <w:szCs w:val="24"/>
        </w:rPr>
        <w:tab/>
        <w:t xml:space="preserve">For deviations attributable to malfunctions, deviations shall be reported to </w:t>
      </w:r>
      <w:r w:rsidR="00AD0377">
        <w:rPr>
          <w:rFonts w:ascii="Garamond" w:hAnsi="Garamond"/>
          <w:color w:val="000000"/>
          <w:sz w:val="24"/>
          <w:szCs w:val="24"/>
        </w:rPr>
        <w:t>DEQ</w:t>
      </w:r>
      <w:r w:rsidRPr="006633B3">
        <w:rPr>
          <w:rFonts w:ascii="Garamond" w:hAnsi="Garamond"/>
          <w:color w:val="000000"/>
          <w:sz w:val="24"/>
          <w:szCs w:val="24"/>
        </w:rPr>
        <w:t xml:space="preserve"> in accordance with the malfunction reporting requirements under ARM 17.8.110; and </w:t>
      </w:r>
    </w:p>
    <w:p w14:paraId="151A9E79" w14:textId="77777777" w:rsidR="00693E46" w:rsidRPr="005F2255" w:rsidRDefault="00693E46" w:rsidP="00693E46">
      <w:pPr>
        <w:autoSpaceDE w:val="0"/>
        <w:autoSpaceDN w:val="0"/>
        <w:adjustRightInd w:val="0"/>
        <w:ind w:left="900" w:hanging="540"/>
        <w:rPr>
          <w:rFonts w:ascii="Garamond" w:hAnsi="Garamond"/>
          <w:color w:val="000000"/>
          <w:sz w:val="21"/>
          <w:szCs w:val="21"/>
        </w:rPr>
      </w:pPr>
    </w:p>
    <w:p w14:paraId="393E41CD" w14:textId="6967DD25" w:rsidR="00693E46" w:rsidRPr="006633B3" w:rsidRDefault="00693E46" w:rsidP="00693E46">
      <w:pPr>
        <w:autoSpaceDE w:val="0"/>
        <w:autoSpaceDN w:val="0"/>
        <w:adjustRightInd w:val="0"/>
        <w:ind w:left="900" w:hanging="540"/>
        <w:rPr>
          <w:rFonts w:ascii="Garamond" w:hAnsi="Garamond"/>
          <w:color w:val="000000"/>
          <w:sz w:val="24"/>
          <w:szCs w:val="24"/>
        </w:rPr>
      </w:pPr>
      <w:r w:rsidRPr="006633B3">
        <w:rPr>
          <w:rFonts w:ascii="Garamond" w:hAnsi="Garamond"/>
          <w:color w:val="000000"/>
          <w:sz w:val="24"/>
          <w:szCs w:val="24"/>
        </w:rPr>
        <w:t xml:space="preserve">3. </w:t>
      </w:r>
      <w:r w:rsidRPr="006633B3">
        <w:rPr>
          <w:rFonts w:ascii="Garamond" w:hAnsi="Garamond"/>
          <w:color w:val="000000"/>
          <w:sz w:val="24"/>
          <w:szCs w:val="24"/>
        </w:rPr>
        <w:tab/>
        <w:t xml:space="preserve">For all other deviations, deviations shall be reported to </w:t>
      </w:r>
      <w:r w:rsidR="00AD0377">
        <w:rPr>
          <w:rFonts w:ascii="Garamond" w:hAnsi="Garamond"/>
          <w:color w:val="000000"/>
          <w:sz w:val="24"/>
          <w:szCs w:val="24"/>
        </w:rPr>
        <w:t>DEQ</w:t>
      </w:r>
      <w:r w:rsidRPr="006633B3">
        <w:rPr>
          <w:rFonts w:ascii="Garamond" w:hAnsi="Garamond"/>
          <w:color w:val="000000"/>
          <w:sz w:val="24"/>
          <w:szCs w:val="24"/>
        </w:rPr>
        <w:t xml:space="preserve"> via a written, faxed, or electronic report within 90 days of discovery (as determined through routine internal review by the permittee). </w:t>
      </w:r>
    </w:p>
    <w:p w14:paraId="246F3801" w14:textId="77777777" w:rsidR="00693E46" w:rsidRPr="005F2255" w:rsidRDefault="00693E46" w:rsidP="00693E46">
      <w:pPr>
        <w:ind w:left="900" w:hanging="540"/>
        <w:rPr>
          <w:rFonts w:ascii="Garamond" w:hAnsi="Garamond"/>
          <w:sz w:val="21"/>
          <w:szCs w:val="21"/>
        </w:rPr>
      </w:pPr>
    </w:p>
    <w:p w14:paraId="59C452BB" w14:textId="77777777" w:rsidR="00693E46" w:rsidRPr="006633B3" w:rsidRDefault="00693E46" w:rsidP="00693E46">
      <w:pPr>
        <w:ind w:left="360"/>
        <w:rPr>
          <w:rFonts w:ascii="Garamond" w:hAnsi="Garamond"/>
          <w:sz w:val="24"/>
          <w:szCs w:val="24"/>
        </w:rPr>
      </w:pPr>
      <w:r w:rsidRPr="006633B3">
        <w:rPr>
          <w:rFonts w:ascii="Garamond" w:hAnsi="Garamond"/>
          <w:sz w:val="24"/>
          <w:szCs w:val="24"/>
        </w:rPr>
        <w:t>Prompt deviation reports do not need to be resubmitted with regular semiannual (or other routine) reports, but may be referenced by the date of submittal.</w:t>
      </w:r>
    </w:p>
    <w:p w14:paraId="5BA6BE00" w14:textId="77777777" w:rsidR="00693E46" w:rsidRPr="006633B3" w:rsidRDefault="00693E46" w:rsidP="006633B3">
      <w:pPr>
        <w:rPr>
          <w:rFonts w:ascii="Garamond" w:hAnsi="Garamond"/>
          <w:sz w:val="24"/>
          <w:szCs w:val="24"/>
        </w:rPr>
      </w:pPr>
    </w:p>
    <w:p w14:paraId="26D3FFAF" w14:textId="77777777" w:rsidR="00AF7690" w:rsidRPr="006633B3" w:rsidRDefault="00AF7690">
      <w:pPr>
        <w:pStyle w:val="Heading2"/>
        <w:rPr>
          <w:rFonts w:ascii="Garamond" w:hAnsi="Garamond"/>
          <w:sz w:val="24"/>
          <w:szCs w:val="24"/>
        </w:rPr>
      </w:pPr>
      <w:bookmarkStart w:id="245" w:name="_Toc16993299"/>
      <w:bookmarkStart w:id="246" w:name="_Toc43801083"/>
      <w:r w:rsidRPr="006633B3">
        <w:rPr>
          <w:rFonts w:ascii="Garamond" w:hAnsi="Garamond"/>
          <w:sz w:val="24"/>
          <w:szCs w:val="24"/>
        </w:rPr>
        <w:t>Emergency Provisions</w:t>
      </w:r>
      <w:bookmarkEnd w:id="245"/>
      <w:bookmarkEnd w:id="246"/>
    </w:p>
    <w:p w14:paraId="05BFD338" w14:textId="7977DF60" w:rsidR="00AF7690" w:rsidRPr="006B523C" w:rsidRDefault="00AF7690" w:rsidP="006B523C">
      <w:pPr>
        <w:ind w:left="360"/>
        <w:rPr>
          <w:rFonts w:ascii="Garamond" w:hAnsi="Garamond"/>
          <w:sz w:val="24"/>
          <w:szCs w:val="24"/>
          <w:u w:val="single"/>
        </w:rPr>
      </w:pPr>
      <w:r w:rsidRPr="006633B3">
        <w:rPr>
          <w:rFonts w:ascii="Garamond" w:hAnsi="Garamond"/>
          <w:sz w:val="24"/>
          <w:szCs w:val="24"/>
          <w:u w:val="single"/>
        </w:rPr>
        <w:t>ARM 17.8, Subchapter 12, Operating Permit Program §1201(13) and §1214(5), (6)&amp;(8)</w:t>
      </w:r>
    </w:p>
    <w:p w14:paraId="6C890887" w14:textId="77777777" w:rsidR="006B523C" w:rsidRPr="006B523C" w:rsidRDefault="006B523C" w:rsidP="006B523C">
      <w:pPr>
        <w:spacing w:before="100" w:beforeAutospacing="1" w:after="120"/>
        <w:ind w:left="360"/>
        <w:rPr>
          <w:rFonts w:ascii="Garamond" w:hAnsi="Garamond"/>
          <w:sz w:val="24"/>
          <w:szCs w:val="24"/>
        </w:rPr>
      </w:pPr>
      <w:r w:rsidRPr="006B523C">
        <w:rPr>
          <w:rFonts w:ascii="Garamond" w:hAnsi="Garamond"/>
          <w:sz w:val="24"/>
          <w:szCs w:val="24"/>
        </w:rPr>
        <w:t>In July 2023, EPA rescinded the emergency affirmative defense in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title V operating permits at renewal or during permit revisions. Montana officially removed the affected affirmative defense provisions cited here from the Administrative Rules of Montana (ARM), Title 17, Chapter 8, Subchapter 12.</w:t>
      </w:r>
    </w:p>
    <w:p w14:paraId="755F6385" w14:textId="60191AA0" w:rsidR="00AF7690" w:rsidRDefault="006B523C" w:rsidP="006B523C">
      <w:pPr>
        <w:ind w:left="360"/>
        <w:rPr>
          <w:rFonts w:ascii="Garamond" w:eastAsia="Aptos" w:hAnsi="Garamond"/>
          <w:kern w:val="2"/>
          <w:sz w:val="24"/>
          <w:szCs w:val="24"/>
          <w14:ligatures w14:val="standardContextual"/>
        </w:rPr>
      </w:pPr>
      <w:r w:rsidRPr="006B523C">
        <w:rPr>
          <w:rFonts w:ascii="Garamond" w:eastAsia="Aptos" w:hAnsi="Garamond"/>
          <w:kern w:val="2"/>
          <w:sz w:val="24"/>
          <w:szCs w:val="24"/>
          <w14:ligatures w14:val="standardContextual"/>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44AF5C6D" w14:textId="77777777" w:rsidR="006B523C" w:rsidRPr="006633B3" w:rsidRDefault="006B523C" w:rsidP="006B523C">
      <w:pPr>
        <w:rPr>
          <w:rFonts w:ascii="Garamond" w:hAnsi="Garamond"/>
          <w:sz w:val="24"/>
          <w:szCs w:val="24"/>
        </w:rPr>
      </w:pPr>
    </w:p>
    <w:p w14:paraId="6779DE19" w14:textId="77777777" w:rsidR="00AF7690" w:rsidRPr="006633B3" w:rsidRDefault="00AF7690">
      <w:pPr>
        <w:pStyle w:val="Heading2"/>
        <w:rPr>
          <w:rFonts w:ascii="Garamond" w:hAnsi="Garamond"/>
          <w:sz w:val="24"/>
          <w:szCs w:val="24"/>
        </w:rPr>
      </w:pPr>
      <w:bookmarkStart w:id="247" w:name="_Toc16993300"/>
      <w:bookmarkStart w:id="248" w:name="_Toc43801084"/>
      <w:r w:rsidRPr="006633B3">
        <w:rPr>
          <w:rFonts w:ascii="Garamond" w:hAnsi="Garamond"/>
          <w:sz w:val="24"/>
          <w:szCs w:val="24"/>
        </w:rPr>
        <w:t>Inspection and Entry</w:t>
      </w:r>
      <w:bookmarkEnd w:id="247"/>
      <w:bookmarkEnd w:id="248"/>
    </w:p>
    <w:p w14:paraId="494A5DCB" w14:textId="57EFADF4" w:rsidR="00AF7690" w:rsidRPr="006633B3" w:rsidRDefault="00AF7690">
      <w:pPr>
        <w:ind w:left="360"/>
        <w:rPr>
          <w:rFonts w:ascii="Garamond" w:hAnsi="Garamond"/>
          <w:sz w:val="24"/>
          <w:szCs w:val="24"/>
          <w:u w:val="single"/>
        </w:rPr>
      </w:pPr>
      <w:r w:rsidRPr="006633B3">
        <w:rPr>
          <w:rFonts w:ascii="Garamond" w:hAnsi="Garamond"/>
          <w:sz w:val="24"/>
          <w:szCs w:val="24"/>
          <w:u w:val="single"/>
        </w:rPr>
        <w:t>ARM 17.8, Subchapter 12, Operating Permit Program §1213(3)</w:t>
      </w:r>
      <w:r w:rsidR="007F456E">
        <w:rPr>
          <w:rFonts w:ascii="Garamond" w:hAnsi="Garamond"/>
          <w:sz w:val="24"/>
          <w:szCs w:val="24"/>
          <w:u w:val="single"/>
        </w:rPr>
        <w:t xml:space="preserve"> </w:t>
      </w:r>
      <w:r w:rsidRPr="006633B3">
        <w:rPr>
          <w:rFonts w:ascii="Garamond" w:hAnsi="Garamond"/>
          <w:sz w:val="24"/>
          <w:szCs w:val="24"/>
          <w:u w:val="single"/>
        </w:rPr>
        <w:t>&amp;</w:t>
      </w:r>
      <w:r w:rsidR="007F456E">
        <w:rPr>
          <w:rFonts w:ascii="Garamond" w:hAnsi="Garamond"/>
          <w:sz w:val="24"/>
          <w:szCs w:val="24"/>
          <w:u w:val="single"/>
        </w:rPr>
        <w:t xml:space="preserve"> </w:t>
      </w:r>
      <w:r w:rsidRPr="006633B3">
        <w:rPr>
          <w:rFonts w:ascii="Garamond" w:hAnsi="Garamond"/>
          <w:sz w:val="24"/>
          <w:szCs w:val="24"/>
          <w:u w:val="single"/>
        </w:rPr>
        <w:t>(4)</w:t>
      </w:r>
    </w:p>
    <w:p w14:paraId="44FD0020" w14:textId="77777777" w:rsidR="00AF7690" w:rsidRPr="006633B3" w:rsidRDefault="00AF7690">
      <w:pPr>
        <w:ind w:left="432"/>
        <w:rPr>
          <w:rFonts w:ascii="Garamond" w:hAnsi="Garamond"/>
          <w:sz w:val="24"/>
          <w:szCs w:val="24"/>
        </w:rPr>
      </w:pPr>
    </w:p>
    <w:p w14:paraId="38FA9B20" w14:textId="0356B89C" w:rsidR="00AF7690" w:rsidRPr="006633B3" w:rsidRDefault="00AF7690" w:rsidP="00AF7690">
      <w:pPr>
        <w:numPr>
          <w:ilvl w:val="0"/>
          <w:numId w:val="28"/>
        </w:numPr>
        <w:tabs>
          <w:tab w:val="clear" w:pos="864"/>
          <w:tab w:val="num" w:pos="900"/>
        </w:tabs>
        <w:ind w:left="900" w:hanging="540"/>
        <w:rPr>
          <w:rFonts w:ascii="Garamond" w:hAnsi="Garamond"/>
          <w:sz w:val="24"/>
          <w:szCs w:val="24"/>
        </w:rPr>
      </w:pPr>
      <w:r w:rsidRPr="006633B3">
        <w:rPr>
          <w:rFonts w:ascii="Garamond" w:hAnsi="Garamond"/>
          <w:sz w:val="24"/>
          <w:szCs w:val="24"/>
        </w:rPr>
        <w:t xml:space="preserve">Upon presentation of credentials and other requirements as may be required by law, the permittee shall allow </w:t>
      </w:r>
      <w:r w:rsidR="00AD0377">
        <w:rPr>
          <w:rFonts w:ascii="Garamond" w:hAnsi="Garamond"/>
          <w:sz w:val="24"/>
          <w:szCs w:val="24"/>
        </w:rPr>
        <w:t>DEQ</w:t>
      </w:r>
      <w:r w:rsidRPr="006633B3">
        <w:rPr>
          <w:rFonts w:ascii="Garamond" w:hAnsi="Garamond"/>
          <w:sz w:val="24"/>
          <w:szCs w:val="24"/>
        </w:rPr>
        <w:t xml:space="preserve">, the administrator, or an authorized representative (including an authorized contractor acting as a representative of </w:t>
      </w:r>
      <w:r w:rsidR="00AD0377">
        <w:rPr>
          <w:rFonts w:ascii="Garamond" w:hAnsi="Garamond"/>
          <w:sz w:val="24"/>
          <w:szCs w:val="24"/>
        </w:rPr>
        <w:t>DEQ</w:t>
      </w:r>
      <w:r w:rsidRPr="006633B3">
        <w:rPr>
          <w:rFonts w:ascii="Garamond" w:hAnsi="Garamond"/>
          <w:sz w:val="24"/>
          <w:szCs w:val="24"/>
        </w:rPr>
        <w:t xml:space="preserve"> or the administrator) to perform the following:</w:t>
      </w:r>
    </w:p>
    <w:p w14:paraId="011DE9C1" w14:textId="77777777" w:rsidR="00AF7690" w:rsidRPr="006633B3" w:rsidRDefault="00AF7690">
      <w:pPr>
        <w:ind w:left="432"/>
        <w:rPr>
          <w:rFonts w:ascii="Garamond" w:hAnsi="Garamond"/>
          <w:sz w:val="24"/>
          <w:szCs w:val="24"/>
        </w:rPr>
      </w:pPr>
    </w:p>
    <w:p w14:paraId="739D3D65" w14:textId="77777777" w:rsidR="00AF7690" w:rsidRPr="006633B3" w:rsidRDefault="00AF7690" w:rsidP="00AF7690">
      <w:pPr>
        <w:numPr>
          <w:ilvl w:val="0"/>
          <w:numId w:val="29"/>
        </w:numPr>
        <w:tabs>
          <w:tab w:val="clear" w:pos="1296"/>
          <w:tab w:val="num" w:pos="1260"/>
        </w:tabs>
        <w:ind w:left="1260" w:hanging="360"/>
        <w:rPr>
          <w:rFonts w:ascii="Garamond" w:hAnsi="Garamond"/>
          <w:sz w:val="24"/>
          <w:szCs w:val="24"/>
        </w:rPr>
      </w:pPr>
      <w:r w:rsidRPr="006633B3">
        <w:rPr>
          <w:rFonts w:ascii="Garamond" w:hAnsi="Garamond"/>
          <w:sz w:val="24"/>
          <w:szCs w:val="24"/>
        </w:rPr>
        <w:t>Enter the premises where a source required to obtain a permit is located or emissions-related activity is conducted, or where records must be kept under the conditions of the permit;</w:t>
      </w:r>
    </w:p>
    <w:p w14:paraId="7D343877" w14:textId="77777777" w:rsidR="00AF7690" w:rsidRPr="006633B3" w:rsidRDefault="00AF7690" w:rsidP="00AF7690">
      <w:pPr>
        <w:numPr>
          <w:ilvl w:val="0"/>
          <w:numId w:val="29"/>
        </w:numPr>
        <w:tabs>
          <w:tab w:val="clear" w:pos="1296"/>
          <w:tab w:val="num" w:pos="1260"/>
        </w:tabs>
        <w:ind w:left="1260" w:hanging="360"/>
        <w:rPr>
          <w:rFonts w:ascii="Garamond" w:hAnsi="Garamond"/>
          <w:sz w:val="24"/>
          <w:szCs w:val="24"/>
        </w:rPr>
      </w:pPr>
      <w:r w:rsidRPr="006633B3">
        <w:rPr>
          <w:rFonts w:ascii="Garamond" w:hAnsi="Garamond"/>
          <w:sz w:val="24"/>
          <w:szCs w:val="24"/>
        </w:rPr>
        <w:t>Have access to and copy, at reasonable times, any records that must be kept under the conditions of the permit;</w:t>
      </w:r>
    </w:p>
    <w:p w14:paraId="5767233E" w14:textId="77777777" w:rsidR="00AF7690" w:rsidRPr="006633B3" w:rsidRDefault="00AF7690">
      <w:pPr>
        <w:tabs>
          <w:tab w:val="num" w:pos="1260"/>
        </w:tabs>
        <w:ind w:left="1260" w:hanging="360"/>
        <w:rPr>
          <w:rFonts w:ascii="Garamond" w:hAnsi="Garamond"/>
          <w:sz w:val="24"/>
          <w:szCs w:val="24"/>
        </w:rPr>
      </w:pPr>
    </w:p>
    <w:p w14:paraId="2ABFDEA9" w14:textId="77777777" w:rsidR="00AF7690" w:rsidRPr="006633B3" w:rsidRDefault="00AF7690" w:rsidP="00AF7690">
      <w:pPr>
        <w:numPr>
          <w:ilvl w:val="0"/>
          <w:numId w:val="29"/>
        </w:numPr>
        <w:tabs>
          <w:tab w:val="clear" w:pos="1296"/>
          <w:tab w:val="num" w:pos="1260"/>
        </w:tabs>
        <w:ind w:left="1260" w:hanging="360"/>
        <w:rPr>
          <w:rFonts w:ascii="Garamond" w:hAnsi="Garamond"/>
          <w:sz w:val="24"/>
          <w:szCs w:val="24"/>
        </w:rPr>
      </w:pPr>
      <w:r w:rsidRPr="006633B3">
        <w:rPr>
          <w:rFonts w:ascii="Garamond" w:hAnsi="Garamond"/>
          <w:sz w:val="24"/>
          <w:szCs w:val="24"/>
        </w:rPr>
        <w:t>Inspect at reasonable times any facilities, emission units, equipment (including monitoring and air pollution control equipment), practices, or operations regulated or required under the permit; and</w:t>
      </w:r>
    </w:p>
    <w:p w14:paraId="1DCDCAC5" w14:textId="77777777" w:rsidR="00AF7690" w:rsidRPr="006633B3" w:rsidRDefault="00AF7690">
      <w:pPr>
        <w:tabs>
          <w:tab w:val="num" w:pos="1260"/>
        </w:tabs>
        <w:ind w:left="1260" w:hanging="360"/>
        <w:rPr>
          <w:rFonts w:ascii="Garamond" w:hAnsi="Garamond"/>
          <w:sz w:val="24"/>
          <w:szCs w:val="24"/>
        </w:rPr>
      </w:pPr>
    </w:p>
    <w:p w14:paraId="7AE8A514" w14:textId="77777777" w:rsidR="00AF7690" w:rsidRPr="006633B3" w:rsidRDefault="00AF7690" w:rsidP="00AF7690">
      <w:pPr>
        <w:numPr>
          <w:ilvl w:val="0"/>
          <w:numId w:val="29"/>
        </w:numPr>
        <w:tabs>
          <w:tab w:val="clear" w:pos="1296"/>
          <w:tab w:val="num" w:pos="1260"/>
        </w:tabs>
        <w:ind w:left="1260" w:hanging="360"/>
        <w:rPr>
          <w:rFonts w:ascii="Garamond" w:hAnsi="Garamond"/>
          <w:sz w:val="24"/>
          <w:szCs w:val="24"/>
        </w:rPr>
      </w:pPr>
      <w:r w:rsidRPr="006633B3">
        <w:rPr>
          <w:rFonts w:ascii="Garamond" w:hAnsi="Garamond"/>
          <w:sz w:val="24"/>
          <w:szCs w:val="24"/>
        </w:rPr>
        <w:t>As authorized by the Montana Clean Air Act and rules promulgated thereunder, sample or monitor, at reasonable times, any substances or parameters at any location for the purpose of assuring compliance with the permit or applicable requirements.</w:t>
      </w:r>
    </w:p>
    <w:p w14:paraId="4A11F557" w14:textId="77777777" w:rsidR="00AF7690" w:rsidRPr="006633B3" w:rsidRDefault="00AF7690">
      <w:pPr>
        <w:tabs>
          <w:tab w:val="num" w:pos="1260"/>
        </w:tabs>
        <w:ind w:left="1260" w:hanging="360"/>
        <w:rPr>
          <w:rFonts w:ascii="Garamond" w:hAnsi="Garamond"/>
          <w:sz w:val="24"/>
          <w:szCs w:val="24"/>
        </w:rPr>
      </w:pPr>
    </w:p>
    <w:p w14:paraId="2DFDD4DC" w14:textId="404211E6" w:rsidR="00AF7690" w:rsidRPr="006633B3" w:rsidRDefault="00AF7690" w:rsidP="00AF7690">
      <w:pPr>
        <w:numPr>
          <w:ilvl w:val="0"/>
          <w:numId w:val="28"/>
        </w:numPr>
        <w:tabs>
          <w:tab w:val="clear" w:pos="864"/>
          <w:tab w:val="num" w:pos="900"/>
        </w:tabs>
        <w:ind w:left="900" w:hanging="540"/>
        <w:rPr>
          <w:rFonts w:ascii="Garamond" w:hAnsi="Garamond"/>
          <w:sz w:val="24"/>
          <w:szCs w:val="24"/>
        </w:rPr>
      </w:pPr>
      <w:r w:rsidRPr="006633B3">
        <w:rPr>
          <w:rFonts w:ascii="Garamond" w:hAnsi="Garamond"/>
          <w:sz w:val="24"/>
          <w:szCs w:val="24"/>
        </w:rPr>
        <w:t>The permittee shall inform the inspector of all workplace safety rules or requirements at the time of inspection</w:t>
      </w:r>
      <w:r w:rsidR="00486BD2">
        <w:rPr>
          <w:rFonts w:ascii="Garamond" w:hAnsi="Garamond"/>
          <w:sz w:val="24"/>
          <w:szCs w:val="24"/>
        </w:rPr>
        <w:t xml:space="preserve">. </w:t>
      </w:r>
      <w:r w:rsidRPr="006633B3">
        <w:rPr>
          <w:rFonts w:ascii="Garamond" w:hAnsi="Garamond"/>
          <w:sz w:val="24"/>
          <w:szCs w:val="24"/>
        </w:rPr>
        <w:t xml:space="preserve">This section shall not limit in any manner </w:t>
      </w:r>
      <w:r w:rsidR="00AD0377">
        <w:rPr>
          <w:rFonts w:ascii="Garamond" w:hAnsi="Garamond"/>
          <w:sz w:val="24"/>
          <w:szCs w:val="24"/>
        </w:rPr>
        <w:t>DEQ</w:t>
      </w:r>
      <w:r w:rsidRPr="006633B3">
        <w:rPr>
          <w:rFonts w:ascii="Garamond" w:hAnsi="Garamond"/>
          <w:sz w:val="24"/>
          <w:szCs w:val="24"/>
        </w:rPr>
        <w:t>’s statutory right of entry and inspection as provided for in 75-2-403, MCA.</w:t>
      </w:r>
    </w:p>
    <w:p w14:paraId="7DDBD5FB" w14:textId="77777777" w:rsidR="00AF7690" w:rsidRPr="006633B3" w:rsidRDefault="00AF7690">
      <w:pPr>
        <w:rPr>
          <w:rFonts w:ascii="Garamond" w:hAnsi="Garamond"/>
          <w:sz w:val="24"/>
          <w:szCs w:val="24"/>
        </w:rPr>
      </w:pPr>
    </w:p>
    <w:p w14:paraId="75AD0B1F" w14:textId="77777777" w:rsidR="00AF7690" w:rsidRPr="006633B3" w:rsidRDefault="00AF7690">
      <w:pPr>
        <w:pStyle w:val="Heading2"/>
        <w:rPr>
          <w:rFonts w:ascii="Garamond" w:hAnsi="Garamond"/>
          <w:sz w:val="24"/>
          <w:szCs w:val="24"/>
        </w:rPr>
      </w:pPr>
      <w:bookmarkStart w:id="249" w:name="_Toc16993301"/>
      <w:bookmarkStart w:id="250" w:name="_Toc43801085"/>
      <w:r w:rsidRPr="006633B3">
        <w:rPr>
          <w:rFonts w:ascii="Garamond" w:hAnsi="Garamond"/>
          <w:sz w:val="24"/>
          <w:szCs w:val="24"/>
        </w:rPr>
        <w:lastRenderedPageBreak/>
        <w:t>Fee Payment</w:t>
      </w:r>
      <w:bookmarkEnd w:id="249"/>
      <w:bookmarkEnd w:id="250"/>
    </w:p>
    <w:p w14:paraId="0A9097BB"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12, Operating Permit Program §1210(2)(f) and ARM 17.8, Subchapter 5, Air Quality Permit Application, Operation, and Open Burning Fees §505(3)-(5) (STATE ONLY)</w:t>
      </w:r>
    </w:p>
    <w:p w14:paraId="681990F6" w14:textId="77777777" w:rsidR="00AF7690" w:rsidRPr="006633B3" w:rsidRDefault="00AF7690">
      <w:pPr>
        <w:ind w:left="432"/>
        <w:rPr>
          <w:rFonts w:ascii="Garamond" w:hAnsi="Garamond"/>
          <w:sz w:val="24"/>
          <w:szCs w:val="24"/>
        </w:rPr>
      </w:pPr>
    </w:p>
    <w:p w14:paraId="37DB17C4" w14:textId="77777777" w:rsidR="00AF7690" w:rsidRPr="006633B3" w:rsidRDefault="00AF7690" w:rsidP="00AF7690">
      <w:pPr>
        <w:numPr>
          <w:ilvl w:val="0"/>
          <w:numId w:val="30"/>
        </w:numPr>
        <w:tabs>
          <w:tab w:val="clear" w:pos="864"/>
          <w:tab w:val="num" w:pos="900"/>
        </w:tabs>
        <w:ind w:left="900" w:hanging="540"/>
        <w:rPr>
          <w:rFonts w:ascii="Garamond" w:hAnsi="Garamond"/>
          <w:sz w:val="24"/>
          <w:szCs w:val="24"/>
        </w:rPr>
      </w:pPr>
      <w:r w:rsidRPr="006633B3">
        <w:rPr>
          <w:rFonts w:ascii="Garamond" w:hAnsi="Garamond"/>
          <w:sz w:val="24"/>
          <w:szCs w:val="24"/>
        </w:rPr>
        <w:t>The permittee must pay application and operating fees, pursuant to ARM Title 17, Chapter 8, Subchapter 5.</w:t>
      </w:r>
    </w:p>
    <w:p w14:paraId="6B2B9158" w14:textId="77777777" w:rsidR="00AF7690" w:rsidRPr="006633B3" w:rsidRDefault="00AF7690">
      <w:pPr>
        <w:tabs>
          <w:tab w:val="num" w:pos="900"/>
        </w:tabs>
        <w:ind w:left="900" w:hanging="540"/>
        <w:rPr>
          <w:rFonts w:ascii="Garamond" w:hAnsi="Garamond"/>
          <w:sz w:val="24"/>
          <w:szCs w:val="24"/>
        </w:rPr>
      </w:pPr>
    </w:p>
    <w:p w14:paraId="0173C054" w14:textId="69126DA1" w:rsidR="00AF7690" w:rsidRPr="006633B3" w:rsidRDefault="00AF7690" w:rsidP="00AF7690">
      <w:pPr>
        <w:numPr>
          <w:ilvl w:val="0"/>
          <w:numId w:val="30"/>
        </w:numPr>
        <w:tabs>
          <w:tab w:val="clear" w:pos="864"/>
          <w:tab w:val="num" w:pos="900"/>
        </w:tabs>
        <w:ind w:left="900" w:hanging="540"/>
        <w:rPr>
          <w:rFonts w:ascii="Garamond" w:hAnsi="Garamond"/>
          <w:sz w:val="24"/>
          <w:szCs w:val="24"/>
        </w:rPr>
      </w:pPr>
      <w:r w:rsidRPr="006633B3">
        <w:rPr>
          <w:rFonts w:ascii="Garamond" w:hAnsi="Garamond"/>
          <w:sz w:val="24"/>
          <w:szCs w:val="24"/>
        </w:rPr>
        <w:t xml:space="preserve">Annually, </w:t>
      </w:r>
      <w:r w:rsidR="00AD0377">
        <w:rPr>
          <w:rFonts w:ascii="Garamond" w:hAnsi="Garamond"/>
          <w:sz w:val="24"/>
          <w:szCs w:val="24"/>
        </w:rPr>
        <w:t>DEQ</w:t>
      </w:r>
      <w:r w:rsidRPr="006633B3">
        <w:rPr>
          <w:rFonts w:ascii="Garamond" w:hAnsi="Garamond"/>
          <w:sz w:val="24"/>
          <w:szCs w:val="24"/>
        </w:rPr>
        <w:t xml:space="preserve"> shall provide the permittee with written notice of the amount of the fee and the basis for the fee assessment</w:t>
      </w:r>
      <w:r w:rsidR="00486BD2">
        <w:rPr>
          <w:rFonts w:ascii="Garamond" w:hAnsi="Garamond"/>
          <w:sz w:val="24"/>
          <w:szCs w:val="24"/>
        </w:rPr>
        <w:t xml:space="preserve">. </w:t>
      </w:r>
      <w:r w:rsidRPr="006633B3">
        <w:rPr>
          <w:rFonts w:ascii="Garamond" w:hAnsi="Garamond"/>
          <w:sz w:val="24"/>
          <w:szCs w:val="24"/>
        </w:rPr>
        <w:t>The air quality operation fee is due 30 days after receipt of the notice, unless the fee assessment is appealed pursuant to ARM 17.8.511</w:t>
      </w:r>
      <w:r w:rsidR="00486BD2">
        <w:rPr>
          <w:rFonts w:ascii="Garamond" w:hAnsi="Garamond"/>
          <w:sz w:val="24"/>
          <w:szCs w:val="24"/>
        </w:rPr>
        <w:t xml:space="preserve">. </w:t>
      </w:r>
      <w:r w:rsidRPr="006633B3">
        <w:rPr>
          <w:rFonts w:ascii="Garamond" w:hAnsi="Garamond"/>
          <w:sz w:val="24"/>
          <w:szCs w:val="24"/>
        </w:rPr>
        <w:t>If any portion of the fee is not appealed, that portion of the fee that is not appealed is due 30 days after receipt of the notice</w:t>
      </w:r>
      <w:r w:rsidR="00486BD2">
        <w:rPr>
          <w:rFonts w:ascii="Garamond" w:hAnsi="Garamond"/>
          <w:sz w:val="24"/>
          <w:szCs w:val="24"/>
        </w:rPr>
        <w:t xml:space="preserve">. </w:t>
      </w:r>
      <w:r w:rsidRPr="006633B3">
        <w:rPr>
          <w:rFonts w:ascii="Garamond" w:hAnsi="Garamond"/>
          <w:sz w:val="24"/>
          <w:szCs w:val="24"/>
        </w:rPr>
        <w:t>Any remaining fee, which may be due after the completion of an appeal, is due immediately upon issuance of the Board’s decision or upon completion of any judicial review of the Board’s decision.</w:t>
      </w:r>
    </w:p>
    <w:p w14:paraId="50A60499" w14:textId="77777777" w:rsidR="00AF7690" w:rsidRPr="006633B3" w:rsidRDefault="00AF7690">
      <w:pPr>
        <w:tabs>
          <w:tab w:val="num" w:pos="900"/>
        </w:tabs>
        <w:ind w:left="900" w:hanging="540"/>
        <w:rPr>
          <w:rFonts w:ascii="Garamond" w:hAnsi="Garamond"/>
          <w:sz w:val="24"/>
          <w:szCs w:val="24"/>
        </w:rPr>
      </w:pPr>
    </w:p>
    <w:p w14:paraId="0C0B3043" w14:textId="674BED5C" w:rsidR="00AF7690" w:rsidRPr="006633B3" w:rsidRDefault="00AF7690" w:rsidP="00AF7690">
      <w:pPr>
        <w:numPr>
          <w:ilvl w:val="0"/>
          <w:numId w:val="30"/>
        </w:numPr>
        <w:tabs>
          <w:tab w:val="clear" w:pos="864"/>
          <w:tab w:val="num" w:pos="900"/>
        </w:tabs>
        <w:ind w:left="900" w:hanging="540"/>
        <w:rPr>
          <w:rFonts w:ascii="Garamond" w:hAnsi="Garamond"/>
          <w:sz w:val="24"/>
          <w:szCs w:val="24"/>
        </w:rPr>
      </w:pPr>
      <w:r w:rsidRPr="006633B3">
        <w:rPr>
          <w:rFonts w:ascii="Garamond" w:hAnsi="Garamond"/>
          <w:sz w:val="24"/>
          <w:szCs w:val="24"/>
        </w:rPr>
        <w:t xml:space="preserve">If the permittee fails to pay the required fee (or any required portion of an appealed fee) within 90 days of the due date of the fee, </w:t>
      </w:r>
      <w:r w:rsidR="00AD0377">
        <w:rPr>
          <w:rFonts w:ascii="Garamond" w:hAnsi="Garamond"/>
          <w:sz w:val="24"/>
          <w:szCs w:val="24"/>
        </w:rPr>
        <w:t>DEQ</w:t>
      </w:r>
      <w:r w:rsidRPr="006633B3">
        <w:rPr>
          <w:rFonts w:ascii="Garamond" w:hAnsi="Garamond"/>
          <w:sz w:val="24"/>
          <w:szCs w:val="24"/>
        </w:rPr>
        <w:t xml:space="preserve"> may impose an additional assessment of 15% of the fee (or any required portion of an appealed fee) or $100, whichever is greater, plus interest on the fee (or any required portion of an appealed fee), computed at the interest rate established under 15-31-510(3), MCA.</w:t>
      </w:r>
    </w:p>
    <w:p w14:paraId="24472EA4" w14:textId="77777777" w:rsidR="00AF7690" w:rsidRPr="006633B3" w:rsidRDefault="00AF7690">
      <w:pPr>
        <w:rPr>
          <w:rFonts w:ascii="Garamond" w:hAnsi="Garamond"/>
          <w:sz w:val="24"/>
          <w:szCs w:val="24"/>
        </w:rPr>
      </w:pPr>
    </w:p>
    <w:p w14:paraId="59D51B2C" w14:textId="77777777" w:rsidR="00AF7690" w:rsidRPr="006633B3" w:rsidRDefault="00AF7690">
      <w:pPr>
        <w:pStyle w:val="Heading2"/>
        <w:rPr>
          <w:rFonts w:ascii="Garamond" w:hAnsi="Garamond"/>
          <w:sz w:val="24"/>
          <w:szCs w:val="24"/>
        </w:rPr>
      </w:pPr>
      <w:bookmarkStart w:id="251" w:name="_Toc16993302"/>
      <w:bookmarkStart w:id="252" w:name="_Toc43801086"/>
      <w:r w:rsidRPr="006633B3">
        <w:rPr>
          <w:rFonts w:ascii="Garamond" w:hAnsi="Garamond"/>
          <w:sz w:val="24"/>
          <w:szCs w:val="24"/>
        </w:rPr>
        <w:t>Minor Permit Modifications</w:t>
      </w:r>
      <w:bookmarkEnd w:id="251"/>
      <w:bookmarkEnd w:id="252"/>
    </w:p>
    <w:p w14:paraId="5F805FC4" w14:textId="6614F08E"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12, Operating Permit Program §1226(3)</w:t>
      </w:r>
      <w:r w:rsidR="007F456E">
        <w:rPr>
          <w:rFonts w:ascii="Garamond" w:hAnsi="Garamond"/>
          <w:sz w:val="24"/>
          <w:szCs w:val="24"/>
          <w:u w:val="single"/>
        </w:rPr>
        <w:t xml:space="preserve"> </w:t>
      </w:r>
      <w:r w:rsidRPr="006633B3">
        <w:rPr>
          <w:rFonts w:ascii="Garamond" w:hAnsi="Garamond"/>
          <w:sz w:val="24"/>
          <w:szCs w:val="24"/>
          <w:u w:val="single"/>
        </w:rPr>
        <w:t>&amp;</w:t>
      </w:r>
      <w:r w:rsidR="007F456E">
        <w:rPr>
          <w:rFonts w:ascii="Garamond" w:hAnsi="Garamond"/>
          <w:sz w:val="24"/>
          <w:szCs w:val="24"/>
          <w:u w:val="single"/>
        </w:rPr>
        <w:t xml:space="preserve"> </w:t>
      </w:r>
      <w:r w:rsidRPr="006633B3">
        <w:rPr>
          <w:rFonts w:ascii="Garamond" w:hAnsi="Garamond"/>
          <w:sz w:val="24"/>
          <w:szCs w:val="24"/>
          <w:u w:val="single"/>
        </w:rPr>
        <w:t>(11)</w:t>
      </w:r>
    </w:p>
    <w:p w14:paraId="5AE6DAE9" w14:textId="77777777" w:rsidR="00AF7690" w:rsidRPr="006633B3" w:rsidRDefault="00AF7690">
      <w:pPr>
        <w:ind w:left="432"/>
        <w:rPr>
          <w:rFonts w:ascii="Garamond" w:hAnsi="Garamond"/>
          <w:sz w:val="24"/>
          <w:szCs w:val="24"/>
        </w:rPr>
      </w:pPr>
    </w:p>
    <w:p w14:paraId="65690E62" w14:textId="77777777" w:rsidR="00AF7690" w:rsidRDefault="00AF7690" w:rsidP="00AF7690">
      <w:pPr>
        <w:numPr>
          <w:ilvl w:val="0"/>
          <w:numId w:val="31"/>
        </w:numPr>
        <w:tabs>
          <w:tab w:val="clear" w:pos="864"/>
          <w:tab w:val="num" w:pos="900"/>
        </w:tabs>
        <w:ind w:left="900" w:hanging="540"/>
        <w:rPr>
          <w:rFonts w:ascii="Garamond" w:hAnsi="Garamond"/>
          <w:sz w:val="24"/>
          <w:szCs w:val="24"/>
        </w:rPr>
      </w:pPr>
      <w:r w:rsidRPr="006633B3">
        <w:rPr>
          <w:rFonts w:ascii="Garamond" w:hAnsi="Garamond"/>
          <w:sz w:val="24"/>
          <w:szCs w:val="24"/>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0A59BB78" w14:textId="77777777" w:rsidR="000E4123" w:rsidRPr="006633B3" w:rsidRDefault="000E4123" w:rsidP="000E4123">
      <w:pPr>
        <w:ind w:left="900"/>
        <w:rPr>
          <w:rFonts w:ascii="Garamond" w:hAnsi="Garamond"/>
          <w:sz w:val="24"/>
          <w:szCs w:val="24"/>
        </w:rPr>
      </w:pPr>
    </w:p>
    <w:p w14:paraId="2F79935B" w14:textId="77777777" w:rsidR="00AF7690" w:rsidRPr="006633B3" w:rsidRDefault="00AF7690" w:rsidP="00AF7690">
      <w:pPr>
        <w:numPr>
          <w:ilvl w:val="0"/>
          <w:numId w:val="31"/>
        </w:numPr>
        <w:tabs>
          <w:tab w:val="clear" w:pos="864"/>
          <w:tab w:val="num" w:pos="900"/>
        </w:tabs>
        <w:ind w:left="900" w:hanging="540"/>
        <w:rPr>
          <w:rFonts w:ascii="Garamond" w:hAnsi="Garamond"/>
          <w:sz w:val="24"/>
          <w:szCs w:val="24"/>
        </w:rPr>
      </w:pPr>
      <w:r w:rsidRPr="006633B3">
        <w:rPr>
          <w:rFonts w:ascii="Garamond" w:hAnsi="Garamond"/>
          <w:sz w:val="24"/>
          <w:szCs w:val="24"/>
        </w:rPr>
        <w:t>The permit shield under ARM 17.8.1214 will not extend to any minor modifications processed pursuant to ARM 17.8.1226.</w:t>
      </w:r>
    </w:p>
    <w:p w14:paraId="6616DCB4" w14:textId="77777777" w:rsidR="00AF7690" w:rsidRPr="006633B3" w:rsidRDefault="00AF7690">
      <w:pPr>
        <w:rPr>
          <w:rFonts w:ascii="Garamond" w:hAnsi="Garamond"/>
          <w:sz w:val="24"/>
          <w:szCs w:val="24"/>
        </w:rPr>
      </w:pPr>
    </w:p>
    <w:p w14:paraId="161DCCA5" w14:textId="77777777" w:rsidR="00AF7690" w:rsidRPr="006633B3" w:rsidRDefault="00AF7690">
      <w:pPr>
        <w:pStyle w:val="Heading2"/>
        <w:rPr>
          <w:rFonts w:ascii="Garamond" w:hAnsi="Garamond"/>
          <w:sz w:val="24"/>
          <w:szCs w:val="24"/>
        </w:rPr>
      </w:pPr>
      <w:bookmarkStart w:id="253" w:name="_Toc16993303"/>
      <w:bookmarkStart w:id="254" w:name="_Toc43801087"/>
      <w:r w:rsidRPr="006633B3">
        <w:rPr>
          <w:rFonts w:ascii="Garamond" w:hAnsi="Garamond"/>
          <w:sz w:val="24"/>
          <w:szCs w:val="24"/>
        </w:rPr>
        <w:t>Changes Not Requiring Permit Revision</w:t>
      </w:r>
      <w:bookmarkEnd w:id="253"/>
      <w:bookmarkEnd w:id="254"/>
    </w:p>
    <w:p w14:paraId="104094F6" w14:textId="376AA1D5"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12, Operating Permit Program §1224(1)-(3), (5)</w:t>
      </w:r>
      <w:r w:rsidR="007F456E">
        <w:rPr>
          <w:rFonts w:ascii="Garamond" w:hAnsi="Garamond"/>
          <w:sz w:val="24"/>
          <w:szCs w:val="24"/>
          <w:u w:val="single"/>
        </w:rPr>
        <w:t xml:space="preserve"> </w:t>
      </w:r>
      <w:r w:rsidRPr="006633B3">
        <w:rPr>
          <w:rFonts w:ascii="Garamond" w:hAnsi="Garamond"/>
          <w:sz w:val="24"/>
          <w:szCs w:val="24"/>
          <w:u w:val="single"/>
        </w:rPr>
        <w:t>&amp;</w:t>
      </w:r>
      <w:r w:rsidR="007F456E">
        <w:rPr>
          <w:rFonts w:ascii="Garamond" w:hAnsi="Garamond"/>
          <w:sz w:val="24"/>
          <w:szCs w:val="24"/>
          <w:u w:val="single"/>
        </w:rPr>
        <w:t xml:space="preserve"> </w:t>
      </w:r>
      <w:r w:rsidRPr="006633B3">
        <w:rPr>
          <w:rFonts w:ascii="Garamond" w:hAnsi="Garamond"/>
          <w:sz w:val="24"/>
          <w:szCs w:val="24"/>
          <w:u w:val="single"/>
        </w:rPr>
        <w:t>(6)</w:t>
      </w:r>
    </w:p>
    <w:p w14:paraId="189F4BA1" w14:textId="77777777" w:rsidR="00AF7690" w:rsidRPr="006633B3" w:rsidRDefault="00AF7690">
      <w:pPr>
        <w:ind w:left="432"/>
        <w:rPr>
          <w:rFonts w:ascii="Garamond" w:hAnsi="Garamond"/>
          <w:sz w:val="24"/>
          <w:szCs w:val="24"/>
        </w:rPr>
      </w:pPr>
    </w:p>
    <w:p w14:paraId="3225240D" w14:textId="77777777" w:rsidR="00AF7690" w:rsidRPr="006633B3" w:rsidRDefault="00AF7690" w:rsidP="00AF7690">
      <w:pPr>
        <w:numPr>
          <w:ilvl w:val="0"/>
          <w:numId w:val="32"/>
        </w:numPr>
        <w:tabs>
          <w:tab w:val="clear" w:pos="864"/>
          <w:tab w:val="num" w:pos="900"/>
        </w:tabs>
        <w:ind w:left="900" w:hanging="540"/>
        <w:rPr>
          <w:rFonts w:ascii="Garamond" w:hAnsi="Garamond"/>
          <w:sz w:val="24"/>
          <w:szCs w:val="24"/>
        </w:rPr>
      </w:pPr>
      <w:r w:rsidRPr="006633B3">
        <w:rPr>
          <w:rFonts w:ascii="Garamond" w:hAnsi="Garamond"/>
          <w:sz w:val="24"/>
          <w:szCs w:val="24"/>
        </w:rPr>
        <w:t>The permittee is authorized to make changes within the facility as described below, provided the following conditions are met:</w:t>
      </w:r>
    </w:p>
    <w:p w14:paraId="55E4C1EA" w14:textId="77777777" w:rsidR="00AF7690" w:rsidRPr="006633B3" w:rsidRDefault="00AF7690">
      <w:pPr>
        <w:ind w:left="432"/>
        <w:rPr>
          <w:rFonts w:ascii="Garamond" w:hAnsi="Garamond"/>
          <w:sz w:val="24"/>
          <w:szCs w:val="24"/>
        </w:rPr>
      </w:pPr>
    </w:p>
    <w:p w14:paraId="43F01AE1" w14:textId="77777777" w:rsidR="00AF7690" w:rsidRPr="006633B3" w:rsidRDefault="00AF7690" w:rsidP="00AF7690">
      <w:pPr>
        <w:numPr>
          <w:ilvl w:val="0"/>
          <w:numId w:val="33"/>
        </w:numPr>
        <w:tabs>
          <w:tab w:val="clear" w:pos="1296"/>
          <w:tab w:val="num" w:pos="1260"/>
        </w:tabs>
        <w:ind w:left="1260" w:hanging="360"/>
        <w:rPr>
          <w:rFonts w:ascii="Garamond" w:hAnsi="Garamond"/>
          <w:sz w:val="24"/>
          <w:szCs w:val="24"/>
        </w:rPr>
      </w:pPr>
      <w:r w:rsidRPr="006633B3">
        <w:rPr>
          <w:rFonts w:ascii="Garamond" w:hAnsi="Garamond"/>
          <w:sz w:val="24"/>
          <w:szCs w:val="24"/>
        </w:rPr>
        <w:t>The proposed changes do not require the permittee to obtain an air quality preconstruction permit under ARM Title 17, Chapter 8, Subchapter 7;</w:t>
      </w:r>
    </w:p>
    <w:p w14:paraId="6D4400A7" w14:textId="77777777" w:rsidR="00AF7690" w:rsidRPr="006633B3" w:rsidRDefault="00AF7690">
      <w:pPr>
        <w:tabs>
          <w:tab w:val="num" w:pos="1260"/>
        </w:tabs>
        <w:ind w:left="1260" w:hanging="360"/>
        <w:rPr>
          <w:rFonts w:ascii="Garamond" w:hAnsi="Garamond"/>
          <w:sz w:val="24"/>
          <w:szCs w:val="24"/>
        </w:rPr>
      </w:pPr>
    </w:p>
    <w:p w14:paraId="64D9FB7B" w14:textId="77777777" w:rsidR="00AF7690" w:rsidRPr="006633B3" w:rsidRDefault="00AF7690" w:rsidP="00AF7690">
      <w:pPr>
        <w:numPr>
          <w:ilvl w:val="0"/>
          <w:numId w:val="33"/>
        </w:numPr>
        <w:tabs>
          <w:tab w:val="clear" w:pos="1296"/>
          <w:tab w:val="num" w:pos="1260"/>
        </w:tabs>
        <w:ind w:left="1260" w:hanging="360"/>
        <w:rPr>
          <w:rFonts w:ascii="Garamond" w:hAnsi="Garamond"/>
          <w:sz w:val="24"/>
          <w:szCs w:val="24"/>
        </w:rPr>
      </w:pPr>
      <w:r w:rsidRPr="006633B3">
        <w:rPr>
          <w:rFonts w:ascii="Garamond" w:hAnsi="Garamond"/>
          <w:sz w:val="24"/>
          <w:szCs w:val="24"/>
        </w:rPr>
        <w:t>The proposed changes are not modifications under Title I of the FCAA, or as defined in ARM Title 17, Chapter 8, Subchapters 8, 9, or 10;</w:t>
      </w:r>
    </w:p>
    <w:p w14:paraId="19917E6B" w14:textId="77777777" w:rsidR="00AF7690" w:rsidRPr="006633B3" w:rsidRDefault="00AF7690">
      <w:pPr>
        <w:tabs>
          <w:tab w:val="num" w:pos="1260"/>
        </w:tabs>
        <w:ind w:left="1260" w:hanging="360"/>
        <w:rPr>
          <w:rFonts w:ascii="Garamond" w:hAnsi="Garamond"/>
          <w:sz w:val="24"/>
          <w:szCs w:val="24"/>
        </w:rPr>
      </w:pPr>
    </w:p>
    <w:p w14:paraId="7DAB9573" w14:textId="77777777" w:rsidR="00AF7690" w:rsidRPr="006633B3" w:rsidRDefault="00AF7690" w:rsidP="00AF7690">
      <w:pPr>
        <w:numPr>
          <w:ilvl w:val="0"/>
          <w:numId w:val="33"/>
        </w:numPr>
        <w:tabs>
          <w:tab w:val="clear" w:pos="1296"/>
          <w:tab w:val="num" w:pos="1260"/>
        </w:tabs>
        <w:ind w:left="1260" w:hanging="360"/>
        <w:rPr>
          <w:rFonts w:ascii="Garamond" w:hAnsi="Garamond"/>
          <w:sz w:val="24"/>
          <w:szCs w:val="24"/>
        </w:rPr>
      </w:pPr>
      <w:r w:rsidRPr="006633B3">
        <w:rPr>
          <w:rFonts w:ascii="Garamond" w:hAnsi="Garamond"/>
          <w:sz w:val="24"/>
          <w:szCs w:val="24"/>
        </w:rPr>
        <w:t>The emissions resulting from the proposed changes do not exceed the emissions allowable under this permit, whether expressed as a rate of emissions or in total emissions;</w:t>
      </w:r>
    </w:p>
    <w:p w14:paraId="3A916107" w14:textId="77777777" w:rsidR="00AF7690" w:rsidRPr="006633B3" w:rsidRDefault="00AF7690">
      <w:pPr>
        <w:tabs>
          <w:tab w:val="num" w:pos="1260"/>
        </w:tabs>
        <w:ind w:left="1260" w:hanging="360"/>
        <w:rPr>
          <w:rFonts w:ascii="Garamond" w:hAnsi="Garamond"/>
          <w:sz w:val="24"/>
          <w:szCs w:val="24"/>
        </w:rPr>
      </w:pPr>
    </w:p>
    <w:p w14:paraId="764413F2" w14:textId="77777777" w:rsidR="00AF7690" w:rsidRPr="006633B3" w:rsidRDefault="00AF7690" w:rsidP="00AF7690">
      <w:pPr>
        <w:numPr>
          <w:ilvl w:val="0"/>
          <w:numId w:val="33"/>
        </w:numPr>
        <w:tabs>
          <w:tab w:val="clear" w:pos="1296"/>
          <w:tab w:val="num" w:pos="1260"/>
        </w:tabs>
        <w:ind w:left="1260" w:hanging="360"/>
        <w:rPr>
          <w:rFonts w:ascii="Garamond" w:hAnsi="Garamond"/>
          <w:sz w:val="24"/>
          <w:szCs w:val="24"/>
        </w:rPr>
      </w:pPr>
      <w:r w:rsidRPr="006633B3">
        <w:rPr>
          <w:rFonts w:ascii="Garamond" w:hAnsi="Garamond"/>
          <w:sz w:val="24"/>
          <w:szCs w:val="24"/>
        </w:rPr>
        <w:t>The proposed changes do not alter permit terms that are necessary to enforce applicable emission limitations on emission units covered by the permit; and</w:t>
      </w:r>
    </w:p>
    <w:p w14:paraId="2CBE12EB" w14:textId="77777777" w:rsidR="00AF7690" w:rsidRPr="006633B3" w:rsidRDefault="00AF7690">
      <w:pPr>
        <w:tabs>
          <w:tab w:val="num" w:pos="1260"/>
        </w:tabs>
        <w:ind w:left="1260" w:hanging="360"/>
        <w:rPr>
          <w:rFonts w:ascii="Garamond" w:hAnsi="Garamond"/>
          <w:sz w:val="24"/>
          <w:szCs w:val="24"/>
        </w:rPr>
      </w:pPr>
    </w:p>
    <w:p w14:paraId="12E87958" w14:textId="65554A73" w:rsidR="00AF7690" w:rsidRPr="006633B3" w:rsidRDefault="00AF7690" w:rsidP="00AF7690">
      <w:pPr>
        <w:numPr>
          <w:ilvl w:val="0"/>
          <w:numId w:val="33"/>
        </w:numPr>
        <w:tabs>
          <w:tab w:val="clear" w:pos="1296"/>
          <w:tab w:val="num" w:pos="1260"/>
        </w:tabs>
        <w:ind w:left="1260" w:hanging="360"/>
        <w:rPr>
          <w:rFonts w:ascii="Garamond" w:hAnsi="Garamond"/>
          <w:sz w:val="24"/>
          <w:szCs w:val="24"/>
        </w:rPr>
      </w:pPr>
      <w:r w:rsidRPr="006633B3">
        <w:rPr>
          <w:rFonts w:ascii="Garamond" w:hAnsi="Garamond"/>
          <w:sz w:val="24"/>
          <w:szCs w:val="24"/>
        </w:rPr>
        <w:t xml:space="preserve">The facility provides the administrator and </w:t>
      </w:r>
      <w:r w:rsidR="00AD0377">
        <w:rPr>
          <w:rFonts w:ascii="Garamond" w:hAnsi="Garamond"/>
          <w:sz w:val="24"/>
          <w:szCs w:val="24"/>
        </w:rPr>
        <w:t>DEQ</w:t>
      </w:r>
      <w:r w:rsidRPr="006633B3">
        <w:rPr>
          <w:rFonts w:ascii="Garamond" w:hAnsi="Garamond"/>
          <w:sz w:val="24"/>
          <w:szCs w:val="24"/>
        </w:rPr>
        <w:t xml:space="preserve"> with written notification at least 7 days prior to making the proposed changes.</w:t>
      </w:r>
    </w:p>
    <w:p w14:paraId="7B83F2BE" w14:textId="77777777" w:rsidR="00AF7690" w:rsidRPr="006633B3" w:rsidRDefault="00AF7690">
      <w:pPr>
        <w:rPr>
          <w:rFonts w:ascii="Garamond" w:hAnsi="Garamond"/>
          <w:sz w:val="24"/>
          <w:szCs w:val="24"/>
        </w:rPr>
      </w:pPr>
    </w:p>
    <w:p w14:paraId="100451B2" w14:textId="2DA60D95" w:rsidR="00AF7690" w:rsidRPr="006633B3" w:rsidRDefault="00AF7690" w:rsidP="00AF7690">
      <w:pPr>
        <w:numPr>
          <w:ilvl w:val="0"/>
          <w:numId w:val="32"/>
        </w:numPr>
        <w:tabs>
          <w:tab w:val="clear" w:pos="864"/>
          <w:tab w:val="num" w:pos="900"/>
        </w:tabs>
        <w:ind w:left="900" w:hanging="540"/>
        <w:rPr>
          <w:rFonts w:ascii="Garamond" w:hAnsi="Garamond"/>
          <w:sz w:val="24"/>
          <w:szCs w:val="24"/>
        </w:rPr>
      </w:pPr>
      <w:r w:rsidRPr="006633B3">
        <w:rPr>
          <w:rFonts w:ascii="Garamond" w:hAnsi="Garamond"/>
          <w:sz w:val="24"/>
          <w:szCs w:val="24"/>
        </w:rPr>
        <w:t xml:space="preserve">The permittee and </w:t>
      </w:r>
      <w:r w:rsidR="00AD0377">
        <w:rPr>
          <w:rFonts w:ascii="Garamond" w:hAnsi="Garamond"/>
          <w:sz w:val="24"/>
          <w:szCs w:val="24"/>
        </w:rPr>
        <w:t>DEQ</w:t>
      </w:r>
      <w:r w:rsidRPr="006633B3">
        <w:rPr>
          <w:rFonts w:ascii="Garamond" w:hAnsi="Garamond"/>
          <w:sz w:val="24"/>
          <w:szCs w:val="24"/>
        </w:rPr>
        <w:t xml:space="preserve"> shall attach each notice provided pursuant to 1.e above to their respective copies of this permit.</w:t>
      </w:r>
    </w:p>
    <w:p w14:paraId="10BED815" w14:textId="77777777" w:rsidR="00AF7690" w:rsidRPr="006633B3" w:rsidRDefault="00AF7690">
      <w:pPr>
        <w:tabs>
          <w:tab w:val="num" w:pos="900"/>
        </w:tabs>
        <w:ind w:left="900" w:hanging="540"/>
        <w:rPr>
          <w:rFonts w:ascii="Garamond" w:hAnsi="Garamond"/>
          <w:sz w:val="24"/>
          <w:szCs w:val="24"/>
        </w:rPr>
      </w:pPr>
    </w:p>
    <w:p w14:paraId="04745CDF" w14:textId="5F3A120E" w:rsidR="00AF7690" w:rsidRPr="006633B3" w:rsidRDefault="00AF7690" w:rsidP="00AF7690">
      <w:pPr>
        <w:numPr>
          <w:ilvl w:val="0"/>
          <w:numId w:val="32"/>
        </w:numPr>
        <w:tabs>
          <w:tab w:val="clear" w:pos="864"/>
          <w:tab w:val="num" w:pos="900"/>
        </w:tabs>
        <w:ind w:left="900" w:hanging="540"/>
        <w:rPr>
          <w:rFonts w:ascii="Garamond" w:hAnsi="Garamond"/>
          <w:sz w:val="24"/>
          <w:szCs w:val="24"/>
        </w:rPr>
      </w:pPr>
      <w:r w:rsidRPr="006633B3">
        <w:rPr>
          <w:rFonts w:ascii="Garamond" w:hAnsi="Garamond"/>
          <w:sz w:val="24"/>
          <w:szCs w:val="24"/>
        </w:rPr>
        <w:t>Pursuant to the conditions above, the permittee is authorized to make Section 502(b)(10) changes, as defined in ARM 17.8.1201(30), without a permit revision</w:t>
      </w:r>
      <w:r w:rsidR="00486BD2">
        <w:rPr>
          <w:rFonts w:ascii="Garamond" w:hAnsi="Garamond"/>
          <w:sz w:val="24"/>
          <w:szCs w:val="24"/>
        </w:rPr>
        <w:t xml:space="preserve">. </w:t>
      </w:r>
      <w:r w:rsidRPr="006633B3">
        <w:rPr>
          <w:rFonts w:ascii="Garamond" w:hAnsi="Garamond"/>
          <w:sz w:val="24"/>
          <w:szCs w:val="24"/>
        </w:rPr>
        <w:t>For each such change, the written notification required under 1.e above shall include a description of the change within the source, the date on which the change will occur, any change in emissions, and any permit term or condition that is no longer applicable as a result of the change.</w:t>
      </w:r>
    </w:p>
    <w:p w14:paraId="7F1B962C" w14:textId="77777777" w:rsidR="00AF7690" w:rsidRPr="006633B3" w:rsidRDefault="00AF7690">
      <w:pPr>
        <w:tabs>
          <w:tab w:val="num" w:pos="900"/>
        </w:tabs>
        <w:ind w:left="900" w:hanging="540"/>
        <w:rPr>
          <w:rFonts w:ascii="Garamond" w:hAnsi="Garamond"/>
          <w:sz w:val="24"/>
          <w:szCs w:val="24"/>
        </w:rPr>
      </w:pPr>
    </w:p>
    <w:p w14:paraId="605D1AE8" w14:textId="77777777" w:rsidR="00AF7690" w:rsidRPr="006633B3" w:rsidRDefault="00AF7690" w:rsidP="00AF7690">
      <w:pPr>
        <w:numPr>
          <w:ilvl w:val="0"/>
          <w:numId w:val="32"/>
        </w:numPr>
        <w:tabs>
          <w:tab w:val="clear" w:pos="864"/>
          <w:tab w:val="num" w:pos="900"/>
        </w:tabs>
        <w:ind w:left="900" w:hanging="540"/>
        <w:rPr>
          <w:rFonts w:ascii="Garamond" w:hAnsi="Garamond"/>
          <w:sz w:val="24"/>
          <w:szCs w:val="24"/>
        </w:rPr>
      </w:pPr>
      <w:r w:rsidRPr="006633B3">
        <w:rPr>
          <w:rFonts w:ascii="Garamond" w:hAnsi="Garamond"/>
          <w:sz w:val="24"/>
          <w:szCs w:val="24"/>
        </w:rPr>
        <w:t>The permittee may make a change not specifically addressed or prohibited by the permit terms and conditions without requiring a permit revision, provided the following conditions are met:</w:t>
      </w:r>
    </w:p>
    <w:p w14:paraId="6EDE191C" w14:textId="77777777" w:rsidR="00AF7690" w:rsidRPr="006633B3" w:rsidRDefault="00AF7690">
      <w:pPr>
        <w:rPr>
          <w:rFonts w:ascii="Garamond" w:hAnsi="Garamond"/>
          <w:sz w:val="24"/>
          <w:szCs w:val="24"/>
        </w:rPr>
      </w:pPr>
    </w:p>
    <w:p w14:paraId="5976376A" w14:textId="77777777" w:rsidR="00AF7690" w:rsidRPr="006633B3" w:rsidRDefault="00AF7690" w:rsidP="00AF7690">
      <w:pPr>
        <w:numPr>
          <w:ilvl w:val="0"/>
          <w:numId w:val="34"/>
        </w:numPr>
        <w:tabs>
          <w:tab w:val="clear" w:pos="1296"/>
          <w:tab w:val="num" w:pos="1260"/>
        </w:tabs>
        <w:ind w:left="1260" w:hanging="360"/>
        <w:rPr>
          <w:rFonts w:ascii="Garamond" w:hAnsi="Garamond"/>
          <w:sz w:val="24"/>
          <w:szCs w:val="24"/>
        </w:rPr>
      </w:pPr>
      <w:r w:rsidRPr="006633B3">
        <w:rPr>
          <w:rFonts w:ascii="Garamond" w:hAnsi="Garamond"/>
          <w:sz w:val="24"/>
          <w:szCs w:val="24"/>
        </w:rPr>
        <w:t>Each proposed change does not weaken the enforceability of any existing permit conditions;</w:t>
      </w:r>
    </w:p>
    <w:p w14:paraId="2738BB3F" w14:textId="77777777" w:rsidR="00AF7690" w:rsidRPr="006633B3" w:rsidRDefault="00AF7690">
      <w:pPr>
        <w:tabs>
          <w:tab w:val="num" w:pos="1260"/>
        </w:tabs>
        <w:ind w:left="1260" w:hanging="360"/>
        <w:rPr>
          <w:rFonts w:ascii="Garamond" w:hAnsi="Garamond"/>
          <w:sz w:val="24"/>
          <w:szCs w:val="24"/>
        </w:rPr>
      </w:pPr>
    </w:p>
    <w:p w14:paraId="46741C47" w14:textId="51D44770" w:rsidR="00AF7690" w:rsidRPr="006633B3" w:rsidRDefault="00AD0377" w:rsidP="00AF7690">
      <w:pPr>
        <w:numPr>
          <w:ilvl w:val="0"/>
          <w:numId w:val="34"/>
        </w:numPr>
        <w:tabs>
          <w:tab w:val="clear" w:pos="1296"/>
          <w:tab w:val="num" w:pos="1260"/>
        </w:tabs>
        <w:ind w:left="1260" w:hanging="360"/>
        <w:rPr>
          <w:rFonts w:ascii="Garamond" w:hAnsi="Garamond"/>
          <w:sz w:val="24"/>
          <w:szCs w:val="24"/>
        </w:rPr>
      </w:pPr>
      <w:r>
        <w:rPr>
          <w:rFonts w:ascii="Garamond" w:hAnsi="Garamond"/>
          <w:sz w:val="24"/>
          <w:szCs w:val="24"/>
        </w:rPr>
        <w:t>DEQ</w:t>
      </w:r>
      <w:r w:rsidR="00AF7690" w:rsidRPr="006633B3">
        <w:rPr>
          <w:rFonts w:ascii="Garamond" w:hAnsi="Garamond"/>
          <w:sz w:val="24"/>
          <w:szCs w:val="24"/>
        </w:rPr>
        <w:t xml:space="preserve"> has not objected to such change;</w:t>
      </w:r>
    </w:p>
    <w:p w14:paraId="6F6DB911" w14:textId="77777777" w:rsidR="00AF7690" w:rsidRPr="006633B3" w:rsidRDefault="00AF7690">
      <w:pPr>
        <w:tabs>
          <w:tab w:val="num" w:pos="1260"/>
        </w:tabs>
        <w:ind w:left="1260" w:hanging="360"/>
        <w:rPr>
          <w:rFonts w:ascii="Garamond" w:hAnsi="Garamond"/>
          <w:sz w:val="24"/>
          <w:szCs w:val="24"/>
        </w:rPr>
      </w:pPr>
    </w:p>
    <w:p w14:paraId="5F61A2E1" w14:textId="77777777" w:rsidR="00AF7690" w:rsidRPr="006633B3" w:rsidRDefault="00AF7690" w:rsidP="00AF7690">
      <w:pPr>
        <w:numPr>
          <w:ilvl w:val="0"/>
          <w:numId w:val="34"/>
        </w:numPr>
        <w:tabs>
          <w:tab w:val="clear" w:pos="1296"/>
          <w:tab w:val="num" w:pos="1260"/>
        </w:tabs>
        <w:ind w:left="1260" w:hanging="360"/>
        <w:rPr>
          <w:rFonts w:ascii="Garamond" w:hAnsi="Garamond"/>
          <w:sz w:val="24"/>
          <w:szCs w:val="24"/>
        </w:rPr>
      </w:pPr>
      <w:r w:rsidRPr="006633B3">
        <w:rPr>
          <w:rFonts w:ascii="Garamond" w:hAnsi="Garamond"/>
          <w:sz w:val="24"/>
          <w:szCs w:val="24"/>
        </w:rPr>
        <w:t>Each proposed change meets all applicable requirements and does not violate any existing permit term or condition; and</w:t>
      </w:r>
    </w:p>
    <w:p w14:paraId="3FB28C8C" w14:textId="77777777" w:rsidR="00AF7690" w:rsidRPr="006633B3" w:rsidRDefault="00AF7690">
      <w:pPr>
        <w:tabs>
          <w:tab w:val="num" w:pos="1260"/>
        </w:tabs>
        <w:ind w:left="1260" w:hanging="360"/>
        <w:rPr>
          <w:rFonts w:ascii="Garamond" w:hAnsi="Garamond"/>
          <w:sz w:val="24"/>
          <w:szCs w:val="24"/>
        </w:rPr>
      </w:pPr>
    </w:p>
    <w:p w14:paraId="3FC6A589" w14:textId="4C582218" w:rsidR="00AF7690" w:rsidRPr="006633B3" w:rsidRDefault="00AF7690" w:rsidP="00AF7690">
      <w:pPr>
        <w:numPr>
          <w:ilvl w:val="0"/>
          <w:numId w:val="34"/>
        </w:numPr>
        <w:tabs>
          <w:tab w:val="clear" w:pos="1296"/>
          <w:tab w:val="num" w:pos="1260"/>
        </w:tabs>
        <w:ind w:left="1260" w:hanging="360"/>
        <w:rPr>
          <w:rFonts w:ascii="Garamond" w:hAnsi="Garamond"/>
          <w:sz w:val="24"/>
          <w:szCs w:val="24"/>
        </w:rPr>
      </w:pPr>
      <w:r w:rsidRPr="006633B3">
        <w:rPr>
          <w:rFonts w:ascii="Garamond" w:hAnsi="Garamond"/>
          <w:sz w:val="24"/>
          <w:szCs w:val="24"/>
        </w:rPr>
        <w:t xml:space="preserve">The permittee provides contemporaneous written notice to </w:t>
      </w:r>
      <w:r w:rsidR="00AD0377">
        <w:rPr>
          <w:rFonts w:ascii="Garamond" w:hAnsi="Garamond"/>
          <w:sz w:val="24"/>
          <w:szCs w:val="24"/>
        </w:rPr>
        <w:t>DEQ</w:t>
      </w:r>
      <w:r w:rsidRPr="006633B3">
        <w:rPr>
          <w:rFonts w:ascii="Garamond" w:hAnsi="Garamond"/>
          <w:sz w:val="24"/>
          <w:szCs w:val="24"/>
        </w:rPr>
        <w:t xml:space="preserve">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42C947F8" w14:textId="77777777" w:rsidR="00AF7690" w:rsidRPr="006633B3" w:rsidRDefault="00AF7690">
      <w:pPr>
        <w:rPr>
          <w:rFonts w:ascii="Garamond" w:hAnsi="Garamond"/>
          <w:sz w:val="24"/>
          <w:szCs w:val="24"/>
        </w:rPr>
      </w:pPr>
    </w:p>
    <w:p w14:paraId="3EDACEB5" w14:textId="7AB629CE" w:rsidR="00AF7690" w:rsidRDefault="00AF7690" w:rsidP="00AF7690">
      <w:pPr>
        <w:numPr>
          <w:ilvl w:val="0"/>
          <w:numId w:val="32"/>
        </w:numPr>
        <w:tabs>
          <w:tab w:val="clear" w:pos="864"/>
          <w:tab w:val="num" w:pos="900"/>
        </w:tabs>
        <w:ind w:left="900" w:hanging="540"/>
        <w:rPr>
          <w:rFonts w:ascii="Garamond" w:hAnsi="Garamond"/>
          <w:sz w:val="24"/>
          <w:szCs w:val="24"/>
        </w:rPr>
      </w:pPr>
      <w:r w:rsidRPr="006633B3">
        <w:rPr>
          <w:rFonts w:ascii="Garamond" w:hAnsi="Garamond"/>
          <w:sz w:val="24"/>
          <w:szCs w:val="24"/>
        </w:rPr>
        <w:t>The permit shield authorized by ARM 17.8.1214 shall not apply to changes made pursuant to ARM 17.8.1224(3) and (5</w:t>
      </w:r>
      <w:r w:rsidR="007F456E" w:rsidRPr="006633B3">
        <w:rPr>
          <w:rFonts w:ascii="Garamond" w:hAnsi="Garamond"/>
          <w:sz w:val="24"/>
          <w:szCs w:val="24"/>
        </w:rPr>
        <w:t>) but</w:t>
      </w:r>
      <w:r w:rsidRPr="006633B3">
        <w:rPr>
          <w:rFonts w:ascii="Garamond" w:hAnsi="Garamond"/>
          <w:sz w:val="24"/>
          <w:szCs w:val="24"/>
        </w:rPr>
        <w:t xml:space="preserve"> is applicable to terms and conditions that allow for increases and decreases in emissions pursuant to ARM 17.8.1224(4).</w:t>
      </w:r>
    </w:p>
    <w:p w14:paraId="6B38D8E2" w14:textId="77777777" w:rsidR="00880E1C" w:rsidRPr="006633B3" w:rsidRDefault="00880E1C" w:rsidP="006633B3">
      <w:pPr>
        <w:ind w:left="900"/>
        <w:rPr>
          <w:rFonts w:ascii="Garamond" w:hAnsi="Garamond"/>
          <w:sz w:val="24"/>
          <w:szCs w:val="24"/>
        </w:rPr>
      </w:pPr>
    </w:p>
    <w:p w14:paraId="7EE53BDA" w14:textId="77777777" w:rsidR="00AF7690" w:rsidRPr="006633B3" w:rsidRDefault="00AF7690" w:rsidP="00880E1C">
      <w:pPr>
        <w:pStyle w:val="Heading2"/>
        <w:rPr>
          <w:rFonts w:ascii="Garamond" w:hAnsi="Garamond"/>
          <w:sz w:val="24"/>
          <w:szCs w:val="24"/>
        </w:rPr>
      </w:pPr>
      <w:bookmarkStart w:id="255" w:name="_Toc246839086"/>
      <w:bookmarkStart w:id="256" w:name="_Toc16993304"/>
      <w:bookmarkStart w:id="257" w:name="_Toc43801088"/>
      <w:bookmarkEnd w:id="255"/>
      <w:r w:rsidRPr="006633B3">
        <w:rPr>
          <w:rFonts w:ascii="Garamond" w:hAnsi="Garamond"/>
          <w:sz w:val="24"/>
          <w:szCs w:val="24"/>
        </w:rPr>
        <w:t>Significant Permit Modifications</w:t>
      </w:r>
      <w:bookmarkEnd w:id="256"/>
      <w:bookmarkEnd w:id="257"/>
    </w:p>
    <w:p w14:paraId="3B360DCF" w14:textId="686C5080" w:rsidR="00AF7690" w:rsidRPr="006633B3" w:rsidRDefault="00AF7690" w:rsidP="006633B3">
      <w:pPr>
        <w:pStyle w:val="BodyTextIndent"/>
        <w:keepNext/>
        <w:ind w:left="360"/>
        <w:rPr>
          <w:rFonts w:ascii="Garamond" w:hAnsi="Garamond"/>
          <w:sz w:val="24"/>
          <w:szCs w:val="24"/>
          <w:u w:val="single"/>
        </w:rPr>
      </w:pPr>
      <w:r w:rsidRPr="006633B3">
        <w:rPr>
          <w:rFonts w:ascii="Garamond" w:hAnsi="Garamond"/>
          <w:sz w:val="24"/>
          <w:szCs w:val="24"/>
          <w:u w:val="single"/>
        </w:rPr>
        <w:t>ARM 17.8, Subchapter 12, Operating Permit Program §1227(1), (3)</w:t>
      </w:r>
      <w:r w:rsidR="007F456E">
        <w:rPr>
          <w:rFonts w:ascii="Garamond" w:hAnsi="Garamond"/>
          <w:sz w:val="24"/>
          <w:szCs w:val="24"/>
          <w:u w:val="single"/>
        </w:rPr>
        <w:t xml:space="preserve"> </w:t>
      </w:r>
      <w:r w:rsidRPr="006633B3">
        <w:rPr>
          <w:rFonts w:ascii="Garamond" w:hAnsi="Garamond"/>
          <w:sz w:val="24"/>
          <w:szCs w:val="24"/>
          <w:u w:val="single"/>
        </w:rPr>
        <w:t>&amp;</w:t>
      </w:r>
      <w:r w:rsidR="007F456E">
        <w:rPr>
          <w:rFonts w:ascii="Garamond" w:hAnsi="Garamond"/>
          <w:sz w:val="24"/>
          <w:szCs w:val="24"/>
          <w:u w:val="single"/>
        </w:rPr>
        <w:t xml:space="preserve"> </w:t>
      </w:r>
      <w:r w:rsidRPr="006633B3">
        <w:rPr>
          <w:rFonts w:ascii="Garamond" w:hAnsi="Garamond"/>
          <w:sz w:val="24"/>
          <w:szCs w:val="24"/>
          <w:u w:val="single"/>
        </w:rPr>
        <w:t>(4)</w:t>
      </w:r>
    </w:p>
    <w:p w14:paraId="23BCA288" w14:textId="77777777" w:rsidR="00AF7690" w:rsidRPr="006633B3" w:rsidRDefault="00AF7690" w:rsidP="006633B3">
      <w:pPr>
        <w:keepNext/>
        <w:ind w:left="432"/>
        <w:rPr>
          <w:rFonts w:ascii="Garamond" w:hAnsi="Garamond"/>
          <w:sz w:val="24"/>
          <w:szCs w:val="24"/>
        </w:rPr>
      </w:pPr>
    </w:p>
    <w:p w14:paraId="16B3F734" w14:textId="3A3E3854" w:rsidR="00AF7690" w:rsidRPr="006633B3" w:rsidRDefault="00AF7690" w:rsidP="006633B3">
      <w:pPr>
        <w:keepNext/>
        <w:numPr>
          <w:ilvl w:val="0"/>
          <w:numId w:val="35"/>
        </w:numPr>
        <w:tabs>
          <w:tab w:val="clear" w:pos="864"/>
          <w:tab w:val="num" w:pos="900"/>
        </w:tabs>
        <w:ind w:left="900" w:hanging="540"/>
        <w:rPr>
          <w:rFonts w:ascii="Garamond" w:hAnsi="Garamond"/>
          <w:sz w:val="24"/>
          <w:szCs w:val="24"/>
        </w:rPr>
      </w:pPr>
      <w:r w:rsidRPr="006633B3">
        <w:rPr>
          <w:rFonts w:ascii="Garamond" w:hAnsi="Garamond"/>
          <w:sz w:val="24"/>
          <w:szCs w:val="24"/>
        </w:rPr>
        <w:t>The modification procedures set forth in 2 below must be used for any application requesting a significant modification of this permit</w:t>
      </w:r>
      <w:r w:rsidR="00486BD2">
        <w:rPr>
          <w:rFonts w:ascii="Garamond" w:hAnsi="Garamond"/>
          <w:sz w:val="24"/>
          <w:szCs w:val="24"/>
        </w:rPr>
        <w:t xml:space="preserve">. </w:t>
      </w:r>
      <w:r w:rsidRPr="006633B3">
        <w:rPr>
          <w:rFonts w:ascii="Garamond" w:hAnsi="Garamond"/>
          <w:sz w:val="24"/>
          <w:szCs w:val="24"/>
        </w:rPr>
        <w:t>Significant modifications include the following:</w:t>
      </w:r>
    </w:p>
    <w:p w14:paraId="111F376C" w14:textId="77777777" w:rsidR="00AF7690" w:rsidRPr="006633B3" w:rsidRDefault="00AF7690">
      <w:pPr>
        <w:ind w:left="432"/>
        <w:rPr>
          <w:rFonts w:ascii="Garamond" w:hAnsi="Garamond"/>
          <w:sz w:val="24"/>
          <w:szCs w:val="24"/>
        </w:rPr>
      </w:pPr>
    </w:p>
    <w:p w14:paraId="759DE02E" w14:textId="77777777" w:rsidR="00AF7690" w:rsidRPr="006633B3" w:rsidRDefault="00AF7690" w:rsidP="00AF7690">
      <w:pPr>
        <w:numPr>
          <w:ilvl w:val="0"/>
          <w:numId w:val="36"/>
        </w:numPr>
        <w:tabs>
          <w:tab w:val="clear" w:pos="1296"/>
          <w:tab w:val="num" w:pos="1260"/>
        </w:tabs>
        <w:ind w:left="1260" w:hanging="360"/>
        <w:rPr>
          <w:rFonts w:ascii="Garamond" w:hAnsi="Garamond"/>
          <w:sz w:val="24"/>
          <w:szCs w:val="24"/>
        </w:rPr>
      </w:pPr>
      <w:r w:rsidRPr="006633B3">
        <w:rPr>
          <w:rFonts w:ascii="Garamond" w:hAnsi="Garamond"/>
          <w:sz w:val="24"/>
          <w:szCs w:val="24"/>
        </w:rPr>
        <w:t>Any permit modification that does not qualify as either a minor modification or as an administrative permit amendment;</w:t>
      </w:r>
    </w:p>
    <w:p w14:paraId="44AE3C85" w14:textId="77777777" w:rsidR="00AF7690" w:rsidRPr="006633B3" w:rsidRDefault="00AF7690">
      <w:pPr>
        <w:tabs>
          <w:tab w:val="num" w:pos="1260"/>
        </w:tabs>
        <w:ind w:left="1260" w:hanging="360"/>
        <w:rPr>
          <w:rFonts w:ascii="Garamond" w:hAnsi="Garamond"/>
          <w:sz w:val="24"/>
          <w:szCs w:val="24"/>
        </w:rPr>
      </w:pPr>
    </w:p>
    <w:p w14:paraId="6B54A53D" w14:textId="77777777" w:rsidR="00AF7690" w:rsidRPr="006633B3" w:rsidRDefault="00AF7690" w:rsidP="00AF7690">
      <w:pPr>
        <w:numPr>
          <w:ilvl w:val="0"/>
          <w:numId w:val="36"/>
        </w:numPr>
        <w:tabs>
          <w:tab w:val="clear" w:pos="1296"/>
          <w:tab w:val="num" w:pos="1260"/>
        </w:tabs>
        <w:ind w:left="1260" w:hanging="360"/>
        <w:rPr>
          <w:rFonts w:ascii="Garamond" w:hAnsi="Garamond"/>
          <w:sz w:val="24"/>
          <w:szCs w:val="24"/>
        </w:rPr>
      </w:pPr>
      <w:r w:rsidRPr="006633B3">
        <w:rPr>
          <w:rFonts w:ascii="Garamond" w:hAnsi="Garamond"/>
          <w:sz w:val="24"/>
          <w:szCs w:val="24"/>
        </w:rPr>
        <w:t>Every significant change in existing permit monitoring terms or conditions;</w:t>
      </w:r>
    </w:p>
    <w:p w14:paraId="2953F6B8" w14:textId="77777777" w:rsidR="00AF7690" w:rsidRPr="006633B3" w:rsidRDefault="00AF7690">
      <w:pPr>
        <w:tabs>
          <w:tab w:val="num" w:pos="1260"/>
        </w:tabs>
        <w:ind w:left="1260" w:hanging="360"/>
        <w:rPr>
          <w:rFonts w:ascii="Garamond" w:hAnsi="Garamond"/>
          <w:sz w:val="24"/>
          <w:szCs w:val="24"/>
        </w:rPr>
      </w:pPr>
    </w:p>
    <w:p w14:paraId="152CB781" w14:textId="41379CEA" w:rsidR="00AF7690" w:rsidRPr="006633B3" w:rsidRDefault="00AF7690" w:rsidP="00AF7690">
      <w:pPr>
        <w:numPr>
          <w:ilvl w:val="0"/>
          <w:numId w:val="36"/>
        </w:numPr>
        <w:tabs>
          <w:tab w:val="clear" w:pos="1296"/>
          <w:tab w:val="num" w:pos="1260"/>
        </w:tabs>
        <w:ind w:left="1260" w:hanging="360"/>
        <w:rPr>
          <w:rFonts w:ascii="Garamond" w:hAnsi="Garamond"/>
          <w:sz w:val="24"/>
          <w:szCs w:val="24"/>
        </w:rPr>
      </w:pPr>
      <w:r w:rsidRPr="006633B3">
        <w:rPr>
          <w:rFonts w:ascii="Garamond" w:hAnsi="Garamond"/>
          <w:sz w:val="24"/>
          <w:szCs w:val="24"/>
        </w:rPr>
        <w:lastRenderedPageBreak/>
        <w:t xml:space="preserve">Every relaxation of permit reporting or recordkeeping terms or conditions that limit </w:t>
      </w:r>
      <w:r w:rsidR="00AD0377">
        <w:rPr>
          <w:rFonts w:ascii="Garamond" w:hAnsi="Garamond"/>
          <w:sz w:val="24"/>
          <w:szCs w:val="24"/>
        </w:rPr>
        <w:t>DEQ</w:t>
      </w:r>
      <w:r w:rsidRPr="006633B3">
        <w:rPr>
          <w:rFonts w:ascii="Garamond" w:hAnsi="Garamond"/>
          <w:sz w:val="24"/>
          <w:szCs w:val="24"/>
        </w:rPr>
        <w:t>’s ability to determine compliance with any applicable rule, consistent with the requirements of the rule; or</w:t>
      </w:r>
    </w:p>
    <w:p w14:paraId="6F888E5A" w14:textId="77777777" w:rsidR="00AF7690" w:rsidRPr="006633B3" w:rsidRDefault="00AF7690">
      <w:pPr>
        <w:tabs>
          <w:tab w:val="num" w:pos="1260"/>
        </w:tabs>
        <w:ind w:left="1260" w:hanging="360"/>
        <w:rPr>
          <w:rFonts w:ascii="Garamond" w:hAnsi="Garamond"/>
          <w:sz w:val="24"/>
          <w:szCs w:val="24"/>
        </w:rPr>
      </w:pPr>
    </w:p>
    <w:p w14:paraId="64C9FF44" w14:textId="3F82D05E" w:rsidR="00AF7690" w:rsidRPr="006633B3" w:rsidRDefault="00AF7690" w:rsidP="00AF7690">
      <w:pPr>
        <w:numPr>
          <w:ilvl w:val="0"/>
          <w:numId w:val="36"/>
        </w:numPr>
        <w:tabs>
          <w:tab w:val="clear" w:pos="1296"/>
          <w:tab w:val="num" w:pos="1260"/>
        </w:tabs>
        <w:ind w:left="1260" w:hanging="360"/>
        <w:rPr>
          <w:rFonts w:ascii="Garamond" w:hAnsi="Garamond"/>
          <w:sz w:val="24"/>
          <w:szCs w:val="24"/>
        </w:rPr>
      </w:pPr>
      <w:r w:rsidRPr="006633B3">
        <w:rPr>
          <w:rFonts w:ascii="Garamond" w:hAnsi="Garamond"/>
          <w:sz w:val="24"/>
          <w:szCs w:val="24"/>
        </w:rPr>
        <w:t xml:space="preserve">Any other change determined by </w:t>
      </w:r>
      <w:r w:rsidR="00AD0377">
        <w:rPr>
          <w:rFonts w:ascii="Garamond" w:hAnsi="Garamond"/>
          <w:sz w:val="24"/>
          <w:szCs w:val="24"/>
        </w:rPr>
        <w:t>DEQ</w:t>
      </w:r>
      <w:r w:rsidRPr="006633B3">
        <w:rPr>
          <w:rFonts w:ascii="Garamond" w:hAnsi="Garamond"/>
          <w:sz w:val="24"/>
          <w:szCs w:val="24"/>
        </w:rPr>
        <w:t xml:space="preserve"> to be significant.</w:t>
      </w:r>
    </w:p>
    <w:p w14:paraId="3452B530" w14:textId="77777777" w:rsidR="00AF7690" w:rsidRPr="006633B3" w:rsidRDefault="00AF7690">
      <w:pPr>
        <w:rPr>
          <w:rFonts w:ascii="Garamond" w:hAnsi="Garamond"/>
          <w:sz w:val="24"/>
          <w:szCs w:val="24"/>
        </w:rPr>
      </w:pPr>
    </w:p>
    <w:p w14:paraId="63FDB1FA" w14:textId="77777777" w:rsidR="00AF7690" w:rsidRPr="006633B3" w:rsidRDefault="00AF7690" w:rsidP="00AF7690">
      <w:pPr>
        <w:numPr>
          <w:ilvl w:val="0"/>
          <w:numId w:val="35"/>
        </w:numPr>
        <w:tabs>
          <w:tab w:val="clear" w:pos="864"/>
          <w:tab w:val="num" w:pos="900"/>
        </w:tabs>
        <w:ind w:left="900" w:hanging="540"/>
        <w:rPr>
          <w:rFonts w:ascii="Garamond" w:hAnsi="Garamond"/>
          <w:sz w:val="24"/>
          <w:szCs w:val="24"/>
        </w:rPr>
      </w:pPr>
      <w:r w:rsidRPr="006633B3">
        <w:rPr>
          <w:rFonts w:ascii="Garamond" w:hAnsi="Garamond"/>
          <w:sz w:val="24"/>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16A19EDC" w14:textId="77777777" w:rsidR="00AF7690" w:rsidRPr="006633B3" w:rsidRDefault="00AF7690">
      <w:pPr>
        <w:tabs>
          <w:tab w:val="num" w:pos="900"/>
        </w:tabs>
        <w:ind w:left="900" w:hanging="540"/>
        <w:rPr>
          <w:rFonts w:ascii="Garamond" w:hAnsi="Garamond"/>
          <w:sz w:val="24"/>
          <w:szCs w:val="24"/>
        </w:rPr>
      </w:pPr>
    </w:p>
    <w:p w14:paraId="51582BFF" w14:textId="77777777" w:rsidR="00AF7690" w:rsidRPr="006633B3" w:rsidRDefault="00AF7690" w:rsidP="00AF7690">
      <w:pPr>
        <w:numPr>
          <w:ilvl w:val="0"/>
          <w:numId w:val="35"/>
        </w:numPr>
        <w:tabs>
          <w:tab w:val="clear" w:pos="864"/>
          <w:tab w:val="num" w:pos="900"/>
        </w:tabs>
        <w:ind w:left="900" w:hanging="540"/>
        <w:rPr>
          <w:rFonts w:ascii="Garamond" w:hAnsi="Garamond"/>
          <w:sz w:val="24"/>
          <w:szCs w:val="24"/>
        </w:rPr>
      </w:pPr>
      <w:r w:rsidRPr="006633B3">
        <w:rPr>
          <w:rFonts w:ascii="Garamond" w:hAnsi="Garamond"/>
          <w:sz w:val="24"/>
          <w:szCs w:val="24"/>
        </w:rPr>
        <w:t>The permit shield provided for in ARM 17.8.1214 shall extend to significant modifications.</w:t>
      </w:r>
    </w:p>
    <w:p w14:paraId="3E9CB9D1" w14:textId="77777777" w:rsidR="00AF7690" w:rsidRPr="006633B3" w:rsidRDefault="00AF7690">
      <w:pPr>
        <w:rPr>
          <w:rFonts w:ascii="Garamond" w:hAnsi="Garamond"/>
          <w:sz w:val="24"/>
          <w:szCs w:val="24"/>
        </w:rPr>
      </w:pPr>
    </w:p>
    <w:p w14:paraId="1D915B26" w14:textId="77777777" w:rsidR="00AF7690" w:rsidRPr="006633B3" w:rsidRDefault="00AF7690">
      <w:pPr>
        <w:pStyle w:val="Heading2"/>
        <w:rPr>
          <w:rFonts w:ascii="Garamond" w:hAnsi="Garamond"/>
          <w:sz w:val="24"/>
          <w:szCs w:val="24"/>
        </w:rPr>
      </w:pPr>
      <w:bookmarkStart w:id="258" w:name="_Toc16993305"/>
      <w:bookmarkStart w:id="259" w:name="_Toc43801089"/>
      <w:r w:rsidRPr="006633B3">
        <w:rPr>
          <w:rFonts w:ascii="Garamond" w:hAnsi="Garamond"/>
          <w:sz w:val="24"/>
          <w:szCs w:val="24"/>
        </w:rPr>
        <w:t>Reopening for Cause</w:t>
      </w:r>
      <w:bookmarkEnd w:id="258"/>
      <w:bookmarkEnd w:id="259"/>
    </w:p>
    <w:p w14:paraId="6C627A92" w14:textId="5D60583F"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12, Operating Permit Program §1228(1)</w:t>
      </w:r>
      <w:r w:rsidR="007F456E">
        <w:rPr>
          <w:rFonts w:ascii="Garamond" w:hAnsi="Garamond"/>
          <w:sz w:val="24"/>
          <w:szCs w:val="24"/>
          <w:u w:val="single"/>
        </w:rPr>
        <w:t xml:space="preserve"> </w:t>
      </w:r>
      <w:r w:rsidRPr="006633B3">
        <w:rPr>
          <w:rFonts w:ascii="Garamond" w:hAnsi="Garamond"/>
          <w:sz w:val="24"/>
          <w:szCs w:val="24"/>
          <w:u w:val="single"/>
        </w:rPr>
        <w:t>&amp;</w:t>
      </w:r>
      <w:r w:rsidR="007F456E">
        <w:rPr>
          <w:rFonts w:ascii="Garamond" w:hAnsi="Garamond"/>
          <w:sz w:val="24"/>
          <w:szCs w:val="24"/>
          <w:u w:val="single"/>
        </w:rPr>
        <w:t xml:space="preserve"> </w:t>
      </w:r>
      <w:r w:rsidRPr="006633B3">
        <w:rPr>
          <w:rFonts w:ascii="Garamond" w:hAnsi="Garamond"/>
          <w:sz w:val="24"/>
          <w:szCs w:val="24"/>
          <w:u w:val="single"/>
        </w:rPr>
        <w:t>(2)</w:t>
      </w:r>
    </w:p>
    <w:p w14:paraId="190534F8" w14:textId="77777777" w:rsidR="00AF7690" w:rsidRPr="006633B3" w:rsidRDefault="00AF7690">
      <w:pPr>
        <w:pStyle w:val="BodyTextIndent"/>
        <w:rPr>
          <w:rFonts w:ascii="Garamond" w:hAnsi="Garamond"/>
          <w:sz w:val="24"/>
          <w:szCs w:val="24"/>
        </w:rPr>
      </w:pPr>
    </w:p>
    <w:p w14:paraId="77CDC05E"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t>This permit may be reopened and revised under the following circumstances:</w:t>
      </w:r>
    </w:p>
    <w:p w14:paraId="2B59D1C8" w14:textId="77777777" w:rsidR="00AF7690" w:rsidRPr="006633B3" w:rsidRDefault="00AF7690">
      <w:pPr>
        <w:pStyle w:val="BodyTextIndent"/>
        <w:rPr>
          <w:rFonts w:ascii="Garamond" w:hAnsi="Garamond"/>
          <w:sz w:val="24"/>
          <w:szCs w:val="24"/>
        </w:rPr>
      </w:pPr>
    </w:p>
    <w:p w14:paraId="2FD1B468" w14:textId="2923CA69" w:rsidR="00AF7690" w:rsidRPr="006633B3" w:rsidRDefault="00AF7690" w:rsidP="00AF7690">
      <w:pPr>
        <w:pStyle w:val="BodyTextIndent"/>
        <w:numPr>
          <w:ilvl w:val="0"/>
          <w:numId w:val="46"/>
        </w:numPr>
        <w:tabs>
          <w:tab w:val="clear" w:pos="720"/>
          <w:tab w:val="num" w:pos="900"/>
        </w:tabs>
        <w:ind w:left="900" w:hanging="540"/>
        <w:rPr>
          <w:rFonts w:ascii="Garamond" w:hAnsi="Garamond"/>
          <w:sz w:val="24"/>
          <w:szCs w:val="24"/>
        </w:rPr>
      </w:pPr>
      <w:r w:rsidRPr="006633B3">
        <w:rPr>
          <w:rFonts w:ascii="Garamond" w:hAnsi="Garamond"/>
          <w:sz w:val="24"/>
          <w:szCs w:val="24"/>
        </w:rPr>
        <w:t>Additional applicable requirements under the FCAA become applicable to the facility when the permit has a remaining term of 3 or more years</w:t>
      </w:r>
      <w:r w:rsidR="00486BD2">
        <w:rPr>
          <w:rFonts w:ascii="Garamond" w:hAnsi="Garamond"/>
          <w:sz w:val="24"/>
          <w:szCs w:val="24"/>
        </w:rPr>
        <w:t xml:space="preserve">. </w:t>
      </w:r>
      <w:r w:rsidRPr="006633B3">
        <w:rPr>
          <w:rFonts w:ascii="Garamond" w:hAnsi="Garamond"/>
          <w:sz w:val="24"/>
          <w:szCs w:val="24"/>
        </w:rPr>
        <w:t>Reopening and revision of the permit shall be completed not later than 18 months after promulgation of the applicable requirement</w:t>
      </w:r>
      <w:r w:rsidR="00486BD2">
        <w:rPr>
          <w:rFonts w:ascii="Garamond" w:hAnsi="Garamond"/>
          <w:sz w:val="24"/>
          <w:szCs w:val="24"/>
        </w:rPr>
        <w:t xml:space="preserve">. </w:t>
      </w:r>
      <w:r w:rsidRPr="006633B3">
        <w:rPr>
          <w:rFonts w:ascii="Garamond" w:hAnsi="Garamond"/>
          <w:sz w:val="24"/>
          <w:szCs w:val="24"/>
        </w:rPr>
        <w:t>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1B02CFF4" w14:textId="77777777" w:rsidR="00AF7690" w:rsidRPr="006633B3" w:rsidRDefault="00AF7690">
      <w:pPr>
        <w:pStyle w:val="BodyTextIndent"/>
        <w:tabs>
          <w:tab w:val="num" w:pos="1260"/>
        </w:tabs>
        <w:ind w:left="1260" w:hanging="360"/>
        <w:rPr>
          <w:rFonts w:ascii="Garamond" w:hAnsi="Garamond"/>
          <w:sz w:val="24"/>
          <w:szCs w:val="24"/>
        </w:rPr>
      </w:pPr>
    </w:p>
    <w:p w14:paraId="55F072C5" w14:textId="208E3010" w:rsidR="00AF7690" w:rsidRPr="006633B3" w:rsidRDefault="00AF7690" w:rsidP="00AF7690">
      <w:pPr>
        <w:pStyle w:val="BodyTextIndent"/>
        <w:numPr>
          <w:ilvl w:val="0"/>
          <w:numId w:val="46"/>
        </w:numPr>
        <w:tabs>
          <w:tab w:val="clear" w:pos="720"/>
          <w:tab w:val="num" w:pos="900"/>
        </w:tabs>
        <w:ind w:left="900" w:hanging="540"/>
        <w:rPr>
          <w:rFonts w:ascii="Garamond" w:hAnsi="Garamond"/>
          <w:sz w:val="24"/>
          <w:szCs w:val="24"/>
        </w:rPr>
      </w:pPr>
      <w:r w:rsidRPr="006633B3">
        <w:rPr>
          <w:rFonts w:ascii="Garamond" w:hAnsi="Garamond"/>
          <w:sz w:val="24"/>
          <w:szCs w:val="24"/>
        </w:rPr>
        <w:t>Additional requirements (including excess emission requirements) become applicable to an affected source under the Acid Rain Program</w:t>
      </w:r>
      <w:r w:rsidR="00486BD2">
        <w:rPr>
          <w:rFonts w:ascii="Garamond" w:hAnsi="Garamond"/>
          <w:sz w:val="24"/>
          <w:szCs w:val="24"/>
        </w:rPr>
        <w:t xml:space="preserve">. </w:t>
      </w:r>
      <w:r w:rsidRPr="006633B3">
        <w:rPr>
          <w:rFonts w:ascii="Garamond" w:hAnsi="Garamond"/>
          <w:sz w:val="24"/>
          <w:szCs w:val="24"/>
        </w:rPr>
        <w:t>Upon approval by the administrator, excess emission offset plans shall be deemed incorporated into the permit;</w:t>
      </w:r>
    </w:p>
    <w:p w14:paraId="046FD313" w14:textId="77777777" w:rsidR="00AF7690" w:rsidRPr="006633B3" w:rsidRDefault="00AF7690">
      <w:pPr>
        <w:pStyle w:val="BodyTextIndent"/>
        <w:tabs>
          <w:tab w:val="num" w:pos="1260"/>
        </w:tabs>
        <w:ind w:left="1260" w:hanging="360"/>
        <w:rPr>
          <w:rFonts w:ascii="Garamond" w:hAnsi="Garamond"/>
          <w:sz w:val="24"/>
          <w:szCs w:val="24"/>
        </w:rPr>
      </w:pPr>
    </w:p>
    <w:p w14:paraId="51013BC5" w14:textId="1225BC54" w:rsidR="00AF7690" w:rsidRPr="006633B3" w:rsidRDefault="00AD0377" w:rsidP="00AF7690">
      <w:pPr>
        <w:pStyle w:val="BodyTextIndent"/>
        <w:numPr>
          <w:ilvl w:val="0"/>
          <w:numId w:val="46"/>
        </w:numPr>
        <w:tabs>
          <w:tab w:val="clear" w:pos="720"/>
          <w:tab w:val="num" w:pos="900"/>
        </w:tabs>
        <w:ind w:left="900" w:hanging="540"/>
        <w:rPr>
          <w:rFonts w:ascii="Garamond" w:hAnsi="Garamond"/>
          <w:sz w:val="24"/>
          <w:szCs w:val="24"/>
        </w:rPr>
      </w:pPr>
      <w:r>
        <w:rPr>
          <w:rFonts w:ascii="Garamond" w:hAnsi="Garamond"/>
          <w:sz w:val="24"/>
          <w:szCs w:val="24"/>
        </w:rPr>
        <w:t>DEQ</w:t>
      </w:r>
      <w:r w:rsidR="00AF7690" w:rsidRPr="006633B3">
        <w:rPr>
          <w:rFonts w:ascii="Garamond" w:hAnsi="Garamond"/>
          <w:sz w:val="24"/>
          <w:szCs w:val="24"/>
        </w:rPr>
        <w:t xml:space="preserve"> or the administrator determines that the permit contains a material mistake or that inaccurate statements were made in establishing the emission standards or other terms or conditions of the permit; or</w:t>
      </w:r>
    </w:p>
    <w:p w14:paraId="375ED36D" w14:textId="77777777" w:rsidR="0061054D" w:rsidRPr="006633B3" w:rsidRDefault="0061054D" w:rsidP="0061054D">
      <w:pPr>
        <w:pStyle w:val="BodyTextIndent"/>
        <w:ind w:left="0"/>
        <w:rPr>
          <w:rFonts w:ascii="Garamond" w:hAnsi="Garamond"/>
          <w:sz w:val="24"/>
          <w:szCs w:val="24"/>
        </w:rPr>
      </w:pPr>
    </w:p>
    <w:p w14:paraId="4BE1D4CA" w14:textId="17A454E8" w:rsidR="00AF7690" w:rsidRPr="006633B3" w:rsidRDefault="00AF7690" w:rsidP="00AF7690">
      <w:pPr>
        <w:pStyle w:val="BodyTextIndent"/>
        <w:numPr>
          <w:ilvl w:val="0"/>
          <w:numId w:val="46"/>
        </w:numPr>
        <w:tabs>
          <w:tab w:val="clear" w:pos="720"/>
          <w:tab w:val="num" w:pos="900"/>
        </w:tabs>
        <w:ind w:left="900" w:hanging="540"/>
        <w:rPr>
          <w:rFonts w:ascii="Garamond" w:hAnsi="Garamond"/>
          <w:sz w:val="24"/>
          <w:szCs w:val="24"/>
        </w:rPr>
      </w:pPr>
      <w:r w:rsidRPr="006633B3">
        <w:rPr>
          <w:rFonts w:ascii="Garamond" w:hAnsi="Garamond"/>
          <w:sz w:val="24"/>
          <w:szCs w:val="24"/>
        </w:rPr>
        <w:t xml:space="preserve">The administrator or </w:t>
      </w:r>
      <w:r w:rsidR="00AD0377">
        <w:rPr>
          <w:rFonts w:ascii="Garamond" w:hAnsi="Garamond"/>
          <w:sz w:val="24"/>
          <w:szCs w:val="24"/>
        </w:rPr>
        <w:t>DEQ</w:t>
      </w:r>
      <w:r w:rsidRPr="006633B3">
        <w:rPr>
          <w:rFonts w:ascii="Garamond" w:hAnsi="Garamond"/>
          <w:sz w:val="24"/>
          <w:szCs w:val="24"/>
        </w:rPr>
        <w:t xml:space="preserve"> determines that the permit must be revised or revoked and reissued to ensure compliance with the applicable requirements.</w:t>
      </w:r>
    </w:p>
    <w:p w14:paraId="31AD1B35" w14:textId="77777777" w:rsidR="00AF7690" w:rsidRPr="006633B3" w:rsidRDefault="00AF7690">
      <w:pPr>
        <w:pStyle w:val="BodyTextIndent"/>
        <w:ind w:left="0"/>
        <w:rPr>
          <w:rFonts w:ascii="Garamond" w:hAnsi="Garamond"/>
          <w:sz w:val="24"/>
          <w:szCs w:val="24"/>
        </w:rPr>
      </w:pPr>
    </w:p>
    <w:p w14:paraId="58F98137" w14:textId="77777777" w:rsidR="00AF7690" w:rsidRPr="006633B3" w:rsidRDefault="00AF7690">
      <w:pPr>
        <w:pStyle w:val="Heading2"/>
        <w:rPr>
          <w:rFonts w:ascii="Garamond" w:hAnsi="Garamond"/>
          <w:sz w:val="24"/>
          <w:szCs w:val="24"/>
        </w:rPr>
      </w:pPr>
      <w:bookmarkStart w:id="260" w:name="_Toc16993306"/>
      <w:bookmarkStart w:id="261" w:name="_Toc43801090"/>
      <w:r w:rsidRPr="006633B3">
        <w:rPr>
          <w:rFonts w:ascii="Garamond" w:hAnsi="Garamond"/>
          <w:sz w:val="24"/>
          <w:szCs w:val="24"/>
        </w:rPr>
        <w:t>Permit Expiration and Renewal</w:t>
      </w:r>
      <w:bookmarkEnd w:id="260"/>
      <w:bookmarkEnd w:id="261"/>
    </w:p>
    <w:p w14:paraId="76DF0753"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12, Operating Permit Program §1210(2)(g), §1220(11)&amp;(12), and §1205(2)(d)</w:t>
      </w:r>
    </w:p>
    <w:p w14:paraId="6528EE04" w14:textId="77777777" w:rsidR="00AF7690" w:rsidRPr="006633B3" w:rsidRDefault="00AF7690">
      <w:pPr>
        <w:pStyle w:val="BodyTextIndent"/>
        <w:rPr>
          <w:rFonts w:ascii="Garamond" w:hAnsi="Garamond"/>
          <w:sz w:val="24"/>
          <w:szCs w:val="24"/>
        </w:rPr>
      </w:pPr>
    </w:p>
    <w:p w14:paraId="6E3FFAD3" w14:textId="77777777" w:rsidR="00AF7690" w:rsidRDefault="00AF7690" w:rsidP="00AF7690">
      <w:pPr>
        <w:pStyle w:val="BodyTextIndent"/>
        <w:numPr>
          <w:ilvl w:val="0"/>
          <w:numId w:val="37"/>
        </w:numPr>
        <w:tabs>
          <w:tab w:val="clear" w:pos="864"/>
          <w:tab w:val="num" w:pos="900"/>
        </w:tabs>
        <w:ind w:left="900" w:hanging="540"/>
        <w:rPr>
          <w:rFonts w:ascii="Garamond" w:hAnsi="Garamond"/>
          <w:sz w:val="24"/>
          <w:szCs w:val="24"/>
        </w:rPr>
      </w:pPr>
      <w:r w:rsidRPr="006633B3">
        <w:rPr>
          <w:rFonts w:ascii="Garamond" w:hAnsi="Garamond"/>
          <w:sz w:val="24"/>
          <w:szCs w:val="24"/>
        </w:rPr>
        <w:t>This permit is issued for a fixed term of 5 years.</w:t>
      </w:r>
    </w:p>
    <w:p w14:paraId="278655A8" w14:textId="77777777" w:rsidR="000221A1" w:rsidRPr="006633B3" w:rsidRDefault="000221A1" w:rsidP="006633B3">
      <w:pPr>
        <w:pStyle w:val="BodyTextIndent"/>
        <w:ind w:left="900"/>
        <w:rPr>
          <w:rFonts w:ascii="Garamond" w:hAnsi="Garamond"/>
          <w:sz w:val="24"/>
          <w:szCs w:val="24"/>
        </w:rPr>
      </w:pPr>
    </w:p>
    <w:p w14:paraId="6790E22C" w14:textId="77777777" w:rsidR="00AF7690" w:rsidRPr="006633B3" w:rsidRDefault="00AF7690" w:rsidP="00AF7690">
      <w:pPr>
        <w:pStyle w:val="BodyTextIndent"/>
        <w:numPr>
          <w:ilvl w:val="0"/>
          <w:numId w:val="37"/>
        </w:numPr>
        <w:tabs>
          <w:tab w:val="clear" w:pos="864"/>
          <w:tab w:val="num" w:pos="900"/>
        </w:tabs>
        <w:ind w:left="900" w:hanging="540"/>
        <w:rPr>
          <w:rFonts w:ascii="Garamond" w:hAnsi="Garamond"/>
          <w:sz w:val="24"/>
          <w:szCs w:val="24"/>
        </w:rPr>
      </w:pPr>
      <w:r w:rsidRPr="006633B3">
        <w:rPr>
          <w:rFonts w:ascii="Garamond" w:hAnsi="Garamond"/>
          <w:sz w:val="24"/>
          <w:szCs w:val="24"/>
        </w:rPr>
        <w:t>Renewal of this permit is subject to the same procedural requirements that apply to permit issuance, including those for application, content, public participation, and affected state and administrator review.</w:t>
      </w:r>
    </w:p>
    <w:p w14:paraId="3C41B183" w14:textId="77777777" w:rsidR="00AF7690" w:rsidRPr="006633B3" w:rsidRDefault="00AF7690">
      <w:pPr>
        <w:pStyle w:val="BodyTextIndent"/>
        <w:tabs>
          <w:tab w:val="num" w:pos="900"/>
        </w:tabs>
        <w:ind w:left="900" w:hanging="540"/>
        <w:rPr>
          <w:rFonts w:ascii="Garamond" w:hAnsi="Garamond"/>
          <w:sz w:val="24"/>
          <w:szCs w:val="24"/>
        </w:rPr>
      </w:pPr>
    </w:p>
    <w:p w14:paraId="3F43CE46" w14:textId="0A1522C0" w:rsidR="00AF7690" w:rsidRPr="006633B3" w:rsidRDefault="00AF7690" w:rsidP="00AF7690">
      <w:pPr>
        <w:pStyle w:val="BodyTextIndent"/>
        <w:numPr>
          <w:ilvl w:val="0"/>
          <w:numId w:val="37"/>
        </w:numPr>
        <w:tabs>
          <w:tab w:val="clear" w:pos="864"/>
          <w:tab w:val="num" w:pos="900"/>
        </w:tabs>
        <w:ind w:left="900" w:hanging="540"/>
        <w:rPr>
          <w:rFonts w:ascii="Garamond" w:hAnsi="Garamond"/>
          <w:sz w:val="24"/>
          <w:szCs w:val="24"/>
        </w:rPr>
      </w:pPr>
      <w:r w:rsidRPr="006633B3">
        <w:rPr>
          <w:rFonts w:ascii="Garamond" w:hAnsi="Garamond"/>
          <w:sz w:val="24"/>
          <w:szCs w:val="24"/>
        </w:rPr>
        <w:t xml:space="preserve">Expiration of this permit terminates the permittee’s right to operate unless a timely and administratively complete renewal application has been submitted consistent with ARM </w:t>
      </w:r>
      <w:r w:rsidRPr="006633B3">
        <w:rPr>
          <w:rFonts w:ascii="Garamond" w:hAnsi="Garamond"/>
          <w:sz w:val="24"/>
          <w:szCs w:val="24"/>
        </w:rPr>
        <w:lastRenderedPageBreak/>
        <w:t>17.8.1221 and 17.8.1205(2)(d)</w:t>
      </w:r>
      <w:r w:rsidR="00486BD2">
        <w:rPr>
          <w:rFonts w:ascii="Garamond" w:hAnsi="Garamond"/>
          <w:sz w:val="24"/>
          <w:szCs w:val="24"/>
        </w:rPr>
        <w:t xml:space="preserve">. </w:t>
      </w:r>
      <w:r w:rsidRPr="006633B3">
        <w:rPr>
          <w:rFonts w:ascii="Garamond" w:hAnsi="Garamond"/>
          <w:sz w:val="24"/>
          <w:szCs w:val="24"/>
        </w:rPr>
        <w:t>If a timely and administratively complete application has been submitted, all terms and conditions of the permit, including the application shield, remain in effect after the permit expires until the permit renewal has been issued or denied.</w:t>
      </w:r>
    </w:p>
    <w:p w14:paraId="274D2B8C" w14:textId="77777777" w:rsidR="00AF7690" w:rsidRPr="006633B3" w:rsidRDefault="00AF7690">
      <w:pPr>
        <w:pStyle w:val="BodyTextIndent"/>
        <w:tabs>
          <w:tab w:val="num" w:pos="900"/>
        </w:tabs>
        <w:ind w:left="900" w:hanging="540"/>
        <w:rPr>
          <w:rFonts w:ascii="Garamond" w:hAnsi="Garamond"/>
          <w:sz w:val="24"/>
          <w:szCs w:val="24"/>
        </w:rPr>
      </w:pPr>
    </w:p>
    <w:p w14:paraId="568C64B6" w14:textId="176463D9" w:rsidR="00AF7690" w:rsidRPr="006633B3" w:rsidRDefault="00AF7690" w:rsidP="00AF7690">
      <w:pPr>
        <w:pStyle w:val="BodyTextIndent"/>
        <w:numPr>
          <w:ilvl w:val="0"/>
          <w:numId w:val="37"/>
        </w:numPr>
        <w:tabs>
          <w:tab w:val="clear" w:pos="864"/>
          <w:tab w:val="num" w:pos="900"/>
        </w:tabs>
        <w:ind w:left="900" w:hanging="540"/>
        <w:rPr>
          <w:rFonts w:ascii="Garamond" w:hAnsi="Garamond"/>
          <w:sz w:val="24"/>
          <w:szCs w:val="24"/>
        </w:rPr>
      </w:pPr>
      <w:r w:rsidRPr="006633B3">
        <w:rPr>
          <w:rFonts w:ascii="Garamond" w:hAnsi="Garamond"/>
          <w:sz w:val="24"/>
          <w:szCs w:val="24"/>
        </w:rPr>
        <w:t xml:space="preserve">For renewal, the permittee shall submit a complete air quality operating permit application to </w:t>
      </w:r>
      <w:r w:rsidR="00AD0377">
        <w:rPr>
          <w:rFonts w:ascii="Garamond" w:hAnsi="Garamond"/>
          <w:sz w:val="24"/>
          <w:szCs w:val="24"/>
        </w:rPr>
        <w:t>DEQ</w:t>
      </w:r>
      <w:r w:rsidRPr="006633B3">
        <w:rPr>
          <w:rFonts w:ascii="Garamond" w:hAnsi="Garamond"/>
          <w:sz w:val="24"/>
          <w:szCs w:val="24"/>
        </w:rPr>
        <w:t xml:space="preserve"> not later than 6 months prior to the expiration of this permit, unless otherwise specified</w:t>
      </w:r>
      <w:r w:rsidR="00486BD2">
        <w:rPr>
          <w:rFonts w:ascii="Garamond" w:hAnsi="Garamond"/>
          <w:sz w:val="24"/>
          <w:szCs w:val="24"/>
        </w:rPr>
        <w:t xml:space="preserve">. </w:t>
      </w:r>
      <w:r w:rsidRPr="006633B3">
        <w:rPr>
          <w:rFonts w:ascii="Garamond" w:hAnsi="Garamond"/>
          <w:sz w:val="24"/>
          <w:szCs w:val="24"/>
        </w:rPr>
        <w:t xml:space="preserve">If necessary to ensure that the terms of the existing permit will not lapse before renewal, </w:t>
      </w:r>
      <w:r w:rsidR="00AD0377">
        <w:rPr>
          <w:rFonts w:ascii="Garamond" w:hAnsi="Garamond"/>
          <w:sz w:val="24"/>
          <w:szCs w:val="24"/>
        </w:rPr>
        <w:t>DEQ</w:t>
      </w:r>
      <w:r w:rsidRPr="006633B3">
        <w:rPr>
          <w:rFonts w:ascii="Garamond" w:hAnsi="Garamond"/>
          <w:sz w:val="24"/>
          <w:szCs w:val="24"/>
        </w:rPr>
        <w:t xml:space="preserve"> may specify, in writing to the permittee, a longer time period for submission of the renewal application</w:t>
      </w:r>
      <w:r w:rsidR="00486BD2">
        <w:rPr>
          <w:rFonts w:ascii="Garamond" w:hAnsi="Garamond"/>
          <w:sz w:val="24"/>
          <w:szCs w:val="24"/>
        </w:rPr>
        <w:t xml:space="preserve">. </w:t>
      </w:r>
      <w:r w:rsidRPr="006633B3">
        <w:rPr>
          <w:rFonts w:ascii="Garamond" w:hAnsi="Garamond"/>
          <w:sz w:val="24"/>
          <w:szCs w:val="24"/>
        </w:rPr>
        <w:t>Such written notification must be provided at least 1 year before the renewal application due date established in the existing permit.</w:t>
      </w:r>
    </w:p>
    <w:p w14:paraId="63008590" w14:textId="77777777" w:rsidR="00AF7690" w:rsidRPr="006633B3" w:rsidRDefault="00AF7690">
      <w:pPr>
        <w:pStyle w:val="BodyTextIndent"/>
        <w:ind w:left="0"/>
        <w:rPr>
          <w:rFonts w:ascii="Garamond" w:hAnsi="Garamond"/>
          <w:sz w:val="24"/>
          <w:szCs w:val="24"/>
        </w:rPr>
      </w:pPr>
    </w:p>
    <w:p w14:paraId="2610D149" w14:textId="77777777" w:rsidR="00AF7690" w:rsidRPr="006633B3" w:rsidRDefault="00AF7690">
      <w:pPr>
        <w:pStyle w:val="Heading2"/>
        <w:rPr>
          <w:rFonts w:ascii="Garamond" w:hAnsi="Garamond"/>
          <w:sz w:val="24"/>
          <w:szCs w:val="24"/>
        </w:rPr>
      </w:pPr>
      <w:bookmarkStart w:id="262" w:name="_Toc16993307"/>
      <w:bookmarkStart w:id="263" w:name="_Toc43801091"/>
      <w:r w:rsidRPr="006633B3">
        <w:rPr>
          <w:rFonts w:ascii="Garamond" w:hAnsi="Garamond"/>
          <w:sz w:val="24"/>
          <w:szCs w:val="24"/>
        </w:rPr>
        <w:t>Severability Clause</w:t>
      </w:r>
      <w:bookmarkEnd w:id="262"/>
      <w:bookmarkEnd w:id="263"/>
    </w:p>
    <w:p w14:paraId="6E39AD8A" w14:textId="77777777" w:rsidR="00AF7690" w:rsidRPr="006633B3" w:rsidRDefault="00AF7690">
      <w:pPr>
        <w:pStyle w:val="BodyTextIndent"/>
        <w:ind w:left="0" w:firstLine="360"/>
        <w:rPr>
          <w:rFonts w:ascii="Garamond" w:hAnsi="Garamond"/>
          <w:sz w:val="24"/>
          <w:szCs w:val="24"/>
          <w:u w:val="single"/>
        </w:rPr>
      </w:pPr>
      <w:r w:rsidRPr="006633B3">
        <w:rPr>
          <w:rFonts w:ascii="Garamond" w:hAnsi="Garamond"/>
          <w:sz w:val="24"/>
          <w:szCs w:val="24"/>
          <w:u w:val="single"/>
        </w:rPr>
        <w:t>ARM 17.8, Subchapter 12, Operating Permit Program §1210(2)(i)&amp;(l)</w:t>
      </w:r>
    </w:p>
    <w:p w14:paraId="35C38709" w14:textId="77777777" w:rsidR="00AF7690" w:rsidRPr="006633B3" w:rsidRDefault="00AF7690">
      <w:pPr>
        <w:pStyle w:val="BodyTextIndent"/>
        <w:ind w:left="0"/>
        <w:rPr>
          <w:rFonts w:ascii="Garamond" w:hAnsi="Garamond"/>
          <w:sz w:val="24"/>
          <w:szCs w:val="24"/>
        </w:rPr>
      </w:pPr>
    </w:p>
    <w:p w14:paraId="29204082" w14:textId="6EFF66DA" w:rsidR="00AF7690" w:rsidRPr="006633B3" w:rsidRDefault="00AF7690" w:rsidP="00AF7690">
      <w:pPr>
        <w:pStyle w:val="BodyTextIndent"/>
        <w:numPr>
          <w:ilvl w:val="0"/>
          <w:numId w:val="38"/>
        </w:numPr>
        <w:tabs>
          <w:tab w:val="clear" w:pos="864"/>
          <w:tab w:val="num" w:pos="900"/>
        </w:tabs>
        <w:ind w:left="900" w:hanging="540"/>
        <w:rPr>
          <w:rFonts w:ascii="Garamond" w:hAnsi="Garamond"/>
          <w:sz w:val="24"/>
          <w:szCs w:val="24"/>
        </w:rPr>
      </w:pPr>
      <w:r w:rsidRPr="006633B3">
        <w:rPr>
          <w:rFonts w:ascii="Garamond" w:hAnsi="Garamond"/>
          <w:sz w:val="24"/>
          <w:szCs w:val="24"/>
        </w:rPr>
        <w:t xml:space="preserve">The administrative appeal or subsequent judicial review of the issuance by </w:t>
      </w:r>
      <w:r w:rsidR="00AD0377">
        <w:rPr>
          <w:rFonts w:ascii="Garamond" w:hAnsi="Garamond"/>
          <w:sz w:val="24"/>
          <w:szCs w:val="24"/>
        </w:rPr>
        <w:t>DEQ</w:t>
      </w:r>
      <w:r w:rsidRPr="006633B3">
        <w:rPr>
          <w:rFonts w:ascii="Garamond" w:hAnsi="Garamond"/>
          <w:sz w:val="24"/>
          <w:szCs w:val="24"/>
        </w:rPr>
        <w:t xml:space="preserve"> of an initial permit under this subchapter shall not impair in any manner the underlying applicability of all applicable requirements, and such requirements continue to apply as if a final permit decision had not been reached by </w:t>
      </w:r>
      <w:r w:rsidR="00AD0377">
        <w:rPr>
          <w:rFonts w:ascii="Garamond" w:hAnsi="Garamond"/>
          <w:sz w:val="24"/>
          <w:szCs w:val="24"/>
        </w:rPr>
        <w:t>DEQ</w:t>
      </w:r>
      <w:r w:rsidRPr="006633B3">
        <w:rPr>
          <w:rFonts w:ascii="Garamond" w:hAnsi="Garamond"/>
          <w:sz w:val="24"/>
          <w:szCs w:val="24"/>
        </w:rPr>
        <w:t>.</w:t>
      </w:r>
    </w:p>
    <w:p w14:paraId="555785B4" w14:textId="77777777" w:rsidR="00AF7690" w:rsidRPr="006633B3" w:rsidRDefault="00AF7690">
      <w:pPr>
        <w:pStyle w:val="BodyTextIndent"/>
        <w:tabs>
          <w:tab w:val="num" w:pos="900"/>
        </w:tabs>
        <w:ind w:left="900" w:hanging="540"/>
        <w:rPr>
          <w:rFonts w:ascii="Garamond" w:hAnsi="Garamond"/>
          <w:sz w:val="24"/>
          <w:szCs w:val="24"/>
        </w:rPr>
      </w:pPr>
    </w:p>
    <w:p w14:paraId="19B1395D" w14:textId="692BDC05" w:rsidR="00AF7690" w:rsidRPr="006633B3" w:rsidRDefault="00AF7690" w:rsidP="00AF7690">
      <w:pPr>
        <w:pStyle w:val="BodyTextIndent"/>
        <w:numPr>
          <w:ilvl w:val="0"/>
          <w:numId w:val="38"/>
        </w:numPr>
        <w:tabs>
          <w:tab w:val="clear" w:pos="864"/>
          <w:tab w:val="num" w:pos="900"/>
        </w:tabs>
        <w:ind w:left="900" w:hanging="540"/>
        <w:rPr>
          <w:rFonts w:ascii="Garamond" w:hAnsi="Garamond"/>
          <w:sz w:val="24"/>
          <w:szCs w:val="24"/>
        </w:rPr>
      </w:pPr>
      <w:r w:rsidRPr="006633B3">
        <w:rPr>
          <w:rFonts w:ascii="Garamond" w:hAnsi="Garamond"/>
          <w:sz w:val="24"/>
          <w:szCs w:val="24"/>
        </w:rPr>
        <w:t>If any provision of a permit is found to be invalid, all valid parts that are severable from the invalid part remain in effect</w:t>
      </w:r>
      <w:r w:rsidR="00486BD2">
        <w:rPr>
          <w:rFonts w:ascii="Garamond" w:hAnsi="Garamond"/>
          <w:sz w:val="24"/>
          <w:szCs w:val="24"/>
        </w:rPr>
        <w:t xml:space="preserve">. </w:t>
      </w:r>
      <w:r w:rsidRPr="006633B3">
        <w:rPr>
          <w:rFonts w:ascii="Garamond" w:hAnsi="Garamond"/>
          <w:sz w:val="24"/>
          <w:szCs w:val="24"/>
        </w:rPr>
        <w:t>If a provision of a permit is invalid in one or more of its applications, the provision remains in effect in all valid applications that are severable from the invalid applications.</w:t>
      </w:r>
    </w:p>
    <w:p w14:paraId="3EF258A3" w14:textId="77777777" w:rsidR="00AF7690" w:rsidRPr="006633B3" w:rsidRDefault="00AF7690">
      <w:pPr>
        <w:pStyle w:val="BodyTextIndent"/>
        <w:ind w:left="0"/>
        <w:rPr>
          <w:rFonts w:ascii="Garamond" w:hAnsi="Garamond"/>
          <w:sz w:val="24"/>
          <w:szCs w:val="24"/>
        </w:rPr>
      </w:pPr>
    </w:p>
    <w:p w14:paraId="723F335D" w14:textId="77777777" w:rsidR="00AF7690" w:rsidRPr="006633B3" w:rsidRDefault="00AF7690">
      <w:pPr>
        <w:pStyle w:val="Heading2"/>
        <w:rPr>
          <w:rFonts w:ascii="Garamond" w:hAnsi="Garamond"/>
          <w:sz w:val="24"/>
          <w:szCs w:val="24"/>
        </w:rPr>
      </w:pPr>
      <w:bookmarkStart w:id="264" w:name="_Toc16993308"/>
      <w:bookmarkStart w:id="265" w:name="_Toc43801092"/>
      <w:r w:rsidRPr="006633B3">
        <w:rPr>
          <w:rFonts w:ascii="Garamond" w:hAnsi="Garamond"/>
          <w:sz w:val="24"/>
          <w:szCs w:val="24"/>
        </w:rPr>
        <w:t>Transfer or Assignment of Ownership</w:t>
      </w:r>
      <w:bookmarkEnd w:id="264"/>
      <w:bookmarkEnd w:id="265"/>
    </w:p>
    <w:p w14:paraId="7DA261EE" w14:textId="5DF127AD"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12, Operating Permit Program §1225(2)</w:t>
      </w:r>
      <w:r w:rsidR="007F456E">
        <w:rPr>
          <w:rFonts w:ascii="Garamond" w:hAnsi="Garamond"/>
          <w:sz w:val="24"/>
          <w:szCs w:val="24"/>
          <w:u w:val="single"/>
        </w:rPr>
        <w:t xml:space="preserve"> </w:t>
      </w:r>
      <w:r w:rsidRPr="006633B3">
        <w:rPr>
          <w:rFonts w:ascii="Garamond" w:hAnsi="Garamond"/>
          <w:sz w:val="24"/>
          <w:szCs w:val="24"/>
          <w:u w:val="single"/>
        </w:rPr>
        <w:t>&amp;</w:t>
      </w:r>
      <w:r w:rsidR="007F456E">
        <w:rPr>
          <w:rFonts w:ascii="Garamond" w:hAnsi="Garamond"/>
          <w:sz w:val="24"/>
          <w:szCs w:val="24"/>
          <w:u w:val="single"/>
        </w:rPr>
        <w:t xml:space="preserve"> </w:t>
      </w:r>
      <w:r w:rsidRPr="006633B3">
        <w:rPr>
          <w:rFonts w:ascii="Garamond" w:hAnsi="Garamond"/>
          <w:sz w:val="24"/>
          <w:szCs w:val="24"/>
          <w:u w:val="single"/>
        </w:rPr>
        <w:t>(4)</w:t>
      </w:r>
    </w:p>
    <w:p w14:paraId="5993DE12" w14:textId="77777777" w:rsidR="00AF7690" w:rsidRPr="006633B3" w:rsidRDefault="00AF7690">
      <w:pPr>
        <w:pStyle w:val="BodyTextIndent"/>
        <w:rPr>
          <w:rFonts w:ascii="Garamond" w:hAnsi="Garamond"/>
          <w:sz w:val="24"/>
          <w:szCs w:val="24"/>
        </w:rPr>
      </w:pPr>
    </w:p>
    <w:p w14:paraId="18BB4710" w14:textId="0C5E2442" w:rsidR="00AF7690" w:rsidRPr="006633B3" w:rsidRDefault="00AF7690" w:rsidP="00AF7690">
      <w:pPr>
        <w:pStyle w:val="BodyTextIndent"/>
        <w:numPr>
          <w:ilvl w:val="0"/>
          <w:numId w:val="39"/>
        </w:numPr>
        <w:tabs>
          <w:tab w:val="clear" w:pos="864"/>
          <w:tab w:val="num" w:pos="900"/>
        </w:tabs>
        <w:ind w:left="900" w:hanging="540"/>
        <w:rPr>
          <w:rFonts w:ascii="Garamond" w:hAnsi="Garamond"/>
          <w:sz w:val="24"/>
          <w:szCs w:val="24"/>
        </w:rPr>
      </w:pPr>
      <w:r w:rsidRPr="006633B3">
        <w:rPr>
          <w:rFonts w:ascii="Garamond" w:hAnsi="Garamond"/>
          <w:sz w:val="24"/>
          <w:szCs w:val="24"/>
        </w:rPr>
        <w:t xml:space="preserve">If an administrative permit amendment involves a change in ownership or operational control, the applicant must include in its request to </w:t>
      </w:r>
      <w:r w:rsidR="00AD0377">
        <w:rPr>
          <w:rFonts w:ascii="Garamond" w:hAnsi="Garamond"/>
          <w:sz w:val="24"/>
          <w:szCs w:val="24"/>
        </w:rPr>
        <w:t>DEQ</w:t>
      </w:r>
      <w:r w:rsidRPr="006633B3">
        <w:rPr>
          <w:rFonts w:ascii="Garamond" w:hAnsi="Garamond"/>
          <w:sz w:val="24"/>
          <w:szCs w:val="24"/>
        </w:rPr>
        <w:t xml:space="preserve"> a written agreement containing a specific date for the transfer of permit responsibility, coverage and liability between the current and new permittee.</w:t>
      </w:r>
    </w:p>
    <w:p w14:paraId="63A1E137" w14:textId="77777777" w:rsidR="00AF7690" w:rsidRPr="006633B3" w:rsidRDefault="00AF7690">
      <w:pPr>
        <w:pStyle w:val="BodyTextIndent"/>
        <w:tabs>
          <w:tab w:val="num" w:pos="900"/>
        </w:tabs>
        <w:ind w:left="900" w:hanging="540"/>
        <w:rPr>
          <w:rFonts w:ascii="Garamond" w:hAnsi="Garamond"/>
          <w:sz w:val="24"/>
          <w:szCs w:val="24"/>
        </w:rPr>
      </w:pPr>
    </w:p>
    <w:p w14:paraId="5449E1DB" w14:textId="77777777" w:rsidR="00AF7690" w:rsidRPr="006633B3" w:rsidRDefault="00AF7690" w:rsidP="00AF7690">
      <w:pPr>
        <w:pStyle w:val="BodyTextIndent"/>
        <w:numPr>
          <w:ilvl w:val="0"/>
          <w:numId w:val="39"/>
        </w:numPr>
        <w:tabs>
          <w:tab w:val="clear" w:pos="864"/>
          <w:tab w:val="num" w:pos="900"/>
        </w:tabs>
        <w:ind w:left="900" w:hanging="540"/>
        <w:rPr>
          <w:rFonts w:ascii="Garamond" w:hAnsi="Garamond"/>
          <w:sz w:val="24"/>
          <w:szCs w:val="24"/>
        </w:rPr>
      </w:pPr>
      <w:r w:rsidRPr="006633B3">
        <w:rPr>
          <w:rFonts w:ascii="Garamond" w:hAnsi="Garamond"/>
          <w:sz w:val="24"/>
          <w:szCs w:val="24"/>
        </w:rPr>
        <w:t>The permit shield provided for in ARM17.8.1214 shall not extend to administrative permit amendments.</w:t>
      </w:r>
    </w:p>
    <w:p w14:paraId="316A7776" w14:textId="77777777" w:rsidR="00AF7690" w:rsidRPr="006633B3" w:rsidRDefault="00AF7690">
      <w:pPr>
        <w:pStyle w:val="BodyTextIndent"/>
        <w:ind w:left="0"/>
        <w:rPr>
          <w:rFonts w:ascii="Garamond" w:hAnsi="Garamond"/>
          <w:sz w:val="24"/>
          <w:szCs w:val="24"/>
        </w:rPr>
      </w:pPr>
    </w:p>
    <w:p w14:paraId="5C75A8BB" w14:textId="77777777" w:rsidR="00AF7690" w:rsidRPr="006633B3" w:rsidRDefault="00AF7690" w:rsidP="00880E1C">
      <w:pPr>
        <w:pStyle w:val="Heading2"/>
        <w:rPr>
          <w:rFonts w:ascii="Garamond" w:hAnsi="Garamond"/>
          <w:sz w:val="24"/>
          <w:szCs w:val="24"/>
        </w:rPr>
      </w:pPr>
      <w:bookmarkStart w:id="266" w:name="_Toc16993309"/>
      <w:bookmarkStart w:id="267" w:name="_Toc43801093"/>
      <w:r w:rsidRPr="006633B3">
        <w:rPr>
          <w:rFonts w:ascii="Garamond" w:hAnsi="Garamond"/>
          <w:sz w:val="24"/>
          <w:szCs w:val="24"/>
        </w:rPr>
        <w:t>Emissions Trading, Marketable Permits, Economic Incentives</w:t>
      </w:r>
      <w:bookmarkEnd w:id="266"/>
      <w:bookmarkEnd w:id="267"/>
    </w:p>
    <w:p w14:paraId="28D6F6FC" w14:textId="77777777" w:rsidR="00AF7690" w:rsidRPr="006633B3" w:rsidRDefault="00AF7690" w:rsidP="006633B3">
      <w:pPr>
        <w:pStyle w:val="BodyTextIndent"/>
        <w:keepNext/>
        <w:ind w:left="360"/>
        <w:rPr>
          <w:rFonts w:ascii="Garamond" w:hAnsi="Garamond"/>
          <w:sz w:val="24"/>
          <w:szCs w:val="24"/>
          <w:u w:val="single"/>
        </w:rPr>
      </w:pPr>
      <w:r w:rsidRPr="006633B3">
        <w:rPr>
          <w:rFonts w:ascii="Garamond" w:hAnsi="Garamond"/>
          <w:sz w:val="24"/>
          <w:szCs w:val="24"/>
          <w:u w:val="single"/>
        </w:rPr>
        <w:t>ARM 17.8, Subchapter 12, Operating Permit Program §1226(2)</w:t>
      </w:r>
    </w:p>
    <w:p w14:paraId="59CDEE59" w14:textId="77777777" w:rsidR="00AF7690" w:rsidRPr="006633B3" w:rsidRDefault="00AF7690" w:rsidP="006633B3">
      <w:pPr>
        <w:pStyle w:val="BodyTextIndent"/>
        <w:keepNext/>
        <w:rPr>
          <w:rFonts w:ascii="Garamond" w:hAnsi="Garamond"/>
          <w:sz w:val="24"/>
          <w:szCs w:val="24"/>
        </w:rPr>
      </w:pPr>
    </w:p>
    <w:p w14:paraId="4C3DAD24" w14:textId="77777777" w:rsidR="00AF7690" w:rsidRPr="006633B3" w:rsidRDefault="00AF7690" w:rsidP="006633B3">
      <w:pPr>
        <w:pStyle w:val="BodyTextIndent"/>
        <w:keepNext/>
        <w:ind w:left="360"/>
        <w:rPr>
          <w:rFonts w:ascii="Garamond" w:hAnsi="Garamond"/>
          <w:sz w:val="24"/>
          <w:szCs w:val="24"/>
        </w:rPr>
      </w:pPr>
      <w:r w:rsidRPr="006633B3">
        <w:rPr>
          <w:rFonts w:ascii="Garamond" w:hAnsi="Garamond"/>
          <w:sz w:val="24"/>
          <w:szCs w:val="24"/>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75280BA0" w14:textId="77777777" w:rsidR="00AF7690" w:rsidRPr="006633B3" w:rsidRDefault="00AF7690">
      <w:pPr>
        <w:pStyle w:val="BodyTextIndent"/>
        <w:ind w:left="0"/>
        <w:rPr>
          <w:rFonts w:ascii="Garamond" w:hAnsi="Garamond"/>
          <w:sz w:val="24"/>
          <w:szCs w:val="24"/>
        </w:rPr>
      </w:pPr>
    </w:p>
    <w:p w14:paraId="1C52F941" w14:textId="77777777" w:rsidR="00AF7690" w:rsidRPr="006633B3" w:rsidRDefault="00AF7690">
      <w:pPr>
        <w:pStyle w:val="Heading2"/>
        <w:rPr>
          <w:rFonts w:ascii="Garamond" w:hAnsi="Garamond"/>
          <w:sz w:val="24"/>
          <w:szCs w:val="24"/>
        </w:rPr>
      </w:pPr>
      <w:bookmarkStart w:id="268" w:name="_Toc16993310"/>
      <w:bookmarkStart w:id="269" w:name="_Toc43801094"/>
      <w:r w:rsidRPr="006633B3">
        <w:rPr>
          <w:rFonts w:ascii="Garamond" w:hAnsi="Garamond"/>
          <w:sz w:val="24"/>
          <w:szCs w:val="24"/>
        </w:rPr>
        <w:t>No Property Rights Conveyed</w:t>
      </w:r>
      <w:bookmarkEnd w:id="268"/>
      <w:bookmarkEnd w:id="269"/>
    </w:p>
    <w:p w14:paraId="3630FD78"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12, Operating Permit Program §1210(2)(d)</w:t>
      </w:r>
    </w:p>
    <w:p w14:paraId="1078A9AE" w14:textId="77777777" w:rsidR="00AF7690" w:rsidRPr="006633B3" w:rsidRDefault="00AF7690">
      <w:pPr>
        <w:pStyle w:val="BodyTextIndent"/>
        <w:ind w:left="360"/>
        <w:rPr>
          <w:rFonts w:ascii="Garamond" w:hAnsi="Garamond"/>
          <w:sz w:val="24"/>
          <w:szCs w:val="24"/>
        </w:rPr>
      </w:pPr>
    </w:p>
    <w:p w14:paraId="00123DD3"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t>This permit does not convey any property rights of any sort, or any exclusive privilege.</w:t>
      </w:r>
    </w:p>
    <w:p w14:paraId="56DA7150" w14:textId="77777777" w:rsidR="00AF7690" w:rsidRPr="006633B3" w:rsidRDefault="00AF7690">
      <w:pPr>
        <w:pStyle w:val="Heading2"/>
        <w:rPr>
          <w:rFonts w:ascii="Garamond" w:hAnsi="Garamond"/>
          <w:sz w:val="24"/>
          <w:szCs w:val="24"/>
        </w:rPr>
      </w:pPr>
      <w:bookmarkStart w:id="270" w:name="_Toc16993311"/>
      <w:bookmarkStart w:id="271" w:name="_Toc43801095"/>
      <w:r w:rsidRPr="006633B3">
        <w:rPr>
          <w:rFonts w:ascii="Garamond" w:hAnsi="Garamond"/>
          <w:sz w:val="24"/>
          <w:szCs w:val="24"/>
        </w:rPr>
        <w:t>Testing Requirements</w:t>
      </w:r>
      <w:bookmarkEnd w:id="270"/>
      <w:bookmarkEnd w:id="271"/>
    </w:p>
    <w:p w14:paraId="1539E39B"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1, General Provisions §105</w:t>
      </w:r>
    </w:p>
    <w:p w14:paraId="68DD74BE" w14:textId="77777777" w:rsidR="00AF7690" w:rsidRPr="006633B3" w:rsidRDefault="00AF7690">
      <w:pPr>
        <w:pStyle w:val="BodyTextIndent"/>
        <w:ind w:left="360"/>
        <w:rPr>
          <w:rFonts w:ascii="Garamond" w:hAnsi="Garamond"/>
          <w:sz w:val="24"/>
          <w:szCs w:val="24"/>
        </w:rPr>
      </w:pPr>
    </w:p>
    <w:p w14:paraId="12D48926"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t>The permittee shall comply with ARM 17.8.105.</w:t>
      </w:r>
    </w:p>
    <w:p w14:paraId="7E9E2E66" w14:textId="77777777" w:rsidR="00AF7690" w:rsidRPr="006633B3" w:rsidRDefault="00AF7690">
      <w:pPr>
        <w:pStyle w:val="BodyTextIndent"/>
        <w:ind w:left="0"/>
        <w:rPr>
          <w:rFonts w:ascii="Garamond" w:hAnsi="Garamond"/>
          <w:sz w:val="24"/>
          <w:szCs w:val="24"/>
        </w:rPr>
      </w:pPr>
    </w:p>
    <w:p w14:paraId="1566F6B8" w14:textId="77777777" w:rsidR="00AF7690" w:rsidRPr="006633B3" w:rsidRDefault="00AF7690">
      <w:pPr>
        <w:pStyle w:val="Heading2"/>
        <w:rPr>
          <w:rFonts w:ascii="Garamond" w:hAnsi="Garamond"/>
          <w:sz w:val="24"/>
          <w:szCs w:val="24"/>
        </w:rPr>
      </w:pPr>
      <w:bookmarkStart w:id="272" w:name="_Toc16993312"/>
      <w:bookmarkStart w:id="273" w:name="_Toc43801096"/>
      <w:r w:rsidRPr="006633B3">
        <w:rPr>
          <w:rFonts w:ascii="Garamond" w:hAnsi="Garamond"/>
          <w:sz w:val="24"/>
          <w:szCs w:val="24"/>
        </w:rPr>
        <w:t>Source Testing Protocol</w:t>
      </w:r>
      <w:bookmarkEnd w:id="272"/>
      <w:bookmarkEnd w:id="273"/>
    </w:p>
    <w:p w14:paraId="2A13A778"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1, General Provisions §106</w:t>
      </w:r>
    </w:p>
    <w:p w14:paraId="4F0C6A07" w14:textId="77777777" w:rsidR="00AF7690" w:rsidRPr="006633B3" w:rsidRDefault="00AF7690">
      <w:pPr>
        <w:pStyle w:val="BodyTextIndent"/>
        <w:ind w:left="360"/>
        <w:rPr>
          <w:rFonts w:ascii="Garamond" w:hAnsi="Garamond"/>
          <w:sz w:val="24"/>
          <w:szCs w:val="24"/>
        </w:rPr>
      </w:pPr>
    </w:p>
    <w:p w14:paraId="2A4C7AAB"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t>The permittee shall comply with ARM 17.8.106.</w:t>
      </w:r>
    </w:p>
    <w:p w14:paraId="530AA9B8" w14:textId="77777777" w:rsidR="00AF7690" w:rsidRPr="006633B3" w:rsidRDefault="00AF7690">
      <w:pPr>
        <w:pStyle w:val="BodyTextIndent"/>
        <w:ind w:left="360"/>
        <w:rPr>
          <w:rFonts w:ascii="Garamond" w:hAnsi="Garamond"/>
          <w:sz w:val="24"/>
          <w:szCs w:val="24"/>
        </w:rPr>
      </w:pPr>
    </w:p>
    <w:p w14:paraId="5B1DC924" w14:textId="77777777" w:rsidR="00AF7690" w:rsidRPr="006633B3" w:rsidRDefault="00AF7690">
      <w:pPr>
        <w:pStyle w:val="Heading2"/>
        <w:rPr>
          <w:rFonts w:ascii="Garamond" w:hAnsi="Garamond"/>
          <w:sz w:val="24"/>
          <w:szCs w:val="24"/>
        </w:rPr>
      </w:pPr>
      <w:bookmarkStart w:id="274" w:name="_Toc16993313"/>
      <w:bookmarkStart w:id="275" w:name="_Toc43801097"/>
      <w:r w:rsidRPr="006633B3">
        <w:rPr>
          <w:rFonts w:ascii="Garamond" w:hAnsi="Garamond"/>
          <w:sz w:val="24"/>
          <w:szCs w:val="24"/>
        </w:rPr>
        <w:t>Malfunctions</w:t>
      </w:r>
      <w:bookmarkEnd w:id="274"/>
      <w:bookmarkEnd w:id="275"/>
    </w:p>
    <w:p w14:paraId="20BA46FE"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1, General Provisions §110</w:t>
      </w:r>
    </w:p>
    <w:p w14:paraId="25423ABE" w14:textId="77777777" w:rsidR="00AF7690" w:rsidRPr="006633B3" w:rsidRDefault="00AF7690">
      <w:pPr>
        <w:pStyle w:val="BodyTextIndent"/>
        <w:ind w:left="360"/>
        <w:rPr>
          <w:rFonts w:ascii="Garamond" w:hAnsi="Garamond"/>
          <w:sz w:val="24"/>
          <w:szCs w:val="24"/>
        </w:rPr>
      </w:pPr>
    </w:p>
    <w:p w14:paraId="78D454E6"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t>The permittee shall comply with ARM 17.8.110.</w:t>
      </w:r>
    </w:p>
    <w:p w14:paraId="04C9FF82" w14:textId="77777777" w:rsidR="00AF7690" w:rsidRPr="006633B3" w:rsidRDefault="00AF7690">
      <w:pPr>
        <w:pStyle w:val="BodyTextIndent"/>
        <w:ind w:left="360"/>
        <w:rPr>
          <w:rFonts w:ascii="Garamond" w:hAnsi="Garamond"/>
          <w:sz w:val="24"/>
          <w:szCs w:val="24"/>
        </w:rPr>
      </w:pPr>
    </w:p>
    <w:p w14:paraId="545BCCC2" w14:textId="77777777" w:rsidR="00AF7690" w:rsidRPr="006633B3" w:rsidRDefault="00AF7690">
      <w:pPr>
        <w:pStyle w:val="Heading2"/>
        <w:rPr>
          <w:rFonts w:ascii="Garamond" w:hAnsi="Garamond"/>
          <w:sz w:val="24"/>
          <w:szCs w:val="24"/>
        </w:rPr>
      </w:pPr>
      <w:bookmarkStart w:id="276" w:name="_Toc16993314"/>
      <w:bookmarkStart w:id="277" w:name="_Toc43801098"/>
      <w:r w:rsidRPr="006633B3">
        <w:rPr>
          <w:rFonts w:ascii="Garamond" w:hAnsi="Garamond"/>
          <w:sz w:val="24"/>
          <w:szCs w:val="24"/>
        </w:rPr>
        <w:t>Circumvention</w:t>
      </w:r>
      <w:bookmarkEnd w:id="276"/>
      <w:bookmarkEnd w:id="277"/>
    </w:p>
    <w:p w14:paraId="60CB0099"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1, General Provisions §111</w:t>
      </w:r>
    </w:p>
    <w:p w14:paraId="66E2CA6B" w14:textId="77777777" w:rsidR="00AF7690" w:rsidRPr="006633B3" w:rsidRDefault="00AF7690">
      <w:pPr>
        <w:pStyle w:val="BodyTextIndent"/>
        <w:ind w:left="360"/>
        <w:rPr>
          <w:rFonts w:ascii="Garamond" w:hAnsi="Garamond"/>
          <w:sz w:val="24"/>
          <w:szCs w:val="24"/>
        </w:rPr>
      </w:pPr>
    </w:p>
    <w:p w14:paraId="257C46BC"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t>The permittee shall comply with ARM 17.8.111.</w:t>
      </w:r>
    </w:p>
    <w:p w14:paraId="2BB2684C" w14:textId="77777777" w:rsidR="00AF7690" w:rsidRPr="006633B3" w:rsidRDefault="00AF7690">
      <w:pPr>
        <w:pStyle w:val="BodyTextIndent"/>
        <w:ind w:left="360"/>
        <w:rPr>
          <w:rFonts w:ascii="Garamond" w:hAnsi="Garamond"/>
          <w:sz w:val="24"/>
          <w:szCs w:val="24"/>
        </w:rPr>
      </w:pPr>
    </w:p>
    <w:p w14:paraId="765808D1" w14:textId="77777777" w:rsidR="00AF7690" w:rsidRPr="006633B3" w:rsidRDefault="00AF7690">
      <w:pPr>
        <w:pStyle w:val="Heading2"/>
        <w:rPr>
          <w:rFonts w:ascii="Garamond" w:hAnsi="Garamond"/>
          <w:sz w:val="24"/>
          <w:szCs w:val="24"/>
        </w:rPr>
      </w:pPr>
      <w:bookmarkStart w:id="278" w:name="_Toc16993315"/>
      <w:bookmarkStart w:id="279" w:name="_Toc43801099"/>
      <w:r w:rsidRPr="006633B3">
        <w:rPr>
          <w:rFonts w:ascii="Garamond" w:hAnsi="Garamond"/>
          <w:sz w:val="24"/>
          <w:szCs w:val="24"/>
        </w:rPr>
        <w:t>Motor Vehicles</w:t>
      </w:r>
      <w:bookmarkEnd w:id="278"/>
      <w:bookmarkEnd w:id="279"/>
    </w:p>
    <w:p w14:paraId="2A5738A2"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3, Emission Standards §325</w:t>
      </w:r>
    </w:p>
    <w:p w14:paraId="6F245852" w14:textId="77777777" w:rsidR="00AF7690" w:rsidRPr="006633B3" w:rsidRDefault="00AF7690">
      <w:pPr>
        <w:pStyle w:val="BodyTextIndent"/>
        <w:ind w:left="360"/>
        <w:rPr>
          <w:rFonts w:ascii="Garamond" w:hAnsi="Garamond"/>
          <w:sz w:val="24"/>
          <w:szCs w:val="24"/>
        </w:rPr>
      </w:pPr>
    </w:p>
    <w:p w14:paraId="605D27D7"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t>The permittee shall comply with ARM 17.8.325.</w:t>
      </w:r>
    </w:p>
    <w:p w14:paraId="70CE4C3A" w14:textId="77777777" w:rsidR="00AF7690" w:rsidRPr="006633B3" w:rsidRDefault="00AF7690">
      <w:pPr>
        <w:pStyle w:val="BodyTextIndent"/>
        <w:ind w:left="360"/>
        <w:rPr>
          <w:rFonts w:ascii="Garamond" w:hAnsi="Garamond"/>
          <w:sz w:val="24"/>
          <w:szCs w:val="24"/>
        </w:rPr>
      </w:pPr>
    </w:p>
    <w:p w14:paraId="354F4734" w14:textId="77777777" w:rsidR="00AF7690" w:rsidRPr="006633B3" w:rsidRDefault="00AF7690">
      <w:pPr>
        <w:pStyle w:val="Heading2"/>
        <w:rPr>
          <w:rFonts w:ascii="Garamond" w:hAnsi="Garamond"/>
          <w:sz w:val="24"/>
          <w:szCs w:val="24"/>
        </w:rPr>
      </w:pPr>
      <w:bookmarkStart w:id="280" w:name="_Toc16993316"/>
      <w:bookmarkStart w:id="281" w:name="_Toc43801100"/>
      <w:r w:rsidRPr="006633B3">
        <w:rPr>
          <w:rFonts w:ascii="Garamond" w:hAnsi="Garamond"/>
          <w:sz w:val="24"/>
          <w:szCs w:val="24"/>
        </w:rPr>
        <w:t>Annual Emissions Inventory</w:t>
      </w:r>
      <w:bookmarkEnd w:id="280"/>
      <w:bookmarkEnd w:id="281"/>
    </w:p>
    <w:p w14:paraId="3D6B72BA"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17.8, Subchapter 5, Air Quality Permit Application, Operation and Open Burning Fees §505 (STATE ONLY)</w:t>
      </w:r>
    </w:p>
    <w:p w14:paraId="5E1D256E" w14:textId="77777777" w:rsidR="00AF7690" w:rsidRPr="006633B3" w:rsidRDefault="00AF7690">
      <w:pPr>
        <w:pStyle w:val="BodyTextIndent"/>
        <w:ind w:left="360"/>
        <w:rPr>
          <w:rFonts w:ascii="Garamond" w:hAnsi="Garamond"/>
          <w:sz w:val="24"/>
          <w:szCs w:val="24"/>
        </w:rPr>
      </w:pPr>
    </w:p>
    <w:p w14:paraId="1F31E154" w14:textId="2E9FCB3A" w:rsidR="00AF7690" w:rsidRPr="006633B3" w:rsidRDefault="00AF7690">
      <w:pPr>
        <w:pStyle w:val="BodyTextIndent"/>
        <w:ind w:left="360"/>
        <w:rPr>
          <w:rFonts w:ascii="Garamond" w:hAnsi="Garamond"/>
          <w:sz w:val="24"/>
          <w:szCs w:val="24"/>
        </w:rPr>
      </w:pPr>
      <w:r w:rsidRPr="006633B3">
        <w:rPr>
          <w:rFonts w:ascii="Garamond" w:hAnsi="Garamond"/>
          <w:sz w:val="24"/>
          <w:szCs w:val="24"/>
        </w:rPr>
        <w:t xml:space="preserve">The permittee shall supply </w:t>
      </w:r>
      <w:r w:rsidR="00AD0377">
        <w:rPr>
          <w:rFonts w:ascii="Garamond" w:hAnsi="Garamond"/>
          <w:sz w:val="24"/>
          <w:szCs w:val="24"/>
        </w:rPr>
        <w:t>DEQ</w:t>
      </w:r>
      <w:r w:rsidRPr="006633B3">
        <w:rPr>
          <w:rFonts w:ascii="Garamond" w:hAnsi="Garamond"/>
          <w:sz w:val="24"/>
          <w:szCs w:val="24"/>
        </w:rPr>
        <w:t xml:space="preserve"> with annual production and other information for all emission units necessary to calculate actual or estimated actual amount of air pollutants emitted during each calendar year</w:t>
      </w:r>
      <w:r w:rsidR="00486BD2">
        <w:rPr>
          <w:rFonts w:ascii="Garamond" w:hAnsi="Garamond"/>
          <w:sz w:val="24"/>
          <w:szCs w:val="24"/>
        </w:rPr>
        <w:t xml:space="preserve">. </w:t>
      </w:r>
      <w:r w:rsidRPr="006633B3">
        <w:rPr>
          <w:rFonts w:ascii="Garamond" w:hAnsi="Garamond"/>
          <w:sz w:val="24"/>
          <w:szCs w:val="24"/>
        </w:rPr>
        <w:t xml:space="preserve">Information shall be gathered on a calendar-year basis and submitted to </w:t>
      </w:r>
      <w:r w:rsidR="00AD0377">
        <w:rPr>
          <w:rFonts w:ascii="Garamond" w:hAnsi="Garamond"/>
          <w:sz w:val="24"/>
          <w:szCs w:val="24"/>
        </w:rPr>
        <w:t>DEQ</w:t>
      </w:r>
      <w:r w:rsidRPr="006633B3">
        <w:rPr>
          <w:rFonts w:ascii="Garamond" w:hAnsi="Garamond"/>
          <w:sz w:val="24"/>
          <w:szCs w:val="24"/>
        </w:rPr>
        <w:t xml:space="preserve"> by the date required in the emission inventory request, unless otherwise specified in this permit</w:t>
      </w:r>
      <w:r w:rsidR="00486BD2">
        <w:rPr>
          <w:rFonts w:ascii="Garamond" w:hAnsi="Garamond"/>
          <w:sz w:val="24"/>
          <w:szCs w:val="24"/>
        </w:rPr>
        <w:t xml:space="preserve">. </w:t>
      </w:r>
      <w:r w:rsidRPr="006633B3">
        <w:rPr>
          <w:rFonts w:ascii="Garamond" w:hAnsi="Garamond"/>
          <w:sz w:val="24"/>
          <w:szCs w:val="24"/>
        </w:rPr>
        <w:t xml:space="preserve">Information shall be in the units required by </w:t>
      </w:r>
      <w:r w:rsidR="00AD0377">
        <w:rPr>
          <w:rFonts w:ascii="Garamond" w:hAnsi="Garamond"/>
          <w:sz w:val="24"/>
          <w:szCs w:val="24"/>
        </w:rPr>
        <w:t>DEQ</w:t>
      </w:r>
      <w:r w:rsidRPr="006633B3">
        <w:rPr>
          <w:rFonts w:ascii="Garamond" w:hAnsi="Garamond"/>
          <w:sz w:val="24"/>
          <w:szCs w:val="24"/>
        </w:rPr>
        <w:t>.</w:t>
      </w:r>
    </w:p>
    <w:p w14:paraId="579E0A5D" w14:textId="77777777" w:rsidR="00AF7690" w:rsidRPr="006633B3" w:rsidRDefault="00AF7690">
      <w:pPr>
        <w:pStyle w:val="BodyTextIndent"/>
        <w:ind w:left="360"/>
        <w:rPr>
          <w:rFonts w:ascii="Garamond" w:hAnsi="Garamond"/>
          <w:sz w:val="24"/>
          <w:szCs w:val="24"/>
        </w:rPr>
      </w:pPr>
    </w:p>
    <w:p w14:paraId="65006A20" w14:textId="77777777" w:rsidR="00AF7690" w:rsidRPr="006633B3" w:rsidRDefault="00AF7690" w:rsidP="008A611D">
      <w:pPr>
        <w:pStyle w:val="Heading2"/>
        <w:rPr>
          <w:rFonts w:ascii="Garamond" w:hAnsi="Garamond"/>
          <w:sz w:val="24"/>
          <w:szCs w:val="24"/>
        </w:rPr>
      </w:pPr>
      <w:bookmarkStart w:id="282" w:name="_Toc16993317"/>
      <w:bookmarkStart w:id="283" w:name="_Toc43801101"/>
      <w:r w:rsidRPr="006633B3">
        <w:rPr>
          <w:rFonts w:ascii="Garamond" w:hAnsi="Garamond"/>
          <w:sz w:val="24"/>
          <w:szCs w:val="24"/>
        </w:rPr>
        <w:t>Open Burning</w:t>
      </w:r>
      <w:bookmarkEnd w:id="282"/>
      <w:bookmarkEnd w:id="283"/>
    </w:p>
    <w:p w14:paraId="5BF42D62" w14:textId="77777777" w:rsidR="00AF7690" w:rsidRPr="006633B3" w:rsidRDefault="00AF7690" w:rsidP="006633B3">
      <w:pPr>
        <w:pStyle w:val="BodyTextIndent"/>
        <w:keepNext/>
        <w:ind w:left="360"/>
        <w:rPr>
          <w:rFonts w:ascii="Garamond" w:hAnsi="Garamond"/>
          <w:sz w:val="24"/>
          <w:szCs w:val="24"/>
          <w:u w:val="single"/>
        </w:rPr>
      </w:pPr>
      <w:r w:rsidRPr="006633B3">
        <w:rPr>
          <w:rFonts w:ascii="Garamond" w:hAnsi="Garamond"/>
          <w:sz w:val="24"/>
          <w:szCs w:val="24"/>
          <w:u w:val="single"/>
        </w:rPr>
        <w:t>ARM 17.8, Subchapter 6, Open Burning §604, 605 and 606</w:t>
      </w:r>
    </w:p>
    <w:p w14:paraId="417DE7B0" w14:textId="77777777" w:rsidR="00AF7690" w:rsidRPr="006633B3" w:rsidRDefault="00AF7690" w:rsidP="006633B3">
      <w:pPr>
        <w:pStyle w:val="BodyTextIndent"/>
        <w:keepNext/>
        <w:ind w:left="360"/>
        <w:rPr>
          <w:rFonts w:ascii="Garamond" w:hAnsi="Garamond"/>
          <w:sz w:val="24"/>
          <w:szCs w:val="24"/>
        </w:rPr>
      </w:pPr>
    </w:p>
    <w:p w14:paraId="162E11AC" w14:textId="77777777" w:rsidR="00AF7690" w:rsidRPr="006633B3" w:rsidRDefault="00AF7690" w:rsidP="006633B3">
      <w:pPr>
        <w:pStyle w:val="BodyTextIndent"/>
        <w:keepNext/>
        <w:ind w:left="360"/>
        <w:rPr>
          <w:rFonts w:ascii="Garamond" w:hAnsi="Garamond"/>
          <w:sz w:val="24"/>
          <w:szCs w:val="24"/>
        </w:rPr>
      </w:pPr>
      <w:r w:rsidRPr="006633B3">
        <w:rPr>
          <w:rFonts w:ascii="Garamond" w:hAnsi="Garamond"/>
          <w:sz w:val="24"/>
          <w:szCs w:val="24"/>
        </w:rPr>
        <w:t>The permittee shall comply with ARM 17.8.604, 605 and 606.</w:t>
      </w:r>
    </w:p>
    <w:p w14:paraId="0068B8F2" w14:textId="77777777" w:rsidR="00AF7690" w:rsidRPr="006633B3" w:rsidRDefault="00AF7690">
      <w:pPr>
        <w:pStyle w:val="BodyTextIndent"/>
        <w:ind w:left="0"/>
        <w:rPr>
          <w:rFonts w:ascii="Garamond" w:hAnsi="Garamond"/>
          <w:sz w:val="24"/>
          <w:szCs w:val="24"/>
        </w:rPr>
      </w:pPr>
    </w:p>
    <w:p w14:paraId="4C8BDE00" w14:textId="77777777" w:rsidR="00AF7690" w:rsidRPr="006633B3" w:rsidRDefault="00AF7690">
      <w:pPr>
        <w:pStyle w:val="Heading2"/>
        <w:rPr>
          <w:rFonts w:ascii="Garamond" w:hAnsi="Garamond"/>
          <w:sz w:val="24"/>
          <w:szCs w:val="24"/>
        </w:rPr>
      </w:pPr>
      <w:bookmarkStart w:id="284" w:name="_Toc16993318"/>
      <w:bookmarkStart w:id="285" w:name="_Toc43801102"/>
      <w:r w:rsidRPr="006633B3">
        <w:rPr>
          <w:rFonts w:ascii="Garamond" w:hAnsi="Garamond"/>
          <w:sz w:val="24"/>
          <w:szCs w:val="24"/>
        </w:rPr>
        <w:t>Montana Air Quality Permits</w:t>
      </w:r>
      <w:bookmarkEnd w:id="284"/>
      <w:bookmarkEnd w:id="285"/>
    </w:p>
    <w:p w14:paraId="2CD087C9"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u w:val="single"/>
        </w:rPr>
        <w:t>ARM 17.8, Subchapter 7, Permit, Construction and Operation of Air Contaminant Sources §745 and 764</w:t>
      </w:r>
      <w:r w:rsidRPr="006633B3">
        <w:rPr>
          <w:rFonts w:ascii="Garamond" w:hAnsi="Garamond"/>
          <w:sz w:val="24"/>
          <w:szCs w:val="24"/>
        </w:rPr>
        <w:t xml:space="preserve"> </w:t>
      </w:r>
    </w:p>
    <w:p w14:paraId="56F5ED74" w14:textId="77777777" w:rsidR="00AF7690" w:rsidRPr="006633B3" w:rsidRDefault="00AF7690">
      <w:pPr>
        <w:pStyle w:val="BodyTextIndent"/>
        <w:rPr>
          <w:rFonts w:ascii="Garamond" w:hAnsi="Garamond"/>
          <w:sz w:val="24"/>
          <w:szCs w:val="24"/>
        </w:rPr>
      </w:pPr>
    </w:p>
    <w:p w14:paraId="33A36743" w14:textId="2BA3BA89" w:rsidR="00AF7690" w:rsidRPr="006633B3" w:rsidRDefault="00AF7690" w:rsidP="00AF7690">
      <w:pPr>
        <w:pStyle w:val="BodyTextIndent"/>
        <w:numPr>
          <w:ilvl w:val="0"/>
          <w:numId w:val="40"/>
        </w:numPr>
        <w:tabs>
          <w:tab w:val="clear" w:pos="864"/>
          <w:tab w:val="num" w:pos="900"/>
        </w:tabs>
        <w:ind w:left="900" w:hanging="540"/>
        <w:rPr>
          <w:rFonts w:ascii="Garamond" w:hAnsi="Garamond"/>
          <w:sz w:val="24"/>
          <w:szCs w:val="24"/>
        </w:rPr>
      </w:pPr>
      <w:r w:rsidRPr="006633B3">
        <w:rPr>
          <w:rFonts w:ascii="Garamond" w:hAnsi="Garamond"/>
          <w:sz w:val="24"/>
          <w:szCs w:val="24"/>
        </w:rPr>
        <w:t xml:space="preserve">Except as specified, no person shall construct, install, </w:t>
      </w:r>
      <w:r w:rsidR="003C16E0" w:rsidRPr="006633B3">
        <w:rPr>
          <w:rFonts w:ascii="Garamond" w:hAnsi="Garamond"/>
          <w:sz w:val="24"/>
          <w:szCs w:val="24"/>
        </w:rPr>
        <w:t xml:space="preserve">modify </w:t>
      </w:r>
      <w:r w:rsidRPr="006633B3">
        <w:rPr>
          <w:rFonts w:ascii="Garamond" w:hAnsi="Garamond"/>
          <w:sz w:val="24"/>
          <w:szCs w:val="24"/>
        </w:rPr>
        <w:t xml:space="preserve">or use any air contaminant source or stack associated with any source without first obtaining a permit from </w:t>
      </w:r>
      <w:r w:rsidR="00AD0377">
        <w:rPr>
          <w:rFonts w:ascii="Garamond" w:hAnsi="Garamond"/>
          <w:sz w:val="24"/>
          <w:szCs w:val="24"/>
        </w:rPr>
        <w:t>DEQ</w:t>
      </w:r>
      <w:r w:rsidRPr="006633B3">
        <w:rPr>
          <w:rFonts w:ascii="Garamond" w:hAnsi="Garamond"/>
          <w:sz w:val="24"/>
          <w:szCs w:val="24"/>
        </w:rPr>
        <w:t xml:space="preserve"> or Board</w:t>
      </w:r>
      <w:r w:rsidR="00486BD2">
        <w:rPr>
          <w:rFonts w:ascii="Garamond" w:hAnsi="Garamond"/>
          <w:sz w:val="24"/>
          <w:szCs w:val="24"/>
        </w:rPr>
        <w:t xml:space="preserve">. </w:t>
      </w:r>
      <w:r w:rsidRPr="006633B3">
        <w:rPr>
          <w:rFonts w:ascii="Garamond" w:hAnsi="Garamond"/>
          <w:sz w:val="24"/>
          <w:szCs w:val="24"/>
        </w:rPr>
        <w:t>A permit is not required for those sources or stacks as specified by ARM 17.8.744(1)(a)-(k).</w:t>
      </w:r>
    </w:p>
    <w:p w14:paraId="1EBD534D" w14:textId="77777777" w:rsidR="00AF7690" w:rsidRPr="006633B3" w:rsidRDefault="00AF7690">
      <w:pPr>
        <w:pStyle w:val="BodyTextIndent"/>
        <w:tabs>
          <w:tab w:val="num" w:pos="900"/>
        </w:tabs>
        <w:ind w:left="900" w:hanging="540"/>
        <w:rPr>
          <w:rFonts w:ascii="Garamond" w:hAnsi="Garamond"/>
          <w:sz w:val="24"/>
          <w:szCs w:val="24"/>
        </w:rPr>
      </w:pPr>
    </w:p>
    <w:p w14:paraId="60318245" w14:textId="77777777" w:rsidR="00AF7690" w:rsidRPr="006633B3" w:rsidRDefault="00AF7690" w:rsidP="00AF7690">
      <w:pPr>
        <w:pStyle w:val="BodyTextIndent"/>
        <w:numPr>
          <w:ilvl w:val="0"/>
          <w:numId w:val="40"/>
        </w:numPr>
        <w:tabs>
          <w:tab w:val="clear" w:pos="864"/>
          <w:tab w:val="num" w:pos="900"/>
        </w:tabs>
        <w:ind w:left="900" w:hanging="540"/>
        <w:rPr>
          <w:rFonts w:ascii="Garamond" w:hAnsi="Garamond"/>
          <w:sz w:val="24"/>
          <w:szCs w:val="24"/>
        </w:rPr>
      </w:pPr>
      <w:r w:rsidRPr="006633B3">
        <w:rPr>
          <w:rFonts w:ascii="Garamond" w:hAnsi="Garamond"/>
          <w:sz w:val="24"/>
          <w:szCs w:val="24"/>
        </w:rPr>
        <w:t>The permittee shall comply with ARM 17.8.743, 744, 745, 748, and 764.</w:t>
      </w:r>
    </w:p>
    <w:p w14:paraId="665F6DFA" w14:textId="77777777" w:rsidR="00041F14" w:rsidRPr="006633B3" w:rsidRDefault="00041F14">
      <w:pPr>
        <w:pStyle w:val="BodyTextIndent"/>
        <w:tabs>
          <w:tab w:val="num" w:pos="900"/>
        </w:tabs>
        <w:ind w:left="900" w:hanging="540"/>
        <w:rPr>
          <w:rFonts w:ascii="Garamond" w:hAnsi="Garamond"/>
          <w:sz w:val="24"/>
          <w:szCs w:val="24"/>
        </w:rPr>
      </w:pPr>
    </w:p>
    <w:p w14:paraId="760AF2A6" w14:textId="77777777" w:rsidR="00AF7690" w:rsidRPr="006633B3" w:rsidRDefault="00AF7690" w:rsidP="00AF7690">
      <w:pPr>
        <w:pStyle w:val="BodyTextIndent"/>
        <w:numPr>
          <w:ilvl w:val="0"/>
          <w:numId w:val="40"/>
        </w:numPr>
        <w:tabs>
          <w:tab w:val="clear" w:pos="864"/>
          <w:tab w:val="num" w:pos="900"/>
        </w:tabs>
        <w:ind w:left="900" w:hanging="540"/>
        <w:rPr>
          <w:rFonts w:ascii="Garamond" w:hAnsi="Garamond"/>
          <w:sz w:val="24"/>
          <w:szCs w:val="24"/>
        </w:rPr>
      </w:pPr>
      <w:r w:rsidRPr="006633B3">
        <w:rPr>
          <w:rFonts w:ascii="Garamond" w:hAnsi="Garamond"/>
          <w:sz w:val="24"/>
          <w:szCs w:val="24"/>
        </w:rPr>
        <w:lastRenderedPageBreak/>
        <w:t xml:space="preserve">ARM 17.8.745(1) specifies de minimis changes as construction or changed conditions of operation at a facility holding </w:t>
      </w:r>
      <w:r w:rsidR="003C16E0" w:rsidRPr="006633B3">
        <w:rPr>
          <w:rFonts w:ascii="Garamond" w:hAnsi="Garamond"/>
          <w:sz w:val="24"/>
          <w:szCs w:val="24"/>
        </w:rPr>
        <w:t>Montana Air Quality Permit</w:t>
      </w:r>
      <w:r w:rsidRPr="006633B3">
        <w:rPr>
          <w:rFonts w:ascii="Garamond" w:hAnsi="Garamond"/>
          <w:sz w:val="24"/>
          <w:szCs w:val="24"/>
        </w:rPr>
        <w:t xml:space="preserve"> </w:t>
      </w:r>
      <w:r w:rsidR="00693E46">
        <w:rPr>
          <w:rFonts w:ascii="Garamond" w:hAnsi="Garamond"/>
          <w:sz w:val="24"/>
          <w:szCs w:val="24"/>
        </w:rPr>
        <w:t xml:space="preserve">(MAQP) </w:t>
      </w:r>
      <w:r w:rsidRPr="006633B3">
        <w:rPr>
          <w:rFonts w:ascii="Garamond" w:hAnsi="Garamond"/>
          <w:sz w:val="24"/>
          <w:szCs w:val="24"/>
        </w:rPr>
        <w:t>issued under Chapter 8 that does not increase the facility’s potential to emit by more than 5 tons per year of any pollutant, except</w:t>
      </w:r>
      <w:r w:rsidR="00693E46">
        <w:rPr>
          <w:rFonts w:ascii="Garamond" w:hAnsi="Garamond"/>
          <w:sz w:val="24"/>
          <w:szCs w:val="24"/>
        </w:rPr>
        <w:t>:</w:t>
      </w:r>
      <w:r w:rsidRPr="006633B3">
        <w:rPr>
          <w:rFonts w:ascii="Garamond" w:hAnsi="Garamond"/>
          <w:sz w:val="24"/>
          <w:szCs w:val="24"/>
        </w:rPr>
        <w:t xml:space="preserve"> </w:t>
      </w:r>
    </w:p>
    <w:p w14:paraId="1D0BBA8D" w14:textId="77777777" w:rsidR="00AF7690" w:rsidRPr="006633B3" w:rsidRDefault="00AF7690">
      <w:pPr>
        <w:pStyle w:val="BodyTextIndent"/>
        <w:tabs>
          <w:tab w:val="num" w:pos="900"/>
        </w:tabs>
        <w:ind w:left="900" w:hanging="540"/>
        <w:rPr>
          <w:rFonts w:ascii="Garamond" w:hAnsi="Garamond"/>
          <w:sz w:val="24"/>
          <w:szCs w:val="24"/>
        </w:rPr>
      </w:pPr>
    </w:p>
    <w:p w14:paraId="66006A98" w14:textId="77777777" w:rsidR="00AF7690" w:rsidRPr="006633B3" w:rsidRDefault="00AF7690" w:rsidP="00AF7690">
      <w:pPr>
        <w:pStyle w:val="BodyTextIndent"/>
        <w:numPr>
          <w:ilvl w:val="0"/>
          <w:numId w:val="41"/>
        </w:numPr>
        <w:tabs>
          <w:tab w:val="clear" w:pos="1296"/>
          <w:tab w:val="num" w:pos="1260"/>
        </w:tabs>
        <w:ind w:left="1260" w:hanging="360"/>
        <w:rPr>
          <w:rFonts w:ascii="Garamond" w:hAnsi="Garamond"/>
          <w:sz w:val="24"/>
          <w:szCs w:val="24"/>
        </w:rPr>
      </w:pPr>
      <w:r w:rsidRPr="006633B3">
        <w:rPr>
          <w:rFonts w:ascii="Garamond" w:hAnsi="Garamond"/>
          <w:sz w:val="24"/>
          <w:szCs w:val="24"/>
        </w:rPr>
        <w:t xml:space="preserve">Any construction or changed condition that would violate any condition in the facility’s existing </w:t>
      </w:r>
      <w:r w:rsidR="003C16E0" w:rsidRPr="006633B3">
        <w:rPr>
          <w:rFonts w:ascii="Garamond" w:hAnsi="Garamond"/>
          <w:sz w:val="24"/>
          <w:szCs w:val="24"/>
        </w:rPr>
        <w:t>M</w:t>
      </w:r>
      <w:r w:rsidR="00693E46">
        <w:rPr>
          <w:rFonts w:ascii="Garamond" w:hAnsi="Garamond"/>
          <w:sz w:val="24"/>
          <w:szCs w:val="24"/>
        </w:rPr>
        <w:t>AQP</w:t>
      </w:r>
      <w:r w:rsidRPr="006633B3">
        <w:rPr>
          <w:rFonts w:ascii="Garamond" w:hAnsi="Garamond"/>
          <w:sz w:val="24"/>
          <w:szCs w:val="24"/>
        </w:rPr>
        <w:t xml:space="preserve"> or any applicable rule contained in Chapter 8 is prohibited, except as provided in ARM 17.8.745(2);</w:t>
      </w:r>
    </w:p>
    <w:p w14:paraId="39062BFA" w14:textId="77777777" w:rsidR="00AF7690" w:rsidRPr="006633B3" w:rsidRDefault="00AF7690">
      <w:pPr>
        <w:pStyle w:val="BodyTextIndent"/>
        <w:tabs>
          <w:tab w:val="num" w:pos="1260"/>
        </w:tabs>
        <w:ind w:left="1260" w:hanging="360"/>
        <w:rPr>
          <w:rFonts w:ascii="Garamond" w:hAnsi="Garamond"/>
          <w:sz w:val="24"/>
          <w:szCs w:val="24"/>
        </w:rPr>
      </w:pPr>
    </w:p>
    <w:p w14:paraId="3CD1D8BB" w14:textId="77777777" w:rsidR="00AF7690" w:rsidRPr="006633B3" w:rsidRDefault="00AF7690" w:rsidP="00AF7690">
      <w:pPr>
        <w:pStyle w:val="BodyTextIndent"/>
        <w:numPr>
          <w:ilvl w:val="0"/>
          <w:numId w:val="41"/>
        </w:numPr>
        <w:tabs>
          <w:tab w:val="clear" w:pos="1296"/>
          <w:tab w:val="num" w:pos="1260"/>
        </w:tabs>
        <w:ind w:left="1260" w:hanging="360"/>
        <w:rPr>
          <w:rFonts w:ascii="Garamond" w:hAnsi="Garamond"/>
          <w:sz w:val="24"/>
          <w:szCs w:val="24"/>
        </w:rPr>
      </w:pPr>
      <w:r w:rsidRPr="006633B3">
        <w:rPr>
          <w:rFonts w:ascii="Garamond" w:hAnsi="Garamond"/>
          <w:sz w:val="24"/>
          <w:szCs w:val="24"/>
        </w:rPr>
        <w:t>Any construction or changed conditions of operation that would qualify as a major modification under Subchapters 8, 9 or 10 of Chapter 8;</w:t>
      </w:r>
    </w:p>
    <w:p w14:paraId="59745FA4" w14:textId="77777777" w:rsidR="00AF7690" w:rsidRPr="006633B3" w:rsidRDefault="00AF7690">
      <w:pPr>
        <w:pStyle w:val="BodyTextIndent"/>
        <w:tabs>
          <w:tab w:val="num" w:pos="1260"/>
        </w:tabs>
        <w:ind w:left="1260" w:hanging="360"/>
        <w:rPr>
          <w:rFonts w:ascii="Garamond" w:hAnsi="Garamond"/>
          <w:sz w:val="24"/>
          <w:szCs w:val="24"/>
        </w:rPr>
      </w:pPr>
    </w:p>
    <w:p w14:paraId="6085EB05" w14:textId="77777777" w:rsidR="00AF7690" w:rsidRPr="006633B3" w:rsidRDefault="00AF7690" w:rsidP="00AF7690">
      <w:pPr>
        <w:pStyle w:val="BodyTextIndent"/>
        <w:numPr>
          <w:ilvl w:val="0"/>
          <w:numId w:val="41"/>
        </w:numPr>
        <w:tabs>
          <w:tab w:val="clear" w:pos="1296"/>
          <w:tab w:val="num" w:pos="1260"/>
        </w:tabs>
        <w:ind w:left="1260" w:hanging="360"/>
        <w:rPr>
          <w:rFonts w:ascii="Garamond" w:hAnsi="Garamond"/>
          <w:sz w:val="24"/>
          <w:szCs w:val="24"/>
        </w:rPr>
      </w:pPr>
      <w:r w:rsidRPr="006633B3">
        <w:rPr>
          <w:rFonts w:ascii="Garamond" w:hAnsi="Garamond"/>
          <w:sz w:val="24"/>
          <w:szCs w:val="24"/>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0C9613DC" w14:textId="77777777" w:rsidR="00AF7690" w:rsidRPr="006633B3" w:rsidRDefault="00AF7690">
      <w:pPr>
        <w:pStyle w:val="BodyTextIndent"/>
        <w:tabs>
          <w:tab w:val="num" w:pos="1260"/>
        </w:tabs>
        <w:ind w:left="1260" w:hanging="360"/>
        <w:rPr>
          <w:rFonts w:ascii="Garamond" w:hAnsi="Garamond"/>
          <w:sz w:val="24"/>
          <w:szCs w:val="24"/>
        </w:rPr>
      </w:pPr>
    </w:p>
    <w:p w14:paraId="748487C1" w14:textId="77777777" w:rsidR="00AF7690" w:rsidRPr="006633B3" w:rsidRDefault="00AF7690" w:rsidP="00AF7690">
      <w:pPr>
        <w:pStyle w:val="BodyTextIndent"/>
        <w:numPr>
          <w:ilvl w:val="0"/>
          <w:numId w:val="41"/>
        </w:numPr>
        <w:tabs>
          <w:tab w:val="clear" w:pos="1296"/>
          <w:tab w:val="num" w:pos="1260"/>
        </w:tabs>
        <w:ind w:left="1260" w:hanging="360"/>
        <w:rPr>
          <w:rFonts w:ascii="Garamond" w:hAnsi="Garamond"/>
          <w:sz w:val="24"/>
          <w:szCs w:val="24"/>
        </w:rPr>
      </w:pPr>
      <w:r w:rsidRPr="006633B3">
        <w:rPr>
          <w:rFonts w:ascii="Garamond" w:hAnsi="Garamond"/>
          <w:sz w:val="24"/>
          <w:szCs w:val="24"/>
        </w:rPr>
        <w:t>Any construction or improvement project with a potential to emit more than 5 tons per year may not be artificially split into smaller projects to avoid air quality preconstruction permitting; or</w:t>
      </w:r>
    </w:p>
    <w:p w14:paraId="1B58F718" w14:textId="77777777" w:rsidR="00AF7690" w:rsidRPr="006633B3" w:rsidRDefault="00AF7690">
      <w:pPr>
        <w:pStyle w:val="BodyTextIndent"/>
        <w:tabs>
          <w:tab w:val="num" w:pos="1260"/>
        </w:tabs>
        <w:ind w:left="1260" w:hanging="360"/>
        <w:rPr>
          <w:rFonts w:ascii="Garamond" w:hAnsi="Garamond"/>
          <w:sz w:val="24"/>
          <w:szCs w:val="24"/>
        </w:rPr>
      </w:pPr>
    </w:p>
    <w:p w14:paraId="3F0C107C" w14:textId="77777777" w:rsidR="00AF7690" w:rsidRPr="006633B3" w:rsidRDefault="00AF7690" w:rsidP="00AF7690">
      <w:pPr>
        <w:pStyle w:val="BodyTextIndent"/>
        <w:numPr>
          <w:ilvl w:val="0"/>
          <w:numId w:val="41"/>
        </w:numPr>
        <w:tabs>
          <w:tab w:val="clear" w:pos="1296"/>
          <w:tab w:val="num" w:pos="1260"/>
        </w:tabs>
        <w:ind w:left="1260" w:hanging="360"/>
        <w:rPr>
          <w:rFonts w:ascii="Garamond" w:hAnsi="Garamond"/>
          <w:sz w:val="24"/>
          <w:szCs w:val="24"/>
        </w:rPr>
      </w:pPr>
      <w:r w:rsidRPr="006633B3">
        <w:rPr>
          <w:rFonts w:ascii="Garamond" w:hAnsi="Garamond"/>
          <w:sz w:val="24"/>
          <w:szCs w:val="24"/>
        </w:rPr>
        <w:t>Emission reductions obtained through offsetting within a facility are not included when determining the potential emission increase from construction or changed conditions of operation, unless such reductions are made federally enforceable.</w:t>
      </w:r>
    </w:p>
    <w:p w14:paraId="4CE14ACD" w14:textId="77777777" w:rsidR="00AF7690" w:rsidRPr="006633B3" w:rsidRDefault="00AF7690">
      <w:pPr>
        <w:pStyle w:val="BodyTextIndent"/>
        <w:ind w:left="0"/>
        <w:rPr>
          <w:rFonts w:ascii="Garamond" w:hAnsi="Garamond"/>
          <w:sz w:val="24"/>
          <w:szCs w:val="24"/>
        </w:rPr>
      </w:pPr>
    </w:p>
    <w:p w14:paraId="79FF6792" w14:textId="542A9D9C" w:rsidR="00AF7690" w:rsidRPr="006633B3" w:rsidRDefault="00AF7690" w:rsidP="00AF7690">
      <w:pPr>
        <w:pStyle w:val="BodyTextIndent"/>
        <w:numPr>
          <w:ilvl w:val="0"/>
          <w:numId w:val="40"/>
        </w:numPr>
        <w:tabs>
          <w:tab w:val="clear" w:pos="864"/>
          <w:tab w:val="num" w:pos="900"/>
        </w:tabs>
        <w:ind w:left="900" w:hanging="540"/>
        <w:rPr>
          <w:rFonts w:ascii="Garamond" w:hAnsi="Garamond"/>
          <w:sz w:val="24"/>
          <w:szCs w:val="24"/>
        </w:rPr>
      </w:pPr>
      <w:r w:rsidRPr="006633B3">
        <w:rPr>
          <w:rFonts w:ascii="Garamond" w:hAnsi="Garamond"/>
          <w:sz w:val="24"/>
          <w:szCs w:val="24"/>
        </w:rPr>
        <w:t xml:space="preserve">Any facility making a de minimis change pursuant to ARM 17.8.745(1) shall notify </w:t>
      </w:r>
      <w:r w:rsidR="00AD0377">
        <w:rPr>
          <w:rFonts w:ascii="Garamond" w:hAnsi="Garamond"/>
          <w:sz w:val="24"/>
          <w:szCs w:val="24"/>
        </w:rPr>
        <w:t>DEQ</w:t>
      </w:r>
      <w:r w:rsidRPr="006633B3">
        <w:rPr>
          <w:rFonts w:ascii="Garamond" w:hAnsi="Garamond"/>
          <w:sz w:val="24"/>
          <w:szCs w:val="24"/>
        </w:rPr>
        <w:t xml:space="preserve"> if the change would include a change in control equipment, stack height, stack diameter, stack gas temperature, source location or fuel specifications, or would result in an increase in source capacity above its permitted operation or the addition of a new emission unit</w:t>
      </w:r>
      <w:r w:rsidR="00486BD2">
        <w:rPr>
          <w:rFonts w:ascii="Garamond" w:hAnsi="Garamond"/>
          <w:sz w:val="24"/>
          <w:szCs w:val="24"/>
        </w:rPr>
        <w:t xml:space="preserve">. </w:t>
      </w:r>
      <w:r w:rsidRPr="006633B3">
        <w:rPr>
          <w:rFonts w:ascii="Garamond" w:hAnsi="Garamond"/>
          <w:sz w:val="24"/>
          <w:szCs w:val="24"/>
        </w:rPr>
        <w:t>The notice must be submitted, in writing, 10 days prior to start up or use of the proposed de minimis change, or as soon as reasonably practicable in the event of an unanticipated circumstance causing the de minimis change, and must include the information requested in ARM 17.8.745(1)</w:t>
      </w:r>
      <w:r w:rsidR="00693E46">
        <w:rPr>
          <w:rFonts w:ascii="Garamond" w:hAnsi="Garamond"/>
          <w:sz w:val="24"/>
          <w:szCs w:val="24"/>
        </w:rPr>
        <w:t>.</w:t>
      </w:r>
      <w:r w:rsidRPr="006633B3">
        <w:rPr>
          <w:rFonts w:ascii="Garamond" w:hAnsi="Garamond"/>
          <w:sz w:val="24"/>
          <w:szCs w:val="24"/>
        </w:rPr>
        <w:t xml:space="preserve"> </w:t>
      </w:r>
    </w:p>
    <w:p w14:paraId="563548B8" w14:textId="77777777" w:rsidR="00AF7690" w:rsidRPr="006633B3" w:rsidRDefault="00AF7690">
      <w:pPr>
        <w:pStyle w:val="BodyTextIndent"/>
        <w:ind w:left="360"/>
        <w:rPr>
          <w:rFonts w:ascii="Garamond" w:hAnsi="Garamond"/>
          <w:sz w:val="24"/>
          <w:szCs w:val="24"/>
        </w:rPr>
      </w:pPr>
    </w:p>
    <w:p w14:paraId="55339E46" w14:textId="77777777" w:rsidR="00AF7690" w:rsidRPr="006633B3" w:rsidRDefault="00AF7690">
      <w:pPr>
        <w:pStyle w:val="Heading2"/>
        <w:rPr>
          <w:rFonts w:ascii="Garamond" w:hAnsi="Garamond"/>
          <w:sz w:val="24"/>
          <w:szCs w:val="24"/>
        </w:rPr>
      </w:pPr>
      <w:bookmarkStart w:id="286" w:name="_Toc16993319"/>
      <w:bookmarkStart w:id="287" w:name="_Toc43801103"/>
      <w:r w:rsidRPr="006633B3">
        <w:rPr>
          <w:rFonts w:ascii="Garamond" w:hAnsi="Garamond"/>
          <w:sz w:val="24"/>
          <w:szCs w:val="24"/>
        </w:rPr>
        <w:t>National Emission Standard for Asbestos</w:t>
      </w:r>
      <w:bookmarkEnd w:id="286"/>
      <w:bookmarkEnd w:id="287"/>
    </w:p>
    <w:p w14:paraId="384BBEB1"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40 CFR, Part 61, Subpart M</w:t>
      </w:r>
    </w:p>
    <w:p w14:paraId="4CDF6F48" w14:textId="77777777" w:rsidR="00AF7690" w:rsidRPr="006633B3" w:rsidRDefault="00AF7690">
      <w:pPr>
        <w:pStyle w:val="BodyTextIndent"/>
        <w:ind w:left="360"/>
        <w:rPr>
          <w:rFonts w:ascii="Garamond" w:hAnsi="Garamond"/>
          <w:sz w:val="24"/>
          <w:szCs w:val="24"/>
        </w:rPr>
      </w:pPr>
    </w:p>
    <w:p w14:paraId="32BCF4F9"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t>The permittee shall not conduct any asbestos abatement activities except in accordance with 40 CFR 61, Subpart M (National Emission Standard for Hazardous Air Pollutants for Asbestos).</w:t>
      </w:r>
    </w:p>
    <w:p w14:paraId="160EC9CE" w14:textId="77777777" w:rsidR="003C16E0" w:rsidRPr="006633B3" w:rsidRDefault="003C16E0">
      <w:pPr>
        <w:pStyle w:val="BodyTextIndent"/>
        <w:ind w:left="360"/>
        <w:rPr>
          <w:rFonts w:ascii="Garamond" w:hAnsi="Garamond"/>
          <w:sz w:val="24"/>
          <w:szCs w:val="24"/>
        </w:rPr>
      </w:pPr>
    </w:p>
    <w:p w14:paraId="5060930A" w14:textId="77777777" w:rsidR="00AF7690" w:rsidRPr="006633B3" w:rsidRDefault="00AF7690">
      <w:pPr>
        <w:pStyle w:val="Heading2"/>
        <w:tabs>
          <w:tab w:val="clear" w:pos="360"/>
          <w:tab w:val="num" w:pos="450"/>
        </w:tabs>
        <w:rPr>
          <w:rFonts w:ascii="Garamond" w:hAnsi="Garamond"/>
          <w:sz w:val="24"/>
          <w:szCs w:val="24"/>
        </w:rPr>
      </w:pPr>
      <w:bookmarkStart w:id="288" w:name="_Toc16993320"/>
      <w:bookmarkStart w:id="289" w:name="_Toc43801104"/>
      <w:r w:rsidRPr="006633B3">
        <w:rPr>
          <w:rFonts w:ascii="Garamond" w:hAnsi="Garamond"/>
          <w:sz w:val="24"/>
          <w:szCs w:val="24"/>
        </w:rPr>
        <w:t>Asbestos</w:t>
      </w:r>
      <w:bookmarkEnd w:id="288"/>
      <w:bookmarkEnd w:id="289"/>
    </w:p>
    <w:p w14:paraId="23F5D11C"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ARM 17.74, Subchapter 3, General Provisions and Subchapter 4, Fees</w:t>
      </w:r>
    </w:p>
    <w:p w14:paraId="2863D6EC" w14:textId="77777777" w:rsidR="00AF7690" w:rsidRPr="006633B3" w:rsidRDefault="00AF7690">
      <w:pPr>
        <w:pStyle w:val="BodyTextIndent"/>
        <w:ind w:left="360"/>
        <w:rPr>
          <w:rFonts w:ascii="Garamond" w:hAnsi="Garamond"/>
          <w:sz w:val="24"/>
          <w:szCs w:val="24"/>
        </w:rPr>
      </w:pPr>
    </w:p>
    <w:p w14:paraId="1938D49C"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t xml:space="preserve">The permittee shall comply with ARM 17.74.301, </w:t>
      </w:r>
      <w:r w:rsidRPr="006633B3">
        <w:rPr>
          <w:rFonts w:ascii="Garamond" w:hAnsi="Garamond"/>
          <w:i/>
          <w:sz w:val="24"/>
          <w:szCs w:val="24"/>
        </w:rPr>
        <w:t>et seq</w:t>
      </w:r>
      <w:r w:rsidRPr="006633B3">
        <w:rPr>
          <w:rFonts w:ascii="Garamond" w:hAnsi="Garamond"/>
          <w:sz w:val="24"/>
          <w:szCs w:val="24"/>
        </w:rPr>
        <w:t xml:space="preserve">., and ARM 17.74.401, </w:t>
      </w:r>
      <w:r w:rsidRPr="006633B3">
        <w:rPr>
          <w:rFonts w:ascii="Garamond" w:hAnsi="Garamond"/>
          <w:i/>
          <w:sz w:val="24"/>
          <w:szCs w:val="24"/>
        </w:rPr>
        <w:t>et seq</w:t>
      </w:r>
      <w:r w:rsidRPr="006633B3">
        <w:rPr>
          <w:rFonts w:ascii="Garamond" w:hAnsi="Garamond"/>
          <w:sz w:val="24"/>
          <w:szCs w:val="24"/>
        </w:rPr>
        <w:t>. (State only)</w:t>
      </w:r>
    </w:p>
    <w:p w14:paraId="344112FB" w14:textId="77777777" w:rsidR="00AF7690" w:rsidRPr="006633B3" w:rsidRDefault="00AF7690">
      <w:pPr>
        <w:pStyle w:val="BodyTextIndent"/>
        <w:ind w:left="360"/>
        <w:rPr>
          <w:rFonts w:ascii="Garamond" w:hAnsi="Garamond"/>
          <w:sz w:val="24"/>
          <w:szCs w:val="24"/>
        </w:rPr>
      </w:pPr>
    </w:p>
    <w:p w14:paraId="3F81E466" w14:textId="77777777" w:rsidR="00AF7690" w:rsidRPr="006633B3" w:rsidRDefault="00AF7690">
      <w:pPr>
        <w:pStyle w:val="Heading2"/>
        <w:rPr>
          <w:rFonts w:ascii="Garamond" w:hAnsi="Garamond"/>
          <w:sz w:val="24"/>
          <w:szCs w:val="24"/>
        </w:rPr>
      </w:pPr>
      <w:bookmarkStart w:id="290" w:name="_Toc16993321"/>
      <w:bookmarkStart w:id="291" w:name="_Toc43801105"/>
      <w:r w:rsidRPr="006633B3">
        <w:rPr>
          <w:rFonts w:ascii="Garamond" w:hAnsi="Garamond"/>
          <w:sz w:val="24"/>
          <w:szCs w:val="24"/>
        </w:rPr>
        <w:t xml:space="preserve">Stratospheric Ozone Protection </w:t>
      </w:r>
      <w:r w:rsidRPr="006633B3">
        <w:rPr>
          <w:rFonts w:ascii="Garamond" w:hAnsi="Garamond" w:hint="eastAsia"/>
          <w:sz w:val="24"/>
          <w:szCs w:val="24"/>
        </w:rPr>
        <w:t>–</w:t>
      </w:r>
      <w:r w:rsidRPr="006633B3">
        <w:rPr>
          <w:rFonts w:ascii="Garamond" w:hAnsi="Garamond"/>
          <w:sz w:val="24"/>
          <w:szCs w:val="24"/>
        </w:rPr>
        <w:t xml:space="preserve"> Servicing of Motor Vehicle Air Conditioners</w:t>
      </w:r>
      <w:bookmarkEnd w:id="290"/>
      <w:bookmarkEnd w:id="291"/>
    </w:p>
    <w:p w14:paraId="75240640"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40 CFR, Part 82, Subpart B</w:t>
      </w:r>
    </w:p>
    <w:p w14:paraId="0210C65B" w14:textId="77777777" w:rsidR="00AF7690" w:rsidRPr="006633B3" w:rsidRDefault="00AF7690">
      <w:pPr>
        <w:pStyle w:val="BodyTextIndent"/>
        <w:ind w:left="360"/>
        <w:rPr>
          <w:rFonts w:ascii="Garamond" w:hAnsi="Garamond"/>
          <w:sz w:val="24"/>
          <w:szCs w:val="24"/>
        </w:rPr>
      </w:pPr>
    </w:p>
    <w:p w14:paraId="58964356"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lastRenderedPageBreak/>
        <w:t>If the permittee performs a service on motor vehicles and this service involves ozone-depleting substance/refrigerant in the motor vehicle air conditioner (MVAC), the permittee is subject to all the applicable requirements as specified in 40 CFR 82, Subpart B.</w:t>
      </w:r>
    </w:p>
    <w:p w14:paraId="17A20F84" w14:textId="77777777" w:rsidR="00DD741D" w:rsidRPr="006633B3" w:rsidRDefault="00DD741D">
      <w:pPr>
        <w:pStyle w:val="BodyTextIndent"/>
        <w:ind w:left="360"/>
        <w:rPr>
          <w:rFonts w:ascii="Garamond" w:hAnsi="Garamond"/>
          <w:sz w:val="24"/>
          <w:szCs w:val="24"/>
        </w:rPr>
      </w:pPr>
    </w:p>
    <w:p w14:paraId="3F39FA31" w14:textId="77777777" w:rsidR="000846EF" w:rsidRPr="006633B3" w:rsidRDefault="000846EF">
      <w:pPr>
        <w:pStyle w:val="BodyTextIndent"/>
        <w:ind w:left="360"/>
        <w:rPr>
          <w:rFonts w:ascii="Garamond" w:hAnsi="Garamond"/>
          <w:sz w:val="24"/>
          <w:szCs w:val="24"/>
        </w:rPr>
      </w:pPr>
    </w:p>
    <w:p w14:paraId="2E400F54" w14:textId="77777777" w:rsidR="00AF7690" w:rsidRPr="006633B3" w:rsidRDefault="00AF7690">
      <w:pPr>
        <w:pStyle w:val="Heading2"/>
        <w:tabs>
          <w:tab w:val="clear" w:pos="360"/>
          <w:tab w:val="num" w:pos="450"/>
        </w:tabs>
        <w:rPr>
          <w:rFonts w:ascii="Garamond" w:hAnsi="Garamond"/>
          <w:sz w:val="24"/>
          <w:szCs w:val="24"/>
        </w:rPr>
      </w:pPr>
      <w:bookmarkStart w:id="292" w:name="_Toc16993322"/>
      <w:bookmarkStart w:id="293" w:name="_Toc43801106"/>
      <w:r w:rsidRPr="006633B3">
        <w:rPr>
          <w:rFonts w:ascii="Garamond" w:hAnsi="Garamond"/>
          <w:sz w:val="24"/>
          <w:szCs w:val="24"/>
        </w:rPr>
        <w:t xml:space="preserve">Stratospheric Ozone Protection </w:t>
      </w:r>
      <w:r w:rsidRPr="006633B3">
        <w:rPr>
          <w:rFonts w:ascii="Garamond" w:hAnsi="Garamond" w:hint="eastAsia"/>
          <w:sz w:val="24"/>
          <w:szCs w:val="24"/>
        </w:rPr>
        <w:t>–</w:t>
      </w:r>
      <w:r w:rsidRPr="006633B3">
        <w:rPr>
          <w:rFonts w:ascii="Garamond" w:hAnsi="Garamond"/>
          <w:sz w:val="24"/>
          <w:szCs w:val="24"/>
        </w:rPr>
        <w:t xml:space="preserve"> Recycling and Emission Reductions</w:t>
      </w:r>
      <w:bookmarkEnd w:id="292"/>
      <w:bookmarkEnd w:id="293"/>
    </w:p>
    <w:p w14:paraId="6A98E813" w14:textId="77777777" w:rsidR="00AF7690" w:rsidRPr="006633B3" w:rsidRDefault="00AF7690">
      <w:pPr>
        <w:pStyle w:val="BodyTextIndent"/>
        <w:ind w:left="360"/>
        <w:rPr>
          <w:rFonts w:ascii="Garamond" w:hAnsi="Garamond"/>
          <w:sz w:val="24"/>
          <w:szCs w:val="24"/>
          <w:u w:val="single"/>
        </w:rPr>
      </w:pPr>
      <w:r w:rsidRPr="006633B3">
        <w:rPr>
          <w:rFonts w:ascii="Garamond" w:hAnsi="Garamond"/>
          <w:sz w:val="24"/>
          <w:szCs w:val="24"/>
          <w:u w:val="single"/>
        </w:rPr>
        <w:t>40 CFR, Part 82, Subpart F</w:t>
      </w:r>
    </w:p>
    <w:p w14:paraId="070C0396" w14:textId="77777777" w:rsidR="00AF7690" w:rsidRPr="006633B3" w:rsidRDefault="00AF7690">
      <w:pPr>
        <w:pStyle w:val="BodyTextIndent"/>
        <w:ind w:left="360"/>
        <w:rPr>
          <w:rFonts w:ascii="Garamond" w:hAnsi="Garamond"/>
          <w:sz w:val="24"/>
          <w:szCs w:val="24"/>
        </w:rPr>
      </w:pPr>
    </w:p>
    <w:p w14:paraId="72F24D6F"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t>The permittee shall comply with the standards for recycling and emission reductions in 40 CFR 82, Subpart F, except as provided for MVACs in Subpart B:</w:t>
      </w:r>
    </w:p>
    <w:p w14:paraId="54918127" w14:textId="77777777" w:rsidR="00AF7690" w:rsidRPr="006633B3" w:rsidRDefault="00AF7690">
      <w:pPr>
        <w:pStyle w:val="BodyTextIndent"/>
        <w:rPr>
          <w:rFonts w:ascii="Garamond" w:hAnsi="Garamond"/>
          <w:sz w:val="24"/>
          <w:szCs w:val="24"/>
        </w:rPr>
      </w:pPr>
    </w:p>
    <w:p w14:paraId="6D14894F" w14:textId="77777777" w:rsidR="00AF7690" w:rsidRPr="006633B3" w:rsidRDefault="00AF7690" w:rsidP="00AF7690">
      <w:pPr>
        <w:pStyle w:val="BodyTextIndent"/>
        <w:numPr>
          <w:ilvl w:val="0"/>
          <w:numId w:val="42"/>
        </w:numPr>
        <w:tabs>
          <w:tab w:val="clear" w:pos="864"/>
          <w:tab w:val="num" w:pos="900"/>
        </w:tabs>
        <w:ind w:left="900" w:hanging="540"/>
        <w:rPr>
          <w:rFonts w:ascii="Garamond" w:hAnsi="Garamond"/>
          <w:sz w:val="24"/>
          <w:szCs w:val="24"/>
        </w:rPr>
      </w:pPr>
      <w:r w:rsidRPr="006633B3">
        <w:rPr>
          <w:rFonts w:ascii="Garamond" w:hAnsi="Garamond"/>
          <w:sz w:val="24"/>
          <w:szCs w:val="24"/>
        </w:rPr>
        <w:t>Persons opening appliances for maintenance, service, repair, or disposal must comply with the required practices pursuant to §82.156;</w:t>
      </w:r>
    </w:p>
    <w:p w14:paraId="47E49B3A" w14:textId="77777777" w:rsidR="00AF7690" w:rsidRPr="006633B3" w:rsidRDefault="00AF7690">
      <w:pPr>
        <w:pStyle w:val="BodyTextIndent"/>
        <w:tabs>
          <w:tab w:val="num" w:pos="900"/>
        </w:tabs>
        <w:ind w:left="900" w:hanging="540"/>
        <w:rPr>
          <w:rFonts w:ascii="Garamond" w:hAnsi="Garamond"/>
          <w:sz w:val="24"/>
          <w:szCs w:val="24"/>
        </w:rPr>
      </w:pPr>
    </w:p>
    <w:p w14:paraId="2823DFE8" w14:textId="77777777" w:rsidR="00AF7690" w:rsidRPr="006633B3" w:rsidRDefault="00AF7690" w:rsidP="00AF7690">
      <w:pPr>
        <w:pStyle w:val="BodyTextIndent"/>
        <w:numPr>
          <w:ilvl w:val="0"/>
          <w:numId w:val="42"/>
        </w:numPr>
        <w:tabs>
          <w:tab w:val="clear" w:pos="864"/>
          <w:tab w:val="num" w:pos="900"/>
        </w:tabs>
        <w:ind w:left="900" w:hanging="540"/>
        <w:rPr>
          <w:rFonts w:ascii="Garamond" w:hAnsi="Garamond"/>
          <w:sz w:val="24"/>
          <w:szCs w:val="24"/>
        </w:rPr>
      </w:pPr>
      <w:r w:rsidRPr="006633B3">
        <w:rPr>
          <w:rFonts w:ascii="Garamond" w:hAnsi="Garamond"/>
          <w:sz w:val="24"/>
          <w:szCs w:val="24"/>
        </w:rPr>
        <w:t>Equipment used during the maintenance, service, repair or disposal of appliances must comply with the standards for recycling and recovery equipment pursuant to §82.158;</w:t>
      </w:r>
    </w:p>
    <w:p w14:paraId="035186F9" w14:textId="77777777" w:rsidR="00AF7690" w:rsidRPr="006633B3" w:rsidRDefault="00AF7690">
      <w:pPr>
        <w:pStyle w:val="BodyTextIndent"/>
        <w:tabs>
          <w:tab w:val="num" w:pos="900"/>
        </w:tabs>
        <w:ind w:left="900" w:hanging="540"/>
        <w:rPr>
          <w:rFonts w:ascii="Garamond" w:hAnsi="Garamond"/>
          <w:sz w:val="24"/>
          <w:szCs w:val="24"/>
        </w:rPr>
      </w:pPr>
    </w:p>
    <w:p w14:paraId="69B3C111" w14:textId="77777777" w:rsidR="00AF7690" w:rsidRPr="006633B3" w:rsidRDefault="00AF7690" w:rsidP="00AF7690">
      <w:pPr>
        <w:pStyle w:val="BodyTextIndent"/>
        <w:numPr>
          <w:ilvl w:val="0"/>
          <w:numId w:val="42"/>
        </w:numPr>
        <w:tabs>
          <w:tab w:val="clear" w:pos="864"/>
          <w:tab w:val="num" w:pos="900"/>
        </w:tabs>
        <w:ind w:left="900" w:hanging="540"/>
        <w:rPr>
          <w:rFonts w:ascii="Garamond" w:hAnsi="Garamond"/>
          <w:sz w:val="24"/>
          <w:szCs w:val="24"/>
        </w:rPr>
      </w:pPr>
      <w:r w:rsidRPr="006633B3">
        <w:rPr>
          <w:rFonts w:ascii="Garamond" w:hAnsi="Garamond"/>
          <w:sz w:val="24"/>
          <w:szCs w:val="24"/>
        </w:rPr>
        <w:t>Persons performing maintenance, service, repair or disposal of appliances must be certified by an approved technical certification program pursuant to §82.161;</w:t>
      </w:r>
    </w:p>
    <w:p w14:paraId="30029560" w14:textId="77777777" w:rsidR="00AF7690" w:rsidRPr="006633B3" w:rsidRDefault="00AF7690">
      <w:pPr>
        <w:pStyle w:val="BodyTextIndent"/>
        <w:tabs>
          <w:tab w:val="num" w:pos="900"/>
        </w:tabs>
        <w:ind w:left="900" w:hanging="540"/>
        <w:rPr>
          <w:rFonts w:ascii="Garamond" w:hAnsi="Garamond"/>
          <w:sz w:val="24"/>
          <w:szCs w:val="24"/>
        </w:rPr>
      </w:pPr>
    </w:p>
    <w:p w14:paraId="6E295971" w14:textId="77777777" w:rsidR="00AF7690" w:rsidRPr="006633B3" w:rsidRDefault="00AF7690" w:rsidP="00AF7690">
      <w:pPr>
        <w:pStyle w:val="BodyTextIndent"/>
        <w:numPr>
          <w:ilvl w:val="0"/>
          <w:numId w:val="42"/>
        </w:numPr>
        <w:tabs>
          <w:tab w:val="clear" w:pos="864"/>
          <w:tab w:val="num" w:pos="900"/>
        </w:tabs>
        <w:ind w:left="900" w:hanging="540"/>
        <w:rPr>
          <w:rFonts w:ascii="Garamond" w:hAnsi="Garamond"/>
          <w:sz w:val="24"/>
          <w:szCs w:val="24"/>
        </w:rPr>
      </w:pPr>
      <w:r w:rsidRPr="006633B3">
        <w:rPr>
          <w:rFonts w:ascii="Garamond" w:hAnsi="Garamond"/>
          <w:sz w:val="24"/>
          <w:szCs w:val="24"/>
        </w:rPr>
        <w:t>Persons disposing of small appliances, MVACs and MVAC-like (as defined at §82.152) appliances must comply with recordkeeping requirements pursuant to §82.166;</w:t>
      </w:r>
    </w:p>
    <w:p w14:paraId="43592E86" w14:textId="77777777" w:rsidR="00AF7690" w:rsidRPr="006633B3" w:rsidRDefault="00AF7690">
      <w:pPr>
        <w:pStyle w:val="BodyTextIndent"/>
        <w:tabs>
          <w:tab w:val="num" w:pos="900"/>
        </w:tabs>
        <w:ind w:left="900" w:hanging="540"/>
        <w:rPr>
          <w:rFonts w:ascii="Garamond" w:hAnsi="Garamond"/>
          <w:sz w:val="24"/>
          <w:szCs w:val="24"/>
        </w:rPr>
      </w:pPr>
    </w:p>
    <w:p w14:paraId="4F5AA8DD" w14:textId="77777777" w:rsidR="00AF7690" w:rsidRPr="006633B3" w:rsidRDefault="00AF7690" w:rsidP="00AF7690">
      <w:pPr>
        <w:pStyle w:val="BodyTextIndent"/>
        <w:numPr>
          <w:ilvl w:val="0"/>
          <w:numId w:val="42"/>
        </w:numPr>
        <w:tabs>
          <w:tab w:val="clear" w:pos="864"/>
          <w:tab w:val="num" w:pos="900"/>
        </w:tabs>
        <w:ind w:left="900" w:hanging="540"/>
        <w:rPr>
          <w:rFonts w:ascii="Garamond" w:hAnsi="Garamond"/>
          <w:sz w:val="24"/>
          <w:szCs w:val="24"/>
        </w:rPr>
      </w:pPr>
      <w:r w:rsidRPr="006633B3">
        <w:rPr>
          <w:rFonts w:ascii="Garamond" w:hAnsi="Garamond"/>
          <w:sz w:val="24"/>
          <w:szCs w:val="24"/>
        </w:rPr>
        <w:t>Persons owning commercial or industrial process refrigeration equipment must comply with the leak repair requirements pursuant to §82.156; and</w:t>
      </w:r>
    </w:p>
    <w:p w14:paraId="640D0C7C" w14:textId="77777777" w:rsidR="00AF7690" w:rsidRPr="006633B3" w:rsidRDefault="00AF7690">
      <w:pPr>
        <w:pStyle w:val="BodyTextIndent"/>
        <w:tabs>
          <w:tab w:val="num" w:pos="900"/>
        </w:tabs>
        <w:ind w:left="900" w:hanging="540"/>
        <w:rPr>
          <w:rFonts w:ascii="Garamond" w:hAnsi="Garamond"/>
          <w:sz w:val="24"/>
          <w:szCs w:val="24"/>
        </w:rPr>
      </w:pPr>
    </w:p>
    <w:p w14:paraId="63A4E7F5" w14:textId="77777777" w:rsidR="00AF7690" w:rsidRPr="006633B3" w:rsidRDefault="00AF7690" w:rsidP="00AF7690">
      <w:pPr>
        <w:pStyle w:val="BodyTextIndent"/>
        <w:numPr>
          <w:ilvl w:val="0"/>
          <w:numId w:val="42"/>
        </w:numPr>
        <w:tabs>
          <w:tab w:val="clear" w:pos="864"/>
          <w:tab w:val="num" w:pos="900"/>
        </w:tabs>
        <w:ind w:left="900" w:hanging="540"/>
        <w:rPr>
          <w:rFonts w:ascii="Garamond" w:hAnsi="Garamond"/>
          <w:sz w:val="24"/>
          <w:szCs w:val="24"/>
        </w:rPr>
      </w:pPr>
      <w:r w:rsidRPr="006633B3">
        <w:rPr>
          <w:rFonts w:ascii="Garamond" w:hAnsi="Garamond"/>
          <w:sz w:val="24"/>
          <w:szCs w:val="24"/>
        </w:rPr>
        <w:t>Owners/operators of appliances normally containing 50 or more pounds of refrigerant must keep records of refrigerant purchased and added to such appliances pursuant to §82.166.</w:t>
      </w:r>
    </w:p>
    <w:p w14:paraId="482C3657" w14:textId="7DA019F2" w:rsidR="003B3673" w:rsidRPr="003B3673" w:rsidRDefault="003B3673">
      <w:pPr>
        <w:rPr>
          <w:rFonts w:ascii="Garamond" w:hAnsi="Garamond"/>
          <w:b/>
          <w:sz w:val="24"/>
          <w:szCs w:val="24"/>
        </w:rPr>
      </w:pPr>
      <w:bookmarkStart w:id="294" w:name="_Toc16993323"/>
    </w:p>
    <w:p w14:paraId="2D16EDAF" w14:textId="77777777" w:rsidR="00AF7690" w:rsidRPr="006633B3" w:rsidRDefault="00AF7690">
      <w:pPr>
        <w:pStyle w:val="Heading2"/>
        <w:tabs>
          <w:tab w:val="left" w:pos="450"/>
        </w:tabs>
        <w:rPr>
          <w:rFonts w:ascii="Garamond" w:hAnsi="Garamond"/>
          <w:sz w:val="24"/>
          <w:szCs w:val="24"/>
        </w:rPr>
      </w:pPr>
      <w:bookmarkStart w:id="295" w:name="_Toc43801107"/>
      <w:r w:rsidRPr="006633B3">
        <w:rPr>
          <w:rFonts w:ascii="Garamond" w:hAnsi="Garamond"/>
          <w:sz w:val="24"/>
          <w:szCs w:val="24"/>
        </w:rPr>
        <w:t>Emergency Episode Plan</w:t>
      </w:r>
      <w:bookmarkEnd w:id="294"/>
      <w:bookmarkEnd w:id="295"/>
    </w:p>
    <w:p w14:paraId="63A918B5" w14:textId="77777777" w:rsidR="00AF7690" w:rsidRPr="006633B3" w:rsidRDefault="00AF7690">
      <w:pPr>
        <w:pStyle w:val="BodyTextIndent"/>
        <w:ind w:left="0"/>
        <w:rPr>
          <w:rFonts w:ascii="Garamond" w:hAnsi="Garamond"/>
          <w:b/>
          <w:sz w:val="24"/>
          <w:szCs w:val="24"/>
        </w:rPr>
      </w:pPr>
    </w:p>
    <w:p w14:paraId="6925B231" w14:textId="77777777" w:rsidR="00AF7690" w:rsidRPr="006633B3" w:rsidRDefault="00AF7690">
      <w:pPr>
        <w:pStyle w:val="BodyTextIndent"/>
        <w:ind w:left="360"/>
        <w:rPr>
          <w:rFonts w:ascii="Garamond" w:hAnsi="Garamond"/>
          <w:sz w:val="24"/>
          <w:szCs w:val="24"/>
        </w:rPr>
      </w:pPr>
      <w:r w:rsidRPr="006633B3">
        <w:rPr>
          <w:rFonts w:ascii="Garamond" w:hAnsi="Garamond"/>
          <w:sz w:val="24"/>
          <w:szCs w:val="24"/>
        </w:rPr>
        <w:t>The permittee shall comply with the requirements contained in Chapter 9.7 of the State of Montana Air Quality Control Implementation Plan.</w:t>
      </w:r>
    </w:p>
    <w:p w14:paraId="6631E4DB" w14:textId="77777777" w:rsidR="00AF7690" w:rsidRPr="006633B3" w:rsidRDefault="00AF7690">
      <w:pPr>
        <w:pStyle w:val="BodyTextIndent"/>
        <w:ind w:left="360"/>
        <w:rPr>
          <w:rFonts w:ascii="Garamond" w:hAnsi="Garamond"/>
          <w:sz w:val="24"/>
          <w:szCs w:val="24"/>
        </w:rPr>
      </w:pPr>
    </w:p>
    <w:p w14:paraId="23258458" w14:textId="6F5731EF" w:rsidR="00AF7690" w:rsidRPr="006633B3" w:rsidRDefault="00AF7690">
      <w:pPr>
        <w:pStyle w:val="BodyTextIndent"/>
        <w:ind w:left="360"/>
        <w:rPr>
          <w:rFonts w:ascii="Garamond" w:hAnsi="Garamond"/>
          <w:sz w:val="24"/>
          <w:szCs w:val="24"/>
        </w:rPr>
      </w:pPr>
      <w:r w:rsidRPr="006633B3">
        <w:rPr>
          <w:rFonts w:ascii="Garamond" w:hAnsi="Garamond"/>
          <w:sz w:val="24"/>
          <w:szCs w:val="24"/>
        </w:rPr>
        <w:t xml:space="preserve">Each major source emitting 100 tons per year located in a Priority I Air Quality Control Region, shall submit to </w:t>
      </w:r>
      <w:r w:rsidR="00AD0377">
        <w:rPr>
          <w:rFonts w:ascii="Garamond" w:hAnsi="Garamond"/>
          <w:sz w:val="24"/>
          <w:szCs w:val="24"/>
        </w:rPr>
        <w:t>DEQ</w:t>
      </w:r>
      <w:r w:rsidRPr="006633B3">
        <w:rPr>
          <w:rFonts w:ascii="Garamond" w:hAnsi="Garamond"/>
          <w:sz w:val="24"/>
          <w:szCs w:val="24"/>
        </w:rPr>
        <w:t xml:space="preserve"> a legally enforceable Emergency Episode Action Plan (EEAP) that details how the source will curtail emissions during an air pollutant emergency episode</w:t>
      </w:r>
      <w:r w:rsidR="00486BD2">
        <w:rPr>
          <w:rFonts w:ascii="Garamond" w:hAnsi="Garamond"/>
          <w:sz w:val="24"/>
          <w:szCs w:val="24"/>
        </w:rPr>
        <w:t xml:space="preserve">. </w:t>
      </w:r>
      <w:r w:rsidRPr="006633B3">
        <w:rPr>
          <w:rFonts w:ascii="Garamond" w:hAnsi="Garamond"/>
          <w:sz w:val="24"/>
          <w:szCs w:val="24"/>
        </w:rPr>
        <w:t xml:space="preserve">The industrial EEAP shall be in accordance with </w:t>
      </w:r>
      <w:r w:rsidR="00AD0377">
        <w:rPr>
          <w:rFonts w:ascii="Garamond" w:hAnsi="Garamond"/>
          <w:sz w:val="24"/>
          <w:szCs w:val="24"/>
        </w:rPr>
        <w:t>DEQ</w:t>
      </w:r>
      <w:r w:rsidRPr="006633B3">
        <w:rPr>
          <w:rFonts w:ascii="Garamond" w:hAnsi="Garamond"/>
          <w:sz w:val="24"/>
          <w:szCs w:val="24"/>
        </w:rPr>
        <w:t xml:space="preserve">’s EEAP and shall be submitted according to a timetable developed by </w:t>
      </w:r>
      <w:r w:rsidR="00AD0377">
        <w:rPr>
          <w:rFonts w:ascii="Garamond" w:hAnsi="Garamond"/>
          <w:sz w:val="24"/>
          <w:szCs w:val="24"/>
        </w:rPr>
        <w:t>DEQ</w:t>
      </w:r>
      <w:r w:rsidRPr="006633B3">
        <w:rPr>
          <w:rFonts w:ascii="Garamond" w:hAnsi="Garamond"/>
          <w:sz w:val="24"/>
          <w:szCs w:val="24"/>
        </w:rPr>
        <w:t>, following Priority I reclassification.</w:t>
      </w:r>
    </w:p>
    <w:p w14:paraId="7152F530" w14:textId="77777777" w:rsidR="00AF7690" w:rsidRPr="006633B3" w:rsidRDefault="00AF7690">
      <w:pPr>
        <w:pStyle w:val="BodyTextIndent"/>
        <w:ind w:left="360"/>
        <w:rPr>
          <w:rFonts w:ascii="Garamond" w:hAnsi="Garamond"/>
          <w:sz w:val="24"/>
          <w:szCs w:val="24"/>
        </w:rPr>
      </w:pPr>
    </w:p>
    <w:p w14:paraId="16952EBF" w14:textId="77777777" w:rsidR="00AF7690" w:rsidRPr="006633B3" w:rsidRDefault="00AF7690">
      <w:pPr>
        <w:pStyle w:val="Heading2"/>
        <w:rPr>
          <w:rFonts w:ascii="Garamond" w:hAnsi="Garamond"/>
          <w:sz w:val="24"/>
          <w:szCs w:val="24"/>
        </w:rPr>
      </w:pPr>
      <w:bookmarkStart w:id="296" w:name="_Toc16993324"/>
      <w:bookmarkStart w:id="297" w:name="_Toc43801108"/>
      <w:r w:rsidRPr="006633B3">
        <w:rPr>
          <w:rFonts w:ascii="Garamond" w:hAnsi="Garamond"/>
          <w:sz w:val="24"/>
          <w:szCs w:val="24"/>
        </w:rPr>
        <w:t>Definitions</w:t>
      </w:r>
      <w:bookmarkEnd w:id="296"/>
      <w:bookmarkEnd w:id="297"/>
    </w:p>
    <w:p w14:paraId="742F160C" w14:textId="77777777" w:rsidR="00AF7690" w:rsidRPr="006633B3" w:rsidRDefault="00AF7690">
      <w:pPr>
        <w:pStyle w:val="BodyTextIndent"/>
        <w:ind w:left="0"/>
        <w:rPr>
          <w:rFonts w:ascii="Garamond" w:hAnsi="Garamond"/>
          <w:b/>
          <w:sz w:val="24"/>
          <w:szCs w:val="24"/>
        </w:rPr>
      </w:pPr>
    </w:p>
    <w:p w14:paraId="4D6DC132" w14:textId="77777777" w:rsidR="00AF7690" w:rsidRPr="006633B3" w:rsidRDefault="00AF7690">
      <w:pPr>
        <w:pStyle w:val="BodyTextIndent2"/>
        <w:rPr>
          <w:rFonts w:ascii="Garamond" w:hAnsi="Garamond"/>
          <w:sz w:val="24"/>
          <w:szCs w:val="24"/>
          <w:u w:val="none"/>
        </w:rPr>
      </w:pPr>
      <w:r w:rsidRPr="006633B3">
        <w:rPr>
          <w:rFonts w:ascii="Garamond" w:hAnsi="Garamond"/>
          <w:sz w:val="24"/>
          <w:szCs w:val="24"/>
          <w:u w:val="none"/>
        </w:rPr>
        <w:t>Terms not otherwise defined in this permit or in the Definitions and Abbreviations Appendix of this permit, shall have the meaning assigned to them in the referenced regulations.</w:t>
      </w:r>
    </w:p>
    <w:p w14:paraId="0699784E" w14:textId="77777777" w:rsidR="00AF7690" w:rsidRPr="006633B3" w:rsidRDefault="00AF7690">
      <w:pPr>
        <w:pStyle w:val="BodyTextIndent2"/>
        <w:ind w:left="504"/>
        <w:rPr>
          <w:rFonts w:ascii="Garamond" w:hAnsi="Garamond"/>
          <w:sz w:val="24"/>
          <w:szCs w:val="24"/>
          <w:u w:val="none"/>
        </w:rPr>
        <w:sectPr w:rsidR="00AF7690" w:rsidRPr="006633B3" w:rsidSect="007474EC">
          <w:pgSz w:w="12240" w:h="15840" w:code="1"/>
          <w:pgMar w:top="1152" w:right="1440" w:bottom="1008" w:left="1440" w:header="720" w:footer="555" w:gutter="0"/>
          <w:pgNumType w:start="1"/>
          <w:cols w:space="720"/>
        </w:sectPr>
      </w:pPr>
    </w:p>
    <w:p w14:paraId="48A8F358" w14:textId="77777777" w:rsidR="00AF7690" w:rsidRPr="006633B3" w:rsidRDefault="00AF7690">
      <w:pPr>
        <w:pStyle w:val="BodyTextIndent2"/>
        <w:ind w:left="504"/>
        <w:rPr>
          <w:rFonts w:ascii="Garamond" w:hAnsi="Garamond"/>
          <w:sz w:val="24"/>
          <w:szCs w:val="24"/>
          <w:u w:val="none"/>
        </w:rPr>
      </w:pPr>
    </w:p>
    <w:p w14:paraId="148C5ADA" w14:textId="77777777" w:rsidR="00AF7690" w:rsidRPr="006633B3" w:rsidRDefault="00AF7690">
      <w:pPr>
        <w:pStyle w:val="BodyTextIndent2"/>
        <w:ind w:left="0"/>
        <w:jc w:val="center"/>
        <w:rPr>
          <w:rFonts w:ascii="Garamond" w:hAnsi="Garamond"/>
          <w:b/>
          <w:sz w:val="24"/>
          <w:szCs w:val="24"/>
          <w:u w:val="none"/>
        </w:rPr>
      </w:pPr>
      <w:r w:rsidRPr="006633B3">
        <w:rPr>
          <w:rFonts w:ascii="Garamond" w:hAnsi="Garamond"/>
          <w:b/>
          <w:sz w:val="24"/>
          <w:szCs w:val="24"/>
          <w:u w:val="none"/>
        </w:rPr>
        <w:t>APPENDICES</w:t>
      </w:r>
    </w:p>
    <w:p w14:paraId="6786158A" w14:textId="77777777" w:rsidR="00AF7690" w:rsidRPr="006633B3" w:rsidRDefault="00AF7690">
      <w:pPr>
        <w:pStyle w:val="BodyTextIndent2"/>
        <w:ind w:left="0"/>
        <w:rPr>
          <w:rFonts w:ascii="Garamond" w:hAnsi="Garamond"/>
          <w:b/>
          <w:sz w:val="24"/>
          <w:szCs w:val="24"/>
          <w:u w:val="none"/>
        </w:rPr>
      </w:pPr>
    </w:p>
    <w:p w14:paraId="1DF53FC1" w14:textId="77777777" w:rsidR="00AF7690" w:rsidRPr="006633B3" w:rsidRDefault="00AF7690">
      <w:pPr>
        <w:pStyle w:val="BodyTextIndent2"/>
        <w:ind w:left="0"/>
        <w:rPr>
          <w:rFonts w:ascii="Garamond" w:hAnsi="Garamond"/>
          <w:b/>
          <w:sz w:val="24"/>
          <w:szCs w:val="24"/>
          <w:u w:val="none"/>
        </w:rPr>
        <w:sectPr w:rsidR="00AF7690" w:rsidRPr="006633B3" w:rsidSect="008F7B1F">
          <w:pgSz w:w="12240" w:h="15840" w:code="1"/>
          <w:pgMar w:top="1152" w:right="1440" w:bottom="1008" w:left="1440" w:header="720" w:footer="720" w:gutter="0"/>
          <w:cols w:space="720"/>
        </w:sectPr>
      </w:pPr>
    </w:p>
    <w:p w14:paraId="649B82D0" w14:textId="77777777" w:rsidR="00AF7690" w:rsidRPr="006633B3" w:rsidRDefault="00AF7690">
      <w:pPr>
        <w:pStyle w:val="Heading1"/>
        <w:rPr>
          <w:rFonts w:ascii="Garamond" w:hAnsi="Garamond"/>
          <w:sz w:val="24"/>
          <w:szCs w:val="24"/>
        </w:rPr>
      </w:pPr>
      <w:bookmarkStart w:id="298" w:name="_Toc468599119"/>
      <w:bookmarkStart w:id="299" w:name="_Toc43801109"/>
      <w:r w:rsidRPr="006633B3">
        <w:rPr>
          <w:rFonts w:ascii="Garamond" w:hAnsi="Garamond"/>
          <w:sz w:val="24"/>
          <w:szCs w:val="24"/>
        </w:rPr>
        <w:lastRenderedPageBreak/>
        <w:t>INSIGNIFICANT EMISSION UNITS</w:t>
      </w:r>
      <w:bookmarkEnd w:id="298"/>
      <w:bookmarkEnd w:id="299"/>
    </w:p>
    <w:p w14:paraId="3CF64C24" w14:textId="77777777" w:rsidR="00AF7690" w:rsidRPr="006633B3" w:rsidRDefault="00AF7690">
      <w:pPr>
        <w:pStyle w:val="BodyTextIndent2"/>
        <w:ind w:left="0"/>
        <w:rPr>
          <w:rFonts w:ascii="Garamond" w:hAnsi="Garamond"/>
          <w:b/>
          <w:sz w:val="24"/>
          <w:szCs w:val="24"/>
          <w:u w:val="none"/>
        </w:rPr>
      </w:pPr>
    </w:p>
    <w:p w14:paraId="4FD3CE1B" w14:textId="77777777" w:rsidR="00AF7690" w:rsidRPr="006633B3" w:rsidRDefault="00AF7690">
      <w:pPr>
        <w:pStyle w:val="BodyTextIndent2"/>
        <w:ind w:left="0"/>
        <w:rPr>
          <w:rFonts w:ascii="Garamond" w:hAnsi="Garamond"/>
          <w:b/>
          <w:sz w:val="24"/>
          <w:szCs w:val="24"/>
          <w:u w:val="none"/>
        </w:rPr>
      </w:pPr>
    </w:p>
    <w:p w14:paraId="0B96B129"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Disclaimer:</w:t>
      </w:r>
      <w:r w:rsidRPr="006633B3">
        <w:rPr>
          <w:rFonts w:ascii="Garamond" w:hAnsi="Garamond"/>
          <w:sz w:val="24"/>
          <w:szCs w:val="24"/>
          <w:u w:val="none"/>
        </w:rPr>
        <w:tab/>
        <w:t>The information in this appendix is not State or Federally enforceable, but is presented to assist CELP, the permitting authority, inspectors, and the public.</w:t>
      </w:r>
    </w:p>
    <w:p w14:paraId="2F173315" w14:textId="77777777" w:rsidR="00AF7690" w:rsidRPr="006633B3" w:rsidRDefault="00AF7690">
      <w:pPr>
        <w:pStyle w:val="BodyTextIndent2"/>
        <w:ind w:left="0"/>
        <w:rPr>
          <w:rFonts w:ascii="Garamond" w:hAnsi="Garamond"/>
          <w:sz w:val="24"/>
          <w:szCs w:val="24"/>
          <w:u w:val="none"/>
        </w:rPr>
      </w:pPr>
    </w:p>
    <w:p w14:paraId="280F8785" w14:textId="77777777" w:rsidR="00AF7690" w:rsidRPr="006633B3" w:rsidRDefault="00AF7690">
      <w:pPr>
        <w:pStyle w:val="BodyTextIndent2"/>
        <w:ind w:left="0"/>
        <w:rPr>
          <w:rFonts w:ascii="Garamond" w:hAnsi="Garamond"/>
          <w:sz w:val="24"/>
          <w:szCs w:val="24"/>
          <w:u w:val="none"/>
        </w:rPr>
      </w:pPr>
      <w:r w:rsidRPr="006633B3">
        <w:rPr>
          <w:rFonts w:ascii="Garamond" w:hAnsi="Garamond"/>
          <w:sz w:val="24"/>
          <w:szCs w:val="24"/>
          <w:u w:val="none"/>
        </w:rPr>
        <w:t xml:space="preserve">Pursuant to ARM 17.8.1201(22)(a), an insignificant emission unit means any activity or emissions unit located within a source that: (i) has a potential to emit less than </w:t>
      </w:r>
      <w:r w:rsidR="0040537D" w:rsidRPr="006633B3">
        <w:rPr>
          <w:rFonts w:ascii="Garamond" w:hAnsi="Garamond"/>
          <w:sz w:val="24"/>
          <w:szCs w:val="24"/>
          <w:u w:val="none"/>
        </w:rPr>
        <w:t>5</w:t>
      </w:r>
      <w:r w:rsidRPr="006633B3">
        <w:rPr>
          <w:rFonts w:ascii="Garamond" w:hAnsi="Garamond"/>
          <w:sz w:val="24"/>
          <w:szCs w:val="24"/>
          <w:u w:val="none"/>
        </w:rPr>
        <w:t xml:space="preserve"> tons per year of any regulated pollutant; (ii) has a potential to emit less than 500 pounds per year of lead; (iii) has a potential to emit less than 500 pounds per year of hazardous air pollutants listed pursuant to </w:t>
      </w:r>
      <w:r w:rsidR="0040537D" w:rsidRPr="006633B3">
        <w:rPr>
          <w:rFonts w:ascii="Garamond" w:hAnsi="Garamond"/>
          <w:sz w:val="24"/>
          <w:szCs w:val="24"/>
          <w:u w:val="none"/>
        </w:rPr>
        <w:t>S</w:t>
      </w:r>
      <w:r w:rsidRPr="006633B3">
        <w:rPr>
          <w:rFonts w:ascii="Garamond" w:hAnsi="Garamond"/>
          <w:sz w:val="24"/>
          <w:szCs w:val="24"/>
          <w:u w:val="none"/>
        </w:rPr>
        <w:t>ec</w:t>
      </w:r>
      <w:r w:rsidR="00415F7D" w:rsidRPr="006633B3">
        <w:rPr>
          <w:rFonts w:ascii="Garamond" w:hAnsi="Garamond"/>
          <w:sz w:val="24"/>
          <w:szCs w:val="24"/>
          <w:u w:val="none"/>
        </w:rPr>
        <w:t>.</w:t>
      </w:r>
      <w:r w:rsidRPr="006633B3">
        <w:rPr>
          <w:rFonts w:ascii="Garamond" w:hAnsi="Garamond"/>
          <w:sz w:val="24"/>
          <w:szCs w:val="24"/>
          <w:u w:val="none"/>
        </w:rPr>
        <w:t xml:space="preserve"> 7412 (b) of the FCAA; and (iv) is not regulated by an applicable requirement, other than a generally applicable requirement that applies to all emission units subject to Subchapter 12.</w:t>
      </w:r>
    </w:p>
    <w:p w14:paraId="76CEB974" w14:textId="77777777" w:rsidR="00AF7690" w:rsidRPr="006633B3" w:rsidRDefault="00AF7690">
      <w:pPr>
        <w:pStyle w:val="BodyTextIndent2"/>
        <w:ind w:left="0"/>
        <w:rPr>
          <w:rFonts w:ascii="Garamond" w:hAnsi="Garamond"/>
          <w:sz w:val="24"/>
          <w:szCs w:val="24"/>
          <w:u w:val="none"/>
        </w:rPr>
      </w:pPr>
    </w:p>
    <w:p w14:paraId="73AD838F"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List of Insignificant Activities:</w:t>
      </w:r>
    </w:p>
    <w:p w14:paraId="629CFEDB" w14:textId="77777777" w:rsidR="00812703" w:rsidRPr="006633B3" w:rsidRDefault="00812703">
      <w:pPr>
        <w:pStyle w:val="BodyTextIndent2"/>
        <w:ind w:left="0"/>
        <w:rPr>
          <w:rFonts w:ascii="Garamond" w:hAnsi="Garamond"/>
          <w:sz w:val="24"/>
          <w:szCs w:val="24"/>
          <w:u w:val="none"/>
        </w:rPr>
      </w:pPr>
    </w:p>
    <w:p w14:paraId="3BEA05C7" w14:textId="0015212B" w:rsidR="00AF7690" w:rsidRPr="006633B3" w:rsidRDefault="00AF7690">
      <w:pPr>
        <w:pStyle w:val="BodyTextIndent2"/>
        <w:ind w:left="0"/>
        <w:rPr>
          <w:rFonts w:ascii="Garamond" w:hAnsi="Garamond"/>
          <w:sz w:val="24"/>
          <w:szCs w:val="24"/>
          <w:u w:val="none"/>
        </w:rPr>
      </w:pPr>
      <w:r w:rsidRPr="006633B3">
        <w:rPr>
          <w:rFonts w:ascii="Garamond" w:hAnsi="Garamond"/>
          <w:sz w:val="24"/>
          <w:szCs w:val="24"/>
          <w:u w:val="none"/>
        </w:rPr>
        <w:t>The following table of insignificant sources and/or activities were provided by CELP</w:t>
      </w:r>
      <w:r w:rsidR="00486BD2">
        <w:rPr>
          <w:rFonts w:ascii="Garamond" w:hAnsi="Garamond"/>
          <w:sz w:val="24"/>
          <w:szCs w:val="24"/>
          <w:u w:val="none"/>
        </w:rPr>
        <w:t xml:space="preserve">. </w:t>
      </w:r>
      <w:r w:rsidRPr="006633B3">
        <w:rPr>
          <w:rFonts w:ascii="Garamond" w:hAnsi="Garamond"/>
          <w:sz w:val="24"/>
          <w:szCs w:val="24"/>
          <w:u w:val="none"/>
        </w:rPr>
        <w:t>Because there are no requirements to update such a list, the emission units and/or activities may change from those specified in the table.</w:t>
      </w:r>
    </w:p>
    <w:p w14:paraId="1BEC848D" w14:textId="77777777" w:rsidR="00AF7690" w:rsidRPr="006633B3" w:rsidRDefault="00AF7690">
      <w:pPr>
        <w:pStyle w:val="BodyTextIndent2"/>
        <w:ind w:left="0"/>
        <w:rPr>
          <w:rFonts w:ascii="Garamond" w:hAnsi="Garamond"/>
          <w:sz w:val="24"/>
          <w:szCs w:val="24"/>
          <w:u w:val="none"/>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428"/>
        <w:gridCol w:w="4428"/>
      </w:tblGrid>
      <w:tr w:rsidR="00AF7690" w:rsidRPr="00486740" w14:paraId="25174157" w14:textId="77777777">
        <w:tc>
          <w:tcPr>
            <w:tcW w:w="4428" w:type="dxa"/>
            <w:tcBorders>
              <w:bottom w:val="single" w:sz="12" w:space="0" w:color="000000"/>
            </w:tcBorders>
          </w:tcPr>
          <w:p w14:paraId="5BA5E638" w14:textId="77777777" w:rsidR="00AF7690" w:rsidRPr="006633B3" w:rsidRDefault="00AF7690">
            <w:pPr>
              <w:pStyle w:val="BodyTextIndent2"/>
              <w:ind w:left="0"/>
              <w:jc w:val="center"/>
              <w:rPr>
                <w:rFonts w:ascii="Garamond" w:hAnsi="Garamond"/>
                <w:b/>
                <w:sz w:val="24"/>
                <w:szCs w:val="24"/>
                <w:u w:val="none"/>
              </w:rPr>
            </w:pPr>
            <w:r w:rsidRPr="006633B3">
              <w:rPr>
                <w:rFonts w:ascii="Garamond" w:hAnsi="Garamond"/>
                <w:b/>
                <w:sz w:val="24"/>
                <w:szCs w:val="24"/>
                <w:u w:val="none"/>
              </w:rPr>
              <w:t>Emissions Unit ID</w:t>
            </w:r>
          </w:p>
        </w:tc>
        <w:tc>
          <w:tcPr>
            <w:tcW w:w="4428" w:type="dxa"/>
            <w:tcBorders>
              <w:bottom w:val="single" w:sz="12" w:space="0" w:color="000000"/>
            </w:tcBorders>
          </w:tcPr>
          <w:p w14:paraId="067DD9C0" w14:textId="77777777" w:rsidR="00AF7690" w:rsidRPr="006633B3" w:rsidRDefault="00AF7690">
            <w:pPr>
              <w:pStyle w:val="BodyTextIndent2"/>
              <w:ind w:left="0"/>
              <w:jc w:val="center"/>
              <w:rPr>
                <w:rFonts w:ascii="Garamond" w:hAnsi="Garamond"/>
                <w:b/>
                <w:sz w:val="24"/>
                <w:szCs w:val="24"/>
                <w:u w:val="none"/>
              </w:rPr>
            </w:pPr>
            <w:r w:rsidRPr="006633B3">
              <w:rPr>
                <w:rFonts w:ascii="Garamond" w:hAnsi="Garamond"/>
                <w:b/>
                <w:sz w:val="24"/>
                <w:szCs w:val="24"/>
                <w:u w:val="none"/>
              </w:rPr>
              <w:t>Description</w:t>
            </w:r>
          </w:p>
        </w:tc>
      </w:tr>
      <w:tr w:rsidR="00AF7690" w:rsidRPr="00486740" w14:paraId="3F472FDC" w14:textId="77777777">
        <w:tc>
          <w:tcPr>
            <w:tcW w:w="4428" w:type="dxa"/>
            <w:tcBorders>
              <w:top w:val="nil"/>
            </w:tcBorders>
          </w:tcPr>
          <w:p w14:paraId="08326EFD" w14:textId="77777777" w:rsidR="00AF7690" w:rsidRPr="006633B3" w:rsidRDefault="00AF7690">
            <w:pPr>
              <w:pStyle w:val="BodyTextIndent2"/>
              <w:ind w:left="0"/>
              <w:rPr>
                <w:rFonts w:ascii="Garamond" w:hAnsi="Garamond"/>
                <w:sz w:val="24"/>
                <w:szCs w:val="24"/>
                <w:u w:val="none"/>
              </w:rPr>
            </w:pPr>
            <w:r w:rsidRPr="006633B3">
              <w:rPr>
                <w:rFonts w:ascii="Garamond" w:hAnsi="Garamond"/>
                <w:sz w:val="24"/>
                <w:szCs w:val="24"/>
                <w:u w:val="none"/>
              </w:rPr>
              <w:t>IEU01</w:t>
            </w:r>
          </w:p>
        </w:tc>
        <w:tc>
          <w:tcPr>
            <w:tcW w:w="4428" w:type="dxa"/>
            <w:tcBorders>
              <w:top w:val="nil"/>
            </w:tcBorders>
          </w:tcPr>
          <w:p w14:paraId="11D8A539" w14:textId="77777777" w:rsidR="00AF7690" w:rsidRPr="006633B3" w:rsidRDefault="00812703">
            <w:pPr>
              <w:pStyle w:val="BodyTextIndent2"/>
              <w:ind w:left="0"/>
              <w:rPr>
                <w:rFonts w:ascii="Garamond" w:hAnsi="Garamond"/>
                <w:sz w:val="24"/>
                <w:szCs w:val="24"/>
                <w:u w:val="none"/>
              </w:rPr>
            </w:pPr>
            <w:r w:rsidRPr="006633B3">
              <w:rPr>
                <w:rFonts w:ascii="Garamond" w:hAnsi="Garamond"/>
                <w:sz w:val="24"/>
                <w:szCs w:val="24"/>
                <w:u w:val="none"/>
              </w:rPr>
              <w:t>Fugitive Emissions: Diesel Fuel Combustion</w:t>
            </w:r>
          </w:p>
        </w:tc>
      </w:tr>
      <w:tr w:rsidR="00AF7690" w:rsidRPr="00486740" w14:paraId="64D9B157" w14:textId="77777777">
        <w:tc>
          <w:tcPr>
            <w:tcW w:w="4428" w:type="dxa"/>
          </w:tcPr>
          <w:p w14:paraId="2903CE95" w14:textId="77777777" w:rsidR="00AF7690" w:rsidRPr="006633B3" w:rsidRDefault="00AF7690">
            <w:pPr>
              <w:pStyle w:val="BodyTextIndent2"/>
              <w:ind w:left="0"/>
              <w:rPr>
                <w:rFonts w:ascii="Garamond" w:hAnsi="Garamond"/>
                <w:sz w:val="24"/>
                <w:szCs w:val="24"/>
                <w:u w:val="none"/>
              </w:rPr>
            </w:pPr>
            <w:r w:rsidRPr="006633B3">
              <w:rPr>
                <w:rFonts w:ascii="Garamond" w:hAnsi="Garamond"/>
                <w:sz w:val="24"/>
                <w:szCs w:val="24"/>
                <w:u w:val="none"/>
              </w:rPr>
              <w:t>IEU02</w:t>
            </w:r>
          </w:p>
        </w:tc>
        <w:tc>
          <w:tcPr>
            <w:tcW w:w="4428" w:type="dxa"/>
          </w:tcPr>
          <w:p w14:paraId="121904CC" w14:textId="77777777" w:rsidR="00AF7690" w:rsidRPr="006633B3" w:rsidRDefault="00812703">
            <w:pPr>
              <w:pStyle w:val="BodyTextIndent2"/>
              <w:ind w:left="0"/>
              <w:rPr>
                <w:rFonts w:ascii="Garamond" w:hAnsi="Garamond"/>
                <w:sz w:val="24"/>
                <w:szCs w:val="24"/>
                <w:u w:val="none"/>
              </w:rPr>
            </w:pPr>
            <w:r w:rsidRPr="006633B3">
              <w:rPr>
                <w:rFonts w:ascii="Garamond" w:hAnsi="Garamond"/>
                <w:sz w:val="24"/>
                <w:szCs w:val="24"/>
                <w:u w:val="none"/>
              </w:rPr>
              <w:t>Diesel Fuel Oil Storage Tanks</w:t>
            </w:r>
          </w:p>
        </w:tc>
      </w:tr>
      <w:tr w:rsidR="00812703" w:rsidRPr="00486740" w14:paraId="7B429539" w14:textId="77777777">
        <w:tc>
          <w:tcPr>
            <w:tcW w:w="4428" w:type="dxa"/>
          </w:tcPr>
          <w:p w14:paraId="0E754F65" w14:textId="77777777" w:rsidR="00812703" w:rsidRPr="006633B3" w:rsidRDefault="00812703">
            <w:pPr>
              <w:pStyle w:val="BodyTextIndent2"/>
              <w:ind w:left="0"/>
              <w:rPr>
                <w:rFonts w:ascii="Garamond" w:hAnsi="Garamond"/>
                <w:sz w:val="24"/>
                <w:szCs w:val="24"/>
                <w:u w:val="none"/>
              </w:rPr>
            </w:pPr>
            <w:r w:rsidRPr="006633B3">
              <w:rPr>
                <w:rFonts w:ascii="Garamond" w:hAnsi="Garamond"/>
                <w:sz w:val="24"/>
                <w:szCs w:val="24"/>
                <w:u w:val="none"/>
              </w:rPr>
              <w:t>IEU05</w:t>
            </w:r>
          </w:p>
        </w:tc>
        <w:tc>
          <w:tcPr>
            <w:tcW w:w="4428" w:type="dxa"/>
          </w:tcPr>
          <w:p w14:paraId="457381AD" w14:textId="77777777" w:rsidR="00812703" w:rsidRPr="006633B3" w:rsidRDefault="00812703">
            <w:pPr>
              <w:pStyle w:val="BodyTextIndent2"/>
              <w:ind w:left="0"/>
              <w:rPr>
                <w:rFonts w:ascii="Garamond" w:hAnsi="Garamond"/>
                <w:sz w:val="24"/>
                <w:szCs w:val="24"/>
                <w:u w:val="none"/>
              </w:rPr>
            </w:pPr>
            <w:r w:rsidRPr="006633B3">
              <w:rPr>
                <w:rFonts w:ascii="Garamond" w:hAnsi="Garamond"/>
                <w:sz w:val="24"/>
                <w:szCs w:val="24"/>
                <w:u w:val="none"/>
              </w:rPr>
              <w:t>Propane-fired Portable Heaters</w:t>
            </w:r>
          </w:p>
        </w:tc>
      </w:tr>
    </w:tbl>
    <w:p w14:paraId="4463A192" w14:textId="77777777" w:rsidR="00AF7690" w:rsidRPr="006633B3" w:rsidRDefault="00AF7690">
      <w:pPr>
        <w:pStyle w:val="Heading1"/>
        <w:numPr>
          <w:ilvl w:val="0"/>
          <w:numId w:val="0"/>
        </w:numPr>
        <w:jc w:val="left"/>
        <w:rPr>
          <w:rFonts w:ascii="Garamond" w:hAnsi="Garamond"/>
          <w:b w:val="0"/>
          <w:sz w:val="24"/>
          <w:szCs w:val="24"/>
        </w:rPr>
      </w:pPr>
    </w:p>
    <w:p w14:paraId="3D3A2D3D" w14:textId="77777777" w:rsidR="00AF7690" w:rsidRPr="006633B3" w:rsidRDefault="00AF7690">
      <w:pPr>
        <w:pStyle w:val="Heading1"/>
        <w:numPr>
          <w:ilvl w:val="0"/>
          <w:numId w:val="0"/>
        </w:numPr>
        <w:jc w:val="left"/>
        <w:rPr>
          <w:rFonts w:ascii="Garamond" w:hAnsi="Garamond"/>
          <w:b w:val="0"/>
          <w:sz w:val="24"/>
          <w:szCs w:val="24"/>
        </w:rPr>
      </w:pPr>
    </w:p>
    <w:p w14:paraId="7BE656C5" w14:textId="77777777" w:rsidR="00AF7690" w:rsidRPr="006633B3" w:rsidRDefault="00AF7690">
      <w:pPr>
        <w:rPr>
          <w:rFonts w:ascii="Garamond" w:hAnsi="Garamond"/>
          <w:sz w:val="24"/>
          <w:szCs w:val="24"/>
        </w:rPr>
        <w:sectPr w:rsidR="00AF7690" w:rsidRPr="006633B3" w:rsidSect="008F7B1F">
          <w:pgSz w:w="12240" w:h="15840" w:code="1"/>
          <w:pgMar w:top="1152" w:right="1440" w:bottom="1008" w:left="1440" w:header="720" w:footer="720" w:gutter="0"/>
          <w:pgNumType w:start="1" w:chapStyle="1"/>
          <w:cols w:space="720"/>
        </w:sectPr>
      </w:pPr>
    </w:p>
    <w:p w14:paraId="4E9BCD0F" w14:textId="77777777" w:rsidR="00AF7690" w:rsidRPr="006633B3" w:rsidRDefault="00AF7690">
      <w:pPr>
        <w:pStyle w:val="Heading1"/>
        <w:rPr>
          <w:rFonts w:ascii="Garamond" w:hAnsi="Garamond"/>
          <w:sz w:val="24"/>
          <w:szCs w:val="24"/>
        </w:rPr>
      </w:pPr>
      <w:bookmarkStart w:id="300" w:name="_Toc468599120"/>
      <w:bookmarkStart w:id="301" w:name="_Toc43801110"/>
      <w:r w:rsidRPr="006633B3">
        <w:rPr>
          <w:rFonts w:ascii="Garamond" w:hAnsi="Garamond"/>
          <w:sz w:val="24"/>
          <w:szCs w:val="24"/>
        </w:rPr>
        <w:lastRenderedPageBreak/>
        <w:t>DEFINITIONS and ABBREVIATIONS</w:t>
      </w:r>
      <w:bookmarkEnd w:id="300"/>
      <w:bookmarkEnd w:id="301"/>
    </w:p>
    <w:p w14:paraId="4A169E47" w14:textId="77777777" w:rsidR="00AF7690" w:rsidRPr="006633B3" w:rsidRDefault="00AF7690">
      <w:pPr>
        <w:pStyle w:val="BodyTextIndent2"/>
        <w:ind w:left="0"/>
        <w:rPr>
          <w:rFonts w:ascii="Garamond" w:hAnsi="Garamond"/>
          <w:sz w:val="24"/>
          <w:szCs w:val="24"/>
          <w:u w:val="none"/>
        </w:rPr>
      </w:pPr>
    </w:p>
    <w:p w14:paraId="60C2DDDC" w14:textId="77777777" w:rsidR="00AF7690" w:rsidRPr="006633B3" w:rsidRDefault="00AF7690">
      <w:pPr>
        <w:pStyle w:val="BodyTextIndent2"/>
        <w:ind w:left="0"/>
        <w:rPr>
          <w:rFonts w:ascii="Garamond" w:hAnsi="Garamond"/>
          <w:sz w:val="24"/>
          <w:szCs w:val="24"/>
          <w:u w:val="none"/>
        </w:rPr>
      </w:pPr>
    </w:p>
    <w:p w14:paraId="2EC6397C"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"Act"</w:t>
      </w:r>
      <w:r w:rsidRPr="006633B3">
        <w:rPr>
          <w:rFonts w:ascii="Garamond" w:hAnsi="Garamond"/>
          <w:sz w:val="24"/>
          <w:szCs w:val="24"/>
          <w:u w:val="none"/>
        </w:rPr>
        <w:t xml:space="preserve"> means the Clean Air Act, as amended, 42 U.S. 7401, </w:t>
      </w:r>
      <w:r w:rsidRPr="006633B3">
        <w:rPr>
          <w:rFonts w:ascii="Garamond" w:hAnsi="Garamond"/>
          <w:i/>
          <w:sz w:val="24"/>
          <w:szCs w:val="24"/>
          <w:u w:val="none"/>
        </w:rPr>
        <w:t>et seq</w:t>
      </w:r>
      <w:r w:rsidRPr="006633B3">
        <w:rPr>
          <w:rFonts w:ascii="Garamond" w:hAnsi="Garamond"/>
          <w:sz w:val="24"/>
          <w:szCs w:val="24"/>
          <w:u w:val="none"/>
        </w:rPr>
        <w:t>.</w:t>
      </w:r>
    </w:p>
    <w:p w14:paraId="0598077E" w14:textId="77777777" w:rsidR="00AF7690" w:rsidRPr="006633B3" w:rsidRDefault="00AF7690">
      <w:pPr>
        <w:pStyle w:val="BodyTextIndent2"/>
        <w:ind w:left="0"/>
        <w:rPr>
          <w:rFonts w:ascii="Garamond" w:hAnsi="Garamond"/>
          <w:sz w:val="24"/>
          <w:szCs w:val="24"/>
          <w:u w:val="none"/>
        </w:rPr>
      </w:pPr>
    </w:p>
    <w:p w14:paraId="34641E27"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"Administrative permit amendment"</w:t>
      </w:r>
      <w:r w:rsidRPr="006633B3">
        <w:rPr>
          <w:rFonts w:ascii="Garamond" w:hAnsi="Garamond"/>
          <w:sz w:val="24"/>
          <w:szCs w:val="24"/>
          <w:u w:val="none"/>
        </w:rPr>
        <w:t xml:space="preserve"> means an air quality operating permit revision that:</w:t>
      </w:r>
    </w:p>
    <w:p w14:paraId="7FE58C8A" w14:textId="77777777" w:rsidR="00AF7690" w:rsidRPr="006633B3" w:rsidRDefault="00AF7690">
      <w:pPr>
        <w:pStyle w:val="BodyTextIndent2"/>
        <w:ind w:left="0"/>
        <w:rPr>
          <w:rFonts w:ascii="Garamond" w:hAnsi="Garamond"/>
          <w:sz w:val="24"/>
          <w:szCs w:val="24"/>
          <w:u w:val="none"/>
        </w:rPr>
      </w:pPr>
    </w:p>
    <w:p w14:paraId="244D8A30" w14:textId="77777777" w:rsidR="00AF7690" w:rsidRPr="006633B3" w:rsidRDefault="00555078" w:rsidP="00AF7690">
      <w:pPr>
        <w:pStyle w:val="BodyTextIndent2"/>
        <w:numPr>
          <w:ilvl w:val="0"/>
          <w:numId w:val="6"/>
        </w:numPr>
        <w:tabs>
          <w:tab w:val="clear" w:pos="360"/>
          <w:tab w:val="num" w:pos="1080"/>
        </w:tabs>
        <w:ind w:left="1080"/>
        <w:rPr>
          <w:rFonts w:ascii="Garamond" w:hAnsi="Garamond"/>
          <w:sz w:val="24"/>
          <w:szCs w:val="24"/>
          <w:u w:val="none"/>
        </w:rPr>
      </w:pPr>
      <w:r w:rsidRPr="006633B3">
        <w:rPr>
          <w:rFonts w:ascii="Garamond" w:hAnsi="Garamond"/>
          <w:sz w:val="24"/>
          <w:szCs w:val="24"/>
          <w:u w:val="none"/>
        </w:rPr>
        <w:t>C</w:t>
      </w:r>
      <w:r w:rsidR="00AF7690" w:rsidRPr="006633B3">
        <w:rPr>
          <w:rFonts w:ascii="Garamond" w:hAnsi="Garamond"/>
          <w:sz w:val="24"/>
          <w:szCs w:val="24"/>
          <w:u w:val="none"/>
        </w:rPr>
        <w:t>orrects typographical errors;</w:t>
      </w:r>
    </w:p>
    <w:p w14:paraId="4DBB173F" w14:textId="77777777" w:rsidR="00555078" w:rsidRPr="006633B3" w:rsidRDefault="00555078" w:rsidP="00555078">
      <w:pPr>
        <w:pStyle w:val="BodyTextIndent2"/>
        <w:ind w:left="720"/>
        <w:rPr>
          <w:rFonts w:ascii="Garamond" w:hAnsi="Garamond"/>
          <w:sz w:val="24"/>
          <w:szCs w:val="24"/>
          <w:u w:val="none"/>
        </w:rPr>
      </w:pPr>
    </w:p>
    <w:p w14:paraId="1D77B47D" w14:textId="77777777" w:rsidR="00AF7690" w:rsidRPr="006633B3" w:rsidRDefault="00555078" w:rsidP="00AF7690">
      <w:pPr>
        <w:pStyle w:val="BodyTextIndent2"/>
        <w:numPr>
          <w:ilvl w:val="0"/>
          <w:numId w:val="6"/>
        </w:numPr>
        <w:tabs>
          <w:tab w:val="clear" w:pos="360"/>
          <w:tab w:val="num" w:pos="1080"/>
        </w:tabs>
        <w:ind w:left="1080"/>
        <w:rPr>
          <w:rFonts w:ascii="Garamond" w:hAnsi="Garamond"/>
          <w:sz w:val="24"/>
          <w:szCs w:val="24"/>
          <w:u w:val="none"/>
        </w:rPr>
      </w:pPr>
      <w:r w:rsidRPr="006633B3">
        <w:rPr>
          <w:rFonts w:ascii="Garamond" w:hAnsi="Garamond"/>
          <w:sz w:val="24"/>
          <w:szCs w:val="24"/>
          <w:u w:val="none"/>
        </w:rPr>
        <w:t>I</w:t>
      </w:r>
      <w:r w:rsidR="00AF7690" w:rsidRPr="006633B3">
        <w:rPr>
          <w:rFonts w:ascii="Garamond" w:hAnsi="Garamond"/>
          <w:sz w:val="24"/>
          <w:szCs w:val="24"/>
          <w:u w:val="none"/>
        </w:rPr>
        <w:t>dentifies a change in the name, address or phone number of any person identified in the air quality operating permit, or identifies a similar minor administrative change at the source;</w:t>
      </w:r>
    </w:p>
    <w:p w14:paraId="1453E8C5" w14:textId="77777777" w:rsidR="00555078" w:rsidRPr="006633B3" w:rsidRDefault="00555078" w:rsidP="00555078">
      <w:pPr>
        <w:pStyle w:val="BodyTextIndent2"/>
        <w:ind w:left="0"/>
        <w:rPr>
          <w:rFonts w:ascii="Garamond" w:hAnsi="Garamond"/>
          <w:sz w:val="24"/>
          <w:szCs w:val="24"/>
          <w:u w:val="none"/>
        </w:rPr>
      </w:pPr>
    </w:p>
    <w:p w14:paraId="72157A5F" w14:textId="77777777" w:rsidR="00AF7690" w:rsidRPr="006633B3" w:rsidRDefault="00555078" w:rsidP="00AF7690">
      <w:pPr>
        <w:pStyle w:val="BodyTextIndent2"/>
        <w:numPr>
          <w:ilvl w:val="0"/>
          <w:numId w:val="6"/>
        </w:numPr>
        <w:tabs>
          <w:tab w:val="clear" w:pos="360"/>
          <w:tab w:val="num" w:pos="1080"/>
        </w:tabs>
        <w:ind w:left="1080"/>
        <w:rPr>
          <w:rFonts w:ascii="Garamond" w:hAnsi="Garamond"/>
          <w:sz w:val="24"/>
          <w:szCs w:val="24"/>
          <w:u w:val="none"/>
        </w:rPr>
      </w:pPr>
      <w:r w:rsidRPr="006633B3">
        <w:rPr>
          <w:rFonts w:ascii="Garamond" w:hAnsi="Garamond"/>
          <w:sz w:val="24"/>
          <w:szCs w:val="24"/>
          <w:u w:val="none"/>
        </w:rPr>
        <w:t>R</w:t>
      </w:r>
      <w:r w:rsidR="00AF7690" w:rsidRPr="006633B3">
        <w:rPr>
          <w:rFonts w:ascii="Garamond" w:hAnsi="Garamond"/>
          <w:sz w:val="24"/>
          <w:szCs w:val="24"/>
          <w:u w:val="none"/>
        </w:rPr>
        <w:t>equires more frequent monitoring or reporting by CELP;</w:t>
      </w:r>
    </w:p>
    <w:p w14:paraId="3D04802E" w14:textId="77777777" w:rsidR="00555078" w:rsidRPr="006633B3" w:rsidRDefault="00555078" w:rsidP="00555078">
      <w:pPr>
        <w:pStyle w:val="BodyTextIndent2"/>
        <w:ind w:left="0"/>
        <w:rPr>
          <w:rFonts w:ascii="Garamond" w:hAnsi="Garamond"/>
          <w:sz w:val="24"/>
          <w:szCs w:val="24"/>
          <w:u w:val="none"/>
        </w:rPr>
      </w:pPr>
    </w:p>
    <w:p w14:paraId="70B62D50" w14:textId="1480A392" w:rsidR="00AF7690" w:rsidRPr="006633B3" w:rsidRDefault="00555078" w:rsidP="00AF7690">
      <w:pPr>
        <w:pStyle w:val="BodyTextIndent2"/>
        <w:numPr>
          <w:ilvl w:val="0"/>
          <w:numId w:val="6"/>
        </w:numPr>
        <w:tabs>
          <w:tab w:val="clear" w:pos="360"/>
          <w:tab w:val="num" w:pos="1080"/>
        </w:tabs>
        <w:ind w:left="1080"/>
        <w:rPr>
          <w:rFonts w:ascii="Garamond" w:hAnsi="Garamond"/>
          <w:sz w:val="24"/>
          <w:szCs w:val="24"/>
          <w:u w:val="none"/>
        </w:rPr>
      </w:pPr>
      <w:r w:rsidRPr="006633B3">
        <w:rPr>
          <w:rFonts w:ascii="Garamond" w:hAnsi="Garamond"/>
          <w:sz w:val="24"/>
          <w:szCs w:val="24"/>
          <w:u w:val="none"/>
        </w:rPr>
        <w:t>R</w:t>
      </w:r>
      <w:r w:rsidR="00AF7690" w:rsidRPr="006633B3">
        <w:rPr>
          <w:rFonts w:ascii="Garamond" w:hAnsi="Garamond"/>
          <w:sz w:val="24"/>
          <w:szCs w:val="24"/>
          <w:u w:val="none"/>
        </w:rPr>
        <w:t xml:space="preserve">equires changes in monitoring or reporting requirements that </w:t>
      </w:r>
      <w:r w:rsidR="00AD0377">
        <w:rPr>
          <w:rFonts w:ascii="Garamond" w:hAnsi="Garamond"/>
          <w:sz w:val="24"/>
          <w:szCs w:val="24"/>
          <w:u w:val="none"/>
        </w:rPr>
        <w:t>DEQ</w:t>
      </w:r>
      <w:r w:rsidR="00AF7690" w:rsidRPr="006633B3">
        <w:rPr>
          <w:rFonts w:ascii="Garamond" w:hAnsi="Garamond"/>
          <w:sz w:val="24"/>
          <w:szCs w:val="24"/>
          <w:u w:val="none"/>
        </w:rPr>
        <w:t xml:space="preserve"> deems to be no less stringent than current monitoring or reporting requirements;</w:t>
      </w:r>
    </w:p>
    <w:p w14:paraId="17F556A4" w14:textId="77777777" w:rsidR="00555078" w:rsidRPr="006633B3" w:rsidRDefault="00555078" w:rsidP="00555078">
      <w:pPr>
        <w:pStyle w:val="BodyTextIndent2"/>
        <w:ind w:left="0"/>
        <w:rPr>
          <w:rFonts w:ascii="Garamond" w:hAnsi="Garamond"/>
          <w:sz w:val="24"/>
          <w:szCs w:val="24"/>
          <w:u w:val="none"/>
        </w:rPr>
      </w:pPr>
    </w:p>
    <w:p w14:paraId="3A099FBB" w14:textId="499A3A9F" w:rsidR="00AF7690" w:rsidRPr="006633B3" w:rsidRDefault="00555078" w:rsidP="00AF7690">
      <w:pPr>
        <w:pStyle w:val="BodyTextIndent2"/>
        <w:numPr>
          <w:ilvl w:val="0"/>
          <w:numId w:val="6"/>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llows for a change in ownership or operational control of a source if </w:t>
      </w:r>
      <w:r w:rsidR="00AD0377">
        <w:rPr>
          <w:rFonts w:ascii="Garamond" w:hAnsi="Garamond"/>
          <w:sz w:val="24"/>
          <w:szCs w:val="24"/>
          <w:u w:val="none"/>
        </w:rPr>
        <w:t>DEQ</w:t>
      </w:r>
      <w:r w:rsidR="00AF7690" w:rsidRPr="006633B3">
        <w:rPr>
          <w:rFonts w:ascii="Garamond" w:hAnsi="Garamond"/>
          <w:sz w:val="24"/>
          <w:szCs w:val="24"/>
          <w:u w:val="none"/>
        </w:rPr>
        <w:t xml:space="preserve"> has determined that no other change in the air quality operating permit is necessary, consistent with ARM 17.8.1225; or</w:t>
      </w:r>
    </w:p>
    <w:p w14:paraId="1E418DB8" w14:textId="77777777" w:rsidR="00555078" w:rsidRPr="006633B3" w:rsidRDefault="00555078" w:rsidP="00555078">
      <w:pPr>
        <w:pStyle w:val="BodyTextIndent2"/>
        <w:ind w:left="0"/>
        <w:rPr>
          <w:rFonts w:ascii="Garamond" w:hAnsi="Garamond"/>
          <w:sz w:val="24"/>
          <w:szCs w:val="24"/>
          <w:u w:val="none"/>
        </w:rPr>
      </w:pPr>
    </w:p>
    <w:p w14:paraId="53E69BF1" w14:textId="56700438" w:rsidR="00AF7690" w:rsidRPr="006633B3" w:rsidRDefault="00555078" w:rsidP="00AF7690">
      <w:pPr>
        <w:pStyle w:val="BodyTextIndent2"/>
        <w:numPr>
          <w:ilvl w:val="0"/>
          <w:numId w:val="6"/>
        </w:numPr>
        <w:tabs>
          <w:tab w:val="clear" w:pos="360"/>
          <w:tab w:val="num" w:pos="1080"/>
        </w:tabs>
        <w:ind w:left="1080"/>
        <w:rPr>
          <w:rFonts w:ascii="Garamond" w:hAnsi="Garamond"/>
          <w:sz w:val="24"/>
          <w:szCs w:val="24"/>
          <w:u w:val="none"/>
        </w:rPr>
      </w:pPr>
      <w:r w:rsidRPr="006633B3">
        <w:rPr>
          <w:rFonts w:ascii="Garamond" w:hAnsi="Garamond"/>
          <w:sz w:val="24"/>
          <w:szCs w:val="24"/>
          <w:u w:val="none"/>
        </w:rPr>
        <w:t>I</w:t>
      </w:r>
      <w:r w:rsidR="00AF7690" w:rsidRPr="006633B3">
        <w:rPr>
          <w:rFonts w:ascii="Garamond" w:hAnsi="Garamond"/>
          <w:sz w:val="24"/>
          <w:szCs w:val="24"/>
          <w:u w:val="none"/>
        </w:rPr>
        <w:t xml:space="preserve">ncorporates any other type of change which </w:t>
      </w:r>
      <w:r w:rsidR="00AD0377">
        <w:rPr>
          <w:rFonts w:ascii="Garamond" w:hAnsi="Garamond"/>
          <w:sz w:val="24"/>
          <w:szCs w:val="24"/>
          <w:u w:val="none"/>
        </w:rPr>
        <w:t>DEQ</w:t>
      </w:r>
      <w:r w:rsidR="00AF7690" w:rsidRPr="006633B3">
        <w:rPr>
          <w:rFonts w:ascii="Garamond" w:hAnsi="Garamond"/>
          <w:sz w:val="24"/>
          <w:szCs w:val="24"/>
          <w:u w:val="none"/>
        </w:rPr>
        <w:t xml:space="preserve"> has determined to be similar to those revisions set forth in (a)-(e), above.</w:t>
      </w:r>
    </w:p>
    <w:p w14:paraId="50F94D0F" w14:textId="77777777" w:rsidR="00AF7690" w:rsidRPr="006633B3" w:rsidRDefault="00AF7690">
      <w:pPr>
        <w:pStyle w:val="BodyTextIndent2"/>
        <w:ind w:left="0"/>
        <w:rPr>
          <w:rFonts w:ascii="Garamond" w:hAnsi="Garamond"/>
          <w:sz w:val="24"/>
          <w:szCs w:val="24"/>
          <w:u w:val="none"/>
        </w:rPr>
      </w:pPr>
    </w:p>
    <w:p w14:paraId="070E107E" w14:textId="27D4F081"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 xml:space="preserve">"Applicable requirement" </w:t>
      </w:r>
      <w:r w:rsidRPr="006633B3">
        <w:rPr>
          <w:rFonts w:ascii="Garamond" w:hAnsi="Garamond"/>
          <w:sz w:val="24"/>
          <w:szCs w:val="24"/>
          <w:u w:val="none"/>
        </w:rPr>
        <w:t xml:space="preserve">means all of the following as they apply to emission units in a source requiring an air quality operating permit (including requirements that have been promulgated or approved by </w:t>
      </w:r>
      <w:r w:rsidR="00AD0377">
        <w:rPr>
          <w:rFonts w:ascii="Garamond" w:hAnsi="Garamond"/>
          <w:sz w:val="24"/>
          <w:szCs w:val="24"/>
          <w:u w:val="none"/>
        </w:rPr>
        <w:t>DEQ</w:t>
      </w:r>
      <w:r w:rsidRPr="006633B3">
        <w:rPr>
          <w:rFonts w:ascii="Garamond" w:hAnsi="Garamond"/>
          <w:sz w:val="24"/>
          <w:szCs w:val="24"/>
          <w:u w:val="none"/>
        </w:rPr>
        <w:t xml:space="preserve"> or the administrator through rule making at the time of issuance of the air quality operating permit, but have future-effective compliance dates, provided that such requirements apply to sources covered under the operating permit):</w:t>
      </w:r>
    </w:p>
    <w:p w14:paraId="419B75A9" w14:textId="77777777" w:rsidR="00AF7690" w:rsidRPr="006633B3" w:rsidRDefault="00AF7690">
      <w:pPr>
        <w:pStyle w:val="BodyTextIndent2"/>
        <w:ind w:left="0"/>
        <w:rPr>
          <w:rFonts w:ascii="Garamond" w:hAnsi="Garamond"/>
          <w:sz w:val="24"/>
          <w:szCs w:val="24"/>
          <w:u w:val="none"/>
        </w:rPr>
      </w:pPr>
    </w:p>
    <w:p w14:paraId="03FD9D9A" w14:textId="453E5165" w:rsidR="00AF7690" w:rsidRPr="006633B3" w:rsidRDefault="008116E8"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standard, rule, or other requirement, including any requirement contained in a consent decree or judicial or administrative order entered into or issued by </w:t>
      </w:r>
      <w:r w:rsidR="00AD0377">
        <w:rPr>
          <w:rFonts w:ascii="Garamond" w:hAnsi="Garamond"/>
          <w:sz w:val="24"/>
          <w:szCs w:val="24"/>
          <w:u w:val="none"/>
        </w:rPr>
        <w:t>DEQ</w:t>
      </w:r>
      <w:r w:rsidR="00AF7690" w:rsidRPr="006633B3">
        <w:rPr>
          <w:rFonts w:ascii="Garamond" w:hAnsi="Garamond"/>
          <w:sz w:val="24"/>
          <w:szCs w:val="24"/>
          <w:u w:val="none"/>
        </w:rPr>
        <w:t>, that is contained in the Montana state implementation plan approved or promulgated by the administrator through rule making under Title I of the FCAA;</w:t>
      </w:r>
    </w:p>
    <w:p w14:paraId="3393E22E" w14:textId="77777777" w:rsidR="008116E8" w:rsidRPr="006633B3" w:rsidRDefault="008116E8" w:rsidP="008116E8">
      <w:pPr>
        <w:pStyle w:val="BodyTextIndent2"/>
        <w:ind w:left="720"/>
        <w:rPr>
          <w:rFonts w:ascii="Garamond" w:hAnsi="Garamond"/>
          <w:sz w:val="24"/>
          <w:szCs w:val="24"/>
          <w:u w:val="none"/>
        </w:rPr>
      </w:pPr>
    </w:p>
    <w:p w14:paraId="4B58D241" w14:textId="6988626C" w:rsidR="00AF7690" w:rsidRPr="006633B3" w:rsidRDefault="008116E8"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federally enforceable term, condition or other requirement of any air quality preconstruction permit issued by </w:t>
      </w:r>
      <w:r w:rsidR="00AD0377">
        <w:rPr>
          <w:rFonts w:ascii="Garamond" w:hAnsi="Garamond"/>
          <w:sz w:val="24"/>
          <w:szCs w:val="24"/>
          <w:u w:val="none"/>
        </w:rPr>
        <w:t>DEQ</w:t>
      </w:r>
      <w:r w:rsidR="00AF7690" w:rsidRPr="006633B3">
        <w:rPr>
          <w:rFonts w:ascii="Garamond" w:hAnsi="Garamond"/>
          <w:sz w:val="24"/>
          <w:szCs w:val="24"/>
          <w:u w:val="none"/>
        </w:rPr>
        <w:t xml:space="preserve"> under </w:t>
      </w:r>
      <w:r w:rsidRPr="006633B3">
        <w:rPr>
          <w:rFonts w:ascii="Garamond" w:hAnsi="Garamond"/>
          <w:sz w:val="24"/>
          <w:szCs w:val="24"/>
          <w:u w:val="none"/>
        </w:rPr>
        <w:t>S</w:t>
      </w:r>
      <w:r w:rsidR="00AF7690" w:rsidRPr="006633B3">
        <w:rPr>
          <w:rFonts w:ascii="Garamond" w:hAnsi="Garamond"/>
          <w:sz w:val="24"/>
          <w:szCs w:val="24"/>
          <w:u w:val="none"/>
        </w:rPr>
        <w:t xml:space="preserve">ubchapters 7, 8, 9 and 10 of this chapter, or pursuant to regulations approved or promulgated through rule making under Title I of the FCAA, including </w:t>
      </w:r>
      <w:r w:rsidR="00FF6974" w:rsidRPr="006633B3">
        <w:rPr>
          <w:rFonts w:ascii="Garamond" w:hAnsi="Garamond"/>
          <w:sz w:val="24"/>
          <w:szCs w:val="24"/>
          <w:u w:val="none"/>
        </w:rPr>
        <w:t>P</w:t>
      </w:r>
      <w:r w:rsidR="00AF7690" w:rsidRPr="006633B3">
        <w:rPr>
          <w:rFonts w:ascii="Garamond" w:hAnsi="Garamond"/>
          <w:sz w:val="24"/>
          <w:szCs w:val="24"/>
          <w:u w:val="none"/>
        </w:rPr>
        <w:t>arts C and D;</w:t>
      </w:r>
    </w:p>
    <w:p w14:paraId="2986F5C2" w14:textId="77777777" w:rsidR="007B2282" w:rsidRPr="006633B3" w:rsidRDefault="007B2282" w:rsidP="007B2282">
      <w:pPr>
        <w:pStyle w:val="BodyTextIndent2"/>
        <w:ind w:left="0"/>
        <w:rPr>
          <w:rFonts w:ascii="Garamond" w:hAnsi="Garamond"/>
          <w:sz w:val="24"/>
          <w:szCs w:val="24"/>
          <w:u w:val="none"/>
        </w:rPr>
      </w:pPr>
    </w:p>
    <w:p w14:paraId="398EEDC4" w14:textId="77777777" w:rsidR="00AF7690" w:rsidRPr="006633B3" w:rsidRDefault="007B2282"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standard or other requirement under </w:t>
      </w:r>
      <w:r w:rsidR="0097243D" w:rsidRPr="006633B3">
        <w:rPr>
          <w:rFonts w:ascii="Garamond" w:hAnsi="Garamond"/>
          <w:sz w:val="24"/>
          <w:szCs w:val="24"/>
          <w:u w:val="none"/>
        </w:rPr>
        <w:t>Sec</w:t>
      </w:r>
      <w:r w:rsidR="00AF7690" w:rsidRPr="006633B3">
        <w:rPr>
          <w:rFonts w:ascii="Garamond" w:hAnsi="Garamond"/>
          <w:sz w:val="24"/>
          <w:szCs w:val="24"/>
          <w:u w:val="none"/>
        </w:rPr>
        <w:t xml:space="preserve">. 7411 of the FCAA, including </w:t>
      </w:r>
      <w:r w:rsidR="0097243D" w:rsidRPr="006633B3">
        <w:rPr>
          <w:rFonts w:ascii="Garamond" w:hAnsi="Garamond"/>
          <w:sz w:val="24"/>
          <w:szCs w:val="24"/>
          <w:u w:val="none"/>
        </w:rPr>
        <w:t>Sec</w:t>
      </w:r>
      <w:r w:rsidR="00AF7690" w:rsidRPr="006633B3">
        <w:rPr>
          <w:rFonts w:ascii="Garamond" w:hAnsi="Garamond"/>
          <w:sz w:val="24"/>
          <w:szCs w:val="24"/>
          <w:u w:val="none"/>
        </w:rPr>
        <w:t>. 7411(d);</w:t>
      </w:r>
    </w:p>
    <w:p w14:paraId="3B444D53" w14:textId="77777777" w:rsidR="007B2282" w:rsidRPr="006633B3" w:rsidRDefault="007B2282" w:rsidP="007B2282">
      <w:pPr>
        <w:pStyle w:val="BodyTextIndent2"/>
        <w:ind w:left="0"/>
        <w:rPr>
          <w:rFonts w:ascii="Garamond" w:hAnsi="Garamond"/>
          <w:sz w:val="24"/>
          <w:szCs w:val="24"/>
          <w:u w:val="none"/>
        </w:rPr>
      </w:pPr>
    </w:p>
    <w:p w14:paraId="465729D1" w14:textId="77777777" w:rsidR="00AF7690" w:rsidRPr="006633B3" w:rsidRDefault="007B2282"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standard or other requirement under </w:t>
      </w:r>
      <w:r w:rsidR="0097243D" w:rsidRPr="006633B3">
        <w:rPr>
          <w:rFonts w:ascii="Garamond" w:hAnsi="Garamond"/>
          <w:sz w:val="24"/>
          <w:szCs w:val="24"/>
          <w:u w:val="none"/>
        </w:rPr>
        <w:t>Sec</w:t>
      </w:r>
      <w:r w:rsidR="00AF7690" w:rsidRPr="006633B3">
        <w:rPr>
          <w:rFonts w:ascii="Garamond" w:hAnsi="Garamond"/>
          <w:sz w:val="24"/>
          <w:szCs w:val="24"/>
          <w:u w:val="none"/>
        </w:rPr>
        <w:t xml:space="preserve">. 7412 of the FCAA, including any requirement concerning accident prevention under </w:t>
      </w:r>
      <w:r w:rsidR="0097243D" w:rsidRPr="006633B3">
        <w:rPr>
          <w:rFonts w:ascii="Garamond" w:hAnsi="Garamond"/>
          <w:sz w:val="24"/>
          <w:szCs w:val="24"/>
          <w:u w:val="none"/>
        </w:rPr>
        <w:t>Sec</w:t>
      </w:r>
      <w:r w:rsidR="00AF7690" w:rsidRPr="006633B3">
        <w:rPr>
          <w:rFonts w:ascii="Garamond" w:hAnsi="Garamond"/>
          <w:sz w:val="24"/>
          <w:szCs w:val="24"/>
          <w:u w:val="none"/>
        </w:rPr>
        <w:t xml:space="preserve">. 7412(r)(7), but excluding the contents of any risk management plan required under </w:t>
      </w:r>
      <w:r w:rsidR="0097243D" w:rsidRPr="006633B3">
        <w:rPr>
          <w:rFonts w:ascii="Garamond" w:hAnsi="Garamond"/>
          <w:sz w:val="24"/>
          <w:szCs w:val="24"/>
          <w:u w:val="none"/>
        </w:rPr>
        <w:t>Sec</w:t>
      </w:r>
      <w:r w:rsidR="00AF7690" w:rsidRPr="006633B3">
        <w:rPr>
          <w:rFonts w:ascii="Garamond" w:hAnsi="Garamond"/>
          <w:sz w:val="24"/>
          <w:szCs w:val="24"/>
          <w:u w:val="none"/>
        </w:rPr>
        <w:t>. 7412(r);</w:t>
      </w:r>
    </w:p>
    <w:p w14:paraId="18EC0767" w14:textId="77777777" w:rsidR="004B0D5C" w:rsidRPr="006633B3" w:rsidRDefault="004B0D5C" w:rsidP="004B0D5C">
      <w:pPr>
        <w:pStyle w:val="BodyTextIndent2"/>
        <w:ind w:left="0"/>
        <w:rPr>
          <w:rFonts w:ascii="Garamond" w:hAnsi="Garamond"/>
          <w:sz w:val="24"/>
          <w:szCs w:val="24"/>
          <w:u w:val="none"/>
        </w:rPr>
      </w:pPr>
    </w:p>
    <w:p w14:paraId="31E4B10B" w14:textId="77777777" w:rsidR="00AF7690" w:rsidRPr="006633B3" w:rsidRDefault="004B0D5C"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ny standard or other requirement of the acid rain program under Title IV of the FCAA or regulations promulgated thereunder;</w:t>
      </w:r>
    </w:p>
    <w:p w14:paraId="2D68B66F" w14:textId="77777777" w:rsidR="004B0D5C" w:rsidRPr="006633B3" w:rsidRDefault="004B0D5C" w:rsidP="004B0D5C">
      <w:pPr>
        <w:pStyle w:val="BodyTextIndent2"/>
        <w:ind w:left="0"/>
        <w:rPr>
          <w:rFonts w:ascii="Garamond" w:hAnsi="Garamond"/>
          <w:sz w:val="24"/>
          <w:szCs w:val="24"/>
          <w:u w:val="none"/>
        </w:rPr>
      </w:pPr>
    </w:p>
    <w:p w14:paraId="252B8616" w14:textId="77777777" w:rsidR="00AF7690" w:rsidRPr="006633B3" w:rsidRDefault="004B0D5C"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requirements established pursuant to </w:t>
      </w:r>
      <w:r w:rsidR="0097243D" w:rsidRPr="006633B3">
        <w:rPr>
          <w:rFonts w:ascii="Garamond" w:hAnsi="Garamond"/>
          <w:sz w:val="24"/>
          <w:szCs w:val="24"/>
          <w:u w:val="none"/>
        </w:rPr>
        <w:t>Sec</w:t>
      </w:r>
      <w:r w:rsidR="00AF7690" w:rsidRPr="006633B3">
        <w:rPr>
          <w:rFonts w:ascii="Garamond" w:hAnsi="Garamond"/>
          <w:sz w:val="24"/>
          <w:szCs w:val="24"/>
          <w:u w:val="none"/>
        </w:rPr>
        <w:t xml:space="preserve">. 7661c(b) or </w:t>
      </w:r>
      <w:r w:rsidR="0097243D" w:rsidRPr="006633B3">
        <w:rPr>
          <w:rFonts w:ascii="Garamond" w:hAnsi="Garamond"/>
          <w:sz w:val="24"/>
          <w:szCs w:val="24"/>
          <w:u w:val="none"/>
        </w:rPr>
        <w:t>Sec</w:t>
      </w:r>
      <w:r w:rsidR="00AF7690" w:rsidRPr="006633B3">
        <w:rPr>
          <w:rFonts w:ascii="Garamond" w:hAnsi="Garamond"/>
          <w:sz w:val="24"/>
          <w:szCs w:val="24"/>
          <w:u w:val="none"/>
        </w:rPr>
        <w:t>. 7414(a)(3) of the FCAA;</w:t>
      </w:r>
    </w:p>
    <w:p w14:paraId="11C3B198" w14:textId="77777777" w:rsidR="004B0D5C" w:rsidRPr="006633B3" w:rsidRDefault="004B0D5C" w:rsidP="004B0D5C">
      <w:pPr>
        <w:pStyle w:val="BodyTextIndent2"/>
        <w:ind w:left="0"/>
        <w:rPr>
          <w:rFonts w:ascii="Garamond" w:hAnsi="Garamond"/>
          <w:sz w:val="24"/>
          <w:szCs w:val="24"/>
          <w:u w:val="none"/>
        </w:rPr>
      </w:pPr>
    </w:p>
    <w:p w14:paraId="1B80BF28" w14:textId="77777777" w:rsidR="00AF7690" w:rsidRPr="006633B3" w:rsidRDefault="004B0D5C"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standard or other requirement governing solid waste incineration, under </w:t>
      </w:r>
      <w:r w:rsidR="0097243D" w:rsidRPr="006633B3">
        <w:rPr>
          <w:rFonts w:ascii="Garamond" w:hAnsi="Garamond"/>
          <w:sz w:val="24"/>
          <w:szCs w:val="24"/>
          <w:u w:val="none"/>
        </w:rPr>
        <w:t>Sec</w:t>
      </w:r>
      <w:r w:rsidR="00AF7690" w:rsidRPr="006633B3">
        <w:rPr>
          <w:rFonts w:ascii="Garamond" w:hAnsi="Garamond"/>
          <w:sz w:val="24"/>
          <w:szCs w:val="24"/>
          <w:u w:val="none"/>
        </w:rPr>
        <w:t>. 7429 of the FCAA;</w:t>
      </w:r>
    </w:p>
    <w:p w14:paraId="35321814" w14:textId="77777777" w:rsidR="00AF7690" w:rsidRPr="006633B3" w:rsidRDefault="00E756AC"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standard or other requirement for consumer and commercial products, under </w:t>
      </w:r>
      <w:r w:rsidR="0097243D" w:rsidRPr="006633B3">
        <w:rPr>
          <w:rFonts w:ascii="Garamond" w:hAnsi="Garamond"/>
          <w:sz w:val="24"/>
          <w:szCs w:val="24"/>
          <w:u w:val="none"/>
        </w:rPr>
        <w:t>Sec</w:t>
      </w:r>
      <w:r w:rsidR="00AF7690" w:rsidRPr="006633B3">
        <w:rPr>
          <w:rFonts w:ascii="Garamond" w:hAnsi="Garamond"/>
          <w:sz w:val="24"/>
          <w:szCs w:val="24"/>
          <w:u w:val="none"/>
        </w:rPr>
        <w:t>. 7511b(e) of the FCAA;</w:t>
      </w:r>
    </w:p>
    <w:p w14:paraId="5DD29A18" w14:textId="77777777" w:rsidR="00E756AC" w:rsidRPr="006633B3" w:rsidRDefault="00E756AC" w:rsidP="00E756AC">
      <w:pPr>
        <w:pStyle w:val="BodyTextIndent2"/>
        <w:ind w:left="720"/>
        <w:rPr>
          <w:rFonts w:ascii="Garamond" w:hAnsi="Garamond"/>
          <w:sz w:val="24"/>
          <w:szCs w:val="24"/>
          <w:u w:val="none"/>
        </w:rPr>
      </w:pPr>
    </w:p>
    <w:p w14:paraId="736E7AF5" w14:textId="77777777" w:rsidR="00AF7690" w:rsidRPr="006633B3" w:rsidRDefault="00E756AC"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standard or other requirement for tank vessels, under </w:t>
      </w:r>
      <w:r w:rsidR="0097243D" w:rsidRPr="006633B3">
        <w:rPr>
          <w:rFonts w:ascii="Garamond" w:hAnsi="Garamond"/>
          <w:sz w:val="24"/>
          <w:szCs w:val="24"/>
          <w:u w:val="none"/>
        </w:rPr>
        <w:t>Sec</w:t>
      </w:r>
      <w:r w:rsidR="00AF7690" w:rsidRPr="006633B3">
        <w:rPr>
          <w:rFonts w:ascii="Garamond" w:hAnsi="Garamond"/>
          <w:sz w:val="24"/>
          <w:szCs w:val="24"/>
          <w:u w:val="none"/>
        </w:rPr>
        <w:t>. 7511b(f) of the FCAA;</w:t>
      </w:r>
    </w:p>
    <w:p w14:paraId="70700CF3" w14:textId="77777777" w:rsidR="00E756AC" w:rsidRPr="006633B3" w:rsidRDefault="00E756AC" w:rsidP="00E756AC">
      <w:pPr>
        <w:pStyle w:val="BodyTextIndent2"/>
        <w:ind w:left="0"/>
        <w:rPr>
          <w:rFonts w:ascii="Garamond" w:hAnsi="Garamond"/>
          <w:sz w:val="24"/>
          <w:szCs w:val="24"/>
          <w:u w:val="none"/>
        </w:rPr>
      </w:pPr>
    </w:p>
    <w:p w14:paraId="15ADC18A" w14:textId="77777777" w:rsidR="00AF7690" w:rsidRPr="006633B3" w:rsidRDefault="00E756AC"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ny standard or other requirement of the regulations promulgated to protect stratospheric ozone under Title VI of the FCAA, unless the administrator determines that such requirements need not be contained in an air quality operating permit;</w:t>
      </w:r>
    </w:p>
    <w:p w14:paraId="45E676F7" w14:textId="77777777" w:rsidR="00821973" w:rsidRPr="006633B3" w:rsidRDefault="00821973" w:rsidP="00821973">
      <w:pPr>
        <w:pStyle w:val="BodyTextIndent2"/>
        <w:ind w:left="0"/>
        <w:rPr>
          <w:rFonts w:ascii="Garamond" w:hAnsi="Garamond"/>
          <w:sz w:val="24"/>
          <w:szCs w:val="24"/>
          <w:u w:val="none"/>
        </w:rPr>
      </w:pPr>
    </w:p>
    <w:p w14:paraId="356EC589" w14:textId="77777777" w:rsidR="00AF7690" w:rsidRPr="006633B3" w:rsidRDefault="0003069D"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national ambient air quality standard or increment or visibility requirement under </w:t>
      </w:r>
      <w:r w:rsidR="004B743B" w:rsidRPr="006633B3">
        <w:rPr>
          <w:rFonts w:ascii="Garamond" w:hAnsi="Garamond"/>
          <w:sz w:val="24"/>
          <w:szCs w:val="24"/>
          <w:u w:val="none"/>
        </w:rPr>
        <w:t>P</w:t>
      </w:r>
      <w:r w:rsidR="00AF7690" w:rsidRPr="006633B3">
        <w:rPr>
          <w:rFonts w:ascii="Garamond" w:hAnsi="Garamond"/>
          <w:sz w:val="24"/>
          <w:szCs w:val="24"/>
          <w:u w:val="none"/>
        </w:rPr>
        <w:t xml:space="preserve">art C of Title I of the FCAA, but only as it would apply to temporary sources permitted pursuant to </w:t>
      </w:r>
      <w:r w:rsidR="0097243D" w:rsidRPr="006633B3">
        <w:rPr>
          <w:rFonts w:ascii="Garamond" w:hAnsi="Garamond"/>
          <w:sz w:val="24"/>
          <w:szCs w:val="24"/>
          <w:u w:val="none"/>
        </w:rPr>
        <w:t>Sec</w:t>
      </w:r>
      <w:r w:rsidR="00AF7690" w:rsidRPr="006633B3">
        <w:rPr>
          <w:rFonts w:ascii="Garamond" w:hAnsi="Garamond"/>
          <w:sz w:val="24"/>
          <w:szCs w:val="24"/>
          <w:u w:val="none"/>
        </w:rPr>
        <w:t>. 7661c(e) of the FCAA; or</w:t>
      </w:r>
    </w:p>
    <w:p w14:paraId="759CF082" w14:textId="77777777" w:rsidR="00821973" w:rsidRPr="006633B3" w:rsidRDefault="00821973" w:rsidP="00821973">
      <w:pPr>
        <w:pStyle w:val="BodyTextIndent2"/>
        <w:ind w:left="0"/>
        <w:rPr>
          <w:rFonts w:ascii="Garamond" w:hAnsi="Garamond"/>
          <w:sz w:val="24"/>
          <w:szCs w:val="24"/>
          <w:u w:val="none"/>
        </w:rPr>
      </w:pPr>
    </w:p>
    <w:p w14:paraId="20C39FF8" w14:textId="71B99209" w:rsidR="00AF7690" w:rsidRPr="006633B3" w:rsidRDefault="0003069D" w:rsidP="00AF7690">
      <w:pPr>
        <w:pStyle w:val="BodyTextIndent2"/>
        <w:numPr>
          <w:ilvl w:val="0"/>
          <w:numId w:val="7"/>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federally enforceable term or condition of any air quality open burning permit </w:t>
      </w:r>
      <w:r w:rsidR="0060722B" w:rsidRPr="006633B3">
        <w:rPr>
          <w:rFonts w:ascii="Garamond" w:hAnsi="Garamond"/>
          <w:sz w:val="24"/>
          <w:szCs w:val="24"/>
          <w:u w:val="none"/>
        </w:rPr>
        <w:t xml:space="preserve">issued by </w:t>
      </w:r>
      <w:r w:rsidR="00AD0377">
        <w:rPr>
          <w:rFonts w:ascii="Garamond" w:hAnsi="Garamond"/>
          <w:sz w:val="24"/>
          <w:szCs w:val="24"/>
          <w:u w:val="none"/>
        </w:rPr>
        <w:t>DEQ</w:t>
      </w:r>
      <w:r w:rsidR="0060722B" w:rsidRPr="006633B3">
        <w:rPr>
          <w:rFonts w:ascii="Garamond" w:hAnsi="Garamond"/>
          <w:sz w:val="24"/>
          <w:szCs w:val="24"/>
          <w:u w:val="none"/>
        </w:rPr>
        <w:t xml:space="preserve"> under S</w:t>
      </w:r>
      <w:r w:rsidR="00AF7690" w:rsidRPr="006633B3">
        <w:rPr>
          <w:rFonts w:ascii="Garamond" w:hAnsi="Garamond"/>
          <w:sz w:val="24"/>
          <w:szCs w:val="24"/>
          <w:u w:val="none"/>
        </w:rPr>
        <w:t>ubchapter 6.</w:t>
      </w:r>
    </w:p>
    <w:p w14:paraId="0BDCA093" w14:textId="77777777" w:rsidR="00AF7690" w:rsidRPr="006633B3" w:rsidRDefault="00AF7690">
      <w:pPr>
        <w:pStyle w:val="BodyTextIndent2"/>
        <w:ind w:left="0"/>
        <w:rPr>
          <w:rFonts w:ascii="Garamond" w:hAnsi="Garamond"/>
          <w:sz w:val="24"/>
          <w:szCs w:val="24"/>
          <w:u w:val="none"/>
        </w:rPr>
      </w:pPr>
    </w:p>
    <w:p w14:paraId="2A08D2B6"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"Department"</w:t>
      </w:r>
      <w:r w:rsidRPr="006633B3">
        <w:rPr>
          <w:rFonts w:ascii="Garamond" w:hAnsi="Garamond"/>
          <w:sz w:val="24"/>
          <w:szCs w:val="24"/>
          <w:u w:val="none"/>
        </w:rPr>
        <w:t xml:space="preserve"> means the Montana Department of Environmental Quality.</w:t>
      </w:r>
    </w:p>
    <w:p w14:paraId="2F886982" w14:textId="77777777" w:rsidR="00AF7690" w:rsidRPr="006633B3" w:rsidRDefault="00AF7690">
      <w:pPr>
        <w:pStyle w:val="BodyTextIndent2"/>
        <w:ind w:left="0"/>
        <w:rPr>
          <w:rFonts w:ascii="Garamond" w:hAnsi="Garamond"/>
          <w:sz w:val="24"/>
          <w:szCs w:val="24"/>
          <w:u w:val="none"/>
        </w:rPr>
      </w:pPr>
    </w:p>
    <w:p w14:paraId="1F446E74" w14:textId="77777777" w:rsidR="00AF7690" w:rsidRPr="006633B3" w:rsidRDefault="00AF7690">
      <w:pPr>
        <w:rPr>
          <w:rFonts w:ascii="Garamond" w:hAnsi="Garamond"/>
          <w:sz w:val="24"/>
          <w:szCs w:val="24"/>
        </w:rPr>
      </w:pPr>
      <w:r w:rsidRPr="006633B3">
        <w:rPr>
          <w:rFonts w:ascii="Garamond" w:hAnsi="Garamond"/>
          <w:b/>
          <w:sz w:val="24"/>
          <w:szCs w:val="24"/>
        </w:rPr>
        <w:t>“Excess Emissions”</w:t>
      </w:r>
      <w:r w:rsidRPr="006633B3">
        <w:rPr>
          <w:rFonts w:ascii="Garamond" w:hAnsi="Garamond"/>
          <w:sz w:val="24"/>
          <w:szCs w:val="24"/>
        </w:rPr>
        <w:t xml:space="preserve"> means any visible emissions from a stack or source, viewed during the visual surveys, that meets or exceeds 15% opacity (or 30% opacity if associated with a 40% opacity limit) during normal operating conditions.</w:t>
      </w:r>
    </w:p>
    <w:p w14:paraId="1F4E23E5" w14:textId="77777777" w:rsidR="00AF7690" w:rsidRPr="006633B3" w:rsidRDefault="00AF7690">
      <w:pPr>
        <w:pStyle w:val="BodyTextIndent2"/>
        <w:ind w:left="0"/>
        <w:rPr>
          <w:rFonts w:ascii="Garamond" w:hAnsi="Garamond"/>
          <w:b/>
          <w:sz w:val="24"/>
          <w:szCs w:val="24"/>
          <w:u w:val="none"/>
        </w:rPr>
      </w:pPr>
    </w:p>
    <w:p w14:paraId="13C3D42C" w14:textId="11AAA86E"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"Emissions unit"</w:t>
      </w:r>
      <w:r w:rsidRPr="006633B3">
        <w:rPr>
          <w:rFonts w:ascii="Garamond" w:hAnsi="Garamond"/>
          <w:sz w:val="24"/>
          <w:szCs w:val="24"/>
          <w:u w:val="none"/>
        </w:rPr>
        <w:t xml:space="preserve"> means any part or activity of a stationary source that emits or has the potential to emit any regulated air pollutant or any pollutant listed under </w:t>
      </w:r>
      <w:r w:rsidR="0097243D" w:rsidRPr="006633B3">
        <w:rPr>
          <w:rFonts w:ascii="Garamond" w:hAnsi="Garamond"/>
          <w:sz w:val="24"/>
          <w:szCs w:val="24"/>
          <w:u w:val="none"/>
        </w:rPr>
        <w:t>Sec</w:t>
      </w:r>
      <w:r w:rsidRPr="006633B3">
        <w:rPr>
          <w:rFonts w:ascii="Garamond" w:hAnsi="Garamond"/>
          <w:sz w:val="24"/>
          <w:szCs w:val="24"/>
          <w:u w:val="none"/>
        </w:rPr>
        <w:t>. 7412(b) of the FCAA</w:t>
      </w:r>
      <w:r w:rsidR="00486BD2">
        <w:rPr>
          <w:rFonts w:ascii="Garamond" w:hAnsi="Garamond"/>
          <w:sz w:val="24"/>
          <w:szCs w:val="24"/>
          <w:u w:val="none"/>
        </w:rPr>
        <w:t xml:space="preserve">. </w:t>
      </w:r>
      <w:r w:rsidRPr="006633B3">
        <w:rPr>
          <w:rFonts w:ascii="Garamond" w:hAnsi="Garamond"/>
          <w:sz w:val="24"/>
          <w:szCs w:val="24"/>
          <w:u w:val="none"/>
        </w:rPr>
        <w:t>This term is not meant to alter or affect the definition of the term "unit" for purposes of Title IV of the FCAA.</w:t>
      </w:r>
    </w:p>
    <w:p w14:paraId="5AAF5681" w14:textId="77777777" w:rsidR="00AF7690" w:rsidRPr="006633B3" w:rsidRDefault="00AF7690">
      <w:pPr>
        <w:pStyle w:val="BodyTextIndent2"/>
        <w:ind w:left="0"/>
        <w:rPr>
          <w:rFonts w:ascii="Garamond" w:hAnsi="Garamond"/>
          <w:sz w:val="24"/>
          <w:szCs w:val="24"/>
          <w:u w:val="none"/>
        </w:rPr>
      </w:pPr>
    </w:p>
    <w:p w14:paraId="13966763"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"FCAA"</w:t>
      </w:r>
      <w:r w:rsidRPr="006633B3">
        <w:rPr>
          <w:rFonts w:ascii="Garamond" w:hAnsi="Garamond"/>
          <w:sz w:val="24"/>
          <w:szCs w:val="24"/>
          <w:u w:val="none"/>
        </w:rPr>
        <w:t xml:space="preserve"> means the Federal Clean Air Act, as amended.</w:t>
      </w:r>
    </w:p>
    <w:p w14:paraId="0C08F040" w14:textId="77777777" w:rsidR="00AF7690" w:rsidRPr="006633B3" w:rsidRDefault="00AF7690">
      <w:pPr>
        <w:pStyle w:val="BodyTextIndent2"/>
        <w:ind w:left="0"/>
        <w:rPr>
          <w:rFonts w:ascii="Garamond" w:hAnsi="Garamond"/>
          <w:sz w:val="24"/>
          <w:szCs w:val="24"/>
          <w:u w:val="none"/>
        </w:rPr>
      </w:pPr>
    </w:p>
    <w:p w14:paraId="4DF56BF7"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"Federally enforceable"</w:t>
      </w:r>
      <w:r w:rsidRPr="006633B3">
        <w:rPr>
          <w:rFonts w:ascii="Garamond" w:hAnsi="Garamond"/>
          <w:sz w:val="24"/>
          <w:szCs w:val="24"/>
          <w:u w:val="none"/>
        </w:rPr>
        <w:t xml:space="preserve"> means all limitations and conditions which are enforceable by the administrator, including those requirements developed pursuant to 40 CFR Parts 60 and 61, requirements within the Montana state implementation plan, and any permit requirement established pursuant to 40 CFR 52.21 or under regulations approved pursuant to 40 CFR Part 51, Subpart I, including operating permits issued under an EPA approved program that is incorporated into the Montana state implementation plan and expressly requires adherence to any permit issued under such program.</w:t>
      </w:r>
    </w:p>
    <w:p w14:paraId="5B3BBCB8" w14:textId="77777777" w:rsidR="00AF7690" w:rsidRPr="006633B3" w:rsidRDefault="00AF7690">
      <w:pPr>
        <w:pStyle w:val="BodyTextIndent2"/>
        <w:ind w:left="0"/>
        <w:rPr>
          <w:rFonts w:ascii="Garamond" w:hAnsi="Garamond"/>
          <w:sz w:val="24"/>
          <w:szCs w:val="24"/>
          <w:u w:val="none"/>
        </w:rPr>
      </w:pPr>
    </w:p>
    <w:p w14:paraId="1DC3BE74"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"Fugitive emissions"</w:t>
      </w:r>
      <w:r w:rsidRPr="006633B3">
        <w:rPr>
          <w:rFonts w:ascii="Garamond" w:hAnsi="Garamond"/>
          <w:sz w:val="24"/>
          <w:szCs w:val="24"/>
          <w:u w:val="none"/>
        </w:rPr>
        <w:t xml:space="preserve"> means those emissions which could not reasonably pass through a stack, chimney, vent, or other functionally equivalent opening.</w:t>
      </w:r>
    </w:p>
    <w:p w14:paraId="796E3949" w14:textId="77777777" w:rsidR="00AF7690" w:rsidRPr="006633B3" w:rsidRDefault="00AF7690">
      <w:pPr>
        <w:pStyle w:val="BodyTextIndent2"/>
        <w:ind w:left="0"/>
        <w:rPr>
          <w:rFonts w:ascii="Garamond" w:hAnsi="Garamond"/>
          <w:sz w:val="24"/>
          <w:szCs w:val="24"/>
          <w:u w:val="none"/>
        </w:rPr>
      </w:pPr>
    </w:p>
    <w:p w14:paraId="14989ADC"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"General air quality operating permit"</w:t>
      </w:r>
      <w:r w:rsidRPr="006633B3">
        <w:rPr>
          <w:rFonts w:ascii="Garamond" w:hAnsi="Garamond"/>
          <w:sz w:val="24"/>
          <w:szCs w:val="24"/>
          <w:u w:val="none"/>
        </w:rPr>
        <w:t xml:space="preserve"> or </w:t>
      </w:r>
      <w:r w:rsidRPr="006633B3">
        <w:rPr>
          <w:rFonts w:ascii="Garamond" w:hAnsi="Garamond"/>
          <w:b/>
          <w:sz w:val="24"/>
          <w:szCs w:val="24"/>
          <w:u w:val="none"/>
        </w:rPr>
        <w:t>"general permit"</w:t>
      </w:r>
      <w:r w:rsidRPr="006633B3">
        <w:rPr>
          <w:rFonts w:ascii="Garamond" w:hAnsi="Garamond"/>
          <w:sz w:val="24"/>
          <w:szCs w:val="24"/>
          <w:u w:val="none"/>
        </w:rPr>
        <w:t xml:space="preserve"> means an air quality operating permit that meets the requirements of ARM 17.8.1222, covers multiple sources in a source category, and is issued in lieu of individual permits being issued to each source.</w:t>
      </w:r>
    </w:p>
    <w:p w14:paraId="3D79AEC8" w14:textId="77777777" w:rsidR="00AF7690" w:rsidRPr="006633B3" w:rsidRDefault="00AF7690">
      <w:pPr>
        <w:pStyle w:val="BodyTextIndent2"/>
        <w:ind w:left="0"/>
        <w:rPr>
          <w:rFonts w:ascii="Garamond" w:hAnsi="Garamond"/>
          <w:sz w:val="24"/>
          <w:szCs w:val="24"/>
          <w:u w:val="none"/>
        </w:rPr>
      </w:pPr>
    </w:p>
    <w:p w14:paraId="003305BA"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lastRenderedPageBreak/>
        <w:t>"Hazardous air pollutant"</w:t>
      </w:r>
      <w:r w:rsidRPr="006633B3">
        <w:rPr>
          <w:rFonts w:ascii="Garamond" w:hAnsi="Garamond"/>
          <w:sz w:val="24"/>
          <w:szCs w:val="24"/>
          <w:u w:val="none"/>
        </w:rPr>
        <w:t xml:space="preserve"> means any air pollutant listed as a hazardous air pollutant pursuant to </w:t>
      </w:r>
      <w:r w:rsidR="0097243D" w:rsidRPr="006633B3">
        <w:rPr>
          <w:rFonts w:ascii="Garamond" w:hAnsi="Garamond"/>
          <w:sz w:val="24"/>
          <w:szCs w:val="24"/>
          <w:u w:val="none"/>
        </w:rPr>
        <w:t>Sec</w:t>
      </w:r>
      <w:r w:rsidRPr="006633B3">
        <w:rPr>
          <w:rFonts w:ascii="Garamond" w:hAnsi="Garamond"/>
          <w:sz w:val="24"/>
          <w:szCs w:val="24"/>
          <w:u w:val="none"/>
        </w:rPr>
        <w:t xml:space="preserve">tion 112(b) of the FCAA. </w:t>
      </w:r>
    </w:p>
    <w:p w14:paraId="406F6698" w14:textId="77777777" w:rsidR="00AF7690" w:rsidRPr="006633B3" w:rsidRDefault="00AF7690">
      <w:pPr>
        <w:pStyle w:val="BodyTextIndent2"/>
        <w:ind w:left="0"/>
        <w:rPr>
          <w:rFonts w:ascii="Garamond" w:hAnsi="Garamond"/>
          <w:sz w:val="24"/>
          <w:szCs w:val="24"/>
          <w:u w:val="none"/>
        </w:rPr>
      </w:pPr>
    </w:p>
    <w:p w14:paraId="0CBFADA4"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"Non-federally enforceable requirement"</w:t>
      </w:r>
      <w:r w:rsidRPr="006633B3">
        <w:rPr>
          <w:rFonts w:ascii="Garamond" w:hAnsi="Garamond"/>
          <w:sz w:val="24"/>
          <w:szCs w:val="24"/>
          <w:u w:val="none"/>
        </w:rPr>
        <w:t xml:space="preserve"> means the following as they apply to emission units in a source requiring an air quality operating permit:</w:t>
      </w:r>
    </w:p>
    <w:p w14:paraId="307514F7" w14:textId="77777777" w:rsidR="00AF7690" w:rsidRPr="006633B3" w:rsidRDefault="00AF7690">
      <w:pPr>
        <w:pStyle w:val="BodyTextIndent2"/>
        <w:ind w:left="0"/>
        <w:rPr>
          <w:rFonts w:ascii="Garamond" w:hAnsi="Garamond"/>
          <w:sz w:val="24"/>
          <w:szCs w:val="24"/>
          <w:u w:val="none"/>
        </w:rPr>
      </w:pPr>
    </w:p>
    <w:p w14:paraId="16B21DE7" w14:textId="488A9BFB" w:rsidR="00AF7690" w:rsidRDefault="00814D02" w:rsidP="00AF7690">
      <w:pPr>
        <w:pStyle w:val="BodyTextIndent2"/>
        <w:numPr>
          <w:ilvl w:val="0"/>
          <w:numId w:val="8"/>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standard, rule, or other requirement, including any requirement contained in a consent decree, or judicial or administrative order entered into or issued by </w:t>
      </w:r>
      <w:r w:rsidR="00AD0377">
        <w:rPr>
          <w:rFonts w:ascii="Garamond" w:hAnsi="Garamond"/>
          <w:sz w:val="24"/>
          <w:szCs w:val="24"/>
          <w:u w:val="none"/>
        </w:rPr>
        <w:t>DEQ</w:t>
      </w:r>
      <w:r w:rsidR="00AF7690" w:rsidRPr="006633B3">
        <w:rPr>
          <w:rFonts w:ascii="Garamond" w:hAnsi="Garamond"/>
          <w:sz w:val="24"/>
          <w:szCs w:val="24"/>
          <w:u w:val="none"/>
        </w:rPr>
        <w:t>, that is not contained in the Montana state implementation plan approved or promulgated by the administrator through rule making under Title I of the FCAA;</w:t>
      </w:r>
    </w:p>
    <w:p w14:paraId="4A31D60C" w14:textId="77777777" w:rsidR="005F2255" w:rsidRPr="006633B3" w:rsidRDefault="005F2255" w:rsidP="005F2255">
      <w:pPr>
        <w:pStyle w:val="BodyTextIndent2"/>
        <w:ind w:left="1080"/>
        <w:rPr>
          <w:rFonts w:ascii="Garamond" w:hAnsi="Garamond"/>
          <w:sz w:val="24"/>
          <w:szCs w:val="24"/>
          <w:u w:val="none"/>
        </w:rPr>
      </w:pPr>
    </w:p>
    <w:p w14:paraId="74ED6DDC" w14:textId="663EBDA5" w:rsidR="00AF7690" w:rsidRPr="006633B3" w:rsidRDefault="00AB421F" w:rsidP="00AF7690">
      <w:pPr>
        <w:pStyle w:val="BodyTextIndent2"/>
        <w:numPr>
          <w:ilvl w:val="0"/>
          <w:numId w:val="8"/>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term, condition or other requirement contained in any air quality preconstruction permit issued by </w:t>
      </w:r>
      <w:r w:rsidR="00AD0377">
        <w:rPr>
          <w:rFonts w:ascii="Garamond" w:hAnsi="Garamond"/>
          <w:sz w:val="24"/>
          <w:szCs w:val="24"/>
          <w:u w:val="none"/>
        </w:rPr>
        <w:t>DEQ</w:t>
      </w:r>
      <w:r w:rsidR="00AF7690" w:rsidRPr="006633B3">
        <w:rPr>
          <w:rFonts w:ascii="Garamond" w:hAnsi="Garamond"/>
          <w:sz w:val="24"/>
          <w:szCs w:val="24"/>
          <w:u w:val="none"/>
        </w:rPr>
        <w:t xml:space="preserve"> under </w:t>
      </w:r>
      <w:r w:rsidRPr="006633B3">
        <w:rPr>
          <w:rFonts w:ascii="Garamond" w:hAnsi="Garamond"/>
          <w:sz w:val="24"/>
          <w:szCs w:val="24"/>
          <w:u w:val="none"/>
        </w:rPr>
        <w:t>S</w:t>
      </w:r>
      <w:r w:rsidR="00AF7690" w:rsidRPr="006633B3">
        <w:rPr>
          <w:rFonts w:ascii="Garamond" w:hAnsi="Garamond"/>
          <w:sz w:val="24"/>
          <w:szCs w:val="24"/>
          <w:u w:val="none"/>
        </w:rPr>
        <w:t>ubchapters 7, 8, 9 and 10 of this chapter that is not federally enforceable;</w:t>
      </w:r>
    </w:p>
    <w:p w14:paraId="539C9984" w14:textId="77777777" w:rsidR="00AB421F" w:rsidRPr="006633B3" w:rsidRDefault="00AB421F" w:rsidP="00AB421F">
      <w:pPr>
        <w:pStyle w:val="BodyTextIndent2"/>
        <w:ind w:left="720"/>
        <w:rPr>
          <w:rFonts w:ascii="Garamond" w:hAnsi="Garamond"/>
          <w:sz w:val="24"/>
          <w:szCs w:val="24"/>
          <w:u w:val="none"/>
        </w:rPr>
      </w:pPr>
    </w:p>
    <w:p w14:paraId="39BA3BE3" w14:textId="77777777" w:rsidR="00AF7690" w:rsidRPr="006633B3" w:rsidRDefault="00AB421F" w:rsidP="00AF7690">
      <w:pPr>
        <w:pStyle w:val="BodyTextIndent2"/>
        <w:numPr>
          <w:ilvl w:val="0"/>
          <w:numId w:val="8"/>
        </w:numPr>
        <w:tabs>
          <w:tab w:val="clear" w:pos="360"/>
          <w:tab w:val="num" w:pos="1080"/>
        </w:tabs>
        <w:ind w:left="1080"/>
        <w:rPr>
          <w:rFonts w:ascii="Garamond" w:hAnsi="Garamond"/>
          <w:sz w:val="24"/>
          <w:szCs w:val="24"/>
          <w:u w:val="none"/>
        </w:rPr>
      </w:pPr>
      <w:r w:rsidRPr="006633B3">
        <w:rPr>
          <w:rFonts w:ascii="Garamond" w:hAnsi="Garamond"/>
          <w:sz w:val="24"/>
          <w:szCs w:val="24"/>
          <w:u w:val="none"/>
        </w:rPr>
        <w:t>D</w:t>
      </w:r>
      <w:r w:rsidR="00AF7690" w:rsidRPr="006633B3">
        <w:rPr>
          <w:rFonts w:ascii="Garamond" w:hAnsi="Garamond"/>
          <w:sz w:val="24"/>
          <w:szCs w:val="24"/>
          <w:u w:val="none"/>
        </w:rPr>
        <w:t>oes not include any Montana ambient air quality standard contained in Subchapter 2 of this chapter.</w:t>
      </w:r>
    </w:p>
    <w:p w14:paraId="389852A0" w14:textId="77777777" w:rsidR="00AF7690" w:rsidRPr="006633B3" w:rsidRDefault="00AF7690">
      <w:pPr>
        <w:pStyle w:val="BodyTextIndent2"/>
        <w:ind w:left="0"/>
        <w:rPr>
          <w:rFonts w:ascii="Garamond" w:hAnsi="Garamond"/>
          <w:sz w:val="24"/>
          <w:szCs w:val="24"/>
          <w:u w:val="none"/>
        </w:rPr>
      </w:pPr>
    </w:p>
    <w:p w14:paraId="46A691D3"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"Permittee"</w:t>
      </w:r>
      <w:r w:rsidRPr="006633B3">
        <w:rPr>
          <w:rFonts w:ascii="Garamond" w:hAnsi="Garamond"/>
          <w:sz w:val="24"/>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7F353359" w14:textId="77777777" w:rsidR="00AF7690" w:rsidRPr="006633B3" w:rsidRDefault="00AF7690">
      <w:pPr>
        <w:pStyle w:val="BodyTextIndent2"/>
        <w:ind w:left="0"/>
        <w:rPr>
          <w:rFonts w:ascii="Garamond" w:hAnsi="Garamond"/>
          <w:sz w:val="24"/>
          <w:szCs w:val="24"/>
          <w:u w:val="none"/>
        </w:rPr>
      </w:pPr>
    </w:p>
    <w:p w14:paraId="36FFEC85" w14:textId="77777777" w:rsidR="00AF7690" w:rsidRPr="006633B3" w:rsidRDefault="00AF7690">
      <w:pPr>
        <w:pStyle w:val="BodyTextIndent2"/>
        <w:ind w:left="0"/>
        <w:rPr>
          <w:rFonts w:ascii="Garamond" w:hAnsi="Garamond"/>
          <w:sz w:val="24"/>
          <w:szCs w:val="24"/>
          <w:u w:val="none"/>
        </w:rPr>
      </w:pPr>
      <w:r w:rsidRPr="006633B3">
        <w:rPr>
          <w:rFonts w:ascii="Garamond" w:hAnsi="Garamond"/>
          <w:b/>
          <w:sz w:val="24"/>
          <w:szCs w:val="24"/>
          <w:u w:val="none"/>
        </w:rPr>
        <w:t>"Regulated air pollutant"</w:t>
      </w:r>
      <w:r w:rsidRPr="006633B3">
        <w:rPr>
          <w:rFonts w:ascii="Garamond" w:hAnsi="Garamond"/>
          <w:sz w:val="24"/>
          <w:szCs w:val="24"/>
          <w:u w:val="none"/>
        </w:rPr>
        <w:t xml:space="preserve"> means the following:</w:t>
      </w:r>
    </w:p>
    <w:p w14:paraId="132188A7" w14:textId="77777777" w:rsidR="00AF7690" w:rsidRPr="006633B3" w:rsidRDefault="00AF7690">
      <w:pPr>
        <w:pStyle w:val="BodyTextIndent2"/>
        <w:ind w:left="0"/>
        <w:rPr>
          <w:rFonts w:ascii="Garamond" w:hAnsi="Garamond"/>
          <w:sz w:val="24"/>
          <w:szCs w:val="24"/>
          <w:u w:val="none"/>
        </w:rPr>
      </w:pPr>
    </w:p>
    <w:p w14:paraId="08843C72" w14:textId="77777777" w:rsidR="00AF7690" w:rsidRPr="006633B3" w:rsidRDefault="00662B7B" w:rsidP="00AF7690">
      <w:pPr>
        <w:pStyle w:val="BodyTextIndent2"/>
        <w:numPr>
          <w:ilvl w:val="0"/>
          <w:numId w:val="9"/>
        </w:numPr>
        <w:tabs>
          <w:tab w:val="clear" w:pos="360"/>
          <w:tab w:val="num" w:pos="1080"/>
        </w:tabs>
        <w:ind w:left="1080"/>
        <w:rPr>
          <w:rFonts w:ascii="Garamond" w:hAnsi="Garamond"/>
          <w:sz w:val="24"/>
          <w:szCs w:val="24"/>
          <w:u w:val="none"/>
        </w:rPr>
      </w:pPr>
      <w:r w:rsidRPr="006633B3">
        <w:rPr>
          <w:rFonts w:ascii="Garamond" w:hAnsi="Garamond"/>
          <w:sz w:val="24"/>
          <w:szCs w:val="24"/>
          <w:u w:val="none"/>
        </w:rPr>
        <w:t>N</w:t>
      </w:r>
      <w:r w:rsidR="00AF7690" w:rsidRPr="006633B3">
        <w:rPr>
          <w:rFonts w:ascii="Garamond" w:hAnsi="Garamond"/>
          <w:sz w:val="24"/>
          <w:szCs w:val="24"/>
          <w:u w:val="none"/>
        </w:rPr>
        <w:t>itrogen oxides or any volatile organic compounds;</w:t>
      </w:r>
    </w:p>
    <w:p w14:paraId="540FA9B8" w14:textId="77777777" w:rsidR="00662B7B" w:rsidRPr="006633B3" w:rsidRDefault="00662B7B" w:rsidP="00662B7B">
      <w:pPr>
        <w:pStyle w:val="BodyTextIndent2"/>
        <w:ind w:left="720"/>
        <w:rPr>
          <w:rFonts w:ascii="Garamond" w:hAnsi="Garamond"/>
          <w:sz w:val="24"/>
          <w:szCs w:val="24"/>
          <w:u w:val="none"/>
        </w:rPr>
      </w:pPr>
    </w:p>
    <w:p w14:paraId="77EEDC8B" w14:textId="77777777" w:rsidR="00AF7690" w:rsidRPr="006633B3" w:rsidRDefault="00662B7B" w:rsidP="00AF7690">
      <w:pPr>
        <w:pStyle w:val="BodyTextIndent2"/>
        <w:numPr>
          <w:ilvl w:val="0"/>
          <w:numId w:val="9"/>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ny pollutant for which a national ambient air quality standard has been promulgated;</w:t>
      </w:r>
    </w:p>
    <w:p w14:paraId="218FC57F" w14:textId="77777777" w:rsidR="00662B7B" w:rsidRPr="006633B3" w:rsidRDefault="00662B7B" w:rsidP="00662B7B">
      <w:pPr>
        <w:pStyle w:val="BodyTextIndent2"/>
        <w:ind w:left="0"/>
        <w:rPr>
          <w:rFonts w:ascii="Garamond" w:hAnsi="Garamond"/>
          <w:sz w:val="24"/>
          <w:szCs w:val="24"/>
          <w:u w:val="none"/>
        </w:rPr>
      </w:pPr>
    </w:p>
    <w:p w14:paraId="23985C80" w14:textId="77777777" w:rsidR="00AF7690" w:rsidRPr="006633B3" w:rsidRDefault="00662B7B" w:rsidP="00AF7690">
      <w:pPr>
        <w:pStyle w:val="BodyTextIndent2"/>
        <w:numPr>
          <w:ilvl w:val="0"/>
          <w:numId w:val="9"/>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pollutant that is subject to any standard promulgated under </w:t>
      </w:r>
      <w:r w:rsidR="0097243D" w:rsidRPr="006633B3">
        <w:rPr>
          <w:rFonts w:ascii="Garamond" w:hAnsi="Garamond"/>
          <w:sz w:val="24"/>
          <w:szCs w:val="24"/>
          <w:u w:val="none"/>
        </w:rPr>
        <w:t>Sec</w:t>
      </w:r>
      <w:r w:rsidR="00AF7690" w:rsidRPr="006633B3">
        <w:rPr>
          <w:rFonts w:ascii="Garamond" w:hAnsi="Garamond"/>
          <w:sz w:val="24"/>
          <w:szCs w:val="24"/>
          <w:u w:val="none"/>
        </w:rPr>
        <w:t>. 7411 of the FCAA;</w:t>
      </w:r>
    </w:p>
    <w:p w14:paraId="2721594B" w14:textId="77777777" w:rsidR="00662B7B" w:rsidRPr="006633B3" w:rsidRDefault="00662B7B" w:rsidP="00662B7B">
      <w:pPr>
        <w:pStyle w:val="BodyTextIndent2"/>
        <w:ind w:left="0"/>
        <w:rPr>
          <w:rFonts w:ascii="Garamond" w:hAnsi="Garamond"/>
          <w:sz w:val="24"/>
          <w:szCs w:val="24"/>
          <w:u w:val="none"/>
        </w:rPr>
      </w:pPr>
    </w:p>
    <w:p w14:paraId="456B4DF7" w14:textId="77777777" w:rsidR="00AF7690" w:rsidRPr="006633B3" w:rsidRDefault="00662B7B" w:rsidP="00AF7690">
      <w:pPr>
        <w:pStyle w:val="BodyTextIndent2"/>
        <w:numPr>
          <w:ilvl w:val="0"/>
          <w:numId w:val="9"/>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ny Class I or II substance subject to a standard promulgated under or established by Title VI of the FCAA; or</w:t>
      </w:r>
    </w:p>
    <w:p w14:paraId="409ACDA7" w14:textId="77777777" w:rsidR="00662B7B" w:rsidRPr="006633B3" w:rsidRDefault="00662B7B" w:rsidP="00662B7B">
      <w:pPr>
        <w:pStyle w:val="BodyTextIndent2"/>
        <w:ind w:left="0"/>
        <w:rPr>
          <w:rFonts w:ascii="Garamond" w:hAnsi="Garamond"/>
          <w:sz w:val="24"/>
          <w:szCs w:val="24"/>
          <w:u w:val="none"/>
        </w:rPr>
      </w:pPr>
    </w:p>
    <w:p w14:paraId="0DD0601B" w14:textId="77777777" w:rsidR="00AF7690" w:rsidRPr="006633B3" w:rsidRDefault="00662B7B" w:rsidP="00AF7690">
      <w:pPr>
        <w:pStyle w:val="BodyTextIndent2"/>
        <w:numPr>
          <w:ilvl w:val="0"/>
          <w:numId w:val="9"/>
        </w:numPr>
        <w:tabs>
          <w:tab w:val="clear" w:pos="360"/>
          <w:tab w:val="num" w:pos="1080"/>
        </w:tabs>
        <w:ind w:left="108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pollutant subject to a standard or other requirement established or promulgated under </w:t>
      </w:r>
      <w:r w:rsidR="0097243D" w:rsidRPr="006633B3">
        <w:rPr>
          <w:rFonts w:ascii="Garamond" w:hAnsi="Garamond"/>
          <w:sz w:val="24"/>
          <w:szCs w:val="24"/>
          <w:u w:val="none"/>
        </w:rPr>
        <w:t>Sec</w:t>
      </w:r>
      <w:r w:rsidR="00AF7690" w:rsidRPr="006633B3">
        <w:rPr>
          <w:rFonts w:ascii="Garamond" w:hAnsi="Garamond"/>
          <w:sz w:val="24"/>
          <w:szCs w:val="24"/>
          <w:u w:val="none"/>
        </w:rPr>
        <w:t>. 7412 of the FCAA, including but not limited to the following:</w:t>
      </w:r>
    </w:p>
    <w:p w14:paraId="0E039685" w14:textId="77777777" w:rsidR="00662B7B" w:rsidRPr="006633B3" w:rsidRDefault="00662B7B" w:rsidP="00662B7B">
      <w:pPr>
        <w:pStyle w:val="BodyTextIndent2"/>
        <w:ind w:left="0"/>
        <w:rPr>
          <w:rFonts w:ascii="Garamond" w:hAnsi="Garamond"/>
          <w:sz w:val="24"/>
          <w:szCs w:val="24"/>
          <w:u w:val="none"/>
        </w:rPr>
      </w:pPr>
    </w:p>
    <w:p w14:paraId="3AB23453" w14:textId="01133A34" w:rsidR="00AF7690" w:rsidRPr="006633B3" w:rsidRDefault="00662B7B" w:rsidP="00AF7690">
      <w:pPr>
        <w:pStyle w:val="BodyTextIndent2"/>
        <w:numPr>
          <w:ilvl w:val="0"/>
          <w:numId w:val="10"/>
        </w:numPr>
        <w:tabs>
          <w:tab w:val="clear" w:pos="720"/>
          <w:tab w:val="num" w:pos="1440"/>
        </w:tabs>
        <w:ind w:left="144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pollutant subject to requirements under </w:t>
      </w:r>
      <w:r w:rsidR="0097243D" w:rsidRPr="006633B3">
        <w:rPr>
          <w:rFonts w:ascii="Garamond" w:hAnsi="Garamond"/>
          <w:sz w:val="24"/>
          <w:szCs w:val="24"/>
          <w:u w:val="none"/>
        </w:rPr>
        <w:t>Sec</w:t>
      </w:r>
      <w:r w:rsidR="00AF7690" w:rsidRPr="006633B3">
        <w:rPr>
          <w:rFonts w:ascii="Garamond" w:hAnsi="Garamond"/>
          <w:sz w:val="24"/>
          <w:szCs w:val="24"/>
          <w:u w:val="none"/>
        </w:rPr>
        <w:t>. 7412(j) of the FCAA</w:t>
      </w:r>
      <w:r w:rsidR="00486BD2">
        <w:rPr>
          <w:rFonts w:ascii="Garamond" w:hAnsi="Garamond"/>
          <w:sz w:val="24"/>
          <w:szCs w:val="24"/>
          <w:u w:val="none"/>
        </w:rPr>
        <w:t xml:space="preserve">. </w:t>
      </w:r>
      <w:r w:rsidR="00AF7690" w:rsidRPr="006633B3">
        <w:rPr>
          <w:rFonts w:ascii="Garamond" w:hAnsi="Garamond"/>
          <w:sz w:val="24"/>
          <w:szCs w:val="24"/>
          <w:u w:val="none"/>
        </w:rPr>
        <w:t xml:space="preserve">If the administrator fails to promulgate a standard by the date established in </w:t>
      </w:r>
      <w:r w:rsidR="0097243D" w:rsidRPr="006633B3">
        <w:rPr>
          <w:rFonts w:ascii="Garamond" w:hAnsi="Garamond"/>
          <w:sz w:val="24"/>
          <w:szCs w:val="24"/>
          <w:u w:val="none"/>
        </w:rPr>
        <w:t>Sec</w:t>
      </w:r>
      <w:r w:rsidR="002E671D" w:rsidRPr="006633B3">
        <w:rPr>
          <w:rFonts w:ascii="Garamond" w:hAnsi="Garamond"/>
          <w:sz w:val="24"/>
          <w:szCs w:val="24"/>
          <w:u w:val="none"/>
        </w:rPr>
        <w:t>.</w:t>
      </w:r>
      <w:r w:rsidR="00AF7690" w:rsidRPr="006633B3">
        <w:rPr>
          <w:rFonts w:ascii="Garamond" w:hAnsi="Garamond"/>
          <w:sz w:val="24"/>
          <w:szCs w:val="24"/>
          <w:u w:val="none"/>
        </w:rPr>
        <w:t xml:space="preserve"> 7412(e) of the FCAA, any pollutant for which a subject source would be major shall be considered to be regulated on the date 18 months after the applicable date established in </w:t>
      </w:r>
      <w:r w:rsidR="0097243D" w:rsidRPr="006633B3">
        <w:rPr>
          <w:rFonts w:ascii="Garamond" w:hAnsi="Garamond"/>
          <w:sz w:val="24"/>
          <w:szCs w:val="24"/>
          <w:u w:val="none"/>
        </w:rPr>
        <w:t>Sec</w:t>
      </w:r>
      <w:r w:rsidRPr="006633B3">
        <w:rPr>
          <w:rFonts w:ascii="Garamond" w:hAnsi="Garamond"/>
          <w:sz w:val="24"/>
          <w:szCs w:val="24"/>
          <w:u w:val="none"/>
        </w:rPr>
        <w:t>.</w:t>
      </w:r>
      <w:r w:rsidR="00AF7690" w:rsidRPr="006633B3">
        <w:rPr>
          <w:rFonts w:ascii="Garamond" w:hAnsi="Garamond"/>
          <w:sz w:val="24"/>
          <w:szCs w:val="24"/>
          <w:u w:val="none"/>
        </w:rPr>
        <w:t xml:space="preserve"> 7412(e) of the FCAA; </w:t>
      </w:r>
    </w:p>
    <w:p w14:paraId="618E1CFB" w14:textId="77777777" w:rsidR="00662B7B" w:rsidRPr="006633B3" w:rsidRDefault="00662B7B" w:rsidP="00662B7B">
      <w:pPr>
        <w:pStyle w:val="BodyTextIndent2"/>
        <w:ind w:left="1080"/>
        <w:rPr>
          <w:rFonts w:ascii="Garamond" w:hAnsi="Garamond"/>
          <w:sz w:val="24"/>
          <w:szCs w:val="24"/>
          <w:u w:val="none"/>
        </w:rPr>
      </w:pPr>
    </w:p>
    <w:p w14:paraId="23FAB84E" w14:textId="77777777" w:rsidR="00AF7690" w:rsidRPr="006633B3" w:rsidRDefault="00662B7B" w:rsidP="00AF7690">
      <w:pPr>
        <w:pStyle w:val="BodyTextIndent2"/>
        <w:numPr>
          <w:ilvl w:val="0"/>
          <w:numId w:val="10"/>
        </w:numPr>
        <w:tabs>
          <w:tab w:val="clear" w:pos="720"/>
          <w:tab w:val="num" w:pos="1440"/>
          <w:tab w:val="left" w:pos="1890"/>
        </w:tabs>
        <w:ind w:left="1440"/>
        <w:rPr>
          <w:rFonts w:ascii="Garamond" w:hAnsi="Garamond"/>
          <w:sz w:val="24"/>
          <w:szCs w:val="24"/>
          <w:u w:val="none"/>
        </w:rPr>
      </w:pPr>
      <w:r w:rsidRPr="006633B3">
        <w:rPr>
          <w:rFonts w:ascii="Garamond" w:hAnsi="Garamond"/>
          <w:sz w:val="24"/>
          <w:szCs w:val="24"/>
          <w:u w:val="none"/>
        </w:rPr>
        <w:t>A</w:t>
      </w:r>
      <w:r w:rsidR="00AF7690" w:rsidRPr="006633B3">
        <w:rPr>
          <w:rFonts w:ascii="Garamond" w:hAnsi="Garamond"/>
          <w:sz w:val="24"/>
          <w:szCs w:val="24"/>
          <w:u w:val="none"/>
        </w:rPr>
        <w:t xml:space="preserve">ny pollutant for which the requirements of </w:t>
      </w:r>
      <w:r w:rsidR="0097243D" w:rsidRPr="006633B3">
        <w:rPr>
          <w:rFonts w:ascii="Garamond" w:hAnsi="Garamond"/>
          <w:sz w:val="24"/>
          <w:szCs w:val="24"/>
          <w:u w:val="none"/>
        </w:rPr>
        <w:t>Sec</w:t>
      </w:r>
      <w:r w:rsidRPr="006633B3">
        <w:rPr>
          <w:rFonts w:ascii="Garamond" w:hAnsi="Garamond"/>
          <w:sz w:val="24"/>
          <w:szCs w:val="24"/>
          <w:u w:val="none"/>
        </w:rPr>
        <w:t>.</w:t>
      </w:r>
      <w:r w:rsidR="00AF7690" w:rsidRPr="006633B3">
        <w:rPr>
          <w:rFonts w:ascii="Garamond" w:hAnsi="Garamond"/>
          <w:sz w:val="24"/>
          <w:szCs w:val="24"/>
          <w:u w:val="none"/>
        </w:rPr>
        <w:t xml:space="preserve"> 7412(g)(2) of the FCAA have been met but only with respect to the individual source subject to </w:t>
      </w:r>
      <w:r w:rsidR="0097243D" w:rsidRPr="006633B3">
        <w:rPr>
          <w:rFonts w:ascii="Garamond" w:hAnsi="Garamond"/>
          <w:sz w:val="24"/>
          <w:szCs w:val="24"/>
          <w:u w:val="none"/>
        </w:rPr>
        <w:t>Sec</w:t>
      </w:r>
      <w:r w:rsidR="00AF7690" w:rsidRPr="006633B3">
        <w:rPr>
          <w:rFonts w:ascii="Garamond" w:hAnsi="Garamond"/>
          <w:sz w:val="24"/>
          <w:szCs w:val="24"/>
          <w:u w:val="none"/>
        </w:rPr>
        <w:t>. 7412(g)(2) requirement.</w:t>
      </w:r>
    </w:p>
    <w:p w14:paraId="25B9BD65" w14:textId="77777777" w:rsidR="005F2255" w:rsidRPr="006633B3" w:rsidRDefault="005F2255">
      <w:pPr>
        <w:pStyle w:val="BodyTextIndent2"/>
        <w:tabs>
          <w:tab w:val="left" w:pos="1890"/>
        </w:tabs>
        <w:rPr>
          <w:rFonts w:ascii="Garamond" w:hAnsi="Garamond"/>
          <w:sz w:val="24"/>
          <w:szCs w:val="24"/>
          <w:u w:val="none"/>
        </w:rPr>
      </w:pPr>
    </w:p>
    <w:p w14:paraId="61A382FD" w14:textId="77777777" w:rsidR="00AF7690" w:rsidRPr="006633B3" w:rsidRDefault="00AF7690">
      <w:pPr>
        <w:pStyle w:val="BodyTextIndent2"/>
        <w:tabs>
          <w:tab w:val="left" w:pos="1890"/>
        </w:tabs>
        <w:rPr>
          <w:rFonts w:ascii="Garamond" w:hAnsi="Garamond"/>
          <w:sz w:val="24"/>
          <w:szCs w:val="24"/>
          <w:u w:val="none"/>
        </w:rPr>
      </w:pPr>
      <w:r w:rsidRPr="006633B3">
        <w:rPr>
          <w:rFonts w:ascii="Garamond" w:hAnsi="Garamond"/>
          <w:b/>
          <w:sz w:val="24"/>
          <w:szCs w:val="24"/>
          <w:u w:val="none"/>
        </w:rPr>
        <w:t>"Responsible official"</w:t>
      </w:r>
      <w:r w:rsidRPr="006633B3">
        <w:rPr>
          <w:rFonts w:ascii="Garamond" w:hAnsi="Garamond"/>
          <w:sz w:val="24"/>
          <w:szCs w:val="24"/>
          <w:u w:val="none"/>
        </w:rPr>
        <w:t xml:space="preserve"> means one of the following:</w:t>
      </w:r>
    </w:p>
    <w:p w14:paraId="58E4FFB2" w14:textId="77777777" w:rsidR="00AF7690" w:rsidRPr="006633B3" w:rsidRDefault="00AF7690">
      <w:pPr>
        <w:pStyle w:val="BodyTextIndent2"/>
        <w:tabs>
          <w:tab w:val="left" w:pos="1890"/>
        </w:tabs>
        <w:rPr>
          <w:rFonts w:ascii="Garamond" w:hAnsi="Garamond"/>
          <w:b/>
          <w:sz w:val="24"/>
          <w:szCs w:val="24"/>
          <w:u w:val="none"/>
        </w:rPr>
      </w:pPr>
    </w:p>
    <w:p w14:paraId="64323D0F" w14:textId="77777777" w:rsidR="00AF7690" w:rsidRPr="006633B3" w:rsidRDefault="00AF7690" w:rsidP="00AF7690">
      <w:pPr>
        <w:pStyle w:val="BodyTextIndent2"/>
        <w:numPr>
          <w:ilvl w:val="0"/>
          <w:numId w:val="11"/>
        </w:numPr>
        <w:tabs>
          <w:tab w:val="clear" w:pos="360"/>
          <w:tab w:val="num" w:pos="1080"/>
          <w:tab w:val="left" w:pos="1890"/>
        </w:tabs>
        <w:ind w:left="1080"/>
        <w:rPr>
          <w:rFonts w:ascii="Garamond" w:hAnsi="Garamond"/>
          <w:sz w:val="24"/>
          <w:szCs w:val="24"/>
          <w:u w:val="none"/>
        </w:rPr>
      </w:pPr>
      <w:r w:rsidRPr="006633B3">
        <w:rPr>
          <w:rFonts w:ascii="Garamond" w:hAnsi="Garamond"/>
          <w:sz w:val="24"/>
          <w:szCs w:val="24"/>
          <w:u w:val="none"/>
        </w:rPr>
        <w:lastRenderedPageBreak/>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765D49C7" w14:textId="77777777" w:rsidR="00AF7690" w:rsidRPr="006633B3" w:rsidRDefault="00AF7690">
      <w:pPr>
        <w:pStyle w:val="BodyTextIndent2"/>
        <w:tabs>
          <w:tab w:val="left" w:pos="1890"/>
        </w:tabs>
        <w:ind w:left="720"/>
        <w:rPr>
          <w:rFonts w:ascii="Garamond" w:hAnsi="Garamond"/>
          <w:sz w:val="24"/>
          <w:szCs w:val="24"/>
          <w:u w:val="none"/>
        </w:rPr>
      </w:pPr>
    </w:p>
    <w:p w14:paraId="73E4559F" w14:textId="77777777" w:rsidR="00AF7690" w:rsidRPr="006633B3" w:rsidRDefault="00C12193" w:rsidP="00AF7690">
      <w:pPr>
        <w:pStyle w:val="BodyTextIndent2"/>
        <w:numPr>
          <w:ilvl w:val="0"/>
          <w:numId w:val="12"/>
        </w:numPr>
        <w:tabs>
          <w:tab w:val="clear" w:pos="720"/>
          <w:tab w:val="left" w:pos="1440"/>
          <w:tab w:val="num" w:pos="1800"/>
        </w:tabs>
        <w:ind w:left="1440"/>
        <w:rPr>
          <w:rFonts w:ascii="Garamond" w:hAnsi="Garamond"/>
          <w:sz w:val="24"/>
          <w:szCs w:val="24"/>
          <w:u w:val="none"/>
        </w:rPr>
      </w:pPr>
      <w:r w:rsidRPr="006633B3">
        <w:rPr>
          <w:rFonts w:ascii="Garamond" w:hAnsi="Garamond"/>
          <w:sz w:val="24"/>
          <w:szCs w:val="24"/>
          <w:u w:val="none"/>
        </w:rPr>
        <w:t>T</w:t>
      </w:r>
      <w:r w:rsidR="00AF7690" w:rsidRPr="006633B3">
        <w:rPr>
          <w:rFonts w:ascii="Garamond" w:hAnsi="Garamond"/>
          <w:sz w:val="24"/>
          <w:szCs w:val="24"/>
          <w:u w:val="none"/>
        </w:rPr>
        <w:t xml:space="preserve">he facilities employ more than 250 persons or have gross annual sales or expenditures exceeding $25 million (in second quarter 1980 dollars); or </w:t>
      </w:r>
    </w:p>
    <w:p w14:paraId="19B59832" w14:textId="77777777" w:rsidR="00C12193" w:rsidRPr="006633B3" w:rsidRDefault="00C12193" w:rsidP="00C12193">
      <w:pPr>
        <w:pStyle w:val="BodyTextIndent2"/>
        <w:tabs>
          <w:tab w:val="left" w:pos="1440"/>
        </w:tabs>
        <w:ind w:left="1080"/>
        <w:rPr>
          <w:rFonts w:ascii="Garamond" w:hAnsi="Garamond"/>
          <w:sz w:val="24"/>
          <w:szCs w:val="24"/>
          <w:u w:val="none"/>
        </w:rPr>
      </w:pPr>
    </w:p>
    <w:p w14:paraId="669C6B23" w14:textId="2BC42469" w:rsidR="00AF7690" w:rsidRPr="006633B3" w:rsidRDefault="00C12193" w:rsidP="00AF7690">
      <w:pPr>
        <w:pStyle w:val="BodyTextIndent2"/>
        <w:numPr>
          <w:ilvl w:val="0"/>
          <w:numId w:val="12"/>
        </w:numPr>
        <w:tabs>
          <w:tab w:val="clear" w:pos="720"/>
          <w:tab w:val="left" w:pos="1440"/>
          <w:tab w:val="num" w:pos="1800"/>
        </w:tabs>
        <w:ind w:left="1440"/>
        <w:rPr>
          <w:rFonts w:ascii="Garamond" w:hAnsi="Garamond"/>
          <w:sz w:val="24"/>
          <w:szCs w:val="24"/>
          <w:u w:val="none"/>
        </w:rPr>
      </w:pPr>
      <w:r w:rsidRPr="006633B3">
        <w:rPr>
          <w:rFonts w:ascii="Garamond" w:hAnsi="Garamond"/>
          <w:sz w:val="24"/>
          <w:szCs w:val="24"/>
          <w:u w:val="none"/>
        </w:rPr>
        <w:t>T</w:t>
      </w:r>
      <w:r w:rsidR="00AF7690" w:rsidRPr="006633B3">
        <w:rPr>
          <w:rFonts w:ascii="Garamond" w:hAnsi="Garamond"/>
          <w:sz w:val="24"/>
          <w:szCs w:val="24"/>
          <w:u w:val="none"/>
        </w:rPr>
        <w:t xml:space="preserve">he delegation of authority to such representative is approved in advance by </w:t>
      </w:r>
      <w:r w:rsidR="00AD0377">
        <w:rPr>
          <w:rFonts w:ascii="Garamond" w:hAnsi="Garamond"/>
          <w:sz w:val="24"/>
          <w:szCs w:val="24"/>
          <w:u w:val="none"/>
        </w:rPr>
        <w:t>DEQ</w:t>
      </w:r>
      <w:r w:rsidR="00AF7690" w:rsidRPr="006633B3">
        <w:rPr>
          <w:rFonts w:ascii="Garamond" w:hAnsi="Garamond"/>
          <w:sz w:val="24"/>
          <w:szCs w:val="24"/>
          <w:u w:val="none"/>
        </w:rPr>
        <w:t>.</w:t>
      </w:r>
    </w:p>
    <w:p w14:paraId="19C707AB" w14:textId="77777777" w:rsidR="00AF7690" w:rsidRPr="006633B3" w:rsidRDefault="00AF7690">
      <w:pPr>
        <w:pStyle w:val="BodyTextIndent2"/>
        <w:tabs>
          <w:tab w:val="left" w:pos="1440"/>
        </w:tabs>
        <w:ind w:left="1080"/>
        <w:rPr>
          <w:rFonts w:ascii="Garamond" w:hAnsi="Garamond"/>
          <w:sz w:val="24"/>
          <w:szCs w:val="24"/>
          <w:u w:val="none"/>
        </w:rPr>
      </w:pPr>
    </w:p>
    <w:p w14:paraId="037DD875" w14:textId="77777777" w:rsidR="00AF7690" w:rsidRPr="006633B3" w:rsidRDefault="00AF7690" w:rsidP="00AF7690">
      <w:pPr>
        <w:pStyle w:val="BodyTextIndent2"/>
        <w:numPr>
          <w:ilvl w:val="0"/>
          <w:numId w:val="11"/>
        </w:numPr>
        <w:tabs>
          <w:tab w:val="clear" w:pos="360"/>
          <w:tab w:val="num" w:pos="1080"/>
          <w:tab w:val="left" w:pos="1440"/>
        </w:tabs>
        <w:ind w:left="1080"/>
        <w:rPr>
          <w:rFonts w:ascii="Garamond" w:hAnsi="Garamond"/>
          <w:sz w:val="24"/>
          <w:szCs w:val="24"/>
          <w:u w:val="none"/>
        </w:rPr>
      </w:pPr>
      <w:r w:rsidRPr="006633B3">
        <w:rPr>
          <w:rFonts w:ascii="Garamond" w:hAnsi="Garamond"/>
          <w:sz w:val="24"/>
          <w:szCs w:val="24"/>
          <w:u w:val="none"/>
        </w:rPr>
        <w:t>For a partnership or sole proprietorship: a general partner or the proprietor, respectively.</w:t>
      </w:r>
    </w:p>
    <w:p w14:paraId="0DE5AFDD" w14:textId="77777777" w:rsidR="00A24194" w:rsidRPr="006633B3" w:rsidRDefault="00A24194" w:rsidP="00A24194">
      <w:pPr>
        <w:pStyle w:val="BodyTextIndent2"/>
        <w:tabs>
          <w:tab w:val="left" w:pos="1440"/>
        </w:tabs>
        <w:ind w:left="720"/>
        <w:rPr>
          <w:rFonts w:ascii="Garamond" w:hAnsi="Garamond"/>
          <w:sz w:val="24"/>
          <w:szCs w:val="24"/>
          <w:u w:val="none"/>
        </w:rPr>
      </w:pPr>
    </w:p>
    <w:p w14:paraId="3F985CF8" w14:textId="4EA39B5F" w:rsidR="00AF7690" w:rsidRPr="006633B3" w:rsidRDefault="00AF7690" w:rsidP="00AF7690">
      <w:pPr>
        <w:pStyle w:val="BodyTextIndent2"/>
        <w:numPr>
          <w:ilvl w:val="0"/>
          <w:numId w:val="11"/>
        </w:numPr>
        <w:tabs>
          <w:tab w:val="clear" w:pos="360"/>
          <w:tab w:val="num" w:pos="1080"/>
          <w:tab w:val="left" w:pos="1440"/>
        </w:tabs>
        <w:ind w:left="1080"/>
        <w:rPr>
          <w:rFonts w:ascii="Garamond" w:hAnsi="Garamond"/>
          <w:sz w:val="24"/>
          <w:szCs w:val="24"/>
          <w:u w:val="none"/>
        </w:rPr>
      </w:pPr>
      <w:r w:rsidRPr="006633B3">
        <w:rPr>
          <w:rFonts w:ascii="Garamond" w:hAnsi="Garamond"/>
          <w:sz w:val="24"/>
          <w:szCs w:val="24"/>
          <w:u w:val="none"/>
        </w:rPr>
        <w:t>For a municipality, state, federal, or other public agency: either a principal executive officer or ranking elected official</w:t>
      </w:r>
      <w:r w:rsidR="00486BD2">
        <w:rPr>
          <w:rFonts w:ascii="Garamond" w:hAnsi="Garamond"/>
          <w:sz w:val="24"/>
          <w:szCs w:val="24"/>
          <w:u w:val="none"/>
        </w:rPr>
        <w:t xml:space="preserve">. </w:t>
      </w:r>
      <w:r w:rsidRPr="006633B3">
        <w:rPr>
          <w:rFonts w:ascii="Garamond" w:hAnsi="Garamond"/>
          <w:sz w:val="24"/>
          <w:szCs w:val="24"/>
          <w:u w:val="none"/>
        </w:rPr>
        <w:t>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53336BF6" w14:textId="77777777" w:rsidR="00005695" w:rsidRPr="006633B3" w:rsidRDefault="00005695" w:rsidP="00005695">
      <w:pPr>
        <w:pStyle w:val="BodyTextIndent2"/>
        <w:tabs>
          <w:tab w:val="left" w:pos="1440"/>
        </w:tabs>
        <w:ind w:left="720"/>
        <w:rPr>
          <w:rFonts w:ascii="Garamond" w:hAnsi="Garamond"/>
          <w:sz w:val="24"/>
          <w:szCs w:val="24"/>
          <w:u w:val="none"/>
        </w:rPr>
      </w:pPr>
    </w:p>
    <w:p w14:paraId="76C19C59" w14:textId="77777777" w:rsidR="00AF7690" w:rsidRPr="006633B3" w:rsidRDefault="00AF7690" w:rsidP="00AF7690">
      <w:pPr>
        <w:pStyle w:val="BodyTextIndent2"/>
        <w:numPr>
          <w:ilvl w:val="0"/>
          <w:numId w:val="11"/>
        </w:numPr>
        <w:tabs>
          <w:tab w:val="clear" w:pos="360"/>
          <w:tab w:val="num" w:pos="1080"/>
          <w:tab w:val="left" w:pos="1440"/>
        </w:tabs>
        <w:ind w:left="1080"/>
        <w:rPr>
          <w:rFonts w:ascii="Garamond" w:hAnsi="Garamond"/>
          <w:sz w:val="24"/>
          <w:szCs w:val="24"/>
          <w:u w:val="none"/>
        </w:rPr>
      </w:pPr>
      <w:r w:rsidRPr="006633B3">
        <w:rPr>
          <w:rFonts w:ascii="Garamond" w:hAnsi="Garamond"/>
          <w:sz w:val="24"/>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7C97F651" w14:textId="77777777" w:rsidR="00AF7690" w:rsidRPr="006633B3" w:rsidRDefault="00AF7690">
      <w:pPr>
        <w:pStyle w:val="BodyTextIndent2"/>
        <w:tabs>
          <w:tab w:val="left" w:pos="1440"/>
        </w:tabs>
        <w:ind w:left="720"/>
        <w:rPr>
          <w:rFonts w:ascii="Garamond" w:hAnsi="Garamond"/>
          <w:sz w:val="24"/>
          <w:szCs w:val="24"/>
          <w:u w:val="none"/>
        </w:rPr>
      </w:pPr>
    </w:p>
    <w:p w14:paraId="6CD18885" w14:textId="77777777" w:rsidR="00AF7690" w:rsidRPr="006633B3" w:rsidRDefault="00AF7690">
      <w:pPr>
        <w:pStyle w:val="BodyTextIndent2"/>
        <w:tabs>
          <w:tab w:val="left" w:pos="1440"/>
        </w:tabs>
        <w:ind w:left="0"/>
        <w:rPr>
          <w:rFonts w:ascii="Garamond" w:hAnsi="Garamond"/>
          <w:sz w:val="24"/>
          <w:szCs w:val="24"/>
          <w:u w:val="none"/>
        </w:rPr>
      </w:pPr>
    </w:p>
    <w:p w14:paraId="3D6F4356"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br w:type="page"/>
      </w:r>
      <w:r w:rsidRPr="006633B3">
        <w:rPr>
          <w:rFonts w:ascii="Garamond" w:hAnsi="Garamond"/>
          <w:b/>
          <w:sz w:val="24"/>
          <w:szCs w:val="24"/>
          <w:u w:val="none"/>
        </w:rPr>
        <w:lastRenderedPageBreak/>
        <w:t>Abbreviations:</w:t>
      </w:r>
    </w:p>
    <w:p w14:paraId="70771F2B" w14:textId="77777777" w:rsidR="00AF7690" w:rsidRPr="006633B3" w:rsidRDefault="00AF7690">
      <w:pPr>
        <w:pStyle w:val="BodyTextIndent2"/>
        <w:tabs>
          <w:tab w:val="left" w:pos="1440"/>
        </w:tabs>
        <w:ind w:left="0"/>
        <w:rPr>
          <w:rFonts w:ascii="Garamond" w:hAnsi="Garamond"/>
          <w:sz w:val="24"/>
          <w:szCs w:val="24"/>
          <w:u w:val="none"/>
        </w:rPr>
      </w:pPr>
    </w:p>
    <w:p w14:paraId="24F3A82A"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ARM</w:t>
      </w:r>
      <w:r w:rsidRPr="006633B3">
        <w:rPr>
          <w:rFonts w:ascii="Garamond" w:hAnsi="Garamond"/>
          <w:sz w:val="24"/>
          <w:szCs w:val="24"/>
          <w:u w:val="none"/>
        </w:rPr>
        <w:tab/>
        <w:t>Administrative Rules of Montana</w:t>
      </w:r>
    </w:p>
    <w:p w14:paraId="32870A55"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ASTM</w:t>
      </w:r>
      <w:r w:rsidRPr="006633B3">
        <w:rPr>
          <w:rFonts w:ascii="Garamond" w:hAnsi="Garamond"/>
          <w:sz w:val="24"/>
          <w:szCs w:val="24"/>
          <w:u w:val="none"/>
        </w:rPr>
        <w:tab/>
        <w:t>American Society of Testing Materials</w:t>
      </w:r>
    </w:p>
    <w:p w14:paraId="01A425C4"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BACT</w:t>
      </w:r>
      <w:r w:rsidRPr="006633B3">
        <w:rPr>
          <w:rFonts w:ascii="Garamond" w:hAnsi="Garamond"/>
          <w:sz w:val="24"/>
          <w:szCs w:val="24"/>
          <w:u w:val="none"/>
        </w:rPr>
        <w:tab/>
        <w:t>Best Available Control Technology</w:t>
      </w:r>
    </w:p>
    <w:p w14:paraId="11497D3D"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BTU</w:t>
      </w:r>
      <w:r w:rsidRPr="006633B3">
        <w:rPr>
          <w:rFonts w:ascii="Garamond" w:hAnsi="Garamond"/>
          <w:sz w:val="24"/>
          <w:szCs w:val="24"/>
          <w:u w:val="none"/>
        </w:rPr>
        <w:tab/>
        <w:t>British Thermal Unit</w:t>
      </w:r>
    </w:p>
    <w:p w14:paraId="4B564701" w14:textId="77777777" w:rsidR="00E36FE8" w:rsidRPr="006633B3" w:rsidRDefault="00E36FE8">
      <w:pPr>
        <w:pStyle w:val="BodyTextIndent2"/>
        <w:tabs>
          <w:tab w:val="left" w:pos="1440"/>
        </w:tabs>
        <w:ind w:left="0"/>
        <w:rPr>
          <w:rFonts w:ascii="Garamond" w:hAnsi="Garamond"/>
          <w:sz w:val="24"/>
          <w:szCs w:val="24"/>
          <w:u w:val="none"/>
        </w:rPr>
      </w:pPr>
      <w:r w:rsidRPr="006633B3">
        <w:rPr>
          <w:rFonts w:ascii="Garamond" w:hAnsi="Garamond"/>
          <w:sz w:val="24"/>
          <w:szCs w:val="24"/>
          <w:u w:val="none"/>
        </w:rPr>
        <w:t>CAM</w:t>
      </w:r>
      <w:r w:rsidRPr="006633B3">
        <w:rPr>
          <w:rFonts w:ascii="Garamond" w:hAnsi="Garamond"/>
          <w:sz w:val="24"/>
          <w:szCs w:val="24"/>
          <w:u w:val="none"/>
        </w:rPr>
        <w:tab/>
        <w:t>Compliance Assurance Monitoring</w:t>
      </w:r>
    </w:p>
    <w:p w14:paraId="47EEDF65" w14:textId="77777777" w:rsidR="00E36FE8" w:rsidRPr="006633B3" w:rsidRDefault="00E36FE8">
      <w:pPr>
        <w:pStyle w:val="BodyTextIndent2"/>
        <w:tabs>
          <w:tab w:val="left" w:pos="1440"/>
        </w:tabs>
        <w:ind w:left="0"/>
        <w:rPr>
          <w:rFonts w:ascii="Garamond" w:hAnsi="Garamond"/>
          <w:sz w:val="24"/>
          <w:szCs w:val="24"/>
          <w:u w:val="none"/>
        </w:rPr>
      </w:pPr>
      <w:r w:rsidRPr="006633B3">
        <w:rPr>
          <w:rFonts w:ascii="Garamond" w:hAnsi="Garamond"/>
          <w:sz w:val="24"/>
          <w:szCs w:val="24"/>
          <w:u w:val="none"/>
        </w:rPr>
        <w:t>CEM</w:t>
      </w:r>
      <w:r w:rsidRPr="006633B3">
        <w:rPr>
          <w:rFonts w:ascii="Garamond" w:hAnsi="Garamond"/>
          <w:sz w:val="24"/>
          <w:szCs w:val="24"/>
          <w:u w:val="none"/>
        </w:rPr>
        <w:tab/>
        <w:t>Continuous Emission Monitor</w:t>
      </w:r>
    </w:p>
    <w:p w14:paraId="31FD08BF" w14:textId="77777777" w:rsidR="00E36FE8" w:rsidRPr="006633B3" w:rsidRDefault="00E36FE8">
      <w:pPr>
        <w:pStyle w:val="BodyTextIndent2"/>
        <w:tabs>
          <w:tab w:val="left" w:pos="1440"/>
        </w:tabs>
        <w:ind w:left="0"/>
        <w:rPr>
          <w:rFonts w:ascii="Garamond" w:hAnsi="Garamond"/>
          <w:sz w:val="24"/>
          <w:szCs w:val="24"/>
          <w:u w:val="none"/>
        </w:rPr>
      </w:pPr>
      <w:r w:rsidRPr="006633B3">
        <w:rPr>
          <w:rFonts w:ascii="Garamond" w:hAnsi="Garamond"/>
          <w:sz w:val="24"/>
          <w:szCs w:val="24"/>
          <w:u w:val="none"/>
        </w:rPr>
        <w:t>CERM</w:t>
      </w:r>
      <w:r w:rsidRPr="006633B3">
        <w:rPr>
          <w:rFonts w:ascii="Garamond" w:hAnsi="Garamond"/>
          <w:sz w:val="24"/>
          <w:szCs w:val="24"/>
          <w:u w:val="none"/>
        </w:rPr>
        <w:tab/>
        <w:t>Continuous Emission Rate Monitor</w:t>
      </w:r>
    </w:p>
    <w:p w14:paraId="5345662C" w14:textId="77777777" w:rsidR="00E36FE8" w:rsidRPr="006633B3" w:rsidRDefault="00E36FE8">
      <w:pPr>
        <w:pStyle w:val="BodyTextIndent2"/>
        <w:tabs>
          <w:tab w:val="left" w:pos="1440"/>
        </w:tabs>
        <w:ind w:left="0"/>
        <w:rPr>
          <w:rFonts w:ascii="Garamond" w:hAnsi="Garamond"/>
          <w:sz w:val="24"/>
          <w:szCs w:val="24"/>
          <w:u w:val="none"/>
        </w:rPr>
      </w:pPr>
      <w:r w:rsidRPr="006633B3">
        <w:rPr>
          <w:rFonts w:ascii="Garamond" w:hAnsi="Garamond"/>
          <w:sz w:val="24"/>
          <w:szCs w:val="24"/>
          <w:u w:val="none"/>
        </w:rPr>
        <w:t>CFB</w:t>
      </w:r>
      <w:r w:rsidRPr="006633B3">
        <w:rPr>
          <w:rFonts w:ascii="Garamond" w:hAnsi="Garamond"/>
          <w:sz w:val="24"/>
          <w:szCs w:val="24"/>
          <w:u w:val="none"/>
        </w:rPr>
        <w:tab/>
        <w:t>Circulating Fluidized Bed</w:t>
      </w:r>
    </w:p>
    <w:p w14:paraId="286D7735"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CFR</w:t>
      </w:r>
      <w:r w:rsidRPr="006633B3">
        <w:rPr>
          <w:rFonts w:ascii="Garamond" w:hAnsi="Garamond"/>
          <w:sz w:val="24"/>
          <w:szCs w:val="24"/>
          <w:u w:val="none"/>
        </w:rPr>
        <w:tab/>
        <w:t>Code of Federal Regulations</w:t>
      </w:r>
    </w:p>
    <w:p w14:paraId="0A830233"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CO</w:t>
      </w:r>
      <w:r w:rsidRPr="006633B3">
        <w:rPr>
          <w:rFonts w:ascii="Garamond" w:hAnsi="Garamond"/>
          <w:sz w:val="24"/>
          <w:szCs w:val="24"/>
          <w:u w:val="none"/>
        </w:rPr>
        <w:tab/>
        <w:t>carbon monoxide</w:t>
      </w:r>
    </w:p>
    <w:p w14:paraId="5EF81F1D" w14:textId="77777777" w:rsidR="00E36FE8" w:rsidRPr="006633B3" w:rsidRDefault="00E36FE8">
      <w:pPr>
        <w:pStyle w:val="BodyTextIndent2"/>
        <w:tabs>
          <w:tab w:val="left" w:pos="1440"/>
        </w:tabs>
        <w:ind w:left="0"/>
        <w:rPr>
          <w:rFonts w:ascii="Garamond" w:hAnsi="Garamond"/>
          <w:sz w:val="24"/>
          <w:szCs w:val="24"/>
          <w:u w:val="none"/>
        </w:rPr>
      </w:pPr>
      <w:r w:rsidRPr="006633B3">
        <w:rPr>
          <w:rFonts w:ascii="Garamond" w:hAnsi="Garamond"/>
          <w:sz w:val="24"/>
          <w:szCs w:val="24"/>
          <w:u w:val="none"/>
        </w:rPr>
        <w:t>COM</w:t>
      </w:r>
      <w:r w:rsidRPr="006633B3">
        <w:rPr>
          <w:rFonts w:ascii="Garamond" w:hAnsi="Garamond"/>
          <w:sz w:val="24"/>
          <w:szCs w:val="24"/>
          <w:u w:val="none"/>
        </w:rPr>
        <w:tab/>
        <w:t>Continuous Opacity Monitor</w:t>
      </w:r>
    </w:p>
    <w:p w14:paraId="6FCE8B67"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DEQ</w:t>
      </w:r>
      <w:r w:rsidRPr="006633B3">
        <w:rPr>
          <w:rFonts w:ascii="Garamond" w:hAnsi="Garamond"/>
          <w:sz w:val="24"/>
          <w:szCs w:val="24"/>
          <w:u w:val="none"/>
        </w:rPr>
        <w:tab/>
        <w:t>Department of Environmental Quality</w:t>
      </w:r>
    </w:p>
    <w:p w14:paraId="61C6CF86"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dscf</w:t>
      </w:r>
      <w:r w:rsidRPr="006633B3">
        <w:rPr>
          <w:rFonts w:ascii="Garamond" w:hAnsi="Garamond"/>
          <w:sz w:val="24"/>
          <w:szCs w:val="24"/>
          <w:u w:val="none"/>
        </w:rPr>
        <w:tab/>
        <w:t>dry standard cubic foot</w:t>
      </w:r>
    </w:p>
    <w:p w14:paraId="2314311B"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dscfm</w:t>
      </w:r>
      <w:r w:rsidRPr="006633B3">
        <w:rPr>
          <w:rFonts w:ascii="Garamond" w:hAnsi="Garamond"/>
          <w:sz w:val="24"/>
          <w:szCs w:val="24"/>
          <w:u w:val="none"/>
        </w:rPr>
        <w:tab/>
        <w:t>dry standard cubic foot per minute</w:t>
      </w:r>
    </w:p>
    <w:p w14:paraId="58ACA216"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EEAP</w:t>
      </w:r>
      <w:r w:rsidRPr="006633B3">
        <w:rPr>
          <w:rFonts w:ascii="Garamond" w:hAnsi="Garamond"/>
          <w:sz w:val="24"/>
          <w:szCs w:val="24"/>
          <w:u w:val="none"/>
        </w:rPr>
        <w:tab/>
        <w:t>Emergency Episode Action Plan</w:t>
      </w:r>
    </w:p>
    <w:p w14:paraId="71D3188E"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EPA</w:t>
      </w:r>
      <w:r w:rsidRPr="006633B3">
        <w:rPr>
          <w:rFonts w:ascii="Garamond" w:hAnsi="Garamond"/>
          <w:sz w:val="24"/>
          <w:szCs w:val="24"/>
          <w:u w:val="none"/>
        </w:rPr>
        <w:tab/>
        <w:t>U.S. Environmental Protection Agency</w:t>
      </w:r>
    </w:p>
    <w:p w14:paraId="4A61F55F"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EPA Method</w:t>
      </w:r>
      <w:r w:rsidRPr="006633B3">
        <w:rPr>
          <w:rFonts w:ascii="Garamond" w:hAnsi="Garamond"/>
          <w:sz w:val="24"/>
          <w:szCs w:val="24"/>
          <w:u w:val="none"/>
        </w:rPr>
        <w:tab/>
        <w:t>Test methods contained in 40 CFR 60, Appendix A</w:t>
      </w:r>
    </w:p>
    <w:p w14:paraId="2B0F2C08"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EU</w:t>
      </w:r>
      <w:r w:rsidRPr="006633B3">
        <w:rPr>
          <w:rFonts w:ascii="Garamond" w:hAnsi="Garamond"/>
          <w:sz w:val="24"/>
          <w:szCs w:val="24"/>
          <w:u w:val="none"/>
        </w:rPr>
        <w:tab/>
        <w:t>emissions unit</w:t>
      </w:r>
    </w:p>
    <w:p w14:paraId="001905AD"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FCAA</w:t>
      </w:r>
      <w:r w:rsidRPr="006633B3">
        <w:rPr>
          <w:rFonts w:ascii="Garamond" w:hAnsi="Garamond"/>
          <w:sz w:val="24"/>
          <w:szCs w:val="24"/>
          <w:u w:val="none"/>
        </w:rPr>
        <w:tab/>
        <w:t>Federal Clean Air Act</w:t>
      </w:r>
    </w:p>
    <w:p w14:paraId="5AFB7E5C"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gr</w:t>
      </w:r>
      <w:r w:rsidRPr="006633B3">
        <w:rPr>
          <w:rFonts w:ascii="Garamond" w:hAnsi="Garamond"/>
          <w:sz w:val="24"/>
          <w:szCs w:val="24"/>
          <w:u w:val="none"/>
        </w:rPr>
        <w:tab/>
        <w:t>grains</w:t>
      </w:r>
    </w:p>
    <w:p w14:paraId="7D2B7852"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HAP</w:t>
      </w:r>
      <w:r w:rsidRPr="006633B3">
        <w:rPr>
          <w:rFonts w:ascii="Garamond" w:hAnsi="Garamond"/>
          <w:sz w:val="24"/>
          <w:szCs w:val="24"/>
          <w:u w:val="none"/>
        </w:rPr>
        <w:tab/>
        <w:t>hazardous air pollutant</w:t>
      </w:r>
    </w:p>
    <w:p w14:paraId="07B3D4A8"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IEU</w:t>
      </w:r>
      <w:r w:rsidRPr="006633B3">
        <w:rPr>
          <w:rFonts w:ascii="Garamond" w:hAnsi="Garamond"/>
          <w:sz w:val="24"/>
          <w:szCs w:val="24"/>
          <w:u w:val="none"/>
        </w:rPr>
        <w:tab/>
        <w:t>insignificant emissions unit</w:t>
      </w:r>
    </w:p>
    <w:p w14:paraId="18F1F60B" w14:textId="77777777" w:rsidR="00E36FE8" w:rsidRPr="006633B3" w:rsidRDefault="00E36FE8" w:rsidP="00E36FE8">
      <w:pPr>
        <w:pStyle w:val="BodyTextIndent2"/>
        <w:tabs>
          <w:tab w:val="left" w:pos="1440"/>
        </w:tabs>
        <w:ind w:left="0"/>
        <w:rPr>
          <w:rFonts w:ascii="Garamond" w:hAnsi="Garamond"/>
          <w:sz w:val="24"/>
          <w:szCs w:val="24"/>
          <w:u w:val="none"/>
        </w:rPr>
      </w:pPr>
      <w:r w:rsidRPr="006633B3">
        <w:rPr>
          <w:rFonts w:ascii="Garamond" w:hAnsi="Garamond"/>
          <w:sz w:val="24"/>
          <w:szCs w:val="24"/>
          <w:u w:val="none"/>
        </w:rPr>
        <w:t>Method 3</w:t>
      </w:r>
      <w:r w:rsidRPr="006633B3">
        <w:rPr>
          <w:rFonts w:ascii="Garamond" w:hAnsi="Garamond"/>
          <w:sz w:val="24"/>
          <w:szCs w:val="24"/>
          <w:u w:val="none"/>
        </w:rPr>
        <w:tab/>
        <w:t>40 CFR 60, Appendix A, Method 3</w:t>
      </w:r>
    </w:p>
    <w:p w14:paraId="1578C2A4" w14:textId="77777777" w:rsidR="00E36FE8" w:rsidRPr="006633B3" w:rsidRDefault="00E36FE8" w:rsidP="00E36FE8">
      <w:pPr>
        <w:pStyle w:val="BodyTextIndent2"/>
        <w:tabs>
          <w:tab w:val="left" w:pos="1440"/>
        </w:tabs>
        <w:ind w:left="0"/>
        <w:rPr>
          <w:rFonts w:ascii="Garamond" w:hAnsi="Garamond"/>
          <w:sz w:val="24"/>
          <w:szCs w:val="24"/>
          <w:u w:val="none"/>
        </w:rPr>
      </w:pPr>
      <w:r w:rsidRPr="006633B3">
        <w:rPr>
          <w:rFonts w:ascii="Garamond" w:hAnsi="Garamond"/>
          <w:sz w:val="24"/>
          <w:szCs w:val="24"/>
          <w:u w:val="none"/>
        </w:rPr>
        <w:t>Method 5</w:t>
      </w:r>
      <w:r w:rsidRPr="006633B3">
        <w:rPr>
          <w:rFonts w:ascii="Garamond" w:hAnsi="Garamond"/>
          <w:sz w:val="24"/>
          <w:szCs w:val="24"/>
          <w:u w:val="none"/>
        </w:rPr>
        <w:tab/>
        <w:t>40 CFR 60, Appendix A, Method 5</w:t>
      </w:r>
    </w:p>
    <w:p w14:paraId="54CFBB5C" w14:textId="77777777" w:rsidR="00E36FE8" w:rsidRPr="006633B3" w:rsidRDefault="00E36FE8" w:rsidP="00E36FE8">
      <w:pPr>
        <w:pStyle w:val="BodyTextIndent2"/>
        <w:tabs>
          <w:tab w:val="left" w:pos="1440"/>
        </w:tabs>
        <w:ind w:left="0"/>
        <w:rPr>
          <w:rFonts w:ascii="Garamond" w:hAnsi="Garamond"/>
          <w:sz w:val="24"/>
          <w:szCs w:val="24"/>
          <w:u w:val="none"/>
        </w:rPr>
      </w:pPr>
      <w:r w:rsidRPr="006633B3">
        <w:rPr>
          <w:rFonts w:ascii="Garamond" w:hAnsi="Garamond"/>
          <w:sz w:val="24"/>
          <w:szCs w:val="24"/>
          <w:u w:val="none"/>
        </w:rPr>
        <w:t>Method 6</w:t>
      </w:r>
      <w:r w:rsidRPr="006633B3">
        <w:rPr>
          <w:rFonts w:ascii="Garamond" w:hAnsi="Garamond"/>
          <w:sz w:val="24"/>
          <w:szCs w:val="24"/>
          <w:u w:val="none"/>
        </w:rPr>
        <w:tab/>
        <w:t>40 CFR 60, Appendix A, Method 6</w:t>
      </w:r>
    </w:p>
    <w:p w14:paraId="40539196" w14:textId="77777777" w:rsidR="00E36FE8" w:rsidRPr="006633B3" w:rsidRDefault="00E36FE8">
      <w:pPr>
        <w:pStyle w:val="BodyTextIndent2"/>
        <w:tabs>
          <w:tab w:val="left" w:pos="1440"/>
        </w:tabs>
        <w:ind w:left="0"/>
        <w:rPr>
          <w:rFonts w:ascii="Garamond" w:hAnsi="Garamond"/>
          <w:sz w:val="24"/>
          <w:szCs w:val="24"/>
          <w:u w:val="none"/>
        </w:rPr>
      </w:pPr>
      <w:r w:rsidRPr="006633B3">
        <w:rPr>
          <w:rFonts w:ascii="Garamond" w:hAnsi="Garamond"/>
          <w:sz w:val="24"/>
          <w:szCs w:val="24"/>
          <w:u w:val="none"/>
        </w:rPr>
        <w:t>Method 7</w:t>
      </w:r>
      <w:r w:rsidRPr="006633B3">
        <w:rPr>
          <w:rFonts w:ascii="Garamond" w:hAnsi="Garamond"/>
          <w:sz w:val="24"/>
          <w:szCs w:val="24"/>
          <w:u w:val="none"/>
        </w:rPr>
        <w:tab/>
        <w:t>40 CFR 60, Appendix A, Method 7</w:t>
      </w:r>
    </w:p>
    <w:p w14:paraId="6105072D" w14:textId="77777777" w:rsidR="00AF7690"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Method 9</w:t>
      </w:r>
      <w:r w:rsidRPr="006633B3">
        <w:rPr>
          <w:rFonts w:ascii="Garamond" w:hAnsi="Garamond"/>
          <w:sz w:val="24"/>
          <w:szCs w:val="24"/>
          <w:u w:val="none"/>
        </w:rPr>
        <w:tab/>
        <w:t>40 CFR 60, Appendix A, Method 9</w:t>
      </w:r>
    </w:p>
    <w:p w14:paraId="18F12177" w14:textId="77777777" w:rsidR="0028161C" w:rsidRPr="006633B3" w:rsidRDefault="0028161C">
      <w:pPr>
        <w:pStyle w:val="BodyTextIndent2"/>
        <w:tabs>
          <w:tab w:val="left" w:pos="1440"/>
        </w:tabs>
        <w:ind w:left="0"/>
        <w:rPr>
          <w:rFonts w:ascii="Garamond" w:hAnsi="Garamond"/>
          <w:sz w:val="24"/>
          <w:szCs w:val="24"/>
          <w:u w:val="none"/>
        </w:rPr>
      </w:pPr>
      <w:r>
        <w:rPr>
          <w:rFonts w:ascii="Garamond" w:hAnsi="Garamond"/>
          <w:sz w:val="24"/>
          <w:szCs w:val="24"/>
          <w:u w:val="none"/>
        </w:rPr>
        <w:t>Method 10</w:t>
      </w:r>
      <w:r w:rsidRPr="0016207F">
        <w:rPr>
          <w:rFonts w:ascii="Garamond" w:hAnsi="Garamond"/>
          <w:sz w:val="24"/>
          <w:szCs w:val="24"/>
          <w:u w:val="none"/>
        </w:rPr>
        <w:tab/>
        <w:t>40 CFR 60, A</w:t>
      </w:r>
      <w:r>
        <w:rPr>
          <w:rFonts w:ascii="Garamond" w:hAnsi="Garamond"/>
          <w:sz w:val="24"/>
          <w:szCs w:val="24"/>
          <w:u w:val="none"/>
        </w:rPr>
        <w:t>ppendix A, Method 10</w:t>
      </w:r>
    </w:p>
    <w:p w14:paraId="759D9D15"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MM</w:t>
      </w:r>
      <w:r w:rsidR="00486740" w:rsidRPr="006633B3">
        <w:rPr>
          <w:rFonts w:ascii="Garamond" w:hAnsi="Garamond"/>
          <w:sz w:val="24"/>
          <w:szCs w:val="24"/>
          <w:u w:val="none"/>
        </w:rPr>
        <w:t>Btu</w:t>
      </w:r>
      <w:r w:rsidRPr="006633B3">
        <w:rPr>
          <w:rFonts w:ascii="Garamond" w:hAnsi="Garamond"/>
          <w:sz w:val="24"/>
          <w:szCs w:val="24"/>
          <w:u w:val="none"/>
        </w:rPr>
        <w:tab/>
        <w:t>million British Thermal Units</w:t>
      </w:r>
    </w:p>
    <w:p w14:paraId="3AA01A14"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NO</w:t>
      </w:r>
      <w:r w:rsidRPr="006633B3">
        <w:rPr>
          <w:rFonts w:ascii="Garamond" w:hAnsi="Garamond"/>
          <w:sz w:val="24"/>
          <w:szCs w:val="24"/>
          <w:u w:val="none"/>
          <w:vertAlign w:val="subscript"/>
        </w:rPr>
        <w:t>x</w:t>
      </w:r>
      <w:r w:rsidRPr="006633B3">
        <w:rPr>
          <w:rFonts w:ascii="Garamond" w:hAnsi="Garamond"/>
          <w:sz w:val="24"/>
          <w:szCs w:val="24"/>
          <w:u w:val="none"/>
        </w:rPr>
        <w:tab/>
        <w:t>oxides of nitrogen</w:t>
      </w:r>
    </w:p>
    <w:p w14:paraId="2B153707"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NO</w:t>
      </w:r>
      <w:r w:rsidRPr="006633B3">
        <w:rPr>
          <w:rFonts w:ascii="Garamond" w:hAnsi="Garamond"/>
          <w:sz w:val="24"/>
          <w:szCs w:val="24"/>
          <w:u w:val="none"/>
          <w:vertAlign w:val="subscript"/>
        </w:rPr>
        <w:t>2</w:t>
      </w:r>
      <w:r w:rsidRPr="006633B3">
        <w:rPr>
          <w:rFonts w:ascii="Garamond" w:hAnsi="Garamond"/>
          <w:sz w:val="24"/>
          <w:szCs w:val="24"/>
          <w:u w:val="none"/>
          <w:vertAlign w:val="subscript"/>
        </w:rPr>
        <w:tab/>
      </w:r>
      <w:r w:rsidRPr="006633B3">
        <w:rPr>
          <w:rFonts w:ascii="Garamond" w:hAnsi="Garamond"/>
          <w:sz w:val="24"/>
          <w:szCs w:val="24"/>
          <w:u w:val="none"/>
        </w:rPr>
        <w:t>nitrogen dioxide</w:t>
      </w:r>
    </w:p>
    <w:p w14:paraId="67ECBF23"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O</w:t>
      </w:r>
      <w:r w:rsidRPr="006633B3">
        <w:rPr>
          <w:rFonts w:ascii="Garamond" w:hAnsi="Garamond"/>
          <w:sz w:val="24"/>
          <w:szCs w:val="24"/>
          <w:u w:val="none"/>
          <w:vertAlign w:val="subscript"/>
        </w:rPr>
        <w:t>2</w:t>
      </w:r>
      <w:r w:rsidRPr="006633B3">
        <w:rPr>
          <w:rFonts w:ascii="Garamond" w:hAnsi="Garamond"/>
          <w:sz w:val="24"/>
          <w:szCs w:val="24"/>
          <w:u w:val="none"/>
        </w:rPr>
        <w:tab/>
        <w:t>oxygen</w:t>
      </w:r>
    </w:p>
    <w:p w14:paraId="006D9961"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Pb</w:t>
      </w:r>
      <w:r w:rsidRPr="006633B3">
        <w:rPr>
          <w:rFonts w:ascii="Garamond" w:hAnsi="Garamond"/>
          <w:sz w:val="24"/>
          <w:szCs w:val="24"/>
          <w:u w:val="none"/>
        </w:rPr>
        <w:tab/>
        <w:t>lead</w:t>
      </w:r>
    </w:p>
    <w:p w14:paraId="07A1D4CA"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PM</w:t>
      </w:r>
      <w:r w:rsidRPr="006633B3">
        <w:rPr>
          <w:rFonts w:ascii="Garamond" w:hAnsi="Garamond"/>
          <w:sz w:val="24"/>
          <w:szCs w:val="24"/>
          <w:u w:val="none"/>
        </w:rPr>
        <w:tab/>
        <w:t>particulate matter</w:t>
      </w:r>
    </w:p>
    <w:p w14:paraId="666D05D9"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PM10</w:t>
      </w:r>
      <w:r w:rsidRPr="006633B3">
        <w:rPr>
          <w:rFonts w:ascii="Garamond" w:hAnsi="Garamond"/>
          <w:sz w:val="24"/>
          <w:szCs w:val="24"/>
          <w:u w:val="none"/>
        </w:rPr>
        <w:tab/>
        <w:t>particulate matter less than 10 microns in size</w:t>
      </w:r>
    </w:p>
    <w:p w14:paraId="7F865193"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psi</w:t>
      </w:r>
      <w:r w:rsidRPr="006633B3">
        <w:rPr>
          <w:rFonts w:ascii="Garamond" w:hAnsi="Garamond"/>
          <w:sz w:val="24"/>
          <w:szCs w:val="24"/>
          <w:u w:val="none"/>
        </w:rPr>
        <w:tab/>
        <w:t>pounds per square inch</w:t>
      </w:r>
    </w:p>
    <w:p w14:paraId="5EF46099"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scf</w:t>
      </w:r>
      <w:r w:rsidRPr="006633B3">
        <w:rPr>
          <w:rFonts w:ascii="Garamond" w:hAnsi="Garamond"/>
          <w:sz w:val="24"/>
          <w:szCs w:val="24"/>
          <w:u w:val="none"/>
        </w:rPr>
        <w:tab/>
        <w:t>standard cubic feet</w:t>
      </w:r>
    </w:p>
    <w:p w14:paraId="602AB282"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SIC</w:t>
      </w:r>
      <w:r w:rsidRPr="006633B3">
        <w:rPr>
          <w:rFonts w:ascii="Garamond" w:hAnsi="Garamond"/>
          <w:sz w:val="24"/>
          <w:szCs w:val="24"/>
          <w:u w:val="none"/>
        </w:rPr>
        <w:tab/>
        <w:t>Source Industrial Classification</w:t>
      </w:r>
    </w:p>
    <w:p w14:paraId="610F18C4"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SO</w:t>
      </w:r>
      <w:r w:rsidRPr="006633B3">
        <w:rPr>
          <w:rFonts w:ascii="Garamond" w:hAnsi="Garamond"/>
          <w:sz w:val="24"/>
          <w:szCs w:val="24"/>
          <w:u w:val="none"/>
          <w:vertAlign w:val="subscript"/>
        </w:rPr>
        <w:t>2</w:t>
      </w:r>
      <w:r w:rsidRPr="006633B3">
        <w:rPr>
          <w:rFonts w:ascii="Garamond" w:hAnsi="Garamond"/>
          <w:sz w:val="24"/>
          <w:szCs w:val="24"/>
          <w:u w:val="none"/>
        </w:rPr>
        <w:tab/>
        <w:t>sulfur dioxide</w:t>
      </w:r>
    </w:p>
    <w:p w14:paraId="1B35F47E"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SO</w:t>
      </w:r>
      <w:r w:rsidRPr="006633B3">
        <w:rPr>
          <w:rFonts w:ascii="Garamond" w:hAnsi="Garamond"/>
          <w:sz w:val="24"/>
          <w:szCs w:val="24"/>
          <w:u w:val="none"/>
          <w:vertAlign w:val="subscript"/>
        </w:rPr>
        <w:t>x</w:t>
      </w:r>
      <w:r w:rsidRPr="006633B3">
        <w:rPr>
          <w:rFonts w:ascii="Garamond" w:hAnsi="Garamond"/>
          <w:sz w:val="24"/>
          <w:szCs w:val="24"/>
          <w:u w:val="none"/>
        </w:rPr>
        <w:tab/>
        <w:t>oxides of sulfur</w:t>
      </w:r>
    </w:p>
    <w:p w14:paraId="7FF13EB7"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tpy</w:t>
      </w:r>
      <w:r w:rsidRPr="006633B3">
        <w:rPr>
          <w:rFonts w:ascii="Garamond" w:hAnsi="Garamond"/>
          <w:sz w:val="24"/>
          <w:szCs w:val="24"/>
          <w:u w:val="none"/>
        </w:rPr>
        <w:tab/>
        <w:t>tons per year</w:t>
      </w:r>
    </w:p>
    <w:p w14:paraId="64FFF47B" w14:textId="77777777" w:rsidR="00486740" w:rsidRPr="006633B3" w:rsidRDefault="00486740">
      <w:pPr>
        <w:pStyle w:val="BodyTextIndent2"/>
        <w:tabs>
          <w:tab w:val="left" w:pos="1440"/>
        </w:tabs>
        <w:ind w:left="0"/>
        <w:rPr>
          <w:rFonts w:ascii="Garamond" w:hAnsi="Garamond"/>
          <w:sz w:val="24"/>
          <w:szCs w:val="24"/>
          <w:u w:val="none"/>
        </w:rPr>
      </w:pPr>
      <w:r w:rsidRPr="006633B3">
        <w:rPr>
          <w:rFonts w:ascii="Garamond" w:hAnsi="Garamond"/>
          <w:sz w:val="24"/>
          <w:szCs w:val="24"/>
          <w:u w:val="none"/>
        </w:rPr>
        <w:t>TBtu</w:t>
      </w:r>
      <w:r w:rsidRPr="006633B3">
        <w:rPr>
          <w:rFonts w:ascii="Garamond" w:hAnsi="Garamond"/>
          <w:sz w:val="24"/>
          <w:szCs w:val="24"/>
          <w:u w:val="none"/>
        </w:rPr>
        <w:tab/>
        <w:t>Trillion British Thermal Units</w:t>
      </w:r>
    </w:p>
    <w:p w14:paraId="4A52F238"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U.S.C.</w:t>
      </w:r>
      <w:r w:rsidRPr="006633B3">
        <w:rPr>
          <w:rFonts w:ascii="Garamond" w:hAnsi="Garamond"/>
          <w:sz w:val="24"/>
          <w:szCs w:val="24"/>
          <w:u w:val="none"/>
        </w:rPr>
        <w:tab/>
        <w:t>United States Code</w:t>
      </w:r>
    </w:p>
    <w:p w14:paraId="6B231885"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VE</w:t>
      </w:r>
      <w:r w:rsidRPr="006633B3">
        <w:rPr>
          <w:rFonts w:ascii="Garamond" w:hAnsi="Garamond"/>
          <w:sz w:val="24"/>
          <w:szCs w:val="24"/>
          <w:u w:val="none"/>
        </w:rPr>
        <w:tab/>
        <w:t>visible emissions</w:t>
      </w:r>
    </w:p>
    <w:p w14:paraId="3C709FC7"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VOC</w:t>
      </w:r>
      <w:r w:rsidRPr="006633B3">
        <w:rPr>
          <w:rFonts w:ascii="Garamond" w:hAnsi="Garamond"/>
          <w:sz w:val="24"/>
          <w:szCs w:val="24"/>
          <w:u w:val="none"/>
        </w:rPr>
        <w:tab/>
        <w:t>volatile organic compound</w:t>
      </w:r>
    </w:p>
    <w:p w14:paraId="47AE59B4" w14:textId="77777777" w:rsidR="00AF7690" w:rsidRPr="006633B3" w:rsidRDefault="00AF7690">
      <w:pPr>
        <w:pStyle w:val="BodyTextIndent2"/>
        <w:tabs>
          <w:tab w:val="left" w:pos="1440"/>
        </w:tabs>
        <w:ind w:left="0"/>
        <w:rPr>
          <w:rFonts w:ascii="Garamond" w:hAnsi="Garamond"/>
          <w:sz w:val="24"/>
          <w:szCs w:val="24"/>
          <w:u w:val="none"/>
        </w:rPr>
      </w:pPr>
    </w:p>
    <w:p w14:paraId="06B42204" w14:textId="77777777" w:rsidR="00AF7690" w:rsidRPr="006633B3" w:rsidRDefault="00AF7690">
      <w:pPr>
        <w:pStyle w:val="Heading1"/>
        <w:rPr>
          <w:rFonts w:ascii="Garamond" w:hAnsi="Garamond"/>
          <w:sz w:val="24"/>
          <w:szCs w:val="24"/>
        </w:rPr>
        <w:sectPr w:rsidR="00AF7690" w:rsidRPr="006633B3" w:rsidSect="008F7B1F">
          <w:pgSz w:w="12240" w:h="15840" w:code="1"/>
          <w:pgMar w:top="1152" w:right="1440" w:bottom="1008" w:left="1440" w:header="720" w:footer="720" w:gutter="0"/>
          <w:pgNumType w:start="1" w:chapStyle="1"/>
          <w:cols w:space="720"/>
        </w:sectPr>
      </w:pPr>
    </w:p>
    <w:p w14:paraId="47899BD7" w14:textId="77777777" w:rsidR="00AF7690" w:rsidRPr="006633B3" w:rsidRDefault="00AF7690">
      <w:pPr>
        <w:pStyle w:val="Heading1"/>
        <w:rPr>
          <w:rFonts w:ascii="Garamond" w:hAnsi="Garamond"/>
          <w:sz w:val="24"/>
          <w:szCs w:val="24"/>
        </w:rPr>
      </w:pPr>
      <w:bookmarkStart w:id="302" w:name="_Toc468599121"/>
      <w:bookmarkStart w:id="303" w:name="_Toc43801111"/>
      <w:r w:rsidRPr="006633B3">
        <w:rPr>
          <w:rFonts w:ascii="Garamond" w:hAnsi="Garamond"/>
          <w:sz w:val="24"/>
          <w:szCs w:val="24"/>
        </w:rPr>
        <w:lastRenderedPageBreak/>
        <w:t>NOTIFICATION ADDRESSES</w:t>
      </w:r>
      <w:bookmarkEnd w:id="302"/>
      <w:bookmarkEnd w:id="303"/>
    </w:p>
    <w:p w14:paraId="052C5D47" w14:textId="77777777" w:rsidR="00AF7690" w:rsidRPr="006633B3" w:rsidRDefault="00AF7690">
      <w:pPr>
        <w:pStyle w:val="BodyTextIndent2"/>
        <w:tabs>
          <w:tab w:val="left" w:pos="1440"/>
        </w:tabs>
        <w:ind w:left="0"/>
        <w:jc w:val="center"/>
        <w:rPr>
          <w:rFonts w:ascii="Garamond" w:hAnsi="Garamond"/>
          <w:sz w:val="24"/>
          <w:szCs w:val="24"/>
          <w:u w:val="none"/>
        </w:rPr>
      </w:pPr>
    </w:p>
    <w:p w14:paraId="12031BED" w14:textId="77777777" w:rsidR="00AF7690" w:rsidRPr="006633B3" w:rsidRDefault="00AF7690">
      <w:pPr>
        <w:pStyle w:val="BodyTextIndent2"/>
        <w:tabs>
          <w:tab w:val="left" w:pos="1440"/>
        </w:tabs>
        <w:ind w:left="0"/>
        <w:rPr>
          <w:rFonts w:ascii="Garamond" w:hAnsi="Garamond"/>
          <w:sz w:val="24"/>
          <w:szCs w:val="24"/>
          <w:u w:val="none"/>
        </w:rPr>
      </w:pPr>
    </w:p>
    <w:p w14:paraId="1C53103E"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Compliance Notifications:</w:t>
      </w:r>
    </w:p>
    <w:p w14:paraId="39A2D664" w14:textId="77777777" w:rsidR="00AF7690" w:rsidRPr="006633B3" w:rsidRDefault="00AF7690">
      <w:pPr>
        <w:pStyle w:val="BodyTextIndent2"/>
        <w:tabs>
          <w:tab w:val="left" w:pos="1440"/>
        </w:tabs>
        <w:ind w:left="0"/>
        <w:rPr>
          <w:rFonts w:ascii="Garamond" w:hAnsi="Garamond"/>
          <w:sz w:val="24"/>
          <w:szCs w:val="24"/>
          <w:u w:val="none"/>
        </w:rPr>
      </w:pPr>
    </w:p>
    <w:p w14:paraId="37079930" w14:textId="77777777" w:rsidR="00AF7690" w:rsidRPr="006633B3" w:rsidRDefault="00AF7690">
      <w:pPr>
        <w:pStyle w:val="BodyTextIndent2"/>
        <w:tabs>
          <w:tab w:val="left" w:pos="1440"/>
        </w:tabs>
        <w:ind w:left="720"/>
        <w:rPr>
          <w:rFonts w:ascii="Garamond" w:hAnsi="Garamond"/>
          <w:sz w:val="24"/>
          <w:szCs w:val="24"/>
          <w:u w:val="none"/>
        </w:rPr>
      </w:pPr>
      <w:r w:rsidRPr="006633B3">
        <w:rPr>
          <w:rFonts w:ascii="Garamond" w:hAnsi="Garamond"/>
          <w:sz w:val="24"/>
          <w:szCs w:val="24"/>
          <w:u w:val="none"/>
        </w:rPr>
        <w:t>Montana Department of Environmental Quality</w:t>
      </w:r>
    </w:p>
    <w:p w14:paraId="398C9EA1" w14:textId="75AD1BAA" w:rsidR="00AF7690" w:rsidRPr="006633B3" w:rsidRDefault="002C6862">
      <w:pPr>
        <w:pStyle w:val="BodyTextIndent2"/>
        <w:tabs>
          <w:tab w:val="left" w:pos="1440"/>
        </w:tabs>
        <w:ind w:left="720"/>
        <w:rPr>
          <w:rFonts w:ascii="Garamond" w:hAnsi="Garamond"/>
          <w:sz w:val="24"/>
          <w:szCs w:val="24"/>
          <w:u w:val="none"/>
        </w:rPr>
      </w:pPr>
      <w:r>
        <w:rPr>
          <w:rFonts w:ascii="Garamond" w:hAnsi="Garamond"/>
          <w:sz w:val="24"/>
          <w:szCs w:val="24"/>
          <w:u w:val="none"/>
        </w:rPr>
        <w:t>Air, Energy and Mining</w:t>
      </w:r>
      <w:r w:rsidR="00AF7690" w:rsidRPr="006633B3">
        <w:rPr>
          <w:rFonts w:ascii="Garamond" w:hAnsi="Garamond"/>
          <w:sz w:val="24"/>
          <w:szCs w:val="24"/>
          <w:u w:val="none"/>
        </w:rPr>
        <w:t xml:space="preserve"> Division</w:t>
      </w:r>
    </w:p>
    <w:p w14:paraId="62AE584F" w14:textId="108DD254" w:rsidR="00AF7690" w:rsidRPr="006633B3" w:rsidRDefault="00AF7690">
      <w:pPr>
        <w:pStyle w:val="BodyTextIndent2"/>
        <w:tabs>
          <w:tab w:val="left" w:pos="1440"/>
        </w:tabs>
        <w:ind w:left="720"/>
        <w:rPr>
          <w:rFonts w:ascii="Garamond" w:hAnsi="Garamond"/>
          <w:sz w:val="24"/>
          <w:szCs w:val="24"/>
          <w:u w:val="none"/>
        </w:rPr>
      </w:pPr>
      <w:r w:rsidRPr="006633B3">
        <w:rPr>
          <w:rFonts w:ascii="Garamond" w:hAnsi="Garamond"/>
          <w:sz w:val="24"/>
          <w:szCs w:val="24"/>
          <w:u w:val="none"/>
        </w:rPr>
        <w:t xml:space="preserve">Air </w:t>
      </w:r>
      <w:r w:rsidR="002C6862">
        <w:rPr>
          <w:rFonts w:ascii="Garamond" w:hAnsi="Garamond"/>
          <w:sz w:val="24"/>
          <w:szCs w:val="24"/>
          <w:u w:val="none"/>
        </w:rPr>
        <w:t>Quality</w:t>
      </w:r>
      <w:r w:rsidRPr="006633B3">
        <w:rPr>
          <w:rFonts w:ascii="Garamond" w:hAnsi="Garamond"/>
          <w:sz w:val="24"/>
          <w:szCs w:val="24"/>
          <w:u w:val="none"/>
        </w:rPr>
        <w:t xml:space="preserve"> Bureau</w:t>
      </w:r>
    </w:p>
    <w:p w14:paraId="557EB606" w14:textId="77777777" w:rsidR="00AF7690" w:rsidRPr="006633B3" w:rsidRDefault="00AF7690">
      <w:pPr>
        <w:pStyle w:val="BodyTextIndent2"/>
        <w:tabs>
          <w:tab w:val="left" w:pos="1440"/>
        </w:tabs>
        <w:ind w:left="720"/>
        <w:rPr>
          <w:rFonts w:ascii="Garamond" w:hAnsi="Garamond"/>
          <w:sz w:val="24"/>
          <w:szCs w:val="24"/>
          <w:u w:val="none"/>
        </w:rPr>
      </w:pPr>
      <w:r w:rsidRPr="006633B3">
        <w:rPr>
          <w:rFonts w:ascii="Garamond" w:hAnsi="Garamond"/>
          <w:sz w:val="24"/>
          <w:szCs w:val="24"/>
          <w:u w:val="none"/>
        </w:rPr>
        <w:t>P.O. Box 200901</w:t>
      </w:r>
    </w:p>
    <w:p w14:paraId="7919F086" w14:textId="77777777" w:rsidR="00AF7690" w:rsidRPr="006633B3" w:rsidRDefault="00AF7690">
      <w:pPr>
        <w:pStyle w:val="BodyTextIndent2"/>
        <w:tabs>
          <w:tab w:val="left" w:pos="1440"/>
        </w:tabs>
        <w:ind w:left="720"/>
        <w:rPr>
          <w:rFonts w:ascii="Garamond" w:hAnsi="Garamond"/>
          <w:sz w:val="24"/>
          <w:szCs w:val="24"/>
          <w:u w:val="none"/>
        </w:rPr>
      </w:pPr>
      <w:r w:rsidRPr="006633B3">
        <w:rPr>
          <w:rFonts w:ascii="Garamond" w:hAnsi="Garamond"/>
          <w:sz w:val="24"/>
          <w:szCs w:val="24"/>
          <w:u w:val="none"/>
        </w:rPr>
        <w:t>Helena, MT 59620-0901</w:t>
      </w:r>
    </w:p>
    <w:p w14:paraId="732D378B" w14:textId="77777777" w:rsidR="00AF7690" w:rsidRPr="006633B3" w:rsidRDefault="00AF7690">
      <w:pPr>
        <w:pStyle w:val="BodyTextIndent2"/>
        <w:tabs>
          <w:tab w:val="left" w:pos="1440"/>
        </w:tabs>
        <w:ind w:left="720"/>
        <w:rPr>
          <w:rFonts w:ascii="Garamond" w:hAnsi="Garamond"/>
          <w:sz w:val="24"/>
          <w:szCs w:val="24"/>
          <w:u w:val="none"/>
        </w:rPr>
      </w:pPr>
    </w:p>
    <w:p w14:paraId="52D6A949" w14:textId="77777777" w:rsidR="008C0808" w:rsidRPr="008C0808" w:rsidRDefault="008C0808" w:rsidP="008C0808">
      <w:pPr>
        <w:ind w:firstLine="720"/>
        <w:jc w:val="both"/>
        <w:rPr>
          <w:rFonts w:ascii="Garamond" w:hAnsi="Garamond"/>
          <w:sz w:val="24"/>
          <w:szCs w:val="24"/>
        </w:rPr>
      </w:pPr>
      <w:r w:rsidRPr="008C0808">
        <w:rPr>
          <w:rFonts w:ascii="Garamond" w:hAnsi="Garamond"/>
          <w:sz w:val="24"/>
          <w:szCs w:val="24"/>
        </w:rPr>
        <w:t>Enforcement and Compliance Assurance Division</w:t>
      </w:r>
    </w:p>
    <w:p w14:paraId="10292685" w14:textId="11728AB0" w:rsidR="008C0808" w:rsidRPr="008C0808" w:rsidRDefault="008C0808" w:rsidP="008C0808">
      <w:pPr>
        <w:ind w:left="720"/>
        <w:jc w:val="both"/>
        <w:rPr>
          <w:rFonts w:ascii="Garamond" w:hAnsi="Garamond"/>
          <w:sz w:val="24"/>
          <w:szCs w:val="24"/>
        </w:rPr>
      </w:pPr>
      <w:r w:rsidRPr="008C0808">
        <w:rPr>
          <w:rFonts w:ascii="Garamond" w:hAnsi="Garamond"/>
          <w:sz w:val="24"/>
          <w:szCs w:val="24"/>
        </w:rPr>
        <w:t>Air Enforcement Branch</w:t>
      </w:r>
    </w:p>
    <w:p w14:paraId="755FA9AE" w14:textId="00D3B3F2" w:rsidR="00AF7690" w:rsidRPr="006633B3" w:rsidRDefault="008C0808" w:rsidP="008C0808">
      <w:pPr>
        <w:pStyle w:val="BodyTextIndent2"/>
        <w:tabs>
          <w:tab w:val="left" w:pos="1440"/>
        </w:tabs>
        <w:ind w:left="720"/>
        <w:rPr>
          <w:rFonts w:ascii="Garamond" w:hAnsi="Garamond"/>
          <w:sz w:val="24"/>
          <w:szCs w:val="24"/>
          <w:u w:val="none"/>
        </w:rPr>
      </w:pPr>
      <w:r w:rsidRPr="008C0808">
        <w:rPr>
          <w:rFonts w:ascii="Garamond" w:hAnsi="Garamond"/>
          <w:sz w:val="24"/>
          <w:szCs w:val="24"/>
          <w:u w:val="none"/>
        </w:rPr>
        <w:t>US EPA Region VIII, Montana Office</w:t>
      </w:r>
    </w:p>
    <w:p w14:paraId="71FD739D" w14:textId="77777777" w:rsidR="00AF7690" w:rsidRPr="006633B3" w:rsidRDefault="00AF7690">
      <w:pPr>
        <w:pStyle w:val="BodyTextIndent2"/>
        <w:tabs>
          <w:tab w:val="left" w:pos="1440"/>
        </w:tabs>
        <w:ind w:left="720"/>
        <w:rPr>
          <w:rFonts w:ascii="Garamond" w:hAnsi="Garamond"/>
          <w:sz w:val="24"/>
          <w:szCs w:val="24"/>
          <w:u w:val="none"/>
        </w:rPr>
      </w:pPr>
      <w:r w:rsidRPr="006633B3">
        <w:rPr>
          <w:rFonts w:ascii="Garamond" w:hAnsi="Garamond"/>
          <w:sz w:val="24"/>
          <w:szCs w:val="24"/>
          <w:u w:val="none"/>
        </w:rPr>
        <w:t>10 W. 15</w:t>
      </w:r>
      <w:r w:rsidRPr="006633B3">
        <w:rPr>
          <w:rFonts w:ascii="Garamond" w:hAnsi="Garamond"/>
          <w:sz w:val="24"/>
          <w:szCs w:val="24"/>
          <w:u w:val="none"/>
          <w:vertAlign w:val="superscript"/>
        </w:rPr>
        <w:t xml:space="preserve">th </w:t>
      </w:r>
      <w:r w:rsidRPr="006633B3">
        <w:rPr>
          <w:rFonts w:ascii="Garamond" w:hAnsi="Garamond"/>
          <w:sz w:val="24"/>
          <w:szCs w:val="24"/>
          <w:u w:val="none"/>
        </w:rPr>
        <w:t>Street, Suite 3200</w:t>
      </w:r>
    </w:p>
    <w:p w14:paraId="23495489" w14:textId="77777777" w:rsidR="00AF7690" w:rsidRPr="006633B3" w:rsidRDefault="00AF7690">
      <w:pPr>
        <w:pStyle w:val="BodyTextIndent2"/>
        <w:tabs>
          <w:tab w:val="left" w:pos="1440"/>
        </w:tabs>
        <w:ind w:left="720"/>
        <w:rPr>
          <w:rFonts w:ascii="Garamond" w:hAnsi="Garamond"/>
          <w:sz w:val="24"/>
          <w:szCs w:val="24"/>
          <w:u w:val="none"/>
        </w:rPr>
      </w:pPr>
      <w:r w:rsidRPr="006633B3">
        <w:rPr>
          <w:rFonts w:ascii="Garamond" w:hAnsi="Garamond"/>
          <w:sz w:val="24"/>
          <w:szCs w:val="24"/>
          <w:u w:val="none"/>
        </w:rPr>
        <w:t>Helena, MT 59626</w:t>
      </w:r>
    </w:p>
    <w:p w14:paraId="4F3CC10B" w14:textId="77777777" w:rsidR="00AF7690" w:rsidRPr="006633B3" w:rsidRDefault="00AF7690">
      <w:pPr>
        <w:pStyle w:val="BodyTextIndent2"/>
        <w:tabs>
          <w:tab w:val="left" w:pos="1440"/>
        </w:tabs>
        <w:ind w:left="0"/>
        <w:rPr>
          <w:rFonts w:ascii="Garamond" w:hAnsi="Garamond"/>
          <w:sz w:val="24"/>
          <w:szCs w:val="24"/>
          <w:u w:val="none"/>
        </w:rPr>
      </w:pPr>
    </w:p>
    <w:p w14:paraId="68C6A274" w14:textId="77777777" w:rsidR="00AF7690" w:rsidRPr="006633B3" w:rsidRDefault="00AF7690">
      <w:pPr>
        <w:pStyle w:val="BodyTextIndent2"/>
        <w:tabs>
          <w:tab w:val="left" w:pos="1440"/>
        </w:tabs>
        <w:ind w:left="0"/>
        <w:rPr>
          <w:rFonts w:ascii="Garamond" w:hAnsi="Garamond"/>
          <w:sz w:val="24"/>
          <w:szCs w:val="24"/>
          <w:u w:val="none"/>
        </w:rPr>
      </w:pPr>
      <w:r w:rsidRPr="006633B3">
        <w:rPr>
          <w:rFonts w:ascii="Garamond" w:hAnsi="Garamond"/>
          <w:sz w:val="24"/>
          <w:szCs w:val="24"/>
          <w:u w:val="none"/>
        </w:rPr>
        <w:t>Permit Modifications:</w:t>
      </w:r>
    </w:p>
    <w:p w14:paraId="275325B7" w14:textId="77777777" w:rsidR="00AF7690" w:rsidRPr="006633B3" w:rsidRDefault="00AF7690">
      <w:pPr>
        <w:pStyle w:val="BodyTextIndent2"/>
        <w:tabs>
          <w:tab w:val="left" w:pos="1440"/>
        </w:tabs>
        <w:ind w:left="0"/>
        <w:rPr>
          <w:rFonts w:ascii="Garamond" w:hAnsi="Garamond"/>
          <w:sz w:val="24"/>
          <w:szCs w:val="24"/>
          <w:u w:val="none"/>
        </w:rPr>
      </w:pPr>
    </w:p>
    <w:p w14:paraId="3BDAB4B3" w14:textId="77777777" w:rsidR="00AF7690" w:rsidRPr="006633B3" w:rsidRDefault="00AF7690">
      <w:pPr>
        <w:pStyle w:val="BodyTextIndent2"/>
        <w:tabs>
          <w:tab w:val="left" w:pos="1440"/>
        </w:tabs>
        <w:ind w:left="720"/>
        <w:rPr>
          <w:rFonts w:ascii="Garamond" w:hAnsi="Garamond"/>
          <w:sz w:val="24"/>
          <w:szCs w:val="24"/>
          <w:u w:val="none"/>
        </w:rPr>
      </w:pPr>
      <w:r w:rsidRPr="006633B3">
        <w:rPr>
          <w:rFonts w:ascii="Garamond" w:hAnsi="Garamond"/>
          <w:sz w:val="24"/>
          <w:szCs w:val="24"/>
          <w:u w:val="none"/>
        </w:rPr>
        <w:t>Montana Department of Environmental Quality</w:t>
      </w:r>
    </w:p>
    <w:p w14:paraId="5052FAFD" w14:textId="6F64180C" w:rsidR="00AF7690" w:rsidRPr="006633B3" w:rsidRDefault="002C6862">
      <w:pPr>
        <w:pStyle w:val="BodyTextIndent2"/>
        <w:tabs>
          <w:tab w:val="left" w:pos="1440"/>
        </w:tabs>
        <w:ind w:left="720"/>
        <w:rPr>
          <w:rFonts w:ascii="Garamond" w:hAnsi="Garamond"/>
          <w:sz w:val="24"/>
          <w:szCs w:val="24"/>
          <w:u w:val="none"/>
        </w:rPr>
      </w:pPr>
      <w:r>
        <w:rPr>
          <w:rFonts w:ascii="Garamond" w:hAnsi="Garamond"/>
          <w:sz w:val="24"/>
          <w:szCs w:val="24"/>
          <w:u w:val="none"/>
        </w:rPr>
        <w:t>Air, Energy and Mining Division</w:t>
      </w:r>
    </w:p>
    <w:p w14:paraId="1A738C16" w14:textId="543DAE93" w:rsidR="00AF7690" w:rsidRPr="006633B3" w:rsidRDefault="00AF7690">
      <w:pPr>
        <w:pStyle w:val="BodyTextIndent2"/>
        <w:tabs>
          <w:tab w:val="left" w:pos="1440"/>
        </w:tabs>
        <w:ind w:left="720"/>
        <w:rPr>
          <w:rFonts w:ascii="Garamond" w:hAnsi="Garamond"/>
          <w:sz w:val="24"/>
          <w:szCs w:val="24"/>
          <w:u w:val="none"/>
        </w:rPr>
      </w:pPr>
      <w:r w:rsidRPr="006633B3">
        <w:rPr>
          <w:rFonts w:ascii="Garamond" w:hAnsi="Garamond"/>
          <w:sz w:val="24"/>
          <w:szCs w:val="24"/>
          <w:u w:val="none"/>
        </w:rPr>
        <w:t xml:space="preserve">Air </w:t>
      </w:r>
      <w:r w:rsidR="002C6862">
        <w:rPr>
          <w:rFonts w:ascii="Garamond" w:hAnsi="Garamond"/>
          <w:sz w:val="24"/>
          <w:szCs w:val="24"/>
          <w:u w:val="none"/>
        </w:rPr>
        <w:t>Quality</w:t>
      </w:r>
      <w:r w:rsidRPr="006633B3">
        <w:rPr>
          <w:rFonts w:ascii="Garamond" w:hAnsi="Garamond"/>
          <w:sz w:val="24"/>
          <w:szCs w:val="24"/>
          <w:u w:val="none"/>
        </w:rPr>
        <w:t xml:space="preserve"> Bureau</w:t>
      </w:r>
    </w:p>
    <w:p w14:paraId="5DD1E91A" w14:textId="77777777" w:rsidR="00AF7690" w:rsidRPr="006633B3" w:rsidRDefault="00AF7690">
      <w:pPr>
        <w:pStyle w:val="BodyTextIndent2"/>
        <w:tabs>
          <w:tab w:val="left" w:pos="1440"/>
        </w:tabs>
        <w:ind w:left="720"/>
        <w:rPr>
          <w:rFonts w:ascii="Garamond" w:hAnsi="Garamond"/>
          <w:sz w:val="24"/>
          <w:szCs w:val="24"/>
          <w:u w:val="none"/>
        </w:rPr>
      </w:pPr>
      <w:r w:rsidRPr="006633B3">
        <w:rPr>
          <w:rFonts w:ascii="Garamond" w:hAnsi="Garamond"/>
          <w:sz w:val="24"/>
          <w:szCs w:val="24"/>
          <w:u w:val="none"/>
        </w:rPr>
        <w:t>P.O. Box 200901</w:t>
      </w:r>
    </w:p>
    <w:p w14:paraId="58E884BA" w14:textId="77777777" w:rsidR="00AF7690" w:rsidRPr="006633B3" w:rsidRDefault="00AF7690">
      <w:pPr>
        <w:pStyle w:val="BodyTextIndent2"/>
        <w:tabs>
          <w:tab w:val="left" w:pos="1440"/>
        </w:tabs>
        <w:ind w:left="720"/>
        <w:rPr>
          <w:rFonts w:ascii="Garamond" w:hAnsi="Garamond"/>
          <w:sz w:val="24"/>
          <w:szCs w:val="24"/>
          <w:u w:val="none"/>
        </w:rPr>
      </w:pPr>
      <w:r w:rsidRPr="006633B3">
        <w:rPr>
          <w:rFonts w:ascii="Garamond" w:hAnsi="Garamond"/>
          <w:sz w:val="24"/>
          <w:szCs w:val="24"/>
          <w:u w:val="none"/>
        </w:rPr>
        <w:t>Helena, MT 59620-0901</w:t>
      </w:r>
    </w:p>
    <w:p w14:paraId="6B38BE31" w14:textId="77777777" w:rsidR="00AF7690" w:rsidRPr="006633B3" w:rsidRDefault="00AF7690">
      <w:pPr>
        <w:pStyle w:val="BodyTextIndent2"/>
        <w:tabs>
          <w:tab w:val="left" w:pos="1440"/>
        </w:tabs>
        <w:ind w:left="720"/>
        <w:rPr>
          <w:rFonts w:ascii="Garamond" w:hAnsi="Garamond"/>
          <w:sz w:val="24"/>
          <w:szCs w:val="24"/>
          <w:u w:val="none"/>
        </w:rPr>
      </w:pPr>
    </w:p>
    <w:p w14:paraId="14AF748F" w14:textId="77777777" w:rsidR="008C0808" w:rsidRPr="008C0808" w:rsidRDefault="008C0808" w:rsidP="008C0808">
      <w:pPr>
        <w:ind w:firstLine="720"/>
        <w:rPr>
          <w:rFonts w:ascii="Garamond" w:eastAsia="Calibri" w:hAnsi="Garamond" w:cs="Calibri"/>
          <w:sz w:val="24"/>
          <w:szCs w:val="24"/>
        </w:rPr>
      </w:pPr>
      <w:r w:rsidRPr="008C0808">
        <w:rPr>
          <w:rFonts w:ascii="Garamond" w:eastAsia="Calibri" w:hAnsi="Garamond" w:cs="Calibri"/>
          <w:sz w:val="24"/>
          <w:szCs w:val="24"/>
        </w:rPr>
        <w:t>Air and Radiation Division</w:t>
      </w:r>
    </w:p>
    <w:p w14:paraId="2A175AC8" w14:textId="1933AAFC" w:rsidR="008C0808" w:rsidRPr="008C0808" w:rsidRDefault="008C0808" w:rsidP="008C0808">
      <w:pPr>
        <w:ind w:left="720"/>
        <w:rPr>
          <w:rFonts w:ascii="Garamond" w:eastAsia="Calibri" w:hAnsi="Garamond" w:cs="Calibri"/>
          <w:sz w:val="24"/>
          <w:szCs w:val="24"/>
        </w:rPr>
      </w:pPr>
      <w:r w:rsidRPr="008C0808">
        <w:rPr>
          <w:rFonts w:ascii="Garamond" w:eastAsia="Calibri" w:hAnsi="Garamond" w:cs="Calibri"/>
          <w:sz w:val="24"/>
          <w:szCs w:val="24"/>
        </w:rPr>
        <w:t>Permit and Monitoring Branch</w:t>
      </w:r>
    </w:p>
    <w:p w14:paraId="5D027369" w14:textId="32C43E61" w:rsidR="008C0808" w:rsidRPr="008C0808" w:rsidRDefault="008C0808" w:rsidP="008C0808">
      <w:pPr>
        <w:ind w:left="720"/>
        <w:rPr>
          <w:rFonts w:ascii="Garamond" w:eastAsia="Calibri" w:hAnsi="Garamond" w:cs="Calibri"/>
          <w:sz w:val="24"/>
          <w:szCs w:val="24"/>
        </w:rPr>
      </w:pPr>
      <w:r w:rsidRPr="008C0808">
        <w:rPr>
          <w:rFonts w:ascii="Garamond" w:eastAsia="Calibri" w:hAnsi="Garamond" w:cs="Calibri"/>
          <w:sz w:val="24"/>
          <w:szCs w:val="24"/>
        </w:rPr>
        <w:t>US EPA Region VIII, 8ARD-PM</w:t>
      </w:r>
    </w:p>
    <w:p w14:paraId="5A4B46BA" w14:textId="77777777" w:rsidR="00AF7690" w:rsidRPr="006633B3" w:rsidRDefault="00FB639F">
      <w:pPr>
        <w:pStyle w:val="BodyTextIndent2"/>
        <w:tabs>
          <w:tab w:val="left" w:pos="1440"/>
        </w:tabs>
        <w:ind w:left="720"/>
        <w:rPr>
          <w:rFonts w:ascii="Garamond" w:hAnsi="Garamond"/>
          <w:sz w:val="24"/>
          <w:szCs w:val="24"/>
          <w:u w:val="none"/>
        </w:rPr>
      </w:pPr>
      <w:r w:rsidRPr="006633B3">
        <w:rPr>
          <w:rFonts w:ascii="Garamond" w:hAnsi="Garamond"/>
          <w:sz w:val="24"/>
          <w:szCs w:val="24"/>
          <w:u w:val="none"/>
        </w:rPr>
        <w:t>1595 Wynkoop Street</w:t>
      </w:r>
    </w:p>
    <w:p w14:paraId="14E530B4" w14:textId="77777777" w:rsidR="00AF7690" w:rsidRPr="006633B3" w:rsidRDefault="00FB639F">
      <w:pPr>
        <w:pStyle w:val="BodyTextIndent2"/>
        <w:tabs>
          <w:tab w:val="left" w:pos="1440"/>
        </w:tabs>
        <w:ind w:left="720"/>
        <w:rPr>
          <w:rFonts w:ascii="Garamond" w:hAnsi="Garamond"/>
          <w:sz w:val="24"/>
          <w:szCs w:val="24"/>
          <w:u w:val="none"/>
        </w:rPr>
      </w:pPr>
      <w:r w:rsidRPr="006633B3">
        <w:rPr>
          <w:rFonts w:ascii="Garamond" w:hAnsi="Garamond"/>
          <w:sz w:val="24"/>
          <w:szCs w:val="24"/>
          <w:u w:val="none"/>
        </w:rPr>
        <w:t>Denver, CO 80202-1129</w:t>
      </w:r>
    </w:p>
    <w:p w14:paraId="378A28C8" w14:textId="77777777" w:rsidR="00AF7690" w:rsidRPr="006633B3" w:rsidRDefault="00AF7690">
      <w:pPr>
        <w:pStyle w:val="BodyTextIndent2"/>
        <w:tabs>
          <w:tab w:val="left" w:pos="1440"/>
        </w:tabs>
        <w:ind w:left="0"/>
        <w:rPr>
          <w:rFonts w:ascii="Garamond" w:hAnsi="Garamond"/>
          <w:sz w:val="24"/>
          <w:szCs w:val="24"/>
          <w:u w:val="none"/>
        </w:rPr>
      </w:pPr>
    </w:p>
    <w:p w14:paraId="4A4B4DC2" w14:textId="77777777" w:rsidR="00AF7690" w:rsidRPr="009B4D2E" w:rsidRDefault="00AF7690">
      <w:pPr>
        <w:pStyle w:val="BodyTextIndent2"/>
        <w:tabs>
          <w:tab w:val="left" w:pos="1440"/>
        </w:tabs>
        <w:ind w:left="0"/>
        <w:rPr>
          <w:rFonts w:ascii="Times New Roman" w:hAnsi="Times New Roman"/>
          <w:sz w:val="22"/>
          <w:szCs w:val="22"/>
          <w:u w:val="none"/>
        </w:rPr>
        <w:sectPr w:rsidR="00AF7690" w:rsidRPr="009B4D2E" w:rsidSect="008F7B1F">
          <w:pgSz w:w="12240" w:h="15840" w:code="1"/>
          <w:pgMar w:top="1152" w:right="1440" w:bottom="1008" w:left="1440" w:header="720" w:footer="720" w:gutter="0"/>
          <w:pgNumType w:start="1" w:chapStyle="1"/>
          <w:cols w:space="720"/>
        </w:sectPr>
      </w:pPr>
    </w:p>
    <w:p w14:paraId="45F2E1CB" w14:textId="77777777" w:rsidR="00AF7690" w:rsidRPr="006633B3" w:rsidRDefault="00AF7690">
      <w:pPr>
        <w:pStyle w:val="Heading1"/>
        <w:rPr>
          <w:rFonts w:ascii="Garamond" w:hAnsi="Garamond"/>
          <w:sz w:val="24"/>
          <w:szCs w:val="24"/>
        </w:rPr>
      </w:pPr>
      <w:bookmarkStart w:id="304" w:name="_Toc468599122"/>
      <w:bookmarkStart w:id="305" w:name="_Toc43801112"/>
      <w:r w:rsidRPr="006633B3">
        <w:rPr>
          <w:rFonts w:ascii="Garamond" w:hAnsi="Garamond"/>
          <w:sz w:val="24"/>
          <w:szCs w:val="24"/>
        </w:rPr>
        <w:lastRenderedPageBreak/>
        <w:t>AIR QUALITY INSPECTOR INFORMATION</w:t>
      </w:r>
      <w:bookmarkEnd w:id="304"/>
      <w:bookmarkEnd w:id="305"/>
    </w:p>
    <w:p w14:paraId="11CD0C2E" w14:textId="77777777" w:rsidR="00AF7690" w:rsidRPr="006633B3" w:rsidRDefault="00AF7690">
      <w:pPr>
        <w:pStyle w:val="BodyTextIndent2"/>
        <w:tabs>
          <w:tab w:val="left" w:pos="1440"/>
        </w:tabs>
        <w:ind w:left="0"/>
        <w:rPr>
          <w:rFonts w:ascii="Garamond" w:hAnsi="Garamond"/>
          <w:sz w:val="24"/>
          <w:szCs w:val="24"/>
          <w:u w:val="none"/>
        </w:rPr>
      </w:pPr>
    </w:p>
    <w:p w14:paraId="0258F59D" w14:textId="77777777" w:rsidR="00AF7690" w:rsidRPr="006633B3" w:rsidRDefault="00AF7690">
      <w:pPr>
        <w:pStyle w:val="BodyTextIndent2"/>
        <w:tabs>
          <w:tab w:val="left" w:pos="1440"/>
        </w:tabs>
        <w:ind w:left="0"/>
        <w:rPr>
          <w:rFonts w:ascii="Garamond" w:hAnsi="Garamond"/>
          <w:sz w:val="24"/>
          <w:szCs w:val="24"/>
          <w:u w:val="none"/>
        </w:rPr>
      </w:pPr>
    </w:p>
    <w:p w14:paraId="29D344A7" w14:textId="77777777" w:rsidR="00AF7690" w:rsidRPr="006633B3" w:rsidRDefault="00AF7690">
      <w:pPr>
        <w:pStyle w:val="BodyTextIndent2"/>
        <w:tabs>
          <w:tab w:val="left" w:pos="1440"/>
        </w:tabs>
        <w:ind w:left="1440" w:hanging="1440"/>
        <w:rPr>
          <w:rFonts w:ascii="Garamond" w:hAnsi="Garamond"/>
          <w:sz w:val="24"/>
          <w:szCs w:val="24"/>
          <w:u w:val="none"/>
        </w:rPr>
      </w:pPr>
      <w:r w:rsidRPr="006633B3">
        <w:rPr>
          <w:rFonts w:ascii="Garamond" w:hAnsi="Garamond"/>
          <w:b/>
          <w:sz w:val="24"/>
          <w:szCs w:val="24"/>
          <w:u w:val="none"/>
        </w:rPr>
        <w:t>Disclaimer:</w:t>
      </w:r>
      <w:r w:rsidRPr="006633B3">
        <w:rPr>
          <w:rFonts w:ascii="Garamond" w:hAnsi="Garamond"/>
          <w:b/>
          <w:sz w:val="24"/>
          <w:szCs w:val="24"/>
          <w:u w:val="none"/>
        </w:rPr>
        <w:tab/>
      </w:r>
      <w:r w:rsidRPr="006633B3">
        <w:rPr>
          <w:rFonts w:ascii="Garamond" w:hAnsi="Garamond"/>
          <w:sz w:val="24"/>
          <w:szCs w:val="24"/>
          <w:u w:val="none"/>
        </w:rPr>
        <w:t>The information in this appendix is not State or Federally enforceable, but is presented to assist CELP, permitting authority, inspectors, and the public.</w:t>
      </w:r>
    </w:p>
    <w:p w14:paraId="28FD927D" w14:textId="77777777" w:rsidR="00AF7690" w:rsidRPr="006633B3" w:rsidRDefault="00AF7690">
      <w:pPr>
        <w:pStyle w:val="BodyTextIndent2"/>
        <w:tabs>
          <w:tab w:val="left" w:pos="1440"/>
        </w:tabs>
        <w:ind w:left="1440" w:hanging="1440"/>
        <w:rPr>
          <w:rFonts w:ascii="Garamond" w:hAnsi="Garamond"/>
          <w:b/>
          <w:sz w:val="24"/>
          <w:szCs w:val="24"/>
          <w:u w:val="none"/>
        </w:rPr>
      </w:pPr>
    </w:p>
    <w:p w14:paraId="22E98B65" w14:textId="09CD8008" w:rsidR="00AF7690" w:rsidRPr="006633B3" w:rsidRDefault="00AF7690">
      <w:pPr>
        <w:pStyle w:val="BodyTextIndent2"/>
        <w:numPr>
          <w:ilvl w:val="0"/>
          <w:numId w:val="13"/>
        </w:numPr>
        <w:tabs>
          <w:tab w:val="left" w:pos="1440"/>
        </w:tabs>
        <w:rPr>
          <w:rFonts w:ascii="Garamond" w:hAnsi="Garamond"/>
          <w:sz w:val="24"/>
          <w:szCs w:val="24"/>
          <w:u w:val="none"/>
        </w:rPr>
      </w:pPr>
      <w:r w:rsidRPr="006633B3">
        <w:rPr>
          <w:rFonts w:ascii="Garamond" w:hAnsi="Garamond"/>
          <w:b/>
          <w:sz w:val="24"/>
          <w:szCs w:val="24"/>
          <w:u w:val="none"/>
        </w:rPr>
        <w:t>Direction to Plant</w:t>
      </w:r>
      <w:r w:rsidR="00047790">
        <w:rPr>
          <w:rFonts w:ascii="Garamond" w:hAnsi="Garamond"/>
          <w:b/>
          <w:sz w:val="24"/>
          <w:szCs w:val="24"/>
          <w:u w:val="none"/>
        </w:rPr>
        <w:t xml:space="preserve">: </w:t>
      </w:r>
      <w:r w:rsidR="00E33611" w:rsidRPr="006633B3">
        <w:rPr>
          <w:rFonts w:ascii="Garamond" w:hAnsi="Garamond"/>
          <w:sz w:val="24"/>
          <w:szCs w:val="24"/>
          <w:u w:val="none"/>
        </w:rPr>
        <w:t>Located approximately 6 miles north of Colstrip, Montana on Highway 39, 18 Snider Subdivision Road.</w:t>
      </w:r>
    </w:p>
    <w:p w14:paraId="74956E31" w14:textId="77777777" w:rsidR="00AF7690" w:rsidRPr="006633B3" w:rsidRDefault="00AF7690">
      <w:pPr>
        <w:pStyle w:val="BodyTextIndent2"/>
        <w:tabs>
          <w:tab w:val="left" w:pos="1440"/>
        </w:tabs>
        <w:ind w:left="0"/>
        <w:rPr>
          <w:rFonts w:ascii="Garamond" w:hAnsi="Garamond"/>
          <w:sz w:val="24"/>
          <w:szCs w:val="24"/>
          <w:u w:val="none"/>
        </w:rPr>
      </w:pPr>
    </w:p>
    <w:p w14:paraId="23B1391A" w14:textId="77777777" w:rsidR="00AF7690" w:rsidRPr="006633B3" w:rsidRDefault="00AF7690">
      <w:pPr>
        <w:pStyle w:val="BodyTextIndent2"/>
        <w:numPr>
          <w:ilvl w:val="0"/>
          <w:numId w:val="13"/>
        </w:numPr>
        <w:tabs>
          <w:tab w:val="left" w:pos="1440"/>
        </w:tabs>
        <w:rPr>
          <w:rFonts w:ascii="Garamond" w:hAnsi="Garamond"/>
          <w:sz w:val="24"/>
          <w:szCs w:val="24"/>
          <w:u w:val="none"/>
        </w:rPr>
      </w:pPr>
      <w:r w:rsidRPr="006633B3">
        <w:rPr>
          <w:rFonts w:ascii="Garamond" w:hAnsi="Garamond"/>
          <w:b/>
          <w:sz w:val="24"/>
          <w:szCs w:val="24"/>
          <w:u w:val="none"/>
        </w:rPr>
        <w:t>Safety Equipment Required:</w:t>
      </w:r>
    </w:p>
    <w:p w14:paraId="60E8521E" w14:textId="77777777" w:rsidR="00AF7690" w:rsidRPr="006633B3" w:rsidRDefault="00AF7690">
      <w:pPr>
        <w:pStyle w:val="BodyTextIndent2"/>
        <w:tabs>
          <w:tab w:val="left" w:pos="1440"/>
        </w:tabs>
        <w:ind w:left="0"/>
        <w:rPr>
          <w:rFonts w:ascii="Garamond" w:hAnsi="Garamond"/>
          <w:sz w:val="24"/>
          <w:szCs w:val="24"/>
          <w:u w:val="none"/>
        </w:rPr>
      </w:pPr>
    </w:p>
    <w:p w14:paraId="4BA3212A" w14:textId="378999C6" w:rsidR="00FB639F" w:rsidRPr="006633B3" w:rsidRDefault="00FB639F" w:rsidP="00FB639F">
      <w:pPr>
        <w:ind w:left="360"/>
        <w:rPr>
          <w:rFonts w:ascii="Garamond" w:hAnsi="Garamond"/>
          <w:sz w:val="24"/>
          <w:szCs w:val="24"/>
        </w:rPr>
      </w:pPr>
      <w:r w:rsidRPr="006633B3">
        <w:rPr>
          <w:rFonts w:ascii="Garamond" w:hAnsi="Garamond"/>
          <w:sz w:val="24"/>
          <w:szCs w:val="24"/>
        </w:rPr>
        <w:t xml:space="preserve">The safety information listed below was contained in a document titled Plant Operating Procedures: Basis Safety Rules dated September 4, </w:t>
      </w:r>
      <w:r w:rsidR="00E3278D" w:rsidRPr="006633B3">
        <w:rPr>
          <w:rFonts w:ascii="Garamond" w:hAnsi="Garamond"/>
          <w:sz w:val="24"/>
          <w:szCs w:val="24"/>
        </w:rPr>
        <w:t>1991</w:t>
      </w:r>
      <w:r w:rsidR="00E3278D">
        <w:rPr>
          <w:rFonts w:ascii="Garamond" w:hAnsi="Garamond"/>
          <w:sz w:val="24"/>
          <w:szCs w:val="24"/>
        </w:rPr>
        <w:t>,</w:t>
      </w:r>
      <w:r w:rsidRPr="006633B3">
        <w:rPr>
          <w:rFonts w:ascii="Garamond" w:hAnsi="Garamond"/>
          <w:sz w:val="24"/>
          <w:szCs w:val="24"/>
        </w:rPr>
        <w:t xml:space="preserve"> that was provided by CELP on September 25, 1996</w:t>
      </w:r>
      <w:r w:rsidR="00486BD2">
        <w:rPr>
          <w:rFonts w:ascii="Garamond" w:hAnsi="Garamond"/>
          <w:sz w:val="24"/>
          <w:szCs w:val="24"/>
        </w:rPr>
        <w:t xml:space="preserve">. </w:t>
      </w:r>
      <w:r w:rsidRPr="006633B3">
        <w:rPr>
          <w:rFonts w:ascii="Garamond" w:hAnsi="Garamond"/>
          <w:sz w:val="24"/>
          <w:szCs w:val="24"/>
        </w:rPr>
        <w:t xml:space="preserve">Only safety information determined by </w:t>
      </w:r>
      <w:r w:rsidR="00AD0377">
        <w:rPr>
          <w:rFonts w:ascii="Garamond" w:hAnsi="Garamond"/>
          <w:sz w:val="24"/>
          <w:szCs w:val="24"/>
        </w:rPr>
        <w:t>DEQ</w:t>
      </w:r>
      <w:r w:rsidRPr="006633B3">
        <w:rPr>
          <w:rFonts w:ascii="Garamond" w:hAnsi="Garamond"/>
          <w:sz w:val="24"/>
          <w:szCs w:val="24"/>
        </w:rPr>
        <w:t xml:space="preserve"> to be pertinent to State and/or federal air quality inspectors is contained in this appendix</w:t>
      </w:r>
      <w:r w:rsidR="00486BD2">
        <w:rPr>
          <w:rFonts w:ascii="Garamond" w:hAnsi="Garamond"/>
          <w:sz w:val="24"/>
          <w:szCs w:val="24"/>
        </w:rPr>
        <w:t xml:space="preserve">. </w:t>
      </w:r>
    </w:p>
    <w:p w14:paraId="4C3C210C" w14:textId="77777777" w:rsidR="00FB639F" w:rsidRPr="006633B3" w:rsidRDefault="00FB639F" w:rsidP="00FB639F">
      <w:pPr>
        <w:ind w:left="360"/>
        <w:rPr>
          <w:rFonts w:ascii="Garamond" w:hAnsi="Garamond"/>
          <w:sz w:val="24"/>
          <w:szCs w:val="24"/>
        </w:rPr>
      </w:pPr>
    </w:p>
    <w:p w14:paraId="39CCAC91" w14:textId="77777777" w:rsidR="00FB639F" w:rsidRPr="006633B3" w:rsidRDefault="00FB639F" w:rsidP="00FB639F">
      <w:pPr>
        <w:ind w:left="360"/>
        <w:rPr>
          <w:rFonts w:ascii="Garamond" w:hAnsi="Garamond"/>
          <w:sz w:val="24"/>
          <w:szCs w:val="24"/>
        </w:rPr>
      </w:pPr>
      <w:r w:rsidRPr="006633B3">
        <w:rPr>
          <w:rFonts w:ascii="Garamond" w:hAnsi="Garamond"/>
          <w:sz w:val="24"/>
          <w:szCs w:val="24"/>
        </w:rPr>
        <w:t>1.</w:t>
      </w:r>
      <w:r w:rsidRPr="006633B3">
        <w:rPr>
          <w:rFonts w:ascii="Garamond" w:hAnsi="Garamond"/>
          <w:sz w:val="24"/>
          <w:szCs w:val="24"/>
        </w:rPr>
        <w:tab/>
        <w:t>Smoking is prohibited except in designated areas.</w:t>
      </w:r>
    </w:p>
    <w:p w14:paraId="7C04FD08" w14:textId="77777777" w:rsidR="00FB639F" w:rsidRPr="006633B3" w:rsidRDefault="00FB639F" w:rsidP="00FB639F">
      <w:pPr>
        <w:ind w:left="360"/>
        <w:rPr>
          <w:rFonts w:ascii="Garamond" w:hAnsi="Garamond"/>
          <w:sz w:val="24"/>
          <w:szCs w:val="24"/>
        </w:rPr>
      </w:pPr>
    </w:p>
    <w:p w14:paraId="666C0B3F" w14:textId="77777777" w:rsidR="00FB639F" w:rsidRPr="006633B3" w:rsidRDefault="00FB639F" w:rsidP="00FB639F">
      <w:pPr>
        <w:ind w:left="360"/>
        <w:rPr>
          <w:rFonts w:ascii="Garamond" w:hAnsi="Garamond"/>
          <w:sz w:val="24"/>
          <w:szCs w:val="24"/>
        </w:rPr>
      </w:pPr>
      <w:r w:rsidRPr="006633B3">
        <w:rPr>
          <w:rFonts w:ascii="Garamond" w:hAnsi="Garamond"/>
          <w:sz w:val="24"/>
          <w:szCs w:val="24"/>
        </w:rPr>
        <w:t>2.</w:t>
      </w:r>
      <w:r w:rsidRPr="006633B3">
        <w:rPr>
          <w:rFonts w:ascii="Garamond" w:hAnsi="Garamond"/>
          <w:sz w:val="24"/>
          <w:szCs w:val="24"/>
        </w:rPr>
        <w:tab/>
        <w:t>Aisles and walkways shall be kept clear at all times.</w:t>
      </w:r>
    </w:p>
    <w:p w14:paraId="59F86D17" w14:textId="77777777" w:rsidR="00FB639F" w:rsidRPr="006633B3" w:rsidRDefault="00FB639F" w:rsidP="00FB639F">
      <w:pPr>
        <w:ind w:left="360"/>
        <w:rPr>
          <w:rFonts w:ascii="Garamond" w:hAnsi="Garamond"/>
          <w:sz w:val="24"/>
          <w:szCs w:val="24"/>
        </w:rPr>
      </w:pPr>
    </w:p>
    <w:p w14:paraId="2A7DF934" w14:textId="77777777" w:rsidR="00FB639F" w:rsidRPr="006633B3" w:rsidRDefault="00FB639F" w:rsidP="00FB639F">
      <w:pPr>
        <w:ind w:left="360"/>
        <w:rPr>
          <w:rFonts w:ascii="Garamond" w:hAnsi="Garamond"/>
          <w:sz w:val="24"/>
          <w:szCs w:val="24"/>
        </w:rPr>
      </w:pPr>
      <w:r w:rsidRPr="006633B3">
        <w:rPr>
          <w:rFonts w:ascii="Garamond" w:hAnsi="Garamond"/>
          <w:sz w:val="24"/>
          <w:szCs w:val="24"/>
        </w:rPr>
        <w:t>3.</w:t>
      </w:r>
      <w:r w:rsidRPr="006633B3">
        <w:rPr>
          <w:rFonts w:ascii="Garamond" w:hAnsi="Garamond"/>
          <w:sz w:val="24"/>
          <w:szCs w:val="24"/>
        </w:rPr>
        <w:tab/>
        <w:t>Climbing through machinery and equipment as a short-cut is prohibited.</w:t>
      </w:r>
    </w:p>
    <w:p w14:paraId="3DCDFE4E" w14:textId="77777777" w:rsidR="00FB639F" w:rsidRPr="006633B3" w:rsidRDefault="00FB639F" w:rsidP="00FB639F">
      <w:pPr>
        <w:ind w:left="360"/>
        <w:rPr>
          <w:rFonts w:ascii="Garamond" w:hAnsi="Garamond"/>
          <w:sz w:val="24"/>
          <w:szCs w:val="24"/>
        </w:rPr>
      </w:pPr>
    </w:p>
    <w:p w14:paraId="22A1DBF1" w14:textId="77777777" w:rsidR="00FB639F" w:rsidRPr="006633B3" w:rsidRDefault="00FB639F" w:rsidP="00FB639F">
      <w:pPr>
        <w:ind w:left="360"/>
        <w:rPr>
          <w:rFonts w:ascii="Garamond" w:hAnsi="Garamond"/>
          <w:sz w:val="24"/>
          <w:szCs w:val="24"/>
        </w:rPr>
      </w:pPr>
      <w:r w:rsidRPr="006633B3">
        <w:rPr>
          <w:rFonts w:ascii="Garamond" w:hAnsi="Garamond"/>
          <w:sz w:val="24"/>
          <w:szCs w:val="24"/>
        </w:rPr>
        <w:t>4.</w:t>
      </w:r>
      <w:r w:rsidRPr="006633B3">
        <w:rPr>
          <w:rFonts w:ascii="Garamond" w:hAnsi="Garamond"/>
          <w:sz w:val="24"/>
          <w:szCs w:val="24"/>
        </w:rPr>
        <w:tab/>
        <w:t>“Horseplay” shall not be tolerated in the plant.</w:t>
      </w:r>
    </w:p>
    <w:p w14:paraId="367F6BB7" w14:textId="77777777" w:rsidR="00FB639F" w:rsidRPr="006633B3" w:rsidRDefault="00FB639F" w:rsidP="00FB639F">
      <w:pPr>
        <w:ind w:left="360"/>
        <w:rPr>
          <w:rFonts w:ascii="Garamond" w:hAnsi="Garamond"/>
          <w:sz w:val="24"/>
          <w:szCs w:val="24"/>
        </w:rPr>
      </w:pPr>
    </w:p>
    <w:p w14:paraId="51542A0A" w14:textId="77777777" w:rsidR="00FB639F" w:rsidRPr="006633B3" w:rsidRDefault="00FB639F" w:rsidP="00FB639F">
      <w:pPr>
        <w:ind w:left="360"/>
        <w:rPr>
          <w:rFonts w:ascii="Garamond" w:hAnsi="Garamond"/>
          <w:sz w:val="24"/>
          <w:szCs w:val="24"/>
        </w:rPr>
      </w:pPr>
      <w:r w:rsidRPr="006633B3">
        <w:rPr>
          <w:rFonts w:ascii="Garamond" w:hAnsi="Garamond"/>
          <w:sz w:val="24"/>
          <w:szCs w:val="24"/>
        </w:rPr>
        <w:t>5.</w:t>
      </w:r>
      <w:r w:rsidRPr="006633B3">
        <w:rPr>
          <w:rFonts w:ascii="Garamond" w:hAnsi="Garamond"/>
          <w:sz w:val="24"/>
          <w:szCs w:val="24"/>
        </w:rPr>
        <w:tab/>
        <w:t>Long sleeve shirts shall be worn plant-wide except for the main office and parking lot.</w:t>
      </w:r>
    </w:p>
    <w:p w14:paraId="24DDA451" w14:textId="77777777" w:rsidR="00FB639F" w:rsidRPr="006633B3" w:rsidRDefault="00FB639F" w:rsidP="00FB639F">
      <w:pPr>
        <w:ind w:left="360"/>
        <w:rPr>
          <w:rFonts w:ascii="Garamond" w:hAnsi="Garamond"/>
          <w:sz w:val="24"/>
          <w:szCs w:val="24"/>
        </w:rPr>
      </w:pPr>
    </w:p>
    <w:p w14:paraId="65F5735E" w14:textId="77777777" w:rsidR="00FB639F" w:rsidRPr="006633B3" w:rsidRDefault="00FB639F" w:rsidP="00F60FC4">
      <w:pPr>
        <w:ind w:left="720" w:hanging="360"/>
        <w:rPr>
          <w:rFonts w:ascii="Garamond" w:hAnsi="Garamond"/>
          <w:sz w:val="24"/>
          <w:szCs w:val="24"/>
        </w:rPr>
      </w:pPr>
      <w:r w:rsidRPr="006633B3">
        <w:rPr>
          <w:rFonts w:ascii="Garamond" w:hAnsi="Garamond"/>
          <w:sz w:val="24"/>
          <w:szCs w:val="24"/>
        </w:rPr>
        <w:t>6.</w:t>
      </w:r>
      <w:r w:rsidRPr="006633B3">
        <w:rPr>
          <w:rFonts w:ascii="Garamond" w:hAnsi="Garamond"/>
          <w:sz w:val="24"/>
          <w:szCs w:val="24"/>
        </w:rPr>
        <w:tab/>
        <w:t>Loose or torn clothing, long hair, rings, or pendant jewelry shall not be worn around moving machinery.</w:t>
      </w:r>
    </w:p>
    <w:p w14:paraId="1457C2FB" w14:textId="77777777" w:rsidR="00FB639F" w:rsidRPr="006633B3" w:rsidRDefault="00FB639F" w:rsidP="00FB639F">
      <w:pPr>
        <w:ind w:left="360"/>
        <w:rPr>
          <w:rFonts w:ascii="Garamond" w:hAnsi="Garamond"/>
          <w:sz w:val="24"/>
          <w:szCs w:val="24"/>
        </w:rPr>
      </w:pPr>
    </w:p>
    <w:p w14:paraId="05DFC4E5" w14:textId="7C87EF16" w:rsidR="00FB639F" w:rsidRPr="006633B3" w:rsidRDefault="00FB639F" w:rsidP="00F60FC4">
      <w:pPr>
        <w:ind w:left="720" w:hanging="360"/>
        <w:rPr>
          <w:rFonts w:ascii="Garamond" w:hAnsi="Garamond"/>
          <w:sz w:val="24"/>
          <w:szCs w:val="24"/>
        </w:rPr>
      </w:pPr>
      <w:r w:rsidRPr="006633B3">
        <w:rPr>
          <w:rFonts w:ascii="Garamond" w:hAnsi="Garamond"/>
          <w:sz w:val="24"/>
          <w:szCs w:val="24"/>
        </w:rPr>
        <w:t>7.</w:t>
      </w:r>
      <w:r w:rsidRPr="006633B3">
        <w:rPr>
          <w:rFonts w:ascii="Garamond" w:hAnsi="Garamond"/>
          <w:sz w:val="24"/>
          <w:szCs w:val="24"/>
        </w:rPr>
        <w:tab/>
        <w:t>Thin-soled, badly worn, open-toed, or tennis shoes shall not be worn in the plant</w:t>
      </w:r>
      <w:r w:rsidR="00486BD2">
        <w:rPr>
          <w:rFonts w:ascii="Garamond" w:hAnsi="Garamond"/>
          <w:sz w:val="24"/>
          <w:szCs w:val="24"/>
        </w:rPr>
        <w:t xml:space="preserve">. </w:t>
      </w:r>
      <w:r w:rsidRPr="006633B3">
        <w:rPr>
          <w:rFonts w:ascii="Garamond" w:hAnsi="Garamond"/>
          <w:sz w:val="24"/>
          <w:szCs w:val="24"/>
        </w:rPr>
        <w:t>Sturdy leather or safety boots are recommended.</w:t>
      </w:r>
    </w:p>
    <w:p w14:paraId="74913106" w14:textId="77777777" w:rsidR="00FB639F" w:rsidRPr="006633B3" w:rsidRDefault="00FB639F" w:rsidP="00FB639F">
      <w:pPr>
        <w:ind w:left="360"/>
        <w:rPr>
          <w:rFonts w:ascii="Garamond" w:hAnsi="Garamond"/>
          <w:sz w:val="24"/>
          <w:szCs w:val="24"/>
        </w:rPr>
      </w:pPr>
    </w:p>
    <w:p w14:paraId="011296FD" w14:textId="77777777" w:rsidR="00FB639F" w:rsidRPr="006633B3" w:rsidRDefault="00FB639F" w:rsidP="00F60FC4">
      <w:pPr>
        <w:ind w:left="720" w:hanging="360"/>
        <w:rPr>
          <w:rFonts w:ascii="Garamond" w:hAnsi="Garamond"/>
          <w:sz w:val="24"/>
          <w:szCs w:val="24"/>
        </w:rPr>
      </w:pPr>
      <w:r w:rsidRPr="006633B3">
        <w:rPr>
          <w:rFonts w:ascii="Garamond" w:hAnsi="Garamond"/>
          <w:sz w:val="24"/>
          <w:szCs w:val="24"/>
        </w:rPr>
        <w:t>8.</w:t>
      </w:r>
      <w:r w:rsidRPr="006633B3">
        <w:rPr>
          <w:rFonts w:ascii="Garamond" w:hAnsi="Garamond"/>
          <w:sz w:val="24"/>
          <w:szCs w:val="24"/>
        </w:rPr>
        <w:tab/>
        <w:t>Safety glasses and hard hats are required except in office spaces, the control room, inside vehicles, shop buildings, and to and from the parking lot area.</w:t>
      </w:r>
    </w:p>
    <w:p w14:paraId="4137194A" w14:textId="77777777" w:rsidR="00FB639F" w:rsidRPr="006633B3" w:rsidRDefault="00FB639F" w:rsidP="00FB639F">
      <w:pPr>
        <w:ind w:left="360"/>
        <w:rPr>
          <w:rFonts w:ascii="Garamond" w:hAnsi="Garamond"/>
          <w:sz w:val="24"/>
          <w:szCs w:val="24"/>
        </w:rPr>
      </w:pPr>
    </w:p>
    <w:p w14:paraId="79D1FA41" w14:textId="77777777" w:rsidR="00FB639F" w:rsidRPr="006633B3" w:rsidRDefault="00FB639F" w:rsidP="00FB639F">
      <w:pPr>
        <w:ind w:left="360"/>
        <w:rPr>
          <w:rFonts w:ascii="Garamond" w:hAnsi="Garamond"/>
          <w:sz w:val="24"/>
          <w:szCs w:val="24"/>
        </w:rPr>
      </w:pPr>
      <w:r w:rsidRPr="006633B3">
        <w:rPr>
          <w:rFonts w:ascii="Garamond" w:hAnsi="Garamond"/>
          <w:sz w:val="24"/>
          <w:szCs w:val="24"/>
        </w:rPr>
        <w:t>9.</w:t>
      </w:r>
      <w:r w:rsidRPr="006633B3">
        <w:rPr>
          <w:rFonts w:ascii="Garamond" w:hAnsi="Garamond"/>
          <w:sz w:val="24"/>
          <w:szCs w:val="24"/>
        </w:rPr>
        <w:tab/>
        <w:t>Appropriate eye and ear protection shall be worn as required.</w:t>
      </w:r>
    </w:p>
    <w:p w14:paraId="077A9B22" w14:textId="77777777" w:rsidR="00FB639F" w:rsidRPr="006633B3" w:rsidRDefault="00FB639F" w:rsidP="00FB639F">
      <w:pPr>
        <w:ind w:left="360"/>
        <w:rPr>
          <w:rFonts w:ascii="Garamond" w:hAnsi="Garamond"/>
          <w:sz w:val="24"/>
          <w:szCs w:val="24"/>
        </w:rPr>
      </w:pPr>
    </w:p>
    <w:p w14:paraId="059E2339" w14:textId="77777777" w:rsidR="00FB639F" w:rsidRPr="006633B3" w:rsidRDefault="00FB639F" w:rsidP="00FB639F">
      <w:pPr>
        <w:ind w:left="360"/>
        <w:rPr>
          <w:rFonts w:ascii="Garamond" w:hAnsi="Garamond"/>
          <w:sz w:val="24"/>
          <w:szCs w:val="24"/>
        </w:rPr>
      </w:pPr>
      <w:r w:rsidRPr="006633B3">
        <w:rPr>
          <w:rFonts w:ascii="Garamond" w:hAnsi="Garamond"/>
          <w:sz w:val="24"/>
          <w:szCs w:val="24"/>
        </w:rPr>
        <w:t>10.</w:t>
      </w:r>
      <w:r w:rsidRPr="006633B3">
        <w:rPr>
          <w:rFonts w:ascii="Garamond" w:hAnsi="Garamond"/>
          <w:sz w:val="24"/>
          <w:szCs w:val="24"/>
        </w:rPr>
        <w:tab/>
        <w:t>Respirators and dust masks shall be worn as required.</w:t>
      </w:r>
    </w:p>
    <w:p w14:paraId="1EB9FA35" w14:textId="77777777" w:rsidR="00FB639F" w:rsidRPr="006633B3" w:rsidRDefault="00FB639F" w:rsidP="00FB639F">
      <w:pPr>
        <w:ind w:left="360"/>
        <w:rPr>
          <w:rFonts w:ascii="Garamond" w:hAnsi="Garamond"/>
          <w:sz w:val="24"/>
          <w:szCs w:val="24"/>
        </w:rPr>
      </w:pPr>
    </w:p>
    <w:p w14:paraId="5FC07514" w14:textId="77777777" w:rsidR="00FB639F" w:rsidRPr="006633B3" w:rsidRDefault="00FB639F" w:rsidP="00463A2F">
      <w:pPr>
        <w:ind w:left="720" w:hanging="360"/>
        <w:rPr>
          <w:rFonts w:ascii="Garamond" w:hAnsi="Garamond"/>
          <w:sz w:val="24"/>
          <w:szCs w:val="24"/>
        </w:rPr>
      </w:pPr>
      <w:r w:rsidRPr="006633B3">
        <w:rPr>
          <w:rFonts w:ascii="Garamond" w:hAnsi="Garamond"/>
          <w:sz w:val="24"/>
          <w:szCs w:val="24"/>
        </w:rPr>
        <w:t>11.</w:t>
      </w:r>
      <w:r w:rsidRPr="006633B3">
        <w:rPr>
          <w:rFonts w:ascii="Garamond" w:hAnsi="Garamond"/>
          <w:sz w:val="24"/>
          <w:szCs w:val="24"/>
        </w:rPr>
        <w:tab/>
        <w:t>Doors and barriers protecting live electrical equipment and switches shall not be opened except by authorized personnel and shall not be left open without proper safety barriers.</w:t>
      </w:r>
    </w:p>
    <w:p w14:paraId="75587873" w14:textId="77777777" w:rsidR="00FB639F" w:rsidRPr="006633B3" w:rsidRDefault="00FB639F" w:rsidP="00FB639F">
      <w:pPr>
        <w:ind w:left="360"/>
        <w:rPr>
          <w:rFonts w:ascii="Garamond" w:hAnsi="Garamond"/>
          <w:sz w:val="24"/>
          <w:szCs w:val="24"/>
        </w:rPr>
      </w:pPr>
    </w:p>
    <w:p w14:paraId="5E11BB1A" w14:textId="77777777" w:rsidR="00FB639F" w:rsidRPr="006633B3" w:rsidRDefault="00FB639F" w:rsidP="00F60FC4">
      <w:pPr>
        <w:ind w:left="720" w:hanging="360"/>
        <w:rPr>
          <w:rFonts w:ascii="Garamond" w:hAnsi="Garamond"/>
          <w:sz w:val="24"/>
          <w:szCs w:val="24"/>
        </w:rPr>
      </w:pPr>
      <w:r w:rsidRPr="006633B3">
        <w:rPr>
          <w:rFonts w:ascii="Garamond" w:hAnsi="Garamond"/>
          <w:sz w:val="24"/>
          <w:szCs w:val="24"/>
        </w:rPr>
        <w:t>12.</w:t>
      </w:r>
      <w:r w:rsidRPr="006633B3">
        <w:rPr>
          <w:rFonts w:ascii="Garamond" w:hAnsi="Garamond"/>
          <w:sz w:val="24"/>
          <w:szCs w:val="24"/>
        </w:rPr>
        <w:tab/>
        <w:t>Climbing on boxes, equipment, or structures not designated as a work area or means of access is prohibited.</w:t>
      </w:r>
    </w:p>
    <w:p w14:paraId="6943C0DD" w14:textId="77777777" w:rsidR="00FB639F" w:rsidRPr="006633B3" w:rsidRDefault="00FB639F" w:rsidP="00FB639F">
      <w:pPr>
        <w:ind w:left="360"/>
        <w:rPr>
          <w:rFonts w:ascii="Garamond" w:hAnsi="Garamond"/>
          <w:sz w:val="24"/>
          <w:szCs w:val="24"/>
        </w:rPr>
      </w:pPr>
    </w:p>
    <w:p w14:paraId="674AD81E" w14:textId="77777777" w:rsidR="00FB639F" w:rsidRPr="006633B3" w:rsidRDefault="00FB639F" w:rsidP="00EF4C0E">
      <w:pPr>
        <w:ind w:left="720" w:hanging="360"/>
        <w:rPr>
          <w:rFonts w:ascii="Garamond" w:hAnsi="Garamond"/>
          <w:sz w:val="24"/>
          <w:szCs w:val="24"/>
        </w:rPr>
      </w:pPr>
      <w:r w:rsidRPr="006633B3">
        <w:rPr>
          <w:rFonts w:ascii="Garamond" w:hAnsi="Garamond"/>
          <w:sz w:val="24"/>
          <w:szCs w:val="24"/>
        </w:rPr>
        <w:t>13.</w:t>
      </w:r>
      <w:r w:rsidRPr="006633B3">
        <w:rPr>
          <w:rFonts w:ascii="Garamond" w:hAnsi="Garamond"/>
          <w:sz w:val="24"/>
          <w:szCs w:val="24"/>
        </w:rPr>
        <w:tab/>
        <w:t>Safety belts or other adequate protection as required shall be used for work in elevated positions.</w:t>
      </w:r>
    </w:p>
    <w:p w14:paraId="3D51DE13" w14:textId="77777777" w:rsidR="00FB639F" w:rsidRPr="006633B3" w:rsidRDefault="00FB639F" w:rsidP="00FB639F">
      <w:pPr>
        <w:ind w:left="360"/>
        <w:rPr>
          <w:rFonts w:ascii="Garamond" w:hAnsi="Garamond"/>
          <w:sz w:val="24"/>
          <w:szCs w:val="24"/>
        </w:rPr>
      </w:pPr>
    </w:p>
    <w:p w14:paraId="08C15D51" w14:textId="77777777" w:rsidR="00FB639F" w:rsidRPr="006633B3" w:rsidRDefault="00FB639F" w:rsidP="00F60FC4">
      <w:pPr>
        <w:ind w:left="720" w:hanging="360"/>
        <w:rPr>
          <w:rFonts w:ascii="Garamond" w:hAnsi="Garamond"/>
          <w:sz w:val="24"/>
          <w:szCs w:val="24"/>
        </w:rPr>
      </w:pPr>
      <w:r w:rsidRPr="006633B3">
        <w:rPr>
          <w:rFonts w:ascii="Garamond" w:hAnsi="Garamond"/>
          <w:sz w:val="24"/>
          <w:szCs w:val="24"/>
        </w:rPr>
        <w:t>14.</w:t>
      </w:r>
      <w:r w:rsidRPr="006633B3">
        <w:rPr>
          <w:rFonts w:ascii="Garamond" w:hAnsi="Garamond"/>
          <w:sz w:val="24"/>
          <w:szCs w:val="24"/>
        </w:rPr>
        <w:tab/>
        <w:t>Bins, empty tanks, or sealed spaces shall not be entered without adequate air supply, ventilation, and proper training in Confined Space Entry.</w:t>
      </w:r>
    </w:p>
    <w:p w14:paraId="7D259ACE" w14:textId="77777777" w:rsidR="00FB639F" w:rsidRPr="006633B3" w:rsidRDefault="00FB639F" w:rsidP="00FB639F">
      <w:pPr>
        <w:ind w:left="360"/>
        <w:rPr>
          <w:rFonts w:ascii="Garamond" w:hAnsi="Garamond"/>
          <w:sz w:val="24"/>
          <w:szCs w:val="24"/>
        </w:rPr>
      </w:pPr>
    </w:p>
    <w:p w14:paraId="26B0BB63" w14:textId="77777777" w:rsidR="00FB639F" w:rsidRPr="006633B3" w:rsidRDefault="00FB639F" w:rsidP="00F60FC4">
      <w:pPr>
        <w:ind w:left="720" w:hanging="360"/>
        <w:rPr>
          <w:rFonts w:ascii="Garamond" w:hAnsi="Garamond"/>
          <w:sz w:val="24"/>
          <w:szCs w:val="24"/>
        </w:rPr>
      </w:pPr>
      <w:r w:rsidRPr="006633B3">
        <w:rPr>
          <w:rFonts w:ascii="Garamond" w:hAnsi="Garamond"/>
          <w:sz w:val="24"/>
          <w:szCs w:val="24"/>
        </w:rPr>
        <w:t>15.</w:t>
      </w:r>
      <w:r w:rsidRPr="006633B3">
        <w:rPr>
          <w:rFonts w:ascii="Garamond" w:hAnsi="Garamond"/>
          <w:sz w:val="24"/>
          <w:szCs w:val="24"/>
        </w:rPr>
        <w:tab/>
        <w:t>A speed limit of 15 MPH is in force on the plant property at all times except in congested areas where the limit is reduced to 10 MPH.</w:t>
      </w:r>
    </w:p>
    <w:p w14:paraId="651183D4" w14:textId="77777777" w:rsidR="00FB639F" w:rsidRPr="006633B3" w:rsidRDefault="00FB639F">
      <w:pPr>
        <w:pStyle w:val="BodyTextIndent2"/>
        <w:tabs>
          <w:tab w:val="left" w:pos="1440"/>
        </w:tabs>
        <w:ind w:left="0"/>
        <w:rPr>
          <w:rFonts w:ascii="Garamond" w:hAnsi="Garamond"/>
          <w:sz w:val="24"/>
          <w:szCs w:val="24"/>
          <w:u w:val="none"/>
        </w:rPr>
      </w:pPr>
    </w:p>
    <w:p w14:paraId="6BFB4510" w14:textId="690030F4" w:rsidR="00AF7690" w:rsidRPr="006633B3" w:rsidRDefault="00AF7690">
      <w:pPr>
        <w:pStyle w:val="BodyTextIndent2"/>
        <w:numPr>
          <w:ilvl w:val="0"/>
          <w:numId w:val="13"/>
        </w:numPr>
        <w:tabs>
          <w:tab w:val="left" w:pos="1440"/>
        </w:tabs>
        <w:rPr>
          <w:rFonts w:ascii="Garamond" w:hAnsi="Garamond"/>
          <w:sz w:val="24"/>
          <w:szCs w:val="24"/>
          <w:u w:val="none"/>
        </w:rPr>
      </w:pPr>
      <w:r w:rsidRPr="006633B3">
        <w:rPr>
          <w:rFonts w:ascii="Garamond" w:hAnsi="Garamond"/>
          <w:b/>
          <w:sz w:val="24"/>
          <w:szCs w:val="24"/>
          <w:u w:val="none"/>
        </w:rPr>
        <w:t>Facility Plot Plan</w:t>
      </w:r>
      <w:r w:rsidR="00047790">
        <w:rPr>
          <w:rFonts w:ascii="Garamond" w:hAnsi="Garamond"/>
          <w:b/>
          <w:sz w:val="24"/>
          <w:szCs w:val="24"/>
          <w:u w:val="none"/>
        </w:rPr>
        <w:t xml:space="preserve">: </w:t>
      </w:r>
      <w:r w:rsidR="00E33611" w:rsidRPr="006633B3">
        <w:rPr>
          <w:rFonts w:ascii="Garamond" w:hAnsi="Garamond"/>
          <w:sz w:val="24"/>
          <w:szCs w:val="24"/>
          <w:u w:val="none"/>
        </w:rPr>
        <w:t>The facility plot plan was submitted as part of the application submitted on June 8, 1995.</w:t>
      </w:r>
    </w:p>
    <w:p w14:paraId="219569FB" w14:textId="77777777" w:rsidR="00AF7690" w:rsidRPr="006633B3" w:rsidRDefault="00AF7690">
      <w:pPr>
        <w:pStyle w:val="BodyTextIndent2"/>
        <w:tabs>
          <w:tab w:val="left" w:pos="1440"/>
        </w:tabs>
        <w:ind w:left="0"/>
        <w:rPr>
          <w:rFonts w:ascii="Garamond" w:hAnsi="Garamond"/>
          <w:sz w:val="24"/>
          <w:szCs w:val="24"/>
          <w:u w:val="none"/>
        </w:rPr>
      </w:pPr>
    </w:p>
    <w:p w14:paraId="7C0F7CB3" w14:textId="77777777" w:rsidR="00C9070F" w:rsidRPr="006633B3" w:rsidRDefault="00C9070F" w:rsidP="00BF03EE">
      <w:pPr>
        <w:rPr>
          <w:rFonts w:ascii="Garamond" w:hAnsi="Garamond"/>
          <w:sz w:val="24"/>
          <w:szCs w:val="24"/>
        </w:rPr>
      </w:pPr>
    </w:p>
    <w:p w14:paraId="792FD9E8" w14:textId="77777777" w:rsidR="00C9070F" w:rsidRPr="006633B3" w:rsidRDefault="00C9070F" w:rsidP="00BF03EE">
      <w:pPr>
        <w:rPr>
          <w:rFonts w:ascii="Garamond" w:hAnsi="Garamond"/>
          <w:sz w:val="24"/>
          <w:szCs w:val="24"/>
        </w:rPr>
        <w:sectPr w:rsidR="00C9070F" w:rsidRPr="006633B3" w:rsidSect="008F7B1F">
          <w:pgSz w:w="12240" w:h="15840" w:code="1"/>
          <w:pgMar w:top="1152" w:right="1440" w:bottom="1008" w:left="1440" w:header="720" w:footer="720" w:gutter="0"/>
          <w:pgNumType w:start="1" w:chapStyle="1"/>
          <w:cols w:space="720"/>
        </w:sectPr>
      </w:pPr>
    </w:p>
    <w:p w14:paraId="3BC7954A" w14:textId="77777777" w:rsidR="00FA172D" w:rsidRPr="006633B3" w:rsidRDefault="00FA172D" w:rsidP="008761FA">
      <w:pPr>
        <w:pStyle w:val="Heading1"/>
        <w:rPr>
          <w:rFonts w:ascii="Garamond" w:hAnsi="Garamond"/>
          <w:bCs/>
          <w:sz w:val="24"/>
          <w:szCs w:val="24"/>
        </w:rPr>
        <w:sectPr w:rsidR="00FA172D" w:rsidRPr="006633B3" w:rsidSect="008F7B1F">
          <w:type w:val="continuous"/>
          <w:pgSz w:w="12240" w:h="15840" w:code="1"/>
          <w:pgMar w:top="1152" w:right="1440" w:bottom="1008" w:left="1440" w:header="720" w:footer="720" w:gutter="0"/>
          <w:pgNumType w:chapStyle="1"/>
          <w:cols w:space="720"/>
          <w:noEndnote/>
        </w:sectPr>
      </w:pPr>
    </w:p>
    <w:p w14:paraId="72B70308" w14:textId="77777777" w:rsidR="00C9070F" w:rsidRPr="006633B3" w:rsidRDefault="00C9070F" w:rsidP="008761FA">
      <w:pPr>
        <w:pStyle w:val="Heading1"/>
        <w:rPr>
          <w:rFonts w:ascii="Garamond" w:hAnsi="Garamond"/>
          <w:bCs/>
          <w:sz w:val="24"/>
          <w:szCs w:val="24"/>
        </w:rPr>
      </w:pPr>
      <w:bookmarkStart w:id="306" w:name="_Ref392147091"/>
      <w:bookmarkStart w:id="307" w:name="_Ref392148215"/>
      <w:bookmarkStart w:id="308" w:name="_Toc43801113"/>
      <w:r w:rsidRPr="006633B3">
        <w:rPr>
          <w:rFonts w:ascii="Garamond" w:hAnsi="Garamond"/>
          <w:bCs/>
          <w:sz w:val="24"/>
          <w:szCs w:val="24"/>
        </w:rPr>
        <w:lastRenderedPageBreak/>
        <w:t>Continuous Emission Monitoring Systems (CEMS</w:t>
      </w:r>
      <w:r w:rsidR="00114BAD" w:rsidRPr="006633B3">
        <w:rPr>
          <w:rFonts w:ascii="Garamond" w:hAnsi="Garamond"/>
          <w:bCs/>
          <w:sz w:val="24"/>
          <w:szCs w:val="24"/>
        </w:rPr>
        <w:t>)</w:t>
      </w:r>
      <w:bookmarkEnd w:id="306"/>
      <w:bookmarkEnd w:id="307"/>
      <w:bookmarkEnd w:id="308"/>
    </w:p>
    <w:p w14:paraId="71FC5139" w14:textId="77777777" w:rsidR="00C9070F" w:rsidRPr="006633B3" w:rsidRDefault="00C9070F" w:rsidP="00C9070F">
      <w:pPr>
        <w:jc w:val="center"/>
        <w:rPr>
          <w:rFonts w:ascii="Garamond" w:hAnsi="Garamond"/>
          <w:sz w:val="24"/>
          <w:szCs w:val="24"/>
        </w:rPr>
      </w:pPr>
    </w:p>
    <w:p w14:paraId="77C4F9B4" w14:textId="389AB8E1" w:rsidR="00C9070F" w:rsidRPr="006633B3" w:rsidRDefault="00C9070F" w:rsidP="00C9070F">
      <w:pPr>
        <w:rPr>
          <w:rFonts w:ascii="Garamond" w:hAnsi="Garamond"/>
          <w:sz w:val="24"/>
          <w:szCs w:val="24"/>
        </w:rPr>
      </w:pPr>
      <w:r w:rsidRPr="006633B3">
        <w:rPr>
          <w:rFonts w:ascii="Garamond" w:hAnsi="Garamond"/>
          <w:sz w:val="24"/>
          <w:szCs w:val="24"/>
        </w:rPr>
        <w:t>The following monitors shall be installed and operated on the boiler stack outlet</w:t>
      </w:r>
      <w:r w:rsidR="00047790">
        <w:rPr>
          <w:rFonts w:ascii="Garamond" w:hAnsi="Garamond"/>
          <w:sz w:val="24"/>
          <w:szCs w:val="24"/>
        </w:rPr>
        <w:t xml:space="preserve">: </w:t>
      </w:r>
      <w:r w:rsidRPr="006633B3">
        <w:rPr>
          <w:rFonts w:ascii="Garamond" w:hAnsi="Garamond"/>
          <w:sz w:val="24"/>
          <w:szCs w:val="24"/>
        </w:rPr>
        <w:t>SO</w:t>
      </w:r>
      <w:r w:rsidRPr="006633B3">
        <w:rPr>
          <w:rFonts w:ascii="Garamond" w:hAnsi="Garamond"/>
          <w:sz w:val="24"/>
          <w:szCs w:val="24"/>
          <w:vertAlign w:val="subscript"/>
        </w:rPr>
        <w:t>2</w:t>
      </w:r>
      <w:r w:rsidRPr="006633B3">
        <w:rPr>
          <w:rFonts w:ascii="Garamond" w:hAnsi="Garamond"/>
          <w:sz w:val="24"/>
          <w:szCs w:val="24"/>
        </w:rPr>
        <w:t>, NO</w:t>
      </w:r>
      <w:r w:rsidR="00AA6F7C" w:rsidRPr="006633B3">
        <w:rPr>
          <w:rFonts w:ascii="Garamond" w:hAnsi="Garamond"/>
          <w:sz w:val="24"/>
          <w:szCs w:val="24"/>
          <w:vertAlign w:val="subscript"/>
        </w:rPr>
        <w:t>x</w:t>
      </w:r>
      <w:r w:rsidRPr="006633B3">
        <w:rPr>
          <w:rFonts w:ascii="Garamond" w:hAnsi="Garamond"/>
          <w:sz w:val="24"/>
          <w:szCs w:val="24"/>
        </w:rPr>
        <w:t>, opacity, CO, and O</w:t>
      </w:r>
      <w:r w:rsidRPr="006633B3">
        <w:rPr>
          <w:rFonts w:ascii="Garamond" w:hAnsi="Garamond"/>
          <w:sz w:val="24"/>
          <w:szCs w:val="24"/>
          <w:vertAlign w:val="subscript"/>
        </w:rPr>
        <w:t>2</w:t>
      </w:r>
      <w:r w:rsidRPr="006633B3">
        <w:rPr>
          <w:rFonts w:ascii="Garamond" w:hAnsi="Garamond"/>
          <w:sz w:val="24"/>
          <w:szCs w:val="24"/>
        </w:rPr>
        <w:t xml:space="preserve"> or CO</w:t>
      </w:r>
      <w:r w:rsidRPr="006633B3">
        <w:rPr>
          <w:rFonts w:ascii="Garamond" w:hAnsi="Garamond"/>
          <w:sz w:val="24"/>
          <w:szCs w:val="24"/>
          <w:vertAlign w:val="subscript"/>
        </w:rPr>
        <w:t>2</w:t>
      </w:r>
      <w:r w:rsidR="00486BD2">
        <w:rPr>
          <w:rFonts w:ascii="Garamond" w:hAnsi="Garamond"/>
          <w:sz w:val="24"/>
          <w:szCs w:val="24"/>
        </w:rPr>
        <w:t xml:space="preserve">. </w:t>
      </w:r>
      <w:r w:rsidRPr="006633B3">
        <w:rPr>
          <w:rFonts w:ascii="Garamond" w:hAnsi="Garamond"/>
          <w:sz w:val="24"/>
          <w:szCs w:val="24"/>
        </w:rPr>
        <w:t>Said monitors shall comply with the applicable provisions of 40 CFR 60, Subpart Da 60.47a; Subpart A, 60.7; Appendix B, Specifications 1, 2, 3 and 4; and Appendix F</w:t>
      </w:r>
      <w:r w:rsidR="00486BD2">
        <w:rPr>
          <w:rFonts w:ascii="Garamond" w:hAnsi="Garamond"/>
          <w:sz w:val="24"/>
          <w:szCs w:val="24"/>
        </w:rPr>
        <w:t xml:space="preserve">. </w:t>
      </w:r>
      <w:r w:rsidRPr="006633B3">
        <w:rPr>
          <w:rFonts w:ascii="Garamond" w:hAnsi="Garamond"/>
          <w:sz w:val="24"/>
          <w:szCs w:val="24"/>
        </w:rPr>
        <w:t>The monitors shall also conform to, but not be limited to, the following:</w:t>
      </w:r>
      <w:r w:rsidRPr="006633B3">
        <w:rPr>
          <w:rFonts w:ascii="Garamond" w:hAnsi="Garamond"/>
          <w:sz w:val="24"/>
          <w:szCs w:val="24"/>
        </w:rPr>
        <w:tab/>
      </w:r>
    </w:p>
    <w:p w14:paraId="5AAC7449" w14:textId="77777777" w:rsidR="00C9070F" w:rsidRPr="006633B3" w:rsidRDefault="00C9070F" w:rsidP="00C9070F">
      <w:pPr>
        <w:rPr>
          <w:rFonts w:ascii="Garamond" w:hAnsi="Garamond"/>
          <w:sz w:val="24"/>
          <w:szCs w:val="24"/>
        </w:rPr>
      </w:pPr>
    </w:p>
    <w:p w14:paraId="24F60524" w14:textId="77777777" w:rsidR="00C9070F" w:rsidRPr="006633B3" w:rsidRDefault="00C9070F" w:rsidP="00C9070F">
      <w:pPr>
        <w:tabs>
          <w:tab w:val="left" w:pos="-1440"/>
        </w:tabs>
        <w:ind w:left="720" w:hanging="720"/>
        <w:rPr>
          <w:rFonts w:ascii="Garamond" w:hAnsi="Garamond"/>
          <w:sz w:val="24"/>
          <w:szCs w:val="24"/>
        </w:rPr>
      </w:pPr>
      <w:r w:rsidRPr="006633B3">
        <w:rPr>
          <w:rFonts w:ascii="Garamond" w:hAnsi="Garamond"/>
          <w:sz w:val="24"/>
          <w:szCs w:val="24"/>
        </w:rPr>
        <w:t>1.</w:t>
      </w:r>
      <w:r w:rsidRPr="006633B3">
        <w:rPr>
          <w:rFonts w:ascii="Garamond" w:hAnsi="Garamond"/>
          <w:sz w:val="24"/>
          <w:szCs w:val="24"/>
        </w:rPr>
        <w:tab/>
      </w:r>
      <w:r w:rsidRPr="006633B3">
        <w:rPr>
          <w:rFonts w:ascii="Garamond" w:hAnsi="Garamond"/>
          <w:sz w:val="24"/>
          <w:szCs w:val="24"/>
          <w:u w:val="single"/>
        </w:rPr>
        <w:t>Continuous Opacity Monitoring System (COMS)</w:t>
      </w:r>
    </w:p>
    <w:p w14:paraId="0D2FE9C8" w14:textId="77777777" w:rsidR="00C9070F" w:rsidRPr="006633B3" w:rsidRDefault="00C9070F" w:rsidP="00C9070F">
      <w:pPr>
        <w:rPr>
          <w:rFonts w:ascii="Garamond" w:hAnsi="Garamond"/>
          <w:sz w:val="24"/>
          <w:szCs w:val="24"/>
        </w:rPr>
      </w:pPr>
    </w:p>
    <w:p w14:paraId="02285DE0" w14:textId="77777777" w:rsidR="00C9070F" w:rsidRPr="006633B3" w:rsidRDefault="00C9070F" w:rsidP="00C9070F">
      <w:pPr>
        <w:tabs>
          <w:tab w:val="left" w:pos="-1440"/>
        </w:tabs>
        <w:ind w:left="1440" w:hanging="720"/>
        <w:rPr>
          <w:rFonts w:ascii="Garamond" w:hAnsi="Garamond"/>
          <w:sz w:val="24"/>
          <w:szCs w:val="24"/>
        </w:rPr>
      </w:pPr>
      <w:r w:rsidRPr="006633B3">
        <w:rPr>
          <w:rFonts w:ascii="Garamond" w:hAnsi="Garamond"/>
          <w:sz w:val="24"/>
          <w:szCs w:val="24"/>
        </w:rPr>
        <w:t>a.</w:t>
      </w:r>
      <w:r w:rsidRPr="006633B3">
        <w:rPr>
          <w:rFonts w:ascii="Garamond" w:hAnsi="Garamond"/>
          <w:sz w:val="24"/>
          <w:szCs w:val="24"/>
        </w:rPr>
        <w:tab/>
        <w:t xml:space="preserve">CELP shall install, calibrate, maintain, and operate </w:t>
      </w:r>
      <w:r w:rsidR="006A39F1" w:rsidRPr="006633B3">
        <w:rPr>
          <w:rFonts w:ascii="Garamond" w:hAnsi="Garamond"/>
          <w:sz w:val="24"/>
          <w:szCs w:val="24"/>
        </w:rPr>
        <w:t>COMS</w:t>
      </w:r>
      <w:r w:rsidRPr="006633B3">
        <w:rPr>
          <w:rFonts w:ascii="Garamond" w:hAnsi="Garamond"/>
          <w:sz w:val="24"/>
          <w:szCs w:val="24"/>
        </w:rPr>
        <w:t xml:space="preserve"> to monitor and record the opacity of the gases discharged into the atmosphere from the boiler.</w:t>
      </w:r>
    </w:p>
    <w:p w14:paraId="61A60109" w14:textId="77777777" w:rsidR="00C9070F" w:rsidRPr="006633B3" w:rsidRDefault="00C9070F" w:rsidP="00C9070F">
      <w:pPr>
        <w:rPr>
          <w:rFonts w:ascii="Garamond" w:hAnsi="Garamond"/>
          <w:sz w:val="24"/>
          <w:szCs w:val="24"/>
        </w:rPr>
      </w:pPr>
    </w:p>
    <w:p w14:paraId="3882ABFC" w14:textId="77777777"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(1)</w:t>
      </w:r>
      <w:r w:rsidRPr="006633B3">
        <w:rPr>
          <w:rFonts w:ascii="Garamond" w:hAnsi="Garamond"/>
          <w:sz w:val="24"/>
          <w:szCs w:val="24"/>
        </w:rPr>
        <w:tab/>
        <w:t>The span of these systems shall be set at 100</w:t>
      </w:r>
      <w:r w:rsidR="00AE4503" w:rsidRPr="006633B3">
        <w:rPr>
          <w:rFonts w:ascii="Garamond" w:hAnsi="Garamond"/>
          <w:sz w:val="24"/>
          <w:szCs w:val="24"/>
        </w:rPr>
        <w:t>%</w:t>
      </w:r>
      <w:r w:rsidRPr="006633B3">
        <w:rPr>
          <w:rFonts w:ascii="Garamond" w:hAnsi="Garamond"/>
          <w:sz w:val="24"/>
          <w:szCs w:val="24"/>
        </w:rPr>
        <w:t xml:space="preserve"> opacity.</w:t>
      </w:r>
    </w:p>
    <w:p w14:paraId="080CBABE" w14:textId="77777777" w:rsidR="00C9070F" w:rsidRPr="006633B3" w:rsidRDefault="00C9070F" w:rsidP="00C9070F">
      <w:pPr>
        <w:rPr>
          <w:rFonts w:ascii="Garamond" w:hAnsi="Garamond"/>
          <w:sz w:val="24"/>
          <w:szCs w:val="24"/>
        </w:rPr>
      </w:pPr>
    </w:p>
    <w:p w14:paraId="6B64B67B" w14:textId="77777777"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(2)</w:t>
      </w:r>
      <w:r w:rsidRPr="006633B3">
        <w:rPr>
          <w:rFonts w:ascii="Garamond" w:hAnsi="Garamond"/>
          <w:sz w:val="24"/>
          <w:szCs w:val="24"/>
        </w:rPr>
        <w:tab/>
        <w:t>The COMS shall conform to all requirements of 40 CFR Part 60, Appendix B, Performance Specification 1 - Specifications and Test Procedures for Opacity Continuous Emission Monitoring Systems in Stationary Sources (PS1).</w:t>
      </w:r>
    </w:p>
    <w:p w14:paraId="11B97403" w14:textId="77777777" w:rsidR="00C9070F" w:rsidRPr="006633B3" w:rsidRDefault="00C9070F" w:rsidP="00C9070F">
      <w:pPr>
        <w:rPr>
          <w:rFonts w:ascii="Garamond" w:hAnsi="Garamond"/>
          <w:sz w:val="24"/>
          <w:szCs w:val="24"/>
        </w:rPr>
      </w:pPr>
    </w:p>
    <w:p w14:paraId="12A45D27" w14:textId="6BD4B20B"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(3)</w:t>
      </w:r>
      <w:r w:rsidRPr="006633B3">
        <w:rPr>
          <w:rFonts w:ascii="Garamond" w:hAnsi="Garamond"/>
          <w:sz w:val="24"/>
          <w:szCs w:val="24"/>
        </w:rPr>
        <w:tab/>
        <w:t>The COMS data will be used to demonstrate compliance with the 20% opacity limitation in Section III.</w:t>
      </w:r>
      <w:r w:rsidR="00486740">
        <w:rPr>
          <w:rFonts w:ascii="Garamond" w:hAnsi="Garamond"/>
          <w:sz w:val="24"/>
          <w:szCs w:val="24"/>
        </w:rPr>
        <w:fldChar w:fldCharType="begin"/>
      </w:r>
      <w:r w:rsidR="00486740">
        <w:rPr>
          <w:rFonts w:ascii="Garamond" w:hAnsi="Garamond"/>
          <w:sz w:val="24"/>
          <w:szCs w:val="24"/>
        </w:rPr>
        <w:instrText xml:space="preserve"> REF _Ref391877814 \r \h </w:instrText>
      </w:r>
      <w:r w:rsidR="00486740">
        <w:rPr>
          <w:rFonts w:ascii="Garamond" w:hAnsi="Garamond"/>
          <w:sz w:val="24"/>
          <w:szCs w:val="24"/>
        </w:rPr>
      </w:r>
      <w:r w:rsidR="00486740">
        <w:rPr>
          <w:rFonts w:ascii="Garamond" w:hAnsi="Garamond"/>
          <w:sz w:val="24"/>
          <w:szCs w:val="24"/>
        </w:rPr>
        <w:fldChar w:fldCharType="separate"/>
      </w:r>
      <w:r w:rsidR="00EF4C0E">
        <w:rPr>
          <w:rFonts w:ascii="Garamond" w:hAnsi="Garamond"/>
          <w:sz w:val="24"/>
          <w:szCs w:val="24"/>
        </w:rPr>
        <w:t>E.1</w:t>
      </w:r>
      <w:r w:rsidR="00486740">
        <w:rPr>
          <w:rFonts w:ascii="Garamond" w:hAnsi="Garamond"/>
          <w:sz w:val="24"/>
          <w:szCs w:val="24"/>
        </w:rPr>
        <w:fldChar w:fldCharType="end"/>
      </w:r>
      <w:r w:rsidR="00486BD2">
        <w:rPr>
          <w:rFonts w:ascii="Garamond" w:hAnsi="Garamond"/>
          <w:sz w:val="24"/>
          <w:szCs w:val="24"/>
        </w:rPr>
        <w:t xml:space="preserve">. </w:t>
      </w:r>
      <w:r w:rsidRPr="006633B3">
        <w:rPr>
          <w:rFonts w:ascii="Garamond" w:hAnsi="Garamond"/>
          <w:sz w:val="24"/>
          <w:szCs w:val="24"/>
        </w:rPr>
        <w:t xml:space="preserve">CELP shall maintain compliance with the 20% opacity limitation, as demonstrated by the COMS. </w:t>
      </w:r>
    </w:p>
    <w:p w14:paraId="46964E46" w14:textId="77777777" w:rsidR="00C9070F" w:rsidRPr="006633B3" w:rsidRDefault="00C9070F" w:rsidP="00C9070F">
      <w:pPr>
        <w:rPr>
          <w:rFonts w:ascii="Garamond" w:hAnsi="Garamond"/>
          <w:sz w:val="24"/>
          <w:szCs w:val="24"/>
        </w:rPr>
      </w:pPr>
    </w:p>
    <w:p w14:paraId="0F45BA9C" w14:textId="3BD2E7D3" w:rsidR="00C9070F" w:rsidRPr="006633B3" w:rsidRDefault="00C9070F" w:rsidP="00C9070F">
      <w:pPr>
        <w:tabs>
          <w:tab w:val="left" w:pos="-1440"/>
        </w:tabs>
        <w:ind w:left="1440" w:hanging="720"/>
        <w:rPr>
          <w:rFonts w:ascii="Garamond" w:hAnsi="Garamond"/>
          <w:sz w:val="24"/>
          <w:szCs w:val="24"/>
        </w:rPr>
      </w:pPr>
      <w:r w:rsidRPr="006633B3">
        <w:rPr>
          <w:rFonts w:ascii="Garamond" w:hAnsi="Garamond"/>
          <w:sz w:val="24"/>
          <w:szCs w:val="24"/>
        </w:rPr>
        <w:t>b.</w:t>
      </w:r>
      <w:r w:rsidRPr="006633B3">
        <w:rPr>
          <w:rFonts w:ascii="Garamond" w:hAnsi="Garamond"/>
          <w:sz w:val="24"/>
          <w:szCs w:val="24"/>
        </w:rPr>
        <w:tab/>
        <w:t>CELP shall submit a written report of all excess opacity emissions quarterly</w:t>
      </w:r>
      <w:r w:rsidR="00486BD2">
        <w:rPr>
          <w:rFonts w:ascii="Garamond" w:hAnsi="Garamond"/>
          <w:sz w:val="24"/>
          <w:szCs w:val="24"/>
        </w:rPr>
        <w:t xml:space="preserve">. </w:t>
      </w:r>
      <w:r w:rsidRPr="006633B3">
        <w:rPr>
          <w:rFonts w:ascii="Garamond" w:hAnsi="Garamond"/>
          <w:sz w:val="24"/>
          <w:szCs w:val="24"/>
        </w:rPr>
        <w:t xml:space="preserve">Periods of excess emissions shall be defined as those averaged over a six-minute period for which the average is greater than </w:t>
      </w:r>
      <w:r w:rsidR="00AE4503" w:rsidRPr="006633B3">
        <w:rPr>
          <w:rFonts w:ascii="Garamond" w:hAnsi="Garamond"/>
          <w:sz w:val="24"/>
          <w:szCs w:val="24"/>
        </w:rPr>
        <w:t>20%</w:t>
      </w:r>
      <w:r w:rsidRPr="006633B3">
        <w:rPr>
          <w:rFonts w:ascii="Garamond" w:hAnsi="Garamond"/>
          <w:sz w:val="24"/>
          <w:szCs w:val="24"/>
        </w:rPr>
        <w:t xml:space="preserve"> opacity</w:t>
      </w:r>
      <w:r w:rsidR="00486BD2">
        <w:rPr>
          <w:rFonts w:ascii="Garamond" w:hAnsi="Garamond"/>
          <w:sz w:val="24"/>
          <w:szCs w:val="24"/>
        </w:rPr>
        <w:t xml:space="preserve">. </w:t>
      </w:r>
      <w:r w:rsidRPr="006633B3">
        <w:rPr>
          <w:rFonts w:ascii="Garamond" w:hAnsi="Garamond"/>
          <w:sz w:val="24"/>
          <w:szCs w:val="24"/>
        </w:rPr>
        <w:t>The report shall be in the format contained in Attachment 1 and include, as a minimum, the following:</w:t>
      </w:r>
    </w:p>
    <w:p w14:paraId="0114AAB9" w14:textId="77777777" w:rsidR="00C9070F" w:rsidRPr="006633B3" w:rsidRDefault="00C9070F" w:rsidP="00C9070F">
      <w:pPr>
        <w:rPr>
          <w:rFonts w:ascii="Garamond" w:hAnsi="Garamond"/>
          <w:sz w:val="24"/>
          <w:szCs w:val="24"/>
        </w:rPr>
      </w:pPr>
    </w:p>
    <w:p w14:paraId="10E62997" w14:textId="77777777"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(1)</w:t>
      </w:r>
      <w:r w:rsidRPr="006633B3">
        <w:rPr>
          <w:rFonts w:ascii="Garamond" w:hAnsi="Garamond"/>
          <w:sz w:val="24"/>
          <w:szCs w:val="24"/>
        </w:rPr>
        <w:tab/>
        <w:t>The magnitude of excess emissions and the date and time of commencement and completion of each time period of excess emissions.</w:t>
      </w:r>
    </w:p>
    <w:p w14:paraId="68D64A0A" w14:textId="77777777" w:rsidR="00C9070F" w:rsidRPr="006633B3" w:rsidRDefault="00C9070F" w:rsidP="00C9070F">
      <w:pPr>
        <w:rPr>
          <w:rFonts w:ascii="Garamond" w:hAnsi="Garamond"/>
          <w:sz w:val="24"/>
          <w:szCs w:val="24"/>
        </w:rPr>
      </w:pPr>
    </w:p>
    <w:p w14:paraId="7FE35236" w14:textId="6C5963D0"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(2)</w:t>
      </w:r>
      <w:r w:rsidRPr="006633B3">
        <w:rPr>
          <w:rFonts w:ascii="Garamond" w:hAnsi="Garamond"/>
          <w:sz w:val="24"/>
          <w:szCs w:val="24"/>
        </w:rPr>
        <w:tab/>
        <w:t>Specific identification of each period of excess emissions that occurs during startups, shutdowns, and malfunctions of the affected facility</w:t>
      </w:r>
      <w:r w:rsidR="00486BD2">
        <w:rPr>
          <w:rFonts w:ascii="Garamond" w:hAnsi="Garamond"/>
          <w:sz w:val="24"/>
          <w:szCs w:val="24"/>
        </w:rPr>
        <w:t xml:space="preserve">. </w:t>
      </w:r>
      <w:r w:rsidRPr="006633B3">
        <w:rPr>
          <w:rFonts w:ascii="Garamond" w:hAnsi="Garamond"/>
          <w:sz w:val="24"/>
          <w:szCs w:val="24"/>
        </w:rPr>
        <w:t xml:space="preserve">The nature and cause of any malfunction (if known), the corrective action </w:t>
      </w:r>
      <w:r w:rsidR="0060029D" w:rsidRPr="006633B3">
        <w:rPr>
          <w:rFonts w:ascii="Garamond" w:hAnsi="Garamond"/>
          <w:sz w:val="24"/>
          <w:szCs w:val="24"/>
        </w:rPr>
        <w:t>taken,</w:t>
      </w:r>
      <w:r w:rsidRPr="006633B3">
        <w:rPr>
          <w:rFonts w:ascii="Garamond" w:hAnsi="Garamond"/>
          <w:sz w:val="24"/>
          <w:szCs w:val="24"/>
        </w:rPr>
        <w:t xml:space="preserve"> or preventative measures adopted.</w:t>
      </w:r>
    </w:p>
    <w:p w14:paraId="4ED5CB6A" w14:textId="77777777" w:rsidR="00C9070F" w:rsidRPr="006633B3" w:rsidRDefault="00C9070F" w:rsidP="00C9070F">
      <w:pPr>
        <w:rPr>
          <w:rFonts w:ascii="Garamond" w:hAnsi="Garamond"/>
          <w:sz w:val="24"/>
          <w:szCs w:val="24"/>
        </w:rPr>
      </w:pPr>
    </w:p>
    <w:p w14:paraId="7AE98DA0" w14:textId="0C05F070"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(3)</w:t>
      </w:r>
      <w:r w:rsidRPr="006633B3">
        <w:rPr>
          <w:rFonts w:ascii="Garamond" w:hAnsi="Garamond"/>
          <w:sz w:val="24"/>
          <w:szCs w:val="24"/>
        </w:rPr>
        <w:tab/>
        <w:t>The date and time identifying each period during which the COMS was inoperative except for zero and span checks</w:t>
      </w:r>
      <w:r w:rsidR="00486BD2">
        <w:rPr>
          <w:rFonts w:ascii="Garamond" w:hAnsi="Garamond"/>
          <w:sz w:val="24"/>
          <w:szCs w:val="24"/>
        </w:rPr>
        <w:t xml:space="preserve">. </w:t>
      </w:r>
      <w:r w:rsidRPr="006633B3">
        <w:rPr>
          <w:rFonts w:ascii="Garamond" w:hAnsi="Garamond"/>
          <w:sz w:val="24"/>
          <w:szCs w:val="24"/>
        </w:rPr>
        <w:t>The nature of the system repairs or adjustments must also be reported.</w:t>
      </w:r>
    </w:p>
    <w:p w14:paraId="6CEB3772" w14:textId="77777777" w:rsidR="00C9070F" w:rsidRPr="006633B3" w:rsidRDefault="00C9070F" w:rsidP="00C9070F">
      <w:pPr>
        <w:rPr>
          <w:rFonts w:ascii="Garamond" w:hAnsi="Garamond"/>
          <w:sz w:val="24"/>
          <w:szCs w:val="24"/>
        </w:rPr>
      </w:pPr>
    </w:p>
    <w:p w14:paraId="16BB083A" w14:textId="77777777"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(4)</w:t>
      </w:r>
      <w:r w:rsidRPr="006633B3">
        <w:rPr>
          <w:rFonts w:ascii="Garamond" w:hAnsi="Garamond"/>
          <w:sz w:val="24"/>
          <w:szCs w:val="24"/>
        </w:rPr>
        <w:tab/>
        <w:t xml:space="preserve">When no excess emissions have occurred or the </w:t>
      </w:r>
      <w:r w:rsidR="006A39F1" w:rsidRPr="006633B3">
        <w:rPr>
          <w:rFonts w:ascii="Garamond" w:hAnsi="Garamond"/>
          <w:sz w:val="24"/>
          <w:szCs w:val="24"/>
        </w:rPr>
        <w:t>COMS</w:t>
      </w:r>
      <w:r w:rsidRPr="006633B3">
        <w:rPr>
          <w:rFonts w:ascii="Garamond" w:hAnsi="Garamond"/>
          <w:sz w:val="24"/>
          <w:szCs w:val="24"/>
        </w:rPr>
        <w:t xml:space="preserve"> have not been inoperative, repaired, or adjusted, such information shall be stated in the report.</w:t>
      </w:r>
    </w:p>
    <w:p w14:paraId="20375DA2" w14:textId="77777777" w:rsidR="00617297" w:rsidRDefault="00617297">
      <w:pPr>
        <w:rPr>
          <w:rFonts w:ascii="Garamond" w:hAnsi="Garamond"/>
          <w:sz w:val="24"/>
          <w:szCs w:val="24"/>
        </w:rPr>
      </w:pPr>
      <w:r>
        <w:rPr>
          <w:rFonts w:ascii="Garamond" w:hAnsi="Garamond"/>
          <w:sz w:val="24"/>
          <w:szCs w:val="24"/>
        </w:rPr>
        <w:br w:type="page"/>
      </w:r>
    </w:p>
    <w:p w14:paraId="070FCB0C" w14:textId="77777777" w:rsidR="00C9070F" w:rsidRPr="006633B3" w:rsidRDefault="00C9070F" w:rsidP="00C9070F">
      <w:pPr>
        <w:rPr>
          <w:rFonts w:ascii="Garamond" w:hAnsi="Garamond"/>
          <w:sz w:val="24"/>
          <w:szCs w:val="24"/>
        </w:rPr>
      </w:pPr>
    </w:p>
    <w:p w14:paraId="03ED51DF" w14:textId="56E64FF2" w:rsidR="00C9070F" w:rsidRDefault="00C9070F" w:rsidP="00C9070F">
      <w:pPr>
        <w:tabs>
          <w:tab w:val="left" w:pos="-1440"/>
        </w:tabs>
        <w:ind w:left="2160" w:hanging="720"/>
        <w:rPr>
          <w:rFonts w:ascii="Garamond" w:hAnsi="Garamond"/>
          <w:sz w:val="24"/>
          <w:szCs w:val="24"/>
        </w:rPr>
      </w:pPr>
      <w:r w:rsidRPr="006633B3">
        <w:rPr>
          <w:rFonts w:ascii="Garamond" w:hAnsi="Garamond"/>
          <w:sz w:val="24"/>
          <w:szCs w:val="24"/>
        </w:rPr>
        <w:t>(5)</w:t>
      </w:r>
      <w:r w:rsidRPr="006633B3">
        <w:rPr>
          <w:rFonts w:ascii="Garamond" w:hAnsi="Garamond"/>
          <w:sz w:val="24"/>
          <w:szCs w:val="24"/>
        </w:rPr>
        <w:tab/>
        <w:t>The percentage of time the COMS was operating shall be calculated as</w:t>
      </w:r>
      <w:r w:rsidR="00047790">
        <w:rPr>
          <w:rFonts w:ascii="Garamond" w:hAnsi="Garamond"/>
          <w:sz w:val="24"/>
          <w:szCs w:val="24"/>
        </w:rPr>
        <w:t xml:space="preserve">: </w:t>
      </w:r>
    </w:p>
    <w:p w14:paraId="426A8891" w14:textId="77777777" w:rsidR="00244209" w:rsidRPr="006633B3" w:rsidRDefault="00244209" w:rsidP="00C9070F">
      <w:pPr>
        <w:tabs>
          <w:tab w:val="left" w:pos="-1440"/>
        </w:tabs>
        <w:ind w:left="2160" w:hanging="720"/>
        <w:rPr>
          <w:rFonts w:ascii="Garamond" w:hAnsi="Garamond"/>
          <w:sz w:val="24"/>
          <w:szCs w:val="24"/>
        </w:rPr>
      </w:pPr>
    </w:p>
    <w:tbl>
      <w:tblPr>
        <w:tblStyle w:val="TableGrid"/>
        <w:tblW w:w="0" w:type="auto"/>
        <w:tblInd w:w="2358" w:type="dxa"/>
        <w:tblLook w:val="04A0" w:firstRow="1" w:lastRow="0" w:firstColumn="1" w:lastColumn="0" w:noHBand="0" w:noVBand="1"/>
      </w:tblPr>
      <w:tblGrid>
        <w:gridCol w:w="630"/>
        <w:gridCol w:w="4500"/>
        <w:gridCol w:w="1350"/>
      </w:tblGrid>
      <w:tr w:rsidR="00244209" w14:paraId="1B0EAB5C" w14:textId="77777777" w:rsidTr="006633B3">
        <w:trPr>
          <w:trHeight w:val="260"/>
        </w:trPr>
        <w:tc>
          <w:tcPr>
            <w:tcW w:w="630" w:type="dxa"/>
            <w:vMerge w:val="restart"/>
            <w:tcBorders>
              <w:top w:val="nil"/>
              <w:left w:val="nil"/>
              <w:bottom w:val="nil"/>
              <w:right w:val="nil"/>
            </w:tcBorders>
          </w:tcPr>
          <w:p w14:paraId="0C05F121" w14:textId="77777777" w:rsidR="00244209" w:rsidRPr="00960759" w:rsidRDefault="00244209" w:rsidP="006633B3">
            <w:pPr>
              <w:jc w:val="right"/>
              <w:rPr>
                <w:rFonts w:ascii="Garamond" w:hAnsi="Garamond"/>
                <w:sz w:val="22"/>
                <w:szCs w:val="24"/>
              </w:rPr>
            </w:pPr>
            <w:r w:rsidRPr="006633B3">
              <w:rPr>
                <w:rFonts w:ascii="Garamond" w:hAnsi="Garamond"/>
                <w:sz w:val="44"/>
                <w:szCs w:val="24"/>
              </w:rPr>
              <w:t>(</w:t>
            </w:r>
            <w:r w:rsidRPr="006633B3">
              <w:rPr>
                <w:rFonts w:ascii="Garamond" w:hAnsi="Garamond"/>
                <w:sz w:val="22"/>
                <w:szCs w:val="22"/>
              </w:rPr>
              <w:t>1</w:t>
            </w:r>
            <w:r>
              <w:rPr>
                <w:rFonts w:ascii="Garamond" w:hAnsi="Garamond"/>
                <w:sz w:val="22"/>
                <w:szCs w:val="24"/>
              </w:rPr>
              <w:t xml:space="preserve"> -</w:t>
            </w:r>
          </w:p>
        </w:tc>
        <w:tc>
          <w:tcPr>
            <w:tcW w:w="4500" w:type="dxa"/>
            <w:tcBorders>
              <w:top w:val="nil"/>
              <w:left w:val="nil"/>
              <w:bottom w:val="single" w:sz="4" w:space="0" w:color="auto"/>
              <w:right w:val="nil"/>
            </w:tcBorders>
            <w:tcMar>
              <w:left w:w="43" w:type="dxa"/>
              <w:right w:w="43" w:type="dxa"/>
            </w:tcMar>
            <w:vAlign w:val="bottom"/>
          </w:tcPr>
          <w:p w14:paraId="5B003948" w14:textId="77777777" w:rsidR="00244209" w:rsidRPr="00960759" w:rsidRDefault="00244209" w:rsidP="006633B3">
            <w:pPr>
              <w:jc w:val="center"/>
              <w:rPr>
                <w:rFonts w:ascii="Garamond" w:hAnsi="Garamond"/>
                <w:sz w:val="22"/>
                <w:szCs w:val="24"/>
              </w:rPr>
            </w:pPr>
            <w:r w:rsidRPr="006633B3">
              <w:rPr>
                <w:rFonts w:ascii="Garamond" w:hAnsi="Garamond"/>
                <w:sz w:val="22"/>
                <w:szCs w:val="24"/>
              </w:rPr>
              <w:t>hours of COMS downtime during reporting period</w:t>
            </w:r>
            <w:r w:rsidRPr="006633B3">
              <w:rPr>
                <w:rFonts w:ascii="Garamond" w:hAnsi="Garamond"/>
                <w:sz w:val="22"/>
                <w:szCs w:val="24"/>
                <w:vertAlign w:val="superscript"/>
              </w:rPr>
              <w:t>*</w:t>
            </w:r>
          </w:p>
        </w:tc>
        <w:tc>
          <w:tcPr>
            <w:tcW w:w="1350" w:type="dxa"/>
            <w:vMerge w:val="restart"/>
            <w:tcBorders>
              <w:top w:val="nil"/>
              <w:left w:val="nil"/>
              <w:bottom w:val="nil"/>
              <w:right w:val="nil"/>
            </w:tcBorders>
            <w:tcMar>
              <w:left w:w="43" w:type="dxa"/>
              <w:right w:w="43" w:type="dxa"/>
            </w:tcMar>
          </w:tcPr>
          <w:p w14:paraId="32A26523" w14:textId="77777777" w:rsidR="00244209" w:rsidRDefault="00244209" w:rsidP="00960759">
            <w:pPr>
              <w:rPr>
                <w:rFonts w:ascii="Garamond" w:hAnsi="Garamond"/>
                <w:sz w:val="22"/>
                <w:szCs w:val="24"/>
              </w:rPr>
            </w:pPr>
            <w:r w:rsidRPr="006633B3">
              <w:rPr>
                <w:rFonts w:ascii="Garamond" w:hAnsi="Garamond"/>
                <w:sz w:val="44"/>
                <w:szCs w:val="24"/>
              </w:rPr>
              <w:t>)</w:t>
            </w:r>
            <w:r w:rsidR="00546ACE" w:rsidRPr="006633B3">
              <w:rPr>
                <w:rFonts w:ascii="Garamond" w:hAnsi="Garamond"/>
                <w:sz w:val="22"/>
                <w:szCs w:val="22"/>
              </w:rPr>
              <w:t xml:space="preserve"> </w:t>
            </w:r>
            <w:r>
              <w:rPr>
                <w:rFonts w:ascii="Garamond" w:hAnsi="Garamond"/>
                <w:sz w:val="22"/>
                <w:szCs w:val="24"/>
              </w:rPr>
              <w:t>x 100</w:t>
            </w:r>
          </w:p>
        </w:tc>
      </w:tr>
      <w:tr w:rsidR="00244209" w14:paraId="040BF3ED" w14:textId="77777777" w:rsidTr="006633B3">
        <w:trPr>
          <w:trHeight w:val="170"/>
        </w:trPr>
        <w:tc>
          <w:tcPr>
            <w:tcW w:w="630" w:type="dxa"/>
            <w:vMerge/>
            <w:tcBorders>
              <w:top w:val="nil"/>
              <w:left w:val="nil"/>
              <w:bottom w:val="nil"/>
              <w:right w:val="nil"/>
            </w:tcBorders>
          </w:tcPr>
          <w:p w14:paraId="1CD0B261" w14:textId="77777777" w:rsidR="00244209" w:rsidRDefault="00244209" w:rsidP="00C9070F">
            <w:pPr>
              <w:rPr>
                <w:rFonts w:ascii="Garamond" w:hAnsi="Garamond"/>
                <w:sz w:val="22"/>
                <w:szCs w:val="24"/>
              </w:rPr>
            </w:pPr>
          </w:p>
        </w:tc>
        <w:tc>
          <w:tcPr>
            <w:tcW w:w="4500" w:type="dxa"/>
            <w:tcBorders>
              <w:top w:val="single" w:sz="4" w:space="0" w:color="auto"/>
              <w:left w:val="nil"/>
              <w:bottom w:val="nil"/>
              <w:right w:val="nil"/>
            </w:tcBorders>
            <w:tcMar>
              <w:left w:w="43" w:type="dxa"/>
              <w:right w:w="43" w:type="dxa"/>
            </w:tcMar>
            <w:vAlign w:val="bottom"/>
          </w:tcPr>
          <w:p w14:paraId="0D57F16F" w14:textId="77777777" w:rsidR="00244209" w:rsidRDefault="00244209" w:rsidP="006633B3">
            <w:pPr>
              <w:jc w:val="center"/>
              <w:rPr>
                <w:rFonts w:ascii="Garamond" w:hAnsi="Garamond"/>
                <w:sz w:val="22"/>
                <w:szCs w:val="24"/>
              </w:rPr>
            </w:pPr>
            <w:r w:rsidRPr="00C51E78">
              <w:rPr>
                <w:rFonts w:ascii="Garamond" w:hAnsi="Garamond"/>
                <w:sz w:val="22"/>
                <w:szCs w:val="24"/>
              </w:rPr>
              <w:t>hours the source operated during reporting period</w:t>
            </w:r>
          </w:p>
        </w:tc>
        <w:tc>
          <w:tcPr>
            <w:tcW w:w="1350" w:type="dxa"/>
            <w:vMerge/>
            <w:tcBorders>
              <w:top w:val="nil"/>
              <w:left w:val="nil"/>
              <w:bottom w:val="nil"/>
              <w:right w:val="nil"/>
            </w:tcBorders>
            <w:tcMar>
              <w:left w:w="43" w:type="dxa"/>
              <w:right w:w="43" w:type="dxa"/>
            </w:tcMar>
          </w:tcPr>
          <w:p w14:paraId="01D5D9AA" w14:textId="77777777" w:rsidR="00244209" w:rsidRDefault="00244209" w:rsidP="00C9070F">
            <w:pPr>
              <w:rPr>
                <w:rFonts w:ascii="Garamond" w:hAnsi="Garamond"/>
                <w:sz w:val="22"/>
                <w:szCs w:val="24"/>
              </w:rPr>
            </w:pPr>
          </w:p>
        </w:tc>
      </w:tr>
    </w:tbl>
    <w:p w14:paraId="5999822C" w14:textId="77777777" w:rsidR="00C9070F" w:rsidRPr="006633B3" w:rsidRDefault="00C9070F" w:rsidP="00C9070F">
      <w:pPr>
        <w:rPr>
          <w:rFonts w:ascii="Garamond" w:hAnsi="Garamond"/>
          <w:sz w:val="24"/>
          <w:szCs w:val="24"/>
        </w:rPr>
      </w:pPr>
    </w:p>
    <w:p w14:paraId="7123AFDC" w14:textId="388073A1" w:rsidR="00C9070F" w:rsidRPr="006633B3" w:rsidRDefault="00C9070F" w:rsidP="006633B3">
      <w:pPr>
        <w:tabs>
          <w:tab w:val="left" w:pos="-1440"/>
        </w:tabs>
        <w:ind w:left="2610" w:hanging="180"/>
        <w:rPr>
          <w:rFonts w:ascii="Garamond" w:hAnsi="Garamond"/>
          <w:sz w:val="24"/>
          <w:szCs w:val="24"/>
        </w:rPr>
      </w:pPr>
      <w:r w:rsidRPr="006633B3">
        <w:rPr>
          <w:rFonts w:ascii="Garamond" w:hAnsi="Garamond"/>
          <w:sz w:val="24"/>
          <w:szCs w:val="24"/>
          <w:vertAlign w:val="superscript"/>
        </w:rPr>
        <w:t>*</w:t>
      </w:r>
      <w:r w:rsidRPr="006633B3">
        <w:rPr>
          <w:rFonts w:ascii="Garamond" w:hAnsi="Garamond"/>
          <w:sz w:val="22"/>
          <w:szCs w:val="24"/>
        </w:rPr>
        <w:tab/>
        <w:t>All time required for calibration and to perform preventative maintenance must be included in COMS downtime</w:t>
      </w:r>
      <w:r w:rsidR="00486BD2">
        <w:rPr>
          <w:rFonts w:ascii="Garamond" w:hAnsi="Garamond"/>
          <w:sz w:val="22"/>
          <w:szCs w:val="24"/>
        </w:rPr>
        <w:t xml:space="preserve">. </w:t>
      </w:r>
    </w:p>
    <w:p w14:paraId="011E6C55" w14:textId="77777777" w:rsidR="00C9070F" w:rsidRPr="006633B3" w:rsidRDefault="00C9070F" w:rsidP="00C9070F">
      <w:pPr>
        <w:rPr>
          <w:rFonts w:ascii="Garamond" w:hAnsi="Garamond"/>
          <w:sz w:val="24"/>
          <w:szCs w:val="24"/>
        </w:rPr>
      </w:pPr>
    </w:p>
    <w:p w14:paraId="072EB174" w14:textId="710140BB" w:rsidR="00C9070F" w:rsidRDefault="00C9070F" w:rsidP="006633B3">
      <w:pPr>
        <w:ind w:left="2160"/>
        <w:rPr>
          <w:rFonts w:ascii="Garamond" w:hAnsi="Garamond"/>
          <w:sz w:val="24"/>
          <w:szCs w:val="24"/>
        </w:rPr>
      </w:pPr>
      <w:r w:rsidRPr="006633B3">
        <w:rPr>
          <w:rFonts w:ascii="Garamond" w:hAnsi="Garamond"/>
          <w:sz w:val="24"/>
          <w:szCs w:val="24"/>
        </w:rPr>
        <w:t>This shall be reported as percent monitor availability during plant operation</w:t>
      </w:r>
      <w:r w:rsidR="00486BD2">
        <w:rPr>
          <w:rFonts w:ascii="Garamond" w:hAnsi="Garamond"/>
          <w:sz w:val="24"/>
          <w:szCs w:val="24"/>
        </w:rPr>
        <w:t xml:space="preserve">. </w:t>
      </w:r>
      <w:r w:rsidRPr="006633B3">
        <w:rPr>
          <w:rFonts w:ascii="Garamond" w:hAnsi="Garamond"/>
          <w:sz w:val="24"/>
          <w:szCs w:val="24"/>
        </w:rPr>
        <w:t>CELP shall maintain a minimum of 95% monitor availability during plant operation on a quarterly basis.</w:t>
      </w:r>
    </w:p>
    <w:p w14:paraId="255A67F0" w14:textId="77777777" w:rsidR="00617297" w:rsidRPr="006633B3" w:rsidRDefault="00617297" w:rsidP="006633B3">
      <w:pPr>
        <w:ind w:left="2160"/>
        <w:rPr>
          <w:rFonts w:ascii="Garamond" w:hAnsi="Garamond"/>
          <w:sz w:val="24"/>
          <w:szCs w:val="24"/>
        </w:rPr>
      </w:pPr>
    </w:p>
    <w:p w14:paraId="18523B64" w14:textId="77777777" w:rsidR="00C9070F" w:rsidRPr="006633B3" w:rsidRDefault="00C9070F" w:rsidP="00C9070F">
      <w:pPr>
        <w:ind w:left="2880"/>
        <w:rPr>
          <w:rFonts w:ascii="Garamond" w:hAnsi="Garamond"/>
          <w:sz w:val="24"/>
          <w:szCs w:val="24"/>
        </w:rPr>
      </w:pPr>
      <w:r w:rsidRPr="006633B3">
        <w:rPr>
          <w:rFonts w:ascii="Garamond" w:hAnsi="Garamond"/>
          <w:sz w:val="24"/>
          <w:szCs w:val="24"/>
        </w:rPr>
        <w:t>Nothing in this section shall preclude enforcement action for data availability that is less than 100</w:t>
      </w:r>
      <w:r w:rsidR="00AE4503" w:rsidRPr="006633B3">
        <w:rPr>
          <w:rFonts w:ascii="Garamond" w:hAnsi="Garamond"/>
          <w:sz w:val="24"/>
          <w:szCs w:val="24"/>
        </w:rPr>
        <w:t>%</w:t>
      </w:r>
      <w:r w:rsidRPr="006633B3">
        <w:rPr>
          <w:rFonts w:ascii="Garamond" w:hAnsi="Garamond"/>
          <w:sz w:val="24"/>
          <w:szCs w:val="24"/>
        </w:rPr>
        <w:t xml:space="preserve"> but equal to or greater than 95</w:t>
      </w:r>
      <w:r w:rsidR="00AE4503" w:rsidRPr="006633B3">
        <w:rPr>
          <w:rFonts w:ascii="Garamond" w:hAnsi="Garamond"/>
          <w:sz w:val="24"/>
          <w:szCs w:val="24"/>
        </w:rPr>
        <w:t>%</w:t>
      </w:r>
      <w:r w:rsidRPr="006633B3">
        <w:rPr>
          <w:rFonts w:ascii="Garamond" w:hAnsi="Garamond"/>
          <w:sz w:val="24"/>
          <w:szCs w:val="24"/>
        </w:rPr>
        <w:t xml:space="preserve"> if the conditions in Appendix E Section 5 are not satisfied.</w:t>
      </w:r>
    </w:p>
    <w:p w14:paraId="25BD3B51" w14:textId="77777777" w:rsidR="00C9070F" w:rsidRPr="006633B3" w:rsidRDefault="00C9070F" w:rsidP="00C9070F">
      <w:pPr>
        <w:rPr>
          <w:rFonts w:ascii="Garamond" w:hAnsi="Garamond"/>
          <w:sz w:val="24"/>
          <w:szCs w:val="24"/>
        </w:rPr>
      </w:pPr>
    </w:p>
    <w:p w14:paraId="6799554C" w14:textId="7557E70C"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(6)</w:t>
      </w:r>
      <w:r w:rsidRPr="006633B3">
        <w:rPr>
          <w:rFonts w:ascii="Garamond" w:hAnsi="Garamond"/>
          <w:sz w:val="24"/>
          <w:szCs w:val="24"/>
        </w:rPr>
        <w:tab/>
        <w:t>The percentage of time the COMS indicated compliance</w:t>
      </w:r>
      <w:r w:rsidR="00486BD2">
        <w:rPr>
          <w:rFonts w:ascii="Garamond" w:hAnsi="Garamond"/>
          <w:sz w:val="24"/>
          <w:szCs w:val="24"/>
        </w:rPr>
        <w:t xml:space="preserve">. </w:t>
      </w:r>
      <w:r w:rsidRPr="006633B3">
        <w:rPr>
          <w:rFonts w:ascii="Garamond" w:hAnsi="Garamond"/>
          <w:sz w:val="24"/>
          <w:szCs w:val="24"/>
        </w:rPr>
        <w:t>This shall be calculated as:</w:t>
      </w:r>
    </w:p>
    <w:p w14:paraId="006A3604" w14:textId="77777777" w:rsidR="00C9070F" w:rsidRDefault="00C9070F" w:rsidP="00C9070F">
      <w:pPr>
        <w:rPr>
          <w:rFonts w:ascii="Garamond" w:hAnsi="Garamond"/>
          <w:sz w:val="24"/>
          <w:szCs w:val="24"/>
        </w:rPr>
      </w:pPr>
    </w:p>
    <w:tbl>
      <w:tblPr>
        <w:tblStyle w:val="TableGrid"/>
        <w:tblW w:w="0" w:type="auto"/>
        <w:tblInd w:w="2358" w:type="dxa"/>
        <w:tblLook w:val="04A0" w:firstRow="1" w:lastRow="0" w:firstColumn="1" w:lastColumn="0" w:noHBand="0" w:noVBand="1"/>
      </w:tblPr>
      <w:tblGrid>
        <w:gridCol w:w="630"/>
        <w:gridCol w:w="4914"/>
        <w:gridCol w:w="756"/>
      </w:tblGrid>
      <w:tr w:rsidR="00546ACE" w14:paraId="5DC2EB36" w14:textId="77777777" w:rsidTr="00546ACE">
        <w:trPr>
          <w:trHeight w:val="260"/>
        </w:trPr>
        <w:tc>
          <w:tcPr>
            <w:tcW w:w="630" w:type="dxa"/>
            <w:vMerge w:val="restart"/>
            <w:tcBorders>
              <w:top w:val="nil"/>
              <w:left w:val="nil"/>
              <w:bottom w:val="nil"/>
              <w:right w:val="nil"/>
            </w:tcBorders>
          </w:tcPr>
          <w:p w14:paraId="05A6FABE" w14:textId="77777777" w:rsidR="00546ACE" w:rsidRPr="001937D3" w:rsidRDefault="00546ACE" w:rsidP="00981DE9">
            <w:pPr>
              <w:jc w:val="right"/>
              <w:rPr>
                <w:rFonts w:ascii="Garamond" w:hAnsi="Garamond"/>
                <w:sz w:val="22"/>
                <w:szCs w:val="24"/>
              </w:rPr>
            </w:pPr>
            <w:r w:rsidRPr="001937D3">
              <w:rPr>
                <w:rFonts w:ascii="Garamond" w:hAnsi="Garamond"/>
                <w:sz w:val="44"/>
                <w:szCs w:val="24"/>
              </w:rPr>
              <w:t>(</w:t>
            </w:r>
            <w:r w:rsidRPr="001937D3">
              <w:rPr>
                <w:rFonts w:ascii="Garamond" w:hAnsi="Garamond"/>
                <w:sz w:val="22"/>
                <w:szCs w:val="22"/>
              </w:rPr>
              <w:t>1</w:t>
            </w:r>
            <w:r>
              <w:rPr>
                <w:rFonts w:ascii="Garamond" w:hAnsi="Garamond"/>
                <w:sz w:val="22"/>
                <w:szCs w:val="24"/>
              </w:rPr>
              <w:t xml:space="preserve"> -</w:t>
            </w:r>
          </w:p>
        </w:tc>
        <w:tc>
          <w:tcPr>
            <w:tcW w:w="4914" w:type="dxa"/>
            <w:tcBorders>
              <w:top w:val="nil"/>
              <w:left w:val="nil"/>
              <w:bottom w:val="single" w:sz="4" w:space="0" w:color="auto"/>
              <w:right w:val="nil"/>
            </w:tcBorders>
            <w:tcMar>
              <w:left w:w="43" w:type="dxa"/>
              <w:right w:w="43" w:type="dxa"/>
            </w:tcMar>
            <w:vAlign w:val="bottom"/>
          </w:tcPr>
          <w:p w14:paraId="71EE02D8" w14:textId="77777777" w:rsidR="00546ACE" w:rsidRPr="00546ACE" w:rsidRDefault="00546ACE" w:rsidP="006633B3">
            <w:pPr>
              <w:rPr>
                <w:rFonts w:ascii="Garamond" w:hAnsi="Garamond"/>
                <w:sz w:val="22"/>
                <w:szCs w:val="24"/>
              </w:rPr>
            </w:pPr>
            <w:r w:rsidRPr="006633B3">
              <w:rPr>
                <w:rFonts w:ascii="Garamond" w:hAnsi="Garamond"/>
                <w:sz w:val="22"/>
                <w:szCs w:val="24"/>
              </w:rPr>
              <w:t xml:space="preserve">total hours of excess emissions during reporting period  </w:t>
            </w:r>
          </w:p>
        </w:tc>
        <w:tc>
          <w:tcPr>
            <w:tcW w:w="756" w:type="dxa"/>
            <w:vMerge w:val="restart"/>
            <w:tcBorders>
              <w:top w:val="nil"/>
              <w:left w:val="nil"/>
              <w:bottom w:val="nil"/>
              <w:right w:val="nil"/>
            </w:tcBorders>
            <w:tcMar>
              <w:left w:w="43" w:type="dxa"/>
              <w:right w:w="43" w:type="dxa"/>
            </w:tcMar>
          </w:tcPr>
          <w:p w14:paraId="52F00A2B" w14:textId="77777777" w:rsidR="00546ACE" w:rsidRDefault="00546ACE" w:rsidP="00981DE9">
            <w:pPr>
              <w:rPr>
                <w:rFonts w:ascii="Garamond" w:hAnsi="Garamond"/>
                <w:sz w:val="22"/>
                <w:szCs w:val="24"/>
              </w:rPr>
            </w:pPr>
            <w:r w:rsidRPr="001937D3">
              <w:rPr>
                <w:rFonts w:ascii="Garamond" w:hAnsi="Garamond"/>
                <w:sz w:val="44"/>
                <w:szCs w:val="24"/>
              </w:rPr>
              <w:t>)</w:t>
            </w:r>
            <w:r w:rsidRPr="001937D3">
              <w:rPr>
                <w:rFonts w:ascii="Garamond" w:hAnsi="Garamond"/>
                <w:sz w:val="22"/>
                <w:szCs w:val="22"/>
              </w:rPr>
              <w:t xml:space="preserve"> </w:t>
            </w:r>
            <w:r>
              <w:rPr>
                <w:rFonts w:ascii="Garamond" w:hAnsi="Garamond"/>
                <w:sz w:val="22"/>
                <w:szCs w:val="24"/>
              </w:rPr>
              <w:t>x 100</w:t>
            </w:r>
          </w:p>
        </w:tc>
      </w:tr>
      <w:tr w:rsidR="00546ACE" w14:paraId="4CE968F7" w14:textId="77777777" w:rsidTr="006633B3">
        <w:trPr>
          <w:trHeight w:val="170"/>
        </w:trPr>
        <w:tc>
          <w:tcPr>
            <w:tcW w:w="630" w:type="dxa"/>
            <w:vMerge/>
            <w:tcBorders>
              <w:top w:val="nil"/>
              <w:left w:val="nil"/>
              <w:bottom w:val="nil"/>
              <w:right w:val="nil"/>
            </w:tcBorders>
          </w:tcPr>
          <w:p w14:paraId="19C65D6C" w14:textId="77777777" w:rsidR="00546ACE" w:rsidRDefault="00546ACE" w:rsidP="00981DE9">
            <w:pPr>
              <w:rPr>
                <w:rFonts w:ascii="Garamond" w:hAnsi="Garamond"/>
                <w:sz w:val="22"/>
                <w:szCs w:val="24"/>
              </w:rPr>
            </w:pPr>
          </w:p>
        </w:tc>
        <w:tc>
          <w:tcPr>
            <w:tcW w:w="4914" w:type="dxa"/>
            <w:tcBorders>
              <w:top w:val="single" w:sz="4" w:space="0" w:color="auto"/>
              <w:left w:val="nil"/>
              <w:bottom w:val="nil"/>
              <w:right w:val="nil"/>
            </w:tcBorders>
            <w:tcMar>
              <w:left w:w="43" w:type="dxa"/>
              <w:right w:w="43" w:type="dxa"/>
            </w:tcMar>
            <w:vAlign w:val="bottom"/>
          </w:tcPr>
          <w:p w14:paraId="69FAB3CD" w14:textId="77777777" w:rsidR="00546ACE" w:rsidRPr="00546ACE" w:rsidRDefault="00546ACE" w:rsidP="00981DE9">
            <w:pPr>
              <w:jc w:val="center"/>
              <w:rPr>
                <w:rFonts w:ascii="Garamond" w:hAnsi="Garamond"/>
                <w:sz w:val="22"/>
                <w:szCs w:val="24"/>
              </w:rPr>
            </w:pPr>
            <w:r w:rsidRPr="00546ACE">
              <w:rPr>
                <w:rFonts w:ascii="Garamond" w:hAnsi="Garamond"/>
                <w:sz w:val="22"/>
                <w:szCs w:val="24"/>
              </w:rPr>
              <w:t>total hours of COMS availability during reporting period</w:t>
            </w:r>
          </w:p>
        </w:tc>
        <w:tc>
          <w:tcPr>
            <w:tcW w:w="756" w:type="dxa"/>
            <w:vMerge/>
            <w:tcBorders>
              <w:top w:val="nil"/>
              <w:left w:val="nil"/>
              <w:bottom w:val="nil"/>
              <w:right w:val="nil"/>
            </w:tcBorders>
            <w:tcMar>
              <w:left w:w="43" w:type="dxa"/>
              <w:right w:w="43" w:type="dxa"/>
            </w:tcMar>
          </w:tcPr>
          <w:p w14:paraId="51D0A8D2" w14:textId="77777777" w:rsidR="00546ACE" w:rsidRDefault="00546ACE" w:rsidP="00981DE9">
            <w:pPr>
              <w:rPr>
                <w:rFonts w:ascii="Garamond" w:hAnsi="Garamond"/>
                <w:sz w:val="22"/>
                <w:szCs w:val="24"/>
              </w:rPr>
            </w:pPr>
          </w:p>
        </w:tc>
      </w:tr>
    </w:tbl>
    <w:p w14:paraId="316C9C0E" w14:textId="77777777" w:rsidR="00546ACE" w:rsidRPr="006633B3" w:rsidRDefault="00546ACE" w:rsidP="00C9070F">
      <w:pPr>
        <w:rPr>
          <w:rFonts w:ascii="Garamond" w:hAnsi="Garamond"/>
          <w:sz w:val="24"/>
          <w:szCs w:val="24"/>
        </w:rPr>
      </w:pPr>
    </w:p>
    <w:p w14:paraId="2EAB9423" w14:textId="036AF4DA" w:rsidR="00C9070F" w:rsidRPr="006633B3" w:rsidRDefault="00C9070F" w:rsidP="006633B3">
      <w:pPr>
        <w:ind w:left="2160"/>
        <w:rPr>
          <w:rFonts w:ascii="Garamond" w:hAnsi="Garamond"/>
          <w:sz w:val="24"/>
          <w:szCs w:val="24"/>
        </w:rPr>
      </w:pPr>
      <w:r w:rsidRPr="006633B3">
        <w:rPr>
          <w:rFonts w:ascii="Garamond" w:hAnsi="Garamond"/>
          <w:sz w:val="24"/>
          <w:szCs w:val="24"/>
        </w:rPr>
        <w:t>This shall be reported as percent compliance</w:t>
      </w:r>
      <w:r w:rsidR="00486BD2">
        <w:rPr>
          <w:rFonts w:ascii="Garamond" w:hAnsi="Garamond"/>
          <w:sz w:val="24"/>
          <w:szCs w:val="24"/>
        </w:rPr>
        <w:t xml:space="preserve">. </w:t>
      </w:r>
      <w:r w:rsidRPr="006633B3">
        <w:rPr>
          <w:rFonts w:ascii="Garamond" w:hAnsi="Garamond"/>
          <w:sz w:val="24"/>
          <w:szCs w:val="24"/>
        </w:rPr>
        <w:t>CELP shall maintain compliance with the 20% limitation, as demonstrated by the COMS in accordance with Section III.</w:t>
      </w:r>
      <w:r w:rsidR="00546ACE">
        <w:rPr>
          <w:rFonts w:ascii="Garamond" w:hAnsi="Garamond"/>
          <w:sz w:val="24"/>
          <w:szCs w:val="24"/>
        </w:rPr>
        <w:fldChar w:fldCharType="begin"/>
      </w:r>
      <w:r w:rsidR="00546ACE">
        <w:rPr>
          <w:rFonts w:ascii="Garamond" w:hAnsi="Garamond"/>
          <w:sz w:val="24"/>
          <w:szCs w:val="24"/>
        </w:rPr>
        <w:instrText xml:space="preserve"> REF _Ref391877814 \r \h </w:instrText>
      </w:r>
      <w:r w:rsidR="00546ACE">
        <w:rPr>
          <w:rFonts w:ascii="Garamond" w:hAnsi="Garamond"/>
          <w:sz w:val="24"/>
          <w:szCs w:val="24"/>
        </w:rPr>
      </w:r>
      <w:r w:rsidR="00546ACE">
        <w:rPr>
          <w:rFonts w:ascii="Garamond" w:hAnsi="Garamond"/>
          <w:sz w:val="24"/>
          <w:szCs w:val="24"/>
        </w:rPr>
        <w:fldChar w:fldCharType="separate"/>
      </w:r>
      <w:r w:rsidR="00EF4C0E">
        <w:rPr>
          <w:rFonts w:ascii="Garamond" w:hAnsi="Garamond"/>
          <w:sz w:val="24"/>
          <w:szCs w:val="24"/>
        </w:rPr>
        <w:t>E.1</w:t>
      </w:r>
      <w:r w:rsidR="00546ACE">
        <w:rPr>
          <w:rFonts w:ascii="Garamond" w:hAnsi="Garamond"/>
          <w:sz w:val="24"/>
          <w:szCs w:val="24"/>
        </w:rPr>
        <w:fldChar w:fldCharType="end"/>
      </w:r>
      <w:r w:rsidRPr="006633B3">
        <w:rPr>
          <w:rFonts w:ascii="Garamond" w:hAnsi="Garamond"/>
          <w:sz w:val="24"/>
          <w:szCs w:val="24"/>
        </w:rPr>
        <w:t xml:space="preserve">. </w:t>
      </w:r>
    </w:p>
    <w:p w14:paraId="075ECE65" w14:textId="77777777" w:rsidR="00C9070F" w:rsidRPr="006633B3" w:rsidRDefault="00C9070F" w:rsidP="00C9070F">
      <w:pPr>
        <w:rPr>
          <w:rFonts w:ascii="Garamond" w:hAnsi="Garamond"/>
          <w:sz w:val="24"/>
          <w:szCs w:val="24"/>
        </w:rPr>
      </w:pPr>
    </w:p>
    <w:p w14:paraId="5B20BDB3" w14:textId="688AE874"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(7)</w:t>
      </w:r>
      <w:r w:rsidRPr="006633B3">
        <w:rPr>
          <w:rFonts w:ascii="Garamond" w:hAnsi="Garamond"/>
          <w:sz w:val="24"/>
          <w:szCs w:val="24"/>
        </w:rPr>
        <w:tab/>
        <w:t>The excess emission reports shall be submitted within 30 days following the end of the reporting period (January-March, April-June, July-September, and October-December)</w:t>
      </w:r>
      <w:r w:rsidR="00486BD2">
        <w:rPr>
          <w:rFonts w:ascii="Garamond" w:hAnsi="Garamond"/>
          <w:sz w:val="24"/>
          <w:szCs w:val="24"/>
        </w:rPr>
        <w:t xml:space="preserve">. </w:t>
      </w:r>
    </w:p>
    <w:p w14:paraId="121A6109" w14:textId="77777777" w:rsidR="00C9070F" w:rsidRPr="006633B3" w:rsidRDefault="00C9070F" w:rsidP="00C9070F">
      <w:pPr>
        <w:rPr>
          <w:rFonts w:ascii="Garamond" w:hAnsi="Garamond"/>
          <w:sz w:val="24"/>
          <w:szCs w:val="24"/>
        </w:rPr>
      </w:pPr>
    </w:p>
    <w:p w14:paraId="1909440E" w14:textId="7D9E0971" w:rsidR="00C9070F" w:rsidRPr="006633B3" w:rsidRDefault="00C9070F" w:rsidP="00C9070F">
      <w:pPr>
        <w:tabs>
          <w:tab w:val="left" w:pos="-1440"/>
        </w:tabs>
        <w:ind w:left="1440" w:hanging="720"/>
        <w:rPr>
          <w:rFonts w:ascii="Garamond" w:hAnsi="Garamond"/>
          <w:sz w:val="24"/>
          <w:szCs w:val="24"/>
        </w:rPr>
      </w:pPr>
      <w:r w:rsidRPr="006633B3">
        <w:rPr>
          <w:rFonts w:ascii="Garamond" w:hAnsi="Garamond"/>
          <w:sz w:val="24"/>
          <w:szCs w:val="24"/>
        </w:rPr>
        <w:t>c.</w:t>
      </w:r>
      <w:r w:rsidRPr="006633B3">
        <w:rPr>
          <w:rFonts w:ascii="Garamond" w:hAnsi="Garamond"/>
          <w:sz w:val="24"/>
          <w:szCs w:val="24"/>
        </w:rPr>
        <w:tab/>
        <w:t>CELP shall inspect and audit the COMS quarterly, using neutral density filters</w:t>
      </w:r>
      <w:r w:rsidR="00486BD2">
        <w:rPr>
          <w:rFonts w:ascii="Garamond" w:hAnsi="Garamond"/>
          <w:sz w:val="24"/>
          <w:szCs w:val="24"/>
        </w:rPr>
        <w:t xml:space="preserve">. </w:t>
      </w:r>
      <w:r w:rsidRPr="006633B3">
        <w:rPr>
          <w:rFonts w:ascii="Garamond" w:hAnsi="Garamond"/>
          <w:sz w:val="24"/>
          <w:szCs w:val="24"/>
        </w:rPr>
        <w:t>CELP shall conduct these audits using the appropriate procedures and forms in the EPA Technical Assistance Document</w:t>
      </w:r>
      <w:r w:rsidR="00047790">
        <w:rPr>
          <w:rFonts w:ascii="Garamond" w:hAnsi="Garamond"/>
          <w:sz w:val="24"/>
          <w:szCs w:val="24"/>
        </w:rPr>
        <w:t xml:space="preserve">: </w:t>
      </w:r>
      <w:r w:rsidRPr="006633B3">
        <w:rPr>
          <w:rFonts w:ascii="Garamond" w:hAnsi="Garamond"/>
          <w:sz w:val="24"/>
          <w:szCs w:val="24"/>
        </w:rPr>
        <w:t>Performance Audit Procedures for Opacity Monitors (EPA-600/8-87-025, April 1987)</w:t>
      </w:r>
      <w:r w:rsidR="00486BD2">
        <w:rPr>
          <w:rFonts w:ascii="Garamond" w:hAnsi="Garamond"/>
          <w:sz w:val="24"/>
          <w:szCs w:val="24"/>
        </w:rPr>
        <w:t xml:space="preserve">. </w:t>
      </w:r>
      <w:r w:rsidRPr="006633B3">
        <w:rPr>
          <w:rFonts w:ascii="Garamond" w:hAnsi="Garamond"/>
          <w:sz w:val="24"/>
          <w:szCs w:val="24"/>
        </w:rPr>
        <w:t>The results of these inspections and audits shall be included in the quarterly excess emission report.</w:t>
      </w:r>
    </w:p>
    <w:p w14:paraId="13847FE4" w14:textId="77777777" w:rsidR="00C9070F" w:rsidRPr="006633B3" w:rsidRDefault="00C9070F" w:rsidP="00C9070F">
      <w:pPr>
        <w:rPr>
          <w:rFonts w:ascii="Garamond" w:hAnsi="Garamond"/>
          <w:sz w:val="24"/>
          <w:szCs w:val="24"/>
        </w:rPr>
      </w:pPr>
    </w:p>
    <w:p w14:paraId="5D2B0726" w14:textId="227DFC0D" w:rsidR="00C9070F" w:rsidRPr="006633B3" w:rsidRDefault="00C9070F" w:rsidP="00C9070F">
      <w:pPr>
        <w:tabs>
          <w:tab w:val="left" w:pos="-1440"/>
        </w:tabs>
        <w:ind w:left="1440" w:hanging="720"/>
        <w:rPr>
          <w:rFonts w:ascii="Garamond" w:hAnsi="Garamond"/>
          <w:sz w:val="24"/>
          <w:szCs w:val="24"/>
        </w:rPr>
      </w:pPr>
      <w:r w:rsidRPr="006633B3">
        <w:rPr>
          <w:rFonts w:ascii="Garamond" w:hAnsi="Garamond"/>
          <w:sz w:val="24"/>
          <w:szCs w:val="24"/>
        </w:rPr>
        <w:t>d.</w:t>
      </w:r>
      <w:r w:rsidRPr="006633B3">
        <w:rPr>
          <w:rFonts w:ascii="Garamond" w:hAnsi="Garamond"/>
          <w:sz w:val="24"/>
          <w:szCs w:val="24"/>
        </w:rPr>
        <w:tab/>
        <w:t>CELP shall maintain a file of all measurements from the COMS performance testing measurements; all COMS performance evaluations; all COMS or monitoring device calibration checks and audits; adjustments and maintenance performed on these systems or devices recorded in a permanent form suitable for inspection</w:t>
      </w:r>
      <w:r w:rsidR="00486BD2">
        <w:rPr>
          <w:rFonts w:ascii="Garamond" w:hAnsi="Garamond"/>
          <w:sz w:val="24"/>
          <w:szCs w:val="24"/>
        </w:rPr>
        <w:t xml:space="preserve">. </w:t>
      </w:r>
      <w:r w:rsidRPr="006633B3">
        <w:rPr>
          <w:rFonts w:ascii="Garamond" w:hAnsi="Garamond"/>
          <w:sz w:val="24"/>
          <w:szCs w:val="24"/>
        </w:rPr>
        <w:t>The file shall be retained on site for at least five years following the date of such measurements and reports</w:t>
      </w:r>
      <w:r w:rsidR="00486BD2">
        <w:rPr>
          <w:rFonts w:ascii="Garamond" w:hAnsi="Garamond"/>
          <w:sz w:val="24"/>
          <w:szCs w:val="24"/>
        </w:rPr>
        <w:t xml:space="preserve">. </w:t>
      </w:r>
      <w:r w:rsidRPr="006633B3">
        <w:rPr>
          <w:rFonts w:ascii="Garamond" w:hAnsi="Garamond"/>
          <w:sz w:val="24"/>
          <w:szCs w:val="24"/>
        </w:rPr>
        <w:t xml:space="preserve">CELP shall supply these records to </w:t>
      </w:r>
      <w:r w:rsidR="00AD0377">
        <w:rPr>
          <w:rFonts w:ascii="Garamond" w:hAnsi="Garamond"/>
          <w:sz w:val="24"/>
          <w:szCs w:val="24"/>
        </w:rPr>
        <w:t>DEQ</w:t>
      </w:r>
      <w:r w:rsidRPr="006633B3">
        <w:rPr>
          <w:rFonts w:ascii="Garamond" w:hAnsi="Garamond"/>
          <w:sz w:val="24"/>
          <w:szCs w:val="24"/>
        </w:rPr>
        <w:t xml:space="preserve"> upon request.</w:t>
      </w:r>
    </w:p>
    <w:p w14:paraId="56BE14EB" w14:textId="77777777" w:rsidR="00C9070F" w:rsidRPr="006633B3" w:rsidRDefault="00C9070F" w:rsidP="00C9070F">
      <w:pPr>
        <w:rPr>
          <w:rFonts w:ascii="Garamond" w:hAnsi="Garamond"/>
          <w:sz w:val="24"/>
          <w:szCs w:val="24"/>
        </w:rPr>
      </w:pPr>
    </w:p>
    <w:p w14:paraId="55356C96" w14:textId="77777777" w:rsidR="00C9070F" w:rsidRPr="006633B3" w:rsidRDefault="00C9070F" w:rsidP="00C9070F">
      <w:pPr>
        <w:rPr>
          <w:rFonts w:ascii="Garamond" w:hAnsi="Garamond"/>
          <w:sz w:val="24"/>
          <w:szCs w:val="24"/>
        </w:rPr>
      </w:pPr>
      <w:r w:rsidRPr="006633B3">
        <w:rPr>
          <w:rFonts w:ascii="Garamond" w:hAnsi="Garamond"/>
          <w:sz w:val="24"/>
          <w:szCs w:val="24"/>
        </w:rPr>
        <w:t>2.</w:t>
      </w:r>
      <w:r w:rsidRPr="006633B3">
        <w:rPr>
          <w:rFonts w:ascii="Garamond" w:hAnsi="Garamond"/>
          <w:sz w:val="24"/>
          <w:szCs w:val="24"/>
        </w:rPr>
        <w:tab/>
      </w:r>
      <w:r w:rsidR="008761FA" w:rsidRPr="006633B3">
        <w:rPr>
          <w:rFonts w:ascii="Garamond" w:hAnsi="Garamond"/>
          <w:sz w:val="24"/>
          <w:szCs w:val="24"/>
          <w:u w:val="single"/>
        </w:rPr>
        <w:t>Continuous Emission Monitoring System (</w:t>
      </w:r>
      <w:r w:rsidRPr="006633B3">
        <w:rPr>
          <w:rFonts w:ascii="Garamond" w:hAnsi="Garamond"/>
          <w:sz w:val="24"/>
          <w:szCs w:val="24"/>
          <w:u w:val="single"/>
        </w:rPr>
        <w:t>CEMS</w:t>
      </w:r>
      <w:r w:rsidR="008761FA" w:rsidRPr="006633B3">
        <w:rPr>
          <w:rFonts w:ascii="Garamond" w:hAnsi="Garamond"/>
          <w:sz w:val="24"/>
          <w:szCs w:val="24"/>
          <w:u w:val="single"/>
        </w:rPr>
        <w:t>)</w:t>
      </w:r>
      <w:r w:rsidRPr="006633B3">
        <w:rPr>
          <w:rFonts w:ascii="Garamond" w:hAnsi="Garamond"/>
          <w:sz w:val="24"/>
          <w:szCs w:val="24"/>
          <w:u w:val="single"/>
        </w:rPr>
        <w:t xml:space="preserve"> - SO</w:t>
      </w:r>
      <w:r w:rsidRPr="006633B3">
        <w:rPr>
          <w:rFonts w:ascii="Garamond" w:hAnsi="Garamond"/>
          <w:sz w:val="24"/>
          <w:szCs w:val="24"/>
          <w:u w:val="single"/>
          <w:vertAlign w:val="subscript"/>
        </w:rPr>
        <w:t>2</w:t>
      </w:r>
    </w:p>
    <w:p w14:paraId="7D93A1F0" w14:textId="77777777" w:rsidR="00C9070F" w:rsidRPr="006633B3" w:rsidRDefault="00C9070F" w:rsidP="00C9070F">
      <w:pPr>
        <w:rPr>
          <w:rFonts w:ascii="Garamond" w:hAnsi="Garamond"/>
          <w:sz w:val="24"/>
          <w:szCs w:val="24"/>
        </w:rPr>
      </w:pPr>
    </w:p>
    <w:p w14:paraId="23B86029" w14:textId="77777777" w:rsidR="00C9070F" w:rsidRPr="006633B3" w:rsidRDefault="00C9070F" w:rsidP="00C9070F">
      <w:pPr>
        <w:tabs>
          <w:tab w:val="left" w:pos="-1440"/>
        </w:tabs>
        <w:ind w:left="1440" w:hanging="720"/>
        <w:rPr>
          <w:rFonts w:ascii="Garamond" w:hAnsi="Garamond"/>
          <w:sz w:val="24"/>
          <w:szCs w:val="24"/>
        </w:rPr>
      </w:pPr>
      <w:r w:rsidRPr="006633B3">
        <w:rPr>
          <w:rFonts w:ascii="Garamond" w:hAnsi="Garamond"/>
          <w:sz w:val="24"/>
          <w:szCs w:val="24"/>
        </w:rPr>
        <w:t>a.</w:t>
      </w:r>
      <w:r w:rsidRPr="006633B3">
        <w:rPr>
          <w:rFonts w:ascii="Garamond" w:hAnsi="Garamond"/>
          <w:sz w:val="24"/>
          <w:szCs w:val="24"/>
        </w:rPr>
        <w:tab/>
        <w:t xml:space="preserve">CELP shall install, calibrate, maintain, and operate </w:t>
      </w:r>
      <w:r w:rsidR="00AE4503" w:rsidRPr="006633B3">
        <w:rPr>
          <w:rFonts w:ascii="Garamond" w:hAnsi="Garamond"/>
          <w:sz w:val="24"/>
          <w:szCs w:val="24"/>
        </w:rPr>
        <w:t>CEMS</w:t>
      </w:r>
      <w:r w:rsidRPr="006633B3">
        <w:rPr>
          <w:rFonts w:ascii="Garamond" w:hAnsi="Garamond"/>
          <w:sz w:val="24"/>
          <w:szCs w:val="24"/>
        </w:rPr>
        <w:t xml:space="preserve"> to monitor and record the sulfur dioxide (SO</w:t>
      </w:r>
      <w:r w:rsidRPr="006633B3">
        <w:rPr>
          <w:rFonts w:ascii="Garamond" w:hAnsi="Garamond"/>
          <w:sz w:val="24"/>
          <w:szCs w:val="24"/>
          <w:vertAlign w:val="subscript"/>
        </w:rPr>
        <w:t>2</w:t>
      </w:r>
      <w:r w:rsidRPr="006633B3">
        <w:rPr>
          <w:rFonts w:ascii="Garamond" w:hAnsi="Garamond"/>
          <w:sz w:val="24"/>
          <w:szCs w:val="24"/>
        </w:rPr>
        <w:t>) concentrations of the gases discharged into the atmosphere from the boiler.</w:t>
      </w:r>
    </w:p>
    <w:p w14:paraId="734DD4FD" w14:textId="77777777" w:rsidR="00C9070F" w:rsidRPr="006633B3" w:rsidRDefault="00C9070F" w:rsidP="00C9070F">
      <w:pPr>
        <w:rPr>
          <w:rFonts w:ascii="Garamond" w:hAnsi="Garamond"/>
          <w:sz w:val="24"/>
          <w:szCs w:val="24"/>
        </w:rPr>
      </w:pPr>
    </w:p>
    <w:p w14:paraId="0BF0F4C9" w14:textId="77777777"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lastRenderedPageBreak/>
        <w:t>(1)</w:t>
      </w:r>
      <w:r w:rsidRPr="006633B3">
        <w:rPr>
          <w:rFonts w:ascii="Garamond" w:hAnsi="Garamond"/>
          <w:sz w:val="24"/>
          <w:szCs w:val="24"/>
        </w:rPr>
        <w:tab/>
        <w:t xml:space="preserve">The span of this system shall be set as required in 40 CFR 60.47a. </w:t>
      </w:r>
    </w:p>
    <w:p w14:paraId="35EB74B3" w14:textId="77777777" w:rsidR="00C9070F" w:rsidRPr="006633B3" w:rsidRDefault="00C9070F" w:rsidP="00C9070F">
      <w:pPr>
        <w:rPr>
          <w:rFonts w:ascii="Garamond" w:hAnsi="Garamond"/>
          <w:sz w:val="24"/>
          <w:szCs w:val="24"/>
        </w:rPr>
      </w:pPr>
    </w:p>
    <w:p w14:paraId="24E8BAEA" w14:textId="77777777"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(2)</w:t>
      </w:r>
      <w:r w:rsidRPr="006633B3">
        <w:rPr>
          <w:rFonts w:ascii="Garamond" w:hAnsi="Garamond"/>
          <w:sz w:val="24"/>
          <w:szCs w:val="24"/>
        </w:rPr>
        <w:tab/>
        <w:t>The CEMS shall conform to all requirements of 40 CFR Part 60 Subpart Da - Standards of Performance for Electric Utility Steam Generation Units; Appendix B, Performance Specification 2 - Specifications and Test Procedures for SO</w:t>
      </w:r>
      <w:r w:rsidRPr="006633B3">
        <w:rPr>
          <w:rFonts w:ascii="Garamond" w:hAnsi="Garamond"/>
          <w:sz w:val="24"/>
          <w:szCs w:val="24"/>
          <w:vertAlign w:val="subscript"/>
        </w:rPr>
        <w:t>2</w:t>
      </w:r>
      <w:r w:rsidRPr="006633B3">
        <w:rPr>
          <w:rFonts w:ascii="Garamond" w:hAnsi="Garamond"/>
          <w:sz w:val="24"/>
          <w:szCs w:val="24"/>
        </w:rPr>
        <w:t xml:space="preserve"> and NO</w:t>
      </w:r>
      <w:r w:rsidRPr="006633B3">
        <w:rPr>
          <w:rFonts w:ascii="Garamond" w:hAnsi="Garamond"/>
          <w:sz w:val="24"/>
          <w:szCs w:val="24"/>
          <w:vertAlign w:val="subscript"/>
        </w:rPr>
        <w:t>x</w:t>
      </w:r>
      <w:r w:rsidRPr="006633B3">
        <w:rPr>
          <w:rFonts w:ascii="Garamond" w:hAnsi="Garamond"/>
          <w:sz w:val="24"/>
          <w:szCs w:val="24"/>
        </w:rPr>
        <w:t xml:space="preserve"> Continuous Emission Monitoring Systems in Stationary Sources (PS2); and Appendix F, Quality Assurance Procedures.</w:t>
      </w:r>
    </w:p>
    <w:p w14:paraId="0F576C37" w14:textId="77777777" w:rsidR="008761FA" w:rsidRPr="006633B3" w:rsidRDefault="008761FA" w:rsidP="00C9070F">
      <w:pPr>
        <w:tabs>
          <w:tab w:val="left" w:pos="-1440"/>
        </w:tabs>
        <w:ind w:left="2160" w:hanging="720"/>
        <w:rPr>
          <w:rFonts w:ascii="Garamond" w:hAnsi="Garamond"/>
          <w:sz w:val="24"/>
          <w:szCs w:val="24"/>
        </w:rPr>
      </w:pPr>
    </w:p>
    <w:p w14:paraId="27DF3F37" w14:textId="1E44CD02"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(3)</w:t>
      </w:r>
      <w:r w:rsidRPr="006633B3">
        <w:rPr>
          <w:rFonts w:ascii="Garamond" w:hAnsi="Garamond"/>
          <w:sz w:val="24"/>
          <w:szCs w:val="24"/>
        </w:rPr>
        <w:tab/>
        <w:t>The CEMS data will be used to demonstrate compliance with the limitations contained in Section III.</w:t>
      </w:r>
      <w:r w:rsidR="00486740">
        <w:rPr>
          <w:rFonts w:ascii="Garamond" w:hAnsi="Garamond"/>
          <w:sz w:val="24"/>
          <w:szCs w:val="24"/>
        </w:rPr>
        <w:fldChar w:fldCharType="begin"/>
      </w:r>
      <w:r w:rsidR="00486740">
        <w:rPr>
          <w:rFonts w:ascii="Garamond" w:hAnsi="Garamond"/>
          <w:sz w:val="24"/>
          <w:szCs w:val="24"/>
        </w:rPr>
        <w:instrText xml:space="preserve"> REF _Ref391878197 \r \h </w:instrText>
      </w:r>
      <w:r w:rsidR="00486740">
        <w:rPr>
          <w:rFonts w:ascii="Garamond" w:hAnsi="Garamond"/>
          <w:sz w:val="24"/>
          <w:szCs w:val="24"/>
        </w:rPr>
      </w:r>
      <w:r w:rsidR="00486740">
        <w:rPr>
          <w:rFonts w:ascii="Garamond" w:hAnsi="Garamond"/>
          <w:sz w:val="24"/>
          <w:szCs w:val="24"/>
        </w:rPr>
        <w:fldChar w:fldCharType="separate"/>
      </w:r>
      <w:r w:rsidR="00EF4C0E">
        <w:rPr>
          <w:rFonts w:ascii="Garamond" w:hAnsi="Garamond"/>
          <w:sz w:val="24"/>
          <w:szCs w:val="24"/>
        </w:rPr>
        <w:t>E.2</w:t>
      </w:r>
      <w:r w:rsidR="00486740">
        <w:rPr>
          <w:rFonts w:ascii="Garamond" w:hAnsi="Garamond"/>
          <w:sz w:val="24"/>
          <w:szCs w:val="24"/>
        </w:rPr>
        <w:fldChar w:fldCharType="end"/>
      </w:r>
      <w:r w:rsidR="00486740">
        <w:rPr>
          <w:rFonts w:ascii="Garamond" w:hAnsi="Garamond"/>
          <w:sz w:val="24"/>
          <w:szCs w:val="24"/>
        </w:rPr>
        <w:t xml:space="preserve"> and 40 CFR 60, Subpart Da</w:t>
      </w:r>
      <w:r w:rsidR="00735346">
        <w:rPr>
          <w:rFonts w:ascii="Garamond" w:hAnsi="Garamond"/>
          <w:sz w:val="24"/>
          <w:szCs w:val="24"/>
        </w:rPr>
        <w:t>,</w:t>
      </w:r>
      <w:r w:rsidR="00486740">
        <w:rPr>
          <w:rFonts w:ascii="Garamond" w:hAnsi="Garamond"/>
          <w:sz w:val="24"/>
          <w:szCs w:val="24"/>
        </w:rPr>
        <w:t xml:space="preserve"> as appli</w:t>
      </w:r>
      <w:r w:rsidR="00735346">
        <w:rPr>
          <w:rFonts w:ascii="Garamond" w:hAnsi="Garamond"/>
          <w:sz w:val="24"/>
          <w:szCs w:val="24"/>
        </w:rPr>
        <w:t>c</w:t>
      </w:r>
      <w:r w:rsidR="00486740">
        <w:rPr>
          <w:rFonts w:ascii="Garamond" w:hAnsi="Garamond"/>
          <w:sz w:val="24"/>
          <w:szCs w:val="24"/>
        </w:rPr>
        <w:t>able</w:t>
      </w:r>
      <w:r w:rsidR="00486BD2">
        <w:rPr>
          <w:rFonts w:ascii="Garamond" w:hAnsi="Garamond"/>
          <w:sz w:val="24"/>
          <w:szCs w:val="24"/>
        </w:rPr>
        <w:t xml:space="preserve">. </w:t>
      </w:r>
      <w:r w:rsidRPr="006633B3">
        <w:rPr>
          <w:rFonts w:ascii="Garamond" w:hAnsi="Garamond"/>
          <w:sz w:val="24"/>
          <w:szCs w:val="24"/>
        </w:rPr>
        <w:t xml:space="preserve">CELP shall maintain compliance with the limitations, as demonstrated by the CEMS. </w:t>
      </w:r>
    </w:p>
    <w:p w14:paraId="3A88F487" w14:textId="77777777" w:rsidR="00C9070F" w:rsidRPr="006633B3" w:rsidRDefault="00C9070F" w:rsidP="00C9070F">
      <w:pPr>
        <w:rPr>
          <w:rFonts w:ascii="Garamond" w:hAnsi="Garamond"/>
          <w:sz w:val="24"/>
          <w:szCs w:val="24"/>
        </w:rPr>
      </w:pPr>
    </w:p>
    <w:p w14:paraId="3319A6D3" w14:textId="4BE18B7A" w:rsidR="00C9070F" w:rsidRPr="006633B3" w:rsidRDefault="00C9070F" w:rsidP="00C9070F">
      <w:pPr>
        <w:tabs>
          <w:tab w:val="left" w:pos="-1440"/>
        </w:tabs>
        <w:ind w:left="1440" w:hanging="720"/>
        <w:rPr>
          <w:rFonts w:ascii="Garamond" w:hAnsi="Garamond"/>
          <w:sz w:val="24"/>
          <w:szCs w:val="24"/>
        </w:rPr>
      </w:pPr>
      <w:r w:rsidRPr="006633B3">
        <w:rPr>
          <w:rFonts w:ascii="Garamond" w:hAnsi="Garamond"/>
          <w:sz w:val="24"/>
          <w:szCs w:val="24"/>
        </w:rPr>
        <w:t>b.</w:t>
      </w:r>
      <w:r w:rsidRPr="006633B3">
        <w:rPr>
          <w:rFonts w:ascii="Garamond" w:hAnsi="Garamond"/>
          <w:sz w:val="24"/>
          <w:szCs w:val="24"/>
        </w:rPr>
        <w:tab/>
        <w:t>CELP shall submit a written report of all excess emissions quarterly</w:t>
      </w:r>
      <w:r w:rsidR="00486BD2">
        <w:rPr>
          <w:rFonts w:ascii="Garamond" w:hAnsi="Garamond"/>
          <w:sz w:val="24"/>
          <w:szCs w:val="24"/>
        </w:rPr>
        <w:t xml:space="preserve">. </w:t>
      </w:r>
      <w:r w:rsidRPr="006633B3">
        <w:rPr>
          <w:rFonts w:ascii="Garamond" w:hAnsi="Garamond"/>
          <w:sz w:val="24"/>
          <w:szCs w:val="24"/>
        </w:rPr>
        <w:t>Periods of excess emissions shall be defined as those emissions calculated on an hourly, 3-hour, calendar day, annual and rolling 30-day basis which are greater than the limitations</w:t>
      </w:r>
      <w:r w:rsidR="00486BD2">
        <w:rPr>
          <w:rFonts w:ascii="Garamond" w:hAnsi="Garamond"/>
          <w:sz w:val="24"/>
          <w:szCs w:val="24"/>
        </w:rPr>
        <w:t xml:space="preserve">. </w:t>
      </w:r>
      <w:r w:rsidRPr="006633B3">
        <w:rPr>
          <w:rFonts w:ascii="Garamond" w:hAnsi="Garamond"/>
          <w:sz w:val="24"/>
          <w:szCs w:val="24"/>
        </w:rPr>
        <w:t>The report shall be in the format contained in Attachment 1 and including, as a minimum, the following:</w:t>
      </w:r>
    </w:p>
    <w:p w14:paraId="7A21C6F0" w14:textId="77777777"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(1)</w:t>
      </w:r>
      <w:r w:rsidRPr="006633B3">
        <w:rPr>
          <w:rFonts w:ascii="Garamond" w:hAnsi="Garamond"/>
          <w:sz w:val="24"/>
          <w:szCs w:val="24"/>
        </w:rPr>
        <w:tab/>
        <w:t>The magnitude of excess emissions and the date and time of commencement and completion of each time period of excess emissions.</w:t>
      </w:r>
    </w:p>
    <w:p w14:paraId="7CD9E0AA" w14:textId="77777777" w:rsidR="00C9070F" w:rsidRPr="006633B3" w:rsidRDefault="00C9070F" w:rsidP="00DE7DDA">
      <w:pPr>
        <w:pStyle w:val="Header"/>
        <w:tabs>
          <w:tab w:val="clear" w:pos="4320"/>
          <w:tab w:val="clear" w:pos="8640"/>
        </w:tabs>
        <w:rPr>
          <w:rFonts w:ascii="Garamond" w:hAnsi="Garamond"/>
          <w:sz w:val="24"/>
          <w:szCs w:val="24"/>
        </w:rPr>
      </w:pPr>
    </w:p>
    <w:p w14:paraId="4D8CE726" w14:textId="32029E46"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(2)</w:t>
      </w:r>
      <w:r w:rsidRPr="006633B3">
        <w:rPr>
          <w:rFonts w:ascii="Garamond" w:hAnsi="Garamond"/>
          <w:sz w:val="24"/>
          <w:szCs w:val="24"/>
        </w:rPr>
        <w:tab/>
        <w:t>Specific identification of each period of excess emissions that occurs during startups, shutdowns, and malfunctions of the affected facility</w:t>
      </w:r>
      <w:r w:rsidR="00486BD2">
        <w:rPr>
          <w:rFonts w:ascii="Garamond" w:hAnsi="Garamond"/>
          <w:sz w:val="24"/>
          <w:szCs w:val="24"/>
        </w:rPr>
        <w:t xml:space="preserve">. </w:t>
      </w:r>
      <w:r w:rsidRPr="006633B3">
        <w:rPr>
          <w:rFonts w:ascii="Garamond" w:hAnsi="Garamond"/>
          <w:sz w:val="24"/>
          <w:szCs w:val="24"/>
        </w:rPr>
        <w:t xml:space="preserve">The nature and cause of any malfunction (if known), the corrective action </w:t>
      </w:r>
      <w:r w:rsidR="0060029D" w:rsidRPr="006633B3">
        <w:rPr>
          <w:rFonts w:ascii="Garamond" w:hAnsi="Garamond"/>
          <w:sz w:val="24"/>
          <w:szCs w:val="24"/>
        </w:rPr>
        <w:t>taken,</w:t>
      </w:r>
      <w:r w:rsidRPr="006633B3">
        <w:rPr>
          <w:rFonts w:ascii="Garamond" w:hAnsi="Garamond"/>
          <w:sz w:val="24"/>
          <w:szCs w:val="24"/>
        </w:rPr>
        <w:t xml:space="preserve"> or preventative measures adopted.</w:t>
      </w:r>
    </w:p>
    <w:p w14:paraId="318C6D5B" w14:textId="77777777" w:rsidR="00C9070F" w:rsidRPr="006633B3" w:rsidRDefault="00C9070F" w:rsidP="00C9070F">
      <w:pPr>
        <w:rPr>
          <w:rFonts w:ascii="Garamond" w:hAnsi="Garamond"/>
          <w:sz w:val="24"/>
          <w:szCs w:val="24"/>
        </w:rPr>
      </w:pPr>
    </w:p>
    <w:p w14:paraId="734BF9A6" w14:textId="5587F8D4" w:rsidR="00C9070F" w:rsidRPr="006633B3" w:rsidRDefault="00C9070F" w:rsidP="00617297">
      <w:pPr>
        <w:tabs>
          <w:tab w:val="left" w:pos="-1440"/>
        </w:tabs>
        <w:ind w:left="2160" w:hanging="720"/>
        <w:rPr>
          <w:rFonts w:ascii="Garamond" w:hAnsi="Garamond"/>
          <w:sz w:val="24"/>
          <w:szCs w:val="24"/>
        </w:rPr>
      </w:pPr>
      <w:r w:rsidRPr="006633B3">
        <w:rPr>
          <w:rFonts w:ascii="Garamond" w:hAnsi="Garamond"/>
          <w:sz w:val="24"/>
          <w:szCs w:val="24"/>
        </w:rPr>
        <w:t>(3)</w:t>
      </w:r>
      <w:r w:rsidRPr="006633B3">
        <w:rPr>
          <w:rFonts w:ascii="Garamond" w:hAnsi="Garamond"/>
          <w:sz w:val="24"/>
          <w:szCs w:val="24"/>
        </w:rPr>
        <w:tab/>
        <w:t>The date and time identifying each period during which the CEMS was inoperative except for zero and span checks</w:t>
      </w:r>
      <w:r w:rsidR="00486BD2">
        <w:rPr>
          <w:rFonts w:ascii="Garamond" w:hAnsi="Garamond"/>
          <w:sz w:val="24"/>
          <w:szCs w:val="24"/>
        </w:rPr>
        <w:t xml:space="preserve">. </w:t>
      </w:r>
      <w:r w:rsidRPr="006633B3">
        <w:rPr>
          <w:rFonts w:ascii="Garamond" w:hAnsi="Garamond"/>
          <w:sz w:val="24"/>
          <w:szCs w:val="24"/>
        </w:rPr>
        <w:t>The nature of the system repairs or adjustments must also be reported.</w:t>
      </w:r>
    </w:p>
    <w:p w14:paraId="44B53AFC" w14:textId="77777777" w:rsidR="00C9070F" w:rsidRPr="006633B3" w:rsidRDefault="00C9070F" w:rsidP="00C9070F">
      <w:pPr>
        <w:rPr>
          <w:rFonts w:ascii="Garamond" w:hAnsi="Garamond"/>
          <w:sz w:val="24"/>
          <w:szCs w:val="24"/>
        </w:rPr>
      </w:pPr>
    </w:p>
    <w:p w14:paraId="77A49BC0" w14:textId="77777777"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(4)</w:t>
      </w:r>
      <w:r w:rsidRPr="006633B3">
        <w:rPr>
          <w:rFonts w:ascii="Garamond" w:hAnsi="Garamond"/>
          <w:sz w:val="24"/>
          <w:szCs w:val="24"/>
        </w:rPr>
        <w:tab/>
        <w:t xml:space="preserve">When no excess emissions have occurred or the </w:t>
      </w:r>
      <w:r w:rsidR="00AE4503" w:rsidRPr="006633B3">
        <w:rPr>
          <w:rFonts w:ascii="Garamond" w:hAnsi="Garamond"/>
          <w:sz w:val="24"/>
          <w:szCs w:val="24"/>
        </w:rPr>
        <w:t>CEMS</w:t>
      </w:r>
      <w:r w:rsidRPr="006633B3">
        <w:rPr>
          <w:rFonts w:ascii="Garamond" w:hAnsi="Garamond"/>
          <w:sz w:val="24"/>
          <w:szCs w:val="24"/>
        </w:rPr>
        <w:t xml:space="preserve"> have not been inoperative, repaired, or adjusted, such information shall be stated in the report.</w:t>
      </w:r>
    </w:p>
    <w:p w14:paraId="00F81C86" w14:textId="77777777" w:rsidR="00C9070F" w:rsidRPr="006633B3" w:rsidRDefault="00C9070F" w:rsidP="00C9070F">
      <w:pPr>
        <w:rPr>
          <w:rFonts w:ascii="Garamond" w:hAnsi="Garamond"/>
          <w:sz w:val="24"/>
          <w:szCs w:val="24"/>
        </w:rPr>
      </w:pPr>
    </w:p>
    <w:p w14:paraId="496AF940" w14:textId="2E06A655" w:rsidR="00C9070F" w:rsidRDefault="00C9070F" w:rsidP="00C9070F">
      <w:pPr>
        <w:tabs>
          <w:tab w:val="left" w:pos="-1440"/>
        </w:tabs>
        <w:ind w:left="2160" w:hanging="720"/>
        <w:rPr>
          <w:rFonts w:ascii="Garamond" w:hAnsi="Garamond"/>
          <w:sz w:val="24"/>
          <w:szCs w:val="24"/>
        </w:rPr>
      </w:pPr>
      <w:r w:rsidRPr="006633B3">
        <w:rPr>
          <w:rFonts w:ascii="Garamond" w:hAnsi="Garamond"/>
          <w:sz w:val="24"/>
          <w:szCs w:val="24"/>
        </w:rPr>
        <w:t>(5)</w:t>
      </w:r>
      <w:r w:rsidRPr="006633B3">
        <w:rPr>
          <w:rFonts w:ascii="Garamond" w:hAnsi="Garamond"/>
          <w:sz w:val="24"/>
          <w:szCs w:val="24"/>
        </w:rPr>
        <w:tab/>
        <w:t>The percentage of time the CEMS was operating</w:t>
      </w:r>
      <w:r w:rsidR="00486BD2">
        <w:rPr>
          <w:rFonts w:ascii="Garamond" w:hAnsi="Garamond"/>
          <w:sz w:val="24"/>
          <w:szCs w:val="24"/>
        </w:rPr>
        <w:t xml:space="preserve">. </w:t>
      </w:r>
      <w:r w:rsidRPr="006633B3">
        <w:rPr>
          <w:rFonts w:ascii="Garamond" w:hAnsi="Garamond"/>
          <w:sz w:val="24"/>
          <w:szCs w:val="24"/>
        </w:rPr>
        <w:t>This shall be calculated as</w:t>
      </w:r>
      <w:r w:rsidR="00981DE9">
        <w:rPr>
          <w:rFonts w:ascii="Garamond" w:hAnsi="Garamond"/>
          <w:sz w:val="24"/>
          <w:szCs w:val="24"/>
        </w:rPr>
        <w:t>:</w:t>
      </w:r>
    </w:p>
    <w:p w14:paraId="27E8EB69" w14:textId="77777777" w:rsidR="00981DE9" w:rsidRPr="006633B3" w:rsidRDefault="00981DE9" w:rsidP="00C9070F">
      <w:pPr>
        <w:tabs>
          <w:tab w:val="left" w:pos="-1440"/>
        </w:tabs>
        <w:ind w:left="2160" w:hanging="720"/>
        <w:rPr>
          <w:rFonts w:ascii="Garamond" w:hAnsi="Garamond"/>
          <w:sz w:val="24"/>
          <w:szCs w:val="24"/>
        </w:rPr>
      </w:pPr>
    </w:p>
    <w:tbl>
      <w:tblPr>
        <w:tblStyle w:val="TableGrid"/>
        <w:tblW w:w="0" w:type="auto"/>
        <w:tblInd w:w="2358" w:type="dxa"/>
        <w:tblLook w:val="04A0" w:firstRow="1" w:lastRow="0" w:firstColumn="1" w:lastColumn="0" w:noHBand="0" w:noVBand="1"/>
      </w:tblPr>
      <w:tblGrid>
        <w:gridCol w:w="630"/>
        <w:gridCol w:w="4500"/>
        <w:gridCol w:w="1350"/>
      </w:tblGrid>
      <w:tr w:rsidR="00981DE9" w14:paraId="2FA312B3" w14:textId="77777777" w:rsidTr="00981DE9">
        <w:trPr>
          <w:trHeight w:val="260"/>
        </w:trPr>
        <w:tc>
          <w:tcPr>
            <w:tcW w:w="630" w:type="dxa"/>
            <w:vMerge w:val="restart"/>
            <w:tcBorders>
              <w:top w:val="nil"/>
              <w:left w:val="nil"/>
              <w:bottom w:val="nil"/>
              <w:right w:val="nil"/>
            </w:tcBorders>
          </w:tcPr>
          <w:p w14:paraId="2D9BF450" w14:textId="77777777" w:rsidR="00981DE9" w:rsidRPr="001937D3" w:rsidRDefault="00981DE9" w:rsidP="00981DE9">
            <w:pPr>
              <w:jc w:val="right"/>
              <w:rPr>
                <w:rFonts w:ascii="Garamond" w:hAnsi="Garamond"/>
                <w:sz w:val="22"/>
                <w:szCs w:val="24"/>
              </w:rPr>
            </w:pPr>
            <w:r w:rsidRPr="001937D3">
              <w:rPr>
                <w:rFonts w:ascii="Garamond" w:hAnsi="Garamond"/>
                <w:sz w:val="44"/>
                <w:szCs w:val="24"/>
              </w:rPr>
              <w:t>(</w:t>
            </w:r>
            <w:r w:rsidRPr="001937D3">
              <w:rPr>
                <w:rFonts w:ascii="Garamond" w:hAnsi="Garamond"/>
                <w:sz w:val="22"/>
                <w:szCs w:val="22"/>
              </w:rPr>
              <w:t>1</w:t>
            </w:r>
            <w:r>
              <w:rPr>
                <w:rFonts w:ascii="Garamond" w:hAnsi="Garamond"/>
                <w:sz w:val="22"/>
                <w:szCs w:val="24"/>
              </w:rPr>
              <w:t xml:space="preserve"> -</w:t>
            </w:r>
          </w:p>
        </w:tc>
        <w:tc>
          <w:tcPr>
            <w:tcW w:w="4500" w:type="dxa"/>
            <w:tcBorders>
              <w:top w:val="nil"/>
              <w:left w:val="nil"/>
              <w:bottom w:val="single" w:sz="4" w:space="0" w:color="auto"/>
              <w:right w:val="nil"/>
            </w:tcBorders>
            <w:tcMar>
              <w:left w:w="43" w:type="dxa"/>
              <w:right w:w="43" w:type="dxa"/>
            </w:tcMar>
            <w:vAlign w:val="bottom"/>
          </w:tcPr>
          <w:p w14:paraId="52F85A62" w14:textId="77777777" w:rsidR="00981DE9" w:rsidRPr="001937D3" w:rsidRDefault="00981DE9" w:rsidP="00981DE9">
            <w:pPr>
              <w:jc w:val="center"/>
              <w:rPr>
                <w:rFonts w:ascii="Garamond" w:hAnsi="Garamond"/>
                <w:sz w:val="22"/>
                <w:szCs w:val="24"/>
              </w:rPr>
            </w:pPr>
            <w:r>
              <w:rPr>
                <w:rFonts w:ascii="Garamond" w:hAnsi="Garamond"/>
                <w:sz w:val="22"/>
                <w:szCs w:val="24"/>
              </w:rPr>
              <w:t>hours of CE</w:t>
            </w:r>
            <w:r w:rsidRPr="001937D3">
              <w:rPr>
                <w:rFonts w:ascii="Garamond" w:hAnsi="Garamond"/>
                <w:sz w:val="22"/>
                <w:szCs w:val="24"/>
              </w:rPr>
              <w:t>MS downtime during reporting period</w:t>
            </w:r>
            <w:r w:rsidRPr="001937D3">
              <w:rPr>
                <w:rFonts w:ascii="Garamond" w:hAnsi="Garamond"/>
                <w:sz w:val="22"/>
                <w:szCs w:val="24"/>
                <w:vertAlign w:val="superscript"/>
              </w:rPr>
              <w:t>*</w:t>
            </w:r>
          </w:p>
        </w:tc>
        <w:tc>
          <w:tcPr>
            <w:tcW w:w="1350" w:type="dxa"/>
            <w:vMerge w:val="restart"/>
            <w:tcBorders>
              <w:top w:val="nil"/>
              <w:left w:val="nil"/>
              <w:bottom w:val="nil"/>
              <w:right w:val="nil"/>
            </w:tcBorders>
            <w:tcMar>
              <w:left w:w="43" w:type="dxa"/>
              <w:right w:w="43" w:type="dxa"/>
            </w:tcMar>
          </w:tcPr>
          <w:p w14:paraId="1CB039B8" w14:textId="77777777" w:rsidR="00981DE9" w:rsidRDefault="00981DE9" w:rsidP="00981DE9">
            <w:pPr>
              <w:rPr>
                <w:rFonts w:ascii="Garamond" w:hAnsi="Garamond"/>
                <w:sz w:val="22"/>
                <w:szCs w:val="24"/>
              </w:rPr>
            </w:pPr>
            <w:r w:rsidRPr="001937D3">
              <w:rPr>
                <w:rFonts w:ascii="Garamond" w:hAnsi="Garamond"/>
                <w:sz w:val="44"/>
                <w:szCs w:val="24"/>
              </w:rPr>
              <w:t>)</w:t>
            </w:r>
            <w:r w:rsidRPr="001937D3">
              <w:rPr>
                <w:rFonts w:ascii="Garamond" w:hAnsi="Garamond"/>
                <w:sz w:val="22"/>
                <w:szCs w:val="22"/>
              </w:rPr>
              <w:t xml:space="preserve"> </w:t>
            </w:r>
            <w:r>
              <w:rPr>
                <w:rFonts w:ascii="Garamond" w:hAnsi="Garamond"/>
                <w:sz w:val="22"/>
                <w:szCs w:val="24"/>
              </w:rPr>
              <w:t>x 100</w:t>
            </w:r>
          </w:p>
        </w:tc>
      </w:tr>
      <w:tr w:rsidR="00981DE9" w14:paraId="6EC7F5C4" w14:textId="77777777" w:rsidTr="00981DE9">
        <w:trPr>
          <w:trHeight w:val="170"/>
        </w:trPr>
        <w:tc>
          <w:tcPr>
            <w:tcW w:w="630" w:type="dxa"/>
            <w:vMerge/>
            <w:tcBorders>
              <w:top w:val="nil"/>
              <w:left w:val="nil"/>
              <w:bottom w:val="nil"/>
              <w:right w:val="nil"/>
            </w:tcBorders>
          </w:tcPr>
          <w:p w14:paraId="1E11221D" w14:textId="77777777" w:rsidR="00981DE9" w:rsidRDefault="00981DE9" w:rsidP="00981DE9">
            <w:pPr>
              <w:rPr>
                <w:rFonts w:ascii="Garamond" w:hAnsi="Garamond"/>
                <w:sz w:val="22"/>
                <w:szCs w:val="24"/>
              </w:rPr>
            </w:pPr>
          </w:p>
        </w:tc>
        <w:tc>
          <w:tcPr>
            <w:tcW w:w="4500" w:type="dxa"/>
            <w:tcBorders>
              <w:top w:val="single" w:sz="4" w:space="0" w:color="auto"/>
              <w:left w:val="nil"/>
              <w:bottom w:val="nil"/>
              <w:right w:val="nil"/>
            </w:tcBorders>
            <w:tcMar>
              <w:left w:w="43" w:type="dxa"/>
              <w:right w:w="43" w:type="dxa"/>
            </w:tcMar>
            <w:vAlign w:val="bottom"/>
          </w:tcPr>
          <w:p w14:paraId="12567826" w14:textId="77777777" w:rsidR="00981DE9" w:rsidRDefault="00981DE9" w:rsidP="00981DE9">
            <w:pPr>
              <w:jc w:val="center"/>
              <w:rPr>
                <w:rFonts w:ascii="Garamond" w:hAnsi="Garamond"/>
                <w:sz w:val="22"/>
                <w:szCs w:val="24"/>
              </w:rPr>
            </w:pPr>
            <w:r w:rsidRPr="00C51E78">
              <w:rPr>
                <w:rFonts w:ascii="Garamond" w:hAnsi="Garamond"/>
                <w:sz w:val="22"/>
                <w:szCs w:val="24"/>
              </w:rPr>
              <w:t>hours the source operated during reporting period</w:t>
            </w:r>
          </w:p>
        </w:tc>
        <w:tc>
          <w:tcPr>
            <w:tcW w:w="1350" w:type="dxa"/>
            <w:vMerge/>
            <w:tcBorders>
              <w:top w:val="nil"/>
              <w:left w:val="nil"/>
              <w:bottom w:val="nil"/>
              <w:right w:val="nil"/>
            </w:tcBorders>
            <w:tcMar>
              <w:left w:w="43" w:type="dxa"/>
              <w:right w:w="43" w:type="dxa"/>
            </w:tcMar>
          </w:tcPr>
          <w:p w14:paraId="1A4BF378" w14:textId="77777777" w:rsidR="00981DE9" w:rsidRDefault="00981DE9" w:rsidP="00981DE9">
            <w:pPr>
              <w:rPr>
                <w:rFonts w:ascii="Garamond" w:hAnsi="Garamond"/>
                <w:sz w:val="22"/>
                <w:szCs w:val="24"/>
              </w:rPr>
            </w:pPr>
          </w:p>
        </w:tc>
      </w:tr>
    </w:tbl>
    <w:p w14:paraId="082C62BB" w14:textId="77777777" w:rsidR="00C9070F" w:rsidRPr="006633B3" w:rsidRDefault="00C9070F" w:rsidP="00C9070F">
      <w:pPr>
        <w:rPr>
          <w:rFonts w:ascii="Garamond" w:hAnsi="Garamond"/>
          <w:sz w:val="22"/>
          <w:szCs w:val="24"/>
        </w:rPr>
      </w:pPr>
    </w:p>
    <w:p w14:paraId="29D46398" w14:textId="2373100E" w:rsidR="00C9070F" w:rsidRPr="006633B3" w:rsidRDefault="00C9070F" w:rsidP="006633B3">
      <w:pPr>
        <w:tabs>
          <w:tab w:val="left" w:pos="-1440"/>
        </w:tabs>
        <w:ind w:left="2610" w:hanging="180"/>
        <w:rPr>
          <w:rFonts w:ascii="Garamond" w:hAnsi="Garamond"/>
          <w:sz w:val="22"/>
          <w:szCs w:val="24"/>
        </w:rPr>
      </w:pPr>
      <w:r w:rsidRPr="006633B3">
        <w:rPr>
          <w:rFonts w:ascii="Garamond" w:hAnsi="Garamond"/>
          <w:sz w:val="22"/>
          <w:szCs w:val="24"/>
          <w:vertAlign w:val="superscript"/>
        </w:rPr>
        <w:t>*</w:t>
      </w:r>
      <w:r w:rsidRPr="006633B3">
        <w:rPr>
          <w:rFonts w:ascii="Garamond" w:hAnsi="Garamond"/>
          <w:sz w:val="22"/>
          <w:szCs w:val="24"/>
        </w:rPr>
        <w:tab/>
        <w:t>All time required for calibration and to perform preventative maintenance must be included in CEMS downtime</w:t>
      </w:r>
      <w:r w:rsidR="00486BD2">
        <w:rPr>
          <w:rFonts w:ascii="Garamond" w:hAnsi="Garamond"/>
          <w:sz w:val="22"/>
          <w:szCs w:val="24"/>
        </w:rPr>
        <w:t xml:space="preserve">. </w:t>
      </w:r>
    </w:p>
    <w:p w14:paraId="53FD98E2" w14:textId="77777777" w:rsidR="00C9070F" w:rsidRPr="006633B3" w:rsidRDefault="00C9070F" w:rsidP="00C9070F">
      <w:pPr>
        <w:rPr>
          <w:rFonts w:ascii="Garamond" w:hAnsi="Garamond"/>
          <w:sz w:val="24"/>
          <w:szCs w:val="24"/>
        </w:rPr>
      </w:pPr>
    </w:p>
    <w:p w14:paraId="42DEE7B3" w14:textId="5D0B6E4A" w:rsidR="00C9070F" w:rsidRPr="006633B3" w:rsidRDefault="00C9070F" w:rsidP="00981DE9">
      <w:pPr>
        <w:ind w:left="2160"/>
        <w:rPr>
          <w:rFonts w:ascii="Garamond" w:hAnsi="Garamond"/>
          <w:sz w:val="24"/>
          <w:szCs w:val="24"/>
        </w:rPr>
      </w:pPr>
      <w:r w:rsidRPr="006633B3">
        <w:rPr>
          <w:rFonts w:ascii="Garamond" w:hAnsi="Garamond"/>
          <w:sz w:val="24"/>
          <w:szCs w:val="24"/>
        </w:rPr>
        <w:t>This shall be reported as percent monitor availability during plant operation</w:t>
      </w:r>
      <w:r w:rsidR="00486BD2">
        <w:rPr>
          <w:rFonts w:ascii="Garamond" w:hAnsi="Garamond"/>
          <w:sz w:val="24"/>
          <w:szCs w:val="24"/>
        </w:rPr>
        <w:t xml:space="preserve">. </w:t>
      </w:r>
      <w:r w:rsidRPr="006633B3">
        <w:rPr>
          <w:rFonts w:ascii="Garamond" w:hAnsi="Garamond"/>
          <w:sz w:val="24"/>
          <w:szCs w:val="24"/>
        </w:rPr>
        <w:t>CELP shall maintain a minimum of 95% monitor availability during plant operation on a quarterly basis.</w:t>
      </w:r>
    </w:p>
    <w:p w14:paraId="7C6B9072" w14:textId="77777777" w:rsidR="00C9070F" w:rsidRPr="006633B3" w:rsidRDefault="00C9070F" w:rsidP="00981DE9">
      <w:pPr>
        <w:ind w:left="2160"/>
        <w:rPr>
          <w:rFonts w:ascii="Garamond" w:hAnsi="Garamond"/>
          <w:sz w:val="24"/>
          <w:szCs w:val="24"/>
        </w:rPr>
      </w:pPr>
    </w:p>
    <w:p w14:paraId="45915E20" w14:textId="77777777" w:rsidR="00C9070F" w:rsidRPr="006633B3" w:rsidRDefault="00C9070F" w:rsidP="00981DE9">
      <w:pPr>
        <w:ind w:left="2160"/>
        <w:rPr>
          <w:rFonts w:ascii="Garamond" w:hAnsi="Garamond"/>
          <w:sz w:val="24"/>
          <w:szCs w:val="24"/>
        </w:rPr>
      </w:pPr>
      <w:r w:rsidRPr="006633B3">
        <w:rPr>
          <w:rFonts w:ascii="Garamond" w:hAnsi="Garamond"/>
          <w:sz w:val="24"/>
          <w:szCs w:val="24"/>
        </w:rPr>
        <w:t>Nothing in this section shall preclude enforcement action for data availability that is less than 100</w:t>
      </w:r>
      <w:r w:rsidR="00AE4503" w:rsidRPr="006633B3">
        <w:rPr>
          <w:rFonts w:ascii="Garamond" w:hAnsi="Garamond"/>
          <w:sz w:val="24"/>
          <w:szCs w:val="24"/>
        </w:rPr>
        <w:t>%</w:t>
      </w:r>
      <w:r w:rsidRPr="006633B3">
        <w:rPr>
          <w:rFonts w:ascii="Garamond" w:hAnsi="Garamond"/>
          <w:sz w:val="24"/>
          <w:szCs w:val="24"/>
        </w:rPr>
        <w:t>, but equal to or greater than 95</w:t>
      </w:r>
      <w:r w:rsidR="00AE4503" w:rsidRPr="006633B3">
        <w:rPr>
          <w:rFonts w:ascii="Garamond" w:hAnsi="Garamond"/>
          <w:sz w:val="24"/>
          <w:szCs w:val="24"/>
        </w:rPr>
        <w:t>%</w:t>
      </w:r>
      <w:r w:rsidRPr="006633B3">
        <w:rPr>
          <w:rFonts w:ascii="Garamond" w:hAnsi="Garamond"/>
          <w:sz w:val="24"/>
          <w:szCs w:val="24"/>
        </w:rPr>
        <w:t xml:space="preserve"> if the conditions in Appendix E Section 5 are not satisfied.</w:t>
      </w:r>
    </w:p>
    <w:p w14:paraId="74D4BD13" w14:textId="77777777" w:rsidR="00C9070F" w:rsidRPr="006633B3" w:rsidRDefault="00C9070F" w:rsidP="00C9070F">
      <w:pPr>
        <w:rPr>
          <w:rFonts w:ascii="Garamond" w:hAnsi="Garamond"/>
          <w:sz w:val="24"/>
          <w:szCs w:val="24"/>
        </w:rPr>
      </w:pPr>
    </w:p>
    <w:p w14:paraId="20667EBC" w14:textId="129E4261" w:rsidR="00C9070F" w:rsidRDefault="00C9070F" w:rsidP="00C9070F">
      <w:pPr>
        <w:tabs>
          <w:tab w:val="left" w:pos="-1440"/>
        </w:tabs>
        <w:ind w:left="2160" w:hanging="720"/>
        <w:rPr>
          <w:rFonts w:ascii="Garamond" w:hAnsi="Garamond"/>
          <w:sz w:val="24"/>
          <w:szCs w:val="24"/>
        </w:rPr>
      </w:pPr>
      <w:r w:rsidRPr="006633B3">
        <w:rPr>
          <w:rFonts w:ascii="Garamond" w:hAnsi="Garamond"/>
          <w:sz w:val="24"/>
          <w:szCs w:val="24"/>
        </w:rPr>
        <w:lastRenderedPageBreak/>
        <w:t>(6)</w:t>
      </w:r>
      <w:r w:rsidRPr="006633B3">
        <w:rPr>
          <w:rFonts w:ascii="Garamond" w:hAnsi="Garamond"/>
          <w:sz w:val="24"/>
          <w:szCs w:val="24"/>
        </w:rPr>
        <w:tab/>
        <w:t>The percentage of time the CEMS indicated compliance</w:t>
      </w:r>
      <w:r w:rsidR="00486BD2">
        <w:rPr>
          <w:rFonts w:ascii="Garamond" w:hAnsi="Garamond"/>
          <w:sz w:val="24"/>
          <w:szCs w:val="24"/>
        </w:rPr>
        <w:t xml:space="preserve">. </w:t>
      </w:r>
      <w:r w:rsidRPr="006633B3">
        <w:rPr>
          <w:rFonts w:ascii="Garamond" w:hAnsi="Garamond"/>
          <w:sz w:val="24"/>
          <w:szCs w:val="24"/>
        </w:rPr>
        <w:t>This shall be calculated as:</w:t>
      </w:r>
    </w:p>
    <w:p w14:paraId="1718BD74" w14:textId="77777777" w:rsidR="00981DE9" w:rsidRPr="006633B3" w:rsidRDefault="00981DE9" w:rsidP="00C9070F">
      <w:pPr>
        <w:tabs>
          <w:tab w:val="left" w:pos="-1440"/>
        </w:tabs>
        <w:ind w:left="2160" w:hanging="720"/>
        <w:rPr>
          <w:rFonts w:ascii="Garamond" w:hAnsi="Garamond"/>
          <w:sz w:val="24"/>
          <w:szCs w:val="24"/>
        </w:rPr>
      </w:pPr>
    </w:p>
    <w:tbl>
      <w:tblPr>
        <w:tblStyle w:val="TableGrid"/>
        <w:tblW w:w="0" w:type="auto"/>
        <w:tblInd w:w="2358" w:type="dxa"/>
        <w:tblLook w:val="04A0" w:firstRow="1" w:lastRow="0" w:firstColumn="1" w:lastColumn="0" w:noHBand="0" w:noVBand="1"/>
      </w:tblPr>
      <w:tblGrid>
        <w:gridCol w:w="630"/>
        <w:gridCol w:w="4914"/>
        <w:gridCol w:w="756"/>
      </w:tblGrid>
      <w:tr w:rsidR="00981DE9" w14:paraId="407027F3" w14:textId="77777777" w:rsidTr="00981DE9">
        <w:trPr>
          <w:trHeight w:val="260"/>
        </w:trPr>
        <w:tc>
          <w:tcPr>
            <w:tcW w:w="630" w:type="dxa"/>
            <w:vMerge w:val="restart"/>
            <w:tcBorders>
              <w:top w:val="nil"/>
              <w:left w:val="nil"/>
              <w:bottom w:val="nil"/>
              <w:right w:val="nil"/>
            </w:tcBorders>
          </w:tcPr>
          <w:p w14:paraId="2B28C5BC" w14:textId="77777777" w:rsidR="00981DE9" w:rsidRPr="001937D3" w:rsidRDefault="00981DE9" w:rsidP="00981DE9">
            <w:pPr>
              <w:jc w:val="right"/>
              <w:rPr>
                <w:rFonts w:ascii="Garamond" w:hAnsi="Garamond"/>
                <w:sz w:val="22"/>
                <w:szCs w:val="24"/>
              </w:rPr>
            </w:pPr>
            <w:r w:rsidRPr="001937D3">
              <w:rPr>
                <w:rFonts w:ascii="Garamond" w:hAnsi="Garamond"/>
                <w:sz w:val="44"/>
                <w:szCs w:val="24"/>
              </w:rPr>
              <w:t>(</w:t>
            </w:r>
            <w:r w:rsidRPr="001937D3">
              <w:rPr>
                <w:rFonts w:ascii="Garamond" w:hAnsi="Garamond"/>
                <w:sz w:val="22"/>
                <w:szCs w:val="22"/>
              </w:rPr>
              <w:t>1</w:t>
            </w:r>
            <w:r>
              <w:rPr>
                <w:rFonts w:ascii="Garamond" w:hAnsi="Garamond"/>
                <w:sz w:val="22"/>
                <w:szCs w:val="24"/>
              </w:rPr>
              <w:t xml:space="preserve"> -</w:t>
            </w:r>
          </w:p>
        </w:tc>
        <w:tc>
          <w:tcPr>
            <w:tcW w:w="4914" w:type="dxa"/>
            <w:tcBorders>
              <w:top w:val="nil"/>
              <w:left w:val="nil"/>
              <w:bottom w:val="single" w:sz="4" w:space="0" w:color="auto"/>
              <w:right w:val="nil"/>
            </w:tcBorders>
            <w:tcMar>
              <w:left w:w="43" w:type="dxa"/>
              <w:right w:w="43" w:type="dxa"/>
            </w:tcMar>
            <w:vAlign w:val="bottom"/>
          </w:tcPr>
          <w:p w14:paraId="563698C9" w14:textId="77777777" w:rsidR="00981DE9" w:rsidRPr="001937D3" w:rsidRDefault="00981DE9" w:rsidP="00981DE9">
            <w:pPr>
              <w:rPr>
                <w:rFonts w:ascii="Garamond" w:hAnsi="Garamond"/>
                <w:sz w:val="22"/>
                <w:szCs w:val="24"/>
              </w:rPr>
            </w:pPr>
            <w:r w:rsidRPr="001937D3">
              <w:rPr>
                <w:rFonts w:ascii="Garamond" w:hAnsi="Garamond"/>
                <w:sz w:val="22"/>
                <w:szCs w:val="24"/>
              </w:rPr>
              <w:t xml:space="preserve">total hours of excess emissions during reporting period  </w:t>
            </w:r>
          </w:p>
        </w:tc>
        <w:tc>
          <w:tcPr>
            <w:tcW w:w="756" w:type="dxa"/>
            <w:vMerge w:val="restart"/>
            <w:tcBorders>
              <w:top w:val="nil"/>
              <w:left w:val="nil"/>
              <w:bottom w:val="nil"/>
              <w:right w:val="nil"/>
            </w:tcBorders>
            <w:tcMar>
              <w:left w:w="43" w:type="dxa"/>
              <w:right w:w="43" w:type="dxa"/>
            </w:tcMar>
          </w:tcPr>
          <w:p w14:paraId="0790288C" w14:textId="77777777" w:rsidR="00981DE9" w:rsidRDefault="00981DE9" w:rsidP="00981DE9">
            <w:pPr>
              <w:rPr>
                <w:rFonts w:ascii="Garamond" w:hAnsi="Garamond"/>
                <w:sz w:val="22"/>
                <w:szCs w:val="24"/>
              </w:rPr>
            </w:pPr>
            <w:r w:rsidRPr="001937D3">
              <w:rPr>
                <w:rFonts w:ascii="Garamond" w:hAnsi="Garamond"/>
                <w:sz w:val="44"/>
                <w:szCs w:val="24"/>
              </w:rPr>
              <w:t>)</w:t>
            </w:r>
            <w:r w:rsidRPr="001937D3">
              <w:rPr>
                <w:rFonts w:ascii="Garamond" w:hAnsi="Garamond"/>
                <w:sz w:val="22"/>
                <w:szCs w:val="22"/>
              </w:rPr>
              <w:t xml:space="preserve"> </w:t>
            </w:r>
            <w:r>
              <w:rPr>
                <w:rFonts w:ascii="Garamond" w:hAnsi="Garamond"/>
                <w:sz w:val="22"/>
                <w:szCs w:val="24"/>
              </w:rPr>
              <w:t>x 100</w:t>
            </w:r>
          </w:p>
        </w:tc>
      </w:tr>
      <w:tr w:rsidR="00981DE9" w14:paraId="6EEBBE0F" w14:textId="77777777" w:rsidTr="00981DE9">
        <w:trPr>
          <w:trHeight w:val="170"/>
        </w:trPr>
        <w:tc>
          <w:tcPr>
            <w:tcW w:w="630" w:type="dxa"/>
            <w:vMerge/>
            <w:tcBorders>
              <w:top w:val="nil"/>
              <w:left w:val="nil"/>
              <w:bottom w:val="nil"/>
              <w:right w:val="nil"/>
            </w:tcBorders>
          </w:tcPr>
          <w:p w14:paraId="29B96BBF" w14:textId="77777777" w:rsidR="00981DE9" w:rsidRDefault="00981DE9" w:rsidP="00981DE9">
            <w:pPr>
              <w:rPr>
                <w:rFonts w:ascii="Garamond" w:hAnsi="Garamond"/>
                <w:sz w:val="22"/>
                <w:szCs w:val="24"/>
              </w:rPr>
            </w:pPr>
          </w:p>
        </w:tc>
        <w:tc>
          <w:tcPr>
            <w:tcW w:w="4914" w:type="dxa"/>
            <w:tcBorders>
              <w:top w:val="single" w:sz="4" w:space="0" w:color="auto"/>
              <w:left w:val="nil"/>
              <w:bottom w:val="nil"/>
              <w:right w:val="nil"/>
            </w:tcBorders>
            <w:tcMar>
              <w:left w:w="43" w:type="dxa"/>
              <w:right w:w="43" w:type="dxa"/>
            </w:tcMar>
            <w:vAlign w:val="bottom"/>
          </w:tcPr>
          <w:p w14:paraId="49674964" w14:textId="77777777" w:rsidR="00981DE9" w:rsidRPr="001937D3" w:rsidRDefault="00981DE9" w:rsidP="00981DE9">
            <w:pPr>
              <w:jc w:val="center"/>
              <w:rPr>
                <w:rFonts w:ascii="Garamond" w:hAnsi="Garamond"/>
                <w:sz w:val="22"/>
                <w:szCs w:val="24"/>
              </w:rPr>
            </w:pPr>
            <w:r>
              <w:rPr>
                <w:rFonts w:ascii="Garamond" w:hAnsi="Garamond"/>
                <w:sz w:val="22"/>
                <w:szCs w:val="24"/>
              </w:rPr>
              <w:t>total hours of CE</w:t>
            </w:r>
            <w:r w:rsidRPr="001937D3">
              <w:rPr>
                <w:rFonts w:ascii="Garamond" w:hAnsi="Garamond"/>
                <w:sz w:val="22"/>
                <w:szCs w:val="24"/>
              </w:rPr>
              <w:t>MS availability during reporting period</w:t>
            </w:r>
          </w:p>
        </w:tc>
        <w:tc>
          <w:tcPr>
            <w:tcW w:w="756" w:type="dxa"/>
            <w:vMerge/>
            <w:tcBorders>
              <w:top w:val="nil"/>
              <w:left w:val="nil"/>
              <w:bottom w:val="nil"/>
              <w:right w:val="nil"/>
            </w:tcBorders>
            <w:tcMar>
              <w:left w:w="43" w:type="dxa"/>
              <w:right w:w="43" w:type="dxa"/>
            </w:tcMar>
          </w:tcPr>
          <w:p w14:paraId="1A77545A" w14:textId="77777777" w:rsidR="00981DE9" w:rsidRDefault="00981DE9" w:rsidP="00981DE9">
            <w:pPr>
              <w:rPr>
                <w:rFonts w:ascii="Garamond" w:hAnsi="Garamond"/>
                <w:sz w:val="22"/>
                <w:szCs w:val="24"/>
              </w:rPr>
            </w:pPr>
          </w:p>
        </w:tc>
      </w:tr>
    </w:tbl>
    <w:p w14:paraId="64E73C95" w14:textId="77777777" w:rsidR="00C9070F" w:rsidRDefault="00C9070F" w:rsidP="00C9070F">
      <w:pPr>
        <w:rPr>
          <w:rFonts w:ascii="Garamond" w:hAnsi="Garamond"/>
          <w:sz w:val="24"/>
          <w:szCs w:val="24"/>
        </w:rPr>
      </w:pPr>
    </w:p>
    <w:p w14:paraId="160C1924" w14:textId="77777777" w:rsidR="00C9070F" w:rsidRPr="006633B3" w:rsidRDefault="00C9070F" w:rsidP="00797C7A">
      <w:pPr>
        <w:ind w:firstLine="2880"/>
        <w:rPr>
          <w:rFonts w:ascii="Garamond" w:hAnsi="Garamond"/>
          <w:sz w:val="24"/>
          <w:szCs w:val="24"/>
        </w:rPr>
      </w:pPr>
    </w:p>
    <w:p w14:paraId="692D3AF7" w14:textId="33A5C87F" w:rsidR="00797C7A" w:rsidRPr="006633B3" w:rsidRDefault="00C9070F" w:rsidP="006633B3">
      <w:pPr>
        <w:ind w:left="2160"/>
        <w:rPr>
          <w:rFonts w:ascii="Garamond" w:hAnsi="Garamond"/>
          <w:sz w:val="24"/>
          <w:szCs w:val="24"/>
        </w:rPr>
      </w:pPr>
      <w:r w:rsidRPr="006633B3">
        <w:rPr>
          <w:rFonts w:ascii="Garamond" w:hAnsi="Garamond"/>
          <w:sz w:val="24"/>
          <w:szCs w:val="24"/>
        </w:rPr>
        <w:t>This shall be reported as percent compliance</w:t>
      </w:r>
      <w:r w:rsidR="00486BD2">
        <w:rPr>
          <w:rFonts w:ascii="Garamond" w:hAnsi="Garamond"/>
          <w:sz w:val="24"/>
          <w:szCs w:val="24"/>
        </w:rPr>
        <w:t xml:space="preserve">. </w:t>
      </w:r>
      <w:r w:rsidRPr="006633B3">
        <w:rPr>
          <w:rFonts w:ascii="Garamond" w:hAnsi="Garamond"/>
          <w:sz w:val="24"/>
          <w:szCs w:val="24"/>
        </w:rPr>
        <w:t xml:space="preserve">CELP shall maintain compliance with the limitations, as demonstrated by the CEMS. </w:t>
      </w:r>
    </w:p>
    <w:p w14:paraId="073BFB1D" w14:textId="77777777" w:rsidR="00797C7A" w:rsidRPr="006633B3" w:rsidRDefault="00797C7A" w:rsidP="00797C7A">
      <w:pPr>
        <w:ind w:left="2880"/>
        <w:rPr>
          <w:rFonts w:ascii="Garamond" w:hAnsi="Garamond"/>
          <w:sz w:val="24"/>
          <w:szCs w:val="24"/>
        </w:rPr>
      </w:pPr>
    </w:p>
    <w:p w14:paraId="231D31CC" w14:textId="590AE3FE" w:rsidR="00C9070F" w:rsidRPr="006633B3" w:rsidRDefault="00C9070F" w:rsidP="00B82EA9">
      <w:pPr>
        <w:ind w:left="2160" w:hanging="720"/>
        <w:rPr>
          <w:rFonts w:ascii="Garamond" w:hAnsi="Garamond"/>
          <w:sz w:val="24"/>
          <w:szCs w:val="24"/>
        </w:rPr>
      </w:pPr>
      <w:r w:rsidRPr="006633B3">
        <w:rPr>
          <w:rFonts w:ascii="Garamond" w:hAnsi="Garamond"/>
          <w:sz w:val="24"/>
          <w:szCs w:val="24"/>
        </w:rPr>
        <w:t>(7)</w:t>
      </w:r>
      <w:r w:rsidRPr="006633B3">
        <w:rPr>
          <w:rFonts w:ascii="Garamond" w:hAnsi="Garamond"/>
          <w:sz w:val="24"/>
          <w:szCs w:val="24"/>
        </w:rPr>
        <w:tab/>
        <w:t>The excess emission reports shall be submitted within 30 days following the end of the reporting period (January-March, April-June, July-September, and October-December)</w:t>
      </w:r>
      <w:r w:rsidR="00486BD2">
        <w:rPr>
          <w:rFonts w:ascii="Garamond" w:hAnsi="Garamond"/>
          <w:sz w:val="24"/>
          <w:szCs w:val="24"/>
        </w:rPr>
        <w:t xml:space="preserve">. </w:t>
      </w:r>
    </w:p>
    <w:p w14:paraId="320C23AC" w14:textId="77777777" w:rsidR="00C9070F" w:rsidRPr="006633B3" w:rsidRDefault="00C9070F" w:rsidP="00C9070F">
      <w:pPr>
        <w:rPr>
          <w:rFonts w:ascii="Garamond" w:hAnsi="Garamond"/>
          <w:sz w:val="24"/>
          <w:szCs w:val="24"/>
        </w:rPr>
      </w:pPr>
    </w:p>
    <w:p w14:paraId="16C138AE" w14:textId="65EECFBA" w:rsidR="00C9070F" w:rsidRPr="006633B3" w:rsidRDefault="00C9070F" w:rsidP="00C9070F">
      <w:pPr>
        <w:tabs>
          <w:tab w:val="left" w:pos="-1440"/>
        </w:tabs>
        <w:ind w:left="1440" w:hanging="720"/>
        <w:rPr>
          <w:rFonts w:ascii="Garamond" w:hAnsi="Garamond"/>
          <w:sz w:val="24"/>
          <w:szCs w:val="24"/>
        </w:rPr>
      </w:pPr>
      <w:r w:rsidRPr="006633B3">
        <w:rPr>
          <w:rFonts w:ascii="Garamond" w:hAnsi="Garamond"/>
          <w:sz w:val="24"/>
          <w:szCs w:val="24"/>
        </w:rPr>
        <w:t>c.</w:t>
      </w:r>
      <w:r w:rsidRPr="006633B3">
        <w:rPr>
          <w:rFonts w:ascii="Garamond" w:hAnsi="Garamond"/>
          <w:sz w:val="24"/>
          <w:szCs w:val="24"/>
        </w:rPr>
        <w:tab/>
        <w:t>CELP shall inspect and audit the CEMS quarterly to meet the requirement contain in 40 CFR Part 60 Appendix F</w:t>
      </w:r>
      <w:r w:rsidR="00486BD2">
        <w:rPr>
          <w:rFonts w:ascii="Garamond" w:hAnsi="Garamond"/>
          <w:sz w:val="24"/>
          <w:szCs w:val="24"/>
        </w:rPr>
        <w:t xml:space="preserve">. </w:t>
      </w:r>
      <w:r w:rsidRPr="006633B3">
        <w:rPr>
          <w:rFonts w:ascii="Garamond" w:hAnsi="Garamond"/>
          <w:sz w:val="24"/>
          <w:szCs w:val="24"/>
        </w:rPr>
        <w:t>CELP shall conduct these audits using the appropriate procedures</w:t>
      </w:r>
      <w:r w:rsidR="00486BD2">
        <w:rPr>
          <w:rFonts w:ascii="Garamond" w:hAnsi="Garamond"/>
          <w:sz w:val="24"/>
          <w:szCs w:val="24"/>
        </w:rPr>
        <w:t xml:space="preserve">. </w:t>
      </w:r>
      <w:r w:rsidRPr="006633B3">
        <w:rPr>
          <w:rFonts w:ascii="Garamond" w:hAnsi="Garamond"/>
          <w:sz w:val="24"/>
          <w:szCs w:val="24"/>
        </w:rPr>
        <w:t>The results of these inspections and audits shall be included in the quarterly excess emission report.</w:t>
      </w:r>
    </w:p>
    <w:p w14:paraId="0DA831B9" w14:textId="77777777" w:rsidR="00C9070F" w:rsidRPr="006633B3" w:rsidRDefault="00C9070F" w:rsidP="00C9070F">
      <w:pPr>
        <w:rPr>
          <w:rFonts w:ascii="Garamond" w:hAnsi="Garamond"/>
          <w:sz w:val="24"/>
          <w:szCs w:val="24"/>
        </w:rPr>
      </w:pPr>
    </w:p>
    <w:p w14:paraId="088836C4" w14:textId="382F9E21" w:rsidR="00C9070F" w:rsidRPr="006633B3" w:rsidRDefault="00C9070F" w:rsidP="00C9070F">
      <w:pPr>
        <w:tabs>
          <w:tab w:val="left" w:pos="-1440"/>
        </w:tabs>
        <w:ind w:left="1440" w:hanging="720"/>
        <w:rPr>
          <w:rFonts w:ascii="Garamond" w:hAnsi="Garamond"/>
          <w:sz w:val="24"/>
          <w:szCs w:val="24"/>
        </w:rPr>
      </w:pPr>
      <w:r w:rsidRPr="006633B3">
        <w:rPr>
          <w:rFonts w:ascii="Garamond" w:hAnsi="Garamond"/>
          <w:sz w:val="24"/>
          <w:szCs w:val="24"/>
        </w:rPr>
        <w:t>d.</w:t>
      </w:r>
      <w:r w:rsidRPr="006633B3">
        <w:rPr>
          <w:rFonts w:ascii="Garamond" w:hAnsi="Garamond"/>
          <w:sz w:val="24"/>
          <w:szCs w:val="24"/>
        </w:rPr>
        <w:tab/>
        <w:t>CELP shall maintain a file of all measurements from the CEMS and performance testing measurements; all CEMS performance evaluations; all CEMS or monitoring device calibration checks and audits; adjustments and maintenance performed on these systems or devices recorded in a permanent form suitable for inspection</w:t>
      </w:r>
      <w:r w:rsidR="00486BD2">
        <w:rPr>
          <w:rFonts w:ascii="Garamond" w:hAnsi="Garamond"/>
          <w:sz w:val="24"/>
          <w:szCs w:val="24"/>
        </w:rPr>
        <w:t xml:space="preserve">. </w:t>
      </w:r>
      <w:r w:rsidRPr="006633B3">
        <w:rPr>
          <w:rFonts w:ascii="Garamond" w:hAnsi="Garamond"/>
          <w:sz w:val="24"/>
          <w:szCs w:val="24"/>
        </w:rPr>
        <w:t>The file shall be retained on site for at least five years following the date of such measurements and reports</w:t>
      </w:r>
      <w:r w:rsidR="00486BD2">
        <w:rPr>
          <w:rFonts w:ascii="Garamond" w:hAnsi="Garamond"/>
          <w:sz w:val="24"/>
          <w:szCs w:val="24"/>
        </w:rPr>
        <w:t xml:space="preserve">. </w:t>
      </w:r>
      <w:r w:rsidRPr="006633B3">
        <w:rPr>
          <w:rFonts w:ascii="Garamond" w:hAnsi="Garamond"/>
          <w:sz w:val="24"/>
          <w:szCs w:val="24"/>
        </w:rPr>
        <w:t xml:space="preserve">CELP shall supply these records to </w:t>
      </w:r>
      <w:r w:rsidR="00AD0377">
        <w:rPr>
          <w:rFonts w:ascii="Garamond" w:hAnsi="Garamond"/>
          <w:sz w:val="24"/>
          <w:szCs w:val="24"/>
        </w:rPr>
        <w:t>DEQ</w:t>
      </w:r>
      <w:r w:rsidRPr="006633B3">
        <w:rPr>
          <w:rFonts w:ascii="Garamond" w:hAnsi="Garamond"/>
          <w:sz w:val="24"/>
          <w:szCs w:val="24"/>
        </w:rPr>
        <w:t xml:space="preserve"> upon request.</w:t>
      </w:r>
    </w:p>
    <w:p w14:paraId="6CA9A54A" w14:textId="77777777" w:rsidR="003E6C51" w:rsidRPr="006633B3" w:rsidRDefault="003E6C51" w:rsidP="00C9070F">
      <w:pPr>
        <w:tabs>
          <w:tab w:val="left" w:pos="-1440"/>
        </w:tabs>
        <w:ind w:left="720" w:hanging="720"/>
        <w:rPr>
          <w:rFonts w:ascii="Garamond" w:hAnsi="Garamond"/>
          <w:sz w:val="24"/>
          <w:szCs w:val="24"/>
        </w:rPr>
      </w:pPr>
    </w:p>
    <w:p w14:paraId="4336E88A" w14:textId="77777777" w:rsidR="00C9070F" w:rsidRPr="006633B3" w:rsidRDefault="00C9070F" w:rsidP="00C9070F">
      <w:pPr>
        <w:tabs>
          <w:tab w:val="left" w:pos="-1440"/>
        </w:tabs>
        <w:ind w:left="720" w:hanging="720"/>
        <w:rPr>
          <w:rFonts w:ascii="Garamond" w:hAnsi="Garamond"/>
          <w:sz w:val="24"/>
          <w:szCs w:val="24"/>
        </w:rPr>
      </w:pPr>
      <w:r w:rsidRPr="006633B3">
        <w:rPr>
          <w:rFonts w:ascii="Garamond" w:hAnsi="Garamond"/>
          <w:sz w:val="24"/>
          <w:szCs w:val="24"/>
        </w:rPr>
        <w:t>3.</w:t>
      </w:r>
      <w:r w:rsidRPr="006633B3">
        <w:rPr>
          <w:rFonts w:ascii="Garamond" w:hAnsi="Garamond"/>
          <w:sz w:val="24"/>
          <w:szCs w:val="24"/>
        </w:rPr>
        <w:tab/>
      </w:r>
      <w:r w:rsidRPr="006633B3">
        <w:rPr>
          <w:rFonts w:ascii="Garamond" w:hAnsi="Garamond"/>
          <w:sz w:val="24"/>
          <w:szCs w:val="24"/>
          <w:u w:val="single"/>
        </w:rPr>
        <w:t xml:space="preserve">Continuous Emission Monitoring System (CEMS) </w:t>
      </w:r>
      <w:r w:rsidR="00C71F17" w:rsidRPr="006633B3">
        <w:rPr>
          <w:rFonts w:ascii="Garamond" w:hAnsi="Garamond"/>
          <w:sz w:val="24"/>
          <w:szCs w:val="24"/>
          <w:u w:val="single"/>
        </w:rPr>
        <w:t>–</w:t>
      </w:r>
      <w:r w:rsidRPr="006633B3">
        <w:rPr>
          <w:rFonts w:ascii="Garamond" w:hAnsi="Garamond"/>
          <w:sz w:val="24"/>
          <w:szCs w:val="24"/>
          <w:u w:val="single"/>
        </w:rPr>
        <w:t xml:space="preserve"> NO</w:t>
      </w:r>
      <w:r w:rsidR="00C71F17" w:rsidRPr="006633B3">
        <w:rPr>
          <w:rFonts w:ascii="Garamond" w:hAnsi="Garamond"/>
          <w:sz w:val="24"/>
          <w:szCs w:val="24"/>
          <w:u w:val="single"/>
          <w:vertAlign w:val="subscript"/>
        </w:rPr>
        <w:t>x</w:t>
      </w:r>
    </w:p>
    <w:p w14:paraId="2C83DC43" w14:textId="77777777" w:rsidR="00C9070F" w:rsidRPr="006633B3" w:rsidRDefault="00C9070F" w:rsidP="00C9070F">
      <w:pPr>
        <w:rPr>
          <w:rFonts w:ascii="Garamond" w:hAnsi="Garamond"/>
          <w:sz w:val="24"/>
          <w:szCs w:val="24"/>
        </w:rPr>
      </w:pPr>
    </w:p>
    <w:p w14:paraId="59A5BFEB" w14:textId="77777777" w:rsidR="00C9070F" w:rsidRPr="006633B3" w:rsidRDefault="00C9070F" w:rsidP="00C9070F">
      <w:pPr>
        <w:tabs>
          <w:tab w:val="left" w:pos="-1440"/>
        </w:tabs>
        <w:ind w:left="1440" w:hanging="720"/>
        <w:rPr>
          <w:rFonts w:ascii="Garamond" w:hAnsi="Garamond"/>
          <w:sz w:val="24"/>
          <w:szCs w:val="24"/>
        </w:rPr>
      </w:pPr>
      <w:r w:rsidRPr="006633B3">
        <w:rPr>
          <w:rFonts w:ascii="Garamond" w:hAnsi="Garamond"/>
          <w:sz w:val="24"/>
          <w:szCs w:val="24"/>
        </w:rPr>
        <w:t>a.</w:t>
      </w:r>
      <w:r w:rsidRPr="006633B3">
        <w:rPr>
          <w:rFonts w:ascii="Garamond" w:hAnsi="Garamond"/>
          <w:sz w:val="24"/>
          <w:szCs w:val="24"/>
        </w:rPr>
        <w:tab/>
        <w:t>CELP shall install, calibrate, maintain, and operate continuous emissions monitoring systems (CEMS) to monitor and record the nitrogen oxide (NO</w:t>
      </w:r>
      <w:r w:rsidR="00C71F17" w:rsidRPr="006633B3">
        <w:rPr>
          <w:rFonts w:ascii="Garamond" w:hAnsi="Garamond"/>
          <w:sz w:val="24"/>
          <w:szCs w:val="24"/>
          <w:vertAlign w:val="subscript"/>
        </w:rPr>
        <w:t>x</w:t>
      </w:r>
      <w:r w:rsidRPr="006633B3">
        <w:rPr>
          <w:rFonts w:ascii="Garamond" w:hAnsi="Garamond"/>
          <w:sz w:val="24"/>
          <w:szCs w:val="24"/>
        </w:rPr>
        <w:t>) concentrations of the gases discharged into the atmosphere from the boiler.</w:t>
      </w:r>
    </w:p>
    <w:p w14:paraId="46C08272" w14:textId="77777777" w:rsidR="00C9070F" w:rsidRPr="006633B3" w:rsidRDefault="00C9070F" w:rsidP="00C9070F">
      <w:pPr>
        <w:rPr>
          <w:rFonts w:ascii="Garamond" w:hAnsi="Garamond"/>
          <w:sz w:val="24"/>
          <w:szCs w:val="24"/>
        </w:rPr>
      </w:pPr>
    </w:p>
    <w:p w14:paraId="625934B7" w14:textId="77777777"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(1)</w:t>
      </w:r>
      <w:r w:rsidRPr="006633B3">
        <w:rPr>
          <w:rFonts w:ascii="Garamond" w:hAnsi="Garamond"/>
          <w:sz w:val="24"/>
          <w:szCs w:val="24"/>
        </w:rPr>
        <w:tab/>
        <w:t>The span of this system shall be set at 1,000 ppm.</w:t>
      </w:r>
    </w:p>
    <w:p w14:paraId="13484080" w14:textId="77777777" w:rsidR="00C9070F" w:rsidRPr="006633B3" w:rsidRDefault="00C9070F" w:rsidP="00C9070F">
      <w:pPr>
        <w:rPr>
          <w:rFonts w:ascii="Garamond" w:hAnsi="Garamond"/>
          <w:sz w:val="24"/>
          <w:szCs w:val="24"/>
        </w:rPr>
      </w:pPr>
    </w:p>
    <w:p w14:paraId="55DF372E" w14:textId="77777777"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(2)</w:t>
      </w:r>
      <w:r w:rsidRPr="006633B3">
        <w:rPr>
          <w:rFonts w:ascii="Garamond" w:hAnsi="Garamond"/>
          <w:sz w:val="24"/>
          <w:szCs w:val="24"/>
        </w:rPr>
        <w:tab/>
        <w:t>The CEMS shall conform to all requirements of 40 CFR Part 60, Appendix B, Performance Specification 2 - Specifications and Test Procedures for SO</w:t>
      </w:r>
      <w:r w:rsidRPr="006633B3">
        <w:rPr>
          <w:rFonts w:ascii="Garamond" w:hAnsi="Garamond"/>
          <w:sz w:val="24"/>
          <w:szCs w:val="24"/>
          <w:vertAlign w:val="subscript"/>
        </w:rPr>
        <w:t>2</w:t>
      </w:r>
      <w:r w:rsidRPr="006633B3">
        <w:rPr>
          <w:rFonts w:ascii="Garamond" w:hAnsi="Garamond"/>
          <w:sz w:val="24"/>
          <w:szCs w:val="24"/>
        </w:rPr>
        <w:t xml:space="preserve"> and NO</w:t>
      </w:r>
      <w:r w:rsidR="00581B4F" w:rsidRPr="006633B3">
        <w:rPr>
          <w:rFonts w:ascii="Garamond" w:hAnsi="Garamond"/>
          <w:sz w:val="24"/>
          <w:szCs w:val="24"/>
          <w:vertAlign w:val="subscript"/>
        </w:rPr>
        <w:t>x</w:t>
      </w:r>
      <w:r w:rsidRPr="006633B3">
        <w:rPr>
          <w:rFonts w:ascii="Garamond" w:hAnsi="Garamond"/>
          <w:sz w:val="24"/>
          <w:szCs w:val="24"/>
        </w:rPr>
        <w:t xml:space="preserve"> Continuous Emission Monitoring Systems in Stationary Sources (PS</w:t>
      </w:r>
      <w:r w:rsidRPr="006633B3">
        <w:rPr>
          <w:rFonts w:ascii="Garamond" w:hAnsi="Garamond"/>
          <w:sz w:val="24"/>
          <w:szCs w:val="24"/>
          <w:vertAlign w:val="subscript"/>
        </w:rPr>
        <w:t>2</w:t>
      </w:r>
      <w:r w:rsidRPr="006633B3">
        <w:rPr>
          <w:rFonts w:ascii="Garamond" w:hAnsi="Garamond"/>
          <w:sz w:val="24"/>
          <w:szCs w:val="24"/>
        </w:rPr>
        <w:t>) and Appendix F, Quality Assurance Procedures.</w:t>
      </w:r>
    </w:p>
    <w:p w14:paraId="6F54C0E4" w14:textId="77777777" w:rsidR="00C9070F" w:rsidRPr="006633B3" w:rsidRDefault="00C9070F" w:rsidP="00C9070F">
      <w:pPr>
        <w:rPr>
          <w:rFonts w:ascii="Garamond" w:hAnsi="Garamond"/>
          <w:sz w:val="24"/>
          <w:szCs w:val="24"/>
        </w:rPr>
      </w:pPr>
    </w:p>
    <w:p w14:paraId="2178DB39" w14:textId="2CB4ED48"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(3)</w:t>
      </w:r>
      <w:r w:rsidRPr="006633B3">
        <w:rPr>
          <w:rFonts w:ascii="Garamond" w:hAnsi="Garamond"/>
          <w:sz w:val="24"/>
          <w:szCs w:val="24"/>
        </w:rPr>
        <w:tab/>
        <w:t>The CEMS data will be used to demonstrate compliance with the limitations contained in Section III.</w:t>
      </w:r>
      <w:r w:rsidR="00486740">
        <w:rPr>
          <w:rFonts w:ascii="Garamond" w:hAnsi="Garamond"/>
          <w:sz w:val="24"/>
          <w:szCs w:val="24"/>
        </w:rPr>
        <w:fldChar w:fldCharType="begin"/>
      </w:r>
      <w:r w:rsidR="00486740">
        <w:rPr>
          <w:rFonts w:ascii="Garamond" w:hAnsi="Garamond"/>
          <w:sz w:val="24"/>
          <w:szCs w:val="24"/>
        </w:rPr>
        <w:instrText xml:space="preserve"> REF _Ref391878197 \r \h </w:instrText>
      </w:r>
      <w:r w:rsidR="00486740">
        <w:rPr>
          <w:rFonts w:ascii="Garamond" w:hAnsi="Garamond"/>
          <w:sz w:val="24"/>
          <w:szCs w:val="24"/>
        </w:rPr>
      </w:r>
      <w:r w:rsidR="00486740">
        <w:rPr>
          <w:rFonts w:ascii="Garamond" w:hAnsi="Garamond"/>
          <w:sz w:val="24"/>
          <w:szCs w:val="24"/>
        </w:rPr>
        <w:fldChar w:fldCharType="separate"/>
      </w:r>
      <w:r w:rsidR="00EF4C0E">
        <w:rPr>
          <w:rFonts w:ascii="Garamond" w:hAnsi="Garamond"/>
          <w:sz w:val="24"/>
          <w:szCs w:val="24"/>
        </w:rPr>
        <w:t>E.2</w:t>
      </w:r>
      <w:r w:rsidR="00486740">
        <w:rPr>
          <w:rFonts w:ascii="Garamond" w:hAnsi="Garamond"/>
          <w:sz w:val="24"/>
          <w:szCs w:val="24"/>
        </w:rPr>
        <w:fldChar w:fldCharType="end"/>
      </w:r>
      <w:r w:rsidR="00486BD2">
        <w:rPr>
          <w:rFonts w:ascii="Garamond" w:hAnsi="Garamond"/>
          <w:sz w:val="24"/>
          <w:szCs w:val="24"/>
        </w:rPr>
        <w:t xml:space="preserve">. </w:t>
      </w:r>
      <w:r w:rsidRPr="006633B3">
        <w:rPr>
          <w:rFonts w:ascii="Garamond" w:hAnsi="Garamond"/>
          <w:sz w:val="24"/>
          <w:szCs w:val="24"/>
        </w:rPr>
        <w:t xml:space="preserve">CELP shall maintain compliance with the limitations, as demonstrated by the CEMS. </w:t>
      </w:r>
    </w:p>
    <w:p w14:paraId="347EDEDE" w14:textId="77777777" w:rsidR="00C9070F" w:rsidRPr="006633B3" w:rsidRDefault="00C9070F" w:rsidP="00C9070F">
      <w:pPr>
        <w:rPr>
          <w:rFonts w:ascii="Garamond" w:hAnsi="Garamond"/>
          <w:sz w:val="24"/>
          <w:szCs w:val="24"/>
        </w:rPr>
      </w:pPr>
    </w:p>
    <w:p w14:paraId="0238B73B" w14:textId="409BE3C5" w:rsidR="00C9070F" w:rsidRPr="006633B3" w:rsidRDefault="00C9070F" w:rsidP="00C9070F">
      <w:pPr>
        <w:tabs>
          <w:tab w:val="left" w:pos="-1440"/>
        </w:tabs>
        <w:ind w:left="1440" w:hanging="720"/>
        <w:rPr>
          <w:rFonts w:ascii="Garamond" w:hAnsi="Garamond"/>
          <w:sz w:val="24"/>
          <w:szCs w:val="24"/>
        </w:rPr>
      </w:pPr>
      <w:r w:rsidRPr="006633B3">
        <w:rPr>
          <w:rFonts w:ascii="Garamond" w:hAnsi="Garamond"/>
          <w:sz w:val="24"/>
          <w:szCs w:val="24"/>
        </w:rPr>
        <w:t>b.</w:t>
      </w:r>
      <w:r w:rsidRPr="006633B3">
        <w:rPr>
          <w:rFonts w:ascii="Garamond" w:hAnsi="Garamond"/>
          <w:sz w:val="24"/>
          <w:szCs w:val="24"/>
        </w:rPr>
        <w:tab/>
        <w:t>CELP shall submit a written report of all excess emissions quarterly</w:t>
      </w:r>
      <w:r w:rsidR="00486BD2">
        <w:rPr>
          <w:rFonts w:ascii="Garamond" w:hAnsi="Garamond"/>
          <w:sz w:val="24"/>
          <w:szCs w:val="24"/>
        </w:rPr>
        <w:t xml:space="preserve">. </w:t>
      </w:r>
      <w:r w:rsidRPr="006633B3">
        <w:rPr>
          <w:rFonts w:ascii="Garamond" w:hAnsi="Garamond"/>
          <w:sz w:val="24"/>
          <w:szCs w:val="24"/>
        </w:rPr>
        <w:t>Periods of excess emissions shall be defined as those emissions calculated on an hourly, calendar day, and annual basis which are greater than the limitations</w:t>
      </w:r>
      <w:r w:rsidR="00486BD2">
        <w:rPr>
          <w:rFonts w:ascii="Garamond" w:hAnsi="Garamond"/>
          <w:sz w:val="24"/>
          <w:szCs w:val="24"/>
        </w:rPr>
        <w:t xml:space="preserve">. </w:t>
      </w:r>
      <w:r w:rsidRPr="006633B3">
        <w:rPr>
          <w:rFonts w:ascii="Garamond" w:hAnsi="Garamond"/>
          <w:sz w:val="24"/>
          <w:szCs w:val="24"/>
        </w:rPr>
        <w:t>The report shall be in the format contained in Attachment 1 and including, as a minimum, the following:</w:t>
      </w:r>
    </w:p>
    <w:p w14:paraId="54D9F7F9" w14:textId="77777777" w:rsidR="00C9070F" w:rsidRPr="006633B3" w:rsidRDefault="00C9070F" w:rsidP="00C9070F">
      <w:pPr>
        <w:rPr>
          <w:rFonts w:ascii="Garamond" w:hAnsi="Garamond"/>
          <w:sz w:val="24"/>
          <w:szCs w:val="24"/>
        </w:rPr>
      </w:pPr>
    </w:p>
    <w:p w14:paraId="490AE560" w14:textId="77777777"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lastRenderedPageBreak/>
        <w:t>(1)</w:t>
      </w:r>
      <w:r w:rsidRPr="006633B3">
        <w:rPr>
          <w:rFonts w:ascii="Garamond" w:hAnsi="Garamond"/>
          <w:sz w:val="24"/>
          <w:szCs w:val="24"/>
        </w:rPr>
        <w:tab/>
        <w:t>The magnitude of excess emissions and the date and time of commencement and completion of each time period of excess emissions.</w:t>
      </w:r>
    </w:p>
    <w:p w14:paraId="420E5D28" w14:textId="77777777" w:rsidR="00C9070F" w:rsidRPr="006633B3" w:rsidRDefault="00C9070F" w:rsidP="00C9070F">
      <w:pPr>
        <w:rPr>
          <w:rFonts w:ascii="Garamond" w:hAnsi="Garamond"/>
          <w:sz w:val="24"/>
          <w:szCs w:val="24"/>
        </w:rPr>
      </w:pPr>
    </w:p>
    <w:p w14:paraId="3C1893BC" w14:textId="2B71B75B"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(2)</w:t>
      </w:r>
      <w:r w:rsidRPr="006633B3">
        <w:rPr>
          <w:rFonts w:ascii="Garamond" w:hAnsi="Garamond"/>
          <w:sz w:val="24"/>
          <w:szCs w:val="24"/>
        </w:rPr>
        <w:tab/>
        <w:t>Specific identification of each period of excess emissions that occurs during startups, shutdowns, and malfunctions of the affected facility</w:t>
      </w:r>
      <w:r w:rsidR="00486BD2">
        <w:rPr>
          <w:rFonts w:ascii="Garamond" w:hAnsi="Garamond"/>
          <w:sz w:val="24"/>
          <w:szCs w:val="24"/>
        </w:rPr>
        <w:t xml:space="preserve">. </w:t>
      </w:r>
      <w:r w:rsidRPr="006633B3">
        <w:rPr>
          <w:rFonts w:ascii="Garamond" w:hAnsi="Garamond"/>
          <w:sz w:val="24"/>
          <w:szCs w:val="24"/>
        </w:rPr>
        <w:t xml:space="preserve">The nature and cause of any malfunction (if known), the corrective action </w:t>
      </w:r>
      <w:r w:rsidR="0060029D" w:rsidRPr="006633B3">
        <w:rPr>
          <w:rFonts w:ascii="Garamond" w:hAnsi="Garamond"/>
          <w:sz w:val="24"/>
          <w:szCs w:val="24"/>
        </w:rPr>
        <w:t>taken,</w:t>
      </w:r>
      <w:r w:rsidRPr="006633B3">
        <w:rPr>
          <w:rFonts w:ascii="Garamond" w:hAnsi="Garamond"/>
          <w:sz w:val="24"/>
          <w:szCs w:val="24"/>
        </w:rPr>
        <w:t xml:space="preserve"> or preventative measures adopted.</w:t>
      </w:r>
    </w:p>
    <w:p w14:paraId="15E862B9" w14:textId="77777777" w:rsidR="00C9070F" w:rsidRPr="006633B3" w:rsidRDefault="00C9070F" w:rsidP="00C9070F">
      <w:pPr>
        <w:rPr>
          <w:rFonts w:ascii="Garamond" w:hAnsi="Garamond"/>
          <w:sz w:val="24"/>
          <w:szCs w:val="24"/>
        </w:rPr>
      </w:pPr>
    </w:p>
    <w:p w14:paraId="0F201B5E" w14:textId="12C60F74" w:rsidR="00C9070F" w:rsidRPr="006633B3" w:rsidRDefault="00C9070F" w:rsidP="00C9070F">
      <w:pPr>
        <w:tabs>
          <w:tab w:val="left" w:pos="-1440"/>
        </w:tabs>
        <w:ind w:left="2160" w:hanging="720"/>
        <w:rPr>
          <w:rFonts w:ascii="Garamond" w:hAnsi="Garamond"/>
          <w:sz w:val="24"/>
          <w:szCs w:val="24"/>
        </w:rPr>
      </w:pPr>
      <w:r w:rsidRPr="006633B3">
        <w:rPr>
          <w:rFonts w:ascii="Garamond" w:hAnsi="Garamond"/>
          <w:sz w:val="24"/>
          <w:szCs w:val="24"/>
        </w:rPr>
        <w:t>(3)</w:t>
      </w:r>
      <w:r w:rsidRPr="006633B3">
        <w:rPr>
          <w:rFonts w:ascii="Garamond" w:hAnsi="Garamond"/>
          <w:sz w:val="24"/>
          <w:szCs w:val="24"/>
        </w:rPr>
        <w:tab/>
        <w:t>The date and time identifying each period during which the CEMS was inoperative except for zero and span checks</w:t>
      </w:r>
      <w:r w:rsidR="00486BD2">
        <w:rPr>
          <w:rFonts w:ascii="Garamond" w:hAnsi="Garamond"/>
          <w:sz w:val="24"/>
          <w:szCs w:val="24"/>
        </w:rPr>
        <w:t xml:space="preserve">. </w:t>
      </w:r>
      <w:r w:rsidRPr="006633B3">
        <w:rPr>
          <w:rFonts w:ascii="Garamond" w:hAnsi="Garamond"/>
          <w:sz w:val="24"/>
          <w:szCs w:val="24"/>
        </w:rPr>
        <w:t>The nature of the system repairs or adjustments must also be reported.</w:t>
      </w:r>
    </w:p>
    <w:p w14:paraId="5DC6958D" w14:textId="77777777" w:rsidR="00C9070F" w:rsidRPr="006633B3" w:rsidRDefault="00C9070F" w:rsidP="00C9070F">
      <w:pPr>
        <w:rPr>
          <w:rFonts w:ascii="Garamond" w:hAnsi="Garamond"/>
          <w:sz w:val="24"/>
          <w:szCs w:val="24"/>
        </w:rPr>
      </w:pPr>
    </w:p>
    <w:p w14:paraId="2664291A" w14:textId="77777777" w:rsidR="00C9070F" w:rsidRPr="006633B3" w:rsidRDefault="00C9070F" w:rsidP="00CC384D">
      <w:pPr>
        <w:tabs>
          <w:tab w:val="left" w:pos="-1440"/>
        </w:tabs>
        <w:ind w:left="2250" w:hanging="810"/>
        <w:rPr>
          <w:rFonts w:ascii="Garamond" w:hAnsi="Garamond"/>
          <w:sz w:val="24"/>
          <w:szCs w:val="24"/>
        </w:rPr>
      </w:pPr>
      <w:r w:rsidRPr="006633B3">
        <w:rPr>
          <w:rFonts w:ascii="Garamond" w:hAnsi="Garamond"/>
          <w:sz w:val="24"/>
          <w:szCs w:val="24"/>
        </w:rPr>
        <w:t>(4)</w:t>
      </w:r>
      <w:r w:rsidRPr="006633B3">
        <w:rPr>
          <w:rFonts w:ascii="Garamond" w:hAnsi="Garamond"/>
          <w:sz w:val="24"/>
          <w:szCs w:val="24"/>
        </w:rPr>
        <w:tab/>
        <w:t xml:space="preserve">When no excess emissions have occurred or the </w:t>
      </w:r>
      <w:r w:rsidR="00B82EA9" w:rsidRPr="006633B3">
        <w:rPr>
          <w:rFonts w:ascii="Garamond" w:hAnsi="Garamond"/>
          <w:sz w:val="24"/>
          <w:szCs w:val="24"/>
        </w:rPr>
        <w:t>CEMS</w:t>
      </w:r>
      <w:r w:rsidRPr="006633B3">
        <w:rPr>
          <w:rFonts w:ascii="Garamond" w:hAnsi="Garamond"/>
          <w:sz w:val="24"/>
          <w:szCs w:val="24"/>
        </w:rPr>
        <w:t xml:space="preserve"> have not been inoperative, repaired, or adjusted, such information shall be stated in the report.</w:t>
      </w:r>
    </w:p>
    <w:p w14:paraId="6B898CFB" w14:textId="77777777" w:rsidR="00C9070F" w:rsidRPr="006633B3" w:rsidRDefault="00C9070F" w:rsidP="00C9070F">
      <w:pPr>
        <w:rPr>
          <w:rFonts w:ascii="Garamond" w:hAnsi="Garamond"/>
          <w:sz w:val="24"/>
          <w:szCs w:val="24"/>
        </w:rPr>
      </w:pPr>
    </w:p>
    <w:p w14:paraId="16F25E6A" w14:textId="144C00FF" w:rsidR="00C9070F" w:rsidRPr="006633B3" w:rsidRDefault="00C9070F" w:rsidP="00CC384D">
      <w:pPr>
        <w:tabs>
          <w:tab w:val="left" w:pos="-1440"/>
        </w:tabs>
        <w:ind w:left="2250" w:hanging="810"/>
        <w:rPr>
          <w:rFonts w:ascii="Garamond" w:hAnsi="Garamond"/>
          <w:sz w:val="24"/>
          <w:szCs w:val="24"/>
        </w:rPr>
      </w:pPr>
      <w:r w:rsidRPr="006633B3">
        <w:rPr>
          <w:rFonts w:ascii="Garamond" w:hAnsi="Garamond"/>
          <w:sz w:val="24"/>
          <w:szCs w:val="24"/>
        </w:rPr>
        <w:t>(5)</w:t>
      </w:r>
      <w:r w:rsidRPr="006633B3">
        <w:rPr>
          <w:rFonts w:ascii="Garamond" w:hAnsi="Garamond"/>
          <w:sz w:val="24"/>
          <w:szCs w:val="24"/>
        </w:rPr>
        <w:tab/>
        <w:t>The percentage of time the CEMS was operating</w:t>
      </w:r>
      <w:r w:rsidR="00486BD2">
        <w:rPr>
          <w:rFonts w:ascii="Garamond" w:hAnsi="Garamond"/>
          <w:sz w:val="24"/>
          <w:szCs w:val="24"/>
        </w:rPr>
        <w:t xml:space="preserve">. </w:t>
      </w:r>
      <w:r w:rsidRPr="006633B3">
        <w:rPr>
          <w:rFonts w:ascii="Garamond" w:hAnsi="Garamond"/>
          <w:sz w:val="24"/>
          <w:szCs w:val="24"/>
        </w:rPr>
        <w:t>This shall be calculated as</w:t>
      </w:r>
      <w:r w:rsidR="00981DE9">
        <w:rPr>
          <w:rFonts w:ascii="Garamond" w:hAnsi="Garamond"/>
          <w:sz w:val="24"/>
          <w:szCs w:val="24"/>
        </w:rPr>
        <w:t>:</w:t>
      </w:r>
    </w:p>
    <w:p w14:paraId="6B1CCB44" w14:textId="77777777" w:rsidR="00C9070F" w:rsidRDefault="00C9070F" w:rsidP="00C9070F">
      <w:pPr>
        <w:rPr>
          <w:rFonts w:ascii="Garamond" w:hAnsi="Garamond"/>
          <w:sz w:val="24"/>
          <w:szCs w:val="24"/>
        </w:rPr>
      </w:pPr>
    </w:p>
    <w:tbl>
      <w:tblPr>
        <w:tblStyle w:val="TableGrid"/>
        <w:tblW w:w="0" w:type="auto"/>
        <w:tblInd w:w="2358" w:type="dxa"/>
        <w:tblLook w:val="04A0" w:firstRow="1" w:lastRow="0" w:firstColumn="1" w:lastColumn="0" w:noHBand="0" w:noVBand="1"/>
      </w:tblPr>
      <w:tblGrid>
        <w:gridCol w:w="630"/>
        <w:gridCol w:w="4500"/>
        <w:gridCol w:w="1350"/>
      </w:tblGrid>
      <w:tr w:rsidR="00981DE9" w14:paraId="64A49E7D" w14:textId="77777777" w:rsidTr="00981DE9">
        <w:trPr>
          <w:trHeight w:val="260"/>
        </w:trPr>
        <w:tc>
          <w:tcPr>
            <w:tcW w:w="630" w:type="dxa"/>
            <w:vMerge w:val="restart"/>
            <w:tcBorders>
              <w:top w:val="nil"/>
              <w:left w:val="nil"/>
              <w:bottom w:val="nil"/>
              <w:right w:val="nil"/>
            </w:tcBorders>
          </w:tcPr>
          <w:p w14:paraId="4AAEE9D6" w14:textId="77777777" w:rsidR="00981DE9" w:rsidRPr="001937D3" w:rsidRDefault="00981DE9" w:rsidP="00981DE9">
            <w:pPr>
              <w:jc w:val="right"/>
              <w:rPr>
                <w:rFonts w:ascii="Garamond" w:hAnsi="Garamond"/>
                <w:sz w:val="22"/>
                <w:szCs w:val="24"/>
              </w:rPr>
            </w:pPr>
            <w:r w:rsidRPr="001937D3">
              <w:rPr>
                <w:rFonts w:ascii="Garamond" w:hAnsi="Garamond"/>
                <w:sz w:val="44"/>
                <w:szCs w:val="24"/>
              </w:rPr>
              <w:t>(</w:t>
            </w:r>
            <w:r w:rsidRPr="001937D3">
              <w:rPr>
                <w:rFonts w:ascii="Garamond" w:hAnsi="Garamond"/>
                <w:sz w:val="22"/>
                <w:szCs w:val="22"/>
              </w:rPr>
              <w:t>1</w:t>
            </w:r>
            <w:r>
              <w:rPr>
                <w:rFonts w:ascii="Garamond" w:hAnsi="Garamond"/>
                <w:sz w:val="22"/>
                <w:szCs w:val="24"/>
              </w:rPr>
              <w:t xml:space="preserve"> -</w:t>
            </w:r>
          </w:p>
        </w:tc>
        <w:tc>
          <w:tcPr>
            <w:tcW w:w="4500" w:type="dxa"/>
            <w:tcBorders>
              <w:top w:val="nil"/>
              <w:left w:val="nil"/>
              <w:bottom w:val="single" w:sz="4" w:space="0" w:color="auto"/>
              <w:right w:val="nil"/>
            </w:tcBorders>
            <w:tcMar>
              <w:left w:w="43" w:type="dxa"/>
              <w:right w:w="43" w:type="dxa"/>
            </w:tcMar>
            <w:vAlign w:val="bottom"/>
          </w:tcPr>
          <w:p w14:paraId="334D9394" w14:textId="77777777" w:rsidR="00981DE9" w:rsidRPr="001937D3" w:rsidRDefault="00981DE9" w:rsidP="00981DE9">
            <w:pPr>
              <w:jc w:val="center"/>
              <w:rPr>
                <w:rFonts w:ascii="Garamond" w:hAnsi="Garamond"/>
                <w:sz w:val="22"/>
                <w:szCs w:val="24"/>
              </w:rPr>
            </w:pPr>
            <w:r>
              <w:rPr>
                <w:rFonts w:ascii="Garamond" w:hAnsi="Garamond"/>
                <w:sz w:val="22"/>
                <w:szCs w:val="24"/>
              </w:rPr>
              <w:t>hours of CE</w:t>
            </w:r>
            <w:r w:rsidRPr="001937D3">
              <w:rPr>
                <w:rFonts w:ascii="Garamond" w:hAnsi="Garamond"/>
                <w:sz w:val="22"/>
                <w:szCs w:val="24"/>
              </w:rPr>
              <w:t>MS downtime during reporting period</w:t>
            </w:r>
            <w:r w:rsidRPr="001937D3">
              <w:rPr>
                <w:rFonts w:ascii="Garamond" w:hAnsi="Garamond"/>
                <w:sz w:val="22"/>
                <w:szCs w:val="24"/>
                <w:vertAlign w:val="superscript"/>
              </w:rPr>
              <w:t>*</w:t>
            </w:r>
          </w:p>
        </w:tc>
        <w:tc>
          <w:tcPr>
            <w:tcW w:w="1350" w:type="dxa"/>
            <w:vMerge w:val="restart"/>
            <w:tcBorders>
              <w:top w:val="nil"/>
              <w:left w:val="nil"/>
              <w:bottom w:val="nil"/>
              <w:right w:val="nil"/>
            </w:tcBorders>
            <w:tcMar>
              <w:left w:w="43" w:type="dxa"/>
              <w:right w:w="43" w:type="dxa"/>
            </w:tcMar>
          </w:tcPr>
          <w:p w14:paraId="422370A1" w14:textId="77777777" w:rsidR="00981DE9" w:rsidRDefault="00981DE9" w:rsidP="00981DE9">
            <w:pPr>
              <w:rPr>
                <w:rFonts w:ascii="Garamond" w:hAnsi="Garamond"/>
                <w:sz w:val="22"/>
                <w:szCs w:val="24"/>
              </w:rPr>
            </w:pPr>
            <w:r w:rsidRPr="001937D3">
              <w:rPr>
                <w:rFonts w:ascii="Garamond" w:hAnsi="Garamond"/>
                <w:sz w:val="44"/>
                <w:szCs w:val="24"/>
              </w:rPr>
              <w:t>)</w:t>
            </w:r>
            <w:r w:rsidRPr="001937D3">
              <w:rPr>
                <w:rFonts w:ascii="Garamond" w:hAnsi="Garamond"/>
                <w:sz w:val="22"/>
                <w:szCs w:val="22"/>
              </w:rPr>
              <w:t xml:space="preserve"> </w:t>
            </w:r>
            <w:r>
              <w:rPr>
                <w:rFonts w:ascii="Garamond" w:hAnsi="Garamond"/>
                <w:sz w:val="22"/>
                <w:szCs w:val="24"/>
              </w:rPr>
              <w:t>x 100</w:t>
            </w:r>
          </w:p>
        </w:tc>
      </w:tr>
      <w:tr w:rsidR="00981DE9" w14:paraId="48863CF9" w14:textId="77777777" w:rsidTr="00981DE9">
        <w:trPr>
          <w:trHeight w:val="170"/>
        </w:trPr>
        <w:tc>
          <w:tcPr>
            <w:tcW w:w="630" w:type="dxa"/>
            <w:vMerge/>
            <w:tcBorders>
              <w:top w:val="nil"/>
              <w:left w:val="nil"/>
              <w:bottom w:val="nil"/>
              <w:right w:val="nil"/>
            </w:tcBorders>
          </w:tcPr>
          <w:p w14:paraId="1A60FEA0" w14:textId="77777777" w:rsidR="00981DE9" w:rsidRDefault="00981DE9" w:rsidP="00981DE9">
            <w:pPr>
              <w:rPr>
                <w:rFonts w:ascii="Garamond" w:hAnsi="Garamond"/>
                <w:sz w:val="22"/>
                <w:szCs w:val="24"/>
              </w:rPr>
            </w:pPr>
          </w:p>
        </w:tc>
        <w:tc>
          <w:tcPr>
            <w:tcW w:w="4500" w:type="dxa"/>
            <w:tcBorders>
              <w:top w:val="single" w:sz="4" w:space="0" w:color="auto"/>
              <w:left w:val="nil"/>
              <w:bottom w:val="nil"/>
              <w:right w:val="nil"/>
            </w:tcBorders>
            <w:tcMar>
              <w:left w:w="43" w:type="dxa"/>
              <w:right w:w="43" w:type="dxa"/>
            </w:tcMar>
            <w:vAlign w:val="bottom"/>
          </w:tcPr>
          <w:p w14:paraId="1614F21B" w14:textId="77777777" w:rsidR="00981DE9" w:rsidRDefault="00981DE9" w:rsidP="00981DE9">
            <w:pPr>
              <w:jc w:val="center"/>
              <w:rPr>
                <w:rFonts w:ascii="Garamond" w:hAnsi="Garamond"/>
                <w:sz w:val="22"/>
                <w:szCs w:val="24"/>
              </w:rPr>
            </w:pPr>
            <w:r w:rsidRPr="00C51E78">
              <w:rPr>
                <w:rFonts w:ascii="Garamond" w:hAnsi="Garamond"/>
                <w:sz w:val="22"/>
                <w:szCs w:val="24"/>
              </w:rPr>
              <w:t>hours the source operated during reporting period</w:t>
            </w:r>
          </w:p>
        </w:tc>
        <w:tc>
          <w:tcPr>
            <w:tcW w:w="1350" w:type="dxa"/>
            <w:vMerge/>
            <w:tcBorders>
              <w:top w:val="nil"/>
              <w:left w:val="nil"/>
              <w:bottom w:val="nil"/>
              <w:right w:val="nil"/>
            </w:tcBorders>
            <w:tcMar>
              <w:left w:w="43" w:type="dxa"/>
              <w:right w:w="43" w:type="dxa"/>
            </w:tcMar>
          </w:tcPr>
          <w:p w14:paraId="3C98AF34" w14:textId="77777777" w:rsidR="00981DE9" w:rsidRDefault="00981DE9" w:rsidP="00981DE9">
            <w:pPr>
              <w:rPr>
                <w:rFonts w:ascii="Garamond" w:hAnsi="Garamond"/>
                <w:sz w:val="22"/>
                <w:szCs w:val="24"/>
              </w:rPr>
            </w:pPr>
          </w:p>
        </w:tc>
      </w:tr>
    </w:tbl>
    <w:p w14:paraId="60DE098D" w14:textId="77777777" w:rsidR="00981DE9" w:rsidRDefault="00981DE9" w:rsidP="00C9070F">
      <w:pPr>
        <w:rPr>
          <w:rFonts w:ascii="Garamond" w:hAnsi="Garamond"/>
          <w:sz w:val="24"/>
          <w:szCs w:val="24"/>
        </w:rPr>
      </w:pPr>
    </w:p>
    <w:p w14:paraId="4121520B" w14:textId="77777777" w:rsidR="00C9070F" w:rsidRPr="006633B3" w:rsidRDefault="00C9070F" w:rsidP="00C9070F">
      <w:pPr>
        <w:rPr>
          <w:rFonts w:ascii="Garamond" w:hAnsi="Garamond"/>
          <w:sz w:val="22"/>
          <w:szCs w:val="24"/>
        </w:rPr>
      </w:pPr>
    </w:p>
    <w:p w14:paraId="36555872" w14:textId="169F1038" w:rsidR="00C9070F" w:rsidRPr="006633B3" w:rsidRDefault="00C9070F" w:rsidP="006633B3">
      <w:pPr>
        <w:tabs>
          <w:tab w:val="left" w:pos="-1440"/>
        </w:tabs>
        <w:ind w:left="2700" w:hanging="270"/>
        <w:rPr>
          <w:rFonts w:ascii="Garamond" w:hAnsi="Garamond"/>
          <w:sz w:val="22"/>
          <w:szCs w:val="24"/>
        </w:rPr>
      </w:pPr>
      <w:r w:rsidRPr="006633B3">
        <w:rPr>
          <w:rFonts w:ascii="Garamond" w:hAnsi="Garamond"/>
          <w:sz w:val="22"/>
          <w:szCs w:val="24"/>
          <w:vertAlign w:val="superscript"/>
        </w:rPr>
        <w:t>*</w:t>
      </w:r>
      <w:r w:rsidRPr="006633B3">
        <w:rPr>
          <w:rFonts w:ascii="Garamond" w:hAnsi="Garamond"/>
          <w:sz w:val="22"/>
          <w:szCs w:val="24"/>
        </w:rPr>
        <w:tab/>
        <w:t>All time required for calibration and to perform preventative maintenance must be included in CEMS downtime</w:t>
      </w:r>
      <w:r w:rsidR="00486BD2">
        <w:rPr>
          <w:rFonts w:ascii="Garamond" w:hAnsi="Garamond"/>
          <w:sz w:val="22"/>
          <w:szCs w:val="24"/>
        </w:rPr>
        <w:t xml:space="preserve">. </w:t>
      </w:r>
    </w:p>
    <w:p w14:paraId="032EEF33" w14:textId="77777777" w:rsidR="00C9070F" w:rsidRPr="006633B3" w:rsidRDefault="00C9070F" w:rsidP="00C9070F">
      <w:pPr>
        <w:rPr>
          <w:rFonts w:ascii="Garamond" w:hAnsi="Garamond"/>
          <w:sz w:val="24"/>
          <w:szCs w:val="24"/>
        </w:rPr>
      </w:pPr>
    </w:p>
    <w:p w14:paraId="3A9B2C94" w14:textId="36C7BFE2" w:rsidR="00C9070F" w:rsidRPr="006633B3" w:rsidRDefault="00C9070F" w:rsidP="006633B3">
      <w:pPr>
        <w:ind w:left="2250"/>
        <w:rPr>
          <w:rFonts w:ascii="Garamond" w:hAnsi="Garamond"/>
          <w:sz w:val="24"/>
          <w:szCs w:val="24"/>
        </w:rPr>
      </w:pPr>
      <w:r w:rsidRPr="006633B3">
        <w:rPr>
          <w:rFonts w:ascii="Garamond" w:hAnsi="Garamond"/>
          <w:sz w:val="24"/>
          <w:szCs w:val="24"/>
        </w:rPr>
        <w:t>This shall be reported as percent monitor availability during plant operation</w:t>
      </w:r>
      <w:r w:rsidR="00486BD2">
        <w:rPr>
          <w:rFonts w:ascii="Garamond" w:hAnsi="Garamond"/>
          <w:sz w:val="24"/>
          <w:szCs w:val="24"/>
        </w:rPr>
        <w:t xml:space="preserve">. </w:t>
      </w:r>
      <w:r w:rsidRPr="006633B3">
        <w:rPr>
          <w:rFonts w:ascii="Garamond" w:hAnsi="Garamond"/>
          <w:sz w:val="24"/>
          <w:szCs w:val="24"/>
        </w:rPr>
        <w:t>CELP shall maintain a minimum of 95% monitor availability during plant operation on a quarterly basis.</w:t>
      </w:r>
    </w:p>
    <w:p w14:paraId="6E09F452" w14:textId="77777777" w:rsidR="00C9070F" w:rsidRPr="006633B3" w:rsidRDefault="00C9070F" w:rsidP="00C9070F">
      <w:pPr>
        <w:rPr>
          <w:rFonts w:ascii="Garamond" w:hAnsi="Garamond"/>
          <w:sz w:val="24"/>
          <w:szCs w:val="24"/>
        </w:rPr>
      </w:pPr>
    </w:p>
    <w:p w14:paraId="0EEED45F" w14:textId="77777777" w:rsidR="00C9070F" w:rsidRPr="006633B3" w:rsidRDefault="00C9070F" w:rsidP="00C9070F">
      <w:pPr>
        <w:ind w:left="2880"/>
        <w:rPr>
          <w:rFonts w:ascii="Garamond" w:hAnsi="Garamond"/>
          <w:sz w:val="24"/>
          <w:szCs w:val="24"/>
        </w:rPr>
      </w:pPr>
      <w:r w:rsidRPr="006633B3">
        <w:rPr>
          <w:rFonts w:ascii="Garamond" w:hAnsi="Garamond"/>
          <w:sz w:val="24"/>
          <w:szCs w:val="24"/>
        </w:rPr>
        <w:t>Nothing in this section shall preclude enforcement action for data availability that is less than 100</w:t>
      </w:r>
      <w:r w:rsidR="00B82EA9" w:rsidRPr="006633B3">
        <w:rPr>
          <w:rFonts w:ascii="Garamond" w:hAnsi="Garamond"/>
          <w:sz w:val="24"/>
          <w:szCs w:val="24"/>
        </w:rPr>
        <w:t>%</w:t>
      </w:r>
      <w:r w:rsidRPr="006633B3">
        <w:rPr>
          <w:rFonts w:ascii="Garamond" w:hAnsi="Garamond"/>
          <w:sz w:val="24"/>
          <w:szCs w:val="24"/>
        </w:rPr>
        <w:t xml:space="preserve"> but equal to or greater than 95</w:t>
      </w:r>
      <w:r w:rsidR="00B82EA9" w:rsidRPr="006633B3">
        <w:rPr>
          <w:rFonts w:ascii="Garamond" w:hAnsi="Garamond"/>
          <w:sz w:val="24"/>
          <w:szCs w:val="24"/>
        </w:rPr>
        <w:t>%</w:t>
      </w:r>
      <w:r w:rsidRPr="006633B3">
        <w:rPr>
          <w:rFonts w:ascii="Garamond" w:hAnsi="Garamond"/>
          <w:sz w:val="24"/>
          <w:szCs w:val="24"/>
        </w:rPr>
        <w:t xml:space="preserve"> if the conditions in Appendix E Section 5 are not satisfied.</w:t>
      </w:r>
    </w:p>
    <w:p w14:paraId="7B55E73F" w14:textId="77777777" w:rsidR="00C9070F" w:rsidRPr="006633B3" w:rsidRDefault="00C9070F" w:rsidP="00C9070F">
      <w:pPr>
        <w:rPr>
          <w:rFonts w:ascii="Garamond" w:hAnsi="Garamond"/>
          <w:sz w:val="24"/>
          <w:szCs w:val="24"/>
        </w:rPr>
      </w:pPr>
    </w:p>
    <w:p w14:paraId="29955892" w14:textId="632EC39F" w:rsidR="00C9070F" w:rsidRPr="006633B3" w:rsidRDefault="00C9070F" w:rsidP="0092680E">
      <w:pPr>
        <w:tabs>
          <w:tab w:val="left" w:pos="-1440"/>
        </w:tabs>
        <w:ind w:left="2250" w:hanging="810"/>
        <w:rPr>
          <w:rFonts w:ascii="Garamond" w:hAnsi="Garamond"/>
          <w:sz w:val="24"/>
          <w:szCs w:val="24"/>
        </w:rPr>
      </w:pPr>
      <w:r w:rsidRPr="006633B3">
        <w:rPr>
          <w:rFonts w:ascii="Garamond" w:hAnsi="Garamond"/>
          <w:sz w:val="24"/>
          <w:szCs w:val="24"/>
        </w:rPr>
        <w:t>(6)</w:t>
      </w:r>
      <w:r w:rsidRPr="006633B3">
        <w:rPr>
          <w:rFonts w:ascii="Garamond" w:hAnsi="Garamond"/>
          <w:sz w:val="24"/>
          <w:szCs w:val="24"/>
        </w:rPr>
        <w:tab/>
        <w:t>The percentage of time the CEMS indicated compliance</w:t>
      </w:r>
      <w:r w:rsidR="00486BD2">
        <w:rPr>
          <w:rFonts w:ascii="Garamond" w:hAnsi="Garamond"/>
          <w:sz w:val="24"/>
          <w:szCs w:val="24"/>
        </w:rPr>
        <w:t xml:space="preserve">. </w:t>
      </w:r>
      <w:r w:rsidRPr="006633B3">
        <w:rPr>
          <w:rFonts w:ascii="Garamond" w:hAnsi="Garamond"/>
          <w:sz w:val="24"/>
          <w:szCs w:val="24"/>
        </w:rPr>
        <w:t>This shall be calculated as:</w:t>
      </w:r>
    </w:p>
    <w:p w14:paraId="6173961B" w14:textId="77777777" w:rsidR="00C9070F" w:rsidRPr="006633B3" w:rsidRDefault="00C9070F" w:rsidP="00C9070F">
      <w:pPr>
        <w:ind w:firstLine="2880"/>
        <w:rPr>
          <w:rFonts w:ascii="Garamond" w:hAnsi="Garamond"/>
          <w:sz w:val="22"/>
          <w:szCs w:val="24"/>
        </w:rPr>
      </w:pPr>
    </w:p>
    <w:tbl>
      <w:tblPr>
        <w:tblStyle w:val="TableGrid"/>
        <w:tblW w:w="0" w:type="auto"/>
        <w:tblInd w:w="2358" w:type="dxa"/>
        <w:tblLook w:val="04A0" w:firstRow="1" w:lastRow="0" w:firstColumn="1" w:lastColumn="0" w:noHBand="0" w:noVBand="1"/>
      </w:tblPr>
      <w:tblGrid>
        <w:gridCol w:w="630"/>
        <w:gridCol w:w="4914"/>
        <w:gridCol w:w="756"/>
      </w:tblGrid>
      <w:tr w:rsidR="00981DE9" w14:paraId="301ED1B2" w14:textId="77777777" w:rsidTr="00981DE9">
        <w:trPr>
          <w:trHeight w:val="260"/>
        </w:trPr>
        <w:tc>
          <w:tcPr>
            <w:tcW w:w="630" w:type="dxa"/>
            <w:vMerge w:val="restart"/>
            <w:tcBorders>
              <w:top w:val="nil"/>
              <w:left w:val="nil"/>
              <w:bottom w:val="nil"/>
              <w:right w:val="nil"/>
            </w:tcBorders>
          </w:tcPr>
          <w:p w14:paraId="2A526513" w14:textId="77777777" w:rsidR="00981DE9" w:rsidRPr="001937D3" w:rsidRDefault="00981DE9" w:rsidP="00981DE9">
            <w:pPr>
              <w:jc w:val="right"/>
              <w:rPr>
                <w:rFonts w:ascii="Garamond" w:hAnsi="Garamond"/>
                <w:sz w:val="22"/>
                <w:szCs w:val="24"/>
              </w:rPr>
            </w:pPr>
            <w:r w:rsidRPr="001937D3">
              <w:rPr>
                <w:rFonts w:ascii="Garamond" w:hAnsi="Garamond"/>
                <w:sz w:val="44"/>
                <w:szCs w:val="24"/>
              </w:rPr>
              <w:t>(</w:t>
            </w:r>
            <w:r w:rsidRPr="001937D3">
              <w:rPr>
                <w:rFonts w:ascii="Garamond" w:hAnsi="Garamond"/>
                <w:sz w:val="22"/>
                <w:szCs w:val="22"/>
              </w:rPr>
              <w:t>1</w:t>
            </w:r>
            <w:r>
              <w:rPr>
                <w:rFonts w:ascii="Garamond" w:hAnsi="Garamond"/>
                <w:sz w:val="22"/>
                <w:szCs w:val="24"/>
              </w:rPr>
              <w:t xml:space="preserve"> -</w:t>
            </w:r>
          </w:p>
        </w:tc>
        <w:tc>
          <w:tcPr>
            <w:tcW w:w="4914" w:type="dxa"/>
            <w:tcBorders>
              <w:top w:val="nil"/>
              <w:left w:val="nil"/>
              <w:bottom w:val="single" w:sz="4" w:space="0" w:color="auto"/>
              <w:right w:val="nil"/>
            </w:tcBorders>
            <w:tcMar>
              <w:left w:w="43" w:type="dxa"/>
              <w:right w:w="43" w:type="dxa"/>
            </w:tcMar>
            <w:vAlign w:val="bottom"/>
          </w:tcPr>
          <w:p w14:paraId="35FC4685" w14:textId="77777777" w:rsidR="00981DE9" w:rsidRPr="001937D3" w:rsidRDefault="00981DE9" w:rsidP="00981DE9">
            <w:pPr>
              <w:rPr>
                <w:rFonts w:ascii="Garamond" w:hAnsi="Garamond"/>
                <w:sz w:val="22"/>
                <w:szCs w:val="24"/>
              </w:rPr>
            </w:pPr>
            <w:r w:rsidRPr="001937D3">
              <w:rPr>
                <w:rFonts w:ascii="Garamond" w:hAnsi="Garamond"/>
                <w:sz w:val="22"/>
                <w:szCs w:val="24"/>
              </w:rPr>
              <w:t xml:space="preserve">total hours of excess emissions during reporting period  </w:t>
            </w:r>
          </w:p>
        </w:tc>
        <w:tc>
          <w:tcPr>
            <w:tcW w:w="756" w:type="dxa"/>
            <w:vMerge w:val="restart"/>
            <w:tcBorders>
              <w:top w:val="nil"/>
              <w:left w:val="nil"/>
              <w:bottom w:val="nil"/>
              <w:right w:val="nil"/>
            </w:tcBorders>
            <w:tcMar>
              <w:left w:w="43" w:type="dxa"/>
              <w:right w:w="43" w:type="dxa"/>
            </w:tcMar>
          </w:tcPr>
          <w:p w14:paraId="2A2A3422" w14:textId="77777777" w:rsidR="00981DE9" w:rsidRDefault="00981DE9" w:rsidP="00981DE9">
            <w:pPr>
              <w:rPr>
                <w:rFonts w:ascii="Garamond" w:hAnsi="Garamond"/>
                <w:sz w:val="22"/>
                <w:szCs w:val="24"/>
              </w:rPr>
            </w:pPr>
            <w:r w:rsidRPr="001937D3">
              <w:rPr>
                <w:rFonts w:ascii="Garamond" w:hAnsi="Garamond"/>
                <w:sz w:val="44"/>
                <w:szCs w:val="24"/>
              </w:rPr>
              <w:t>)</w:t>
            </w:r>
            <w:r w:rsidRPr="001937D3">
              <w:rPr>
                <w:rFonts w:ascii="Garamond" w:hAnsi="Garamond"/>
                <w:sz w:val="22"/>
                <w:szCs w:val="22"/>
              </w:rPr>
              <w:t xml:space="preserve"> </w:t>
            </w:r>
            <w:r>
              <w:rPr>
                <w:rFonts w:ascii="Garamond" w:hAnsi="Garamond"/>
                <w:sz w:val="22"/>
                <w:szCs w:val="24"/>
              </w:rPr>
              <w:t>x 100</w:t>
            </w:r>
          </w:p>
        </w:tc>
      </w:tr>
      <w:tr w:rsidR="00981DE9" w14:paraId="3A9C6990" w14:textId="77777777" w:rsidTr="00981DE9">
        <w:trPr>
          <w:trHeight w:val="170"/>
        </w:trPr>
        <w:tc>
          <w:tcPr>
            <w:tcW w:w="630" w:type="dxa"/>
            <w:vMerge/>
            <w:tcBorders>
              <w:top w:val="nil"/>
              <w:left w:val="nil"/>
              <w:bottom w:val="nil"/>
              <w:right w:val="nil"/>
            </w:tcBorders>
          </w:tcPr>
          <w:p w14:paraId="295F6F3C" w14:textId="77777777" w:rsidR="00981DE9" w:rsidRDefault="00981DE9" w:rsidP="00981DE9">
            <w:pPr>
              <w:rPr>
                <w:rFonts w:ascii="Garamond" w:hAnsi="Garamond"/>
                <w:sz w:val="22"/>
                <w:szCs w:val="24"/>
              </w:rPr>
            </w:pPr>
          </w:p>
        </w:tc>
        <w:tc>
          <w:tcPr>
            <w:tcW w:w="4914" w:type="dxa"/>
            <w:tcBorders>
              <w:top w:val="single" w:sz="4" w:space="0" w:color="auto"/>
              <w:left w:val="nil"/>
              <w:bottom w:val="nil"/>
              <w:right w:val="nil"/>
            </w:tcBorders>
            <w:tcMar>
              <w:left w:w="43" w:type="dxa"/>
              <w:right w:w="43" w:type="dxa"/>
            </w:tcMar>
            <w:vAlign w:val="bottom"/>
          </w:tcPr>
          <w:p w14:paraId="4D3B14E8" w14:textId="77777777" w:rsidR="00981DE9" w:rsidRPr="001937D3" w:rsidRDefault="00981DE9" w:rsidP="00981DE9">
            <w:pPr>
              <w:jc w:val="center"/>
              <w:rPr>
                <w:rFonts w:ascii="Garamond" w:hAnsi="Garamond"/>
                <w:sz w:val="22"/>
                <w:szCs w:val="24"/>
              </w:rPr>
            </w:pPr>
            <w:r>
              <w:rPr>
                <w:rFonts w:ascii="Garamond" w:hAnsi="Garamond"/>
                <w:sz w:val="22"/>
                <w:szCs w:val="24"/>
              </w:rPr>
              <w:t>total hours of CE</w:t>
            </w:r>
            <w:r w:rsidRPr="001937D3">
              <w:rPr>
                <w:rFonts w:ascii="Garamond" w:hAnsi="Garamond"/>
                <w:sz w:val="22"/>
                <w:szCs w:val="24"/>
              </w:rPr>
              <w:t>MS availability during reporting period</w:t>
            </w:r>
          </w:p>
        </w:tc>
        <w:tc>
          <w:tcPr>
            <w:tcW w:w="756" w:type="dxa"/>
            <w:vMerge/>
            <w:tcBorders>
              <w:top w:val="nil"/>
              <w:left w:val="nil"/>
              <w:bottom w:val="nil"/>
              <w:right w:val="nil"/>
            </w:tcBorders>
            <w:tcMar>
              <w:left w:w="43" w:type="dxa"/>
              <w:right w:w="43" w:type="dxa"/>
            </w:tcMar>
          </w:tcPr>
          <w:p w14:paraId="6E9DE663" w14:textId="77777777" w:rsidR="00981DE9" w:rsidRDefault="00981DE9" w:rsidP="00981DE9">
            <w:pPr>
              <w:rPr>
                <w:rFonts w:ascii="Garamond" w:hAnsi="Garamond"/>
                <w:sz w:val="22"/>
                <w:szCs w:val="24"/>
              </w:rPr>
            </w:pPr>
          </w:p>
        </w:tc>
      </w:tr>
    </w:tbl>
    <w:p w14:paraId="1D8A8E0F" w14:textId="77777777" w:rsidR="00C9070F" w:rsidRPr="006633B3" w:rsidRDefault="00C9070F" w:rsidP="00C9070F">
      <w:pPr>
        <w:rPr>
          <w:rFonts w:ascii="Garamond" w:hAnsi="Garamond"/>
          <w:sz w:val="24"/>
          <w:szCs w:val="24"/>
        </w:rPr>
      </w:pPr>
    </w:p>
    <w:p w14:paraId="677899A2" w14:textId="4F0EB45F" w:rsidR="00C9070F" w:rsidRPr="006633B3" w:rsidRDefault="00C9070F" w:rsidP="006633B3">
      <w:pPr>
        <w:ind w:left="2250"/>
        <w:rPr>
          <w:rFonts w:ascii="Garamond" w:hAnsi="Garamond"/>
          <w:sz w:val="24"/>
          <w:szCs w:val="24"/>
        </w:rPr>
      </w:pPr>
      <w:r w:rsidRPr="006633B3">
        <w:rPr>
          <w:rFonts w:ascii="Garamond" w:hAnsi="Garamond"/>
          <w:sz w:val="24"/>
          <w:szCs w:val="24"/>
        </w:rPr>
        <w:t>This shall be reported as percent compliance</w:t>
      </w:r>
      <w:r w:rsidR="00486BD2">
        <w:rPr>
          <w:rFonts w:ascii="Garamond" w:hAnsi="Garamond"/>
          <w:sz w:val="24"/>
          <w:szCs w:val="24"/>
        </w:rPr>
        <w:t xml:space="preserve">. </w:t>
      </w:r>
      <w:r w:rsidRPr="006633B3">
        <w:rPr>
          <w:rFonts w:ascii="Garamond" w:hAnsi="Garamond"/>
          <w:sz w:val="24"/>
          <w:szCs w:val="24"/>
        </w:rPr>
        <w:t xml:space="preserve">CELP shall maintain compliance with the limitations, as demonstrated by the CEMS. </w:t>
      </w:r>
    </w:p>
    <w:p w14:paraId="18AAC0EF" w14:textId="77777777" w:rsidR="00C9070F" w:rsidRPr="006633B3" w:rsidRDefault="00C9070F" w:rsidP="00C9070F">
      <w:pPr>
        <w:rPr>
          <w:rFonts w:ascii="Garamond" w:hAnsi="Garamond"/>
          <w:sz w:val="24"/>
          <w:szCs w:val="24"/>
        </w:rPr>
      </w:pPr>
    </w:p>
    <w:p w14:paraId="69B84592" w14:textId="32EF5D01" w:rsidR="00C9070F" w:rsidRPr="006633B3" w:rsidRDefault="00C9070F" w:rsidP="0092680E">
      <w:pPr>
        <w:tabs>
          <w:tab w:val="left" w:pos="-1440"/>
        </w:tabs>
        <w:ind w:left="2250" w:hanging="810"/>
        <w:rPr>
          <w:rFonts w:ascii="Garamond" w:hAnsi="Garamond"/>
          <w:sz w:val="24"/>
          <w:szCs w:val="24"/>
        </w:rPr>
      </w:pPr>
      <w:r w:rsidRPr="006633B3">
        <w:rPr>
          <w:rFonts w:ascii="Garamond" w:hAnsi="Garamond"/>
          <w:sz w:val="24"/>
          <w:szCs w:val="24"/>
        </w:rPr>
        <w:t>(7)</w:t>
      </w:r>
      <w:r w:rsidRPr="006633B3">
        <w:rPr>
          <w:rFonts w:ascii="Garamond" w:hAnsi="Garamond"/>
          <w:sz w:val="24"/>
          <w:szCs w:val="24"/>
        </w:rPr>
        <w:tab/>
        <w:t>The excess emission reports shall be submitted within 30 days following the end of the reporting period (January-March, April-June, July-September, and October-December)</w:t>
      </w:r>
      <w:r w:rsidR="00486BD2">
        <w:rPr>
          <w:rFonts w:ascii="Garamond" w:hAnsi="Garamond"/>
          <w:sz w:val="24"/>
          <w:szCs w:val="24"/>
        </w:rPr>
        <w:t xml:space="preserve">. </w:t>
      </w:r>
    </w:p>
    <w:p w14:paraId="5D51ED72" w14:textId="77777777" w:rsidR="00C9070F" w:rsidRDefault="00C9070F" w:rsidP="00C9070F">
      <w:pPr>
        <w:rPr>
          <w:rFonts w:ascii="Garamond" w:hAnsi="Garamond"/>
          <w:sz w:val="24"/>
          <w:szCs w:val="24"/>
        </w:rPr>
      </w:pPr>
    </w:p>
    <w:p w14:paraId="2B0F0E79" w14:textId="77777777" w:rsidR="00617297" w:rsidRPr="006633B3" w:rsidRDefault="00617297" w:rsidP="00C9070F">
      <w:pPr>
        <w:rPr>
          <w:rFonts w:ascii="Garamond" w:hAnsi="Garamond"/>
          <w:sz w:val="24"/>
          <w:szCs w:val="24"/>
        </w:rPr>
      </w:pPr>
    </w:p>
    <w:p w14:paraId="7BAB0C8C" w14:textId="2C891A54" w:rsidR="00C9070F" w:rsidRPr="006633B3" w:rsidRDefault="00C9070F" w:rsidP="0092680E">
      <w:pPr>
        <w:tabs>
          <w:tab w:val="left" w:pos="-1440"/>
        </w:tabs>
        <w:ind w:left="1440" w:hanging="720"/>
        <w:rPr>
          <w:rFonts w:ascii="Garamond" w:hAnsi="Garamond"/>
          <w:sz w:val="24"/>
          <w:szCs w:val="24"/>
        </w:rPr>
      </w:pPr>
      <w:r w:rsidRPr="006633B3">
        <w:rPr>
          <w:rFonts w:ascii="Garamond" w:hAnsi="Garamond"/>
          <w:sz w:val="24"/>
          <w:szCs w:val="24"/>
        </w:rPr>
        <w:t>c.</w:t>
      </w:r>
      <w:r w:rsidRPr="006633B3">
        <w:rPr>
          <w:rFonts w:ascii="Garamond" w:hAnsi="Garamond"/>
          <w:sz w:val="24"/>
          <w:szCs w:val="24"/>
        </w:rPr>
        <w:tab/>
        <w:t>CELP shall inspect and audit the CEMS quarterly using Certified Gas Audits or Relative Accuracy Audits (RAA)</w:t>
      </w:r>
      <w:r w:rsidR="00486BD2">
        <w:rPr>
          <w:rFonts w:ascii="Garamond" w:hAnsi="Garamond"/>
          <w:sz w:val="24"/>
          <w:szCs w:val="24"/>
        </w:rPr>
        <w:t xml:space="preserve">. </w:t>
      </w:r>
      <w:r w:rsidRPr="006633B3">
        <w:rPr>
          <w:rFonts w:ascii="Garamond" w:hAnsi="Garamond"/>
          <w:sz w:val="24"/>
          <w:szCs w:val="24"/>
        </w:rPr>
        <w:t>CELP shall conduct these audits using the appropriate procedures</w:t>
      </w:r>
      <w:r w:rsidR="00486BD2">
        <w:rPr>
          <w:rFonts w:ascii="Garamond" w:hAnsi="Garamond"/>
          <w:sz w:val="24"/>
          <w:szCs w:val="24"/>
        </w:rPr>
        <w:t xml:space="preserve">. </w:t>
      </w:r>
      <w:r w:rsidRPr="006633B3">
        <w:rPr>
          <w:rFonts w:ascii="Garamond" w:hAnsi="Garamond"/>
          <w:sz w:val="24"/>
          <w:szCs w:val="24"/>
        </w:rPr>
        <w:t>The results of these inspections and audits shall be included in the quarterly excess emission report.</w:t>
      </w:r>
    </w:p>
    <w:p w14:paraId="6C0D59D5" w14:textId="77777777" w:rsidR="00C9070F" w:rsidRPr="006633B3" w:rsidRDefault="00C9070F" w:rsidP="00C9070F">
      <w:pPr>
        <w:rPr>
          <w:rFonts w:ascii="Garamond" w:hAnsi="Garamond"/>
          <w:sz w:val="24"/>
          <w:szCs w:val="24"/>
        </w:rPr>
      </w:pPr>
    </w:p>
    <w:p w14:paraId="573C2DB3" w14:textId="3D5B11D7" w:rsidR="00C9070F" w:rsidRPr="006633B3" w:rsidRDefault="00C9070F" w:rsidP="0092680E">
      <w:pPr>
        <w:tabs>
          <w:tab w:val="left" w:pos="-1440"/>
        </w:tabs>
        <w:ind w:left="1440" w:hanging="720"/>
        <w:rPr>
          <w:rFonts w:ascii="Garamond" w:hAnsi="Garamond"/>
          <w:sz w:val="24"/>
          <w:szCs w:val="24"/>
        </w:rPr>
      </w:pPr>
      <w:r w:rsidRPr="006633B3">
        <w:rPr>
          <w:rFonts w:ascii="Garamond" w:hAnsi="Garamond"/>
          <w:sz w:val="24"/>
          <w:szCs w:val="24"/>
        </w:rPr>
        <w:t>d.</w:t>
      </w:r>
      <w:r w:rsidRPr="006633B3">
        <w:rPr>
          <w:rFonts w:ascii="Garamond" w:hAnsi="Garamond"/>
          <w:sz w:val="24"/>
          <w:szCs w:val="24"/>
        </w:rPr>
        <w:tab/>
        <w:t>CELP shall maintain a file of all measurements from the CEMS and performance testing measurements; all CEMS performance evaluations; all CEMS or monitoring device calibration checks and audits; adjustments and maintenance performed on these systems or devices recorded in a permanent form suitable for inspection</w:t>
      </w:r>
      <w:r w:rsidR="00486BD2">
        <w:rPr>
          <w:rFonts w:ascii="Garamond" w:hAnsi="Garamond"/>
          <w:sz w:val="24"/>
          <w:szCs w:val="24"/>
        </w:rPr>
        <w:t xml:space="preserve">. </w:t>
      </w:r>
      <w:r w:rsidRPr="006633B3">
        <w:rPr>
          <w:rFonts w:ascii="Garamond" w:hAnsi="Garamond"/>
          <w:sz w:val="24"/>
          <w:szCs w:val="24"/>
        </w:rPr>
        <w:t>The file shall be retained on site for at least five years following the date of such measurements and reports</w:t>
      </w:r>
      <w:r w:rsidR="00486BD2">
        <w:rPr>
          <w:rFonts w:ascii="Garamond" w:hAnsi="Garamond"/>
          <w:sz w:val="24"/>
          <w:szCs w:val="24"/>
        </w:rPr>
        <w:t xml:space="preserve">. </w:t>
      </w:r>
      <w:r w:rsidRPr="006633B3">
        <w:rPr>
          <w:rFonts w:ascii="Garamond" w:hAnsi="Garamond"/>
          <w:sz w:val="24"/>
          <w:szCs w:val="24"/>
        </w:rPr>
        <w:t xml:space="preserve">CELP shall supply these records to </w:t>
      </w:r>
      <w:r w:rsidR="00AD0377">
        <w:rPr>
          <w:rFonts w:ascii="Garamond" w:hAnsi="Garamond"/>
          <w:sz w:val="24"/>
          <w:szCs w:val="24"/>
        </w:rPr>
        <w:t>DEQ</w:t>
      </w:r>
      <w:r w:rsidRPr="006633B3">
        <w:rPr>
          <w:rFonts w:ascii="Garamond" w:hAnsi="Garamond"/>
          <w:sz w:val="24"/>
          <w:szCs w:val="24"/>
        </w:rPr>
        <w:t xml:space="preserve"> upon request.</w:t>
      </w:r>
    </w:p>
    <w:p w14:paraId="3AB20677" w14:textId="77777777" w:rsidR="00C9070F" w:rsidRPr="006633B3" w:rsidRDefault="00C9070F" w:rsidP="00C9070F">
      <w:pPr>
        <w:rPr>
          <w:rFonts w:ascii="Garamond" w:hAnsi="Garamond"/>
          <w:sz w:val="24"/>
          <w:szCs w:val="24"/>
        </w:rPr>
      </w:pPr>
    </w:p>
    <w:p w14:paraId="5AAEE649" w14:textId="77777777" w:rsidR="00C9070F" w:rsidRPr="006633B3" w:rsidRDefault="00C9070F" w:rsidP="00C9070F">
      <w:pPr>
        <w:tabs>
          <w:tab w:val="left" w:pos="-1440"/>
        </w:tabs>
        <w:ind w:left="720" w:hanging="720"/>
        <w:rPr>
          <w:rFonts w:ascii="Garamond" w:hAnsi="Garamond"/>
          <w:sz w:val="24"/>
          <w:szCs w:val="24"/>
        </w:rPr>
      </w:pPr>
      <w:r w:rsidRPr="006633B3">
        <w:rPr>
          <w:rFonts w:ascii="Garamond" w:hAnsi="Garamond"/>
          <w:sz w:val="24"/>
          <w:szCs w:val="24"/>
        </w:rPr>
        <w:t>4.</w:t>
      </w:r>
      <w:r w:rsidRPr="006633B3">
        <w:rPr>
          <w:rFonts w:ascii="Garamond" w:hAnsi="Garamond"/>
          <w:sz w:val="24"/>
          <w:szCs w:val="24"/>
        </w:rPr>
        <w:tab/>
      </w:r>
      <w:r w:rsidRPr="006633B3">
        <w:rPr>
          <w:rFonts w:ascii="Garamond" w:hAnsi="Garamond"/>
          <w:sz w:val="24"/>
          <w:szCs w:val="24"/>
          <w:u w:val="single"/>
        </w:rPr>
        <w:t>Continuous Emission Monitoring System (CEMS) - CO and O</w:t>
      </w:r>
      <w:r w:rsidRPr="006633B3">
        <w:rPr>
          <w:rFonts w:ascii="Garamond" w:hAnsi="Garamond"/>
          <w:sz w:val="24"/>
          <w:szCs w:val="24"/>
          <w:u w:val="single"/>
          <w:vertAlign w:val="subscript"/>
        </w:rPr>
        <w:t>2</w:t>
      </w:r>
      <w:r w:rsidRPr="006633B3">
        <w:rPr>
          <w:rFonts w:ascii="Garamond" w:hAnsi="Garamond"/>
          <w:sz w:val="24"/>
          <w:szCs w:val="24"/>
          <w:u w:val="single"/>
        </w:rPr>
        <w:t xml:space="preserve"> or CO</w:t>
      </w:r>
      <w:r w:rsidRPr="006633B3">
        <w:rPr>
          <w:rFonts w:ascii="Garamond" w:hAnsi="Garamond"/>
          <w:sz w:val="24"/>
          <w:szCs w:val="24"/>
          <w:u w:val="single"/>
          <w:vertAlign w:val="subscript"/>
        </w:rPr>
        <w:t>2</w:t>
      </w:r>
    </w:p>
    <w:p w14:paraId="02C55D4F" w14:textId="77777777" w:rsidR="008761FA" w:rsidRPr="006633B3" w:rsidRDefault="008761FA" w:rsidP="00C9070F">
      <w:pPr>
        <w:tabs>
          <w:tab w:val="left" w:pos="-1440"/>
        </w:tabs>
        <w:ind w:left="2160" w:hanging="720"/>
        <w:rPr>
          <w:rFonts w:ascii="Garamond" w:hAnsi="Garamond"/>
          <w:sz w:val="24"/>
          <w:szCs w:val="24"/>
        </w:rPr>
      </w:pPr>
    </w:p>
    <w:p w14:paraId="68994A8E" w14:textId="77777777" w:rsidR="00C9070F" w:rsidRPr="006633B3" w:rsidRDefault="00C9070F" w:rsidP="00C27447">
      <w:pPr>
        <w:tabs>
          <w:tab w:val="left" w:pos="-1440"/>
        </w:tabs>
        <w:ind w:left="1440" w:hanging="720"/>
        <w:rPr>
          <w:rFonts w:ascii="Garamond" w:hAnsi="Garamond"/>
          <w:sz w:val="24"/>
          <w:szCs w:val="24"/>
        </w:rPr>
      </w:pPr>
      <w:r w:rsidRPr="006633B3">
        <w:rPr>
          <w:rFonts w:ascii="Garamond" w:hAnsi="Garamond"/>
          <w:sz w:val="24"/>
          <w:szCs w:val="24"/>
        </w:rPr>
        <w:t>a.</w:t>
      </w:r>
      <w:r w:rsidRPr="006633B3">
        <w:rPr>
          <w:rFonts w:ascii="Garamond" w:hAnsi="Garamond"/>
          <w:sz w:val="24"/>
          <w:szCs w:val="24"/>
        </w:rPr>
        <w:tab/>
        <w:t>CELP shall install, calibrate, maintain, and operate CEMS to monitor and record CO and O</w:t>
      </w:r>
      <w:r w:rsidRPr="006633B3">
        <w:rPr>
          <w:rFonts w:ascii="Garamond" w:hAnsi="Garamond"/>
          <w:sz w:val="24"/>
          <w:szCs w:val="24"/>
          <w:vertAlign w:val="subscript"/>
        </w:rPr>
        <w:t>2</w:t>
      </w:r>
      <w:r w:rsidRPr="006633B3">
        <w:rPr>
          <w:rFonts w:ascii="Garamond" w:hAnsi="Garamond"/>
          <w:sz w:val="24"/>
          <w:szCs w:val="24"/>
        </w:rPr>
        <w:t xml:space="preserve"> or CO</w:t>
      </w:r>
      <w:r w:rsidRPr="006633B3">
        <w:rPr>
          <w:rFonts w:ascii="Garamond" w:hAnsi="Garamond"/>
          <w:sz w:val="24"/>
          <w:szCs w:val="24"/>
          <w:vertAlign w:val="subscript"/>
        </w:rPr>
        <w:t>2</w:t>
      </w:r>
      <w:r w:rsidRPr="006633B3">
        <w:rPr>
          <w:rFonts w:ascii="Garamond" w:hAnsi="Garamond"/>
          <w:sz w:val="24"/>
          <w:szCs w:val="24"/>
        </w:rPr>
        <w:t xml:space="preserve"> of the gases discharged into the atmosphere from the boiler.</w:t>
      </w:r>
    </w:p>
    <w:p w14:paraId="5BCE25E5" w14:textId="77777777" w:rsidR="00C9070F" w:rsidRPr="006633B3" w:rsidRDefault="00C9070F" w:rsidP="00C9070F">
      <w:pPr>
        <w:rPr>
          <w:rFonts w:ascii="Garamond" w:hAnsi="Garamond"/>
          <w:sz w:val="24"/>
          <w:szCs w:val="24"/>
        </w:rPr>
      </w:pPr>
    </w:p>
    <w:p w14:paraId="0E9099C9" w14:textId="77777777" w:rsidR="00C9070F" w:rsidRPr="006633B3" w:rsidRDefault="00C9070F" w:rsidP="00C27447">
      <w:pPr>
        <w:tabs>
          <w:tab w:val="left" w:pos="-1440"/>
        </w:tabs>
        <w:ind w:left="2250" w:hanging="720"/>
        <w:rPr>
          <w:rFonts w:ascii="Garamond" w:hAnsi="Garamond"/>
          <w:sz w:val="24"/>
          <w:szCs w:val="24"/>
        </w:rPr>
      </w:pPr>
      <w:r w:rsidRPr="006633B3">
        <w:rPr>
          <w:rFonts w:ascii="Garamond" w:hAnsi="Garamond"/>
          <w:sz w:val="24"/>
          <w:szCs w:val="24"/>
        </w:rPr>
        <w:t>(1)</w:t>
      </w:r>
      <w:r w:rsidRPr="006633B3">
        <w:rPr>
          <w:rFonts w:ascii="Garamond" w:hAnsi="Garamond"/>
          <w:sz w:val="24"/>
          <w:szCs w:val="24"/>
        </w:rPr>
        <w:tab/>
        <w:t>The CEMS shall conform to all requirements of 40 CFR Part 60 Subpart Da - Standards of Performance for Electric Utility Steam Generation Units; Appendix B, Performance Specification 3 - Specifications and Test Procedures for O</w:t>
      </w:r>
      <w:r w:rsidRPr="006633B3">
        <w:rPr>
          <w:rFonts w:ascii="Garamond" w:hAnsi="Garamond"/>
          <w:sz w:val="24"/>
          <w:szCs w:val="24"/>
          <w:vertAlign w:val="subscript"/>
        </w:rPr>
        <w:t>2</w:t>
      </w:r>
      <w:r w:rsidRPr="006633B3">
        <w:rPr>
          <w:rFonts w:ascii="Garamond" w:hAnsi="Garamond"/>
          <w:sz w:val="24"/>
          <w:szCs w:val="24"/>
        </w:rPr>
        <w:t xml:space="preserve"> and CO</w:t>
      </w:r>
      <w:r w:rsidRPr="006633B3">
        <w:rPr>
          <w:rFonts w:ascii="Garamond" w:hAnsi="Garamond"/>
          <w:sz w:val="24"/>
          <w:szCs w:val="24"/>
          <w:vertAlign w:val="subscript"/>
        </w:rPr>
        <w:t>2</w:t>
      </w:r>
      <w:r w:rsidRPr="006633B3">
        <w:rPr>
          <w:rFonts w:ascii="Garamond" w:hAnsi="Garamond"/>
          <w:sz w:val="24"/>
          <w:szCs w:val="24"/>
        </w:rPr>
        <w:t xml:space="preserve"> Continuous Emission Monitoring Systems in Stationary Sources (PS3) and Performance Specification 4 -Specifications and Test Procedures for CO Continuous Emission Monitoring Systems in Stationary Sources (PS4); and Appendix F, Quality Assurance Procedures. </w:t>
      </w:r>
    </w:p>
    <w:p w14:paraId="5C687475" w14:textId="77777777" w:rsidR="00C9070F" w:rsidRPr="006633B3" w:rsidRDefault="00C9070F" w:rsidP="00C9070F">
      <w:pPr>
        <w:rPr>
          <w:rFonts w:ascii="Garamond" w:hAnsi="Garamond"/>
          <w:sz w:val="24"/>
          <w:szCs w:val="24"/>
        </w:rPr>
      </w:pPr>
    </w:p>
    <w:p w14:paraId="2E488E70" w14:textId="77777777" w:rsidR="00C9070F" w:rsidRPr="006633B3" w:rsidRDefault="00C9070F" w:rsidP="00C27447">
      <w:pPr>
        <w:tabs>
          <w:tab w:val="left" w:pos="-1440"/>
        </w:tabs>
        <w:ind w:left="2250" w:hanging="720"/>
        <w:rPr>
          <w:rFonts w:ascii="Garamond" w:hAnsi="Garamond"/>
          <w:sz w:val="24"/>
          <w:szCs w:val="24"/>
        </w:rPr>
      </w:pPr>
      <w:r w:rsidRPr="006633B3">
        <w:rPr>
          <w:rFonts w:ascii="Garamond" w:hAnsi="Garamond"/>
          <w:sz w:val="24"/>
          <w:szCs w:val="24"/>
        </w:rPr>
        <w:t>(2)</w:t>
      </w:r>
      <w:r w:rsidRPr="006633B3">
        <w:rPr>
          <w:rFonts w:ascii="Garamond" w:hAnsi="Garamond"/>
          <w:sz w:val="24"/>
          <w:szCs w:val="24"/>
        </w:rPr>
        <w:tab/>
        <w:t>The CEMS shall conform to all requirements of 40 CFR 60.47a.</w:t>
      </w:r>
    </w:p>
    <w:p w14:paraId="308D21AD" w14:textId="77777777" w:rsidR="00C9070F" w:rsidRPr="006633B3" w:rsidRDefault="00C9070F" w:rsidP="00C9070F">
      <w:pPr>
        <w:rPr>
          <w:rFonts w:ascii="Garamond" w:hAnsi="Garamond"/>
          <w:sz w:val="24"/>
          <w:szCs w:val="24"/>
        </w:rPr>
      </w:pPr>
    </w:p>
    <w:p w14:paraId="3151AC29" w14:textId="6389E68A" w:rsidR="00C9070F" w:rsidRPr="006633B3" w:rsidRDefault="00C9070F" w:rsidP="00C9070F">
      <w:pPr>
        <w:tabs>
          <w:tab w:val="left" w:pos="-1440"/>
        </w:tabs>
        <w:ind w:left="720" w:hanging="720"/>
        <w:rPr>
          <w:rFonts w:ascii="Garamond" w:hAnsi="Garamond"/>
          <w:sz w:val="24"/>
          <w:szCs w:val="24"/>
        </w:rPr>
      </w:pPr>
      <w:r w:rsidRPr="006633B3">
        <w:rPr>
          <w:rFonts w:ascii="Garamond" w:hAnsi="Garamond"/>
          <w:sz w:val="24"/>
          <w:szCs w:val="24"/>
        </w:rPr>
        <w:t>5.</w:t>
      </w:r>
      <w:r w:rsidRPr="006633B3">
        <w:rPr>
          <w:rFonts w:ascii="Garamond" w:hAnsi="Garamond"/>
          <w:sz w:val="24"/>
          <w:szCs w:val="24"/>
        </w:rPr>
        <w:tab/>
        <w:t>In addition to complying with the minimum quarterly data recovery rates specified in Appendix E, CELP shall undertake its best efforts to strive for and achieve the highest average quarterly data recovery rate which is practical</w:t>
      </w:r>
      <w:r w:rsidR="00486BD2">
        <w:rPr>
          <w:rFonts w:ascii="Garamond" w:hAnsi="Garamond"/>
          <w:sz w:val="24"/>
          <w:szCs w:val="24"/>
        </w:rPr>
        <w:t xml:space="preserve">. </w:t>
      </w:r>
      <w:r w:rsidRPr="006633B3">
        <w:rPr>
          <w:rFonts w:ascii="Garamond" w:hAnsi="Garamond"/>
          <w:sz w:val="24"/>
          <w:szCs w:val="24"/>
        </w:rPr>
        <w:t>The determination of what is practical and, therefore, acceptable data loss shall be made consistent with Appendix E Section 6.</w:t>
      </w:r>
    </w:p>
    <w:p w14:paraId="25467138" w14:textId="77777777" w:rsidR="00C9070F" w:rsidRPr="006633B3" w:rsidRDefault="00C9070F" w:rsidP="00C9070F">
      <w:pPr>
        <w:rPr>
          <w:rFonts w:ascii="Garamond" w:hAnsi="Garamond"/>
          <w:sz w:val="24"/>
          <w:szCs w:val="24"/>
        </w:rPr>
      </w:pPr>
    </w:p>
    <w:p w14:paraId="1A724065" w14:textId="77777777" w:rsidR="00C9070F" w:rsidRPr="006633B3" w:rsidRDefault="00C9070F" w:rsidP="00C9070F">
      <w:pPr>
        <w:tabs>
          <w:tab w:val="left" w:pos="-1440"/>
        </w:tabs>
        <w:ind w:left="720" w:hanging="720"/>
        <w:rPr>
          <w:rFonts w:ascii="Garamond" w:hAnsi="Garamond"/>
          <w:sz w:val="24"/>
          <w:szCs w:val="24"/>
        </w:rPr>
      </w:pPr>
      <w:r w:rsidRPr="006633B3">
        <w:rPr>
          <w:rFonts w:ascii="Garamond" w:hAnsi="Garamond"/>
          <w:sz w:val="24"/>
          <w:szCs w:val="24"/>
        </w:rPr>
        <w:t>6.</w:t>
      </w:r>
      <w:r w:rsidRPr="006633B3">
        <w:rPr>
          <w:rFonts w:ascii="Garamond" w:hAnsi="Garamond"/>
          <w:sz w:val="24"/>
          <w:szCs w:val="24"/>
        </w:rPr>
        <w:tab/>
        <w:t>In regards to quarterly data recovery rate requirements specified in Appendix E, the determination of what is practical and, therefore, acceptable data loss shall consider whether:</w:t>
      </w:r>
    </w:p>
    <w:p w14:paraId="2C1D2E5F" w14:textId="77777777" w:rsidR="00C9070F" w:rsidRPr="006633B3" w:rsidRDefault="00C9070F" w:rsidP="00C9070F">
      <w:pPr>
        <w:rPr>
          <w:rFonts w:ascii="Garamond" w:hAnsi="Garamond"/>
          <w:sz w:val="24"/>
          <w:szCs w:val="24"/>
        </w:rPr>
      </w:pPr>
    </w:p>
    <w:p w14:paraId="7688B785" w14:textId="77777777" w:rsidR="00C9070F" w:rsidRPr="006633B3" w:rsidRDefault="00C9070F" w:rsidP="00C213F5">
      <w:pPr>
        <w:tabs>
          <w:tab w:val="left" w:pos="-1440"/>
        </w:tabs>
        <w:ind w:left="1440" w:hanging="720"/>
        <w:rPr>
          <w:rFonts w:ascii="Garamond" w:hAnsi="Garamond"/>
          <w:sz w:val="24"/>
          <w:szCs w:val="24"/>
        </w:rPr>
      </w:pPr>
      <w:r w:rsidRPr="006633B3">
        <w:rPr>
          <w:rFonts w:ascii="Garamond" w:hAnsi="Garamond"/>
          <w:sz w:val="24"/>
          <w:szCs w:val="24"/>
        </w:rPr>
        <w:t>a.</w:t>
      </w:r>
      <w:r w:rsidRPr="006633B3">
        <w:rPr>
          <w:rFonts w:ascii="Garamond" w:hAnsi="Garamond"/>
          <w:sz w:val="24"/>
          <w:szCs w:val="24"/>
        </w:rPr>
        <w:tab/>
        <w:t>CELP has properly operated and maintained the continuous emission monitors and associated data acquisition systems, including the performance of preventative maintenance, the maintenance of the spare parts inventory and the conduct of the quality assurance requirements.</w:t>
      </w:r>
    </w:p>
    <w:p w14:paraId="75F54E51" w14:textId="77777777" w:rsidR="00C9070F" w:rsidRPr="006633B3" w:rsidRDefault="00C9070F" w:rsidP="00C9070F">
      <w:pPr>
        <w:rPr>
          <w:rFonts w:ascii="Garamond" w:hAnsi="Garamond"/>
          <w:sz w:val="24"/>
          <w:szCs w:val="24"/>
        </w:rPr>
      </w:pPr>
    </w:p>
    <w:p w14:paraId="5ECA73EF" w14:textId="77777777" w:rsidR="00C9070F" w:rsidRPr="006633B3" w:rsidRDefault="00C9070F" w:rsidP="00BA4A5C">
      <w:pPr>
        <w:tabs>
          <w:tab w:val="left" w:pos="-1440"/>
        </w:tabs>
        <w:ind w:left="1440" w:hanging="720"/>
        <w:rPr>
          <w:rFonts w:ascii="Garamond" w:hAnsi="Garamond"/>
          <w:sz w:val="24"/>
          <w:szCs w:val="24"/>
        </w:rPr>
      </w:pPr>
      <w:r w:rsidRPr="006633B3">
        <w:rPr>
          <w:rFonts w:ascii="Garamond" w:hAnsi="Garamond"/>
          <w:sz w:val="24"/>
          <w:szCs w:val="24"/>
        </w:rPr>
        <w:t>b.</w:t>
      </w:r>
      <w:r w:rsidRPr="006633B3">
        <w:rPr>
          <w:rFonts w:ascii="Garamond" w:hAnsi="Garamond"/>
          <w:sz w:val="24"/>
          <w:szCs w:val="24"/>
        </w:rPr>
        <w:tab/>
        <w:t>CELP has taken immediate and appropriate action to correct a malfunction in the continuous emission monitors and associated data acquisitions systems.</w:t>
      </w:r>
    </w:p>
    <w:p w14:paraId="17CE7111" w14:textId="77777777" w:rsidR="00C9070F" w:rsidRPr="006633B3" w:rsidRDefault="00C9070F" w:rsidP="00C9070F">
      <w:pPr>
        <w:rPr>
          <w:rFonts w:ascii="Garamond" w:hAnsi="Garamond"/>
          <w:sz w:val="24"/>
          <w:szCs w:val="24"/>
        </w:rPr>
      </w:pPr>
    </w:p>
    <w:p w14:paraId="1E78FE3A" w14:textId="77777777" w:rsidR="00C9070F" w:rsidRPr="006633B3" w:rsidRDefault="00C9070F" w:rsidP="00C9070F">
      <w:pPr>
        <w:tabs>
          <w:tab w:val="center" w:pos="4896"/>
        </w:tabs>
        <w:rPr>
          <w:rFonts w:ascii="Garamond" w:hAnsi="Garamond"/>
          <w:sz w:val="24"/>
          <w:szCs w:val="24"/>
        </w:rPr>
      </w:pPr>
      <w:r w:rsidRPr="006633B3">
        <w:rPr>
          <w:rFonts w:ascii="Garamond" w:hAnsi="Garamond"/>
          <w:sz w:val="24"/>
          <w:szCs w:val="24"/>
        </w:rPr>
        <w:tab/>
        <w:t>ATTACHMENT 1</w:t>
      </w:r>
    </w:p>
    <w:p w14:paraId="22BDC24D" w14:textId="77777777" w:rsidR="00C9070F" w:rsidRPr="006633B3" w:rsidRDefault="00C9070F" w:rsidP="00C9070F">
      <w:pPr>
        <w:tabs>
          <w:tab w:val="center" w:pos="4896"/>
        </w:tabs>
        <w:rPr>
          <w:rFonts w:ascii="Garamond" w:hAnsi="Garamond"/>
          <w:sz w:val="24"/>
          <w:szCs w:val="24"/>
        </w:rPr>
      </w:pPr>
      <w:r w:rsidRPr="006633B3">
        <w:rPr>
          <w:rFonts w:ascii="Garamond" w:hAnsi="Garamond"/>
          <w:sz w:val="24"/>
          <w:szCs w:val="24"/>
        </w:rPr>
        <w:tab/>
        <w:t>INSTRUCTIONS FOR COMPLETING EXCESS EMISSIONS</w:t>
      </w:r>
    </w:p>
    <w:p w14:paraId="64D3C588" w14:textId="77777777" w:rsidR="00C9070F" w:rsidRPr="006633B3" w:rsidRDefault="00C9070F" w:rsidP="00C9070F">
      <w:pPr>
        <w:tabs>
          <w:tab w:val="center" w:pos="4896"/>
        </w:tabs>
        <w:rPr>
          <w:rFonts w:ascii="Garamond" w:hAnsi="Garamond"/>
          <w:sz w:val="24"/>
          <w:szCs w:val="24"/>
        </w:rPr>
      </w:pPr>
      <w:r w:rsidRPr="006633B3">
        <w:rPr>
          <w:rFonts w:ascii="Garamond" w:hAnsi="Garamond"/>
          <w:sz w:val="24"/>
          <w:szCs w:val="24"/>
        </w:rPr>
        <w:tab/>
        <w:t>AND MONITORING SYSTEMS REPORTS (EER)</w:t>
      </w:r>
    </w:p>
    <w:p w14:paraId="2B4DF023"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02409C"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844" w:hanging="844"/>
        <w:rPr>
          <w:rFonts w:ascii="Garamond" w:hAnsi="Garamond"/>
          <w:sz w:val="24"/>
          <w:szCs w:val="24"/>
        </w:rPr>
      </w:pPr>
      <w:r w:rsidRPr="006633B3">
        <w:rPr>
          <w:rFonts w:ascii="Garamond" w:hAnsi="Garamond"/>
          <w:sz w:val="24"/>
          <w:szCs w:val="24"/>
        </w:rPr>
        <w:t>PART 1</w:t>
      </w:r>
      <w:r w:rsidR="00981DE9">
        <w:rPr>
          <w:rFonts w:ascii="Garamond" w:hAnsi="Garamond"/>
          <w:sz w:val="24"/>
          <w:szCs w:val="24"/>
        </w:rPr>
        <w:t xml:space="preserve">. </w:t>
      </w:r>
      <w:r w:rsidRPr="006633B3">
        <w:rPr>
          <w:rFonts w:ascii="Garamond" w:hAnsi="Garamond"/>
          <w:sz w:val="24"/>
          <w:szCs w:val="24"/>
        </w:rPr>
        <w:tab/>
        <w:t>Complete as shown.</w:t>
      </w:r>
    </w:p>
    <w:p w14:paraId="39758EF8"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DFA81F4" w14:textId="5B0F7185" w:rsidR="00C9070F" w:rsidRPr="006633B3" w:rsidRDefault="00C9070F" w:rsidP="006633B3">
      <w:pPr>
        <w:tabs>
          <w:tab w:val="left" w:pos="-1440"/>
          <w:tab w:val="left" w:pos="-720"/>
          <w:tab w:val="left" w:pos="0"/>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990" w:hanging="990"/>
        <w:rPr>
          <w:rFonts w:ascii="Garamond" w:hAnsi="Garamond"/>
          <w:sz w:val="24"/>
          <w:szCs w:val="24"/>
        </w:rPr>
      </w:pPr>
      <w:r w:rsidRPr="006633B3">
        <w:rPr>
          <w:rFonts w:ascii="Garamond" w:hAnsi="Garamond"/>
          <w:sz w:val="24"/>
          <w:szCs w:val="24"/>
        </w:rPr>
        <w:t>PART 2</w:t>
      </w:r>
      <w:r w:rsidR="00981DE9">
        <w:rPr>
          <w:rFonts w:ascii="Garamond" w:hAnsi="Garamond"/>
          <w:sz w:val="24"/>
          <w:szCs w:val="24"/>
        </w:rPr>
        <w:t>.</w:t>
      </w:r>
      <w:r w:rsidRPr="006633B3">
        <w:rPr>
          <w:rFonts w:ascii="Garamond" w:hAnsi="Garamond"/>
          <w:sz w:val="24"/>
          <w:szCs w:val="24"/>
        </w:rPr>
        <w:tab/>
        <w:t>Complete as shown</w:t>
      </w:r>
      <w:r w:rsidR="00486BD2">
        <w:rPr>
          <w:rFonts w:ascii="Garamond" w:hAnsi="Garamond"/>
          <w:sz w:val="24"/>
          <w:szCs w:val="24"/>
        </w:rPr>
        <w:t xml:space="preserve">. </w:t>
      </w:r>
      <w:r w:rsidRPr="006633B3">
        <w:rPr>
          <w:rFonts w:ascii="Garamond" w:hAnsi="Garamond"/>
          <w:sz w:val="24"/>
          <w:szCs w:val="24"/>
        </w:rPr>
        <w:t>Report total time the point source operated during the reporting period in hours</w:t>
      </w:r>
      <w:r w:rsidR="00486BD2">
        <w:rPr>
          <w:rFonts w:ascii="Garamond" w:hAnsi="Garamond"/>
          <w:sz w:val="24"/>
          <w:szCs w:val="24"/>
        </w:rPr>
        <w:t xml:space="preserve">. </w:t>
      </w:r>
      <w:r w:rsidRPr="006633B3">
        <w:rPr>
          <w:rFonts w:ascii="Garamond" w:hAnsi="Garamond"/>
          <w:sz w:val="24"/>
          <w:szCs w:val="24"/>
        </w:rPr>
        <w:t>The determination of point source operating time includes time during unit startup, shutdown, malfunctions, or whenever pollutants (of any magnitude) are generated, regardless of unit condition or operating load.</w:t>
      </w:r>
    </w:p>
    <w:p w14:paraId="3E5860E1"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F897FAA" w14:textId="77777777" w:rsidR="00C9070F" w:rsidRPr="006633B3" w:rsidRDefault="00C9070F" w:rsidP="006633B3">
      <w:pPr>
        <w:tabs>
          <w:tab w:val="left" w:pos="-1440"/>
          <w:tab w:val="left" w:pos="-720"/>
          <w:tab w:val="left" w:pos="0"/>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990"/>
        <w:rPr>
          <w:rFonts w:ascii="Garamond" w:hAnsi="Garamond"/>
          <w:sz w:val="24"/>
          <w:szCs w:val="24"/>
        </w:rPr>
      </w:pPr>
      <w:r w:rsidRPr="006633B3">
        <w:rPr>
          <w:rFonts w:ascii="Garamond" w:hAnsi="Garamond"/>
          <w:sz w:val="24"/>
          <w:szCs w:val="24"/>
        </w:rPr>
        <w:lastRenderedPageBreak/>
        <w:t>Percent of time CEMS was available during point source operation is to be determined as:</w:t>
      </w:r>
    </w:p>
    <w:p w14:paraId="38F37420" w14:textId="77777777" w:rsidR="00C9070F"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tbl>
      <w:tblPr>
        <w:tblStyle w:val="TableGrid"/>
        <w:tblW w:w="0" w:type="auto"/>
        <w:tblInd w:w="1008" w:type="dxa"/>
        <w:tblLook w:val="04A0" w:firstRow="1" w:lastRow="0" w:firstColumn="1" w:lastColumn="0" w:noHBand="0" w:noVBand="1"/>
      </w:tblPr>
      <w:tblGrid>
        <w:gridCol w:w="630"/>
        <w:gridCol w:w="4500"/>
        <w:gridCol w:w="1350"/>
      </w:tblGrid>
      <w:tr w:rsidR="00981DE9" w14:paraId="30B3ED6F" w14:textId="77777777" w:rsidTr="006633B3">
        <w:trPr>
          <w:trHeight w:val="260"/>
        </w:trPr>
        <w:tc>
          <w:tcPr>
            <w:tcW w:w="630" w:type="dxa"/>
            <w:vMerge w:val="restart"/>
            <w:tcBorders>
              <w:top w:val="nil"/>
              <w:left w:val="nil"/>
              <w:bottom w:val="nil"/>
              <w:right w:val="nil"/>
            </w:tcBorders>
          </w:tcPr>
          <w:p w14:paraId="6EBAC185" w14:textId="77777777" w:rsidR="00981DE9" w:rsidRPr="001937D3" w:rsidRDefault="00981DE9" w:rsidP="00981DE9">
            <w:pPr>
              <w:jc w:val="right"/>
              <w:rPr>
                <w:rFonts w:ascii="Garamond" w:hAnsi="Garamond"/>
                <w:sz w:val="22"/>
                <w:szCs w:val="24"/>
              </w:rPr>
            </w:pPr>
            <w:r w:rsidRPr="001937D3">
              <w:rPr>
                <w:rFonts w:ascii="Garamond" w:hAnsi="Garamond"/>
                <w:sz w:val="44"/>
                <w:szCs w:val="24"/>
              </w:rPr>
              <w:t>(</w:t>
            </w:r>
            <w:r w:rsidRPr="001937D3">
              <w:rPr>
                <w:rFonts w:ascii="Garamond" w:hAnsi="Garamond"/>
                <w:sz w:val="22"/>
                <w:szCs w:val="22"/>
              </w:rPr>
              <w:t>1</w:t>
            </w:r>
            <w:r>
              <w:rPr>
                <w:rFonts w:ascii="Garamond" w:hAnsi="Garamond"/>
                <w:sz w:val="22"/>
                <w:szCs w:val="24"/>
              </w:rPr>
              <w:t xml:space="preserve"> -</w:t>
            </w:r>
          </w:p>
        </w:tc>
        <w:tc>
          <w:tcPr>
            <w:tcW w:w="4500" w:type="dxa"/>
            <w:tcBorders>
              <w:top w:val="nil"/>
              <w:left w:val="nil"/>
              <w:bottom w:val="single" w:sz="4" w:space="0" w:color="auto"/>
              <w:right w:val="nil"/>
            </w:tcBorders>
            <w:tcMar>
              <w:left w:w="43" w:type="dxa"/>
              <w:right w:w="43" w:type="dxa"/>
            </w:tcMar>
            <w:vAlign w:val="bottom"/>
          </w:tcPr>
          <w:p w14:paraId="0D9EF99D" w14:textId="77777777" w:rsidR="00981DE9" w:rsidRPr="001937D3" w:rsidRDefault="00981DE9" w:rsidP="00981DE9">
            <w:pPr>
              <w:jc w:val="center"/>
              <w:rPr>
                <w:rFonts w:ascii="Garamond" w:hAnsi="Garamond"/>
                <w:sz w:val="22"/>
                <w:szCs w:val="24"/>
              </w:rPr>
            </w:pPr>
            <w:r>
              <w:rPr>
                <w:rFonts w:ascii="Garamond" w:hAnsi="Garamond"/>
                <w:sz w:val="22"/>
                <w:szCs w:val="24"/>
              </w:rPr>
              <w:t>hours of CE</w:t>
            </w:r>
            <w:r w:rsidRPr="001937D3">
              <w:rPr>
                <w:rFonts w:ascii="Garamond" w:hAnsi="Garamond"/>
                <w:sz w:val="22"/>
                <w:szCs w:val="24"/>
              </w:rPr>
              <w:t>MS downtime during reporting period</w:t>
            </w:r>
            <w:r w:rsidRPr="001937D3">
              <w:rPr>
                <w:rFonts w:ascii="Garamond" w:hAnsi="Garamond"/>
                <w:sz w:val="22"/>
                <w:szCs w:val="24"/>
                <w:vertAlign w:val="superscript"/>
              </w:rPr>
              <w:t>*</w:t>
            </w:r>
          </w:p>
        </w:tc>
        <w:tc>
          <w:tcPr>
            <w:tcW w:w="1350" w:type="dxa"/>
            <w:vMerge w:val="restart"/>
            <w:tcBorders>
              <w:top w:val="nil"/>
              <w:left w:val="nil"/>
              <w:bottom w:val="nil"/>
              <w:right w:val="nil"/>
            </w:tcBorders>
            <w:tcMar>
              <w:left w:w="43" w:type="dxa"/>
              <w:right w:w="43" w:type="dxa"/>
            </w:tcMar>
          </w:tcPr>
          <w:p w14:paraId="26DABDE6" w14:textId="77777777" w:rsidR="00981DE9" w:rsidRDefault="00981DE9" w:rsidP="00981DE9">
            <w:pPr>
              <w:rPr>
                <w:rFonts w:ascii="Garamond" w:hAnsi="Garamond"/>
                <w:sz w:val="22"/>
                <w:szCs w:val="24"/>
              </w:rPr>
            </w:pPr>
            <w:r w:rsidRPr="001937D3">
              <w:rPr>
                <w:rFonts w:ascii="Garamond" w:hAnsi="Garamond"/>
                <w:sz w:val="44"/>
                <w:szCs w:val="24"/>
              </w:rPr>
              <w:t>)</w:t>
            </w:r>
            <w:r w:rsidRPr="001937D3">
              <w:rPr>
                <w:rFonts w:ascii="Garamond" w:hAnsi="Garamond"/>
                <w:sz w:val="22"/>
                <w:szCs w:val="22"/>
              </w:rPr>
              <w:t xml:space="preserve"> </w:t>
            </w:r>
            <w:r>
              <w:rPr>
                <w:rFonts w:ascii="Garamond" w:hAnsi="Garamond"/>
                <w:sz w:val="22"/>
                <w:szCs w:val="24"/>
              </w:rPr>
              <w:t>x 100</w:t>
            </w:r>
          </w:p>
        </w:tc>
      </w:tr>
      <w:tr w:rsidR="00981DE9" w14:paraId="4970DEC8" w14:textId="77777777" w:rsidTr="006633B3">
        <w:trPr>
          <w:trHeight w:val="170"/>
        </w:trPr>
        <w:tc>
          <w:tcPr>
            <w:tcW w:w="630" w:type="dxa"/>
            <w:vMerge/>
            <w:tcBorders>
              <w:top w:val="nil"/>
              <w:left w:val="nil"/>
              <w:bottom w:val="nil"/>
              <w:right w:val="nil"/>
            </w:tcBorders>
          </w:tcPr>
          <w:p w14:paraId="01A87CBE" w14:textId="77777777" w:rsidR="00981DE9" w:rsidRDefault="00981DE9" w:rsidP="00981DE9">
            <w:pPr>
              <w:rPr>
                <w:rFonts w:ascii="Garamond" w:hAnsi="Garamond"/>
                <w:sz w:val="22"/>
                <w:szCs w:val="24"/>
              </w:rPr>
            </w:pPr>
          </w:p>
        </w:tc>
        <w:tc>
          <w:tcPr>
            <w:tcW w:w="4500" w:type="dxa"/>
            <w:tcBorders>
              <w:top w:val="single" w:sz="4" w:space="0" w:color="auto"/>
              <w:left w:val="nil"/>
              <w:bottom w:val="nil"/>
              <w:right w:val="nil"/>
            </w:tcBorders>
            <w:tcMar>
              <w:left w:w="43" w:type="dxa"/>
              <w:right w:w="43" w:type="dxa"/>
            </w:tcMar>
            <w:vAlign w:val="bottom"/>
          </w:tcPr>
          <w:p w14:paraId="37C62817" w14:textId="77777777" w:rsidR="00981DE9" w:rsidRDefault="00981DE9" w:rsidP="00981DE9">
            <w:pPr>
              <w:jc w:val="center"/>
              <w:rPr>
                <w:rFonts w:ascii="Garamond" w:hAnsi="Garamond"/>
                <w:sz w:val="22"/>
                <w:szCs w:val="24"/>
              </w:rPr>
            </w:pPr>
            <w:r w:rsidRPr="00C51E78">
              <w:rPr>
                <w:rFonts w:ascii="Garamond" w:hAnsi="Garamond"/>
                <w:sz w:val="22"/>
                <w:szCs w:val="24"/>
              </w:rPr>
              <w:t>hours the source operated during reporting period</w:t>
            </w:r>
          </w:p>
        </w:tc>
        <w:tc>
          <w:tcPr>
            <w:tcW w:w="1350" w:type="dxa"/>
            <w:vMerge/>
            <w:tcBorders>
              <w:top w:val="nil"/>
              <w:left w:val="nil"/>
              <w:bottom w:val="nil"/>
              <w:right w:val="nil"/>
            </w:tcBorders>
            <w:tcMar>
              <w:left w:w="43" w:type="dxa"/>
              <w:right w:w="43" w:type="dxa"/>
            </w:tcMar>
          </w:tcPr>
          <w:p w14:paraId="47FCD47F" w14:textId="77777777" w:rsidR="00981DE9" w:rsidRDefault="00981DE9" w:rsidP="00981DE9">
            <w:pPr>
              <w:rPr>
                <w:rFonts w:ascii="Garamond" w:hAnsi="Garamond"/>
                <w:sz w:val="22"/>
                <w:szCs w:val="24"/>
              </w:rPr>
            </w:pPr>
          </w:p>
        </w:tc>
      </w:tr>
    </w:tbl>
    <w:p w14:paraId="0A1F85E9" w14:textId="77777777" w:rsidR="00981DE9" w:rsidRDefault="00981DE9"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660FAA8" w14:textId="77777777" w:rsidR="00981DE9" w:rsidRPr="006633B3" w:rsidRDefault="00981DE9"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17CF606" w14:textId="0AF535A4" w:rsidR="00C9070F" w:rsidRPr="006633B3" w:rsidRDefault="00C9070F" w:rsidP="006633B3">
      <w:pPr>
        <w:tabs>
          <w:tab w:val="left" w:pos="-1440"/>
          <w:tab w:val="left" w:pos="-720"/>
          <w:tab w:val="left" w:pos="0"/>
          <w:tab w:val="left" w:pos="1260"/>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1260" w:hanging="180"/>
        <w:rPr>
          <w:rFonts w:ascii="Garamond" w:hAnsi="Garamond"/>
          <w:sz w:val="24"/>
          <w:szCs w:val="24"/>
        </w:rPr>
      </w:pPr>
      <w:r w:rsidRPr="006633B3">
        <w:rPr>
          <w:rFonts w:ascii="Garamond" w:hAnsi="Garamond"/>
          <w:sz w:val="24"/>
          <w:szCs w:val="24"/>
          <w:vertAlign w:val="superscript"/>
        </w:rPr>
        <w:t>*</w:t>
      </w:r>
      <w:r w:rsidRPr="006633B3">
        <w:rPr>
          <w:rFonts w:ascii="Garamond" w:hAnsi="Garamond"/>
          <w:sz w:val="24"/>
          <w:szCs w:val="24"/>
        </w:rPr>
        <w:t xml:space="preserve"> </w:t>
      </w:r>
      <w:r w:rsidR="00981DE9">
        <w:rPr>
          <w:rFonts w:ascii="Garamond" w:hAnsi="Garamond"/>
          <w:sz w:val="24"/>
          <w:szCs w:val="24"/>
        </w:rPr>
        <w:t xml:space="preserve"> </w:t>
      </w:r>
      <w:r w:rsidRPr="006633B3">
        <w:rPr>
          <w:rFonts w:ascii="Garamond" w:hAnsi="Garamond"/>
          <w:sz w:val="24"/>
          <w:szCs w:val="24"/>
        </w:rPr>
        <w:t>All time required for calibration and to perform preventative maintenance must be included in C</w:t>
      </w:r>
      <w:r w:rsidR="00981DE9">
        <w:rPr>
          <w:rFonts w:ascii="Garamond" w:hAnsi="Garamond"/>
          <w:sz w:val="24"/>
          <w:szCs w:val="24"/>
        </w:rPr>
        <w:t>E</w:t>
      </w:r>
      <w:r w:rsidRPr="006633B3">
        <w:rPr>
          <w:rFonts w:ascii="Garamond" w:hAnsi="Garamond"/>
          <w:sz w:val="24"/>
          <w:szCs w:val="24"/>
        </w:rPr>
        <w:t>MS downtime</w:t>
      </w:r>
      <w:r w:rsidR="00486BD2">
        <w:rPr>
          <w:rFonts w:ascii="Garamond" w:hAnsi="Garamond"/>
          <w:sz w:val="24"/>
          <w:szCs w:val="24"/>
        </w:rPr>
        <w:t xml:space="preserve">. </w:t>
      </w:r>
    </w:p>
    <w:p w14:paraId="31F6E261"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7575E6E" w14:textId="77777777" w:rsidR="00C9070F" w:rsidRPr="006633B3" w:rsidRDefault="00C9070F" w:rsidP="00981DE9">
      <w:pPr>
        <w:tabs>
          <w:tab w:val="left" w:pos="-1440"/>
          <w:tab w:val="left" w:pos="-720"/>
          <w:tab w:val="left" w:pos="0"/>
          <w:tab w:val="left" w:pos="990"/>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990"/>
        <w:rPr>
          <w:rFonts w:ascii="Garamond" w:hAnsi="Garamond"/>
          <w:sz w:val="24"/>
          <w:szCs w:val="24"/>
        </w:rPr>
      </w:pPr>
      <w:r w:rsidRPr="006633B3">
        <w:rPr>
          <w:rFonts w:ascii="Garamond" w:hAnsi="Garamond"/>
          <w:sz w:val="24"/>
          <w:szCs w:val="24"/>
        </w:rPr>
        <w:t>Excess emissions include all time periods when emissions as measured by the CEMS exceed any applicable emission standard for any applicable time period.</w:t>
      </w:r>
    </w:p>
    <w:p w14:paraId="1DCE9A56" w14:textId="77777777" w:rsidR="00C9070F" w:rsidRPr="006633B3" w:rsidRDefault="00C9070F" w:rsidP="00981DE9">
      <w:pPr>
        <w:tabs>
          <w:tab w:val="left" w:pos="-1440"/>
          <w:tab w:val="left" w:pos="-720"/>
          <w:tab w:val="left" w:pos="0"/>
          <w:tab w:val="left" w:pos="990"/>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990"/>
        <w:rPr>
          <w:rFonts w:ascii="Garamond" w:hAnsi="Garamond"/>
          <w:sz w:val="24"/>
          <w:szCs w:val="24"/>
        </w:rPr>
      </w:pPr>
    </w:p>
    <w:p w14:paraId="1A03947C" w14:textId="77777777" w:rsidR="00C9070F" w:rsidRPr="006633B3" w:rsidRDefault="00C9070F" w:rsidP="00981DE9">
      <w:pPr>
        <w:tabs>
          <w:tab w:val="left" w:pos="-1440"/>
          <w:tab w:val="left" w:pos="-720"/>
          <w:tab w:val="left" w:pos="0"/>
          <w:tab w:val="left" w:pos="990"/>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990"/>
        <w:rPr>
          <w:rFonts w:ascii="Garamond" w:hAnsi="Garamond"/>
          <w:sz w:val="24"/>
          <w:szCs w:val="24"/>
        </w:rPr>
      </w:pPr>
      <w:r w:rsidRPr="006633B3">
        <w:rPr>
          <w:rFonts w:ascii="Garamond" w:hAnsi="Garamond"/>
          <w:sz w:val="24"/>
          <w:szCs w:val="24"/>
        </w:rPr>
        <w:t>Percent of time in compliance is to be determined as:</w:t>
      </w:r>
    </w:p>
    <w:p w14:paraId="16641837" w14:textId="77777777" w:rsidR="00C9070F" w:rsidRPr="006633B3" w:rsidRDefault="00C9070F" w:rsidP="00981DE9">
      <w:pPr>
        <w:tabs>
          <w:tab w:val="left" w:pos="-1440"/>
          <w:tab w:val="left" w:pos="-720"/>
          <w:tab w:val="left" w:pos="0"/>
          <w:tab w:val="left" w:pos="990"/>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990"/>
        <w:rPr>
          <w:rFonts w:ascii="Garamond" w:hAnsi="Garamond"/>
          <w:sz w:val="24"/>
          <w:szCs w:val="24"/>
        </w:rPr>
      </w:pPr>
    </w:p>
    <w:tbl>
      <w:tblPr>
        <w:tblStyle w:val="TableGrid"/>
        <w:tblW w:w="0" w:type="auto"/>
        <w:tblInd w:w="1008" w:type="dxa"/>
        <w:tblLook w:val="04A0" w:firstRow="1" w:lastRow="0" w:firstColumn="1" w:lastColumn="0" w:noHBand="0" w:noVBand="1"/>
      </w:tblPr>
      <w:tblGrid>
        <w:gridCol w:w="630"/>
        <w:gridCol w:w="4914"/>
        <w:gridCol w:w="756"/>
      </w:tblGrid>
      <w:tr w:rsidR="00981DE9" w14:paraId="16CFAFAA" w14:textId="77777777" w:rsidTr="006633B3">
        <w:trPr>
          <w:trHeight w:val="260"/>
        </w:trPr>
        <w:tc>
          <w:tcPr>
            <w:tcW w:w="630" w:type="dxa"/>
            <w:vMerge w:val="restart"/>
            <w:tcBorders>
              <w:top w:val="nil"/>
              <w:left w:val="nil"/>
              <w:bottom w:val="nil"/>
              <w:right w:val="nil"/>
            </w:tcBorders>
          </w:tcPr>
          <w:p w14:paraId="1901AE2E" w14:textId="77777777" w:rsidR="00981DE9" w:rsidRPr="001937D3" w:rsidRDefault="00981DE9" w:rsidP="00981DE9">
            <w:pPr>
              <w:jc w:val="right"/>
              <w:rPr>
                <w:rFonts w:ascii="Garamond" w:hAnsi="Garamond"/>
                <w:sz w:val="22"/>
                <w:szCs w:val="24"/>
              </w:rPr>
            </w:pPr>
            <w:r w:rsidRPr="001937D3">
              <w:rPr>
                <w:rFonts w:ascii="Garamond" w:hAnsi="Garamond"/>
                <w:sz w:val="44"/>
                <w:szCs w:val="24"/>
              </w:rPr>
              <w:t>(</w:t>
            </w:r>
            <w:r w:rsidRPr="001937D3">
              <w:rPr>
                <w:rFonts w:ascii="Garamond" w:hAnsi="Garamond"/>
                <w:sz w:val="22"/>
                <w:szCs w:val="22"/>
              </w:rPr>
              <w:t>1</w:t>
            </w:r>
            <w:r>
              <w:rPr>
                <w:rFonts w:ascii="Garamond" w:hAnsi="Garamond"/>
                <w:sz w:val="22"/>
                <w:szCs w:val="24"/>
              </w:rPr>
              <w:t xml:space="preserve"> -</w:t>
            </w:r>
          </w:p>
        </w:tc>
        <w:tc>
          <w:tcPr>
            <w:tcW w:w="4914" w:type="dxa"/>
            <w:tcBorders>
              <w:top w:val="nil"/>
              <w:left w:val="nil"/>
              <w:bottom w:val="single" w:sz="4" w:space="0" w:color="auto"/>
              <w:right w:val="nil"/>
            </w:tcBorders>
            <w:tcMar>
              <w:left w:w="43" w:type="dxa"/>
              <w:right w:w="43" w:type="dxa"/>
            </w:tcMar>
            <w:vAlign w:val="bottom"/>
          </w:tcPr>
          <w:p w14:paraId="7083D707" w14:textId="77777777" w:rsidR="00981DE9" w:rsidRPr="001937D3" w:rsidRDefault="00981DE9" w:rsidP="00981DE9">
            <w:pPr>
              <w:rPr>
                <w:rFonts w:ascii="Garamond" w:hAnsi="Garamond"/>
                <w:sz w:val="22"/>
                <w:szCs w:val="24"/>
              </w:rPr>
            </w:pPr>
            <w:r w:rsidRPr="001937D3">
              <w:rPr>
                <w:rFonts w:ascii="Garamond" w:hAnsi="Garamond"/>
                <w:sz w:val="22"/>
                <w:szCs w:val="24"/>
              </w:rPr>
              <w:t xml:space="preserve">total hours of excess emissions during reporting period  </w:t>
            </w:r>
          </w:p>
        </w:tc>
        <w:tc>
          <w:tcPr>
            <w:tcW w:w="756" w:type="dxa"/>
            <w:vMerge w:val="restart"/>
            <w:tcBorders>
              <w:top w:val="nil"/>
              <w:left w:val="nil"/>
              <w:bottom w:val="nil"/>
              <w:right w:val="nil"/>
            </w:tcBorders>
            <w:tcMar>
              <w:left w:w="43" w:type="dxa"/>
              <w:right w:w="43" w:type="dxa"/>
            </w:tcMar>
          </w:tcPr>
          <w:p w14:paraId="0CDD09DA" w14:textId="77777777" w:rsidR="00981DE9" w:rsidRDefault="00981DE9" w:rsidP="00981DE9">
            <w:pPr>
              <w:rPr>
                <w:rFonts w:ascii="Garamond" w:hAnsi="Garamond"/>
                <w:sz w:val="22"/>
                <w:szCs w:val="24"/>
              </w:rPr>
            </w:pPr>
            <w:r w:rsidRPr="001937D3">
              <w:rPr>
                <w:rFonts w:ascii="Garamond" w:hAnsi="Garamond"/>
                <w:sz w:val="44"/>
                <w:szCs w:val="24"/>
              </w:rPr>
              <w:t>)</w:t>
            </w:r>
            <w:r w:rsidRPr="001937D3">
              <w:rPr>
                <w:rFonts w:ascii="Garamond" w:hAnsi="Garamond"/>
                <w:sz w:val="22"/>
                <w:szCs w:val="22"/>
              </w:rPr>
              <w:t xml:space="preserve"> </w:t>
            </w:r>
            <w:r>
              <w:rPr>
                <w:rFonts w:ascii="Garamond" w:hAnsi="Garamond"/>
                <w:sz w:val="22"/>
                <w:szCs w:val="24"/>
              </w:rPr>
              <w:t>x 100</w:t>
            </w:r>
          </w:p>
        </w:tc>
      </w:tr>
      <w:tr w:rsidR="00981DE9" w14:paraId="5AB9BD28" w14:textId="77777777" w:rsidTr="006633B3">
        <w:trPr>
          <w:trHeight w:val="170"/>
        </w:trPr>
        <w:tc>
          <w:tcPr>
            <w:tcW w:w="630" w:type="dxa"/>
            <w:vMerge/>
            <w:tcBorders>
              <w:top w:val="nil"/>
              <w:left w:val="nil"/>
              <w:bottom w:val="nil"/>
              <w:right w:val="nil"/>
            </w:tcBorders>
          </w:tcPr>
          <w:p w14:paraId="3892BA77" w14:textId="77777777" w:rsidR="00981DE9" w:rsidRDefault="00981DE9" w:rsidP="00981DE9">
            <w:pPr>
              <w:rPr>
                <w:rFonts w:ascii="Garamond" w:hAnsi="Garamond"/>
                <w:sz w:val="22"/>
                <w:szCs w:val="24"/>
              </w:rPr>
            </w:pPr>
          </w:p>
        </w:tc>
        <w:tc>
          <w:tcPr>
            <w:tcW w:w="4914" w:type="dxa"/>
            <w:tcBorders>
              <w:top w:val="single" w:sz="4" w:space="0" w:color="auto"/>
              <w:left w:val="nil"/>
              <w:bottom w:val="nil"/>
              <w:right w:val="nil"/>
            </w:tcBorders>
            <w:tcMar>
              <w:left w:w="43" w:type="dxa"/>
              <w:right w:w="43" w:type="dxa"/>
            </w:tcMar>
            <w:vAlign w:val="bottom"/>
          </w:tcPr>
          <w:p w14:paraId="7008396D" w14:textId="77777777" w:rsidR="00981DE9" w:rsidRPr="001937D3" w:rsidRDefault="00981DE9" w:rsidP="00981DE9">
            <w:pPr>
              <w:jc w:val="center"/>
              <w:rPr>
                <w:rFonts w:ascii="Garamond" w:hAnsi="Garamond"/>
                <w:sz w:val="22"/>
                <w:szCs w:val="24"/>
              </w:rPr>
            </w:pPr>
            <w:r>
              <w:rPr>
                <w:rFonts w:ascii="Garamond" w:hAnsi="Garamond"/>
                <w:sz w:val="22"/>
                <w:szCs w:val="24"/>
              </w:rPr>
              <w:t>total hours of CE</w:t>
            </w:r>
            <w:r w:rsidRPr="001937D3">
              <w:rPr>
                <w:rFonts w:ascii="Garamond" w:hAnsi="Garamond"/>
                <w:sz w:val="22"/>
                <w:szCs w:val="24"/>
              </w:rPr>
              <w:t>MS availability during reporting period</w:t>
            </w:r>
          </w:p>
        </w:tc>
        <w:tc>
          <w:tcPr>
            <w:tcW w:w="756" w:type="dxa"/>
            <w:vMerge/>
            <w:tcBorders>
              <w:top w:val="nil"/>
              <w:left w:val="nil"/>
              <w:bottom w:val="nil"/>
              <w:right w:val="nil"/>
            </w:tcBorders>
            <w:tcMar>
              <w:left w:w="43" w:type="dxa"/>
              <w:right w:w="43" w:type="dxa"/>
            </w:tcMar>
          </w:tcPr>
          <w:p w14:paraId="068FEE68" w14:textId="77777777" w:rsidR="00981DE9" w:rsidRDefault="00981DE9" w:rsidP="00981DE9">
            <w:pPr>
              <w:rPr>
                <w:rFonts w:ascii="Garamond" w:hAnsi="Garamond"/>
                <w:sz w:val="22"/>
                <w:szCs w:val="24"/>
              </w:rPr>
            </w:pPr>
          </w:p>
        </w:tc>
      </w:tr>
    </w:tbl>
    <w:p w14:paraId="229A9C46"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069DCC2" w14:textId="6A08207F" w:rsidR="00C9070F" w:rsidRPr="006633B3" w:rsidRDefault="00C9070F" w:rsidP="006633B3">
      <w:pPr>
        <w:tabs>
          <w:tab w:val="left" w:pos="-1440"/>
          <w:tab w:val="left" w:pos="-720"/>
          <w:tab w:val="left" w:pos="0"/>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990" w:hanging="990"/>
        <w:rPr>
          <w:rFonts w:ascii="Garamond" w:hAnsi="Garamond"/>
          <w:sz w:val="24"/>
          <w:szCs w:val="24"/>
        </w:rPr>
      </w:pPr>
      <w:r w:rsidRPr="006633B3">
        <w:rPr>
          <w:rFonts w:ascii="Garamond" w:hAnsi="Garamond"/>
          <w:sz w:val="24"/>
          <w:szCs w:val="24"/>
        </w:rPr>
        <w:t>PART 3</w:t>
      </w:r>
      <w:r w:rsidR="00981DE9">
        <w:rPr>
          <w:rFonts w:ascii="Garamond" w:hAnsi="Garamond"/>
          <w:sz w:val="24"/>
          <w:szCs w:val="24"/>
        </w:rPr>
        <w:t>.</w:t>
      </w:r>
      <w:r w:rsidRPr="006633B3">
        <w:rPr>
          <w:rFonts w:ascii="Garamond" w:hAnsi="Garamond"/>
          <w:sz w:val="24"/>
          <w:szCs w:val="24"/>
        </w:rPr>
        <w:tab/>
        <w:t>Complete a separate sheet for each pollutant control device associated with a CEMS</w:t>
      </w:r>
      <w:r w:rsidR="00486BD2">
        <w:rPr>
          <w:rFonts w:ascii="Garamond" w:hAnsi="Garamond"/>
          <w:sz w:val="24"/>
          <w:szCs w:val="24"/>
        </w:rPr>
        <w:t xml:space="preserve">. </w:t>
      </w:r>
      <w:r w:rsidRPr="006633B3">
        <w:rPr>
          <w:rFonts w:ascii="Garamond" w:hAnsi="Garamond"/>
          <w:sz w:val="24"/>
          <w:szCs w:val="24"/>
        </w:rPr>
        <w:t>Be specific when identifying control equipment operating parameters</w:t>
      </w:r>
      <w:r w:rsidR="00486BD2">
        <w:rPr>
          <w:rFonts w:ascii="Garamond" w:hAnsi="Garamond"/>
          <w:sz w:val="24"/>
          <w:szCs w:val="24"/>
        </w:rPr>
        <w:t xml:space="preserve">. </w:t>
      </w:r>
      <w:r w:rsidRPr="006633B3">
        <w:rPr>
          <w:rFonts w:ascii="Garamond" w:hAnsi="Garamond"/>
          <w:sz w:val="24"/>
          <w:szCs w:val="24"/>
        </w:rPr>
        <w:t>For example</w:t>
      </w:r>
      <w:r w:rsidR="00047790">
        <w:rPr>
          <w:rFonts w:ascii="Garamond" w:hAnsi="Garamond"/>
          <w:sz w:val="24"/>
          <w:szCs w:val="24"/>
        </w:rPr>
        <w:t xml:space="preserve">: </w:t>
      </w:r>
      <w:r w:rsidRPr="006633B3">
        <w:rPr>
          <w:rFonts w:ascii="Garamond" w:hAnsi="Garamond"/>
          <w:sz w:val="24"/>
          <w:szCs w:val="24"/>
        </w:rPr>
        <w:t>primary and secondary amps and spark rate for ESPs; pressure drop and effluent temperature for baghouses; and liquid flow rate and pH levels for scrubbers</w:t>
      </w:r>
      <w:r w:rsidR="00486BD2">
        <w:rPr>
          <w:rFonts w:ascii="Garamond" w:hAnsi="Garamond"/>
          <w:sz w:val="24"/>
          <w:szCs w:val="24"/>
        </w:rPr>
        <w:t xml:space="preserve">. </w:t>
      </w:r>
      <w:r w:rsidRPr="006633B3">
        <w:rPr>
          <w:rFonts w:ascii="Garamond" w:hAnsi="Garamond"/>
          <w:sz w:val="24"/>
          <w:szCs w:val="24"/>
        </w:rPr>
        <w:t>For the initial EER, include a diagram or schematic for each piece of control equipment.</w:t>
      </w:r>
    </w:p>
    <w:p w14:paraId="1846C237"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D95733F" w14:textId="5256382C" w:rsidR="00C9070F" w:rsidRPr="006633B3" w:rsidRDefault="00C9070F" w:rsidP="006633B3">
      <w:pPr>
        <w:tabs>
          <w:tab w:val="left" w:pos="-1440"/>
          <w:tab w:val="left" w:pos="-720"/>
          <w:tab w:val="left" w:pos="0"/>
          <w:tab w:val="left" w:pos="1170"/>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1170"/>
        <w:rPr>
          <w:rFonts w:ascii="Garamond" w:hAnsi="Garamond"/>
          <w:sz w:val="24"/>
          <w:szCs w:val="24"/>
        </w:rPr>
      </w:pPr>
      <w:r w:rsidRPr="006633B3">
        <w:rPr>
          <w:rFonts w:ascii="Garamond" w:hAnsi="Garamond"/>
          <w:sz w:val="24"/>
          <w:szCs w:val="24"/>
        </w:rPr>
        <w:t>Table I</w:t>
      </w:r>
      <w:r w:rsidR="00981DE9">
        <w:rPr>
          <w:rFonts w:ascii="Garamond" w:hAnsi="Garamond"/>
          <w:sz w:val="24"/>
          <w:szCs w:val="24"/>
        </w:rPr>
        <w:t xml:space="preserve"> – </w:t>
      </w:r>
      <w:r w:rsidRPr="006633B3">
        <w:rPr>
          <w:rFonts w:ascii="Garamond" w:hAnsi="Garamond"/>
          <w:sz w:val="24"/>
          <w:szCs w:val="24"/>
        </w:rPr>
        <w:t xml:space="preserve">Use Table I as a guideline to report </w:t>
      </w:r>
      <w:r w:rsidRPr="006633B3">
        <w:rPr>
          <w:rFonts w:ascii="Garamond" w:hAnsi="Garamond"/>
          <w:sz w:val="24"/>
          <w:szCs w:val="24"/>
          <w:u w:val="single"/>
        </w:rPr>
        <w:t>all</w:t>
      </w:r>
      <w:r w:rsidRPr="006633B3">
        <w:rPr>
          <w:rFonts w:ascii="Garamond" w:hAnsi="Garamond"/>
          <w:sz w:val="24"/>
          <w:szCs w:val="24"/>
        </w:rPr>
        <w:t xml:space="preserve"> excess emissions</w:t>
      </w:r>
      <w:r w:rsidR="00486BD2">
        <w:rPr>
          <w:rFonts w:ascii="Garamond" w:hAnsi="Garamond"/>
          <w:sz w:val="24"/>
          <w:szCs w:val="24"/>
        </w:rPr>
        <w:t xml:space="preserve">. </w:t>
      </w:r>
      <w:r w:rsidRPr="006633B3">
        <w:rPr>
          <w:rFonts w:ascii="Garamond" w:hAnsi="Garamond"/>
          <w:sz w:val="24"/>
          <w:szCs w:val="24"/>
        </w:rPr>
        <w:t>Complete a separate sheet for each CEMS</w:t>
      </w:r>
      <w:r w:rsidR="00486BD2">
        <w:rPr>
          <w:rFonts w:ascii="Garamond" w:hAnsi="Garamond"/>
          <w:sz w:val="24"/>
          <w:szCs w:val="24"/>
        </w:rPr>
        <w:t xml:space="preserve">. </w:t>
      </w:r>
      <w:r w:rsidRPr="006633B3">
        <w:rPr>
          <w:rFonts w:ascii="Garamond" w:hAnsi="Garamond"/>
          <w:sz w:val="24"/>
          <w:szCs w:val="24"/>
        </w:rPr>
        <w:t>Sequential numbering of each excess emission is recommended</w:t>
      </w:r>
      <w:r w:rsidR="00486BD2">
        <w:rPr>
          <w:rFonts w:ascii="Garamond" w:hAnsi="Garamond"/>
          <w:sz w:val="24"/>
          <w:szCs w:val="24"/>
        </w:rPr>
        <w:t xml:space="preserve">. </w:t>
      </w:r>
      <w:r w:rsidRPr="006633B3">
        <w:rPr>
          <w:rFonts w:ascii="Garamond" w:hAnsi="Garamond"/>
          <w:sz w:val="24"/>
          <w:szCs w:val="24"/>
        </w:rPr>
        <w:t>For each excess emission, indicate</w:t>
      </w:r>
      <w:r w:rsidR="00047790">
        <w:rPr>
          <w:rFonts w:ascii="Garamond" w:hAnsi="Garamond"/>
          <w:sz w:val="24"/>
          <w:szCs w:val="24"/>
        </w:rPr>
        <w:t xml:space="preserve">: </w:t>
      </w:r>
      <w:r w:rsidRPr="006633B3">
        <w:rPr>
          <w:rFonts w:ascii="Garamond" w:hAnsi="Garamond"/>
          <w:sz w:val="24"/>
          <w:szCs w:val="24"/>
        </w:rPr>
        <w:t>1) time, duration and magnitude, 2) nature and cause, and 3) the action taken to correct the condition of excess emissions</w:t>
      </w:r>
      <w:r w:rsidR="00486BD2">
        <w:rPr>
          <w:rFonts w:ascii="Garamond" w:hAnsi="Garamond"/>
          <w:sz w:val="24"/>
          <w:szCs w:val="24"/>
        </w:rPr>
        <w:t xml:space="preserve">. </w:t>
      </w:r>
      <w:r w:rsidRPr="006633B3">
        <w:rPr>
          <w:rFonts w:ascii="Garamond" w:hAnsi="Garamond"/>
          <w:sz w:val="24"/>
          <w:szCs w:val="24"/>
        </w:rPr>
        <w:t>Do not use computer reason codes for corrective actions or nature and cause, rather, be specific in the explanation</w:t>
      </w:r>
      <w:r w:rsidR="00486BD2">
        <w:rPr>
          <w:rFonts w:ascii="Garamond" w:hAnsi="Garamond"/>
          <w:sz w:val="24"/>
          <w:szCs w:val="24"/>
        </w:rPr>
        <w:t xml:space="preserve">. </w:t>
      </w:r>
      <w:r w:rsidRPr="006633B3">
        <w:rPr>
          <w:rFonts w:ascii="Garamond" w:hAnsi="Garamond"/>
          <w:sz w:val="24"/>
          <w:szCs w:val="24"/>
        </w:rPr>
        <w:t>If no excess emissions occur during the reporting period, it must be stated so.</w:t>
      </w:r>
    </w:p>
    <w:p w14:paraId="19732BBB" w14:textId="77777777" w:rsidR="00C9070F" w:rsidRPr="006633B3" w:rsidRDefault="00C9070F" w:rsidP="00981DE9">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hanging="270"/>
        <w:rPr>
          <w:rFonts w:ascii="Garamond" w:hAnsi="Garamond"/>
          <w:sz w:val="24"/>
          <w:szCs w:val="24"/>
        </w:rPr>
      </w:pPr>
    </w:p>
    <w:p w14:paraId="72615183" w14:textId="2C5947B3" w:rsidR="00C9070F" w:rsidRPr="006633B3" w:rsidRDefault="00C9070F" w:rsidP="006633B3">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1170"/>
        <w:rPr>
          <w:rFonts w:ascii="Garamond" w:hAnsi="Garamond"/>
          <w:sz w:val="24"/>
          <w:szCs w:val="24"/>
        </w:rPr>
      </w:pPr>
      <w:r w:rsidRPr="006633B3">
        <w:rPr>
          <w:rFonts w:ascii="Garamond" w:hAnsi="Garamond"/>
          <w:sz w:val="24"/>
          <w:szCs w:val="24"/>
        </w:rPr>
        <w:t>Table II</w:t>
      </w:r>
      <w:r w:rsidR="00981DE9">
        <w:rPr>
          <w:rFonts w:ascii="Garamond" w:hAnsi="Garamond"/>
          <w:sz w:val="24"/>
          <w:szCs w:val="24"/>
        </w:rPr>
        <w:t xml:space="preserve"> – </w:t>
      </w:r>
      <w:r w:rsidRPr="006633B3">
        <w:rPr>
          <w:rFonts w:ascii="Garamond" w:hAnsi="Garamond"/>
          <w:sz w:val="24"/>
          <w:szCs w:val="24"/>
        </w:rPr>
        <w:t xml:space="preserve">Use Table II as a guideline to report </w:t>
      </w:r>
      <w:r w:rsidRPr="006633B3">
        <w:rPr>
          <w:rFonts w:ascii="Garamond" w:hAnsi="Garamond"/>
          <w:sz w:val="24"/>
          <w:szCs w:val="24"/>
          <w:u w:val="single"/>
        </w:rPr>
        <w:t>all</w:t>
      </w:r>
      <w:r w:rsidRPr="006633B3">
        <w:rPr>
          <w:rFonts w:ascii="Garamond" w:hAnsi="Garamond"/>
          <w:sz w:val="24"/>
          <w:szCs w:val="24"/>
        </w:rPr>
        <w:t xml:space="preserve"> CEMS upsets or malfunctions</w:t>
      </w:r>
      <w:r w:rsidR="00486BD2">
        <w:rPr>
          <w:rFonts w:ascii="Garamond" w:hAnsi="Garamond"/>
          <w:sz w:val="24"/>
          <w:szCs w:val="24"/>
        </w:rPr>
        <w:t xml:space="preserve">. </w:t>
      </w:r>
      <w:r w:rsidRPr="006633B3">
        <w:rPr>
          <w:rFonts w:ascii="Garamond" w:hAnsi="Garamond"/>
          <w:sz w:val="24"/>
          <w:szCs w:val="24"/>
        </w:rPr>
        <w:t>Complete a separate sheet for each CEMS</w:t>
      </w:r>
      <w:r w:rsidR="00486BD2">
        <w:rPr>
          <w:rFonts w:ascii="Garamond" w:hAnsi="Garamond"/>
          <w:sz w:val="24"/>
          <w:szCs w:val="24"/>
        </w:rPr>
        <w:t xml:space="preserve">. </w:t>
      </w:r>
      <w:r w:rsidRPr="006633B3">
        <w:rPr>
          <w:rFonts w:ascii="Garamond" w:hAnsi="Garamond"/>
          <w:sz w:val="24"/>
          <w:szCs w:val="24"/>
        </w:rPr>
        <w:t>List the time, duration, nature and extent of problems, as well as the action taken to return the CEMS to proper operation</w:t>
      </w:r>
      <w:r w:rsidR="00486BD2">
        <w:rPr>
          <w:rFonts w:ascii="Garamond" w:hAnsi="Garamond"/>
          <w:sz w:val="24"/>
          <w:szCs w:val="24"/>
        </w:rPr>
        <w:t xml:space="preserve">. </w:t>
      </w:r>
      <w:r w:rsidRPr="006633B3">
        <w:rPr>
          <w:rFonts w:ascii="Garamond" w:hAnsi="Garamond"/>
          <w:sz w:val="24"/>
          <w:szCs w:val="24"/>
        </w:rPr>
        <w:t>Do not use reason codes for nature, extent or corrective actions</w:t>
      </w:r>
      <w:r w:rsidR="00486BD2">
        <w:rPr>
          <w:rFonts w:ascii="Garamond" w:hAnsi="Garamond"/>
          <w:sz w:val="24"/>
          <w:szCs w:val="24"/>
        </w:rPr>
        <w:t xml:space="preserve">. </w:t>
      </w:r>
      <w:r w:rsidRPr="006633B3">
        <w:rPr>
          <w:rFonts w:ascii="Garamond" w:hAnsi="Garamond"/>
          <w:sz w:val="24"/>
          <w:szCs w:val="24"/>
        </w:rPr>
        <w:t>Include normal calibrations and maintenance as prescribed by the CEMS manufacturer</w:t>
      </w:r>
      <w:r w:rsidR="00486BD2">
        <w:rPr>
          <w:rFonts w:ascii="Garamond" w:hAnsi="Garamond"/>
          <w:sz w:val="24"/>
          <w:szCs w:val="24"/>
        </w:rPr>
        <w:t xml:space="preserve">. </w:t>
      </w:r>
      <w:r w:rsidRPr="006633B3">
        <w:rPr>
          <w:rFonts w:ascii="Garamond" w:hAnsi="Garamond"/>
          <w:sz w:val="24"/>
          <w:szCs w:val="24"/>
        </w:rPr>
        <w:t>Do not include zero and span checks.</w:t>
      </w:r>
    </w:p>
    <w:p w14:paraId="1A8111B8" w14:textId="77777777" w:rsidR="00C9070F" w:rsidRPr="006633B3" w:rsidRDefault="00C9070F" w:rsidP="00981DE9">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hanging="270"/>
        <w:rPr>
          <w:rFonts w:ascii="Garamond" w:hAnsi="Garamond"/>
          <w:sz w:val="24"/>
          <w:szCs w:val="24"/>
        </w:rPr>
      </w:pPr>
    </w:p>
    <w:p w14:paraId="64916E86" w14:textId="74DA4A84" w:rsidR="00C9070F" w:rsidRPr="006633B3" w:rsidRDefault="00C9070F" w:rsidP="006633B3">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1170"/>
        <w:rPr>
          <w:rFonts w:ascii="Garamond" w:hAnsi="Garamond"/>
          <w:sz w:val="24"/>
          <w:szCs w:val="24"/>
        </w:rPr>
      </w:pPr>
      <w:r w:rsidRPr="006633B3">
        <w:rPr>
          <w:rFonts w:ascii="Garamond" w:hAnsi="Garamond"/>
          <w:sz w:val="24"/>
          <w:szCs w:val="24"/>
        </w:rPr>
        <w:t>Table III</w:t>
      </w:r>
      <w:r w:rsidR="00981DE9">
        <w:rPr>
          <w:rFonts w:ascii="Garamond" w:hAnsi="Garamond"/>
          <w:sz w:val="24"/>
          <w:szCs w:val="24"/>
        </w:rPr>
        <w:t xml:space="preserve"> – </w:t>
      </w:r>
      <w:r w:rsidRPr="006633B3">
        <w:rPr>
          <w:rFonts w:ascii="Garamond" w:hAnsi="Garamond"/>
          <w:sz w:val="24"/>
          <w:szCs w:val="24"/>
        </w:rPr>
        <w:t>Complete a separate sheet for each pollutant control device associated with a CEMS</w:t>
      </w:r>
      <w:r w:rsidR="00486BD2">
        <w:rPr>
          <w:rFonts w:ascii="Garamond" w:hAnsi="Garamond"/>
          <w:sz w:val="24"/>
          <w:szCs w:val="24"/>
        </w:rPr>
        <w:t xml:space="preserve">. </w:t>
      </w:r>
      <w:r w:rsidRPr="006633B3">
        <w:rPr>
          <w:rFonts w:ascii="Garamond" w:hAnsi="Garamond"/>
          <w:sz w:val="24"/>
          <w:szCs w:val="24"/>
        </w:rPr>
        <w:t>Use Table III as a guideline to report operating status of control equipment during the excess emission</w:t>
      </w:r>
      <w:r w:rsidR="00486BD2">
        <w:rPr>
          <w:rFonts w:ascii="Garamond" w:hAnsi="Garamond"/>
          <w:sz w:val="24"/>
          <w:szCs w:val="24"/>
        </w:rPr>
        <w:t xml:space="preserve">. </w:t>
      </w:r>
      <w:r w:rsidRPr="006633B3">
        <w:rPr>
          <w:rFonts w:ascii="Garamond" w:hAnsi="Garamond"/>
          <w:sz w:val="24"/>
          <w:szCs w:val="24"/>
        </w:rPr>
        <w:t>Follow the number sequence as recommended for excess emissions reporting</w:t>
      </w:r>
      <w:r w:rsidR="00486BD2">
        <w:rPr>
          <w:rFonts w:ascii="Garamond" w:hAnsi="Garamond"/>
          <w:sz w:val="24"/>
          <w:szCs w:val="24"/>
        </w:rPr>
        <w:t xml:space="preserve">. </w:t>
      </w:r>
      <w:r w:rsidRPr="006633B3">
        <w:rPr>
          <w:rFonts w:ascii="Garamond" w:hAnsi="Garamond"/>
          <w:sz w:val="24"/>
          <w:szCs w:val="24"/>
        </w:rPr>
        <w:t>Report operating parameters consistent with Part 3, Subpart F.</w:t>
      </w:r>
    </w:p>
    <w:p w14:paraId="3A49EABD"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844" w:hanging="844"/>
        <w:rPr>
          <w:rFonts w:ascii="Garamond" w:hAnsi="Garamond"/>
          <w:sz w:val="24"/>
          <w:szCs w:val="24"/>
        </w:rPr>
        <w:sectPr w:rsidR="00C9070F" w:rsidRPr="006633B3" w:rsidSect="008F7B1F">
          <w:pgSz w:w="12240" w:h="15840" w:code="1"/>
          <w:pgMar w:top="1152" w:right="1440" w:bottom="1008" w:left="1440" w:header="720" w:footer="720" w:gutter="0"/>
          <w:pgNumType w:chapStyle="1"/>
          <w:cols w:space="720"/>
          <w:noEndnote/>
        </w:sectPr>
      </w:pPr>
    </w:p>
    <w:p w14:paraId="40BF2941" w14:textId="77777777" w:rsidR="00C9070F" w:rsidRPr="006633B3" w:rsidRDefault="00C9070F" w:rsidP="00C9070F">
      <w:pPr>
        <w:tabs>
          <w:tab w:val="center" w:pos="4896"/>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lastRenderedPageBreak/>
        <w:tab/>
        <w:t>EXCESS EMISSIONS AND MONITORING SYSTEMS REPORT</w:t>
      </w:r>
    </w:p>
    <w:p w14:paraId="009E7F3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B839B07" w14:textId="77777777" w:rsidR="00BB0A9B" w:rsidRPr="00486740"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u w:val="single"/>
        </w:rPr>
        <w:t>PART 1</w:t>
      </w:r>
    </w:p>
    <w:p w14:paraId="62DF35E8"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823ECD5" w14:textId="689C5A5E"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a.</w:t>
      </w:r>
      <w:r w:rsidRPr="006633B3">
        <w:rPr>
          <w:rFonts w:ascii="Garamond" w:hAnsi="Garamond"/>
          <w:sz w:val="24"/>
          <w:szCs w:val="24"/>
        </w:rPr>
        <w:tab/>
      </w:r>
      <w:r w:rsidR="00BB0A9B">
        <w:rPr>
          <w:rFonts w:ascii="Garamond" w:hAnsi="Garamond"/>
          <w:sz w:val="24"/>
          <w:szCs w:val="24"/>
        </w:rPr>
        <w:t>Emission Reporting Period</w:t>
      </w:r>
      <w:r w:rsidR="00047790">
        <w:rPr>
          <w:rFonts w:ascii="Garamond" w:hAnsi="Garamond"/>
          <w:sz w:val="24"/>
          <w:szCs w:val="24"/>
        </w:rPr>
        <w:t xml:space="preserve">: </w:t>
      </w:r>
      <w:r w:rsidRPr="006633B3">
        <w:rPr>
          <w:rFonts w:ascii="Garamond" w:hAnsi="Garamond"/>
          <w:sz w:val="24"/>
          <w:szCs w:val="24"/>
        </w:rPr>
        <w:t>________________________________________</w:t>
      </w:r>
    </w:p>
    <w:p w14:paraId="05418245"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D2F5135" w14:textId="2BAFCCD1"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b.</w:t>
      </w:r>
      <w:r w:rsidRPr="006633B3">
        <w:rPr>
          <w:rFonts w:ascii="Garamond" w:hAnsi="Garamond"/>
          <w:sz w:val="24"/>
          <w:szCs w:val="24"/>
        </w:rPr>
        <w:tab/>
        <w:t>Report Date</w:t>
      </w:r>
      <w:r w:rsidR="00047790">
        <w:rPr>
          <w:rFonts w:ascii="Garamond" w:hAnsi="Garamond"/>
          <w:sz w:val="24"/>
          <w:szCs w:val="24"/>
        </w:rPr>
        <w:t xml:space="preserve">: </w:t>
      </w:r>
      <w:r w:rsidRPr="006633B3">
        <w:rPr>
          <w:rFonts w:ascii="Garamond" w:hAnsi="Garamond"/>
          <w:sz w:val="24"/>
          <w:szCs w:val="24"/>
        </w:rPr>
        <w:t>____________________________________________________</w:t>
      </w:r>
    </w:p>
    <w:p w14:paraId="5B4B244F"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CBCE488" w14:textId="4EB48FFE"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c.</w:t>
      </w:r>
      <w:r w:rsidRPr="006633B3">
        <w:rPr>
          <w:rFonts w:ascii="Garamond" w:hAnsi="Garamond"/>
          <w:sz w:val="24"/>
          <w:szCs w:val="24"/>
        </w:rPr>
        <w:tab/>
        <w:t>Person Completing Report</w:t>
      </w:r>
      <w:r w:rsidR="00047790">
        <w:rPr>
          <w:rFonts w:ascii="Garamond" w:hAnsi="Garamond"/>
          <w:sz w:val="24"/>
          <w:szCs w:val="24"/>
        </w:rPr>
        <w:t xml:space="preserve">: </w:t>
      </w:r>
      <w:r w:rsidRPr="006633B3">
        <w:rPr>
          <w:rFonts w:ascii="Garamond" w:hAnsi="Garamond"/>
          <w:sz w:val="24"/>
          <w:szCs w:val="24"/>
        </w:rPr>
        <w:t>_______________________________________</w:t>
      </w:r>
      <w:r w:rsidR="00BB0A9B">
        <w:rPr>
          <w:rFonts w:ascii="Garamond" w:hAnsi="Garamond"/>
          <w:sz w:val="24"/>
          <w:szCs w:val="24"/>
        </w:rPr>
        <w:t>__</w:t>
      </w:r>
    </w:p>
    <w:p w14:paraId="25981C96"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78D5E9D"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d.</w:t>
      </w:r>
      <w:r w:rsidRPr="006633B3">
        <w:rPr>
          <w:rFonts w:ascii="Garamond" w:hAnsi="Garamond"/>
          <w:sz w:val="24"/>
          <w:szCs w:val="24"/>
        </w:rPr>
        <w:tab/>
        <w:t>Plant Name</w:t>
      </w:r>
      <w:r w:rsidR="00BB0A9B">
        <w:rPr>
          <w:rFonts w:ascii="Garamond" w:hAnsi="Garamond"/>
          <w:sz w:val="24"/>
          <w:szCs w:val="24"/>
        </w:rPr>
        <w:t>:</w:t>
      </w:r>
      <w:r w:rsidRPr="006633B3">
        <w:rPr>
          <w:rFonts w:ascii="Garamond" w:hAnsi="Garamond"/>
          <w:sz w:val="24"/>
          <w:szCs w:val="24"/>
        </w:rPr>
        <w:t xml:space="preserve"> </w:t>
      </w:r>
      <w:r w:rsidR="00BB0A9B">
        <w:rPr>
          <w:rFonts w:ascii="Garamond" w:hAnsi="Garamond"/>
          <w:sz w:val="24"/>
          <w:szCs w:val="24"/>
        </w:rPr>
        <w:t>________</w:t>
      </w:r>
      <w:r w:rsidRPr="006633B3">
        <w:rPr>
          <w:rFonts w:ascii="Garamond" w:hAnsi="Garamond"/>
          <w:sz w:val="24"/>
          <w:szCs w:val="24"/>
        </w:rPr>
        <w:t>____________________________________________________</w:t>
      </w:r>
    </w:p>
    <w:p w14:paraId="657388BF"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C51EDD1" w14:textId="573E80B6"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e.</w:t>
      </w:r>
      <w:r w:rsidRPr="006633B3">
        <w:rPr>
          <w:rFonts w:ascii="Garamond" w:hAnsi="Garamond"/>
          <w:sz w:val="24"/>
          <w:szCs w:val="24"/>
        </w:rPr>
        <w:tab/>
        <w:t>Plant Location</w:t>
      </w:r>
      <w:r w:rsidR="00047790">
        <w:rPr>
          <w:rFonts w:ascii="Garamond" w:hAnsi="Garamond"/>
          <w:sz w:val="24"/>
          <w:szCs w:val="24"/>
        </w:rPr>
        <w:t xml:space="preserve">: </w:t>
      </w:r>
      <w:r w:rsidRPr="006633B3">
        <w:rPr>
          <w:rFonts w:ascii="Garamond" w:hAnsi="Garamond"/>
          <w:sz w:val="24"/>
          <w:szCs w:val="24"/>
        </w:rPr>
        <w:t>___________</w:t>
      </w:r>
      <w:r w:rsidR="00BB0A9B">
        <w:rPr>
          <w:rFonts w:ascii="Garamond" w:hAnsi="Garamond"/>
          <w:sz w:val="24"/>
          <w:szCs w:val="24"/>
        </w:rPr>
        <w:t>_</w:t>
      </w:r>
      <w:r w:rsidRPr="006633B3">
        <w:rPr>
          <w:rFonts w:ascii="Garamond" w:hAnsi="Garamond"/>
          <w:sz w:val="24"/>
          <w:szCs w:val="24"/>
        </w:rPr>
        <w:t>______________________________________________</w:t>
      </w:r>
    </w:p>
    <w:p w14:paraId="0E1D2A05"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FE1B30C" w14:textId="77777777" w:rsidR="00C9070F" w:rsidRPr="006633B3" w:rsidRDefault="00C9070F" w:rsidP="006633B3">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f.</w:t>
      </w:r>
      <w:r w:rsidRPr="006633B3">
        <w:rPr>
          <w:rFonts w:ascii="Garamond" w:hAnsi="Garamond"/>
          <w:sz w:val="24"/>
          <w:szCs w:val="24"/>
        </w:rPr>
        <w:tab/>
        <w:t>Person Responsible for Review and Integrity of Report</w:t>
      </w:r>
      <w:r w:rsidR="00BB0A9B">
        <w:rPr>
          <w:rFonts w:ascii="Garamond" w:hAnsi="Garamond"/>
          <w:sz w:val="24"/>
          <w:szCs w:val="24"/>
        </w:rPr>
        <w:t>:</w:t>
      </w:r>
      <w:r w:rsidRPr="006633B3">
        <w:rPr>
          <w:rFonts w:ascii="Garamond" w:hAnsi="Garamond"/>
          <w:sz w:val="24"/>
          <w:szCs w:val="24"/>
        </w:rPr>
        <w:t>__________________________</w:t>
      </w:r>
      <w:r w:rsidR="00BB0A9B">
        <w:rPr>
          <w:rFonts w:ascii="Garamond" w:hAnsi="Garamond"/>
          <w:sz w:val="24"/>
          <w:szCs w:val="24"/>
        </w:rPr>
        <w:t>_</w:t>
      </w:r>
    </w:p>
    <w:p w14:paraId="609E93CC"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E98DB0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g.</w:t>
      </w:r>
      <w:r w:rsidRPr="006633B3">
        <w:rPr>
          <w:rFonts w:ascii="Garamond" w:hAnsi="Garamond"/>
          <w:sz w:val="24"/>
          <w:szCs w:val="24"/>
        </w:rPr>
        <w:tab/>
        <w:t>Mailing Address for 1.f. ___________________________________________________</w:t>
      </w:r>
    </w:p>
    <w:p w14:paraId="0917F7FC" w14:textId="77777777" w:rsidR="00C9070F" w:rsidRPr="006633B3" w:rsidRDefault="00C9070F" w:rsidP="006633B3">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4050"/>
        <w:rPr>
          <w:rFonts w:ascii="Garamond" w:hAnsi="Garamond"/>
          <w:i/>
          <w:sz w:val="24"/>
          <w:szCs w:val="24"/>
        </w:rPr>
      </w:pPr>
      <w:r w:rsidRPr="006633B3">
        <w:rPr>
          <w:rFonts w:ascii="Garamond" w:hAnsi="Garamond"/>
          <w:sz w:val="24"/>
          <w:szCs w:val="24"/>
        </w:rPr>
        <w:t xml:space="preserve">      </w:t>
      </w:r>
      <w:r w:rsidRPr="006633B3">
        <w:rPr>
          <w:rFonts w:ascii="Garamond" w:hAnsi="Garamond"/>
          <w:i/>
          <w:sz w:val="24"/>
          <w:szCs w:val="24"/>
        </w:rPr>
        <w:t>Street Address or P.O. Box</w:t>
      </w:r>
    </w:p>
    <w:p w14:paraId="779140D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A72083F"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844"/>
        <w:rPr>
          <w:rFonts w:ascii="Garamond" w:hAnsi="Garamond"/>
          <w:sz w:val="24"/>
          <w:szCs w:val="24"/>
        </w:rPr>
      </w:pPr>
      <w:r w:rsidRPr="006633B3">
        <w:rPr>
          <w:rFonts w:ascii="Garamond" w:hAnsi="Garamond"/>
          <w:sz w:val="24"/>
          <w:szCs w:val="24"/>
        </w:rPr>
        <w:t>______________________________________________</w:t>
      </w:r>
      <w:r w:rsidR="00BE2786" w:rsidRPr="006633B3">
        <w:rPr>
          <w:rFonts w:ascii="Garamond" w:hAnsi="Garamond"/>
          <w:sz w:val="24"/>
          <w:szCs w:val="24"/>
        </w:rPr>
        <w:t>________________________</w:t>
      </w:r>
    </w:p>
    <w:p w14:paraId="23B327F0"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844"/>
        <w:rPr>
          <w:rFonts w:ascii="Garamond" w:hAnsi="Garamond"/>
          <w:i/>
          <w:sz w:val="24"/>
          <w:szCs w:val="24"/>
        </w:rPr>
      </w:pPr>
      <w:r w:rsidRPr="006633B3">
        <w:rPr>
          <w:rFonts w:ascii="Garamond" w:hAnsi="Garamond"/>
          <w:i/>
          <w:sz w:val="24"/>
          <w:szCs w:val="24"/>
        </w:rPr>
        <w:t>City                                      State                                  Zip Code</w:t>
      </w:r>
    </w:p>
    <w:p w14:paraId="2B0FEDDE"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D2522A9"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h.</w:t>
      </w:r>
      <w:r w:rsidRPr="006633B3">
        <w:rPr>
          <w:rFonts w:ascii="Garamond" w:hAnsi="Garamond"/>
          <w:sz w:val="24"/>
          <w:szCs w:val="24"/>
        </w:rPr>
        <w:tab/>
        <w:t>Phone Number of 1.f.</w:t>
      </w:r>
      <w:r w:rsidR="00BB0A9B">
        <w:rPr>
          <w:rFonts w:ascii="Garamond" w:hAnsi="Garamond"/>
          <w:sz w:val="24"/>
          <w:szCs w:val="24"/>
        </w:rPr>
        <w:t>:</w:t>
      </w:r>
      <w:r w:rsidRPr="006633B3">
        <w:rPr>
          <w:rFonts w:ascii="Garamond" w:hAnsi="Garamond"/>
          <w:sz w:val="24"/>
          <w:szCs w:val="24"/>
        </w:rPr>
        <w:t xml:space="preserve"> ____________________________________________________</w:t>
      </w:r>
    </w:p>
    <w:p w14:paraId="34AF6C09"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8D0696A"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i.</w:t>
      </w:r>
      <w:r w:rsidRPr="006633B3">
        <w:rPr>
          <w:rFonts w:ascii="Garamond" w:hAnsi="Garamond"/>
          <w:sz w:val="24"/>
          <w:szCs w:val="24"/>
        </w:rPr>
        <w:tab/>
        <w:t>Certification for Report Integrity, by person in 1.f.</w:t>
      </w:r>
    </w:p>
    <w:p w14:paraId="7E68E0A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880062C" w14:textId="77777777" w:rsidR="00C9070F" w:rsidRPr="006633B3" w:rsidRDefault="00C9070F" w:rsidP="006633B3">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844"/>
        <w:jc w:val="center"/>
        <w:rPr>
          <w:rFonts w:ascii="Garamond" w:hAnsi="Garamond"/>
          <w:sz w:val="24"/>
          <w:szCs w:val="24"/>
        </w:rPr>
      </w:pPr>
      <w:r w:rsidRPr="006633B3">
        <w:rPr>
          <w:rFonts w:ascii="Garamond" w:hAnsi="Garamond"/>
          <w:sz w:val="24"/>
          <w:szCs w:val="24"/>
        </w:rPr>
        <w:t>THIS IS TO CERTIFY THAT THE INFORMATION PROVIDED IN THIS REPORT IS</w:t>
      </w:r>
      <w:r w:rsidR="00402143">
        <w:rPr>
          <w:rFonts w:ascii="Garamond" w:hAnsi="Garamond"/>
          <w:sz w:val="24"/>
          <w:szCs w:val="24"/>
        </w:rPr>
        <w:t xml:space="preserve"> </w:t>
      </w:r>
      <w:r w:rsidRPr="006633B3">
        <w:rPr>
          <w:rFonts w:ascii="Garamond" w:hAnsi="Garamond"/>
          <w:sz w:val="24"/>
          <w:szCs w:val="24"/>
        </w:rPr>
        <w:t>COMPLETE AND ACCURATE.</w:t>
      </w:r>
    </w:p>
    <w:p w14:paraId="027977D1"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8F63863"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DDEEEE" w14:textId="77777777" w:rsidR="00C9070F" w:rsidRPr="006633B3" w:rsidRDefault="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844"/>
        <w:rPr>
          <w:rFonts w:ascii="Garamond" w:hAnsi="Garamond"/>
          <w:sz w:val="24"/>
          <w:szCs w:val="24"/>
        </w:rPr>
      </w:pPr>
      <w:r w:rsidRPr="006633B3">
        <w:rPr>
          <w:rFonts w:ascii="Garamond" w:hAnsi="Garamond"/>
          <w:sz w:val="24"/>
          <w:szCs w:val="24"/>
        </w:rPr>
        <w:t>SIGNATUR</w:t>
      </w:r>
      <w:r w:rsidR="00BB0A9B">
        <w:rPr>
          <w:rFonts w:ascii="Garamond" w:hAnsi="Garamond"/>
          <w:sz w:val="24"/>
          <w:szCs w:val="24"/>
        </w:rPr>
        <w:t xml:space="preserve">E: </w:t>
      </w:r>
      <w:r w:rsidRPr="006633B3">
        <w:rPr>
          <w:rFonts w:ascii="Garamond" w:hAnsi="Garamond"/>
          <w:sz w:val="24"/>
          <w:szCs w:val="24"/>
        </w:rPr>
        <w:t>________________________________________________________</w:t>
      </w:r>
      <w:r w:rsidR="00BB0A9B">
        <w:rPr>
          <w:rFonts w:ascii="Garamond" w:hAnsi="Garamond"/>
          <w:sz w:val="24"/>
          <w:szCs w:val="24"/>
        </w:rPr>
        <w:t>_</w:t>
      </w:r>
    </w:p>
    <w:p w14:paraId="2523FD71"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0BE8C33" w14:textId="158C1007" w:rsidR="00C9070F" w:rsidRPr="006633B3" w:rsidRDefault="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844"/>
        <w:rPr>
          <w:rFonts w:ascii="Garamond" w:hAnsi="Garamond"/>
          <w:sz w:val="24"/>
          <w:szCs w:val="24"/>
        </w:rPr>
      </w:pPr>
      <w:r w:rsidRPr="006633B3">
        <w:rPr>
          <w:rFonts w:ascii="Garamond" w:hAnsi="Garamond"/>
          <w:sz w:val="24"/>
          <w:szCs w:val="24"/>
        </w:rPr>
        <w:t>NAME</w:t>
      </w:r>
      <w:r w:rsidR="00047790">
        <w:rPr>
          <w:rFonts w:ascii="Garamond" w:hAnsi="Garamond"/>
          <w:sz w:val="24"/>
          <w:szCs w:val="24"/>
        </w:rPr>
        <w:t xml:space="preserve">: </w:t>
      </w:r>
      <w:r w:rsidR="00BB0A9B">
        <w:rPr>
          <w:rFonts w:ascii="Garamond" w:hAnsi="Garamond"/>
          <w:sz w:val="24"/>
          <w:szCs w:val="24"/>
        </w:rPr>
        <w:t>_____________________</w:t>
      </w:r>
      <w:r w:rsidRPr="006633B3">
        <w:rPr>
          <w:rFonts w:ascii="Garamond" w:hAnsi="Garamond"/>
          <w:sz w:val="24"/>
          <w:szCs w:val="24"/>
        </w:rPr>
        <w:t>________________________________________</w:t>
      </w:r>
      <w:r w:rsidR="00BB0A9B">
        <w:rPr>
          <w:rFonts w:ascii="Garamond" w:hAnsi="Garamond"/>
          <w:sz w:val="24"/>
          <w:szCs w:val="24"/>
        </w:rPr>
        <w:t>_</w:t>
      </w:r>
    </w:p>
    <w:p w14:paraId="59156A8D"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5A57DF6" w14:textId="3CF5DA3F"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844"/>
        <w:rPr>
          <w:rFonts w:ascii="Garamond" w:hAnsi="Garamond"/>
          <w:sz w:val="24"/>
          <w:szCs w:val="24"/>
        </w:rPr>
      </w:pPr>
      <w:r w:rsidRPr="006633B3">
        <w:rPr>
          <w:rFonts w:ascii="Garamond" w:hAnsi="Garamond"/>
          <w:sz w:val="24"/>
          <w:szCs w:val="24"/>
        </w:rPr>
        <w:t>TITLE</w:t>
      </w:r>
      <w:r w:rsidR="00047790">
        <w:rPr>
          <w:rFonts w:ascii="Garamond" w:hAnsi="Garamond"/>
          <w:sz w:val="24"/>
          <w:szCs w:val="24"/>
        </w:rPr>
        <w:t xml:space="preserve">: </w:t>
      </w:r>
      <w:r w:rsidRPr="006633B3">
        <w:rPr>
          <w:rFonts w:ascii="Garamond" w:hAnsi="Garamond"/>
          <w:sz w:val="24"/>
          <w:szCs w:val="24"/>
        </w:rPr>
        <w:t>_______________________________________________________</w:t>
      </w:r>
      <w:r w:rsidR="00BB0A9B">
        <w:rPr>
          <w:rFonts w:ascii="Garamond" w:hAnsi="Garamond"/>
          <w:sz w:val="24"/>
          <w:szCs w:val="24"/>
        </w:rPr>
        <w:t>_______</w:t>
      </w:r>
    </w:p>
    <w:p w14:paraId="58DE1EEE"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C55851F" w14:textId="460F7F0D"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844"/>
        <w:rPr>
          <w:rFonts w:ascii="Garamond" w:hAnsi="Garamond"/>
          <w:sz w:val="24"/>
          <w:szCs w:val="24"/>
        </w:rPr>
      </w:pPr>
      <w:r w:rsidRPr="006633B3">
        <w:rPr>
          <w:rFonts w:ascii="Garamond" w:hAnsi="Garamond"/>
          <w:sz w:val="24"/>
          <w:szCs w:val="24"/>
        </w:rPr>
        <w:t>DATE</w:t>
      </w:r>
      <w:r w:rsidR="00047790">
        <w:rPr>
          <w:rFonts w:ascii="Garamond" w:hAnsi="Garamond"/>
          <w:sz w:val="24"/>
          <w:szCs w:val="24"/>
        </w:rPr>
        <w:t xml:space="preserve">: </w:t>
      </w:r>
      <w:r w:rsidRPr="006633B3">
        <w:rPr>
          <w:rFonts w:ascii="Garamond" w:hAnsi="Garamond"/>
          <w:sz w:val="24"/>
          <w:szCs w:val="24"/>
        </w:rPr>
        <w:t>__________________________________________________________</w:t>
      </w:r>
      <w:r w:rsidR="00BB0A9B">
        <w:rPr>
          <w:rFonts w:ascii="Garamond" w:hAnsi="Garamond"/>
          <w:sz w:val="24"/>
          <w:szCs w:val="24"/>
        </w:rPr>
        <w:t>____</w:t>
      </w:r>
    </w:p>
    <w:p w14:paraId="57E0EF58"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B4AF130" w14:textId="77777777" w:rsidR="00BB0A9B"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j.</w:t>
      </w:r>
      <w:r w:rsidRPr="006633B3">
        <w:rPr>
          <w:rFonts w:ascii="Garamond" w:hAnsi="Garamond"/>
          <w:sz w:val="24"/>
          <w:szCs w:val="24"/>
        </w:rPr>
        <w:tab/>
        <w:t>Comments</w:t>
      </w:r>
      <w:r w:rsidR="00BB0A9B">
        <w:rPr>
          <w:rFonts w:ascii="Garamond" w:hAnsi="Garamond"/>
          <w:sz w:val="24"/>
          <w:szCs w:val="24"/>
        </w:rPr>
        <w:t>:</w:t>
      </w:r>
    </w:p>
    <w:p w14:paraId="35139FB2"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 xml:space="preserve"> _____________________________________________________________________</w:t>
      </w:r>
      <w:r w:rsidR="00BE2786" w:rsidRPr="006633B3">
        <w:rPr>
          <w:rFonts w:ascii="Garamond" w:hAnsi="Garamond"/>
          <w:sz w:val="24"/>
          <w:szCs w:val="24"/>
        </w:rPr>
        <w:t>_________</w:t>
      </w:r>
    </w:p>
    <w:p w14:paraId="4CE240D0"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EDD3A8A" w14:textId="77777777" w:rsidR="00C9070F" w:rsidRPr="006633B3" w:rsidRDefault="00C9070F" w:rsidP="00BE2786">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______________________________________________________________________________</w:t>
      </w:r>
    </w:p>
    <w:p w14:paraId="281B84D8"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2C41B99" w14:textId="77777777" w:rsidR="00C9070F" w:rsidRPr="006633B3" w:rsidRDefault="00C9070F" w:rsidP="00BE2786">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______________________________________________________________________________</w:t>
      </w:r>
    </w:p>
    <w:p w14:paraId="7863A135"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12C6C49"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sectPr w:rsidR="00C9070F" w:rsidRPr="006633B3" w:rsidSect="008F7B1F">
          <w:pgSz w:w="12240" w:h="15840" w:code="1"/>
          <w:pgMar w:top="1152" w:right="1440" w:bottom="1008" w:left="1440" w:header="720" w:footer="720" w:gutter="0"/>
          <w:pgNumType w:chapStyle="1"/>
          <w:cols w:space="720"/>
          <w:noEndnote/>
        </w:sectPr>
      </w:pPr>
      <w:r w:rsidRPr="006633B3">
        <w:rPr>
          <w:rFonts w:ascii="Garamond" w:hAnsi="Garamond"/>
          <w:sz w:val="24"/>
          <w:szCs w:val="24"/>
        </w:rPr>
        <w:t>_____________________________________________________________________________</w:t>
      </w:r>
      <w:r w:rsidR="00BB0A9B">
        <w:rPr>
          <w:rFonts w:ascii="Garamond" w:hAnsi="Garamond"/>
          <w:sz w:val="24"/>
          <w:szCs w:val="24"/>
        </w:rPr>
        <w:t>_</w:t>
      </w:r>
    </w:p>
    <w:p w14:paraId="4042F414" w14:textId="588C9865"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lastRenderedPageBreak/>
        <w:t>PART 2 - CEMS Information</w:t>
      </w:r>
      <w:r w:rsidR="00047790">
        <w:rPr>
          <w:rFonts w:ascii="Garamond" w:hAnsi="Garamond"/>
          <w:sz w:val="24"/>
          <w:szCs w:val="24"/>
        </w:rPr>
        <w:t xml:space="preserve">: </w:t>
      </w:r>
      <w:r w:rsidRPr="006633B3">
        <w:rPr>
          <w:rFonts w:ascii="Garamond" w:hAnsi="Garamond"/>
          <w:sz w:val="24"/>
          <w:szCs w:val="24"/>
          <w:u w:val="double"/>
        </w:rPr>
        <w:t>Complete for each CEMS</w:t>
      </w:r>
      <w:r w:rsidRPr="006633B3">
        <w:rPr>
          <w:rFonts w:ascii="Garamond" w:hAnsi="Garamond"/>
          <w:sz w:val="24"/>
          <w:szCs w:val="24"/>
        </w:rPr>
        <w:t>.</w:t>
      </w:r>
    </w:p>
    <w:p w14:paraId="639A68A6"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5AD89CA"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D8BC9EC" w14:textId="55D65C82"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a.</w:t>
      </w:r>
      <w:r w:rsidRPr="006633B3">
        <w:rPr>
          <w:rFonts w:ascii="Garamond" w:hAnsi="Garamond"/>
          <w:sz w:val="24"/>
          <w:szCs w:val="24"/>
        </w:rPr>
        <w:tab/>
        <w:t>Point Source</w:t>
      </w:r>
      <w:r w:rsidR="00047790">
        <w:rPr>
          <w:rFonts w:ascii="Garamond" w:hAnsi="Garamond"/>
          <w:sz w:val="24"/>
          <w:szCs w:val="24"/>
        </w:rPr>
        <w:t xml:space="preserve">: </w:t>
      </w:r>
      <w:r w:rsidRPr="006633B3">
        <w:rPr>
          <w:rFonts w:ascii="Garamond" w:hAnsi="Garamond"/>
          <w:sz w:val="24"/>
          <w:szCs w:val="24"/>
        </w:rPr>
        <w:t>__________________________________________________________</w:t>
      </w:r>
    </w:p>
    <w:p w14:paraId="56CE3DC5"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124A301"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b.</w:t>
      </w:r>
      <w:r w:rsidRPr="006633B3">
        <w:rPr>
          <w:rFonts w:ascii="Garamond" w:hAnsi="Garamond"/>
          <w:sz w:val="24"/>
          <w:szCs w:val="24"/>
        </w:rPr>
        <w:tab/>
        <w:t>CEMS Type (circle one)</w:t>
      </w:r>
    </w:p>
    <w:p w14:paraId="358E418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7545B8"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844"/>
        <w:rPr>
          <w:rFonts w:ascii="Garamond" w:hAnsi="Garamond"/>
          <w:sz w:val="24"/>
          <w:szCs w:val="24"/>
        </w:rPr>
      </w:pPr>
      <w:r w:rsidRPr="006633B3">
        <w:rPr>
          <w:rFonts w:ascii="Garamond" w:hAnsi="Garamond"/>
          <w:sz w:val="24"/>
          <w:szCs w:val="24"/>
        </w:rPr>
        <w:t>Opacity       SO</w:t>
      </w:r>
      <w:r w:rsidRPr="006633B3">
        <w:rPr>
          <w:rFonts w:ascii="Garamond" w:hAnsi="Garamond"/>
          <w:sz w:val="24"/>
          <w:szCs w:val="24"/>
          <w:vertAlign w:val="subscript"/>
        </w:rPr>
        <w:t>2</w:t>
      </w:r>
      <w:r w:rsidRPr="006633B3">
        <w:rPr>
          <w:rFonts w:ascii="Garamond" w:hAnsi="Garamond"/>
          <w:sz w:val="24"/>
          <w:szCs w:val="24"/>
        </w:rPr>
        <w:t xml:space="preserve">       NO</w:t>
      </w:r>
      <w:r w:rsidRPr="006633B3">
        <w:rPr>
          <w:rFonts w:ascii="Garamond" w:hAnsi="Garamond"/>
          <w:sz w:val="24"/>
          <w:szCs w:val="24"/>
          <w:vertAlign w:val="subscript"/>
        </w:rPr>
        <w:t>x</w:t>
      </w:r>
      <w:r w:rsidRPr="006633B3">
        <w:rPr>
          <w:rFonts w:ascii="Garamond" w:hAnsi="Garamond"/>
          <w:sz w:val="24"/>
          <w:szCs w:val="24"/>
        </w:rPr>
        <w:t xml:space="preserve">        O</w:t>
      </w:r>
      <w:r w:rsidRPr="006633B3">
        <w:rPr>
          <w:rFonts w:ascii="Garamond" w:hAnsi="Garamond"/>
          <w:sz w:val="24"/>
          <w:szCs w:val="24"/>
          <w:vertAlign w:val="subscript"/>
        </w:rPr>
        <w:t>2</w:t>
      </w:r>
      <w:r w:rsidRPr="006633B3">
        <w:rPr>
          <w:rFonts w:ascii="Garamond" w:hAnsi="Garamond"/>
          <w:sz w:val="24"/>
          <w:szCs w:val="24"/>
        </w:rPr>
        <w:t xml:space="preserve">        CO         CO</w:t>
      </w:r>
      <w:r w:rsidRPr="006633B3">
        <w:rPr>
          <w:rFonts w:ascii="Garamond" w:hAnsi="Garamond"/>
          <w:sz w:val="24"/>
          <w:szCs w:val="24"/>
          <w:vertAlign w:val="subscript"/>
        </w:rPr>
        <w:t>2</w:t>
      </w:r>
      <w:r w:rsidRPr="006633B3">
        <w:rPr>
          <w:rFonts w:ascii="Garamond" w:hAnsi="Garamond"/>
          <w:sz w:val="24"/>
          <w:szCs w:val="24"/>
        </w:rPr>
        <w:t xml:space="preserve">        TRS</w:t>
      </w:r>
    </w:p>
    <w:p w14:paraId="07005D9E"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4142B99" w14:textId="108659BE"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c.</w:t>
      </w:r>
      <w:r w:rsidRPr="006633B3">
        <w:rPr>
          <w:rFonts w:ascii="Garamond" w:hAnsi="Garamond"/>
          <w:sz w:val="24"/>
          <w:szCs w:val="24"/>
        </w:rPr>
        <w:tab/>
        <w:t>Manufacturer</w:t>
      </w:r>
      <w:r w:rsidR="00047790">
        <w:rPr>
          <w:rFonts w:ascii="Garamond" w:hAnsi="Garamond"/>
          <w:sz w:val="24"/>
          <w:szCs w:val="24"/>
        </w:rPr>
        <w:t xml:space="preserve">: </w:t>
      </w:r>
      <w:r w:rsidRPr="006633B3">
        <w:rPr>
          <w:rFonts w:ascii="Garamond" w:hAnsi="Garamond"/>
          <w:sz w:val="24"/>
          <w:szCs w:val="24"/>
        </w:rPr>
        <w:t>__________________________________________________________</w:t>
      </w:r>
    </w:p>
    <w:p w14:paraId="04D96514"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307513C" w14:textId="6DBDBFCC"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d.</w:t>
      </w:r>
      <w:r w:rsidRPr="006633B3">
        <w:rPr>
          <w:rFonts w:ascii="Garamond" w:hAnsi="Garamond"/>
          <w:sz w:val="24"/>
          <w:szCs w:val="24"/>
        </w:rPr>
        <w:tab/>
        <w:t xml:space="preserve">Model No. _____________________  </w:t>
      </w:r>
      <w:r w:rsidR="00402143">
        <w:rPr>
          <w:rFonts w:ascii="Garamond" w:hAnsi="Garamond"/>
          <w:sz w:val="24"/>
          <w:szCs w:val="24"/>
        </w:rPr>
        <w:t xml:space="preserve">    </w:t>
      </w:r>
      <w:r w:rsidRPr="006633B3">
        <w:rPr>
          <w:rFonts w:ascii="Garamond" w:hAnsi="Garamond"/>
          <w:sz w:val="24"/>
          <w:szCs w:val="24"/>
        </w:rPr>
        <w:t>e</w:t>
      </w:r>
      <w:r w:rsidR="00486BD2">
        <w:rPr>
          <w:rFonts w:ascii="Garamond" w:hAnsi="Garamond"/>
          <w:sz w:val="24"/>
          <w:szCs w:val="24"/>
        </w:rPr>
        <w:t xml:space="preserve">. </w:t>
      </w:r>
      <w:r w:rsidRPr="006633B3">
        <w:rPr>
          <w:rFonts w:ascii="Garamond" w:hAnsi="Garamond"/>
          <w:sz w:val="24"/>
          <w:szCs w:val="24"/>
        </w:rPr>
        <w:t>Serial No.</w:t>
      </w:r>
      <w:r w:rsidR="00402143">
        <w:rPr>
          <w:rFonts w:ascii="Garamond" w:hAnsi="Garamond"/>
          <w:sz w:val="24"/>
          <w:szCs w:val="24"/>
        </w:rPr>
        <w:t>:</w:t>
      </w:r>
      <w:r w:rsidRPr="006633B3">
        <w:rPr>
          <w:rFonts w:ascii="Garamond" w:hAnsi="Garamond"/>
          <w:sz w:val="24"/>
          <w:szCs w:val="24"/>
        </w:rPr>
        <w:t xml:space="preserve"> _______________________</w:t>
      </w:r>
    </w:p>
    <w:p w14:paraId="6AC441A3"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616F810" w14:textId="289C7CD8" w:rsidR="00C9070F" w:rsidRPr="006633B3" w:rsidRDefault="000F34F8"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e</w:t>
      </w:r>
      <w:r w:rsidR="00C9070F" w:rsidRPr="006633B3">
        <w:rPr>
          <w:rFonts w:ascii="Garamond" w:hAnsi="Garamond"/>
          <w:sz w:val="24"/>
          <w:szCs w:val="24"/>
        </w:rPr>
        <w:t>.</w:t>
      </w:r>
      <w:r w:rsidR="00C9070F" w:rsidRPr="006633B3">
        <w:rPr>
          <w:rFonts w:ascii="Garamond" w:hAnsi="Garamond"/>
          <w:sz w:val="24"/>
          <w:szCs w:val="24"/>
        </w:rPr>
        <w:tab/>
        <w:t>Automatic Calibration Value</w:t>
      </w:r>
      <w:r w:rsidR="00047790">
        <w:rPr>
          <w:rFonts w:ascii="Garamond" w:hAnsi="Garamond"/>
          <w:sz w:val="24"/>
          <w:szCs w:val="24"/>
        </w:rPr>
        <w:t xml:space="preserve">: </w:t>
      </w:r>
      <w:r w:rsidR="00C9070F" w:rsidRPr="006633B3">
        <w:rPr>
          <w:rFonts w:ascii="Garamond" w:hAnsi="Garamond"/>
          <w:sz w:val="24"/>
          <w:szCs w:val="24"/>
        </w:rPr>
        <w:t>Zero _______________  Span ______________</w:t>
      </w:r>
    </w:p>
    <w:p w14:paraId="3A373C3A"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40E62AC" w14:textId="1A4315CB" w:rsidR="00C9070F" w:rsidRPr="006633B3" w:rsidRDefault="000F34F8"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f</w:t>
      </w:r>
      <w:r w:rsidR="00C9070F" w:rsidRPr="006633B3">
        <w:rPr>
          <w:rFonts w:ascii="Garamond" w:hAnsi="Garamond"/>
          <w:sz w:val="24"/>
          <w:szCs w:val="24"/>
        </w:rPr>
        <w:t>.</w:t>
      </w:r>
      <w:r w:rsidR="00C9070F" w:rsidRPr="006633B3">
        <w:rPr>
          <w:rFonts w:ascii="Garamond" w:hAnsi="Garamond"/>
          <w:sz w:val="24"/>
          <w:szCs w:val="24"/>
        </w:rPr>
        <w:tab/>
        <w:t>Date of Last CEMS Performance Test</w:t>
      </w:r>
      <w:r w:rsidR="00047790">
        <w:rPr>
          <w:rFonts w:ascii="Garamond" w:hAnsi="Garamond"/>
          <w:sz w:val="24"/>
          <w:szCs w:val="24"/>
        </w:rPr>
        <w:t xml:space="preserve">: </w:t>
      </w:r>
      <w:r w:rsidR="00C9070F" w:rsidRPr="006633B3">
        <w:rPr>
          <w:rFonts w:ascii="Garamond" w:hAnsi="Garamond"/>
          <w:sz w:val="24"/>
          <w:szCs w:val="24"/>
        </w:rPr>
        <w:t>____________________________________</w:t>
      </w:r>
    </w:p>
    <w:p w14:paraId="66EC4603"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146BFBA" w14:textId="34742F1E" w:rsidR="00C9070F" w:rsidRPr="006633B3" w:rsidRDefault="000F34F8"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g</w:t>
      </w:r>
      <w:r w:rsidR="00C9070F" w:rsidRPr="006633B3">
        <w:rPr>
          <w:rFonts w:ascii="Garamond" w:hAnsi="Garamond"/>
          <w:sz w:val="24"/>
          <w:szCs w:val="24"/>
        </w:rPr>
        <w:t>.</w:t>
      </w:r>
      <w:r w:rsidR="00C9070F" w:rsidRPr="006633B3">
        <w:rPr>
          <w:rFonts w:ascii="Garamond" w:hAnsi="Garamond"/>
          <w:sz w:val="24"/>
          <w:szCs w:val="24"/>
        </w:rPr>
        <w:tab/>
        <w:t>Total Time Point Source Operated During Reporting Period</w:t>
      </w:r>
      <w:r w:rsidR="00047790">
        <w:rPr>
          <w:rFonts w:ascii="Garamond" w:hAnsi="Garamond"/>
          <w:sz w:val="24"/>
          <w:szCs w:val="24"/>
        </w:rPr>
        <w:t xml:space="preserve">: </w:t>
      </w:r>
      <w:r w:rsidR="00C9070F" w:rsidRPr="006633B3">
        <w:rPr>
          <w:rFonts w:ascii="Garamond" w:hAnsi="Garamond"/>
          <w:sz w:val="24"/>
          <w:szCs w:val="24"/>
        </w:rPr>
        <w:t>______________</w:t>
      </w:r>
    </w:p>
    <w:p w14:paraId="623605D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D8B80BE" w14:textId="77777777" w:rsidR="00C9070F" w:rsidRPr="006633B3" w:rsidRDefault="000F34F8"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h</w:t>
      </w:r>
      <w:r w:rsidR="00C9070F" w:rsidRPr="006633B3">
        <w:rPr>
          <w:rFonts w:ascii="Garamond" w:hAnsi="Garamond"/>
          <w:sz w:val="24"/>
          <w:szCs w:val="24"/>
        </w:rPr>
        <w:t>.</w:t>
      </w:r>
      <w:r w:rsidR="00C9070F" w:rsidRPr="006633B3">
        <w:rPr>
          <w:rFonts w:ascii="Garamond" w:hAnsi="Garamond"/>
          <w:sz w:val="24"/>
          <w:szCs w:val="24"/>
        </w:rPr>
        <w:tab/>
        <w:t>Percent of Time CEMS Was Available During Point Source Operation: _____</w:t>
      </w:r>
      <w:r w:rsidR="00402143">
        <w:rPr>
          <w:rFonts w:ascii="Garamond" w:hAnsi="Garamond"/>
          <w:sz w:val="24"/>
          <w:szCs w:val="24"/>
        </w:rPr>
        <w:t>____</w:t>
      </w:r>
    </w:p>
    <w:p w14:paraId="7BD6DF39"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D3E849D"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844"/>
        <w:rPr>
          <w:rFonts w:ascii="Garamond" w:hAnsi="Garamond"/>
          <w:sz w:val="24"/>
          <w:szCs w:val="24"/>
        </w:rPr>
      </w:pPr>
      <w:r w:rsidRPr="006633B3">
        <w:rPr>
          <w:rFonts w:ascii="Garamond" w:hAnsi="Garamond"/>
          <w:sz w:val="24"/>
          <w:szCs w:val="24"/>
        </w:rPr>
        <w:t>Show calculations</w:t>
      </w:r>
      <w:r w:rsidR="00402143">
        <w:rPr>
          <w:rFonts w:ascii="Garamond" w:hAnsi="Garamond"/>
          <w:sz w:val="24"/>
          <w:szCs w:val="24"/>
        </w:rPr>
        <w:t>:</w:t>
      </w:r>
      <w:r w:rsidRPr="006633B3">
        <w:rPr>
          <w:rFonts w:ascii="Garamond" w:hAnsi="Garamond"/>
          <w:sz w:val="24"/>
          <w:szCs w:val="24"/>
        </w:rPr>
        <w:t xml:space="preserve"> ____________________________________________________</w:t>
      </w:r>
    </w:p>
    <w:p w14:paraId="6272856D"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E759351"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844"/>
        <w:rPr>
          <w:rFonts w:ascii="Garamond" w:hAnsi="Garamond"/>
          <w:sz w:val="24"/>
          <w:szCs w:val="24"/>
        </w:rPr>
      </w:pPr>
      <w:r w:rsidRPr="006633B3">
        <w:rPr>
          <w:rFonts w:ascii="Garamond" w:hAnsi="Garamond"/>
          <w:sz w:val="24"/>
          <w:szCs w:val="24"/>
        </w:rPr>
        <w:t>___________________________________________________________________</w:t>
      </w:r>
    </w:p>
    <w:p w14:paraId="5FA179C5"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0C95142" w14:textId="77777777" w:rsidR="00C9070F" w:rsidRPr="006633B3" w:rsidRDefault="000F34F8"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i</w:t>
      </w:r>
      <w:r w:rsidR="00C9070F" w:rsidRPr="006633B3">
        <w:rPr>
          <w:rFonts w:ascii="Garamond" w:hAnsi="Garamond"/>
          <w:sz w:val="24"/>
          <w:szCs w:val="24"/>
        </w:rPr>
        <w:t>.</w:t>
      </w:r>
      <w:r w:rsidR="00C9070F" w:rsidRPr="006633B3">
        <w:rPr>
          <w:rFonts w:ascii="Garamond" w:hAnsi="Garamond"/>
          <w:sz w:val="24"/>
          <w:szCs w:val="24"/>
        </w:rPr>
        <w:tab/>
        <w:t>Allowable Emission Rate</w:t>
      </w:r>
      <w:r w:rsidR="00402143">
        <w:rPr>
          <w:rFonts w:ascii="Garamond" w:hAnsi="Garamond"/>
          <w:sz w:val="24"/>
          <w:szCs w:val="24"/>
        </w:rPr>
        <w:t>:</w:t>
      </w:r>
      <w:r w:rsidR="00C9070F" w:rsidRPr="006633B3">
        <w:rPr>
          <w:rFonts w:ascii="Garamond" w:hAnsi="Garamond"/>
          <w:sz w:val="24"/>
          <w:szCs w:val="24"/>
        </w:rPr>
        <w:t xml:space="preserve"> _______________________________________________</w:t>
      </w:r>
    </w:p>
    <w:p w14:paraId="563F30E2"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1433B1F" w14:textId="77777777" w:rsidR="00C9070F" w:rsidRPr="006633B3" w:rsidRDefault="000F34F8"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j</w:t>
      </w:r>
      <w:r w:rsidR="00C9070F" w:rsidRPr="006633B3">
        <w:rPr>
          <w:rFonts w:ascii="Garamond" w:hAnsi="Garamond"/>
          <w:sz w:val="24"/>
          <w:szCs w:val="24"/>
        </w:rPr>
        <w:t>.</w:t>
      </w:r>
      <w:r w:rsidR="00C9070F" w:rsidRPr="006633B3">
        <w:rPr>
          <w:rFonts w:ascii="Garamond" w:hAnsi="Garamond"/>
          <w:sz w:val="24"/>
          <w:szCs w:val="24"/>
        </w:rPr>
        <w:tab/>
        <w:t>Percent of Time in Compliance</w:t>
      </w:r>
      <w:r w:rsidR="00402143">
        <w:rPr>
          <w:rFonts w:ascii="Garamond" w:hAnsi="Garamond"/>
          <w:sz w:val="24"/>
          <w:szCs w:val="24"/>
        </w:rPr>
        <w:t>:</w:t>
      </w:r>
      <w:r w:rsidR="00C9070F" w:rsidRPr="006633B3">
        <w:rPr>
          <w:rFonts w:ascii="Garamond" w:hAnsi="Garamond"/>
          <w:sz w:val="24"/>
          <w:szCs w:val="24"/>
        </w:rPr>
        <w:t xml:space="preserve"> _________________________________________</w:t>
      </w:r>
    </w:p>
    <w:p w14:paraId="1B3FF91E"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044BA1C"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844"/>
        <w:rPr>
          <w:rFonts w:ascii="Garamond" w:hAnsi="Garamond"/>
          <w:sz w:val="24"/>
          <w:szCs w:val="24"/>
        </w:rPr>
      </w:pPr>
      <w:r w:rsidRPr="006633B3">
        <w:rPr>
          <w:rFonts w:ascii="Garamond" w:hAnsi="Garamond"/>
          <w:sz w:val="24"/>
          <w:szCs w:val="24"/>
        </w:rPr>
        <w:t>Show calculations</w:t>
      </w:r>
      <w:r w:rsidR="00402143">
        <w:rPr>
          <w:rFonts w:ascii="Garamond" w:hAnsi="Garamond"/>
          <w:sz w:val="24"/>
          <w:szCs w:val="24"/>
        </w:rPr>
        <w:t xml:space="preserve"> - </w:t>
      </w:r>
      <w:r w:rsidRPr="006633B3">
        <w:rPr>
          <w:rFonts w:ascii="Garamond" w:hAnsi="Garamond"/>
          <w:sz w:val="24"/>
          <w:szCs w:val="24"/>
        </w:rPr>
        <w:t xml:space="preserve"> ____________________________________________________</w:t>
      </w:r>
    </w:p>
    <w:p w14:paraId="67A47F37"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CB13FE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firstLine="844"/>
        <w:rPr>
          <w:rFonts w:ascii="Garamond" w:hAnsi="Garamond"/>
          <w:sz w:val="24"/>
          <w:szCs w:val="24"/>
        </w:rPr>
      </w:pPr>
      <w:r w:rsidRPr="006633B3">
        <w:rPr>
          <w:rFonts w:ascii="Garamond" w:hAnsi="Garamond"/>
          <w:sz w:val="24"/>
          <w:szCs w:val="24"/>
        </w:rPr>
        <w:t>_____________________________________________________________________</w:t>
      </w:r>
    </w:p>
    <w:p w14:paraId="26EDE18E"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EF2CD7F" w14:textId="77777777" w:rsidR="00C9070F" w:rsidRPr="006633B3" w:rsidRDefault="000F34F8"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left="844" w:hanging="844"/>
        <w:rPr>
          <w:rFonts w:ascii="Garamond" w:hAnsi="Garamond"/>
          <w:sz w:val="24"/>
          <w:szCs w:val="24"/>
        </w:rPr>
      </w:pPr>
      <w:r w:rsidRPr="006633B3">
        <w:rPr>
          <w:rFonts w:ascii="Garamond" w:hAnsi="Garamond"/>
          <w:sz w:val="24"/>
          <w:szCs w:val="24"/>
        </w:rPr>
        <w:t>k</w:t>
      </w:r>
      <w:r w:rsidR="00C9070F" w:rsidRPr="006633B3">
        <w:rPr>
          <w:rFonts w:ascii="Garamond" w:hAnsi="Garamond"/>
          <w:sz w:val="24"/>
          <w:szCs w:val="24"/>
        </w:rPr>
        <w:t>.</w:t>
      </w:r>
      <w:r w:rsidR="00C9070F" w:rsidRPr="006633B3">
        <w:rPr>
          <w:rFonts w:ascii="Garamond" w:hAnsi="Garamond"/>
          <w:sz w:val="24"/>
          <w:szCs w:val="24"/>
        </w:rPr>
        <w:tab/>
        <w:t>CEMS Repairs or Replaced Components Which Affected or Altered Calibration Values</w:t>
      </w:r>
      <w:r w:rsidR="00402143">
        <w:rPr>
          <w:rFonts w:ascii="Garamond" w:hAnsi="Garamond"/>
          <w:sz w:val="24"/>
          <w:szCs w:val="24"/>
        </w:rPr>
        <w:t>:</w:t>
      </w:r>
      <w:r w:rsidR="00C9070F" w:rsidRPr="006633B3">
        <w:rPr>
          <w:rFonts w:ascii="Garamond" w:hAnsi="Garamond"/>
          <w:sz w:val="24"/>
          <w:szCs w:val="24"/>
        </w:rPr>
        <w:t xml:space="preserve"> _____________________________________________________________________</w:t>
      </w:r>
    </w:p>
    <w:p w14:paraId="13C22A80"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1AE52E2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6528EDE7"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6E3B9F4A"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005ADB10"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3892ADFC" w14:textId="77777777" w:rsidR="004B7196" w:rsidRPr="006633B3" w:rsidRDefault="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sectPr w:rsidR="004B7196" w:rsidRPr="006633B3" w:rsidSect="008F7B1F">
          <w:pgSz w:w="12240" w:h="15840" w:code="1"/>
          <w:pgMar w:top="1152" w:right="1440" w:bottom="1008" w:left="1440" w:header="720" w:footer="720" w:gutter="0"/>
          <w:pgNumType w:chapStyle="1"/>
          <w:cols w:space="720"/>
          <w:noEndnote/>
        </w:sectPr>
      </w:pPr>
      <w:r w:rsidRPr="006633B3">
        <w:rPr>
          <w:rFonts w:ascii="Garamond" w:hAnsi="Garamond"/>
          <w:sz w:val="24"/>
          <w:szCs w:val="24"/>
        </w:rPr>
        <w:t>______________________________________________________________________</w:t>
      </w:r>
    </w:p>
    <w:p w14:paraId="6E2966BA" w14:textId="327FD0D8"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left="998" w:hanging="998"/>
        <w:rPr>
          <w:rFonts w:ascii="Garamond" w:hAnsi="Garamond"/>
          <w:sz w:val="24"/>
          <w:szCs w:val="24"/>
        </w:rPr>
      </w:pPr>
      <w:r w:rsidRPr="006633B3">
        <w:rPr>
          <w:rFonts w:ascii="Garamond" w:hAnsi="Garamond"/>
          <w:sz w:val="24"/>
          <w:szCs w:val="24"/>
        </w:rPr>
        <w:lastRenderedPageBreak/>
        <w:t>PART 3 -</w:t>
      </w:r>
      <w:r w:rsidRPr="006633B3">
        <w:rPr>
          <w:rFonts w:ascii="Garamond" w:hAnsi="Garamond"/>
          <w:sz w:val="24"/>
          <w:szCs w:val="24"/>
        </w:rPr>
        <w:tab/>
        <w:t>Pollution Control Equipment Operating Parameter Monitor</w:t>
      </w:r>
      <w:r w:rsidR="00486BD2">
        <w:rPr>
          <w:rFonts w:ascii="Garamond" w:hAnsi="Garamond"/>
          <w:sz w:val="24"/>
          <w:szCs w:val="24"/>
        </w:rPr>
        <w:t xml:space="preserve">. </w:t>
      </w:r>
      <w:r w:rsidRPr="006633B3">
        <w:rPr>
          <w:rFonts w:ascii="Garamond" w:hAnsi="Garamond"/>
          <w:sz w:val="24"/>
          <w:szCs w:val="24"/>
        </w:rPr>
        <w:t>(Complete one sheet for each pollutant control device associated with a CEMS.)</w:t>
      </w:r>
    </w:p>
    <w:p w14:paraId="4556CF0D" w14:textId="06F12BAF"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Garamond" w:hAnsi="Garamond"/>
          <w:sz w:val="24"/>
          <w:szCs w:val="24"/>
        </w:rPr>
      </w:pPr>
      <w:r w:rsidRPr="006633B3">
        <w:rPr>
          <w:rFonts w:ascii="Garamond" w:hAnsi="Garamond"/>
          <w:sz w:val="24"/>
          <w:szCs w:val="24"/>
        </w:rPr>
        <w:t>a.</w:t>
      </w:r>
      <w:r w:rsidRPr="006633B3">
        <w:rPr>
          <w:rFonts w:ascii="Garamond" w:hAnsi="Garamond"/>
          <w:sz w:val="24"/>
          <w:szCs w:val="24"/>
        </w:rPr>
        <w:tab/>
        <w:t>Point source</w:t>
      </w:r>
      <w:r w:rsidR="00047790">
        <w:rPr>
          <w:rFonts w:ascii="Garamond" w:hAnsi="Garamond"/>
          <w:sz w:val="24"/>
          <w:szCs w:val="24"/>
        </w:rPr>
        <w:t xml:space="preserve">: </w:t>
      </w:r>
      <w:r w:rsidRPr="006633B3">
        <w:rPr>
          <w:rFonts w:ascii="Garamond" w:hAnsi="Garamond"/>
          <w:sz w:val="24"/>
          <w:szCs w:val="24"/>
        </w:rPr>
        <w:t>_________________________________________________________</w:t>
      </w:r>
    </w:p>
    <w:p w14:paraId="2E520BB4"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Garamond" w:hAnsi="Garamond"/>
          <w:sz w:val="24"/>
          <w:szCs w:val="24"/>
        </w:rPr>
      </w:pPr>
      <w:r w:rsidRPr="006633B3">
        <w:rPr>
          <w:rFonts w:ascii="Garamond" w:hAnsi="Garamond"/>
          <w:sz w:val="24"/>
          <w:szCs w:val="24"/>
        </w:rPr>
        <w:t>b.</w:t>
      </w:r>
      <w:r w:rsidRPr="006633B3">
        <w:rPr>
          <w:rFonts w:ascii="Garamond" w:hAnsi="Garamond"/>
          <w:sz w:val="24"/>
          <w:szCs w:val="24"/>
        </w:rPr>
        <w:tab/>
        <w:t>Pollutant (circle one):</w:t>
      </w:r>
    </w:p>
    <w:p w14:paraId="1C97B409"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Opacity</w:t>
      </w:r>
      <w:r w:rsidRPr="006633B3">
        <w:rPr>
          <w:rFonts w:ascii="Garamond" w:hAnsi="Garamond"/>
          <w:sz w:val="24"/>
          <w:szCs w:val="24"/>
        </w:rPr>
        <w:tab/>
        <w:t xml:space="preserve">   Particulate          SO</w:t>
      </w:r>
      <w:r w:rsidRPr="006633B3">
        <w:rPr>
          <w:rFonts w:ascii="Garamond" w:hAnsi="Garamond"/>
          <w:sz w:val="24"/>
          <w:szCs w:val="24"/>
          <w:vertAlign w:val="subscript"/>
        </w:rPr>
        <w:t>2</w:t>
      </w:r>
      <w:r w:rsidRPr="006633B3">
        <w:rPr>
          <w:rFonts w:ascii="Garamond" w:hAnsi="Garamond"/>
          <w:sz w:val="24"/>
          <w:szCs w:val="24"/>
        </w:rPr>
        <w:t xml:space="preserve">            NO</w:t>
      </w:r>
      <w:r w:rsidRPr="006633B3">
        <w:rPr>
          <w:rFonts w:ascii="Garamond" w:hAnsi="Garamond"/>
          <w:sz w:val="24"/>
          <w:szCs w:val="24"/>
          <w:vertAlign w:val="subscript"/>
        </w:rPr>
        <w:t xml:space="preserve">x </w:t>
      </w:r>
      <w:r w:rsidRPr="006633B3">
        <w:rPr>
          <w:rFonts w:ascii="Garamond" w:hAnsi="Garamond"/>
          <w:sz w:val="24"/>
          <w:szCs w:val="24"/>
        </w:rPr>
        <w:t xml:space="preserve">           TRS</w:t>
      </w:r>
    </w:p>
    <w:p w14:paraId="02E2873A" w14:textId="57603F0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Garamond" w:hAnsi="Garamond"/>
          <w:sz w:val="24"/>
          <w:szCs w:val="24"/>
        </w:rPr>
      </w:pPr>
      <w:r w:rsidRPr="006633B3">
        <w:rPr>
          <w:rFonts w:ascii="Garamond" w:hAnsi="Garamond"/>
          <w:sz w:val="24"/>
          <w:szCs w:val="24"/>
        </w:rPr>
        <w:t>c.</w:t>
      </w:r>
      <w:r w:rsidRPr="006633B3">
        <w:rPr>
          <w:rFonts w:ascii="Garamond" w:hAnsi="Garamond"/>
          <w:sz w:val="24"/>
          <w:szCs w:val="24"/>
        </w:rPr>
        <w:tab/>
        <w:t>Type of Control Equipment</w:t>
      </w:r>
      <w:r w:rsidR="00047790">
        <w:rPr>
          <w:rFonts w:ascii="Garamond" w:hAnsi="Garamond"/>
          <w:sz w:val="24"/>
          <w:szCs w:val="24"/>
        </w:rPr>
        <w:t xml:space="preserve">: </w:t>
      </w:r>
      <w:r w:rsidRPr="006633B3">
        <w:rPr>
          <w:rFonts w:ascii="Garamond" w:hAnsi="Garamond"/>
          <w:sz w:val="24"/>
          <w:szCs w:val="24"/>
        </w:rPr>
        <w:t>_____________________________________________</w:t>
      </w:r>
    </w:p>
    <w:p w14:paraId="476A7A43"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Garamond" w:hAnsi="Garamond"/>
          <w:sz w:val="24"/>
          <w:szCs w:val="24"/>
        </w:rPr>
      </w:pPr>
      <w:r w:rsidRPr="006633B3">
        <w:rPr>
          <w:rFonts w:ascii="Garamond" w:hAnsi="Garamond"/>
          <w:sz w:val="24"/>
          <w:szCs w:val="24"/>
        </w:rPr>
        <w:t>d.</w:t>
      </w:r>
      <w:r w:rsidRPr="006633B3">
        <w:rPr>
          <w:rFonts w:ascii="Garamond" w:hAnsi="Garamond"/>
          <w:sz w:val="24"/>
          <w:szCs w:val="24"/>
        </w:rPr>
        <w:tab/>
        <w:t>Control Equipment Description and Identification (Model # and Serial #)</w:t>
      </w:r>
      <w:r w:rsidR="00402143">
        <w:rPr>
          <w:rFonts w:ascii="Garamond" w:hAnsi="Garamond"/>
          <w:sz w:val="24"/>
          <w:szCs w:val="24"/>
        </w:rPr>
        <w:t>:</w:t>
      </w:r>
    </w:p>
    <w:p w14:paraId="5AE12D0A"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0B89BB2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3DDE0EA1"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0AE3FE33"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Garamond" w:hAnsi="Garamond"/>
          <w:sz w:val="24"/>
          <w:szCs w:val="24"/>
        </w:rPr>
      </w:pPr>
      <w:r w:rsidRPr="006633B3">
        <w:rPr>
          <w:rFonts w:ascii="Garamond" w:hAnsi="Garamond"/>
          <w:sz w:val="24"/>
          <w:szCs w:val="24"/>
        </w:rPr>
        <w:t>e.</w:t>
      </w:r>
      <w:r w:rsidRPr="006633B3">
        <w:rPr>
          <w:rFonts w:ascii="Garamond" w:hAnsi="Garamond"/>
          <w:sz w:val="24"/>
          <w:szCs w:val="24"/>
        </w:rPr>
        <w:tab/>
        <w:t>Control Equipment Operating Parameters (i.e., pressure drop [delta P],</w:t>
      </w:r>
    </w:p>
    <w:p w14:paraId="679B977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effluent temperature, scrubber water flow rate and pH levels, primary</w:t>
      </w:r>
    </w:p>
    <w:p w14:paraId="570F4949" w14:textId="2AF2F42B"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and secondary amps, spark rate</w:t>
      </w:r>
      <w:r w:rsidR="00402143">
        <w:rPr>
          <w:rFonts w:ascii="Garamond" w:hAnsi="Garamond"/>
          <w:sz w:val="24"/>
          <w:szCs w:val="24"/>
        </w:rPr>
        <w:t>)</w:t>
      </w:r>
      <w:r w:rsidR="00047790">
        <w:rPr>
          <w:rFonts w:ascii="Garamond" w:hAnsi="Garamond"/>
          <w:sz w:val="24"/>
          <w:szCs w:val="24"/>
        </w:rPr>
        <w:t xml:space="preserve">: </w:t>
      </w:r>
      <w:r w:rsidRPr="006633B3">
        <w:rPr>
          <w:rFonts w:ascii="Garamond" w:hAnsi="Garamond"/>
          <w:sz w:val="24"/>
          <w:szCs w:val="24"/>
        </w:rPr>
        <w:t>_______________________________________</w:t>
      </w:r>
    </w:p>
    <w:p w14:paraId="007B5C2D"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178BD7F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6AE98369"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1B634693"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f.</w:t>
      </w:r>
      <w:r w:rsidRPr="006633B3">
        <w:rPr>
          <w:rFonts w:ascii="Garamond" w:hAnsi="Garamond"/>
          <w:sz w:val="24"/>
          <w:szCs w:val="24"/>
        </w:rPr>
        <w:tab/>
        <w:t>Date of Control Equipment Performance Test</w:t>
      </w:r>
      <w:r w:rsidR="00402143">
        <w:rPr>
          <w:rFonts w:ascii="Garamond" w:hAnsi="Garamond"/>
          <w:sz w:val="24"/>
          <w:szCs w:val="24"/>
        </w:rPr>
        <w:t>:</w:t>
      </w:r>
      <w:r w:rsidRPr="006633B3">
        <w:rPr>
          <w:rFonts w:ascii="Garamond" w:hAnsi="Garamond"/>
          <w:sz w:val="24"/>
          <w:szCs w:val="24"/>
        </w:rPr>
        <w:t xml:space="preserve"> ____________________________</w:t>
      </w:r>
    </w:p>
    <w:p w14:paraId="4A97352A"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5DF7C34"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Garamond" w:hAnsi="Garamond"/>
          <w:sz w:val="24"/>
          <w:szCs w:val="24"/>
        </w:rPr>
      </w:pPr>
      <w:r w:rsidRPr="006633B3">
        <w:rPr>
          <w:rFonts w:ascii="Garamond" w:hAnsi="Garamond"/>
          <w:sz w:val="24"/>
          <w:szCs w:val="24"/>
        </w:rPr>
        <w:t>g.</w:t>
      </w:r>
      <w:r w:rsidRPr="006633B3">
        <w:rPr>
          <w:rFonts w:ascii="Garamond" w:hAnsi="Garamond"/>
          <w:sz w:val="24"/>
          <w:szCs w:val="24"/>
        </w:rPr>
        <w:tab/>
        <w:t>Control Equipment Operating Parameter During Performance Test</w:t>
      </w:r>
      <w:r w:rsidR="00402143">
        <w:rPr>
          <w:rFonts w:ascii="Garamond" w:hAnsi="Garamond"/>
          <w:sz w:val="24"/>
          <w:szCs w:val="24"/>
        </w:rPr>
        <w:t>:</w:t>
      </w:r>
      <w:r w:rsidRPr="006633B3">
        <w:rPr>
          <w:rFonts w:ascii="Garamond" w:hAnsi="Garamond"/>
          <w:sz w:val="24"/>
          <w:szCs w:val="24"/>
        </w:rPr>
        <w:t xml:space="preserve"> _</w:t>
      </w:r>
      <w:r w:rsidR="00402143">
        <w:rPr>
          <w:rFonts w:ascii="Garamond" w:hAnsi="Garamond"/>
          <w:sz w:val="24"/>
          <w:szCs w:val="24"/>
        </w:rPr>
        <w:t>___</w:t>
      </w:r>
      <w:r w:rsidRPr="006633B3">
        <w:rPr>
          <w:rFonts w:ascii="Garamond" w:hAnsi="Garamond"/>
          <w:sz w:val="24"/>
          <w:szCs w:val="24"/>
        </w:rPr>
        <w:t>________</w:t>
      </w:r>
    </w:p>
    <w:p w14:paraId="09AC989B"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3D673140"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3AD92DE8" w14:textId="77777777" w:rsidR="00C9070F" w:rsidRPr="006633B3" w:rsidRDefault="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pPr>
      <w:r w:rsidRPr="006633B3">
        <w:rPr>
          <w:rFonts w:ascii="Garamond" w:hAnsi="Garamond"/>
          <w:sz w:val="24"/>
          <w:szCs w:val="24"/>
        </w:rPr>
        <w:t>______________________________________________________________________</w:t>
      </w:r>
    </w:p>
    <w:p w14:paraId="38C2E5F6"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844" w:hanging="844"/>
        <w:rPr>
          <w:rFonts w:ascii="Garamond" w:hAnsi="Garamond"/>
          <w:sz w:val="24"/>
          <w:szCs w:val="24"/>
        </w:rPr>
      </w:pPr>
      <w:r w:rsidRPr="006633B3">
        <w:rPr>
          <w:rFonts w:ascii="Garamond" w:hAnsi="Garamond"/>
          <w:sz w:val="24"/>
          <w:szCs w:val="24"/>
        </w:rPr>
        <w:t>h.</w:t>
      </w:r>
      <w:r w:rsidRPr="006633B3">
        <w:rPr>
          <w:rFonts w:ascii="Garamond" w:hAnsi="Garamond"/>
          <w:sz w:val="24"/>
          <w:szCs w:val="24"/>
        </w:rPr>
        <w:tab/>
        <w:t>Type and Amount of Material Produced or Processed During the Reporting</w:t>
      </w:r>
    </w:p>
    <w:p w14:paraId="27FCEF8D"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7EBE41"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ind w:left="844"/>
        <w:rPr>
          <w:rFonts w:ascii="Garamond" w:hAnsi="Garamond"/>
          <w:sz w:val="24"/>
          <w:szCs w:val="24"/>
        </w:rPr>
      </w:pPr>
      <w:r w:rsidRPr="006633B3">
        <w:rPr>
          <w:rFonts w:ascii="Garamond" w:hAnsi="Garamond"/>
          <w:sz w:val="24"/>
          <w:szCs w:val="24"/>
        </w:rPr>
        <w:t>Period</w:t>
      </w:r>
      <w:r w:rsidR="00402143">
        <w:rPr>
          <w:rFonts w:ascii="Garamond" w:hAnsi="Garamond"/>
          <w:sz w:val="24"/>
          <w:szCs w:val="24"/>
        </w:rPr>
        <w:t>:</w:t>
      </w:r>
      <w:r w:rsidRPr="006633B3">
        <w:rPr>
          <w:rFonts w:ascii="Garamond" w:hAnsi="Garamond"/>
          <w:sz w:val="24"/>
          <w:szCs w:val="24"/>
        </w:rPr>
        <w:t xml:space="preserve"> ______________________________________________________________</w:t>
      </w:r>
      <w:r w:rsidR="00402143">
        <w:rPr>
          <w:rFonts w:ascii="Garamond" w:hAnsi="Garamond"/>
          <w:sz w:val="24"/>
          <w:szCs w:val="24"/>
        </w:rPr>
        <w:t>_</w:t>
      </w:r>
      <w:r w:rsidRPr="006633B3">
        <w:rPr>
          <w:rFonts w:ascii="Garamond" w:hAnsi="Garamond"/>
          <w:sz w:val="24"/>
          <w:szCs w:val="24"/>
        </w:rPr>
        <w:t>_</w:t>
      </w:r>
    </w:p>
    <w:p w14:paraId="725588C5"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66CE081"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Garamond" w:hAnsi="Garamond"/>
          <w:sz w:val="24"/>
          <w:szCs w:val="24"/>
        </w:rPr>
      </w:pPr>
      <w:r w:rsidRPr="006633B3">
        <w:rPr>
          <w:rFonts w:ascii="Garamond" w:hAnsi="Garamond"/>
          <w:sz w:val="24"/>
          <w:szCs w:val="24"/>
        </w:rPr>
        <w:t>i.</w:t>
      </w:r>
      <w:r w:rsidRPr="006633B3">
        <w:rPr>
          <w:rFonts w:ascii="Garamond" w:hAnsi="Garamond"/>
          <w:sz w:val="24"/>
          <w:szCs w:val="24"/>
        </w:rPr>
        <w:tab/>
        <w:t>Type and Amount of Fuel Used During the Reporting Period</w:t>
      </w:r>
      <w:r w:rsidR="00402143">
        <w:rPr>
          <w:rFonts w:ascii="Garamond" w:hAnsi="Garamond"/>
          <w:sz w:val="24"/>
          <w:szCs w:val="24"/>
        </w:rPr>
        <w:t>:</w:t>
      </w:r>
      <w:r w:rsidRPr="006633B3">
        <w:rPr>
          <w:rFonts w:ascii="Garamond" w:hAnsi="Garamond"/>
          <w:sz w:val="24"/>
          <w:szCs w:val="24"/>
        </w:rPr>
        <w:t xml:space="preserve"> _________</w:t>
      </w:r>
      <w:r w:rsidR="00402143">
        <w:rPr>
          <w:rFonts w:ascii="Garamond" w:hAnsi="Garamond"/>
          <w:sz w:val="24"/>
          <w:szCs w:val="24"/>
        </w:rPr>
        <w:t>____________</w:t>
      </w:r>
    </w:p>
    <w:p w14:paraId="29EDA748" w14:textId="77777777" w:rsidR="004B7196" w:rsidRPr="006633B3" w:rsidRDefault="00402143">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44"/>
        <w:rPr>
          <w:rFonts w:ascii="Garamond" w:hAnsi="Garamond"/>
          <w:sz w:val="24"/>
          <w:szCs w:val="24"/>
        </w:rPr>
        <w:sectPr w:rsidR="004B7196" w:rsidRPr="006633B3" w:rsidSect="008F7B1F">
          <w:pgSz w:w="12240" w:h="15840" w:code="1"/>
          <w:pgMar w:top="1152" w:right="1440" w:bottom="1008" w:left="1440" w:header="720" w:footer="720" w:gutter="0"/>
          <w:pgNumType w:chapStyle="1"/>
          <w:cols w:space="720"/>
          <w:noEndnote/>
        </w:sectPr>
      </w:pPr>
      <w:r>
        <w:rPr>
          <w:rFonts w:ascii="Garamond" w:hAnsi="Garamond"/>
          <w:sz w:val="24"/>
          <w:szCs w:val="24"/>
        </w:rPr>
        <w:t>______________________________________________________________________</w:t>
      </w:r>
    </w:p>
    <w:p w14:paraId="1D3736A5" w14:textId="77777777" w:rsidR="00C9070F" w:rsidRPr="006633B3" w:rsidRDefault="00C9070F" w:rsidP="00C9070F">
      <w:pPr>
        <w:tabs>
          <w:tab w:val="center" w:pos="4896"/>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lastRenderedPageBreak/>
        <w:tab/>
        <w:t>TABLE I</w:t>
      </w:r>
    </w:p>
    <w:p w14:paraId="6A382856"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77067A0" w14:textId="77777777" w:rsidR="00C9070F" w:rsidRPr="006633B3" w:rsidRDefault="00C9070F" w:rsidP="00C9070F">
      <w:pPr>
        <w:tabs>
          <w:tab w:val="center" w:pos="4896"/>
          <w:tab w:val="left" w:pos="5040"/>
          <w:tab w:val="left" w:pos="5760"/>
          <w:tab w:val="left" w:pos="6480"/>
          <w:tab w:val="left" w:pos="7200"/>
          <w:tab w:val="left" w:pos="7920"/>
          <w:tab w:val="left" w:pos="8640"/>
          <w:tab w:val="left" w:pos="9360"/>
        </w:tabs>
        <w:rPr>
          <w:rFonts w:ascii="Garamond" w:hAnsi="Garamond"/>
          <w:sz w:val="24"/>
          <w:szCs w:val="24"/>
        </w:rPr>
      </w:pPr>
      <w:r w:rsidRPr="006633B3">
        <w:rPr>
          <w:rFonts w:ascii="Garamond" w:hAnsi="Garamond"/>
          <w:sz w:val="24"/>
          <w:szCs w:val="24"/>
        </w:rPr>
        <w:tab/>
        <w:t>EXCESS EMISSIONS</w:t>
      </w:r>
      <w:r w:rsidRPr="006633B3">
        <w:rPr>
          <w:rStyle w:val="FootnoteReference"/>
          <w:rFonts w:ascii="Garamond" w:hAnsi="Garamond"/>
          <w:sz w:val="24"/>
          <w:szCs w:val="24"/>
          <w:vertAlign w:val="superscript"/>
        </w:rPr>
        <w:footnoteReference w:id="1"/>
      </w:r>
    </w:p>
    <w:p w14:paraId="7E442CAE" w14:textId="77777777" w:rsidR="00C9070F" w:rsidRPr="006633B3" w:rsidRDefault="00C9070F" w:rsidP="00C9070F">
      <w:pPr>
        <w:tabs>
          <w:tab w:val="left" w:pos="-1440"/>
          <w:tab w:val="left" w:pos="-720"/>
          <w:tab w:val="left" w:pos="0"/>
          <w:tab w:val="left" w:pos="844"/>
          <w:tab w:val="left" w:pos="998"/>
          <w:tab w:val="left" w:pos="2160"/>
          <w:tab w:val="left" w:pos="2380"/>
          <w:tab w:val="left" w:pos="2534"/>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872FAF6" w14:textId="77777777" w:rsidR="00C9070F" w:rsidRPr="006633B3" w:rsidRDefault="00C9070F" w:rsidP="00C907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E126AA4" w14:textId="77777777" w:rsidR="00C9070F" w:rsidRPr="006633B3" w:rsidRDefault="00C9070F" w:rsidP="00C9070F">
      <w:pPr>
        <w:tabs>
          <w:tab w:val="left" w:pos="-1440"/>
          <w:tab w:val="left" w:pos="-720"/>
          <w:tab w:val="left" w:pos="0"/>
          <w:tab w:val="left" w:pos="840"/>
          <w:tab w:val="left" w:pos="1440"/>
          <w:tab w:val="left" w:pos="2040"/>
          <w:tab w:val="left" w:pos="2640"/>
          <w:tab w:val="center" w:pos="2760"/>
          <w:tab w:val="left" w:pos="3609"/>
          <w:tab w:val="left" w:pos="3984"/>
          <w:tab w:val="left" w:pos="4368"/>
          <w:tab w:val="left" w:pos="5280"/>
          <w:tab w:val="center" w:pos="8280"/>
        </w:tabs>
        <w:ind w:firstLine="1440"/>
        <w:rPr>
          <w:rFonts w:ascii="Garamond" w:hAnsi="Garamond"/>
          <w:sz w:val="24"/>
          <w:szCs w:val="24"/>
        </w:rPr>
      </w:pPr>
      <w:r w:rsidRPr="006633B3">
        <w:rPr>
          <w:rFonts w:ascii="Garamond" w:hAnsi="Garamond"/>
          <w:sz w:val="24"/>
          <w:szCs w:val="24"/>
        </w:rPr>
        <w:t xml:space="preserve">  Time</w:t>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t>Explanation/</w:t>
      </w:r>
    </w:p>
    <w:p w14:paraId="7391BCB0" w14:textId="77777777" w:rsidR="00C9070F" w:rsidRPr="006633B3" w:rsidRDefault="00C9070F" w:rsidP="00C9070F">
      <w:pPr>
        <w:tabs>
          <w:tab w:val="left" w:pos="-1440"/>
          <w:tab w:val="left" w:pos="-720"/>
          <w:tab w:val="left" w:pos="0"/>
          <w:tab w:val="left" w:pos="840"/>
          <w:tab w:val="left" w:pos="1440"/>
          <w:tab w:val="left" w:pos="2040"/>
          <w:tab w:val="left" w:pos="2640"/>
          <w:tab w:val="center" w:pos="2760"/>
          <w:tab w:val="left" w:pos="3609"/>
          <w:tab w:val="left" w:pos="3984"/>
          <w:tab w:val="left" w:pos="4368"/>
          <w:tab w:val="left" w:pos="5280"/>
          <w:tab w:val="center" w:pos="8280"/>
        </w:tabs>
        <w:rPr>
          <w:rFonts w:ascii="Garamond" w:hAnsi="Garamond"/>
          <w:sz w:val="24"/>
          <w:szCs w:val="24"/>
        </w:rPr>
      </w:pPr>
      <w:r w:rsidRPr="006633B3">
        <w:rPr>
          <w:rFonts w:ascii="Garamond" w:hAnsi="Garamond"/>
          <w:sz w:val="24"/>
          <w:szCs w:val="24"/>
          <w:u w:val="single"/>
        </w:rPr>
        <w:t>Date</w:t>
      </w:r>
      <w:r w:rsidRPr="006633B3">
        <w:rPr>
          <w:rFonts w:ascii="Garamond" w:hAnsi="Garamond"/>
          <w:sz w:val="24"/>
          <w:szCs w:val="24"/>
        </w:rPr>
        <w:tab/>
      </w:r>
      <w:r w:rsidRPr="006633B3">
        <w:rPr>
          <w:rFonts w:ascii="Garamond" w:hAnsi="Garamond"/>
          <w:sz w:val="24"/>
          <w:szCs w:val="24"/>
          <w:u w:val="single"/>
        </w:rPr>
        <w:t>From      To      Duration</w:t>
      </w:r>
      <w:r w:rsidRPr="006633B3">
        <w:rPr>
          <w:rFonts w:ascii="Garamond" w:hAnsi="Garamond"/>
          <w:sz w:val="24"/>
          <w:szCs w:val="24"/>
        </w:rPr>
        <w:tab/>
      </w:r>
      <w:r w:rsidRPr="006633B3">
        <w:rPr>
          <w:rFonts w:ascii="Garamond" w:hAnsi="Garamond"/>
          <w:sz w:val="24"/>
          <w:szCs w:val="24"/>
          <w:u w:val="single"/>
        </w:rPr>
        <w:t>Cause</w:t>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u w:val="single"/>
        </w:rPr>
        <w:t>Magnitude</w:t>
      </w:r>
      <w:r w:rsidRPr="006633B3">
        <w:rPr>
          <w:rFonts w:ascii="Garamond" w:hAnsi="Garamond"/>
          <w:sz w:val="24"/>
          <w:szCs w:val="24"/>
        </w:rPr>
        <w:tab/>
      </w:r>
      <w:r w:rsidRPr="006633B3">
        <w:rPr>
          <w:rFonts w:ascii="Garamond" w:hAnsi="Garamond"/>
          <w:sz w:val="24"/>
          <w:szCs w:val="24"/>
          <w:u w:val="single"/>
        </w:rPr>
        <w:t>Corrective Action</w:t>
      </w:r>
    </w:p>
    <w:p w14:paraId="3900A519" w14:textId="77777777" w:rsidR="00C9070F" w:rsidRPr="006633B3" w:rsidRDefault="00C9070F" w:rsidP="00C9070F">
      <w:pPr>
        <w:tabs>
          <w:tab w:val="left" w:pos="-1440"/>
          <w:tab w:val="left" w:pos="-720"/>
          <w:tab w:val="left" w:pos="0"/>
          <w:tab w:val="left" w:pos="840"/>
          <w:tab w:val="left" w:pos="1440"/>
          <w:tab w:val="left" w:pos="2040"/>
          <w:tab w:val="left" w:pos="2640"/>
          <w:tab w:val="center" w:pos="2760"/>
          <w:tab w:val="left" w:pos="3609"/>
          <w:tab w:val="left" w:pos="3984"/>
          <w:tab w:val="left" w:pos="4368"/>
          <w:tab w:val="left" w:pos="5280"/>
          <w:tab w:val="center" w:pos="8280"/>
        </w:tabs>
        <w:rPr>
          <w:rFonts w:ascii="Garamond" w:hAnsi="Garamond"/>
          <w:sz w:val="24"/>
          <w:szCs w:val="24"/>
        </w:rPr>
      </w:pPr>
    </w:p>
    <w:p w14:paraId="68CA7EFB" w14:textId="77777777" w:rsidR="00C9070F" w:rsidRPr="006633B3" w:rsidRDefault="00C9070F" w:rsidP="00C9070F">
      <w:pPr>
        <w:tabs>
          <w:tab w:val="left" w:pos="-1440"/>
          <w:tab w:val="left" w:pos="-720"/>
          <w:tab w:val="left" w:pos="0"/>
          <w:tab w:val="left" w:pos="1440"/>
          <w:tab w:val="left" w:pos="2640"/>
          <w:tab w:val="left" w:pos="3600"/>
          <w:tab w:val="left" w:pos="5284"/>
          <w:tab w:val="left" w:pos="7320"/>
        </w:tabs>
        <w:rPr>
          <w:rFonts w:ascii="Garamond" w:hAnsi="Garamond"/>
          <w:sz w:val="24"/>
          <w:szCs w:val="24"/>
        </w:rPr>
        <w:sectPr w:rsidR="00C9070F" w:rsidRPr="006633B3" w:rsidSect="008F7B1F">
          <w:pgSz w:w="12240" w:h="15840" w:code="1"/>
          <w:pgMar w:top="1152" w:right="1440" w:bottom="1008" w:left="1440" w:header="720" w:footer="720" w:gutter="0"/>
          <w:pgNumType w:chapStyle="1"/>
          <w:cols w:space="720"/>
          <w:noEndnote/>
        </w:sectPr>
      </w:pPr>
    </w:p>
    <w:p w14:paraId="3B76474A" w14:textId="77777777" w:rsidR="00C9070F" w:rsidRPr="006633B3" w:rsidRDefault="00C9070F" w:rsidP="00C9070F">
      <w:pPr>
        <w:tabs>
          <w:tab w:val="center" w:pos="4896"/>
          <w:tab w:val="left" w:pos="5284"/>
          <w:tab w:val="left" w:pos="7320"/>
        </w:tabs>
        <w:rPr>
          <w:rFonts w:ascii="Garamond" w:hAnsi="Garamond"/>
          <w:sz w:val="24"/>
          <w:szCs w:val="24"/>
        </w:rPr>
      </w:pPr>
      <w:r w:rsidRPr="006633B3">
        <w:rPr>
          <w:rFonts w:ascii="Garamond" w:hAnsi="Garamond"/>
          <w:sz w:val="24"/>
          <w:szCs w:val="24"/>
        </w:rPr>
        <w:lastRenderedPageBreak/>
        <w:tab/>
        <w:t>TABLE II</w:t>
      </w:r>
    </w:p>
    <w:p w14:paraId="4399AF22" w14:textId="77777777" w:rsidR="00C9070F" w:rsidRPr="006633B3" w:rsidRDefault="00C9070F" w:rsidP="00C9070F">
      <w:pPr>
        <w:tabs>
          <w:tab w:val="left" w:pos="-1440"/>
          <w:tab w:val="left" w:pos="-720"/>
          <w:tab w:val="left" w:pos="0"/>
          <w:tab w:val="left" w:pos="1440"/>
          <w:tab w:val="left" w:pos="2640"/>
          <w:tab w:val="left" w:pos="3600"/>
          <w:tab w:val="left" w:pos="5284"/>
          <w:tab w:val="left" w:pos="7320"/>
        </w:tabs>
        <w:rPr>
          <w:rFonts w:ascii="Garamond" w:hAnsi="Garamond"/>
          <w:sz w:val="24"/>
          <w:szCs w:val="24"/>
        </w:rPr>
      </w:pPr>
    </w:p>
    <w:p w14:paraId="79E08F9A" w14:textId="77777777" w:rsidR="00C9070F" w:rsidRPr="006633B3" w:rsidRDefault="00C9070F" w:rsidP="00C9070F">
      <w:pPr>
        <w:tabs>
          <w:tab w:val="center" w:pos="4896"/>
          <w:tab w:val="left" w:pos="5284"/>
          <w:tab w:val="left" w:pos="7320"/>
        </w:tabs>
        <w:rPr>
          <w:rFonts w:ascii="Garamond" w:hAnsi="Garamond"/>
          <w:sz w:val="24"/>
          <w:szCs w:val="24"/>
        </w:rPr>
      </w:pPr>
      <w:r w:rsidRPr="006633B3">
        <w:rPr>
          <w:rFonts w:ascii="Garamond" w:hAnsi="Garamond"/>
          <w:sz w:val="24"/>
          <w:szCs w:val="24"/>
        </w:rPr>
        <w:tab/>
        <w:t>CONTINUOUS MONITORING SYSTEM OPERATION FAILURES</w:t>
      </w:r>
      <w:r w:rsidRPr="006633B3">
        <w:rPr>
          <w:rStyle w:val="FootnoteReference"/>
          <w:rFonts w:ascii="Garamond" w:hAnsi="Garamond"/>
          <w:sz w:val="24"/>
          <w:szCs w:val="24"/>
          <w:vertAlign w:val="superscript"/>
        </w:rPr>
        <w:footnoteReference w:id="2"/>
      </w:r>
    </w:p>
    <w:p w14:paraId="36F2087F" w14:textId="77777777" w:rsidR="00C9070F" w:rsidRPr="006633B3" w:rsidRDefault="00C9070F" w:rsidP="00C9070F">
      <w:pPr>
        <w:tabs>
          <w:tab w:val="left" w:pos="-1440"/>
          <w:tab w:val="left" w:pos="-720"/>
          <w:tab w:val="left" w:pos="0"/>
          <w:tab w:val="left" w:pos="780"/>
          <w:tab w:val="left" w:pos="1440"/>
          <w:tab w:val="left" w:pos="2640"/>
          <w:tab w:val="left" w:pos="3600"/>
          <w:tab w:val="left" w:pos="4389"/>
          <w:tab w:val="left" w:pos="4850"/>
          <w:tab w:val="left" w:pos="5080"/>
          <w:tab w:val="left" w:pos="5284"/>
          <w:tab w:val="left" w:pos="5772"/>
          <w:tab w:val="left" w:pos="6156"/>
          <w:tab w:val="left" w:pos="6540"/>
          <w:tab w:val="left" w:pos="6924"/>
          <w:tab w:val="left" w:pos="7320"/>
          <w:tab w:val="left" w:pos="7922"/>
          <w:tab w:val="left" w:pos="8690"/>
        </w:tabs>
        <w:rPr>
          <w:rFonts w:ascii="Garamond" w:hAnsi="Garamond"/>
          <w:sz w:val="24"/>
          <w:szCs w:val="24"/>
        </w:rPr>
      </w:pPr>
    </w:p>
    <w:p w14:paraId="7E3CCC38" w14:textId="77777777" w:rsidR="00C9070F" w:rsidRPr="006633B3" w:rsidRDefault="00C9070F" w:rsidP="00C9070F">
      <w:pPr>
        <w:tabs>
          <w:tab w:val="left" w:pos="-1440"/>
          <w:tab w:val="left" w:pos="-720"/>
          <w:tab w:val="left" w:pos="0"/>
          <w:tab w:val="left" w:pos="780"/>
          <w:tab w:val="left" w:pos="1440"/>
          <w:tab w:val="left" w:pos="2640"/>
          <w:tab w:val="left" w:pos="3600"/>
          <w:tab w:val="left" w:pos="4389"/>
          <w:tab w:val="left" w:pos="4850"/>
          <w:tab w:val="left" w:pos="5080"/>
          <w:tab w:val="left" w:pos="5284"/>
          <w:tab w:val="left" w:pos="5772"/>
          <w:tab w:val="left" w:pos="6156"/>
          <w:tab w:val="left" w:pos="6540"/>
          <w:tab w:val="left" w:pos="6924"/>
          <w:tab w:val="left" w:pos="7320"/>
          <w:tab w:val="left" w:pos="7922"/>
          <w:tab w:val="left" w:pos="8690"/>
        </w:tabs>
        <w:rPr>
          <w:rFonts w:ascii="Garamond" w:hAnsi="Garamond"/>
          <w:sz w:val="24"/>
          <w:szCs w:val="24"/>
        </w:rPr>
      </w:pPr>
    </w:p>
    <w:p w14:paraId="7D73899C" w14:textId="77777777" w:rsidR="00C9070F" w:rsidRPr="006633B3" w:rsidRDefault="00C9070F" w:rsidP="00C9070F">
      <w:pPr>
        <w:tabs>
          <w:tab w:val="left" w:pos="-1440"/>
          <w:tab w:val="left" w:pos="-720"/>
          <w:tab w:val="left" w:pos="0"/>
          <w:tab w:val="center" w:pos="780"/>
          <w:tab w:val="left" w:pos="1440"/>
          <w:tab w:val="left" w:pos="2640"/>
          <w:tab w:val="left" w:pos="3600"/>
          <w:tab w:val="left" w:pos="4389"/>
          <w:tab w:val="left" w:pos="4850"/>
          <w:tab w:val="left" w:pos="5080"/>
          <w:tab w:val="left" w:pos="5284"/>
          <w:tab w:val="left" w:pos="5772"/>
          <w:tab w:val="left" w:pos="6156"/>
          <w:tab w:val="left" w:pos="6540"/>
          <w:tab w:val="center" w:pos="6924"/>
          <w:tab w:val="left" w:pos="7320"/>
          <w:tab w:val="left" w:pos="7922"/>
          <w:tab w:val="left" w:pos="8690"/>
        </w:tabs>
        <w:rPr>
          <w:rFonts w:ascii="Garamond" w:hAnsi="Garamond"/>
          <w:sz w:val="24"/>
          <w:szCs w:val="24"/>
        </w:rPr>
      </w:pPr>
      <w:r w:rsidRPr="006633B3">
        <w:rPr>
          <w:rFonts w:ascii="Garamond" w:hAnsi="Garamond"/>
          <w:sz w:val="24"/>
          <w:szCs w:val="24"/>
        </w:rPr>
        <w:tab/>
        <w:t xml:space="preserve">                                      Time</w:t>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t xml:space="preserve">             Problem/</w:t>
      </w:r>
    </w:p>
    <w:p w14:paraId="54731CE2" w14:textId="77777777" w:rsidR="00C9070F" w:rsidRPr="006633B3" w:rsidRDefault="00C9070F" w:rsidP="00C9070F">
      <w:pPr>
        <w:tabs>
          <w:tab w:val="left" w:pos="-1440"/>
          <w:tab w:val="left" w:pos="-720"/>
          <w:tab w:val="left" w:pos="0"/>
          <w:tab w:val="left" w:pos="780"/>
          <w:tab w:val="left" w:pos="1440"/>
          <w:tab w:val="left" w:pos="2640"/>
          <w:tab w:val="left" w:pos="3600"/>
          <w:tab w:val="left" w:pos="4389"/>
          <w:tab w:val="left" w:pos="4850"/>
          <w:tab w:val="left" w:pos="5080"/>
          <w:tab w:val="left" w:pos="5284"/>
          <w:tab w:val="left" w:pos="5772"/>
          <w:tab w:val="left" w:pos="6156"/>
          <w:tab w:val="left" w:pos="6540"/>
          <w:tab w:val="left" w:pos="6924"/>
          <w:tab w:val="left" w:pos="7320"/>
          <w:tab w:val="left" w:pos="7922"/>
          <w:tab w:val="left" w:pos="8690"/>
        </w:tabs>
        <w:rPr>
          <w:rFonts w:ascii="Garamond" w:hAnsi="Garamond"/>
          <w:sz w:val="24"/>
          <w:szCs w:val="24"/>
        </w:rPr>
      </w:pPr>
      <w:r w:rsidRPr="006633B3">
        <w:rPr>
          <w:rFonts w:ascii="Garamond" w:hAnsi="Garamond"/>
          <w:sz w:val="24"/>
          <w:szCs w:val="24"/>
          <w:u w:val="single"/>
        </w:rPr>
        <w:t>Date</w:t>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u w:val="single"/>
        </w:rPr>
        <w:t>From      To      Duration</w:t>
      </w:r>
      <w:r w:rsidRPr="006633B3">
        <w:rPr>
          <w:rFonts w:ascii="Garamond" w:hAnsi="Garamond"/>
          <w:sz w:val="24"/>
          <w:szCs w:val="24"/>
        </w:rPr>
        <w:tab/>
      </w:r>
      <w:r w:rsidRPr="006633B3">
        <w:rPr>
          <w:rFonts w:ascii="Garamond" w:hAnsi="Garamond"/>
          <w:sz w:val="24"/>
          <w:szCs w:val="24"/>
          <w:u w:val="single"/>
        </w:rPr>
        <w:t>Cause</w:t>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rPr>
        <w:tab/>
      </w:r>
      <w:r w:rsidRPr="006633B3">
        <w:rPr>
          <w:rFonts w:ascii="Garamond" w:hAnsi="Garamond"/>
          <w:sz w:val="24"/>
          <w:szCs w:val="24"/>
          <w:u w:val="single"/>
        </w:rPr>
        <w:t>Corrective Action</w:t>
      </w:r>
    </w:p>
    <w:p w14:paraId="5F27E3A4" w14:textId="77777777" w:rsidR="00C9070F" w:rsidRPr="006633B3" w:rsidRDefault="00C9070F" w:rsidP="00C9070F">
      <w:pPr>
        <w:tabs>
          <w:tab w:val="left" w:pos="-1440"/>
          <w:tab w:val="left" w:pos="-720"/>
          <w:tab w:val="left" w:pos="0"/>
          <w:tab w:val="left" w:pos="780"/>
          <w:tab w:val="left" w:pos="1440"/>
          <w:tab w:val="left" w:pos="2640"/>
          <w:tab w:val="left" w:pos="3600"/>
          <w:tab w:val="left" w:pos="4389"/>
          <w:tab w:val="left" w:pos="4850"/>
          <w:tab w:val="left" w:pos="5080"/>
          <w:tab w:val="left" w:pos="5284"/>
          <w:tab w:val="left" w:pos="5772"/>
          <w:tab w:val="left" w:pos="6156"/>
          <w:tab w:val="left" w:pos="6540"/>
          <w:tab w:val="left" w:pos="6924"/>
          <w:tab w:val="left" w:pos="7320"/>
          <w:tab w:val="left" w:pos="7922"/>
          <w:tab w:val="left" w:pos="8690"/>
        </w:tabs>
        <w:rPr>
          <w:rFonts w:ascii="Garamond" w:hAnsi="Garamond"/>
          <w:sz w:val="24"/>
          <w:szCs w:val="24"/>
        </w:rPr>
      </w:pPr>
    </w:p>
    <w:p w14:paraId="1854E6BE" w14:textId="77777777" w:rsidR="00C9070F" w:rsidRPr="006633B3" w:rsidRDefault="00C9070F" w:rsidP="00C9070F">
      <w:pPr>
        <w:tabs>
          <w:tab w:val="left" w:pos="-1440"/>
          <w:tab w:val="left" w:pos="-720"/>
          <w:tab w:val="left" w:pos="0"/>
          <w:tab w:val="left" w:pos="1440"/>
          <w:tab w:val="left" w:pos="2640"/>
          <w:tab w:val="left" w:pos="3600"/>
          <w:tab w:val="left" w:pos="6240"/>
        </w:tabs>
        <w:rPr>
          <w:rFonts w:ascii="Garamond" w:hAnsi="Garamond"/>
          <w:sz w:val="24"/>
          <w:szCs w:val="24"/>
        </w:rPr>
        <w:sectPr w:rsidR="00C9070F" w:rsidRPr="006633B3" w:rsidSect="008F7B1F">
          <w:pgSz w:w="12240" w:h="15840" w:code="1"/>
          <w:pgMar w:top="1152" w:right="1440" w:bottom="1008" w:left="1440" w:header="720" w:footer="720" w:gutter="0"/>
          <w:pgNumType w:chapStyle="1"/>
          <w:cols w:space="720"/>
          <w:noEndnote/>
        </w:sectPr>
      </w:pPr>
    </w:p>
    <w:p w14:paraId="0C24CA8A" w14:textId="77777777" w:rsidR="00C9070F" w:rsidRPr="006633B3" w:rsidRDefault="00C9070F" w:rsidP="00C9070F">
      <w:pPr>
        <w:tabs>
          <w:tab w:val="center" w:pos="4896"/>
          <w:tab w:val="left" w:pos="6240"/>
        </w:tabs>
        <w:rPr>
          <w:rFonts w:ascii="Garamond" w:hAnsi="Garamond"/>
          <w:sz w:val="24"/>
          <w:szCs w:val="24"/>
        </w:rPr>
      </w:pPr>
      <w:r w:rsidRPr="006633B3">
        <w:rPr>
          <w:rFonts w:ascii="Garamond" w:hAnsi="Garamond"/>
          <w:sz w:val="24"/>
          <w:szCs w:val="24"/>
        </w:rPr>
        <w:lastRenderedPageBreak/>
        <w:tab/>
        <w:t>TABLE III</w:t>
      </w:r>
    </w:p>
    <w:p w14:paraId="7A7AB67E" w14:textId="77777777" w:rsidR="00C9070F" w:rsidRPr="006633B3" w:rsidRDefault="00C9070F" w:rsidP="00C9070F">
      <w:pPr>
        <w:tabs>
          <w:tab w:val="left" w:pos="-1440"/>
          <w:tab w:val="left" w:pos="-720"/>
          <w:tab w:val="left" w:pos="0"/>
          <w:tab w:val="left" w:pos="1440"/>
          <w:tab w:val="left" w:pos="2640"/>
          <w:tab w:val="left" w:pos="3600"/>
          <w:tab w:val="left" w:pos="6240"/>
        </w:tabs>
        <w:rPr>
          <w:rFonts w:ascii="Garamond" w:hAnsi="Garamond"/>
          <w:sz w:val="24"/>
          <w:szCs w:val="24"/>
        </w:rPr>
      </w:pPr>
    </w:p>
    <w:p w14:paraId="50B7FFFA" w14:textId="77777777" w:rsidR="00C9070F" w:rsidRPr="006633B3" w:rsidRDefault="00C9070F" w:rsidP="00C9070F">
      <w:pPr>
        <w:tabs>
          <w:tab w:val="center" w:pos="4896"/>
          <w:tab w:val="left" w:pos="6240"/>
        </w:tabs>
        <w:rPr>
          <w:rFonts w:ascii="Garamond" w:hAnsi="Garamond"/>
          <w:sz w:val="24"/>
          <w:szCs w:val="24"/>
        </w:rPr>
      </w:pPr>
      <w:r w:rsidRPr="006633B3">
        <w:rPr>
          <w:rFonts w:ascii="Garamond" w:hAnsi="Garamond"/>
          <w:sz w:val="24"/>
          <w:szCs w:val="24"/>
        </w:rPr>
        <w:tab/>
        <w:t>CONTROL EQUIPMENT OPERATION DURING EXCESS EMISSIONS</w:t>
      </w:r>
    </w:p>
    <w:p w14:paraId="3DE3EB91" w14:textId="77777777" w:rsidR="00C9070F" w:rsidRPr="006633B3" w:rsidRDefault="00C9070F" w:rsidP="00C9070F">
      <w:pPr>
        <w:tabs>
          <w:tab w:val="left" w:pos="-1440"/>
          <w:tab w:val="left" w:pos="-720"/>
          <w:tab w:val="left" w:pos="0"/>
          <w:tab w:val="left" w:pos="1440"/>
          <w:tab w:val="left" w:pos="2640"/>
          <w:tab w:val="left" w:pos="3600"/>
          <w:tab w:val="left" w:pos="6240"/>
        </w:tabs>
        <w:rPr>
          <w:rFonts w:ascii="Garamond" w:hAnsi="Garamond"/>
          <w:sz w:val="24"/>
          <w:szCs w:val="24"/>
        </w:rPr>
      </w:pPr>
    </w:p>
    <w:p w14:paraId="6BD0FA08" w14:textId="77777777" w:rsidR="00C9070F" w:rsidRPr="006633B3" w:rsidRDefault="00C9070F" w:rsidP="00C9070F">
      <w:pPr>
        <w:tabs>
          <w:tab w:val="left" w:pos="-1440"/>
          <w:tab w:val="left" w:pos="-720"/>
          <w:tab w:val="left" w:pos="0"/>
          <w:tab w:val="left" w:pos="1440"/>
          <w:tab w:val="left" w:pos="2640"/>
          <w:tab w:val="left" w:pos="3600"/>
          <w:tab w:val="left" w:pos="6240"/>
        </w:tabs>
        <w:rPr>
          <w:rFonts w:ascii="Garamond" w:hAnsi="Garamond"/>
          <w:sz w:val="24"/>
          <w:szCs w:val="24"/>
        </w:rPr>
      </w:pPr>
    </w:p>
    <w:p w14:paraId="4B14F560" w14:textId="77777777" w:rsidR="00C9070F" w:rsidRPr="006633B3" w:rsidRDefault="00C9070F" w:rsidP="00C9070F">
      <w:pPr>
        <w:tabs>
          <w:tab w:val="left" w:pos="-1440"/>
          <w:tab w:val="left" w:pos="-720"/>
          <w:tab w:val="left" w:pos="0"/>
          <w:tab w:val="left" w:pos="1200"/>
          <w:tab w:val="center" w:pos="2520"/>
          <w:tab w:val="left" w:pos="4920"/>
          <w:tab w:val="center" w:pos="8160"/>
        </w:tabs>
        <w:ind w:firstLine="1200"/>
        <w:rPr>
          <w:rFonts w:ascii="Garamond" w:hAnsi="Garamond"/>
          <w:sz w:val="24"/>
          <w:szCs w:val="24"/>
        </w:rPr>
      </w:pPr>
      <w:r w:rsidRPr="006633B3">
        <w:rPr>
          <w:rFonts w:ascii="Garamond" w:hAnsi="Garamond"/>
          <w:sz w:val="24"/>
          <w:szCs w:val="24"/>
        </w:rPr>
        <w:tab/>
        <w:t>Time</w:t>
      </w:r>
      <w:r w:rsidRPr="006633B3">
        <w:rPr>
          <w:rFonts w:ascii="Garamond" w:hAnsi="Garamond"/>
          <w:sz w:val="24"/>
          <w:szCs w:val="24"/>
        </w:rPr>
        <w:tab/>
        <w:t>Operating</w:t>
      </w:r>
    </w:p>
    <w:p w14:paraId="7E163013" w14:textId="77777777" w:rsidR="00C9070F" w:rsidRPr="006633B3" w:rsidRDefault="00C9070F" w:rsidP="00C9070F">
      <w:pPr>
        <w:tabs>
          <w:tab w:val="left" w:pos="-1440"/>
          <w:tab w:val="left" w:pos="-720"/>
          <w:tab w:val="left" w:pos="0"/>
          <w:tab w:val="left" w:pos="1200"/>
          <w:tab w:val="center" w:pos="2520"/>
          <w:tab w:val="left" w:pos="4920"/>
          <w:tab w:val="center" w:pos="8160"/>
        </w:tabs>
        <w:rPr>
          <w:rFonts w:ascii="Garamond" w:hAnsi="Garamond"/>
          <w:sz w:val="24"/>
          <w:szCs w:val="24"/>
        </w:rPr>
      </w:pPr>
      <w:r w:rsidRPr="006633B3">
        <w:rPr>
          <w:rFonts w:ascii="Garamond" w:hAnsi="Garamond"/>
          <w:sz w:val="24"/>
          <w:szCs w:val="24"/>
          <w:u w:val="single"/>
        </w:rPr>
        <w:t>Date</w:t>
      </w:r>
      <w:r w:rsidRPr="006633B3">
        <w:rPr>
          <w:rFonts w:ascii="Garamond" w:hAnsi="Garamond"/>
          <w:sz w:val="24"/>
          <w:szCs w:val="24"/>
        </w:rPr>
        <w:tab/>
      </w:r>
      <w:r w:rsidRPr="006633B3">
        <w:rPr>
          <w:rFonts w:ascii="Garamond" w:hAnsi="Garamond"/>
          <w:sz w:val="24"/>
          <w:szCs w:val="24"/>
          <w:u w:val="single"/>
        </w:rPr>
        <w:t>From      To      Duration</w:t>
      </w:r>
      <w:r w:rsidRPr="006633B3">
        <w:rPr>
          <w:rFonts w:ascii="Garamond" w:hAnsi="Garamond"/>
          <w:sz w:val="24"/>
          <w:szCs w:val="24"/>
        </w:rPr>
        <w:tab/>
      </w:r>
      <w:r w:rsidRPr="006633B3">
        <w:rPr>
          <w:rFonts w:ascii="Garamond" w:hAnsi="Garamond"/>
          <w:sz w:val="24"/>
          <w:szCs w:val="24"/>
          <w:u w:val="single"/>
        </w:rPr>
        <w:t>Parameters</w:t>
      </w:r>
      <w:r w:rsidRPr="006633B3">
        <w:rPr>
          <w:rFonts w:ascii="Garamond" w:hAnsi="Garamond"/>
          <w:sz w:val="24"/>
          <w:szCs w:val="24"/>
        </w:rPr>
        <w:tab/>
      </w:r>
      <w:r w:rsidRPr="006633B3">
        <w:rPr>
          <w:rFonts w:ascii="Garamond" w:hAnsi="Garamond"/>
          <w:sz w:val="24"/>
          <w:szCs w:val="24"/>
          <w:u w:val="single"/>
        </w:rPr>
        <w:t>Corrective Action</w:t>
      </w:r>
    </w:p>
    <w:p w14:paraId="343F3EB1" w14:textId="77777777" w:rsidR="00C9070F" w:rsidRPr="006633B3" w:rsidRDefault="00C9070F" w:rsidP="00C9070F">
      <w:pPr>
        <w:tabs>
          <w:tab w:val="left" w:pos="-1440"/>
          <w:tab w:val="left" w:pos="-720"/>
          <w:tab w:val="left" w:pos="0"/>
          <w:tab w:val="left" w:pos="1200"/>
          <w:tab w:val="center" w:pos="2520"/>
          <w:tab w:val="left" w:pos="4920"/>
          <w:tab w:val="center" w:pos="8160"/>
        </w:tabs>
        <w:rPr>
          <w:rFonts w:ascii="Garamond" w:hAnsi="Garamond"/>
          <w:sz w:val="24"/>
          <w:szCs w:val="24"/>
        </w:rPr>
      </w:pPr>
    </w:p>
    <w:p w14:paraId="7954D474" w14:textId="77777777" w:rsidR="00C9070F" w:rsidRPr="006633B3" w:rsidRDefault="00C9070F" w:rsidP="00BF03EE">
      <w:pPr>
        <w:rPr>
          <w:rFonts w:ascii="Garamond" w:hAnsi="Garamond"/>
          <w:sz w:val="24"/>
          <w:szCs w:val="24"/>
        </w:rPr>
      </w:pPr>
    </w:p>
    <w:p w14:paraId="46676345" w14:textId="77777777" w:rsidR="00C9070F" w:rsidRPr="006633B3" w:rsidRDefault="00C9070F" w:rsidP="00BF03EE">
      <w:pPr>
        <w:rPr>
          <w:rFonts w:ascii="Garamond" w:hAnsi="Garamond"/>
          <w:sz w:val="24"/>
          <w:szCs w:val="24"/>
        </w:rPr>
      </w:pPr>
    </w:p>
    <w:p w14:paraId="07583519" w14:textId="77777777" w:rsidR="00C9070F" w:rsidRPr="006633B3" w:rsidRDefault="00C9070F" w:rsidP="00BF03EE">
      <w:pPr>
        <w:rPr>
          <w:rFonts w:ascii="Garamond" w:hAnsi="Garamond"/>
          <w:sz w:val="24"/>
          <w:szCs w:val="24"/>
        </w:rPr>
        <w:sectPr w:rsidR="00C9070F" w:rsidRPr="006633B3" w:rsidSect="008F7B1F">
          <w:pgSz w:w="12240" w:h="15840" w:code="1"/>
          <w:pgMar w:top="1152" w:right="1440" w:bottom="1008" w:left="1440" w:header="720" w:footer="720" w:gutter="0"/>
          <w:pgNumType w:chapStyle="1"/>
          <w:cols w:space="720"/>
        </w:sectPr>
      </w:pPr>
    </w:p>
    <w:p w14:paraId="5DF9AA31" w14:textId="77777777" w:rsidR="007C253B" w:rsidRPr="006633B3" w:rsidRDefault="007C253B" w:rsidP="0057309C">
      <w:pPr>
        <w:pStyle w:val="Heading1"/>
        <w:rPr>
          <w:rFonts w:ascii="Garamond" w:hAnsi="Garamond"/>
          <w:caps/>
          <w:sz w:val="24"/>
          <w:szCs w:val="24"/>
        </w:rPr>
      </w:pPr>
      <w:bookmarkStart w:id="309" w:name="_Toc83017851"/>
      <w:bookmarkStart w:id="310" w:name="_Ref392147060"/>
      <w:bookmarkStart w:id="311" w:name="_Ref392148096"/>
      <w:bookmarkStart w:id="312" w:name="_Ref392148224"/>
      <w:bookmarkStart w:id="313" w:name="_Toc43801114"/>
      <w:r w:rsidRPr="006633B3">
        <w:rPr>
          <w:rFonts w:ascii="Garamond" w:hAnsi="Garamond"/>
          <w:caps/>
          <w:sz w:val="24"/>
          <w:szCs w:val="24"/>
        </w:rPr>
        <w:lastRenderedPageBreak/>
        <w:t xml:space="preserve">CAM Plan </w:t>
      </w:r>
      <w:r w:rsidRPr="006633B3">
        <w:rPr>
          <w:rFonts w:ascii="Garamond" w:hAnsi="Garamond" w:hint="eastAsia"/>
          <w:caps/>
          <w:sz w:val="24"/>
          <w:szCs w:val="24"/>
        </w:rPr>
        <w:t>–</w:t>
      </w:r>
      <w:r w:rsidRPr="006633B3">
        <w:rPr>
          <w:rFonts w:ascii="Garamond" w:hAnsi="Garamond"/>
          <w:caps/>
          <w:sz w:val="24"/>
          <w:szCs w:val="24"/>
        </w:rPr>
        <w:t xml:space="preserve"> </w:t>
      </w:r>
      <w:bookmarkEnd w:id="309"/>
      <w:r w:rsidR="00EF709A" w:rsidRPr="006633B3">
        <w:rPr>
          <w:rFonts w:ascii="Garamond" w:hAnsi="Garamond"/>
          <w:caps/>
          <w:sz w:val="24"/>
          <w:szCs w:val="24"/>
        </w:rPr>
        <w:t>Circulating Fluidize</w:t>
      </w:r>
      <w:r w:rsidR="000161DA">
        <w:rPr>
          <w:rFonts w:ascii="Garamond" w:hAnsi="Garamond"/>
          <w:caps/>
          <w:sz w:val="24"/>
          <w:szCs w:val="24"/>
        </w:rPr>
        <w:t>d Bed Boiler, PM</w:t>
      </w:r>
      <w:r w:rsidR="000161DA" w:rsidRPr="000161DA">
        <w:rPr>
          <w:rFonts w:ascii="Garamond" w:hAnsi="Garamond"/>
          <w:caps/>
          <w:sz w:val="24"/>
          <w:szCs w:val="24"/>
          <w:vertAlign w:val="subscript"/>
        </w:rPr>
        <w:t>10</w:t>
      </w:r>
      <w:r w:rsidR="00241648" w:rsidRPr="006633B3">
        <w:rPr>
          <w:rFonts w:ascii="Garamond" w:hAnsi="Garamond"/>
          <w:caps/>
          <w:sz w:val="24"/>
          <w:szCs w:val="24"/>
        </w:rPr>
        <w:t xml:space="preserve"> control</w:t>
      </w:r>
      <w:bookmarkEnd w:id="310"/>
      <w:bookmarkEnd w:id="311"/>
      <w:bookmarkEnd w:id="312"/>
      <w:bookmarkEnd w:id="313"/>
    </w:p>
    <w:p w14:paraId="4E02F6C9" w14:textId="77777777" w:rsidR="007C253B" w:rsidRPr="006633B3" w:rsidRDefault="007C253B" w:rsidP="007C253B">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5448"/>
      </w:tblGrid>
      <w:tr w:rsidR="007C253B" w:rsidRPr="00486740" w14:paraId="56EF4C0C" w14:textId="77777777">
        <w:trPr>
          <w:cantSplit/>
        </w:trPr>
        <w:tc>
          <w:tcPr>
            <w:tcW w:w="9576" w:type="dxa"/>
            <w:gridSpan w:val="2"/>
          </w:tcPr>
          <w:p w14:paraId="62C266D1" w14:textId="77777777" w:rsidR="007C253B" w:rsidRPr="006633B3" w:rsidRDefault="007C253B" w:rsidP="0057309C">
            <w:pPr>
              <w:jc w:val="center"/>
              <w:rPr>
                <w:rFonts w:ascii="Garamond" w:hAnsi="Garamond"/>
                <w:b/>
                <w:bCs/>
                <w:sz w:val="24"/>
                <w:szCs w:val="24"/>
              </w:rPr>
            </w:pPr>
            <w:r w:rsidRPr="006633B3">
              <w:rPr>
                <w:rFonts w:ascii="Garamond" w:hAnsi="Garamond"/>
                <w:b/>
                <w:bCs/>
                <w:sz w:val="24"/>
                <w:szCs w:val="24"/>
              </w:rPr>
              <w:t xml:space="preserve">Monitoring Approach </w:t>
            </w:r>
          </w:p>
        </w:tc>
      </w:tr>
      <w:tr w:rsidR="007C253B" w:rsidRPr="00486740" w14:paraId="5F42EDE7" w14:textId="77777777" w:rsidTr="006633B3">
        <w:tc>
          <w:tcPr>
            <w:tcW w:w="3978" w:type="dxa"/>
          </w:tcPr>
          <w:p w14:paraId="35454652" w14:textId="6646F13A" w:rsidR="007C253B" w:rsidRPr="006633B3" w:rsidRDefault="007C253B" w:rsidP="0057309C">
            <w:pPr>
              <w:rPr>
                <w:rFonts w:ascii="Garamond" w:hAnsi="Garamond"/>
                <w:sz w:val="22"/>
                <w:szCs w:val="24"/>
              </w:rPr>
            </w:pPr>
            <w:r w:rsidRPr="006633B3">
              <w:rPr>
                <w:rFonts w:ascii="Garamond" w:hAnsi="Garamond"/>
                <w:sz w:val="22"/>
                <w:szCs w:val="24"/>
              </w:rPr>
              <w:t>I</w:t>
            </w:r>
            <w:r w:rsidR="00486BD2">
              <w:rPr>
                <w:rFonts w:ascii="Garamond" w:hAnsi="Garamond"/>
                <w:sz w:val="22"/>
                <w:szCs w:val="24"/>
              </w:rPr>
              <w:t xml:space="preserve">. </w:t>
            </w:r>
            <w:r w:rsidRPr="006633B3">
              <w:rPr>
                <w:rFonts w:ascii="Garamond" w:hAnsi="Garamond"/>
                <w:sz w:val="22"/>
                <w:szCs w:val="24"/>
              </w:rPr>
              <w:t>Indicator</w:t>
            </w:r>
          </w:p>
        </w:tc>
        <w:tc>
          <w:tcPr>
            <w:tcW w:w="5598" w:type="dxa"/>
            <w:vAlign w:val="center"/>
          </w:tcPr>
          <w:p w14:paraId="3DA78916" w14:textId="77777777" w:rsidR="007C253B" w:rsidRPr="006633B3" w:rsidRDefault="00114BAD" w:rsidP="00960759">
            <w:pPr>
              <w:rPr>
                <w:rFonts w:ascii="Garamond" w:hAnsi="Garamond"/>
                <w:sz w:val="22"/>
                <w:szCs w:val="24"/>
              </w:rPr>
            </w:pPr>
            <w:r w:rsidRPr="006633B3">
              <w:rPr>
                <w:rFonts w:ascii="Garamond" w:hAnsi="Garamond"/>
                <w:sz w:val="22"/>
                <w:szCs w:val="24"/>
              </w:rPr>
              <w:t>Baghouse exit stream opacity and baghouse differential pressure.</w:t>
            </w:r>
          </w:p>
        </w:tc>
      </w:tr>
      <w:tr w:rsidR="007C253B" w:rsidRPr="00486740" w14:paraId="0ABA1214" w14:textId="77777777" w:rsidTr="006633B3">
        <w:tc>
          <w:tcPr>
            <w:tcW w:w="3978" w:type="dxa"/>
          </w:tcPr>
          <w:p w14:paraId="25AD99C0" w14:textId="262C9D1F" w:rsidR="007C253B" w:rsidRPr="006633B3" w:rsidRDefault="007C253B" w:rsidP="0057309C">
            <w:pPr>
              <w:rPr>
                <w:rFonts w:ascii="Garamond" w:hAnsi="Garamond"/>
                <w:sz w:val="22"/>
                <w:szCs w:val="24"/>
              </w:rPr>
            </w:pPr>
            <w:r w:rsidRPr="006633B3">
              <w:rPr>
                <w:rFonts w:ascii="Garamond" w:hAnsi="Garamond"/>
                <w:sz w:val="22"/>
                <w:szCs w:val="24"/>
              </w:rPr>
              <w:t>II</w:t>
            </w:r>
            <w:r w:rsidR="00486BD2">
              <w:rPr>
                <w:rFonts w:ascii="Garamond" w:hAnsi="Garamond"/>
                <w:sz w:val="22"/>
                <w:szCs w:val="24"/>
              </w:rPr>
              <w:t xml:space="preserve">. </w:t>
            </w:r>
            <w:r w:rsidRPr="006633B3">
              <w:rPr>
                <w:rFonts w:ascii="Garamond" w:hAnsi="Garamond"/>
                <w:sz w:val="22"/>
                <w:szCs w:val="24"/>
              </w:rPr>
              <w:t>Measurement Approach</w:t>
            </w:r>
          </w:p>
        </w:tc>
        <w:tc>
          <w:tcPr>
            <w:tcW w:w="5598" w:type="dxa"/>
            <w:vAlign w:val="center"/>
          </w:tcPr>
          <w:p w14:paraId="0FF024A2" w14:textId="6F2DCF9C" w:rsidR="007C253B" w:rsidRPr="006633B3" w:rsidRDefault="00114BAD" w:rsidP="00960759">
            <w:pPr>
              <w:rPr>
                <w:rFonts w:ascii="Garamond" w:hAnsi="Garamond"/>
                <w:sz w:val="22"/>
                <w:szCs w:val="24"/>
              </w:rPr>
            </w:pPr>
            <w:r w:rsidRPr="006633B3">
              <w:rPr>
                <w:rFonts w:ascii="Garamond" w:hAnsi="Garamond"/>
                <w:sz w:val="22"/>
                <w:szCs w:val="24"/>
              </w:rPr>
              <w:t xml:space="preserve">A Continuous </w:t>
            </w:r>
            <w:r w:rsidR="0099792D" w:rsidRPr="006633B3">
              <w:rPr>
                <w:rFonts w:ascii="Garamond" w:hAnsi="Garamond"/>
                <w:sz w:val="22"/>
                <w:szCs w:val="24"/>
              </w:rPr>
              <w:t>Opacity</w:t>
            </w:r>
            <w:r w:rsidRPr="006633B3">
              <w:rPr>
                <w:rFonts w:ascii="Garamond" w:hAnsi="Garamond"/>
                <w:sz w:val="22"/>
                <w:szCs w:val="24"/>
              </w:rPr>
              <w:t xml:space="preserve"> Monitoring System (C</w:t>
            </w:r>
            <w:r w:rsidR="0099792D" w:rsidRPr="006633B3">
              <w:rPr>
                <w:rFonts w:ascii="Garamond" w:hAnsi="Garamond"/>
                <w:sz w:val="22"/>
                <w:szCs w:val="24"/>
              </w:rPr>
              <w:t>O</w:t>
            </w:r>
            <w:r w:rsidRPr="006633B3">
              <w:rPr>
                <w:rFonts w:ascii="Garamond" w:hAnsi="Garamond"/>
                <w:sz w:val="22"/>
                <w:szCs w:val="24"/>
              </w:rPr>
              <w:t xml:space="preserve">MS) on the baghouse exit stream includes </w:t>
            </w:r>
            <w:r w:rsidR="002366A9" w:rsidRPr="006633B3">
              <w:rPr>
                <w:rFonts w:ascii="Garamond" w:hAnsi="Garamond"/>
                <w:sz w:val="22"/>
                <w:szCs w:val="24"/>
              </w:rPr>
              <w:t>1-hour</w:t>
            </w:r>
            <w:r w:rsidRPr="006633B3">
              <w:rPr>
                <w:rFonts w:ascii="Garamond" w:hAnsi="Garamond"/>
                <w:sz w:val="22"/>
                <w:szCs w:val="24"/>
              </w:rPr>
              <w:t xml:space="preserve"> average opacity readings which are recorded by the data acquisition system (DAS)</w:t>
            </w:r>
            <w:r w:rsidR="00486BD2">
              <w:rPr>
                <w:rFonts w:ascii="Garamond" w:hAnsi="Garamond"/>
                <w:sz w:val="22"/>
                <w:szCs w:val="24"/>
              </w:rPr>
              <w:t xml:space="preserve">. </w:t>
            </w:r>
            <w:r w:rsidRPr="006633B3">
              <w:rPr>
                <w:rFonts w:ascii="Garamond" w:hAnsi="Garamond"/>
                <w:sz w:val="22"/>
                <w:szCs w:val="24"/>
              </w:rPr>
              <w:t>In addition, the difference between the outlet pressures on the baghouse is monitored continuously on a paperless stripchart</w:t>
            </w:r>
            <w:r w:rsidR="00486BD2">
              <w:rPr>
                <w:rFonts w:ascii="Garamond" w:hAnsi="Garamond"/>
                <w:sz w:val="22"/>
                <w:szCs w:val="24"/>
              </w:rPr>
              <w:t xml:space="preserve">. </w:t>
            </w:r>
            <w:r w:rsidRPr="006633B3">
              <w:rPr>
                <w:rFonts w:ascii="Garamond" w:hAnsi="Garamond"/>
                <w:sz w:val="22"/>
                <w:szCs w:val="24"/>
              </w:rPr>
              <w:t>Operators log the pressure differential hourly.</w:t>
            </w:r>
          </w:p>
        </w:tc>
      </w:tr>
      <w:tr w:rsidR="007C253B" w:rsidRPr="00486740" w14:paraId="4B24CD61" w14:textId="77777777" w:rsidTr="006633B3">
        <w:tc>
          <w:tcPr>
            <w:tcW w:w="3978" w:type="dxa"/>
          </w:tcPr>
          <w:p w14:paraId="1F5437B9" w14:textId="669601FD" w:rsidR="007C253B" w:rsidRPr="006633B3" w:rsidRDefault="007C253B" w:rsidP="0057309C">
            <w:pPr>
              <w:rPr>
                <w:rFonts w:ascii="Garamond" w:hAnsi="Garamond"/>
                <w:sz w:val="22"/>
                <w:szCs w:val="24"/>
              </w:rPr>
            </w:pPr>
            <w:r w:rsidRPr="006633B3">
              <w:rPr>
                <w:rFonts w:ascii="Garamond" w:hAnsi="Garamond"/>
                <w:sz w:val="22"/>
                <w:szCs w:val="24"/>
              </w:rPr>
              <w:t>III</w:t>
            </w:r>
            <w:r w:rsidR="00486BD2">
              <w:rPr>
                <w:rFonts w:ascii="Garamond" w:hAnsi="Garamond"/>
                <w:sz w:val="22"/>
                <w:szCs w:val="24"/>
              </w:rPr>
              <w:t xml:space="preserve">. </w:t>
            </w:r>
            <w:r w:rsidRPr="006633B3">
              <w:rPr>
                <w:rFonts w:ascii="Garamond" w:hAnsi="Garamond"/>
                <w:sz w:val="22"/>
                <w:szCs w:val="24"/>
              </w:rPr>
              <w:t>Indicator Value</w:t>
            </w:r>
          </w:p>
        </w:tc>
        <w:tc>
          <w:tcPr>
            <w:tcW w:w="5598" w:type="dxa"/>
            <w:vAlign w:val="center"/>
          </w:tcPr>
          <w:p w14:paraId="7CEA7F5B" w14:textId="77777777" w:rsidR="007C253B" w:rsidRPr="006633B3" w:rsidRDefault="00114BAD" w:rsidP="00960759">
            <w:pPr>
              <w:rPr>
                <w:rFonts w:ascii="Garamond" w:hAnsi="Garamond"/>
                <w:sz w:val="22"/>
                <w:szCs w:val="24"/>
              </w:rPr>
            </w:pPr>
            <w:r w:rsidRPr="006633B3">
              <w:rPr>
                <w:rFonts w:ascii="Garamond" w:hAnsi="Garamond"/>
                <w:sz w:val="22"/>
                <w:szCs w:val="24"/>
              </w:rPr>
              <w:t>An opacity spike greater than 10 percent</w:t>
            </w:r>
            <w:r w:rsidR="002366A9" w:rsidRPr="006633B3">
              <w:rPr>
                <w:rFonts w:ascii="Garamond" w:hAnsi="Garamond"/>
                <w:sz w:val="22"/>
                <w:szCs w:val="24"/>
              </w:rPr>
              <w:t xml:space="preserve"> for longer than one hour duration</w:t>
            </w:r>
            <w:r w:rsidRPr="006633B3">
              <w:rPr>
                <w:rFonts w:ascii="Garamond" w:hAnsi="Garamond"/>
                <w:sz w:val="22"/>
                <w:szCs w:val="24"/>
              </w:rPr>
              <w:t xml:space="preserve"> triggers </w:t>
            </w:r>
            <w:r w:rsidR="002366A9" w:rsidRPr="006633B3">
              <w:rPr>
                <w:rFonts w:ascii="Garamond" w:hAnsi="Garamond"/>
                <w:sz w:val="22"/>
                <w:szCs w:val="24"/>
              </w:rPr>
              <w:t xml:space="preserve">baghouse inspection, which may include </w:t>
            </w:r>
            <w:r w:rsidRPr="006633B3">
              <w:rPr>
                <w:rFonts w:ascii="Garamond" w:hAnsi="Garamond"/>
                <w:sz w:val="22"/>
                <w:szCs w:val="24"/>
              </w:rPr>
              <w:t>a dye check to identify the damaged bag and bag replacement.</w:t>
            </w:r>
          </w:p>
        </w:tc>
      </w:tr>
      <w:tr w:rsidR="007C253B" w:rsidRPr="00486740" w14:paraId="3D5E4DE7" w14:textId="77777777" w:rsidTr="006633B3">
        <w:trPr>
          <w:cantSplit/>
        </w:trPr>
        <w:tc>
          <w:tcPr>
            <w:tcW w:w="3978" w:type="dxa"/>
            <w:vMerge w:val="restart"/>
          </w:tcPr>
          <w:p w14:paraId="5DE7DDE0" w14:textId="12603146" w:rsidR="007C253B" w:rsidRPr="006633B3" w:rsidRDefault="007C253B" w:rsidP="0057309C">
            <w:pPr>
              <w:rPr>
                <w:rFonts w:ascii="Garamond" w:hAnsi="Garamond"/>
                <w:sz w:val="22"/>
                <w:szCs w:val="24"/>
              </w:rPr>
            </w:pPr>
            <w:r w:rsidRPr="006633B3">
              <w:rPr>
                <w:rFonts w:ascii="Garamond" w:hAnsi="Garamond"/>
                <w:sz w:val="22"/>
                <w:szCs w:val="24"/>
              </w:rPr>
              <w:t>IV</w:t>
            </w:r>
            <w:r w:rsidR="00486BD2">
              <w:rPr>
                <w:rFonts w:ascii="Garamond" w:hAnsi="Garamond"/>
                <w:sz w:val="22"/>
                <w:szCs w:val="24"/>
              </w:rPr>
              <w:t xml:space="preserve">. </w:t>
            </w:r>
            <w:r w:rsidRPr="006633B3">
              <w:rPr>
                <w:rFonts w:ascii="Garamond" w:hAnsi="Garamond"/>
                <w:sz w:val="22"/>
                <w:szCs w:val="24"/>
              </w:rPr>
              <w:t>Performance Criteria</w:t>
            </w:r>
          </w:p>
          <w:p w14:paraId="2337B9D6" w14:textId="66274B2A" w:rsidR="007C253B" w:rsidRPr="006633B3" w:rsidRDefault="007C253B" w:rsidP="0057309C">
            <w:pPr>
              <w:rPr>
                <w:rFonts w:ascii="Garamond" w:hAnsi="Garamond"/>
                <w:sz w:val="22"/>
                <w:szCs w:val="24"/>
              </w:rPr>
            </w:pPr>
            <w:r w:rsidRPr="006633B3">
              <w:rPr>
                <w:rFonts w:ascii="Garamond" w:hAnsi="Garamond"/>
                <w:sz w:val="22"/>
                <w:szCs w:val="24"/>
              </w:rPr>
              <w:t xml:space="preserve">       A</w:t>
            </w:r>
            <w:r w:rsidR="00486BD2">
              <w:rPr>
                <w:rFonts w:ascii="Garamond" w:hAnsi="Garamond"/>
                <w:sz w:val="22"/>
                <w:szCs w:val="24"/>
              </w:rPr>
              <w:t xml:space="preserve">. </w:t>
            </w:r>
            <w:r w:rsidRPr="006633B3">
              <w:rPr>
                <w:rFonts w:ascii="Garamond" w:hAnsi="Garamond"/>
                <w:sz w:val="22"/>
                <w:szCs w:val="24"/>
              </w:rPr>
              <w:t>Data Representativeness</w:t>
            </w:r>
          </w:p>
          <w:p w14:paraId="2BE109F4" w14:textId="77777777" w:rsidR="007C253B" w:rsidRPr="006633B3" w:rsidRDefault="007C253B" w:rsidP="0057309C">
            <w:pPr>
              <w:rPr>
                <w:rFonts w:ascii="Garamond" w:hAnsi="Garamond"/>
                <w:sz w:val="22"/>
                <w:szCs w:val="24"/>
              </w:rPr>
            </w:pPr>
          </w:p>
          <w:p w14:paraId="7347ACDB" w14:textId="77E96027" w:rsidR="007C253B" w:rsidRPr="006633B3" w:rsidRDefault="007C253B" w:rsidP="0057309C">
            <w:pPr>
              <w:rPr>
                <w:rFonts w:ascii="Garamond" w:hAnsi="Garamond"/>
                <w:sz w:val="22"/>
                <w:szCs w:val="24"/>
              </w:rPr>
            </w:pPr>
            <w:r w:rsidRPr="006633B3">
              <w:rPr>
                <w:rFonts w:ascii="Garamond" w:hAnsi="Garamond"/>
                <w:sz w:val="22"/>
                <w:szCs w:val="24"/>
              </w:rPr>
              <w:t xml:space="preserve">       B</w:t>
            </w:r>
            <w:r w:rsidR="00486BD2">
              <w:rPr>
                <w:rFonts w:ascii="Garamond" w:hAnsi="Garamond"/>
                <w:sz w:val="22"/>
                <w:szCs w:val="24"/>
              </w:rPr>
              <w:t xml:space="preserve">. </w:t>
            </w:r>
            <w:r w:rsidRPr="006633B3">
              <w:rPr>
                <w:rFonts w:ascii="Garamond" w:hAnsi="Garamond"/>
                <w:sz w:val="22"/>
                <w:szCs w:val="24"/>
              </w:rPr>
              <w:t>Verification of Operational Status</w:t>
            </w:r>
          </w:p>
          <w:p w14:paraId="1FBF37E2" w14:textId="77777777" w:rsidR="006347A2" w:rsidRPr="006633B3" w:rsidRDefault="007C253B" w:rsidP="0057309C">
            <w:pPr>
              <w:rPr>
                <w:rFonts w:ascii="Garamond" w:hAnsi="Garamond"/>
                <w:sz w:val="22"/>
                <w:szCs w:val="24"/>
              </w:rPr>
            </w:pPr>
            <w:r w:rsidRPr="006633B3">
              <w:rPr>
                <w:rFonts w:ascii="Garamond" w:hAnsi="Garamond"/>
                <w:sz w:val="22"/>
                <w:szCs w:val="24"/>
              </w:rPr>
              <w:t xml:space="preserve">       </w:t>
            </w:r>
          </w:p>
          <w:p w14:paraId="05CFA95B" w14:textId="4CC16179" w:rsidR="007C253B" w:rsidRPr="006633B3" w:rsidRDefault="007C253B" w:rsidP="006347A2">
            <w:pPr>
              <w:ind w:left="360"/>
              <w:rPr>
                <w:rFonts w:ascii="Garamond" w:hAnsi="Garamond"/>
                <w:sz w:val="22"/>
                <w:szCs w:val="24"/>
              </w:rPr>
            </w:pPr>
            <w:r w:rsidRPr="006633B3">
              <w:rPr>
                <w:rFonts w:ascii="Garamond" w:hAnsi="Garamond"/>
                <w:sz w:val="22"/>
                <w:szCs w:val="24"/>
              </w:rPr>
              <w:t>C</w:t>
            </w:r>
            <w:r w:rsidR="00486BD2">
              <w:rPr>
                <w:rFonts w:ascii="Garamond" w:hAnsi="Garamond"/>
                <w:sz w:val="22"/>
                <w:szCs w:val="24"/>
              </w:rPr>
              <w:t xml:space="preserve">. </w:t>
            </w:r>
            <w:r w:rsidRPr="006633B3">
              <w:rPr>
                <w:rFonts w:ascii="Garamond" w:hAnsi="Garamond"/>
                <w:sz w:val="22"/>
                <w:szCs w:val="24"/>
              </w:rPr>
              <w:t>QA/QC Practices and Criteria</w:t>
            </w:r>
          </w:p>
          <w:p w14:paraId="0AA0A9C8" w14:textId="77777777" w:rsidR="006347A2" w:rsidRPr="006633B3" w:rsidRDefault="007C253B" w:rsidP="0057309C">
            <w:pPr>
              <w:rPr>
                <w:rFonts w:ascii="Garamond" w:hAnsi="Garamond"/>
                <w:sz w:val="22"/>
                <w:szCs w:val="24"/>
              </w:rPr>
            </w:pPr>
            <w:r w:rsidRPr="006633B3">
              <w:rPr>
                <w:rFonts w:ascii="Garamond" w:hAnsi="Garamond"/>
                <w:sz w:val="22"/>
                <w:szCs w:val="24"/>
              </w:rPr>
              <w:t xml:space="preserve">      </w:t>
            </w:r>
          </w:p>
          <w:p w14:paraId="509E0717" w14:textId="7423F2AB" w:rsidR="007C253B" w:rsidRPr="006633B3" w:rsidRDefault="007C253B" w:rsidP="006347A2">
            <w:pPr>
              <w:ind w:left="360"/>
              <w:rPr>
                <w:rFonts w:ascii="Garamond" w:hAnsi="Garamond"/>
                <w:sz w:val="22"/>
                <w:szCs w:val="24"/>
              </w:rPr>
            </w:pPr>
            <w:r w:rsidRPr="006633B3">
              <w:rPr>
                <w:rFonts w:ascii="Garamond" w:hAnsi="Garamond"/>
                <w:sz w:val="22"/>
                <w:szCs w:val="24"/>
              </w:rPr>
              <w:t>D</w:t>
            </w:r>
            <w:r w:rsidR="00486BD2">
              <w:rPr>
                <w:rFonts w:ascii="Garamond" w:hAnsi="Garamond"/>
                <w:sz w:val="22"/>
                <w:szCs w:val="24"/>
              </w:rPr>
              <w:t xml:space="preserve">. </w:t>
            </w:r>
            <w:r w:rsidRPr="006633B3">
              <w:rPr>
                <w:rFonts w:ascii="Garamond" w:hAnsi="Garamond"/>
                <w:sz w:val="22"/>
                <w:szCs w:val="24"/>
              </w:rPr>
              <w:t>Monitoring Frequency</w:t>
            </w:r>
          </w:p>
          <w:p w14:paraId="5982E85A" w14:textId="77777777" w:rsidR="007C253B" w:rsidRPr="006633B3" w:rsidRDefault="007C253B" w:rsidP="0057309C">
            <w:pPr>
              <w:rPr>
                <w:rFonts w:ascii="Garamond" w:hAnsi="Garamond"/>
                <w:sz w:val="22"/>
                <w:szCs w:val="24"/>
              </w:rPr>
            </w:pPr>
          </w:p>
          <w:p w14:paraId="0E18AD39" w14:textId="77777777" w:rsidR="007C253B" w:rsidRPr="006633B3" w:rsidRDefault="007C253B" w:rsidP="0057309C">
            <w:pPr>
              <w:rPr>
                <w:rFonts w:ascii="Garamond" w:hAnsi="Garamond"/>
                <w:sz w:val="22"/>
                <w:szCs w:val="24"/>
              </w:rPr>
            </w:pPr>
          </w:p>
          <w:p w14:paraId="63BA2617" w14:textId="77777777" w:rsidR="007C253B" w:rsidRPr="006633B3" w:rsidRDefault="007C253B" w:rsidP="0057309C">
            <w:pPr>
              <w:rPr>
                <w:rFonts w:ascii="Garamond" w:hAnsi="Garamond"/>
                <w:sz w:val="22"/>
                <w:szCs w:val="24"/>
              </w:rPr>
            </w:pPr>
          </w:p>
          <w:p w14:paraId="77543E02" w14:textId="77777777" w:rsidR="006347A2" w:rsidRPr="006633B3" w:rsidRDefault="007C253B" w:rsidP="0057309C">
            <w:pPr>
              <w:rPr>
                <w:rFonts w:ascii="Garamond" w:hAnsi="Garamond"/>
                <w:sz w:val="22"/>
                <w:szCs w:val="24"/>
              </w:rPr>
            </w:pPr>
            <w:r w:rsidRPr="006633B3">
              <w:rPr>
                <w:rFonts w:ascii="Garamond" w:hAnsi="Garamond"/>
                <w:sz w:val="22"/>
                <w:szCs w:val="24"/>
              </w:rPr>
              <w:t xml:space="preserve">       </w:t>
            </w:r>
          </w:p>
          <w:p w14:paraId="75DBC404" w14:textId="7BC743B1" w:rsidR="007C253B" w:rsidRPr="006633B3" w:rsidRDefault="007C253B" w:rsidP="006347A2">
            <w:pPr>
              <w:ind w:left="360"/>
              <w:rPr>
                <w:rFonts w:ascii="Garamond" w:hAnsi="Garamond"/>
                <w:sz w:val="22"/>
                <w:szCs w:val="24"/>
              </w:rPr>
            </w:pPr>
            <w:r w:rsidRPr="006633B3">
              <w:rPr>
                <w:rFonts w:ascii="Garamond" w:hAnsi="Garamond"/>
                <w:sz w:val="22"/>
                <w:szCs w:val="24"/>
              </w:rPr>
              <w:t>E</w:t>
            </w:r>
            <w:r w:rsidR="00486BD2">
              <w:rPr>
                <w:rFonts w:ascii="Garamond" w:hAnsi="Garamond"/>
                <w:sz w:val="22"/>
                <w:szCs w:val="24"/>
              </w:rPr>
              <w:t xml:space="preserve">. </w:t>
            </w:r>
            <w:r w:rsidRPr="006633B3">
              <w:rPr>
                <w:rFonts w:ascii="Garamond" w:hAnsi="Garamond"/>
                <w:sz w:val="22"/>
                <w:szCs w:val="24"/>
              </w:rPr>
              <w:t>Data Collection Procedures</w:t>
            </w:r>
          </w:p>
          <w:p w14:paraId="0AFBBFDF" w14:textId="77777777" w:rsidR="006347A2" w:rsidRPr="006633B3" w:rsidRDefault="007C253B" w:rsidP="0057309C">
            <w:pPr>
              <w:rPr>
                <w:rFonts w:ascii="Garamond" w:hAnsi="Garamond"/>
                <w:sz w:val="22"/>
                <w:szCs w:val="24"/>
              </w:rPr>
            </w:pPr>
            <w:r w:rsidRPr="006633B3">
              <w:rPr>
                <w:rFonts w:ascii="Garamond" w:hAnsi="Garamond"/>
                <w:sz w:val="22"/>
                <w:szCs w:val="24"/>
              </w:rPr>
              <w:t xml:space="preserve">     </w:t>
            </w:r>
          </w:p>
          <w:p w14:paraId="76FC8F92" w14:textId="77777777" w:rsidR="006347A2" w:rsidRPr="006633B3" w:rsidRDefault="006347A2" w:rsidP="0057309C">
            <w:pPr>
              <w:rPr>
                <w:rFonts w:ascii="Garamond" w:hAnsi="Garamond"/>
                <w:sz w:val="22"/>
                <w:szCs w:val="24"/>
              </w:rPr>
            </w:pPr>
          </w:p>
          <w:p w14:paraId="521CD1C5" w14:textId="1E9B1794" w:rsidR="007C253B" w:rsidRPr="006633B3" w:rsidRDefault="007C253B" w:rsidP="006347A2">
            <w:pPr>
              <w:ind w:left="360"/>
              <w:rPr>
                <w:rFonts w:ascii="Garamond" w:hAnsi="Garamond"/>
                <w:sz w:val="22"/>
                <w:szCs w:val="24"/>
              </w:rPr>
            </w:pPr>
            <w:r w:rsidRPr="006633B3">
              <w:rPr>
                <w:rFonts w:ascii="Garamond" w:hAnsi="Garamond"/>
                <w:sz w:val="22"/>
                <w:szCs w:val="24"/>
              </w:rPr>
              <w:t>F</w:t>
            </w:r>
            <w:r w:rsidR="00486BD2">
              <w:rPr>
                <w:rFonts w:ascii="Garamond" w:hAnsi="Garamond"/>
                <w:sz w:val="22"/>
                <w:szCs w:val="24"/>
              </w:rPr>
              <w:t xml:space="preserve">. </w:t>
            </w:r>
            <w:r w:rsidRPr="006633B3">
              <w:rPr>
                <w:rFonts w:ascii="Garamond" w:hAnsi="Garamond"/>
                <w:sz w:val="22"/>
                <w:szCs w:val="24"/>
              </w:rPr>
              <w:t>Averaging period</w:t>
            </w:r>
          </w:p>
          <w:p w14:paraId="36A8449D" w14:textId="77777777" w:rsidR="007C253B" w:rsidRPr="006633B3" w:rsidRDefault="007C253B" w:rsidP="0057309C">
            <w:pPr>
              <w:rPr>
                <w:rFonts w:ascii="Garamond" w:hAnsi="Garamond"/>
                <w:sz w:val="22"/>
                <w:szCs w:val="24"/>
              </w:rPr>
            </w:pPr>
            <w:r w:rsidRPr="006633B3">
              <w:rPr>
                <w:rFonts w:ascii="Garamond" w:hAnsi="Garamond"/>
                <w:sz w:val="22"/>
                <w:szCs w:val="24"/>
              </w:rPr>
              <w:t xml:space="preserve">       </w:t>
            </w:r>
          </w:p>
        </w:tc>
        <w:tc>
          <w:tcPr>
            <w:tcW w:w="5598" w:type="dxa"/>
            <w:vAlign w:val="center"/>
          </w:tcPr>
          <w:p w14:paraId="705D10E6" w14:textId="77777777" w:rsidR="007C253B" w:rsidRPr="006633B3" w:rsidRDefault="00114BAD" w:rsidP="00960759">
            <w:pPr>
              <w:rPr>
                <w:rFonts w:ascii="Garamond" w:hAnsi="Garamond"/>
                <w:sz w:val="22"/>
                <w:szCs w:val="24"/>
              </w:rPr>
            </w:pPr>
            <w:r w:rsidRPr="006633B3">
              <w:rPr>
                <w:rFonts w:ascii="Garamond" w:hAnsi="Garamond"/>
                <w:sz w:val="22"/>
                <w:szCs w:val="24"/>
              </w:rPr>
              <w:t>The minimum accuracy of the pressure differential is 0.19 inches water pressure.</w:t>
            </w:r>
          </w:p>
        </w:tc>
      </w:tr>
      <w:tr w:rsidR="007C253B" w:rsidRPr="00486740" w14:paraId="6AB24CE8" w14:textId="77777777" w:rsidTr="006633B3">
        <w:trPr>
          <w:cantSplit/>
        </w:trPr>
        <w:tc>
          <w:tcPr>
            <w:tcW w:w="3978" w:type="dxa"/>
            <w:vMerge/>
          </w:tcPr>
          <w:p w14:paraId="65DF649E" w14:textId="77777777" w:rsidR="007C253B" w:rsidRPr="006633B3" w:rsidRDefault="007C253B" w:rsidP="0057309C">
            <w:pPr>
              <w:rPr>
                <w:rFonts w:ascii="Garamond" w:hAnsi="Garamond"/>
                <w:sz w:val="22"/>
                <w:szCs w:val="24"/>
              </w:rPr>
            </w:pPr>
          </w:p>
        </w:tc>
        <w:tc>
          <w:tcPr>
            <w:tcW w:w="5598" w:type="dxa"/>
            <w:vAlign w:val="center"/>
          </w:tcPr>
          <w:p w14:paraId="4623E919" w14:textId="77777777" w:rsidR="007C253B" w:rsidRPr="006633B3" w:rsidRDefault="00114BAD" w:rsidP="00960759">
            <w:pPr>
              <w:rPr>
                <w:rFonts w:ascii="Garamond" w:hAnsi="Garamond"/>
                <w:sz w:val="22"/>
                <w:szCs w:val="24"/>
              </w:rPr>
            </w:pPr>
            <w:r w:rsidRPr="006633B3">
              <w:rPr>
                <w:rFonts w:ascii="Garamond" w:hAnsi="Garamond"/>
                <w:sz w:val="22"/>
                <w:szCs w:val="24"/>
              </w:rPr>
              <w:t>Alarms on both</w:t>
            </w:r>
            <w:r w:rsidR="006347A2" w:rsidRPr="006633B3">
              <w:rPr>
                <w:rFonts w:ascii="Garamond" w:hAnsi="Garamond"/>
                <w:sz w:val="22"/>
                <w:szCs w:val="24"/>
              </w:rPr>
              <w:t xml:space="preserve"> </w:t>
            </w:r>
            <w:r w:rsidRPr="006633B3">
              <w:rPr>
                <w:rFonts w:ascii="Garamond" w:hAnsi="Garamond"/>
                <w:sz w:val="22"/>
                <w:szCs w:val="24"/>
              </w:rPr>
              <w:t>opacity and pressure differential, the chart and local pressure gauges providing instantaneous readings.</w:t>
            </w:r>
          </w:p>
        </w:tc>
      </w:tr>
      <w:tr w:rsidR="007C253B" w:rsidRPr="00486740" w14:paraId="592B79C3" w14:textId="77777777" w:rsidTr="006633B3">
        <w:trPr>
          <w:cantSplit/>
        </w:trPr>
        <w:tc>
          <w:tcPr>
            <w:tcW w:w="3978" w:type="dxa"/>
            <w:vMerge/>
          </w:tcPr>
          <w:p w14:paraId="553D3E8A" w14:textId="77777777" w:rsidR="007C253B" w:rsidRPr="006633B3" w:rsidRDefault="007C253B" w:rsidP="0057309C">
            <w:pPr>
              <w:rPr>
                <w:rFonts w:ascii="Garamond" w:hAnsi="Garamond"/>
                <w:sz w:val="22"/>
                <w:szCs w:val="24"/>
              </w:rPr>
            </w:pPr>
          </w:p>
        </w:tc>
        <w:tc>
          <w:tcPr>
            <w:tcW w:w="5598" w:type="dxa"/>
            <w:vAlign w:val="center"/>
          </w:tcPr>
          <w:p w14:paraId="2995214E" w14:textId="77777777" w:rsidR="007C253B" w:rsidRPr="006633B3" w:rsidRDefault="00114BAD" w:rsidP="00960759">
            <w:pPr>
              <w:rPr>
                <w:rFonts w:ascii="Garamond" w:hAnsi="Garamond"/>
                <w:sz w:val="22"/>
                <w:szCs w:val="24"/>
              </w:rPr>
            </w:pPr>
            <w:r w:rsidRPr="006633B3">
              <w:rPr>
                <w:rFonts w:ascii="Garamond" w:hAnsi="Garamond"/>
                <w:sz w:val="22"/>
                <w:szCs w:val="24"/>
              </w:rPr>
              <w:t>The opacity meter is calibrated daily and drift tests are conducted quarterly.</w:t>
            </w:r>
          </w:p>
        </w:tc>
      </w:tr>
      <w:tr w:rsidR="007C253B" w:rsidRPr="00486740" w14:paraId="4D5CF355" w14:textId="77777777" w:rsidTr="006633B3">
        <w:trPr>
          <w:cantSplit/>
        </w:trPr>
        <w:tc>
          <w:tcPr>
            <w:tcW w:w="3978" w:type="dxa"/>
            <w:vMerge/>
          </w:tcPr>
          <w:p w14:paraId="73EB122A" w14:textId="77777777" w:rsidR="007C253B" w:rsidRPr="006633B3" w:rsidRDefault="007C253B" w:rsidP="0057309C">
            <w:pPr>
              <w:rPr>
                <w:rFonts w:ascii="Garamond" w:hAnsi="Garamond"/>
                <w:sz w:val="22"/>
                <w:szCs w:val="24"/>
              </w:rPr>
            </w:pPr>
          </w:p>
        </w:tc>
        <w:tc>
          <w:tcPr>
            <w:tcW w:w="5598" w:type="dxa"/>
            <w:vAlign w:val="center"/>
          </w:tcPr>
          <w:p w14:paraId="1C24DDC8" w14:textId="4D317EE0" w:rsidR="007C253B" w:rsidRPr="006633B3" w:rsidRDefault="00114BAD" w:rsidP="00960759">
            <w:pPr>
              <w:rPr>
                <w:rFonts w:ascii="Garamond" w:hAnsi="Garamond"/>
                <w:sz w:val="22"/>
                <w:szCs w:val="24"/>
              </w:rPr>
            </w:pPr>
            <w:r w:rsidRPr="006633B3">
              <w:rPr>
                <w:rFonts w:ascii="Garamond" w:hAnsi="Garamond"/>
                <w:sz w:val="22"/>
                <w:szCs w:val="24"/>
              </w:rPr>
              <w:t>Opacity is continuously monitored and recorded by the DAS</w:t>
            </w:r>
            <w:r w:rsidR="00486BD2">
              <w:rPr>
                <w:rFonts w:ascii="Garamond" w:hAnsi="Garamond"/>
                <w:sz w:val="22"/>
                <w:szCs w:val="24"/>
              </w:rPr>
              <w:t xml:space="preserve">. </w:t>
            </w:r>
            <w:r w:rsidRPr="006633B3">
              <w:rPr>
                <w:rFonts w:ascii="Garamond" w:hAnsi="Garamond"/>
                <w:sz w:val="22"/>
                <w:szCs w:val="24"/>
              </w:rPr>
              <w:t>Pressure differential is also monitored continuously on a paperless stripchart; additionally, readings are logged each hour</w:t>
            </w:r>
            <w:r w:rsidR="00486BD2">
              <w:rPr>
                <w:rFonts w:ascii="Garamond" w:hAnsi="Garamond"/>
                <w:sz w:val="22"/>
                <w:szCs w:val="24"/>
              </w:rPr>
              <w:t xml:space="preserve">. </w:t>
            </w:r>
            <w:r w:rsidRPr="006633B3">
              <w:rPr>
                <w:rFonts w:ascii="Garamond" w:hAnsi="Garamond"/>
                <w:sz w:val="22"/>
                <w:szCs w:val="24"/>
              </w:rPr>
              <w:t>Data are stored in the plant archive for five years.</w:t>
            </w:r>
          </w:p>
        </w:tc>
      </w:tr>
      <w:tr w:rsidR="007C253B" w:rsidRPr="00486740" w14:paraId="4C5F1066" w14:textId="77777777" w:rsidTr="006633B3">
        <w:trPr>
          <w:cantSplit/>
        </w:trPr>
        <w:tc>
          <w:tcPr>
            <w:tcW w:w="3978" w:type="dxa"/>
            <w:vMerge/>
          </w:tcPr>
          <w:p w14:paraId="01EFEE22" w14:textId="77777777" w:rsidR="007C253B" w:rsidRPr="006633B3" w:rsidRDefault="007C253B" w:rsidP="0057309C">
            <w:pPr>
              <w:rPr>
                <w:rFonts w:ascii="Garamond" w:hAnsi="Garamond"/>
                <w:sz w:val="22"/>
                <w:szCs w:val="24"/>
              </w:rPr>
            </w:pPr>
          </w:p>
        </w:tc>
        <w:tc>
          <w:tcPr>
            <w:tcW w:w="5598" w:type="dxa"/>
            <w:vAlign w:val="center"/>
          </w:tcPr>
          <w:p w14:paraId="6C8F3131" w14:textId="077673FE" w:rsidR="007C253B" w:rsidRPr="006633B3" w:rsidRDefault="006347A2" w:rsidP="00960759">
            <w:pPr>
              <w:rPr>
                <w:rFonts w:ascii="Garamond" w:hAnsi="Garamond"/>
                <w:sz w:val="22"/>
                <w:szCs w:val="24"/>
              </w:rPr>
            </w:pPr>
            <w:r w:rsidRPr="006633B3">
              <w:rPr>
                <w:rFonts w:ascii="Garamond" w:hAnsi="Garamond"/>
                <w:sz w:val="22"/>
                <w:szCs w:val="24"/>
              </w:rPr>
              <w:t>A C</w:t>
            </w:r>
            <w:r w:rsidR="0099792D" w:rsidRPr="006633B3">
              <w:rPr>
                <w:rFonts w:ascii="Garamond" w:hAnsi="Garamond"/>
                <w:sz w:val="22"/>
                <w:szCs w:val="24"/>
              </w:rPr>
              <w:t>O</w:t>
            </w:r>
            <w:r w:rsidRPr="006633B3">
              <w:rPr>
                <w:rFonts w:ascii="Garamond" w:hAnsi="Garamond"/>
                <w:sz w:val="22"/>
                <w:szCs w:val="24"/>
              </w:rPr>
              <w:t>MS measures opacity continuously and the DAS records 6-minute averages</w:t>
            </w:r>
            <w:r w:rsidR="00486BD2">
              <w:rPr>
                <w:rFonts w:ascii="Garamond" w:hAnsi="Garamond"/>
                <w:sz w:val="22"/>
                <w:szCs w:val="24"/>
              </w:rPr>
              <w:t xml:space="preserve">. </w:t>
            </w:r>
            <w:r w:rsidRPr="006633B3">
              <w:rPr>
                <w:rFonts w:ascii="Garamond" w:hAnsi="Garamond"/>
                <w:sz w:val="22"/>
                <w:szCs w:val="24"/>
              </w:rPr>
              <w:t>A stripchart records differential pressure continuously and operators log the values hourly.</w:t>
            </w:r>
          </w:p>
        </w:tc>
      </w:tr>
      <w:tr w:rsidR="007C253B" w:rsidRPr="00486740" w14:paraId="5393CF3C" w14:textId="77777777" w:rsidTr="006633B3">
        <w:trPr>
          <w:cantSplit/>
        </w:trPr>
        <w:tc>
          <w:tcPr>
            <w:tcW w:w="3978" w:type="dxa"/>
            <w:vMerge/>
          </w:tcPr>
          <w:p w14:paraId="760503AD" w14:textId="77777777" w:rsidR="007C253B" w:rsidRPr="006633B3" w:rsidRDefault="007C253B" w:rsidP="0057309C">
            <w:pPr>
              <w:rPr>
                <w:rFonts w:ascii="Garamond" w:hAnsi="Garamond"/>
                <w:sz w:val="22"/>
                <w:szCs w:val="24"/>
              </w:rPr>
            </w:pPr>
          </w:p>
        </w:tc>
        <w:tc>
          <w:tcPr>
            <w:tcW w:w="5598" w:type="dxa"/>
            <w:vAlign w:val="center"/>
          </w:tcPr>
          <w:p w14:paraId="396AEFE5" w14:textId="77777777" w:rsidR="007C253B" w:rsidRPr="006633B3" w:rsidRDefault="006347A2" w:rsidP="00960759">
            <w:pPr>
              <w:rPr>
                <w:rFonts w:ascii="Garamond" w:hAnsi="Garamond"/>
                <w:sz w:val="22"/>
                <w:szCs w:val="24"/>
              </w:rPr>
            </w:pPr>
            <w:r w:rsidRPr="006633B3">
              <w:rPr>
                <w:rFonts w:ascii="Garamond" w:hAnsi="Garamond"/>
                <w:sz w:val="22"/>
                <w:szCs w:val="24"/>
              </w:rPr>
              <w:t xml:space="preserve">Opacity – </w:t>
            </w:r>
            <w:r w:rsidR="00902825" w:rsidRPr="006633B3">
              <w:rPr>
                <w:rFonts w:ascii="Garamond" w:hAnsi="Garamond"/>
                <w:sz w:val="22"/>
                <w:szCs w:val="24"/>
              </w:rPr>
              <w:t>1-hour</w:t>
            </w:r>
            <w:r w:rsidRPr="006633B3">
              <w:rPr>
                <w:rFonts w:ascii="Garamond" w:hAnsi="Garamond"/>
                <w:sz w:val="22"/>
                <w:szCs w:val="24"/>
              </w:rPr>
              <w:t xml:space="preserve"> averages.</w:t>
            </w:r>
          </w:p>
          <w:p w14:paraId="5681FB55" w14:textId="77777777" w:rsidR="006347A2" w:rsidRPr="006633B3" w:rsidRDefault="006347A2" w:rsidP="00960759">
            <w:pPr>
              <w:rPr>
                <w:rFonts w:ascii="Garamond" w:hAnsi="Garamond"/>
                <w:sz w:val="22"/>
                <w:szCs w:val="24"/>
              </w:rPr>
            </w:pPr>
            <w:r w:rsidRPr="006633B3">
              <w:rPr>
                <w:rFonts w:ascii="Garamond" w:hAnsi="Garamond"/>
                <w:sz w:val="22"/>
                <w:szCs w:val="24"/>
              </w:rPr>
              <w:t>Differential pressure – daily.</w:t>
            </w:r>
          </w:p>
        </w:tc>
      </w:tr>
    </w:tbl>
    <w:p w14:paraId="68820517" w14:textId="20430722" w:rsidR="007C253B" w:rsidRPr="006633B3" w:rsidRDefault="007C253B" w:rsidP="007C253B">
      <w:pPr>
        <w:pStyle w:val="Style9"/>
        <w:spacing w:before="144"/>
        <w:jc w:val="both"/>
        <w:rPr>
          <w:rFonts w:ascii="Garamond" w:hAnsi="Garamond"/>
          <w:spacing w:val="-4"/>
        </w:rPr>
      </w:pPr>
      <w:r w:rsidRPr="006633B3">
        <w:rPr>
          <w:rFonts w:ascii="Garamond" w:hAnsi="Garamond"/>
          <w:spacing w:val="-4"/>
        </w:rPr>
        <w:t xml:space="preserve">Although the complete hard copy of Appendix </w:t>
      </w:r>
      <w:r w:rsidR="000161DA">
        <w:rPr>
          <w:rFonts w:ascii="Garamond" w:hAnsi="Garamond"/>
          <w:spacing w:val="-4"/>
        </w:rPr>
        <w:t>F</w:t>
      </w:r>
      <w:r w:rsidRPr="006633B3">
        <w:rPr>
          <w:rFonts w:ascii="Garamond" w:hAnsi="Garamond"/>
          <w:spacing w:val="-4"/>
        </w:rPr>
        <w:t xml:space="preserve"> is not included in the permit, the contents of Appendix </w:t>
      </w:r>
      <w:r w:rsidR="000161DA">
        <w:rPr>
          <w:rFonts w:ascii="Garamond" w:hAnsi="Garamond"/>
          <w:spacing w:val="-4"/>
        </w:rPr>
        <w:t>F</w:t>
      </w:r>
      <w:r w:rsidRPr="006633B3">
        <w:rPr>
          <w:rFonts w:ascii="Garamond" w:hAnsi="Garamond"/>
          <w:spacing w:val="-4"/>
        </w:rPr>
        <w:t>, CELP</w:t>
      </w:r>
      <w:r w:rsidRPr="006633B3">
        <w:rPr>
          <w:rFonts w:ascii="Garamond" w:hAnsi="Garamond"/>
          <w:spacing w:val="-5"/>
        </w:rPr>
        <w:t xml:space="preserve">’s CAM plan remain as applicable requirements </w:t>
      </w:r>
      <w:r w:rsidRPr="006633B3">
        <w:rPr>
          <w:rFonts w:ascii="Garamond" w:hAnsi="Garamond"/>
          <w:spacing w:val="-6"/>
        </w:rPr>
        <w:t>as stated in the Title V Operating Permit #OP2035-0</w:t>
      </w:r>
      <w:r w:rsidR="00960759">
        <w:rPr>
          <w:rFonts w:ascii="Garamond" w:hAnsi="Garamond"/>
          <w:spacing w:val="-6"/>
        </w:rPr>
        <w:t>3</w:t>
      </w:r>
      <w:r w:rsidR="00486BD2">
        <w:rPr>
          <w:rFonts w:ascii="Garamond" w:hAnsi="Garamond"/>
          <w:spacing w:val="-6"/>
        </w:rPr>
        <w:t xml:space="preserve">. </w:t>
      </w:r>
      <w:r w:rsidRPr="006633B3">
        <w:rPr>
          <w:rFonts w:ascii="Garamond" w:hAnsi="Garamond"/>
          <w:spacing w:val="-6"/>
        </w:rPr>
        <w:t xml:space="preserve">To receive a hard copy of this appendix, please </w:t>
      </w:r>
      <w:r w:rsidRPr="006633B3">
        <w:rPr>
          <w:rFonts w:ascii="Garamond" w:hAnsi="Garamond"/>
          <w:spacing w:val="-4"/>
        </w:rPr>
        <w:t>contact one of the following:</w:t>
      </w:r>
    </w:p>
    <w:p w14:paraId="5F0A2A75" w14:textId="77777777" w:rsidR="007C253B" w:rsidRPr="006633B3" w:rsidRDefault="007C253B" w:rsidP="007C253B">
      <w:pPr>
        <w:rPr>
          <w:rFonts w:ascii="Garamond" w:hAnsi="Garamond"/>
          <w:spacing w:val="-4"/>
          <w:sz w:val="24"/>
          <w:szCs w:val="24"/>
        </w:rPr>
      </w:pPr>
    </w:p>
    <w:p w14:paraId="240BA1F2" w14:textId="3428B86C" w:rsidR="007C253B" w:rsidRPr="006633B3" w:rsidRDefault="007C253B" w:rsidP="007C253B">
      <w:pPr>
        <w:pStyle w:val="Style9"/>
        <w:jc w:val="center"/>
        <w:rPr>
          <w:rFonts w:ascii="Garamond" w:hAnsi="Garamond"/>
          <w:spacing w:val="-4"/>
        </w:rPr>
      </w:pPr>
      <w:r w:rsidRPr="006633B3">
        <w:rPr>
          <w:rFonts w:ascii="Garamond" w:hAnsi="Garamond"/>
          <w:spacing w:val="-4"/>
        </w:rPr>
        <w:t>The Department of Environmental Quality</w:t>
      </w:r>
      <w:r w:rsidRPr="006633B3">
        <w:rPr>
          <w:rFonts w:ascii="Garamond" w:hAnsi="Garamond"/>
          <w:spacing w:val="-4"/>
        </w:rPr>
        <w:br/>
        <w:t xml:space="preserve">Air </w:t>
      </w:r>
      <w:r w:rsidR="00C7253A">
        <w:rPr>
          <w:rFonts w:ascii="Garamond" w:hAnsi="Garamond"/>
          <w:spacing w:val="-4"/>
        </w:rPr>
        <w:t>Quality</w:t>
      </w:r>
      <w:r w:rsidRPr="006633B3">
        <w:rPr>
          <w:rFonts w:ascii="Garamond" w:hAnsi="Garamond"/>
          <w:spacing w:val="-4"/>
        </w:rPr>
        <w:t xml:space="preserve"> Bureau</w:t>
      </w:r>
      <w:r w:rsidRPr="006633B3">
        <w:rPr>
          <w:rFonts w:ascii="Garamond" w:hAnsi="Garamond"/>
          <w:spacing w:val="-4"/>
        </w:rPr>
        <w:br/>
        <w:t>1520 E. Sixth Ave.</w:t>
      </w:r>
      <w:r w:rsidRPr="006633B3">
        <w:rPr>
          <w:rFonts w:ascii="Garamond" w:hAnsi="Garamond"/>
          <w:spacing w:val="-4"/>
        </w:rPr>
        <w:br/>
        <w:t>P.O. Box 200901</w:t>
      </w:r>
      <w:r w:rsidRPr="006633B3">
        <w:rPr>
          <w:rFonts w:ascii="Garamond" w:hAnsi="Garamond"/>
          <w:spacing w:val="-4"/>
        </w:rPr>
        <w:br/>
        <w:t>Helena, Montana 59620-0901</w:t>
      </w:r>
      <w:r w:rsidRPr="006633B3">
        <w:rPr>
          <w:rFonts w:ascii="Garamond" w:hAnsi="Garamond"/>
          <w:spacing w:val="-4"/>
        </w:rPr>
        <w:br/>
        <w:t>Bureau Phone (406) 444-3490</w:t>
      </w:r>
    </w:p>
    <w:p w14:paraId="6D5099C7" w14:textId="77777777" w:rsidR="007C253B" w:rsidRPr="006633B3" w:rsidRDefault="007C253B" w:rsidP="007C253B">
      <w:pPr>
        <w:rPr>
          <w:rFonts w:ascii="Garamond" w:hAnsi="Garamond"/>
          <w:spacing w:val="-4"/>
          <w:sz w:val="24"/>
          <w:szCs w:val="24"/>
        </w:rPr>
      </w:pPr>
    </w:p>
    <w:p w14:paraId="48285177" w14:textId="77777777" w:rsidR="007C253B" w:rsidRPr="006633B3" w:rsidRDefault="007C253B" w:rsidP="007C253B">
      <w:pPr>
        <w:jc w:val="center"/>
        <w:rPr>
          <w:rFonts w:ascii="Garamond" w:hAnsi="Garamond"/>
          <w:spacing w:val="-4"/>
          <w:sz w:val="24"/>
          <w:szCs w:val="24"/>
        </w:rPr>
      </w:pPr>
      <w:r w:rsidRPr="006633B3">
        <w:rPr>
          <w:rFonts w:ascii="Garamond" w:hAnsi="Garamond"/>
          <w:spacing w:val="-4"/>
          <w:sz w:val="24"/>
          <w:szCs w:val="24"/>
        </w:rPr>
        <w:t>OR</w:t>
      </w:r>
    </w:p>
    <w:p w14:paraId="4DCA2AE8" w14:textId="77777777" w:rsidR="007C253B" w:rsidRPr="006633B3" w:rsidRDefault="007C253B" w:rsidP="007C253B">
      <w:pPr>
        <w:rPr>
          <w:rFonts w:ascii="Garamond" w:hAnsi="Garamond"/>
          <w:spacing w:val="-4"/>
          <w:sz w:val="24"/>
          <w:szCs w:val="24"/>
        </w:rPr>
      </w:pPr>
    </w:p>
    <w:p w14:paraId="5FDCD69A" w14:textId="77777777" w:rsidR="006347A2" w:rsidRPr="006633B3" w:rsidRDefault="007C253B" w:rsidP="007C253B">
      <w:pPr>
        <w:pStyle w:val="Style9"/>
        <w:jc w:val="center"/>
        <w:rPr>
          <w:rFonts w:ascii="Garamond" w:hAnsi="Garamond"/>
          <w:spacing w:val="-4"/>
        </w:rPr>
        <w:sectPr w:rsidR="006347A2" w:rsidRPr="006633B3" w:rsidSect="008F7B1F">
          <w:pgSz w:w="12240" w:h="15840" w:code="1"/>
          <w:pgMar w:top="1152" w:right="1440" w:bottom="1008" w:left="1440" w:header="720" w:footer="720" w:gutter="0"/>
          <w:pgNumType w:start="1" w:chapStyle="1"/>
          <w:cols w:space="720"/>
        </w:sectPr>
      </w:pPr>
      <w:r w:rsidRPr="006633B3">
        <w:rPr>
          <w:rFonts w:ascii="Garamond" w:hAnsi="Garamond"/>
          <w:spacing w:val="-4"/>
        </w:rPr>
        <w:t>Colstrip Energy Limited Partnership</w:t>
      </w:r>
      <w:r w:rsidRPr="006633B3">
        <w:rPr>
          <w:rFonts w:ascii="Garamond" w:hAnsi="Garamond"/>
          <w:spacing w:val="-4"/>
        </w:rPr>
        <w:br/>
        <w:t>1087 W. R</w:t>
      </w:r>
      <w:r w:rsidR="0099792D" w:rsidRPr="006633B3">
        <w:rPr>
          <w:rFonts w:ascii="Garamond" w:hAnsi="Garamond"/>
          <w:spacing w:val="-4"/>
        </w:rPr>
        <w:t>iv</w:t>
      </w:r>
      <w:r w:rsidRPr="006633B3">
        <w:rPr>
          <w:rFonts w:ascii="Garamond" w:hAnsi="Garamond"/>
          <w:spacing w:val="-4"/>
        </w:rPr>
        <w:t>er St., Suite 200</w:t>
      </w:r>
      <w:r w:rsidRPr="006633B3">
        <w:rPr>
          <w:rFonts w:ascii="Garamond" w:hAnsi="Garamond"/>
          <w:spacing w:val="-4"/>
        </w:rPr>
        <w:br/>
        <w:t>Boise, ID 83702</w:t>
      </w:r>
      <w:r w:rsidRPr="006633B3">
        <w:rPr>
          <w:rFonts w:ascii="Garamond" w:hAnsi="Garamond"/>
          <w:spacing w:val="-4"/>
        </w:rPr>
        <w:br/>
        <w:t>Phone (208) 344-3570</w:t>
      </w:r>
    </w:p>
    <w:p w14:paraId="3621C75C" w14:textId="77777777" w:rsidR="006347A2" w:rsidRPr="006633B3" w:rsidRDefault="006347A2" w:rsidP="0057309C">
      <w:pPr>
        <w:pStyle w:val="Heading1"/>
        <w:rPr>
          <w:rFonts w:ascii="Garamond" w:hAnsi="Garamond"/>
          <w:caps/>
          <w:sz w:val="24"/>
          <w:szCs w:val="24"/>
        </w:rPr>
      </w:pPr>
      <w:bookmarkStart w:id="314" w:name="_Ref392147074"/>
      <w:bookmarkStart w:id="315" w:name="_Ref392148121"/>
      <w:bookmarkStart w:id="316" w:name="_Ref392148233"/>
      <w:bookmarkStart w:id="317" w:name="_Toc43801115"/>
      <w:r w:rsidRPr="006633B3">
        <w:rPr>
          <w:rFonts w:ascii="Garamond" w:hAnsi="Garamond"/>
          <w:caps/>
          <w:sz w:val="24"/>
          <w:szCs w:val="24"/>
        </w:rPr>
        <w:lastRenderedPageBreak/>
        <w:t xml:space="preserve">CAM Plan </w:t>
      </w:r>
      <w:r w:rsidRPr="006633B3">
        <w:rPr>
          <w:rFonts w:ascii="Garamond" w:hAnsi="Garamond" w:hint="eastAsia"/>
          <w:caps/>
          <w:sz w:val="24"/>
          <w:szCs w:val="24"/>
        </w:rPr>
        <w:t>–</w:t>
      </w:r>
      <w:r w:rsidRPr="006633B3">
        <w:rPr>
          <w:rFonts w:ascii="Garamond" w:hAnsi="Garamond"/>
          <w:caps/>
          <w:sz w:val="24"/>
          <w:szCs w:val="24"/>
        </w:rPr>
        <w:t xml:space="preserve"> Circulating Fluidized Bed Boiler, Sulfur Dioxide Control</w:t>
      </w:r>
      <w:bookmarkEnd w:id="314"/>
      <w:bookmarkEnd w:id="315"/>
      <w:bookmarkEnd w:id="316"/>
      <w:bookmarkEnd w:id="317"/>
    </w:p>
    <w:p w14:paraId="48E9E019" w14:textId="77777777" w:rsidR="006347A2" w:rsidRPr="006633B3" w:rsidRDefault="006347A2" w:rsidP="006347A2">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5450"/>
      </w:tblGrid>
      <w:tr w:rsidR="006347A2" w:rsidRPr="00486740" w14:paraId="7368E924" w14:textId="77777777">
        <w:trPr>
          <w:cantSplit/>
        </w:trPr>
        <w:tc>
          <w:tcPr>
            <w:tcW w:w="9576" w:type="dxa"/>
            <w:gridSpan w:val="2"/>
          </w:tcPr>
          <w:p w14:paraId="4F470A74" w14:textId="77777777" w:rsidR="006347A2" w:rsidRPr="006633B3" w:rsidRDefault="006347A2" w:rsidP="0057309C">
            <w:pPr>
              <w:jc w:val="center"/>
              <w:rPr>
                <w:rFonts w:ascii="Garamond" w:hAnsi="Garamond"/>
                <w:b/>
                <w:bCs/>
                <w:sz w:val="22"/>
                <w:szCs w:val="22"/>
              </w:rPr>
            </w:pPr>
            <w:r w:rsidRPr="006633B3">
              <w:rPr>
                <w:rFonts w:ascii="Garamond" w:hAnsi="Garamond"/>
                <w:b/>
                <w:bCs/>
                <w:sz w:val="22"/>
                <w:szCs w:val="22"/>
              </w:rPr>
              <w:t>Monitoring Approach</w:t>
            </w:r>
          </w:p>
        </w:tc>
      </w:tr>
      <w:tr w:rsidR="006347A2" w:rsidRPr="00486740" w14:paraId="29F43796" w14:textId="77777777">
        <w:tc>
          <w:tcPr>
            <w:tcW w:w="3978" w:type="dxa"/>
          </w:tcPr>
          <w:p w14:paraId="1AC50497" w14:textId="20B8BBDC" w:rsidR="006347A2" w:rsidRPr="006633B3" w:rsidRDefault="006347A2" w:rsidP="0057309C">
            <w:pPr>
              <w:rPr>
                <w:rFonts w:ascii="Garamond" w:hAnsi="Garamond"/>
                <w:sz w:val="22"/>
                <w:szCs w:val="22"/>
              </w:rPr>
            </w:pPr>
            <w:r w:rsidRPr="006633B3">
              <w:rPr>
                <w:rFonts w:ascii="Garamond" w:hAnsi="Garamond"/>
                <w:sz w:val="22"/>
                <w:szCs w:val="22"/>
              </w:rPr>
              <w:t>I</w:t>
            </w:r>
            <w:r w:rsidR="00486BD2">
              <w:rPr>
                <w:rFonts w:ascii="Garamond" w:hAnsi="Garamond"/>
                <w:sz w:val="22"/>
                <w:szCs w:val="22"/>
              </w:rPr>
              <w:t xml:space="preserve">. </w:t>
            </w:r>
            <w:r w:rsidRPr="006633B3">
              <w:rPr>
                <w:rFonts w:ascii="Garamond" w:hAnsi="Garamond"/>
                <w:sz w:val="22"/>
                <w:szCs w:val="22"/>
              </w:rPr>
              <w:t>Indicator</w:t>
            </w:r>
          </w:p>
        </w:tc>
        <w:tc>
          <w:tcPr>
            <w:tcW w:w="5598" w:type="dxa"/>
          </w:tcPr>
          <w:p w14:paraId="134DC7BC" w14:textId="77777777" w:rsidR="006347A2" w:rsidRPr="006633B3" w:rsidRDefault="006347A2" w:rsidP="0057309C">
            <w:pPr>
              <w:rPr>
                <w:rFonts w:ascii="Garamond" w:hAnsi="Garamond"/>
                <w:sz w:val="22"/>
                <w:szCs w:val="22"/>
              </w:rPr>
            </w:pPr>
            <w:r w:rsidRPr="006633B3">
              <w:rPr>
                <w:rFonts w:ascii="Garamond" w:hAnsi="Garamond"/>
                <w:sz w:val="22"/>
                <w:szCs w:val="22"/>
              </w:rPr>
              <w:t>Exit stream SO</w:t>
            </w:r>
            <w:r w:rsidRPr="006633B3">
              <w:rPr>
                <w:rFonts w:ascii="Garamond" w:hAnsi="Garamond"/>
                <w:sz w:val="22"/>
                <w:szCs w:val="22"/>
                <w:vertAlign w:val="subscript"/>
              </w:rPr>
              <w:t>2</w:t>
            </w:r>
            <w:r w:rsidRPr="006633B3">
              <w:rPr>
                <w:rFonts w:ascii="Garamond" w:hAnsi="Garamond"/>
                <w:sz w:val="22"/>
                <w:szCs w:val="22"/>
              </w:rPr>
              <w:t xml:space="preserve"> concentration</w:t>
            </w:r>
          </w:p>
        </w:tc>
      </w:tr>
      <w:tr w:rsidR="006347A2" w:rsidRPr="00486740" w14:paraId="26885424" w14:textId="77777777" w:rsidTr="006633B3">
        <w:tc>
          <w:tcPr>
            <w:tcW w:w="3978" w:type="dxa"/>
          </w:tcPr>
          <w:p w14:paraId="1905497D" w14:textId="5C45B4AC" w:rsidR="006347A2" w:rsidRPr="006633B3" w:rsidRDefault="006347A2" w:rsidP="0057309C">
            <w:pPr>
              <w:rPr>
                <w:rFonts w:ascii="Garamond" w:hAnsi="Garamond"/>
                <w:sz w:val="22"/>
                <w:szCs w:val="22"/>
              </w:rPr>
            </w:pPr>
            <w:r w:rsidRPr="006633B3">
              <w:rPr>
                <w:rFonts w:ascii="Garamond" w:hAnsi="Garamond"/>
                <w:sz w:val="22"/>
                <w:szCs w:val="22"/>
              </w:rPr>
              <w:t>II</w:t>
            </w:r>
            <w:r w:rsidR="00486BD2">
              <w:rPr>
                <w:rFonts w:ascii="Garamond" w:hAnsi="Garamond"/>
                <w:sz w:val="22"/>
                <w:szCs w:val="22"/>
              </w:rPr>
              <w:t xml:space="preserve">. </w:t>
            </w:r>
            <w:r w:rsidRPr="006633B3">
              <w:rPr>
                <w:rFonts w:ascii="Garamond" w:hAnsi="Garamond"/>
                <w:sz w:val="22"/>
                <w:szCs w:val="22"/>
              </w:rPr>
              <w:t>Measurement Approach</w:t>
            </w:r>
          </w:p>
        </w:tc>
        <w:tc>
          <w:tcPr>
            <w:tcW w:w="5598" w:type="dxa"/>
            <w:vAlign w:val="center"/>
          </w:tcPr>
          <w:p w14:paraId="7AE10BA3" w14:textId="77777777" w:rsidR="006347A2" w:rsidRPr="006633B3" w:rsidRDefault="006347A2" w:rsidP="00960759">
            <w:pPr>
              <w:rPr>
                <w:rFonts w:ascii="Garamond" w:hAnsi="Garamond"/>
                <w:sz w:val="22"/>
                <w:szCs w:val="22"/>
              </w:rPr>
            </w:pPr>
            <w:r w:rsidRPr="006633B3">
              <w:rPr>
                <w:rFonts w:ascii="Garamond" w:hAnsi="Garamond"/>
                <w:sz w:val="22"/>
                <w:szCs w:val="22"/>
              </w:rPr>
              <w:t>A CEMS on the boiler exit stream includes continuous SO</w:t>
            </w:r>
            <w:r w:rsidRPr="006633B3">
              <w:rPr>
                <w:rFonts w:ascii="Garamond" w:hAnsi="Garamond"/>
                <w:sz w:val="22"/>
                <w:szCs w:val="22"/>
                <w:vertAlign w:val="subscript"/>
              </w:rPr>
              <w:t xml:space="preserve">2 </w:t>
            </w:r>
            <w:r w:rsidRPr="006633B3">
              <w:rPr>
                <w:rFonts w:ascii="Garamond" w:hAnsi="Garamond"/>
                <w:sz w:val="22"/>
                <w:szCs w:val="22"/>
              </w:rPr>
              <w:t>concentration readings which are used to control the amount of limestone added.</w:t>
            </w:r>
          </w:p>
        </w:tc>
      </w:tr>
      <w:tr w:rsidR="006347A2" w:rsidRPr="00486740" w14:paraId="4D6CD9E2" w14:textId="77777777" w:rsidTr="006633B3">
        <w:tc>
          <w:tcPr>
            <w:tcW w:w="3978" w:type="dxa"/>
          </w:tcPr>
          <w:p w14:paraId="5710C085" w14:textId="688B354E" w:rsidR="006347A2" w:rsidRPr="006633B3" w:rsidRDefault="006347A2" w:rsidP="0057309C">
            <w:pPr>
              <w:rPr>
                <w:rFonts w:ascii="Garamond" w:hAnsi="Garamond"/>
                <w:sz w:val="22"/>
                <w:szCs w:val="22"/>
              </w:rPr>
            </w:pPr>
            <w:r w:rsidRPr="006633B3">
              <w:rPr>
                <w:rFonts w:ascii="Garamond" w:hAnsi="Garamond"/>
                <w:sz w:val="22"/>
                <w:szCs w:val="22"/>
              </w:rPr>
              <w:t>III</w:t>
            </w:r>
            <w:r w:rsidR="00486BD2">
              <w:rPr>
                <w:rFonts w:ascii="Garamond" w:hAnsi="Garamond"/>
                <w:sz w:val="22"/>
                <w:szCs w:val="22"/>
              </w:rPr>
              <w:t xml:space="preserve">. </w:t>
            </w:r>
            <w:r w:rsidRPr="006633B3">
              <w:rPr>
                <w:rFonts w:ascii="Garamond" w:hAnsi="Garamond"/>
                <w:sz w:val="22"/>
                <w:szCs w:val="22"/>
              </w:rPr>
              <w:t>Indicator Value</w:t>
            </w:r>
          </w:p>
        </w:tc>
        <w:tc>
          <w:tcPr>
            <w:tcW w:w="5598" w:type="dxa"/>
            <w:vAlign w:val="center"/>
          </w:tcPr>
          <w:p w14:paraId="38B6872F" w14:textId="77777777" w:rsidR="006347A2" w:rsidRPr="006633B3" w:rsidRDefault="006347A2" w:rsidP="00960759">
            <w:pPr>
              <w:rPr>
                <w:rFonts w:ascii="Garamond" w:hAnsi="Garamond"/>
                <w:sz w:val="22"/>
                <w:szCs w:val="22"/>
              </w:rPr>
            </w:pPr>
            <w:r w:rsidRPr="006633B3">
              <w:rPr>
                <w:rFonts w:ascii="Garamond" w:hAnsi="Garamond"/>
                <w:sz w:val="22"/>
                <w:szCs w:val="22"/>
              </w:rPr>
              <w:t xml:space="preserve">The exit stream concentration is maintained at 0.59 lbs </w:t>
            </w:r>
            <w:r w:rsidR="002C7358" w:rsidRPr="006633B3">
              <w:rPr>
                <w:rFonts w:ascii="Garamond" w:hAnsi="Garamond"/>
                <w:sz w:val="22"/>
                <w:szCs w:val="22"/>
              </w:rPr>
              <w:t>SO</w:t>
            </w:r>
            <w:r w:rsidR="002C7358" w:rsidRPr="006633B3">
              <w:rPr>
                <w:rFonts w:ascii="Garamond" w:hAnsi="Garamond"/>
                <w:sz w:val="22"/>
                <w:szCs w:val="22"/>
                <w:vertAlign w:val="subscript"/>
              </w:rPr>
              <w:t>2</w:t>
            </w:r>
            <w:r w:rsidRPr="006633B3">
              <w:rPr>
                <w:rFonts w:ascii="Garamond" w:hAnsi="Garamond"/>
                <w:sz w:val="22"/>
                <w:szCs w:val="22"/>
              </w:rPr>
              <w:t>/MMBtu heat input.</w:t>
            </w:r>
          </w:p>
        </w:tc>
      </w:tr>
      <w:tr w:rsidR="006347A2" w:rsidRPr="00486740" w14:paraId="67CD9D98" w14:textId="77777777" w:rsidTr="006633B3">
        <w:trPr>
          <w:cantSplit/>
        </w:trPr>
        <w:tc>
          <w:tcPr>
            <w:tcW w:w="3978" w:type="dxa"/>
            <w:vMerge w:val="restart"/>
          </w:tcPr>
          <w:p w14:paraId="63EF9BB3" w14:textId="012329C7" w:rsidR="006347A2" w:rsidRPr="006633B3" w:rsidRDefault="006347A2" w:rsidP="0057309C">
            <w:pPr>
              <w:rPr>
                <w:rFonts w:ascii="Garamond" w:hAnsi="Garamond"/>
                <w:sz w:val="22"/>
                <w:szCs w:val="22"/>
              </w:rPr>
            </w:pPr>
            <w:r w:rsidRPr="006633B3">
              <w:rPr>
                <w:rFonts w:ascii="Garamond" w:hAnsi="Garamond"/>
                <w:sz w:val="22"/>
                <w:szCs w:val="22"/>
              </w:rPr>
              <w:t>IV</w:t>
            </w:r>
            <w:r w:rsidR="00486BD2">
              <w:rPr>
                <w:rFonts w:ascii="Garamond" w:hAnsi="Garamond"/>
                <w:sz w:val="22"/>
                <w:szCs w:val="22"/>
              </w:rPr>
              <w:t xml:space="preserve">. </w:t>
            </w:r>
            <w:r w:rsidRPr="006633B3">
              <w:rPr>
                <w:rFonts w:ascii="Garamond" w:hAnsi="Garamond"/>
                <w:sz w:val="22"/>
                <w:szCs w:val="22"/>
              </w:rPr>
              <w:t>Performance Criteria</w:t>
            </w:r>
          </w:p>
          <w:p w14:paraId="7A3511BE" w14:textId="3A8595E1" w:rsidR="006347A2" w:rsidRPr="006633B3" w:rsidRDefault="006347A2" w:rsidP="0057309C">
            <w:pPr>
              <w:rPr>
                <w:rFonts w:ascii="Garamond" w:hAnsi="Garamond"/>
                <w:sz w:val="22"/>
                <w:szCs w:val="22"/>
              </w:rPr>
            </w:pPr>
            <w:r w:rsidRPr="006633B3">
              <w:rPr>
                <w:rFonts w:ascii="Garamond" w:hAnsi="Garamond"/>
                <w:sz w:val="22"/>
                <w:szCs w:val="22"/>
              </w:rPr>
              <w:t xml:space="preserve">       A</w:t>
            </w:r>
            <w:r w:rsidR="00486BD2">
              <w:rPr>
                <w:rFonts w:ascii="Garamond" w:hAnsi="Garamond"/>
                <w:sz w:val="22"/>
                <w:szCs w:val="22"/>
              </w:rPr>
              <w:t xml:space="preserve">. </w:t>
            </w:r>
            <w:r w:rsidRPr="006633B3">
              <w:rPr>
                <w:rFonts w:ascii="Garamond" w:hAnsi="Garamond"/>
                <w:sz w:val="22"/>
                <w:szCs w:val="22"/>
              </w:rPr>
              <w:t>Data Representativeness</w:t>
            </w:r>
          </w:p>
          <w:p w14:paraId="60F69F8E" w14:textId="77777777" w:rsidR="006347A2" w:rsidRPr="006633B3" w:rsidRDefault="006347A2" w:rsidP="0057309C">
            <w:pPr>
              <w:rPr>
                <w:rFonts w:ascii="Garamond" w:hAnsi="Garamond"/>
                <w:sz w:val="22"/>
                <w:szCs w:val="22"/>
              </w:rPr>
            </w:pPr>
          </w:p>
          <w:p w14:paraId="7053FC66" w14:textId="1E8E2AEF" w:rsidR="006347A2" w:rsidRPr="006633B3" w:rsidRDefault="006347A2" w:rsidP="0057309C">
            <w:pPr>
              <w:rPr>
                <w:rFonts w:ascii="Garamond" w:hAnsi="Garamond"/>
                <w:sz w:val="22"/>
                <w:szCs w:val="22"/>
              </w:rPr>
            </w:pPr>
            <w:r w:rsidRPr="006633B3">
              <w:rPr>
                <w:rFonts w:ascii="Garamond" w:hAnsi="Garamond"/>
                <w:sz w:val="22"/>
                <w:szCs w:val="22"/>
              </w:rPr>
              <w:t xml:space="preserve">       B</w:t>
            </w:r>
            <w:r w:rsidR="00486BD2">
              <w:rPr>
                <w:rFonts w:ascii="Garamond" w:hAnsi="Garamond"/>
                <w:sz w:val="22"/>
                <w:szCs w:val="22"/>
              </w:rPr>
              <w:t xml:space="preserve">. </w:t>
            </w:r>
            <w:r w:rsidRPr="006633B3">
              <w:rPr>
                <w:rFonts w:ascii="Garamond" w:hAnsi="Garamond"/>
                <w:sz w:val="22"/>
                <w:szCs w:val="22"/>
              </w:rPr>
              <w:t>Verification of Operational Status</w:t>
            </w:r>
          </w:p>
          <w:p w14:paraId="6106D1E2" w14:textId="77777777" w:rsidR="006347A2" w:rsidRPr="006633B3" w:rsidRDefault="006347A2" w:rsidP="0057309C">
            <w:pPr>
              <w:rPr>
                <w:rFonts w:ascii="Garamond" w:hAnsi="Garamond"/>
                <w:sz w:val="22"/>
                <w:szCs w:val="22"/>
              </w:rPr>
            </w:pPr>
            <w:r w:rsidRPr="006633B3">
              <w:rPr>
                <w:rFonts w:ascii="Garamond" w:hAnsi="Garamond"/>
                <w:sz w:val="22"/>
                <w:szCs w:val="22"/>
              </w:rPr>
              <w:t xml:space="preserve">       </w:t>
            </w:r>
          </w:p>
          <w:p w14:paraId="5DAEBC9E" w14:textId="7C9A33F9" w:rsidR="006347A2" w:rsidRPr="006633B3" w:rsidRDefault="006347A2" w:rsidP="0057309C">
            <w:pPr>
              <w:ind w:left="360"/>
              <w:rPr>
                <w:rFonts w:ascii="Garamond" w:hAnsi="Garamond"/>
                <w:sz w:val="22"/>
                <w:szCs w:val="22"/>
              </w:rPr>
            </w:pPr>
            <w:r w:rsidRPr="006633B3">
              <w:rPr>
                <w:rFonts w:ascii="Garamond" w:hAnsi="Garamond"/>
                <w:sz w:val="22"/>
                <w:szCs w:val="22"/>
              </w:rPr>
              <w:t>C</w:t>
            </w:r>
            <w:r w:rsidR="00486BD2">
              <w:rPr>
                <w:rFonts w:ascii="Garamond" w:hAnsi="Garamond"/>
                <w:sz w:val="22"/>
                <w:szCs w:val="22"/>
              </w:rPr>
              <w:t xml:space="preserve">. </w:t>
            </w:r>
            <w:r w:rsidRPr="006633B3">
              <w:rPr>
                <w:rFonts w:ascii="Garamond" w:hAnsi="Garamond"/>
                <w:sz w:val="22"/>
                <w:szCs w:val="22"/>
              </w:rPr>
              <w:t>QA/QC Practices and Criteria</w:t>
            </w:r>
          </w:p>
          <w:p w14:paraId="1386DA5C" w14:textId="77777777" w:rsidR="006347A2" w:rsidRPr="006633B3" w:rsidRDefault="006347A2" w:rsidP="0057309C">
            <w:pPr>
              <w:rPr>
                <w:rFonts w:ascii="Garamond" w:hAnsi="Garamond"/>
                <w:sz w:val="22"/>
                <w:szCs w:val="22"/>
              </w:rPr>
            </w:pPr>
          </w:p>
          <w:p w14:paraId="3773B08C" w14:textId="77777777" w:rsidR="006347A2" w:rsidRPr="006633B3" w:rsidRDefault="006347A2" w:rsidP="0057309C">
            <w:pPr>
              <w:rPr>
                <w:rFonts w:ascii="Garamond" w:hAnsi="Garamond"/>
                <w:sz w:val="22"/>
                <w:szCs w:val="22"/>
              </w:rPr>
            </w:pPr>
            <w:r w:rsidRPr="006633B3">
              <w:rPr>
                <w:rFonts w:ascii="Garamond" w:hAnsi="Garamond"/>
                <w:sz w:val="22"/>
                <w:szCs w:val="22"/>
              </w:rPr>
              <w:t xml:space="preserve">      </w:t>
            </w:r>
          </w:p>
          <w:p w14:paraId="6C48BC61" w14:textId="2A9F4741" w:rsidR="006347A2" w:rsidRPr="006633B3" w:rsidRDefault="006347A2" w:rsidP="0057309C">
            <w:pPr>
              <w:ind w:left="360"/>
              <w:rPr>
                <w:rFonts w:ascii="Garamond" w:hAnsi="Garamond"/>
                <w:sz w:val="22"/>
                <w:szCs w:val="22"/>
              </w:rPr>
            </w:pPr>
            <w:r w:rsidRPr="006633B3">
              <w:rPr>
                <w:rFonts w:ascii="Garamond" w:hAnsi="Garamond"/>
                <w:sz w:val="22"/>
                <w:szCs w:val="22"/>
              </w:rPr>
              <w:t>D</w:t>
            </w:r>
            <w:r w:rsidR="00486BD2">
              <w:rPr>
                <w:rFonts w:ascii="Garamond" w:hAnsi="Garamond"/>
                <w:sz w:val="22"/>
                <w:szCs w:val="22"/>
              </w:rPr>
              <w:t xml:space="preserve">. </w:t>
            </w:r>
            <w:r w:rsidRPr="006633B3">
              <w:rPr>
                <w:rFonts w:ascii="Garamond" w:hAnsi="Garamond"/>
                <w:sz w:val="22"/>
                <w:szCs w:val="22"/>
              </w:rPr>
              <w:t>Monitoring Frequency</w:t>
            </w:r>
          </w:p>
          <w:p w14:paraId="3D6FC70E" w14:textId="77777777" w:rsidR="006347A2" w:rsidRPr="006633B3" w:rsidRDefault="006347A2" w:rsidP="0057309C">
            <w:pPr>
              <w:rPr>
                <w:rFonts w:ascii="Garamond" w:hAnsi="Garamond"/>
                <w:sz w:val="22"/>
                <w:szCs w:val="22"/>
              </w:rPr>
            </w:pPr>
            <w:r w:rsidRPr="006633B3">
              <w:rPr>
                <w:rFonts w:ascii="Garamond" w:hAnsi="Garamond"/>
                <w:sz w:val="22"/>
                <w:szCs w:val="22"/>
              </w:rPr>
              <w:t xml:space="preserve">     </w:t>
            </w:r>
          </w:p>
          <w:p w14:paraId="04343AA2" w14:textId="518D8C76" w:rsidR="006347A2" w:rsidRPr="006633B3" w:rsidRDefault="006347A2" w:rsidP="0057309C">
            <w:pPr>
              <w:ind w:left="360"/>
              <w:rPr>
                <w:rFonts w:ascii="Garamond" w:hAnsi="Garamond"/>
                <w:sz w:val="22"/>
                <w:szCs w:val="22"/>
              </w:rPr>
            </w:pPr>
            <w:r w:rsidRPr="006633B3">
              <w:rPr>
                <w:rFonts w:ascii="Garamond" w:hAnsi="Garamond"/>
                <w:sz w:val="22"/>
                <w:szCs w:val="22"/>
              </w:rPr>
              <w:t>E</w:t>
            </w:r>
            <w:r w:rsidR="00486BD2">
              <w:rPr>
                <w:rFonts w:ascii="Garamond" w:hAnsi="Garamond"/>
                <w:sz w:val="22"/>
                <w:szCs w:val="22"/>
              </w:rPr>
              <w:t xml:space="preserve">. </w:t>
            </w:r>
            <w:r w:rsidRPr="006633B3">
              <w:rPr>
                <w:rFonts w:ascii="Garamond" w:hAnsi="Garamond"/>
                <w:sz w:val="22"/>
                <w:szCs w:val="22"/>
              </w:rPr>
              <w:t>Data Collection Procedures</w:t>
            </w:r>
          </w:p>
          <w:p w14:paraId="62BA0475" w14:textId="77777777" w:rsidR="006347A2" w:rsidRPr="006633B3" w:rsidRDefault="006347A2" w:rsidP="0057309C">
            <w:pPr>
              <w:rPr>
                <w:rFonts w:ascii="Garamond" w:hAnsi="Garamond"/>
                <w:sz w:val="22"/>
                <w:szCs w:val="22"/>
              </w:rPr>
            </w:pPr>
            <w:r w:rsidRPr="006633B3">
              <w:rPr>
                <w:rFonts w:ascii="Garamond" w:hAnsi="Garamond"/>
                <w:sz w:val="22"/>
                <w:szCs w:val="22"/>
              </w:rPr>
              <w:t xml:space="preserve">     </w:t>
            </w:r>
          </w:p>
          <w:p w14:paraId="1549F1C5" w14:textId="7C8087CF" w:rsidR="006347A2" w:rsidRPr="006633B3" w:rsidRDefault="006347A2" w:rsidP="0057309C">
            <w:pPr>
              <w:ind w:left="360"/>
              <w:rPr>
                <w:rFonts w:ascii="Garamond" w:hAnsi="Garamond"/>
                <w:sz w:val="22"/>
                <w:szCs w:val="22"/>
              </w:rPr>
            </w:pPr>
            <w:r w:rsidRPr="006633B3">
              <w:rPr>
                <w:rFonts w:ascii="Garamond" w:hAnsi="Garamond"/>
                <w:sz w:val="22"/>
                <w:szCs w:val="22"/>
              </w:rPr>
              <w:t>F</w:t>
            </w:r>
            <w:r w:rsidR="00486BD2">
              <w:rPr>
                <w:rFonts w:ascii="Garamond" w:hAnsi="Garamond"/>
                <w:sz w:val="22"/>
                <w:szCs w:val="22"/>
              </w:rPr>
              <w:t xml:space="preserve">. </w:t>
            </w:r>
            <w:r w:rsidRPr="006633B3">
              <w:rPr>
                <w:rFonts w:ascii="Garamond" w:hAnsi="Garamond"/>
                <w:sz w:val="22"/>
                <w:szCs w:val="22"/>
              </w:rPr>
              <w:t>Averaging period</w:t>
            </w:r>
          </w:p>
          <w:p w14:paraId="50CCD04E" w14:textId="77777777" w:rsidR="006347A2" w:rsidRPr="006633B3" w:rsidRDefault="006347A2" w:rsidP="0057309C">
            <w:pPr>
              <w:rPr>
                <w:rFonts w:ascii="Garamond" w:hAnsi="Garamond"/>
                <w:sz w:val="22"/>
                <w:szCs w:val="22"/>
              </w:rPr>
            </w:pPr>
            <w:r w:rsidRPr="006633B3">
              <w:rPr>
                <w:rFonts w:ascii="Garamond" w:hAnsi="Garamond"/>
                <w:sz w:val="22"/>
                <w:szCs w:val="22"/>
              </w:rPr>
              <w:t xml:space="preserve">       </w:t>
            </w:r>
          </w:p>
        </w:tc>
        <w:tc>
          <w:tcPr>
            <w:tcW w:w="5598" w:type="dxa"/>
            <w:vAlign w:val="center"/>
          </w:tcPr>
          <w:p w14:paraId="5C6033F3" w14:textId="77777777" w:rsidR="002C7358" w:rsidRPr="006633B3" w:rsidRDefault="002C7358" w:rsidP="00960759">
            <w:pPr>
              <w:rPr>
                <w:rFonts w:ascii="Garamond" w:hAnsi="Garamond"/>
                <w:sz w:val="22"/>
                <w:szCs w:val="22"/>
              </w:rPr>
            </w:pPr>
          </w:p>
          <w:p w14:paraId="71B5D587" w14:textId="77777777" w:rsidR="006347A2" w:rsidRPr="006633B3" w:rsidRDefault="002C7358" w:rsidP="00960759">
            <w:pPr>
              <w:rPr>
                <w:rFonts w:ascii="Garamond" w:hAnsi="Garamond"/>
                <w:sz w:val="22"/>
                <w:szCs w:val="22"/>
              </w:rPr>
            </w:pPr>
            <w:r w:rsidRPr="006633B3">
              <w:rPr>
                <w:rFonts w:ascii="Garamond" w:hAnsi="Garamond"/>
                <w:sz w:val="22"/>
                <w:szCs w:val="22"/>
              </w:rPr>
              <w:t>Same measurement as used to meet emission limits.</w:t>
            </w:r>
          </w:p>
        </w:tc>
      </w:tr>
      <w:tr w:rsidR="006347A2" w:rsidRPr="00486740" w14:paraId="2309ABFA" w14:textId="77777777" w:rsidTr="006633B3">
        <w:trPr>
          <w:cantSplit/>
        </w:trPr>
        <w:tc>
          <w:tcPr>
            <w:tcW w:w="3978" w:type="dxa"/>
            <w:vMerge/>
          </w:tcPr>
          <w:p w14:paraId="5623AC4E" w14:textId="77777777" w:rsidR="006347A2" w:rsidRPr="006633B3" w:rsidRDefault="006347A2" w:rsidP="0057309C">
            <w:pPr>
              <w:rPr>
                <w:rFonts w:ascii="Garamond" w:hAnsi="Garamond"/>
                <w:sz w:val="22"/>
                <w:szCs w:val="22"/>
              </w:rPr>
            </w:pPr>
          </w:p>
        </w:tc>
        <w:tc>
          <w:tcPr>
            <w:tcW w:w="5598" w:type="dxa"/>
            <w:vAlign w:val="center"/>
          </w:tcPr>
          <w:p w14:paraId="31960F3E" w14:textId="77777777" w:rsidR="002C7358" w:rsidRPr="006633B3" w:rsidRDefault="002C7358" w:rsidP="00960759">
            <w:pPr>
              <w:rPr>
                <w:rFonts w:ascii="Garamond" w:hAnsi="Garamond"/>
                <w:sz w:val="22"/>
                <w:szCs w:val="22"/>
              </w:rPr>
            </w:pPr>
          </w:p>
          <w:p w14:paraId="64D38E5F" w14:textId="77777777" w:rsidR="006347A2" w:rsidRPr="006633B3" w:rsidRDefault="002C7358" w:rsidP="00960759">
            <w:pPr>
              <w:rPr>
                <w:rFonts w:ascii="Garamond" w:hAnsi="Garamond"/>
                <w:sz w:val="22"/>
                <w:szCs w:val="22"/>
              </w:rPr>
            </w:pPr>
            <w:r w:rsidRPr="006633B3">
              <w:rPr>
                <w:rFonts w:ascii="Garamond" w:hAnsi="Garamond"/>
                <w:sz w:val="22"/>
                <w:szCs w:val="22"/>
              </w:rPr>
              <w:t>CEMS data.</w:t>
            </w:r>
          </w:p>
        </w:tc>
      </w:tr>
      <w:tr w:rsidR="006347A2" w:rsidRPr="00486740" w14:paraId="26AE0555" w14:textId="77777777" w:rsidTr="006633B3">
        <w:trPr>
          <w:cantSplit/>
        </w:trPr>
        <w:tc>
          <w:tcPr>
            <w:tcW w:w="3978" w:type="dxa"/>
            <w:vMerge/>
          </w:tcPr>
          <w:p w14:paraId="45176B04" w14:textId="77777777" w:rsidR="006347A2" w:rsidRPr="006633B3" w:rsidRDefault="006347A2" w:rsidP="0057309C">
            <w:pPr>
              <w:rPr>
                <w:rFonts w:ascii="Garamond" w:hAnsi="Garamond"/>
                <w:sz w:val="22"/>
                <w:szCs w:val="22"/>
              </w:rPr>
            </w:pPr>
          </w:p>
        </w:tc>
        <w:tc>
          <w:tcPr>
            <w:tcW w:w="5598" w:type="dxa"/>
            <w:vAlign w:val="center"/>
          </w:tcPr>
          <w:p w14:paraId="2E714016" w14:textId="77777777" w:rsidR="002C7358" w:rsidRPr="006633B3" w:rsidRDefault="002C7358" w:rsidP="00960759">
            <w:pPr>
              <w:rPr>
                <w:rFonts w:ascii="Garamond" w:hAnsi="Garamond"/>
                <w:sz w:val="22"/>
                <w:szCs w:val="22"/>
              </w:rPr>
            </w:pPr>
          </w:p>
          <w:p w14:paraId="49B45858" w14:textId="77777777" w:rsidR="006347A2" w:rsidRPr="006633B3" w:rsidRDefault="002C7358" w:rsidP="00960759">
            <w:pPr>
              <w:rPr>
                <w:rFonts w:ascii="Garamond" w:hAnsi="Garamond"/>
                <w:sz w:val="22"/>
                <w:szCs w:val="22"/>
              </w:rPr>
            </w:pPr>
            <w:r w:rsidRPr="006633B3">
              <w:rPr>
                <w:rFonts w:ascii="Garamond" w:hAnsi="Garamond"/>
                <w:sz w:val="22"/>
                <w:szCs w:val="22"/>
              </w:rPr>
              <w:t>Daily calibration drift check of CEMS and quarterly cylinder gas audit.</w:t>
            </w:r>
          </w:p>
        </w:tc>
      </w:tr>
      <w:tr w:rsidR="006347A2" w:rsidRPr="00486740" w14:paraId="78059C09" w14:textId="77777777" w:rsidTr="006633B3">
        <w:trPr>
          <w:cantSplit/>
        </w:trPr>
        <w:tc>
          <w:tcPr>
            <w:tcW w:w="3978" w:type="dxa"/>
            <w:vMerge/>
          </w:tcPr>
          <w:p w14:paraId="7D0F4DCA" w14:textId="77777777" w:rsidR="006347A2" w:rsidRPr="006633B3" w:rsidRDefault="006347A2" w:rsidP="0057309C">
            <w:pPr>
              <w:rPr>
                <w:rFonts w:ascii="Garamond" w:hAnsi="Garamond"/>
                <w:sz w:val="22"/>
                <w:szCs w:val="22"/>
              </w:rPr>
            </w:pPr>
          </w:p>
        </w:tc>
        <w:tc>
          <w:tcPr>
            <w:tcW w:w="5598" w:type="dxa"/>
            <w:vAlign w:val="center"/>
          </w:tcPr>
          <w:p w14:paraId="4F283C43" w14:textId="77777777" w:rsidR="002C7358" w:rsidRPr="006633B3" w:rsidRDefault="002C7358" w:rsidP="00960759">
            <w:pPr>
              <w:rPr>
                <w:rFonts w:ascii="Garamond" w:hAnsi="Garamond"/>
                <w:sz w:val="22"/>
                <w:szCs w:val="22"/>
              </w:rPr>
            </w:pPr>
          </w:p>
          <w:p w14:paraId="559CB62C" w14:textId="77777777" w:rsidR="006347A2" w:rsidRPr="006633B3" w:rsidRDefault="002C7358" w:rsidP="00960759">
            <w:pPr>
              <w:rPr>
                <w:rFonts w:ascii="Garamond" w:hAnsi="Garamond"/>
                <w:sz w:val="22"/>
                <w:szCs w:val="22"/>
              </w:rPr>
            </w:pPr>
            <w:r w:rsidRPr="006633B3">
              <w:rPr>
                <w:rFonts w:ascii="Garamond" w:hAnsi="Garamond"/>
                <w:sz w:val="22"/>
                <w:szCs w:val="22"/>
              </w:rPr>
              <w:t>Continuous.</w:t>
            </w:r>
          </w:p>
        </w:tc>
      </w:tr>
      <w:tr w:rsidR="006347A2" w:rsidRPr="00486740" w14:paraId="2C4C29FF" w14:textId="77777777" w:rsidTr="006633B3">
        <w:trPr>
          <w:cantSplit/>
        </w:trPr>
        <w:tc>
          <w:tcPr>
            <w:tcW w:w="3978" w:type="dxa"/>
            <w:vMerge/>
          </w:tcPr>
          <w:p w14:paraId="0A3FEE3F" w14:textId="77777777" w:rsidR="006347A2" w:rsidRPr="006633B3" w:rsidRDefault="006347A2" w:rsidP="0057309C">
            <w:pPr>
              <w:rPr>
                <w:rFonts w:ascii="Garamond" w:hAnsi="Garamond"/>
                <w:sz w:val="22"/>
                <w:szCs w:val="22"/>
              </w:rPr>
            </w:pPr>
          </w:p>
        </w:tc>
        <w:tc>
          <w:tcPr>
            <w:tcW w:w="5598" w:type="dxa"/>
            <w:vAlign w:val="center"/>
          </w:tcPr>
          <w:p w14:paraId="51A3ACCB" w14:textId="77777777" w:rsidR="002C7358" w:rsidRPr="006633B3" w:rsidRDefault="002C7358" w:rsidP="00960759">
            <w:pPr>
              <w:rPr>
                <w:rFonts w:ascii="Garamond" w:hAnsi="Garamond"/>
                <w:sz w:val="22"/>
                <w:szCs w:val="22"/>
              </w:rPr>
            </w:pPr>
          </w:p>
          <w:p w14:paraId="0F28D3A5" w14:textId="77777777" w:rsidR="006347A2" w:rsidRPr="006633B3" w:rsidRDefault="002C7358" w:rsidP="00960759">
            <w:pPr>
              <w:rPr>
                <w:rFonts w:ascii="Garamond" w:hAnsi="Garamond"/>
                <w:sz w:val="22"/>
                <w:szCs w:val="22"/>
              </w:rPr>
            </w:pPr>
            <w:r w:rsidRPr="006633B3">
              <w:rPr>
                <w:rFonts w:ascii="Garamond" w:hAnsi="Garamond"/>
                <w:sz w:val="22"/>
                <w:szCs w:val="22"/>
              </w:rPr>
              <w:t>CEMS automatically records exit stream concentrations.</w:t>
            </w:r>
          </w:p>
        </w:tc>
      </w:tr>
      <w:tr w:rsidR="006347A2" w:rsidRPr="00486740" w14:paraId="267A5CD4" w14:textId="77777777" w:rsidTr="006633B3">
        <w:trPr>
          <w:cantSplit/>
          <w:trHeight w:val="59"/>
        </w:trPr>
        <w:tc>
          <w:tcPr>
            <w:tcW w:w="3978" w:type="dxa"/>
            <w:vMerge/>
          </w:tcPr>
          <w:p w14:paraId="00F3F94D" w14:textId="77777777" w:rsidR="006347A2" w:rsidRPr="006633B3" w:rsidRDefault="006347A2" w:rsidP="0057309C">
            <w:pPr>
              <w:rPr>
                <w:rFonts w:ascii="Garamond" w:hAnsi="Garamond"/>
                <w:sz w:val="22"/>
                <w:szCs w:val="22"/>
              </w:rPr>
            </w:pPr>
          </w:p>
        </w:tc>
        <w:tc>
          <w:tcPr>
            <w:tcW w:w="5598" w:type="dxa"/>
            <w:vAlign w:val="center"/>
          </w:tcPr>
          <w:p w14:paraId="2AAFB466" w14:textId="77777777" w:rsidR="002C7358" w:rsidRPr="006633B3" w:rsidRDefault="002C7358" w:rsidP="00960759">
            <w:pPr>
              <w:rPr>
                <w:rFonts w:ascii="Garamond" w:hAnsi="Garamond"/>
                <w:sz w:val="22"/>
                <w:szCs w:val="22"/>
              </w:rPr>
            </w:pPr>
          </w:p>
          <w:p w14:paraId="31A87417" w14:textId="77777777" w:rsidR="006347A2" w:rsidRPr="006633B3" w:rsidRDefault="002C7358" w:rsidP="00960759">
            <w:pPr>
              <w:rPr>
                <w:rFonts w:ascii="Garamond" w:hAnsi="Garamond"/>
                <w:sz w:val="22"/>
                <w:szCs w:val="22"/>
              </w:rPr>
            </w:pPr>
            <w:r w:rsidRPr="006633B3">
              <w:rPr>
                <w:rFonts w:ascii="Garamond" w:hAnsi="Garamond"/>
                <w:sz w:val="22"/>
                <w:szCs w:val="22"/>
              </w:rPr>
              <w:t>1 hour.</w:t>
            </w:r>
          </w:p>
        </w:tc>
      </w:tr>
    </w:tbl>
    <w:p w14:paraId="3F47F144" w14:textId="77777777" w:rsidR="006347A2" w:rsidRPr="006633B3" w:rsidRDefault="006347A2" w:rsidP="006347A2">
      <w:pPr>
        <w:rPr>
          <w:rFonts w:ascii="Garamond" w:hAnsi="Garamond"/>
          <w:sz w:val="24"/>
          <w:szCs w:val="24"/>
        </w:rPr>
      </w:pPr>
    </w:p>
    <w:p w14:paraId="45FFA165" w14:textId="5CE959B8" w:rsidR="006347A2" w:rsidRPr="006633B3" w:rsidRDefault="006347A2" w:rsidP="006347A2">
      <w:pPr>
        <w:pStyle w:val="Style9"/>
        <w:spacing w:before="144"/>
        <w:jc w:val="both"/>
        <w:rPr>
          <w:rFonts w:ascii="Garamond" w:hAnsi="Garamond"/>
          <w:spacing w:val="-4"/>
        </w:rPr>
      </w:pPr>
      <w:r w:rsidRPr="006633B3">
        <w:rPr>
          <w:rFonts w:ascii="Garamond" w:hAnsi="Garamond"/>
          <w:spacing w:val="-4"/>
        </w:rPr>
        <w:t xml:space="preserve">Although the complete hard copy of Appendix </w:t>
      </w:r>
      <w:r w:rsidR="000161DA">
        <w:rPr>
          <w:rFonts w:ascii="Garamond" w:hAnsi="Garamond"/>
          <w:spacing w:val="-4"/>
        </w:rPr>
        <w:t>G</w:t>
      </w:r>
      <w:r w:rsidRPr="006633B3">
        <w:rPr>
          <w:rFonts w:ascii="Garamond" w:hAnsi="Garamond"/>
          <w:spacing w:val="-4"/>
        </w:rPr>
        <w:t xml:space="preserve"> is not included in the permit, the contents of Appendix </w:t>
      </w:r>
      <w:r w:rsidR="000161DA">
        <w:rPr>
          <w:rFonts w:ascii="Garamond" w:hAnsi="Garamond"/>
          <w:spacing w:val="-4"/>
        </w:rPr>
        <w:t>G</w:t>
      </w:r>
      <w:r w:rsidRPr="006633B3">
        <w:rPr>
          <w:rFonts w:ascii="Garamond" w:hAnsi="Garamond"/>
          <w:spacing w:val="-4"/>
        </w:rPr>
        <w:t>, CELP</w:t>
      </w:r>
      <w:r w:rsidRPr="006633B3">
        <w:rPr>
          <w:rFonts w:ascii="Garamond" w:hAnsi="Garamond"/>
          <w:spacing w:val="-5"/>
        </w:rPr>
        <w:t xml:space="preserve">’s CAM plan remain as applicable requirements </w:t>
      </w:r>
      <w:r w:rsidRPr="006633B3">
        <w:rPr>
          <w:rFonts w:ascii="Garamond" w:hAnsi="Garamond"/>
          <w:spacing w:val="-6"/>
        </w:rPr>
        <w:t>as stated in the Title V Operating Permit #OP2035-0</w:t>
      </w:r>
      <w:r w:rsidR="00960759">
        <w:rPr>
          <w:rFonts w:ascii="Garamond" w:hAnsi="Garamond"/>
          <w:spacing w:val="-6"/>
        </w:rPr>
        <w:t>3</w:t>
      </w:r>
      <w:r w:rsidR="00486BD2">
        <w:rPr>
          <w:rFonts w:ascii="Garamond" w:hAnsi="Garamond"/>
          <w:spacing w:val="-6"/>
        </w:rPr>
        <w:t xml:space="preserve">. </w:t>
      </w:r>
      <w:r w:rsidRPr="006633B3">
        <w:rPr>
          <w:rFonts w:ascii="Garamond" w:hAnsi="Garamond"/>
          <w:spacing w:val="-6"/>
        </w:rPr>
        <w:t xml:space="preserve">To receive a hard copy of this appendix, please </w:t>
      </w:r>
      <w:r w:rsidRPr="006633B3">
        <w:rPr>
          <w:rFonts w:ascii="Garamond" w:hAnsi="Garamond"/>
          <w:spacing w:val="-4"/>
        </w:rPr>
        <w:t>contact one of the following:</w:t>
      </w:r>
    </w:p>
    <w:p w14:paraId="7ADF8032" w14:textId="77777777" w:rsidR="006347A2" w:rsidRPr="006633B3" w:rsidRDefault="006347A2" w:rsidP="006347A2">
      <w:pPr>
        <w:rPr>
          <w:rFonts w:ascii="Garamond" w:hAnsi="Garamond"/>
          <w:spacing w:val="-4"/>
          <w:sz w:val="24"/>
          <w:szCs w:val="24"/>
        </w:rPr>
      </w:pPr>
    </w:p>
    <w:p w14:paraId="6B45FC91" w14:textId="77777777" w:rsidR="006347A2" w:rsidRPr="006633B3" w:rsidRDefault="006347A2" w:rsidP="006347A2">
      <w:pPr>
        <w:pStyle w:val="Style9"/>
        <w:jc w:val="center"/>
        <w:rPr>
          <w:rFonts w:ascii="Garamond" w:hAnsi="Garamond"/>
          <w:spacing w:val="-4"/>
        </w:rPr>
      </w:pPr>
      <w:r w:rsidRPr="006633B3">
        <w:rPr>
          <w:rFonts w:ascii="Garamond" w:hAnsi="Garamond"/>
          <w:spacing w:val="-4"/>
        </w:rPr>
        <w:t>The Department of Environmental Quality</w:t>
      </w:r>
      <w:r w:rsidRPr="006633B3">
        <w:rPr>
          <w:rFonts w:ascii="Garamond" w:hAnsi="Garamond"/>
          <w:spacing w:val="-4"/>
        </w:rPr>
        <w:br/>
        <w:t>Permitting and Compliance Division</w:t>
      </w:r>
      <w:r w:rsidRPr="006633B3">
        <w:rPr>
          <w:rFonts w:ascii="Garamond" w:hAnsi="Garamond"/>
          <w:spacing w:val="-4"/>
        </w:rPr>
        <w:br/>
        <w:t>Air Resources Management Bureau</w:t>
      </w:r>
      <w:r w:rsidRPr="006633B3">
        <w:rPr>
          <w:rFonts w:ascii="Garamond" w:hAnsi="Garamond"/>
          <w:spacing w:val="-4"/>
        </w:rPr>
        <w:br/>
        <w:t>1520 E. Sixth Ave.</w:t>
      </w:r>
      <w:r w:rsidRPr="006633B3">
        <w:rPr>
          <w:rFonts w:ascii="Garamond" w:hAnsi="Garamond"/>
          <w:spacing w:val="-4"/>
        </w:rPr>
        <w:br/>
        <w:t>P.O. Box 200901</w:t>
      </w:r>
      <w:r w:rsidRPr="006633B3">
        <w:rPr>
          <w:rFonts w:ascii="Garamond" w:hAnsi="Garamond"/>
          <w:spacing w:val="-4"/>
        </w:rPr>
        <w:br/>
        <w:t>Helena, Montana 59620-0901</w:t>
      </w:r>
      <w:r w:rsidRPr="006633B3">
        <w:rPr>
          <w:rFonts w:ascii="Garamond" w:hAnsi="Garamond"/>
          <w:spacing w:val="-4"/>
        </w:rPr>
        <w:br/>
        <w:t>Bureau Phone (406) 444-3490</w:t>
      </w:r>
    </w:p>
    <w:p w14:paraId="76F730FF" w14:textId="77777777" w:rsidR="006347A2" w:rsidRPr="006633B3" w:rsidRDefault="006347A2" w:rsidP="006347A2">
      <w:pPr>
        <w:rPr>
          <w:rFonts w:ascii="Garamond" w:hAnsi="Garamond"/>
          <w:spacing w:val="-4"/>
          <w:sz w:val="24"/>
          <w:szCs w:val="24"/>
        </w:rPr>
      </w:pPr>
    </w:p>
    <w:p w14:paraId="041F9D41" w14:textId="77777777" w:rsidR="006347A2" w:rsidRPr="006633B3" w:rsidRDefault="006347A2" w:rsidP="006347A2">
      <w:pPr>
        <w:jc w:val="center"/>
        <w:rPr>
          <w:rFonts w:ascii="Garamond" w:hAnsi="Garamond"/>
          <w:spacing w:val="-4"/>
          <w:sz w:val="24"/>
          <w:szCs w:val="24"/>
        </w:rPr>
      </w:pPr>
      <w:r w:rsidRPr="006633B3">
        <w:rPr>
          <w:rFonts w:ascii="Garamond" w:hAnsi="Garamond"/>
          <w:spacing w:val="-4"/>
          <w:sz w:val="24"/>
          <w:szCs w:val="24"/>
        </w:rPr>
        <w:t>OR</w:t>
      </w:r>
    </w:p>
    <w:p w14:paraId="4BE06868" w14:textId="77777777" w:rsidR="006347A2" w:rsidRPr="006633B3" w:rsidRDefault="006347A2" w:rsidP="006347A2">
      <w:pPr>
        <w:rPr>
          <w:rFonts w:ascii="Garamond" w:hAnsi="Garamond"/>
          <w:spacing w:val="-4"/>
          <w:sz w:val="24"/>
          <w:szCs w:val="24"/>
        </w:rPr>
      </w:pPr>
    </w:p>
    <w:p w14:paraId="7B12348C" w14:textId="77777777" w:rsidR="00324006" w:rsidRPr="006633B3" w:rsidRDefault="006347A2" w:rsidP="006347A2">
      <w:pPr>
        <w:pStyle w:val="Style9"/>
        <w:jc w:val="center"/>
        <w:rPr>
          <w:rFonts w:ascii="Garamond" w:hAnsi="Garamond"/>
          <w:spacing w:val="-4"/>
        </w:rPr>
        <w:sectPr w:rsidR="00324006" w:rsidRPr="006633B3" w:rsidSect="008F7B1F">
          <w:pgSz w:w="12240" w:h="15840" w:code="1"/>
          <w:pgMar w:top="1152" w:right="1440" w:bottom="1008" w:left="1440" w:header="720" w:footer="720" w:gutter="0"/>
          <w:pgNumType w:start="1" w:chapStyle="1"/>
          <w:cols w:space="720"/>
        </w:sectPr>
      </w:pPr>
      <w:r w:rsidRPr="006633B3">
        <w:rPr>
          <w:rFonts w:ascii="Garamond" w:hAnsi="Garamond"/>
          <w:spacing w:val="-4"/>
        </w:rPr>
        <w:t>Colstrip Energy Limited Partnership</w:t>
      </w:r>
      <w:r w:rsidRPr="006633B3">
        <w:rPr>
          <w:rFonts w:ascii="Garamond" w:hAnsi="Garamond"/>
          <w:spacing w:val="-4"/>
        </w:rPr>
        <w:br/>
        <w:t>1087 W. R</w:t>
      </w:r>
      <w:r w:rsidR="0099792D" w:rsidRPr="006633B3">
        <w:rPr>
          <w:rFonts w:ascii="Garamond" w:hAnsi="Garamond"/>
          <w:spacing w:val="-4"/>
        </w:rPr>
        <w:t>iv</w:t>
      </w:r>
      <w:r w:rsidRPr="006633B3">
        <w:rPr>
          <w:rFonts w:ascii="Garamond" w:hAnsi="Garamond"/>
          <w:spacing w:val="-4"/>
        </w:rPr>
        <w:t>er St., Suite 200</w:t>
      </w:r>
      <w:r w:rsidRPr="006633B3">
        <w:rPr>
          <w:rFonts w:ascii="Garamond" w:hAnsi="Garamond"/>
          <w:spacing w:val="-4"/>
        </w:rPr>
        <w:br/>
        <w:t>Boise, ID 83702</w:t>
      </w:r>
      <w:r w:rsidRPr="006633B3">
        <w:rPr>
          <w:rFonts w:ascii="Garamond" w:hAnsi="Garamond"/>
          <w:spacing w:val="-4"/>
        </w:rPr>
        <w:br/>
        <w:t>Phone (208) 344-3570</w:t>
      </w:r>
    </w:p>
    <w:p w14:paraId="0476C5BD" w14:textId="77777777" w:rsidR="000B5633" w:rsidRPr="006633B3" w:rsidRDefault="009C6B0F" w:rsidP="009C6B0F">
      <w:pPr>
        <w:pStyle w:val="Heading1"/>
        <w:rPr>
          <w:rFonts w:ascii="Garamond" w:hAnsi="Garamond"/>
          <w:caps/>
          <w:sz w:val="24"/>
          <w:szCs w:val="24"/>
        </w:rPr>
      </w:pPr>
      <w:bookmarkStart w:id="318" w:name="_Ref392147481"/>
      <w:bookmarkStart w:id="319" w:name="_Ref392148148"/>
      <w:bookmarkStart w:id="320" w:name="_Ref392148241"/>
      <w:bookmarkStart w:id="321" w:name="_Toc43801116"/>
      <w:r w:rsidRPr="006633B3">
        <w:rPr>
          <w:rFonts w:ascii="Garamond" w:hAnsi="Garamond"/>
          <w:caps/>
          <w:sz w:val="24"/>
          <w:szCs w:val="24"/>
        </w:rPr>
        <w:lastRenderedPageBreak/>
        <w:t>MEMS</w:t>
      </w:r>
      <w:bookmarkEnd w:id="318"/>
      <w:bookmarkEnd w:id="319"/>
      <w:bookmarkEnd w:id="320"/>
      <w:bookmarkEnd w:id="321"/>
    </w:p>
    <w:p w14:paraId="5B8CA645" w14:textId="77777777" w:rsidR="000B5633" w:rsidRPr="006633B3" w:rsidRDefault="000B5633" w:rsidP="000B5633">
      <w:pPr>
        <w:pStyle w:val="BodyText"/>
        <w:rPr>
          <w:rFonts w:ascii="Garamond" w:hAnsi="Garamond"/>
          <w:sz w:val="24"/>
          <w:szCs w:val="24"/>
          <w:u w:val="single"/>
        </w:rPr>
      </w:pPr>
      <w:r w:rsidRPr="006633B3">
        <w:rPr>
          <w:rFonts w:ascii="Garamond" w:hAnsi="Garamond"/>
          <w:sz w:val="24"/>
          <w:szCs w:val="24"/>
          <w:u w:val="single"/>
        </w:rPr>
        <w:t>MEMS</w:t>
      </w:r>
    </w:p>
    <w:p w14:paraId="3DD39143" w14:textId="77777777" w:rsidR="000B5633" w:rsidRPr="006633B3" w:rsidRDefault="000B5633" w:rsidP="000B5633">
      <w:pPr>
        <w:pStyle w:val="BodyText"/>
        <w:rPr>
          <w:rFonts w:ascii="Garamond" w:hAnsi="Garamond"/>
          <w:sz w:val="24"/>
          <w:szCs w:val="24"/>
        </w:rPr>
      </w:pPr>
    </w:p>
    <w:p w14:paraId="78789C44" w14:textId="77777777" w:rsidR="000B5633" w:rsidRPr="006633B3" w:rsidRDefault="000B5633" w:rsidP="000B5633">
      <w:pPr>
        <w:pStyle w:val="BodyText"/>
        <w:ind w:left="720" w:hanging="360"/>
        <w:rPr>
          <w:rFonts w:ascii="Garamond" w:hAnsi="Garamond"/>
          <w:sz w:val="24"/>
          <w:szCs w:val="24"/>
        </w:rPr>
      </w:pPr>
      <w:r w:rsidRPr="006633B3">
        <w:rPr>
          <w:rFonts w:ascii="Garamond" w:hAnsi="Garamond"/>
          <w:sz w:val="24"/>
          <w:szCs w:val="24"/>
        </w:rPr>
        <w:t xml:space="preserve">a. </w:t>
      </w:r>
      <w:r w:rsidRPr="006633B3">
        <w:rPr>
          <w:rFonts w:ascii="Garamond" w:hAnsi="Garamond"/>
          <w:sz w:val="24"/>
          <w:szCs w:val="24"/>
        </w:rPr>
        <w:tab/>
        <w:t>CELP shall install, calibrate, certify, maintain, and operate an MEMS to monitor and record the rate of mercury emissions discharged into the atmosphere from all mercury emitting generating units (units) as defined in ARM 17.8.740.</w:t>
      </w:r>
    </w:p>
    <w:p w14:paraId="460FD03E" w14:textId="77777777" w:rsidR="000B5633" w:rsidRPr="006633B3" w:rsidRDefault="000B5633" w:rsidP="000B5633">
      <w:pPr>
        <w:pStyle w:val="BodyText"/>
        <w:ind w:left="720" w:hanging="360"/>
        <w:rPr>
          <w:rFonts w:ascii="Garamond" w:hAnsi="Garamond"/>
          <w:sz w:val="24"/>
          <w:szCs w:val="24"/>
        </w:rPr>
      </w:pPr>
    </w:p>
    <w:p w14:paraId="67B4B7F5" w14:textId="77777777"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(1)</w:t>
      </w:r>
      <w:r w:rsidRPr="006633B3">
        <w:rPr>
          <w:rFonts w:ascii="Garamond" w:hAnsi="Garamond"/>
          <w:sz w:val="24"/>
          <w:szCs w:val="24"/>
        </w:rPr>
        <w:tab/>
        <w:t>The MEMS shall be comprised of equipment as required in 40 CFR 75.81(a) and defined in 40 CFR 72.2.</w:t>
      </w:r>
    </w:p>
    <w:p w14:paraId="1B021F40" w14:textId="77777777" w:rsidR="000B5633" w:rsidRPr="006633B3" w:rsidRDefault="000B5633" w:rsidP="000B5633">
      <w:pPr>
        <w:pStyle w:val="BodyText"/>
        <w:ind w:left="1080" w:hanging="360"/>
        <w:rPr>
          <w:rFonts w:ascii="Garamond" w:hAnsi="Garamond"/>
          <w:sz w:val="24"/>
          <w:szCs w:val="24"/>
        </w:rPr>
      </w:pPr>
    </w:p>
    <w:p w14:paraId="3B75ADA5" w14:textId="77777777"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 xml:space="preserve">(2) </w:t>
      </w:r>
      <w:r w:rsidRPr="006633B3">
        <w:rPr>
          <w:rFonts w:ascii="Garamond" w:hAnsi="Garamond"/>
          <w:sz w:val="24"/>
          <w:szCs w:val="24"/>
        </w:rPr>
        <w:tab/>
        <w:t>The MEMS shall conform to all applicable requirements of 40 CFR Part 75.</w:t>
      </w:r>
    </w:p>
    <w:p w14:paraId="2C937327" w14:textId="77777777" w:rsidR="000B5633" w:rsidRPr="006633B3" w:rsidRDefault="000B5633" w:rsidP="000B5633">
      <w:pPr>
        <w:pStyle w:val="BodyText"/>
        <w:ind w:left="1080" w:hanging="360"/>
        <w:rPr>
          <w:rFonts w:ascii="Garamond" w:hAnsi="Garamond"/>
          <w:sz w:val="24"/>
          <w:szCs w:val="24"/>
        </w:rPr>
      </w:pPr>
    </w:p>
    <w:p w14:paraId="2FB55B56" w14:textId="77777777"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 xml:space="preserve">(3) </w:t>
      </w:r>
      <w:r w:rsidRPr="006633B3">
        <w:rPr>
          <w:rFonts w:ascii="Garamond" w:hAnsi="Garamond"/>
          <w:sz w:val="24"/>
          <w:szCs w:val="24"/>
        </w:rPr>
        <w:tab/>
        <w:t>The MEMS data will be used to demonstrate compliance with the emission limitations contained in Section II.</w:t>
      </w:r>
      <w:r w:rsidR="00960759">
        <w:rPr>
          <w:rFonts w:ascii="Garamond" w:hAnsi="Garamond"/>
          <w:sz w:val="24"/>
          <w:szCs w:val="24"/>
        </w:rPr>
        <w:fldChar w:fldCharType="begin"/>
      </w:r>
      <w:r w:rsidR="00960759">
        <w:rPr>
          <w:rFonts w:ascii="Garamond" w:hAnsi="Garamond"/>
          <w:sz w:val="24"/>
          <w:szCs w:val="24"/>
        </w:rPr>
        <w:instrText xml:space="preserve"> REF _Ref391983069 \r \h </w:instrText>
      </w:r>
      <w:r w:rsidR="00960759">
        <w:rPr>
          <w:rFonts w:ascii="Garamond" w:hAnsi="Garamond"/>
          <w:sz w:val="24"/>
          <w:szCs w:val="24"/>
        </w:rPr>
      </w:r>
      <w:r w:rsidR="00960759">
        <w:rPr>
          <w:rFonts w:ascii="Garamond" w:hAnsi="Garamond"/>
          <w:sz w:val="24"/>
          <w:szCs w:val="24"/>
        </w:rPr>
        <w:fldChar w:fldCharType="separate"/>
      </w:r>
      <w:r w:rsidR="00EF4C0E">
        <w:rPr>
          <w:rFonts w:ascii="Garamond" w:hAnsi="Garamond"/>
          <w:sz w:val="24"/>
          <w:szCs w:val="24"/>
        </w:rPr>
        <w:t>E.8</w:t>
      </w:r>
      <w:r w:rsidR="00960759">
        <w:rPr>
          <w:rFonts w:ascii="Garamond" w:hAnsi="Garamond"/>
          <w:sz w:val="24"/>
          <w:szCs w:val="24"/>
        </w:rPr>
        <w:fldChar w:fldCharType="end"/>
      </w:r>
      <w:r w:rsidRPr="006633B3">
        <w:rPr>
          <w:rFonts w:ascii="Garamond" w:hAnsi="Garamond"/>
          <w:sz w:val="24"/>
          <w:szCs w:val="24"/>
        </w:rPr>
        <w:t>.</w:t>
      </w:r>
    </w:p>
    <w:p w14:paraId="5B7DC69C" w14:textId="77777777" w:rsidR="000B5633" w:rsidRPr="006633B3" w:rsidRDefault="000B5633" w:rsidP="000B5633">
      <w:pPr>
        <w:pStyle w:val="BodyText"/>
        <w:ind w:left="1080" w:hanging="360"/>
        <w:rPr>
          <w:rFonts w:ascii="Garamond" w:hAnsi="Garamond"/>
          <w:sz w:val="24"/>
          <w:szCs w:val="24"/>
        </w:rPr>
      </w:pPr>
    </w:p>
    <w:p w14:paraId="03393CBF" w14:textId="431510B9" w:rsidR="000B5633" w:rsidRPr="006633B3" w:rsidRDefault="000B5633" w:rsidP="000B5633">
      <w:pPr>
        <w:pStyle w:val="BodyText"/>
        <w:ind w:left="720" w:hanging="360"/>
        <w:rPr>
          <w:rFonts w:ascii="Garamond" w:hAnsi="Garamond"/>
          <w:sz w:val="24"/>
          <w:szCs w:val="24"/>
        </w:rPr>
      </w:pPr>
      <w:r w:rsidRPr="006633B3">
        <w:rPr>
          <w:rFonts w:ascii="Garamond" w:hAnsi="Garamond"/>
          <w:sz w:val="24"/>
          <w:szCs w:val="24"/>
        </w:rPr>
        <w:t xml:space="preserve">b. </w:t>
      </w:r>
      <w:r w:rsidRPr="006633B3">
        <w:rPr>
          <w:rFonts w:ascii="Garamond" w:hAnsi="Garamond"/>
          <w:sz w:val="24"/>
          <w:szCs w:val="24"/>
        </w:rPr>
        <w:tab/>
        <w:t xml:space="preserve">CELP shall prepare, maintain and submit a written MEMS Monitoring Plan to </w:t>
      </w:r>
      <w:r w:rsidR="00AD0377">
        <w:rPr>
          <w:rFonts w:ascii="Garamond" w:hAnsi="Garamond"/>
          <w:sz w:val="24"/>
          <w:szCs w:val="24"/>
        </w:rPr>
        <w:t>DEQ</w:t>
      </w:r>
      <w:r w:rsidRPr="006633B3">
        <w:rPr>
          <w:rFonts w:ascii="Garamond" w:hAnsi="Garamond"/>
          <w:sz w:val="24"/>
          <w:szCs w:val="24"/>
        </w:rPr>
        <w:t>.</w:t>
      </w:r>
    </w:p>
    <w:p w14:paraId="45DC1858" w14:textId="77777777" w:rsidR="000B5633" w:rsidRPr="006633B3" w:rsidRDefault="000B5633" w:rsidP="000B5633">
      <w:pPr>
        <w:pStyle w:val="BodyText"/>
        <w:ind w:left="720" w:hanging="360"/>
        <w:rPr>
          <w:rFonts w:ascii="Garamond" w:hAnsi="Garamond"/>
          <w:sz w:val="24"/>
          <w:szCs w:val="24"/>
        </w:rPr>
      </w:pPr>
    </w:p>
    <w:p w14:paraId="279EC136" w14:textId="77777777"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 xml:space="preserve">(1) </w:t>
      </w:r>
      <w:r w:rsidRPr="006633B3">
        <w:rPr>
          <w:rFonts w:ascii="Garamond" w:hAnsi="Garamond"/>
          <w:sz w:val="24"/>
          <w:szCs w:val="24"/>
        </w:rPr>
        <w:tab/>
        <w:t>The monitoring plan shall contain sufficient information on the MEMS and the use of data derived from these systems to demonstrate that all the gaseous mercury stack emissions from each unit are monitored and reported.</w:t>
      </w:r>
    </w:p>
    <w:p w14:paraId="10670BE9" w14:textId="77777777" w:rsidR="000B5633" w:rsidRPr="006633B3" w:rsidRDefault="000B5633" w:rsidP="000B5633">
      <w:pPr>
        <w:pStyle w:val="BodyText"/>
        <w:ind w:left="1080" w:hanging="360"/>
        <w:rPr>
          <w:rFonts w:ascii="Garamond" w:hAnsi="Garamond"/>
          <w:sz w:val="24"/>
          <w:szCs w:val="24"/>
        </w:rPr>
      </w:pPr>
    </w:p>
    <w:p w14:paraId="5C40B492" w14:textId="415EF2DC"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 xml:space="preserve">(2) </w:t>
      </w:r>
      <w:r w:rsidRPr="006633B3">
        <w:rPr>
          <w:rFonts w:ascii="Garamond" w:hAnsi="Garamond"/>
          <w:sz w:val="24"/>
          <w:szCs w:val="24"/>
        </w:rPr>
        <w:tab/>
        <w:t>Whenever CELP makes a replacement, modification, or change in a MEMS or alternative monitoring system under 40 CFR 75 subpart E, including a change in the automated data acquisition and handling system (DAHS) or in the flue gas handling system, that affects information reported in the monitoring plan (</w:t>
      </w:r>
      <w:r w:rsidR="0060029D" w:rsidRPr="006633B3">
        <w:rPr>
          <w:rFonts w:ascii="Garamond" w:hAnsi="Garamond"/>
          <w:sz w:val="24"/>
          <w:szCs w:val="24"/>
        </w:rPr>
        <w:t>e.g.,</w:t>
      </w:r>
      <w:r w:rsidRPr="006633B3">
        <w:rPr>
          <w:rFonts w:ascii="Garamond" w:hAnsi="Garamond"/>
          <w:sz w:val="24"/>
          <w:szCs w:val="24"/>
        </w:rPr>
        <w:t xml:space="preserve"> a change to a serial number for a component of a monitoring system), then the owner or operator shall update the monitoring plan.</w:t>
      </w:r>
    </w:p>
    <w:p w14:paraId="395C3775" w14:textId="77777777" w:rsidR="000B5633" w:rsidRPr="006633B3" w:rsidRDefault="000B5633" w:rsidP="000B5633">
      <w:pPr>
        <w:pStyle w:val="BodyText"/>
        <w:ind w:left="1080" w:hanging="360"/>
        <w:rPr>
          <w:rFonts w:ascii="Garamond" w:hAnsi="Garamond"/>
          <w:sz w:val="24"/>
          <w:szCs w:val="24"/>
        </w:rPr>
      </w:pPr>
    </w:p>
    <w:p w14:paraId="21C844FE" w14:textId="77777777"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 xml:space="preserve">(3) </w:t>
      </w:r>
      <w:r w:rsidRPr="006633B3">
        <w:rPr>
          <w:rFonts w:ascii="Garamond" w:hAnsi="Garamond"/>
          <w:sz w:val="24"/>
          <w:szCs w:val="24"/>
        </w:rPr>
        <w:tab/>
        <w:t>If any monitoring plan information requires an update pursuant to Section b.(2), submission of the written monitoring plan update shall be completed prior to or concurrent with the submittal of the quarterly report required in c. below for the quarter in which the update is required.</w:t>
      </w:r>
    </w:p>
    <w:p w14:paraId="1B0B94AD" w14:textId="77777777" w:rsidR="000B5633" w:rsidRPr="006633B3" w:rsidRDefault="000B5633" w:rsidP="000B5633">
      <w:pPr>
        <w:pStyle w:val="BodyText"/>
        <w:ind w:left="1080" w:hanging="360"/>
        <w:rPr>
          <w:rFonts w:ascii="Garamond" w:hAnsi="Garamond"/>
          <w:sz w:val="24"/>
          <w:szCs w:val="24"/>
        </w:rPr>
      </w:pPr>
    </w:p>
    <w:p w14:paraId="26536081" w14:textId="5601E72F"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(4)</w:t>
      </w:r>
      <w:r w:rsidRPr="006633B3">
        <w:rPr>
          <w:rFonts w:ascii="Garamond" w:hAnsi="Garamond"/>
          <w:sz w:val="24"/>
          <w:szCs w:val="24"/>
        </w:rPr>
        <w:tab/>
        <w:t xml:space="preserve">The initial submission of the Monitoring Plan to </w:t>
      </w:r>
      <w:r w:rsidR="00AD0377">
        <w:rPr>
          <w:rFonts w:ascii="Garamond" w:hAnsi="Garamond"/>
          <w:sz w:val="24"/>
          <w:szCs w:val="24"/>
        </w:rPr>
        <w:t>DEQ</w:t>
      </w:r>
      <w:r w:rsidRPr="006633B3">
        <w:rPr>
          <w:rFonts w:ascii="Garamond" w:hAnsi="Garamond"/>
          <w:sz w:val="24"/>
          <w:szCs w:val="24"/>
        </w:rPr>
        <w:t xml:space="preserve"> shall include a copy of a written Quality Assurance/Quality Control (QA/QC) Plan as detailed in 40 CFR 75 Appendix B, Section 1</w:t>
      </w:r>
      <w:r w:rsidR="00486BD2">
        <w:rPr>
          <w:rFonts w:ascii="Garamond" w:hAnsi="Garamond"/>
          <w:sz w:val="24"/>
          <w:szCs w:val="24"/>
        </w:rPr>
        <w:t xml:space="preserve">. </w:t>
      </w:r>
      <w:r w:rsidRPr="006633B3">
        <w:rPr>
          <w:rFonts w:ascii="Garamond" w:hAnsi="Garamond"/>
          <w:sz w:val="24"/>
          <w:szCs w:val="24"/>
        </w:rPr>
        <w:t xml:space="preserve">Subsequently, the QA/QC Plan need only be submitted to </w:t>
      </w:r>
      <w:r w:rsidR="00AD0377">
        <w:rPr>
          <w:rFonts w:ascii="Garamond" w:hAnsi="Garamond"/>
          <w:sz w:val="24"/>
          <w:szCs w:val="24"/>
        </w:rPr>
        <w:t>DEQ</w:t>
      </w:r>
      <w:r w:rsidRPr="006633B3">
        <w:rPr>
          <w:rFonts w:ascii="Garamond" w:hAnsi="Garamond"/>
          <w:sz w:val="24"/>
          <w:szCs w:val="24"/>
        </w:rPr>
        <w:t xml:space="preserve"> when it is substantially revised</w:t>
      </w:r>
      <w:r w:rsidR="00486BD2">
        <w:rPr>
          <w:rFonts w:ascii="Garamond" w:hAnsi="Garamond"/>
          <w:sz w:val="24"/>
          <w:szCs w:val="24"/>
        </w:rPr>
        <w:t xml:space="preserve">. </w:t>
      </w:r>
      <w:r w:rsidRPr="006633B3">
        <w:rPr>
          <w:rFonts w:ascii="Garamond" w:hAnsi="Garamond"/>
          <w:sz w:val="24"/>
          <w:szCs w:val="24"/>
        </w:rPr>
        <w:t>Substantial revisions can include items such as changes in QA/QC processes resulting from rule changes, modifications in the frequency or timing of QA/QC procedures, or the addition/deletion of equipment or procedures.</w:t>
      </w:r>
    </w:p>
    <w:p w14:paraId="67A9FC6B" w14:textId="77777777" w:rsidR="000B5633" w:rsidRPr="006633B3" w:rsidRDefault="000B5633" w:rsidP="000B5633">
      <w:pPr>
        <w:pStyle w:val="BodyText"/>
        <w:ind w:left="1080" w:hanging="360"/>
        <w:rPr>
          <w:rFonts w:ascii="Garamond" w:hAnsi="Garamond"/>
          <w:sz w:val="24"/>
          <w:szCs w:val="24"/>
        </w:rPr>
      </w:pPr>
    </w:p>
    <w:p w14:paraId="7F45809D" w14:textId="77777777"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 xml:space="preserve">(5) </w:t>
      </w:r>
      <w:r w:rsidRPr="006633B3">
        <w:rPr>
          <w:rFonts w:ascii="Garamond" w:hAnsi="Garamond"/>
          <w:sz w:val="24"/>
          <w:szCs w:val="24"/>
        </w:rPr>
        <w:tab/>
        <w:t>The Monitoring Plan shall include, at a minimum, the following information:</w:t>
      </w:r>
    </w:p>
    <w:p w14:paraId="28640EE2" w14:textId="77777777" w:rsidR="000B5633" w:rsidRPr="006633B3" w:rsidRDefault="000B5633" w:rsidP="000B5633">
      <w:pPr>
        <w:pStyle w:val="BodyText"/>
        <w:ind w:left="1080" w:hanging="360"/>
        <w:rPr>
          <w:rFonts w:ascii="Garamond" w:hAnsi="Garamond"/>
          <w:sz w:val="24"/>
          <w:szCs w:val="24"/>
        </w:rPr>
      </w:pPr>
    </w:p>
    <w:p w14:paraId="219BB3B8"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 xml:space="preserve">(a) </w:t>
      </w:r>
      <w:r w:rsidRPr="006633B3">
        <w:rPr>
          <w:rFonts w:ascii="Garamond" w:hAnsi="Garamond"/>
          <w:sz w:val="24"/>
          <w:szCs w:val="24"/>
        </w:rPr>
        <w:tab/>
        <w:t>Facility summary including:</w:t>
      </w:r>
    </w:p>
    <w:p w14:paraId="6D4A557C" w14:textId="77777777" w:rsidR="000B5633" w:rsidRPr="006633B3" w:rsidRDefault="000B5633" w:rsidP="000B5633">
      <w:pPr>
        <w:pStyle w:val="BodyText"/>
        <w:ind w:left="1440" w:hanging="360"/>
        <w:rPr>
          <w:rFonts w:ascii="Garamond" w:hAnsi="Garamond"/>
          <w:sz w:val="24"/>
          <w:szCs w:val="24"/>
        </w:rPr>
      </w:pPr>
    </w:p>
    <w:p w14:paraId="57BE665D"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 xml:space="preserve">(i) </w:t>
      </w:r>
      <w:r w:rsidRPr="006633B3">
        <w:rPr>
          <w:rFonts w:ascii="Garamond" w:hAnsi="Garamond"/>
          <w:sz w:val="24"/>
          <w:szCs w:val="24"/>
        </w:rPr>
        <w:tab/>
        <w:t>A description of each mercury emitting generating unit at the facility.</w:t>
      </w:r>
    </w:p>
    <w:p w14:paraId="3E69E26A" w14:textId="77777777" w:rsidR="000B5633" w:rsidRPr="006633B3" w:rsidRDefault="000B5633" w:rsidP="000B5633">
      <w:pPr>
        <w:pStyle w:val="BodyText"/>
        <w:ind w:left="1800" w:hanging="360"/>
        <w:rPr>
          <w:rFonts w:ascii="Garamond" w:hAnsi="Garamond"/>
          <w:sz w:val="24"/>
          <w:szCs w:val="24"/>
        </w:rPr>
      </w:pPr>
    </w:p>
    <w:p w14:paraId="7F1FD42C"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 xml:space="preserve">(ii) </w:t>
      </w:r>
      <w:r w:rsidRPr="006633B3">
        <w:rPr>
          <w:rFonts w:ascii="Garamond" w:hAnsi="Garamond"/>
          <w:sz w:val="24"/>
          <w:szCs w:val="24"/>
        </w:rPr>
        <w:tab/>
        <w:t>Maximum and average loads (in megawatts (MW)) with fuels combusted and fuel flow rates at the maximum and average loads for each unit.</w:t>
      </w:r>
    </w:p>
    <w:p w14:paraId="031B89C2" w14:textId="77777777" w:rsidR="000B5633" w:rsidRPr="006633B3" w:rsidRDefault="000B5633" w:rsidP="000B5633">
      <w:pPr>
        <w:pStyle w:val="BodyText"/>
        <w:ind w:left="1800" w:hanging="360"/>
        <w:rPr>
          <w:rFonts w:ascii="Garamond" w:hAnsi="Garamond"/>
          <w:sz w:val="24"/>
          <w:szCs w:val="24"/>
        </w:rPr>
      </w:pPr>
    </w:p>
    <w:p w14:paraId="52808EFF"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lastRenderedPageBreak/>
        <w:t>(iii)</w:t>
      </w:r>
      <w:r w:rsidRPr="006633B3">
        <w:rPr>
          <w:rFonts w:ascii="Garamond" w:hAnsi="Garamond"/>
          <w:sz w:val="24"/>
          <w:szCs w:val="24"/>
        </w:rPr>
        <w:tab/>
        <w:t>A description of each unit’s air pollution control equipment and a description of the physical characteristics of each unit’s stack.</w:t>
      </w:r>
    </w:p>
    <w:p w14:paraId="28FABD55" w14:textId="77777777" w:rsidR="000B5633" w:rsidRPr="006633B3" w:rsidRDefault="000B5633" w:rsidP="000B5633">
      <w:pPr>
        <w:pStyle w:val="BodyText"/>
        <w:ind w:left="1800" w:hanging="360"/>
        <w:rPr>
          <w:rFonts w:ascii="Garamond" w:hAnsi="Garamond"/>
          <w:sz w:val="24"/>
          <w:szCs w:val="24"/>
        </w:rPr>
      </w:pPr>
    </w:p>
    <w:p w14:paraId="363E378D"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(b)</w:t>
      </w:r>
      <w:r w:rsidRPr="006633B3">
        <w:rPr>
          <w:rFonts w:ascii="Garamond" w:hAnsi="Garamond"/>
          <w:sz w:val="24"/>
          <w:szCs w:val="24"/>
        </w:rPr>
        <w:tab/>
        <w:t>Mercury emission control summary including a description of control strategies, equipment, and design process rates.</w:t>
      </w:r>
    </w:p>
    <w:p w14:paraId="0BE5F59E"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(c)</w:t>
      </w:r>
      <w:r w:rsidRPr="006633B3">
        <w:rPr>
          <w:rFonts w:ascii="Garamond" w:hAnsi="Garamond"/>
          <w:sz w:val="24"/>
          <w:szCs w:val="24"/>
        </w:rPr>
        <w:tab/>
        <w:t>MEMS description, including:</w:t>
      </w:r>
    </w:p>
    <w:p w14:paraId="100C5643" w14:textId="77777777" w:rsidR="000B5633" w:rsidRPr="006633B3" w:rsidRDefault="000B5633" w:rsidP="000B5633">
      <w:pPr>
        <w:pStyle w:val="BodyText"/>
        <w:ind w:left="1440" w:hanging="360"/>
        <w:rPr>
          <w:rFonts w:ascii="Garamond" w:hAnsi="Garamond"/>
          <w:sz w:val="24"/>
          <w:szCs w:val="24"/>
        </w:rPr>
      </w:pPr>
    </w:p>
    <w:p w14:paraId="44561418" w14:textId="3DBFB283"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(i)</w:t>
      </w:r>
      <w:r w:rsidRPr="006633B3">
        <w:rPr>
          <w:rFonts w:ascii="Garamond" w:hAnsi="Garamond"/>
          <w:sz w:val="24"/>
          <w:szCs w:val="24"/>
        </w:rPr>
        <w:tab/>
        <w:t>Identification and description of each monitoring component in the MEMS including manufacturer and model identifications; monitoring method descriptions; and normal operating scale and units descriptions</w:t>
      </w:r>
      <w:r w:rsidR="00486BD2">
        <w:rPr>
          <w:rFonts w:ascii="Garamond" w:hAnsi="Garamond"/>
          <w:sz w:val="24"/>
          <w:szCs w:val="24"/>
        </w:rPr>
        <w:t xml:space="preserve">. </w:t>
      </w:r>
      <w:r w:rsidRPr="006633B3">
        <w:rPr>
          <w:rFonts w:ascii="Garamond" w:hAnsi="Garamond"/>
          <w:sz w:val="24"/>
          <w:szCs w:val="24"/>
        </w:rPr>
        <w:t>Descriptions of stack flow, diluent gas, and moisture monitors (if used) in the system must be described in addition to the mercury monitor or monitors.</w:t>
      </w:r>
    </w:p>
    <w:p w14:paraId="354DA8B2" w14:textId="77777777" w:rsidR="000B5633" w:rsidRPr="006633B3" w:rsidRDefault="000B5633" w:rsidP="000B5633">
      <w:pPr>
        <w:pStyle w:val="BodyText"/>
        <w:ind w:left="1800" w:hanging="360"/>
        <w:rPr>
          <w:rFonts w:ascii="Garamond" w:hAnsi="Garamond"/>
          <w:sz w:val="24"/>
          <w:szCs w:val="24"/>
        </w:rPr>
      </w:pPr>
    </w:p>
    <w:p w14:paraId="7F4D958B"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 xml:space="preserve">(ii) </w:t>
      </w:r>
      <w:r w:rsidRPr="006633B3">
        <w:rPr>
          <w:rFonts w:ascii="Garamond" w:hAnsi="Garamond"/>
          <w:sz w:val="24"/>
          <w:szCs w:val="24"/>
        </w:rPr>
        <w:tab/>
        <w:t>A description of the normal operating process for each monitor including a description of all QA/QC checks.</w:t>
      </w:r>
    </w:p>
    <w:p w14:paraId="5E6EF061" w14:textId="77777777" w:rsidR="000B5633" w:rsidRPr="006633B3" w:rsidRDefault="000B5633" w:rsidP="000B5633">
      <w:pPr>
        <w:pStyle w:val="BodyText"/>
        <w:ind w:left="1800" w:hanging="360"/>
        <w:rPr>
          <w:rFonts w:ascii="Garamond" w:hAnsi="Garamond"/>
          <w:sz w:val="24"/>
          <w:szCs w:val="24"/>
        </w:rPr>
      </w:pPr>
    </w:p>
    <w:p w14:paraId="61088EE1"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(iii)</w:t>
      </w:r>
      <w:r w:rsidRPr="006633B3">
        <w:rPr>
          <w:rFonts w:ascii="Garamond" w:hAnsi="Garamond"/>
          <w:sz w:val="24"/>
          <w:szCs w:val="24"/>
        </w:rPr>
        <w:tab/>
        <w:t>A description of the methods that will be employed to verify and maintain the accuracy and precision of the MEMS calibration equipment.</w:t>
      </w:r>
    </w:p>
    <w:p w14:paraId="205E3F2F" w14:textId="77777777" w:rsidR="000B5633" w:rsidRPr="006633B3" w:rsidRDefault="000B5633" w:rsidP="000B5633">
      <w:pPr>
        <w:pStyle w:val="BodyText"/>
        <w:ind w:left="1800" w:hanging="360"/>
        <w:rPr>
          <w:rFonts w:ascii="Garamond" w:hAnsi="Garamond"/>
          <w:sz w:val="24"/>
          <w:szCs w:val="24"/>
        </w:rPr>
      </w:pPr>
    </w:p>
    <w:p w14:paraId="5AAAA1B3"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(iv)</w:t>
      </w:r>
      <w:r w:rsidRPr="006633B3">
        <w:rPr>
          <w:rFonts w:ascii="Garamond" w:hAnsi="Garamond"/>
          <w:sz w:val="24"/>
          <w:szCs w:val="24"/>
        </w:rPr>
        <w:tab/>
        <w:t>Identification and description of the DAHS, including major hardware and software components, conversion formulas, constants, factors, averaging processes, and missing data substitution procedures.</w:t>
      </w:r>
    </w:p>
    <w:p w14:paraId="5F0A2FA2" w14:textId="77777777" w:rsidR="000B5633" w:rsidRPr="006633B3" w:rsidRDefault="000B5633" w:rsidP="000B5633">
      <w:pPr>
        <w:pStyle w:val="BodyText"/>
        <w:ind w:left="1800" w:hanging="360"/>
        <w:rPr>
          <w:rFonts w:ascii="Garamond" w:hAnsi="Garamond"/>
          <w:sz w:val="24"/>
          <w:szCs w:val="24"/>
        </w:rPr>
      </w:pPr>
    </w:p>
    <w:p w14:paraId="24D2515D"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(v)</w:t>
      </w:r>
      <w:r w:rsidRPr="006633B3">
        <w:rPr>
          <w:rFonts w:ascii="Garamond" w:hAnsi="Garamond"/>
          <w:sz w:val="24"/>
          <w:szCs w:val="24"/>
        </w:rPr>
        <w:tab/>
        <w:t>A description of all initial certification and ongoing recertification tests and frequencies; as well as all accuracy auditing tests and frequencies.</w:t>
      </w:r>
    </w:p>
    <w:p w14:paraId="33882BC3" w14:textId="77777777" w:rsidR="000B5633" w:rsidRPr="006633B3" w:rsidRDefault="000B5633" w:rsidP="000B5633">
      <w:pPr>
        <w:pStyle w:val="BodyText"/>
        <w:ind w:left="1800" w:hanging="360"/>
        <w:rPr>
          <w:rFonts w:ascii="Garamond" w:hAnsi="Garamond"/>
          <w:sz w:val="24"/>
          <w:szCs w:val="24"/>
        </w:rPr>
      </w:pPr>
    </w:p>
    <w:p w14:paraId="0A039C8D"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 xml:space="preserve">(d) </w:t>
      </w:r>
      <w:r w:rsidRPr="006633B3">
        <w:rPr>
          <w:rFonts w:ascii="Garamond" w:hAnsi="Garamond"/>
          <w:sz w:val="24"/>
          <w:szCs w:val="24"/>
        </w:rPr>
        <w:tab/>
        <w:t>The Maximum Potential Concentration (MPC), Maximum Expected Concentration (MEC), span value, and range value as applicable and as defined in 40 CFR 75 Appendix A, 2.1.7.</w:t>
      </w:r>
    </w:p>
    <w:p w14:paraId="4799965A" w14:textId="77777777" w:rsidR="000B5633" w:rsidRPr="006633B3" w:rsidRDefault="000B5633" w:rsidP="000B5633">
      <w:pPr>
        <w:pStyle w:val="BodyText"/>
        <w:ind w:left="1440" w:hanging="360"/>
        <w:rPr>
          <w:rFonts w:ascii="Garamond" w:hAnsi="Garamond"/>
          <w:sz w:val="24"/>
          <w:szCs w:val="24"/>
        </w:rPr>
      </w:pPr>
    </w:p>
    <w:p w14:paraId="6A29DF52"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 xml:space="preserve">(e) </w:t>
      </w:r>
      <w:r w:rsidRPr="006633B3">
        <w:rPr>
          <w:rFonts w:ascii="Garamond" w:hAnsi="Garamond"/>
          <w:sz w:val="24"/>
          <w:szCs w:val="24"/>
        </w:rPr>
        <w:tab/>
        <w:t>Examples of all data reports required in c. below.</w:t>
      </w:r>
    </w:p>
    <w:p w14:paraId="63694AD1" w14:textId="77777777" w:rsidR="000B5633" w:rsidRPr="006633B3" w:rsidRDefault="000B5633" w:rsidP="000B5633">
      <w:pPr>
        <w:pStyle w:val="BodyText"/>
        <w:ind w:left="1440" w:hanging="360"/>
        <w:rPr>
          <w:rFonts w:ascii="Garamond" w:hAnsi="Garamond"/>
          <w:sz w:val="24"/>
          <w:szCs w:val="24"/>
        </w:rPr>
      </w:pPr>
    </w:p>
    <w:p w14:paraId="596821B2" w14:textId="2EEEC2CD" w:rsidR="000B5633" w:rsidRPr="006633B3" w:rsidRDefault="000B5633" w:rsidP="000B5633">
      <w:pPr>
        <w:pStyle w:val="BodyText"/>
        <w:ind w:left="720" w:hanging="360"/>
        <w:rPr>
          <w:rFonts w:ascii="Garamond" w:hAnsi="Garamond"/>
          <w:sz w:val="24"/>
          <w:szCs w:val="24"/>
        </w:rPr>
      </w:pPr>
      <w:r w:rsidRPr="006633B3">
        <w:rPr>
          <w:rFonts w:ascii="Garamond" w:hAnsi="Garamond"/>
          <w:sz w:val="24"/>
          <w:szCs w:val="24"/>
        </w:rPr>
        <w:t xml:space="preserve">c. </w:t>
      </w:r>
      <w:r w:rsidRPr="006633B3">
        <w:rPr>
          <w:rFonts w:ascii="Garamond" w:hAnsi="Garamond"/>
          <w:sz w:val="24"/>
          <w:szCs w:val="24"/>
        </w:rPr>
        <w:tab/>
        <w:t>CELP shall submit written, Quarterly Mercury Monitoring Reports</w:t>
      </w:r>
      <w:r w:rsidR="00486BD2">
        <w:rPr>
          <w:rFonts w:ascii="Garamond" w:hAnsi="Garamond"/>
          <w:sz w:val="24"/>
          <w:szCs w:val="24"/>
        </w:rPr>
        <w:t xml:space="preserve">. </w:t>
      </w:r>
      <w:r w:rsidRPr="006633B3">
        <w:rPr>
          <w:rFonts w:ascii="Garamond" w:hAnsi="Garamond"/>
          <w:sz w:val="24"/>
          <w:szCs w:val="24"/>
        </w:rPr>
        <w:t xml:space="preserve">The reports shall be received by </w:t>
      </w:r>
      <w:r w:rsidR="00AD0377">
        <w:rPr>
          <w:rFonts w:ascii="Garamond" w:hAnsi="Garamond"/>
          <w:sz w:val="24"/>
          <w:szCs w:val="24"/>
        </w:rPr>
        <w:t>DEQ</w:t>
      </w:r>
      <w:r w:rsidRPr="006633B3">
        <w:rPr>
          <w:rFonts w:ascii="Garamond" w:hAnsi="Garamond"/>
          <w:sz w:val="24"/>
          <w:szCs w:val="24"/>
        </w:rPr>
        <w:t xml:space="preserve"> within 30 days following the end of each calendar quarter, and shall include, at a minimum, the following:</w:t>
      </w:r>
    </w:p>
    <w:p w14:paraId="0AE1877A" w14:textId="77777777" w:rsidR="000B5633" w:rsidRPr="006633B3" w:rsidRDefault="000B5633" w:rsidP="000B5633">
      <w:pPr>
        <w:pStyle w:val="BodyText"/>
        <w:ind w:left="720" w:hanging="360"/>
        <w:rPr>
          <w:rFonts w:ascii="Garamond" w:hAnsi="Garamond"/>
          <w:sz w:val="24"/>
          <w:szCs w:val="24"/>
        </w:rPr>
      </w:pPr>
    </w:p>
    <w:p w14:paraId="091716AF" w14:textId="09E2D11C"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(1)</w:t>
      </w:r>
      <w:r w:rsidRPr="006633B3">
        <w:rPr>
          <w:rFonts w:ascii="Garamond" w:hAnsi="Garamond"/>
          <w:sz w:val="24"/>
          <w:szCs w:val="24"/>
        </w:rPr>
        <w:tab/>
        <w:t>Mercury emissions</w:t>
      </w:r>
      <w:r w:rsidR="00486BD2">
        <w:rPr>
          <w:rFonts w:ascii="Garamond" w:hAnsi="Garamond"/>
          <w:sz w:val="24"/>
          <w:szCs w:val="24"/>
        </w:rPr>
        <w:t xml:space="preserve">. </w:t>
      </w:r>
      <w:r w:rsidRPr="006633B3">
        <w:rPr>
          <w:rFonts w:ascii="Garamond" w:hAnsi="Garamond"/>
          <w:sz w:val="24"/>
          <w:szCs w:val="24"/>
        </w:rPr>
        <w:t>The reports shall include:</w:t>
      </w:r>
    </w:p>
    <w:p w14:paraId="55CDF65D" w14:textId="77777777" w:rsidR="000B5633" w:rsidRPr="006633B3" w:rsidRDefault="000B5633" w:rsidP="000B5633">
      <w:pPr>
        <w:pStyle w:val="BodyText"/>
        <w:ind w:left="1080" w:hanging="360"/>
        <w:rPr>
          <w:rFonts w:ascii="Garamond" w:hAnsi="Garamond"/>
          <w:sz w:val="24"/>
          <w:szCs w:val="24"/>
        </w:rPr>
      </w:pPr>
    </w:p>
    <w:p w14:paraId="59712FDD"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(a)</w:t>
      </w:r>
      <w:r w:rsidRPr="006633B3">
        <w:rPr>
          <w:rFonts w:ascii="Garamond" w:hAnsi="Garamond"/>
          <w:sz w:val="24"/>
          <w:szCs w:val="24"/>
        </w:rPr>
        <w:tab/>
        <w:t>The monthly average lb/TBtu mercury emission rate for each month of the quarter;</w:t>
      </w:r>
    </w:p>
    <w:p w14:paraId="66462892" w14:textId="77777777" w:rsidR="000B5633" w:rsidRPr="006633B3" w:rsidRDefault="000B5633" w:rsidP="000B5633">
      <w:pPr>
        <w:pStyle w:val="BodyText"/>
        <w:ind w:left="1440" w:hanging="360"/>
        <w:rPr>
          <w:rFonts w:ascii="Garamond" w:hAnsi="Garamond"/>
          <w:sz w:val="24"/>
          <w:szCs w:val="24"/>
        </w:rPr>
      </w:pPr>
    </w:p>
    <w:p w14:paraId="2C8F4979" w14:textId="1B955A5B"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(b)</w:t>
      </w:r>
      <w:r w:rsidRPr="006633B3">
        <w:rPr>
          <w:rFonts w:ascii="Garamond" w:hAnsi="Garamond"/>
          <w:sz w:val="24"/>
          <w:szCs w:val="24"/>
        </w:rPr>
        <w:tab/>
        <w:t>The 12-month rolling average lb/TBtu emission rate for each month of the reporting quarter</w:t>
      </w:r>
      <w:r w:rsidR="00486BD2">
        <w:rPr>
          <w:rFonts w:ascii="Garamond" w:hAnsi="Garamond"/>
          <w:sz w:val="24"/>
          <w:szCs w:val="24"/>
        </w:rPr>
        <w:t xml:space="preserve">. </w:t>
      </w:r>
      <w:r w:rsidRPr="006633B3">
        <w:rPr>
          <w:rFonts w:ascii="Garamond" w:hAnsi="Garamond"/>
          <w:sz w:val="24"/>
          <w:szCs w:val="24"/>
        </w:rPr>
        <w:t>The rolling 12-month basis is an average of the last 12 individual calendar monthly averages, with each monthly average calculated at the end of each calendar month; and</w:t>
      </w:r>
    </w:p>
    <w:p w14:paraId="10027808" w14:textId="77777777" w:rsidR="000B5633" w:rsidRPr="006633B3" w:rsidRDefault="000B5633" w:rsidP="000B5633">
      <w:pPr>
        <w:pStyle w:val="BodyText"/>
        <w:rPr>
          <w:rFonts w:ascii="Garamond" w:hAnsi="Garamond"/>
          <w:sz w:val="24"/>
          <w:szCs w:val="24"/>
        </w:rPr>
      </w:pPr>
    </w:p>
    <w:p w14:paraId="49C392E9"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(c)</w:t>
      </w:r>
      <w:r w:rsidRPr="006633B3">
        <w:rPr>
          <w:rFonts w:ascii="Garamond" w:hAnsi="Garamond"/>
          <w:sz w:val="24"/>
          <w:szCs w:val="24"/>
        </w:rPr>
        <w:tab/>
        <w:t>The total heat input to the boiler (in TBtu) for each 12-month rolling period of the quarter.</w:t>
      </w:r>
    </w:p>
    <w:p w14:paraId="6EE7E3D6" w14:textId="77777777" w:rsidR="000B5633" w:rsidRPr="006633B3" w:rsidRDefault="000B5633" w:rsidP="000B5633">
      <w:pPr>
        <w:pStyle w:val="BodyText"/>
        <w:ind w:left="1800" w:hanging="360"/>
        <w:rPr>
          <w:rFonts w:ascii="Garamond" w:hAnsi="Garamond"/>
          <w:sz w:val="24"/>
          <w:szCs w:val="24"/>
        </w:rPr>
      </w:pPr>
    </w:p>
    <w:p w14:paraId="511C77DC" w14:textId="6E827D8F"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 xml:space="preserve">(2) </w:t>
      </w:r>
      <w:r w:rsidRPr="006633B3">
        <w:rPr>
          <w:rFonts w:ascii="Garamond" w:hAnsi="Garamond"/>
          <w:sz w:val="24"/>
          <w:szCs w:val="24"/>
        </w:rPr>
        <w:tab/>
        <w:t>Mercury excess emissions</w:t>
      </w:r>
      <w:r w:rsidR="00486BD2">
        <w:rPr>
          <w:rFonts w:ascii="Garamond" w:hAnsi="Garamond"/>
          <w:sz w:val="24"/>
          <w:szCs w:val="24"/>
        </w:rPr>
        <w:t xml:space="preserve">. </w:t>
      </w:r>
      <w:r w:rsidRPr="006633B3">
        <w:rPr>
          <w:rFonts w:ascii="Garamond" w:hAnsi="Garamond"/>
          <w:sz w:val="24"/>
          <w:szCs w:val="24"/>
        </w:rPr>
        <w:t>The report shall describe the magnitude of excess mercury emissions experienced during the quarter, including:</w:t>
      </w:r>
    </w:p>
    <w:p w14:paraId="4C2F1B26" w14:textId="77777777" w:rsidR="000B5633" w:rsidRPr="00617297" w:rsidRDefault="000B5633" w:rsidP="000B5633">
      <w:pPr>
        <w:pStyle w:val="BodyText"/>
        <w:ind w:left="1080" w:hanging="360"/>
        <w:rPr>
          <w:rFonts w:ascii="Garamond" w:hAnsi="Garamond"/>
          <w:sz w:val="22"/>
          <w:szCs w:val="22"/>
        </w:rPr>
      </w:pPr>
    </w:p>
    <w:p w14:paraId="46314DAE"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(a)</w:t>
      </w:r>
      <w:r w:rsidRPr="006633B3">
        <w:rPr>
          <w:rFonts w:ascii="Garamond" w:hAnsi="Garamond"/>
          <w:sz w:val="24"/>
          <w:szCs w:val="24"/>
        </w:rPr>
        <w:tab/>
        <w:t>The date and time of commencement and completion of each period of excess emissions. Periods of excess emissions shall be defined as those emissions calculated on a rolling 12-month basis</w:t>
      </w:r>
      <w:r w:rsidR="00DC1489" w:rsidRPr="006633B3">
        <w:rPr>
          <w:rFonts w:ascii="Garamond" w:hAnsi="Garamond"/>
          <w:sz w:val="24"/>
          <w:szCs w:val="24"/>
        </w:rPr>
        <w:t>,</w:t>
      </w:r>
      <w:r w:rsidRPr="006633B3">
        <w:rPr>
          <w:rFonts w:ascii="Garamond" w:hAnsi="Garamond"/>
          <w:sz w:val="24"/>
          <w:szCs w:val="24"/>
        </w:rPr>
        <w:t xml:space="preserve"> which are greater than the limitation established in II.</w:t>
      </w:r>
      <w:r w:rsidR="00960759">
        <w:rPr>
          <w:rFonts w:ascii="Garamond" w:hAnsi="Garamond"/>
          <w:sz w:val="24"/>
          <w:szCs w:val="24"/>
        </w:rPr>
        <w:fldChar w:fldCharType="begin"/>
      </w:r>
      <w:r w:rsidR="00960759">
        <w:rPr>
          <w:rFonts w:ascii="Garamond" w:hAnsi="Garamond"/>
          <w:sz w:val="24"/>
          <w:szCs w:val="24"/>
        </w:rPr>
        <w:instrText xml:space="preserve"> REF _Ref391983069 \r \h </w:instrText>
      </w:r>
      <w:r w:rsidR="00960759">
        <w:rPr>
          <w:rFonts w:ascii="Garamond" w:hAnsi="Garamond"/>
          <w:sz w:val="24"/>
          <w:szCs w:val="24"/>
        </w:rPr>
      </w:r>
      <w:r w:rsidR="00960759">
        <w:rPr>
          <w:rFonts w:ascii="Garamond" w:hAnsi="Garamond"/>
          <w:sz w:val="24"/>
          <w:szCs w:val="24"/>
        </w:rPr>
        <w:fldChar w:fldCharType="separate"/>
      </w:r>
      <w:r w:rsidR="00EF4C0E">
        <w:rPr>
          <w:rFonts w:ascii="Garamond" w:hAnsi="Garamond"/>
          <w:sz w:val="24"/>
          <w:szCs w:val="24"/>
        </w:rPr>
        <w:t>E.8</w:t>
      </w:r>
      <w:r w:rsidR="00960759">
        <w:rPr>
          <w:rFonts w:ascii="Garamond" w:hAnsi="Garamond"/>
          <w:sz w:val="24"/>
          <w:szCs w:val="24"/>
        </w:rPr>
        <w:fldChar w:fldCharType="end"/>
      </w:r>
      <w:r w:rsidRPr="006633B3">
        <w:rPr>
          <w:rFonts w:ascii="Garamond" w:hAnsi="Garamond"/>
          <w:sz w:val="24"/>
          <w:szCs w:val="24"/>
        </w:rPr>
        <w:t>.</w:t>
      </w:r>
    </w:p>
    <w:p w14:paraId="6C7DF3FC" w14:textId="77777777" w:rsidR="000B5633" w:rsidRPr="00617297" w:rsidRDefault="000B5633" w:rsidP="000B5633">
      <w:pPr>
        <w:pStyle w:val="BodyText"/>
        <w:ind w:left="1440" w:hanging="360"/>
        <w:rPr>
          <w:rFonts w:ascii="Garamond" w:hAnsi="Garamond"/>
          <w:sz w:val="22"/>
          <w:szCs w:val="22"/>
        </w:rPr>
      </w:pPr>
    </w:p>
    <w:p w14:paraId="3705FA57"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(b)</w:t>
      </w:r>
      <w:r w:rsidRPr="006633B3">
        <w:rPr>
          <w:rFonts w:ascii="Garamond" w:hAnsi="Garamond"/>
          <w:sz w:val="24"/>
          <w:szCs w:val="24"/>
        </w:rPr>
        <w:tab/>
        <w:t>The nature and cause of each period of excess emissions and the corrective action taken or preventative measures adopted in response.</w:t>
      </w:r>
    </w:p>
    <w:p w14:paraId="7B61B5BE" w14:textId="77777777" w:rsidR="000B5633" w:rsidRPr="00617297" w:rsidRDefault="000B5633" w:rsidP="000B5633">
      <w:pPr>
        <w:pStyle w:val="BodyText"/>
        <w:ind w:left="1440" w:hanging="360"/>
        <w:rPr>
          <w:rFonts w:ascii="Garamond" w:hAnsi="Garamond"/>
          <w:sz w:val="22"/>
          <w:szCs w:val="22"/>
        </w:rPr>
      </w:pPr>
    </w:p>
    <w:p w14:paraId="6E862791"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(c)</w:t>
      </w:r>
      <w:r w:rsidRPr="006633B3">
        <w:rPr>
          <w:rFonts w:ascii="Garamond" w:hAnsi="Garamond"/>
          <w:sz w:val="24"/>
          <w:szCs w:val="24"/>
        </w:rPr>
        <w:tab/>
        <w:t>If no periods of excess mercury emissions were experienced during the quarter, the report shall state that information.</w:t>
      </w:r>
    </w:p>
    <w:p w14:paraId="2BA8D519" w14:textId="77777777" w:rsidR="000B5633" w:rsidRPr="00617297" w:rsidRDefault="000B5633" w:rsidP="000B5633">
      <w:pPr>
        <w:pStyle w:val="BodyText"/>
        <w:ind w:left="1440" w:hanging="360"/>
        <w:rPr>
          <w:rFonts w:ascii="Garamond" w:hAnsi="Garamond"/>
          <w:sz w:val="22"/>
          <w:szCs w:val="22"/>
        </w:rPr>
      </w:pPr>
    </w:p>
    <w:p w14:paraId="0703D775" w14:textId="6F4CD46E"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(3)</w:t>
      </w:r>
      <w:r w:rsidRPr="006633B3">
        <w:rPr>
          <w:rFonts w:ascii="Garamond" w:hAnsi="Garamond"/>
          <w:sz w:val="24"/>
          <w:szCs w:val="24"/>
        </w:rPr>
        <w:tab/>
        <w:t>MEMS performance</w:t>
      </w:r>
      <w:r w:rsidR="00486BD2">
        <w:rPr>
          <w:rFonts w:ascii="Garamond" w:hAnsi="Garamond"/>
          <w:sz w:val="24"/>
          <w:szCs w:val="24"/>
        </w:rPr>
        <w:t xml:space="preserve">. </w:t>
      </w:r>
      <w:r w:rsidRPr="006633B3">
        <w:rPr>
          <w:rFonts w:ascii="Garamond" w:hAnsi="Garamond"/>
          <w:sz w:val="24"/>
          <w:szCs w:val="24"/>
        </w:rPr>
        <w:t>The report shall describe:</w:t>
      </w:r>
    </w:p>
    <w:p w14:paraId="396D5FE6" w14:textId="77777777" w:rsidR="000B5633" w:rsidRPr="00617297" w:rsidRDefault="000B5633" w:rsidP="000B5633">
      <w:pPr>
        <w:pStyle w:val="BodyText"/>
        <w:ind w:left="1080" w:hanging="360"/>
        <w:rPr>
          <w:rFonts w:ascii="Garamond" w:hAnsi="Garamond"/>
          <w:sz w:val="22"/>
          <w:szCs w:val="22"/>
        </w:rPr>
      </w:pPr>
    </w:p>
    <w:p w14:paraId="3404BD77"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(a)</w:t>
      </w:r>
      <w:r w:rsidRPr="006633B3">
        <w:rPr>
          <w:rFonts w:ascii="Garamond" w:hAnsi="Garamond"/>
          <w:sz w:val="24"/>
          <w:szCs w:val="24"/>
        </w:rPr>
        <w:tab/>
        <w:t>The number of operating hours that the MEMS was unavailable or not operating within quality assurance limits (monitor downtime) during the reporting quarter, broken down by the following categories:</w:t>
      </w:r>
    </w:p>
    <w:p w14:paraId="34E55FF0" w14:textId="77777777" w:rsidR="000B5633" w:rsidRPr="00617297" w:rsidRDefault="000B5633" w:rsidP="000B5633">
      <w:pPr>
        <w:pStyle w:val="BodyText"/>
        <w:ind w:left="1440" w:hanging="360"/>
        <w:rPr>
          <w:rFonts w:ascii="Garamond" w:hAnsi="Garamond"/>
          <w:sz w:val="22"/>
          <w:szCs w:val="22"/>
        </w:rPr>
      </w:pPr>
    </w:p>
    <w:p w14:paraId="5E9E4EA1"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w:t>
      </w:r>
      <w:r w:rsidRPr="006633B3">
        <w:rPr>
          <w:rFonts w:ascii="Garamond" w:hAnsi="Garamond"/>
          <w:sz w:val="24"/>
          <w:szCs w:val="24"/>
        </w:rPr>
        <w:tab/>
        <w:t>Monitor equipment malfunctions;</w:t>
      </w:r>
    </w:p>
    <w:p w14:paraId="7A3B6B86" w14:textId="77777777" w:rsidR="000B5633" w:rsidRPr="00617297" w:rsidRDefault="000B5633" w:rsidP="000B5633">
      <w:pPr>
        <w:pStyle w:val="BodyText"/>
        <w:ind w:left="1800" w:hanging="360"/>
        <w:rPr>
          <w:rFonts w:ascii="Garamond" w:hAnsi="Garamond"/>
          <w:sz w:val="22"/>
          <w:szCs w:val="22"/>
        </w:rPr>
      </w:pPr>
    </w:p>
    <w:p w14:paraId="5498E93E"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w:t>
      </w:r>
      <w:r w:rsidRPr="006633B3">
        <w:rPr>
          <w:rFonts w:ascii="Garamond" w:hAnsi="Garamond"/>
          <w:sz w:val="24"/>
          <w:szCs w:val="24"/>
        </w:rPr>
        <w:tab/>
        <w:t>Non-Monitor equipment malfunctions;</w:t>
      </w:r>
    </w:p>
    <w:p w14:paraId="0938C937" w14:textId="77777777" w:rsidR="000B5633" w:rsidRPr="00617297" w:rsidRDefault="000B5633" w:rsidP="000B5633">
      <w:pPr>
        <w:pStyle w:val="BodyText"/>
        <w:ind w:left="1800" w:hanging="360"/>
        <w:rPr>
          <w:rFonts w:ascii="Garamond" w:hAnsi="Garamond"/>
          <w:sz w:val="22"/>
          <w:szCs w:val="22"/>
        </w:rPr>
      </w:pPr>
    </w:p>
    <w:p w14:paraId="628C06B7"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w:t>
      </w:r>
      <w:r w:rsidRPr="006633B3">
        <w:rPr>
          <w:rFonts w:ascii="Garamond" w:hAnsi="Garamond"/>
          <w:sz w:val="24"/>
          <w:szCs w:val="24"/>
        </w:rPr>
        <w:tab/>
        <w:t>Quality assurance calibration;</w:t>
      </w:r>
    </w:p>
    <w:p w14:paraId="30EA7C1D" w14:textId="77777777" w:rsidR="000B5633" w:rsidRPr="00617297" w:rsidRDefault="000B5633" w:rsidP="000B5633">
      <w:pPr>
        <w:pStyle w:val="BodyText"/>
        <w:ind w:left="1800" w:hanging="360"/>
        <w:rPr>
          <w:rFonts w:ascii="Garamond" w:hAnsi="Garamond"/>
          <w:sz w:val="22"/>
          <w:szCs w:val="22"/>
        </w:rPr>
      </w:pPr>
    </w:p>
    <w:p w14:paraId="2EA83203"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w:t>
      </w:r>
      <w:r w:rsidRPr="006633B3">
        <w:rPr>
          <w:rFonts w:ascii="Garamond" w:hAnsi="Garamond"/>
          <w:sz w:val="24"/>
          <w:szCs w:val="24"/>
        </w:rPr>
        <w:tab/>
        <w:t>Other known causes; and</w:t>
      </w:r>
    </w:p>
    <w:p w14:paraId="05936FE4" w14:textId="77777777" w:rsidR="000B5633" w:rsidRPr="00617297" w:rsidRDefault="000B5633" w:rsidP="000B5633">
      <w:pPr>
        <w:pStyle w:val="BodyText"/>
        <w:ind w:left="1800" w:hanging="360"/>
        <w:rPr>
          <w:rFonts w:ascii="Garamond" w:hAnsi="Garamond"/>
          <w:sz w:val="22"/>
          <w:szCs w:val="22"/>
        </w:rPr>
      </w:pPr>
    </w:p>
    <w:p w14:paraId="0438264B" w14:textId="77777777" w:rsidR="000B5633" w:rsidRPr="006633B3" w:rsidRDefault="000B5633" w:rsidP="000B5633">
      <w:pPr>
        <w:pStyle w:val="BodyText"/>
        <w:ind w:left="1800" w:hanging="360"/>
        <w:rPr>
          <w:rFonts w:ascii="Garamond" w:hAnsi="Garamond"/>
          <w:sz w:val="24"/>
          <w:szCs w:val="24"/>
        </w:rPr>
      </w:pPr>
      <w:r w:rsidRPr="006633B3">
        <w:rPr>
          <w:rFonts w:ascii="Garamond" w:hAnsi="Garamond"/>
          <w:sz w:val="24"/>
          <w:szCs w:val="24"/>
        </w:rPr>
        <w:t>•</w:t>
      </w:r>
      <w:r w:rsidRPr="006633B3">
        <w:rPr>
          <w:rFonts w:ascii="Garamond" w:hAnsi="Garamond"/>
          <w:sz w:val="24"/>
          <w:szCs w:val="24"/>
        </w:rPr>
        <w:tab/>
        <w:t>Unknown causes.</w:t>
      </w:r>
    </w:p>
    <w:p w14:paraId="7921C204" w14:textId="77777777" w:rsidR="000B5633" w:rsidRPr="00617297" w:rsidRDefault="000B5633" w:rsidP="000B5633">
      <w:pPr>
        <w:pStyle w:val="BodyText"/>
        <w:ind w:left="1440" w:hanging="360"/>
        <w:rPr>
          <w:rFonts w:ascii="Garamond" w:hAnsi="Garamond"/>
          <w:sz w:val="22"/>
          <w:szCs w:val="22"/>
        </w:rPr>
      </w:pPr>
    </w:p>
    <w:p w14:paraId="1F1D0B31" w14:textId="1D60B913"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(b)</w:t>
      </w:r>
      <w:r w:rsidRPr="006633B3">
        <w:rPr>
          <w:rFonts w:ascii="Garamond" w:hAnsi="Garamond"/>
          <w:sz w:val="24"/>
          <w:szCs w:val="24"/>
        </w:rPr>
        <w:tab/>
        <w:t>The percentage of unit operating time that the MEMS was unavailable or not operating within quality assurance limits (monitor downtime) during the reporting quarter</w:t>
      </w:r>
      <w:r w:rsidR="00486BD2">
        <w:rPr>
          <w:rFonts w:ascii="Garamond" w:hAnsi="Garamond"/>
          <w:sz w:val="24"/>
          <w:szCs w:val="24"/>
        </w:rPr>
        <w:t xml:space="preserve">. </w:t>
      </w:r>
      <w:r w:rsidRPr="006633B3">
        <w:rPr>
          <w:rFonts w:ascii="Garamond" w:hAnsi="Garamond"/>
          <w:sz w:val="24"/>
          <w:szCs w:val="24"/>
        </w:rPr>
        <w:t>The percentage of monitor downtime in each calendar quarter shall be calculated according to the following formula:</w:t>
      </w:r>
    </w:p>
    <w:p w14:paraId="38431478" w14:textId="77777777" w:rsidR="000B5633" w:rsidRPr="00617297" w:rsidRDefault="000B5633" w:rsidP="000B5633">
      <w:pPr>
        <w:pStyle w:val="BodyText"/>
        <w:ind w:left="1800"/>
        <w:rPr>
          <w:rFonts w:ascii="Garamond" w:hAnsi="Garamond"/>
          <w:sz w:val="22"/>
          <w:szCs w:val="22"/>
        </w:rPr>
      </w:pPr>
    </w:p>
    <w:p w14:paraId="007505E1" w14:textId="33C0ACE5" w:rsidR="000B5633" w:rsidRPr="006633B3" w:rsidRDefault="006B52B6" w:rsidP="000B5633">
      <w:pPr>
        <w:pStyle w:val="BodyText"/>
        <w:ind w:left="1800"/>
        <w:rPr>
          <w:rFonts w:ascii="Garamond" w:hAnsi="Garamond"/>
          <w:sz w:val="24"/>
          <w:szCs w:val="24"/>
        </w:rPr>
      </w:pPr>
      <w:r>
        <w:rPr>
          <w:rFonts w:ascii="Garamond" w:hAnsi="Garamond"/>
          <w:position w:val="-30"/>
          <w:sz w:val="24"/>
          <w:szCs w:val="24"/>
        </w:rPr>
        <w:pict w14:anchorId="1DEBF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thmatical equation " style="width:255.75pt;height:37.5pt">
            <v:imagedata r:id="rId23" o:title=""/>
          </v:shape>
        </w:pict>
      </w:r>
      <w:r w:rsidR="000B5633" w:rsidRPr="006633B3">
        <w:rPr>
          <w:rFonts w:ascii="Garamond" w:hAnsi="Garamond"/>
          <w:sz w:val="24"/>
          <w:szCs w:val="24"/>
        </w:rPr>
        <w:t xml:space="preserve">  where</w:t>
      </w:r>
    </w:p>
    <w:p w14:paraId="246F4AC1" w14:textId="77777777" w:rsidR="000B5633" w:rsidRPr="00617297" w:rsidRDefault="000B5633" w:rsidP="000B5633">
      <w:pPr>
        <w:pStyle w:val="BodyText"/>
        <w:ind w:left="1800"/>
        <w:rPr>
          <w:rFonts w:ascii="Garamond" w:hAnsi="Garamond"/>
          <w:sz w:val="22"/>
          <w:szCs w:val="22"/>
        </w:rPr>
      </w:pPr>
    </w:p>
    <w:p w14:paraId="5C938290" w14:textId="77777777" w:rsidR="00960759" w:rsidRDefault="000B5633" w:rsidP="006633B3">
      <w:pPr>
        <w:pStyle w:val="BodyText"/>
        <w:tabs>
          <w:tab w:val="left" w:pos="4050"/>
        </w:tabs>
        <w:ind w:left="5040" w:right="-270" w:hanging="3240"/>
        <w:rPr>
          <w:rFonts w:ascii="Garamond" w:hAnsi="Garamond"/>
          <w:sz w:val="24"/>
          <w:szCs w:val="24"/>
        </w:rPr>
      </w:pPr>
      <w:r w:rsidRPr="006633B3">
        <w:rPr>
          <w:rFonts w:ascii="Garamond" w:hAnsi="Garamond"/>
          <w:sz w:val="24"/>
          <w:szCs w:val="24"/>
        </w:rPr>
        <w:t xml:space="preserve">MEMSDowntime% =  </w:t>
      </w:r>
      <w:r w:rsidR="00960759">
        <w:rPr>
          <w:rFonts w:ascii="Garamond" w:hAnsi="Garamond"/>
          <w:sz w:val="24"/>
          <w:szCs w:val="24"/>
        </w:rPr>
        <w:t xml:space="preserve">     </w:t>
      </w:r>
      <w:r w:rsidRPr="006633B3">
        <w:rPr>
          <w:rFonts w:ascii="Garamond" w:hAnsi="Garamond"/>
          <w:sz w:val="24"/>
          <w:szCs w:val="24"/>
        </w:rPr>
        <w:t>Percentage of unit operating hours classified as MEMS</w:t>
      </w:r>
      <w:r w:rsidR="00960759">
        <w:rPr>
          <w:rFonts w:ascii="Garamond" w:hAnsi="Garamond"/>
          <w:sz w:val="24"/>
          <w:szCs w:val="24"/>
        </w:rPr>
        <w:t xml:space="preserve"> </w:t>
      </w:r>
    </w:p>
    <w:p w14:paraId="2204B95A" w14:textId="77777777" w:rsidR="000B5633" w:rsidRPr="006633B3" w:rsidRDefault="00960759" w:rsidP="006633B3">
      <w:pPr>
        <w:pStyle w:val="BodyText"/>
        <w:tabs>
          <w:tab w:val="left" w:pos="4050"/>
          <w:tab w:val="left" w:pos="4320"/>
        </w:tabs>
        <w:ind w:left="5040" w:right="-270" w:hanging="3240"/>
        <w:rPr>
          <w:rFonts w:ascii="Garamond" w:hAnsi="Garamond"/>
          <w:sz w:val="24"/>
          <w:szCs w:val="24"/>
        </w:rPr>
      </w:pPr>
      <w:r>
        <w:rPr>
          <w:rFonts w:ascii="Garamond" w:hAnsi="Garamond"/>
          <w:sz w:val="24"/>
          <w:szCs w:val="24"/>
        </w:rPr>
        <w:tab/>
      </w:r>
      <w:r>
        <w:rPr>
          <w:rFonts w:ascii="Garamond" w:hAnsi="Garamond"/>
          <w:sz w:val="24"/>
          <w:szCs w:val="24"/>
        </w:rPr>
        <w:tab/>
      </w:r>
      <w:r w:rsidR="000B5633" w:rsidRPr="006633B3">
        <w:rPr>
          <w:rFonts w:ascii="Garamond" w:hAnsi="Garamond"/>
          <w:sz w:val="24"/>
          <w:szCs w:val="24"/>
        </w:rPr>
        <w:t>monitor downtime during the reporting quarter.</w:t>
      </w:r>
    </w:p>
    <w:p w14:paraId="2A476433" w14:textId="77777777" w:rsidR="000B5633" w:rsidRPr="00617297" w:rsidRDefault="000B5633" w:rsidP="000B5633">
      <w:pPr>
        <w:pStyle w:val="BodyText"/>
        <w:ind w:left="3780" w:hanging="1980"/>
        <w:rPr>
          <w:rFonts w:ascii="Garamond" w:hAnsi="Garamond"/>
          <w:sz w:val="22"/>
          <w:szCs w:val="22"/>
        </w:rPr>
      </w:pPr>
    </w:p>
    <w:p w14:paraId="0FDBBC57" w14:textId="77777777" w:rsidR="000B5633" w:rsidRPr="006633B3" w:rsidRDefault="000B5633" w:rsidP="000B5633">
      <w:pPr>
        <w:pStyle w:val="BodyText"/>
        <w:ind w:left="3780" w:hanging="1980"/>
        <w:rPr>
          <w:rFonts w:ascii="Garamond" w:hAnsi="Garamond"/>
          <w:sz w:val="24"/>
          <w:szCs w:val="24"/>
        </w:rPr>
      </w:pPr>
      <w:r w:rsidRPr="006633B3">
        <w:rPr>
          <w:rFonts w:ascii="Garamond" w:hAnsi="Garamond"/>
          <w:sz w:val="24"/>
          <w:szCs w:val="24"/>
        </w:rPr>
        <w:t xml:space="preserve">MEMSDownHours </w:t>
      </w:r>
      <w:r w:rsidRPr="006633B3">
        <w:rPr>
          <w:rFonts w:ascii="Garamond" w:hAnsi="Garamond"/>
          <w:sz w:val="24"/>
          <w:szCs w:val="24"/>
        </w:rPr>
        <w:tab/>
        <w:t xml:space="preserve">=  </w:t>
      </w:r>
      <w:r w:rsidRPr="006633B3">
        <w:rPr>
          <w:rFonts w:ascii="Garamond" w:hAnsi="Garamond"/>
          <w:sz w:val="24"/>
          <w:szCs w:val="24"/>
        </w:rPr>
        <w:tab/>
        <w:t xml:space="preserve">Total number of hours of MEMS monitor downtime </w:t>
      </w:r>
      <w:r w:rsidRPr="006633B3">
        <w:rPr>
          <w:rFonts w:ascii="Garamond" w:hAnsi="Garamond"/>
          <w:sz w:val="24"/>
          <w:szCs w:val="24"/>
        </w:rPr>
        <w:tab/>
      </w:r>
      <w:r w:rsidRPr="006633B3">
        <w:rPr>
          <w:rFonts w:ascii="Garamond" w:hAnsi="Garamond"/>
          <w:sz w:val="24"/>
          <w:szCs w:val="24"/>
        </w:rPr>
        <w:tab/>
        <w:t>during the reporting quarter.</w:t>
      </w:r>
    </w:p>
    <w:p w14:paraId="7BD517D7" w14:textId="77777777" w:rsidR="000B5633" w:rsidRPr="00617297" w:rsidRDefault="000B5633" w:rsidP="000B5633">
      <w:pPr>
        <w:pStyle w:val="BodyText"/>
        <w:ind w:left="3780" w:hanging="1980"/>
        <w:rPr>
          <w:rFonts w:ascii="Garamond" w:hAnsi="Garamond"/>
          <w:sz w:val="22"/>
          <w:szCs w:val="22"/>
        </w:rPr>
      </w:pPr>
    </w:p>
    <w:p w14:paraId="390082D3" w14:textId="77777777" w:rsidR="000B5633" w:rsidRPr="006633B3" w:rsidRDefault="000B5633" w:rsidP="000B5633">
      <w:pPr>
        <w:pStyle w:val="BodyText"/>
        <w:ind w:left="3780" w:hanging="1980"/>
        <w:rPr>
          <w:rFonts w:ascii="Garamond" w:hAnsi="Garamond"/>
          <w:sz w:val="24"/>
          <w:szCs w:val="24"/>
        </w:rPr>
      </w:pPr>
      <w:r w:rsidRPr="006633B3">
        <w:rPr>
          <w:rFonts w:ascii="Garamond" w:hAnsi="Garamond"/>
          <w:sz w:val="24"/>
          <w:szCs w:val="24"/>
        </w:rPr>
        <w:t xml:space="preserve">OpHours </w:t>
      </w:r>
      <w:r w:rsidRPr="006633B3">
        <w:rPr>
          <w:rFonts w:ascii="Garamond" w:hAnsi="Garamond"/>
          <w:sz w:val="24"/>
          <w:szCs w:val="24"/>
        </w:rPr>
        <w:tab/>
        <w:t xml:space="preserve">=  </w:t>
      </w:r>
      <w:r w:rsidRPr="006633B3">
        <w:rPr>
          <w:rFonts w:ascii="Garamond" w:hAnsi="Garamond"/>
          <w:sz w:val="24"/>
          <w:szCs w:val="24"/>
        </w:rPr>
        <w:tab/>
        <w:t xml:space="preserve">Total number of hours the unit operated during the </w:t>
      </w:r>
    </w:p>
    <w:p w14:paraId="63A7ABE5" w14:textId="77777777" w:rsidR="000B5633" w:rsidRPr="006633B3" w:rsidRDefault="000B5633" w:rsidP="000B5633">
      <w:pPr>
        <w:pStyle w:val="BodyText"/>
        <w:ind w:left="3780" w:hanging="1980"/>
        <w:rPr>
          <w:rFonts w:ascii="Garamond" w:hAnsi="Garamond"/>
          <w:sz w:val="24"/>
          <w:szCs w:val="24"/>
        </w:rPr>
      </w:pPr>
      <w:r w:rsidRPr="006633B3">
        <w:rPr>
          <w:rFonts w:ascii="Garamond" w:hAnsi="Garamond"/>
          <w:sz w:val="24"/>
          <w:szCs w:val="24"/>
        </w:rPr>
        <w:tab/>
      </w:r>
      <w:r w:rsidRPr="006633B3">
        <w:rPr>
          <w:rFonts w:ascii="Garamond" w:hAnsi="Garamond"/>
          <w:sz w:val="24"/>
          <w:szCs w:val="24"/>
        </w:rPr>
        <w:tab/>
        <w:t>reporting quarter.</w:t>
      </w:r>
    </w:p>
    <w:p w14:paraId="327A68D4" w14:textId="77777777" w:rsidR="000B5633" w:rsidRPr="00617297" w:rsidRDefault="000B5633" w:rsidP="000B5633">
      <w:pPr>
        <w:pStyle w:val="BodyText"/>
        <w:ind w:left="1440" w:hanging="360"/>
        <w:rPr>
          <w:rFonts w:ascii="Garamond" w:hAnsi="Garamond"/>
          <w:sz w:val="22"/>
          <w:szCs w:val="22"/>
        </w:rPr>
      </w:pPr>
    </w:p>
    <w:p w14:paraId="1D14516D" w14:textId="3F31F65C"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(c)</w:t>
      </w:r>
      <w:r w:rsidRPr="006633B3">
        <w:rPr>
          <w:rFonts w:ascii="Garamond" w:hAnsi="Garamond"/>
          <w:sz w:val="24"/>
          <w:szCs w:val="24"/>
        </w:rPr>
        <w:tab/>
        <w:t>For any reporting quarter in which monitor downtime exceeds 10%, a description of each time period during which the MEMS was inoperative or operating in a manner defined in 40 CFR Part 75 as “out of control.”  Each description must include the date, start and end times, total downtime (in hours), the reason for the system downtime, and any necessary corrective actions that were taken</w:t>
      </w:r>
      <w:r w:rsidR="00486BD2">
        <w:rPr>
          <w:rFonts w:ascii="Garamond" w:hAnsi="Garamond"/>
          <w:sz w:val="24"/>
          <w:szCs w:val="24"/>
        </w:rPr>
        <w:t xml:space="preserve">. </w:t>
      </w:r>
      <w:r w:rsidRPr="006633B3">
        <w:rPr>
          <w:rFonts w:ascii="Garamond" w:hAnsi="Garamond"/>
          <w:sz w:val="24"/>
          <w:szCs w:val="24"/>
        </w:rPr>
        <w:t xml:space="preserve">In addition, the </w:t>
      </w:r>
      <w:r w:rsidRPr="006633B3">
        <w:rPr>
          <w:rFonts w:ascii="Garamond" w:hAnsi="Garamond"/>
          <w:sz w:val="24"/>
          <w:szCs w:val="24"/>
        </w:rPr>
        <w:lastRenderedPageBreak/>
        <w:t xml:space="preserve">report shall describe the values used for any periods when missing data substitution was necessary as detailed in 40 CFR 75.30, </w:t>
      </w:r>
      <w:r w:rsidRPr="006633B3">
        <w:rPr>
          <w:rFonts w:ascii="Garamond" w:hAnsi="Garamond"/>
          <w:i/>
          <w:sz w:val="24"/>
          <w:szCs w:val="24"/>
        </w:rPr>
        <w:t>et seq</w:t>
      </w:r>
      <w:r w:rsidRPr="006633B3">
        <w:rPr>
          <w:rFonts w:ascii="Garamond" w:hAnsi="Garamond"/>
          <w:sz w:val="24"/>
          <w:szCs w:val="24"/>
        </w:rPr>
        <w:t>.</w:t>
      </w:r>
    </w:p>
    <w:p w14:paraId="2F849638" w14:textId="77777777" w:rsidR="000B5633" w:rsidRPr="006633B3" w:rsidRDefault="000B5633" w:rsidP="000B5633">
      <w:pPr>
        <w:pStyle w:val="BodyText"/>
        <w:ind w:left="1440" w:hanging="360"/>
        <w:rPr>
          <w:rFonts w:ascii="Garamond" w:hAnsi="Garamond"/>
          <w:sz w:val="24"/>
          <w:szCs w:val="24"/>
        </w:rPr>
      </w:pPr>
    </w:p>
    <w:p w14:paraId="0C83B119" w14:textId="77777777"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 xml:space="preserve">(4) </w:t>
      </w:r>
      <w:r w:rsidRPr="006633B3">
        <w:rPr>
          <w:rFonts w:ascii="Garamond" w:hAnsi="Garamond"/>
          <w:sz w:val="24"/>
          <w:szCs w:val="24"/>
        </w:rPr>
        <w:tab/>
        <w:t>The quarterly report shall include the results of any QA/QC audits, checks, or tests conducted to satisfy the requirements of 40 CFR Part 75 Appendices A, B or K.</w:t>
      </w:r>
    </w:p>
    <w:p w14:paraId="332DBBE3" w14:textId="77777777" w:rsidR="000B5633" w:rsidRPr="006633B3" w:rsidRDefault="000B5633" w:rsidP="000B5633">
      <w:pPr>
        <w:pStyle w:val="BodyText"/>
        <w:ind w:left="1080" w:hanging="360"/>
        <w:rPr>
          <w:rFonts w:ascii="Garamond" w:hAnsi="Garamond"/>
          <w:sz w:val="24"/>
          <w:szCs w:val="24"/>
        </w:rPr>
      </w:pPr>
    </w:p>
    <w:p w14:paraId="7C8DC8F4" w14:textId="57535AC2"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 xml:space="preserve">(5) </w:t>
      </w:r>
      <w:r w:rsidRPr="006633B3">
        <w:rPr>
          <w:rFonts w:ascii="Garamond" w:hAnsi="Garamond"/>
          <w:sz w:val="24"/>
          <w:szCs w:val="24"/>
        </w:rPr>
        <w:tab/>
        <w:t>Compliance certification</w:t>
      </w:r>
      <w:r w:rsidR="00486BD2">
        <w:rPr>
          <w:rFonts w:ascii="Garamond" w:hAnsi="Garamond"/>
          <w:sz w:val="24"/>
          <w:szCs w:val="24"/>
        </w:rPr>
        <w:t xml:space="preserve">. </w:t>
      </w:r>
      <w:r w:rsidRPr="006633B3">
        <w:rPr>
          <w:rFonts w:ascii="Garamond" w:hAnsi="Garamond"/>
          <w:sz w:val="24"/>
          <w:szCs w:val="24"/>
        </w:rPr>
        <w:t>Each quarterly report shall contain a certification statement signed by the facility’s responsible official based on reasonable inquiry of those persons with primary responsibility for ensuring that all of the unit's emissions are correctly and fully monitored</w:t>
      </w:r>
      <w:r w:rsidR="00486BD2">
        <w:rPr>
          <w:rFonts w:ascii="Garamond" w:hAnsi="Garamond"/>
          <w:sz w:val="24"/>
          <w:szCs w:val="24"/>
        </w:rPr>
        <w:t xml:space="preserve">. </w:t>
      </w:r>
      <w:r w:rsidRPr="006633B3">
        <w:rPr>
          <w:rFonts w:ascii="Garamond" w:hAnsi="Garamond"/>
          <w:sz w:val="24"/>
          <w:szCs w:val="24"/>
        </w:rPr>
        <w:t>The certification shall indicate:</w:t>
      </w:r>
    </w:p>
    <w:p w14:paraId="66634282" w14:textId="77777777" w:rsidR="000B5633" w:rsidRPr="006633B3" w:rsidRDefault="000B5633" w:rsidP="000B5633">
      <w:pPr>
        <w:pStyle w:val="BodyText"/>
        <w:ind w:left="1080" w:hanging="360"/>
        <w:rPr>
          <w:rFonts w:ascii="Garamond" w:hAnsi="Garamond"/>
          <w:sz w:val="24"/>
          <w:szCs w:val="24"/>
        </w:rPr>
      </w:pPr>
    </w:p>
    <w:p w14:paraId="08FB5776"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 xml:space="preserve">(a) </w:t>
      </w:r>
      <w:r w:rsidRPr="006633B3">
        <w:rPr>
          <w:rFonts w:ascii="Garamond" w:hAnsi="Garamond"/>
          <w:sz w:val="24"/>
          <w:szCs w:val="24"/>
        </w:rPr>
        <w:tab/>
        <w:t>Whether the monitoring data submitted were recorded in accordance with the applicable requirements of 40 CFR Part 75 including the QA/QC procedures and specifications of that part and its appendices, and any such requirements, procedures and specifications of an applicable excepted or approved alternative monitoring method as represented in the approved Monitoring Plan.</w:t>
      </w:r>
    </w:p>
    <w:p w14:paraId="2D57025D" w14:textId="77777777" w:rsidR="000B5633" w:rsidRPr="006633B3" w:rsidRDefault="000B5633" w:rsidP="000B5633">
      <w:pPr>
        <w:pStyle w:val="BodyText"/>
        <w:ind w:left="1440" w:hanging="360"/>
        <w:rPr>
          <w:rFonts w:ascii="Garamond" w:hAnsi="Garamond"/>
          <w:sz w:val="24"/>
          <w:szCs w:val="24"/>
        </w:rPr>
      </w:pPr>
    </w:p>
    <w:p w14:paraId="7E0281F9" w14:textId="77777777" w:rsidR="000B5633" w:rsidRPr="006633B3" w:rsidRDefault="000B5633" w:rsidP="000B5633">
      <w:pPr>
        <w:pStyle w:val="BodyText"/>
        <w:ind w:left="1440" w:hanging="360"/>
        <w:rPr>
          <w:rFonts w:ascii="Garamond" w:hAnsi="Garamond"/>
          <w:sz w:val="24"/>
          <w:szCs w:val="24"/>
        </w:rPr>
      </w:pPr>
      <w:r w:rsidRPr="006633B3">
        <w:rPr>
          <w:rFonts w:ascii="Garamond" w:hAnsi="Garamond"/>
          <w:sz w:val="24"/>
          <w:szCs w:val="24"/>
        </w:rPr>
        <w:t xml:space="preserve">(b) </w:t>
      </w:r>
      <w:r w:rsidRPr="006633B3">
        <w:rPr>
          <w:rFonts w:ascii="Garamond" w:hAnsi="Garamond"/>
          <w:sz w:val="24"/>
          <w:szCs w:val="24"/>
        </w:rPr>
        <w:tab/>
        <w:t>That for all hours where data are substituted in accordance with 40 CFR 75.38, the add-on mercury emission controls were operating within the range of parameters listed in the quality-assurance plan for the unit, and that the substitute values do not systematically underestimate mercury emissions.</w:t>
      </w:r>
    </w:p>
    <w:p w14:paraId="414125A4" w14:textId="77777777" w:rsidR="000B5633" w:rsidRPr="006633B3" w:rsidRDefault="000B5633" w:rsidP="000B5633">
      <w:pPr>
        <w:pStyle w:val="BodyText"/>
        <w:ind w:left="1440" w:hanging="360"/>
        <w:rPr>
          <w:rFonts w:ascii="Garamond" w:hAnsi="Garamond"/>
          <w:sz w:val="24"/>
          <w:szCs w:val="24"/>
        </w:rPr>
      </w:pPr>
    </w:p>
    <w:p w14:paraId="7B4DEBE7" w14:textId="4A49D8C6"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 xml:space="preserve">(6) </w:t>
      </w:r>
      <w:r w:rsidRPr="006633B3">
        <w:rPr>
          <w:rFonts w:ascii="Garamond" w:hAnsi="Garamond"/>
          <w:sz w:val="24"/>
          <w:szCs w:val="24"/>
        </w:rPr>
        <w:tab/>
        <w:t xml:space="preserve">The format of each component of the quarterly report may be negotiated with </w:t>
      </w:r>
      <w:r w:rsidR="00AD0377">
        <w:rPr>
          <w:rFonts w:ascii="Garamond" w:hAnsi="Garamond"/>
          <w:sz w:val="24"/>
          <w:szCs w:val="24"/>
        </w:rPr>
        <w:t>DEQ</w:t>
      </w:r>
      <w:r w:rsidRPr="006633B3">
        <w:rPr>
          <w:rFonts w:ascii="Garamond" w:hAnsi="Garamond"/>
          <w:sz w:val="24"/>
          <w:szCs w:val="24"/>
        </w:rPr>
        <w:t>’s representative to accommodate the capabilities and formats of the facility’s DAHS.</w:t>
      </w:r>
    </w:p>
    <w:p w14:paraId="775FE943" w14:textId="77777777" w:rsidR="000B5633" w:rsidRPr="006633B3" w:rsidRDefault="000B5633" w:rsidP="000B5633">
      <w:pPr>
        <w:pStyle w:val="BodyText"/>
        <w:ind w:left="1080" w:hanging="360"/>
        <w:rPr>
          <w:rFonts w:ascii="Garamond" w:hAnsi="Garamond"/>
          <w:sz w:val="24"/>
          <w:szCs w:val="24"/>
        </w:rPr>
      </w:pPr>
    </w:p>
    <w:p w14:paraId="3584A25B" w14:textId="4B2070FA"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 xml:space="preserve">(7) </w:t>
      </w:r>
      <w:r w:rsidRPr="006633B3">
        <w:rPr>
          <w:rFonts w:ascii="Garamond" w:hAnsi="Garamond"/>
          <w:sz w:val="24"/>
          <w:szCs w:val="24"/>
        </w:rPr>
        <w:tab/>
        <w:t xml:space="preserve">Each quarterly report must be received by </w:t>
      </w:r>
      <w:r w:rsidR="00AD0377">
        <w:rPr>
          <w:rFonts w:ascii="Garamond" w:hAnsi="Garamond"/>
          <w:sz w:val="24"/>
          <w:szCs w:val="24"/>
        </w:rPr>
        <w:t>DEQ</w:t>
      </w:r>
      <w:r w:rsidRPr="006633B3">
        <w:rPr>
          <w:rFonts w:ascii="Garamond" w:hAnsi="Garamond"/>
          <w:sz w:val="24"/>
          <w:szCs w:val="24"/>
        </w:rPr>
        <w:t xml:space="preserve"> within 30 days following the end of each calendar reporting period (January-March, April-June, July-September, and October-December).</w:t>
      </w:r>
    </w:p>
    <w:p w14:paraId="3C555001" w14:textId="77777777" w:rsidR="000B5633" w:rsidRPr="006633B3" w:rsidRDefault="000B5633" w:rsidP="000B5633">
      <w:pPr>
        <w:pStyle w:val="BodyText"/>
        <w:ind w:left="1080" w:hanging="360"/>
        <w:rPr>
          <w:rFonts w:ascii="Garamond" w:hAnsi="Garamond"/>
          <w:sz w:val="24"/>
          <w:szCs w:val="24"/>
        </w:rPr>
      </w:pPr>
    </w:p>
    <w:p w14:paraId="2FEB1320" w14:textId="77777777" w:rsidR="000B5633" w:rsidRPr="006633B3" w:rsidRDefault="000B5633" w:rsidP="000B5633">
      <w:pPr>
        <w:pStyle w:val="BodyText"/>
        <w:ind w:left="1080" w:hanging="360"/>
        <w:rPr>
          <w:rFonts w:ascii="Garamond" w:hAnsi="Garamond"/>
          <w:sz w:val="24"/>
          <w:szCs w:val="24"/>
        </w:rPr>
      </w:pPr>
      <w:r w:rsidRPr="006633B3">
        <w:rPr>
          <w:rFonts w:ascii="Garamond" w:hAnsi="Garamond"/>
          <w:sz w:val="24"/>
          <w:szCs w:val="24"/>
        </w:rPr>
        <w:t>(8)</w:t>
      </w:r>
      <w:r w:rsidRPr="006633B3">
        <w:rPr>
          <w:rFonts w:ascii="Garamond" w:hAnsi="Garamond"/>
          <w:sz w:val="24"/>
          <w:szCs w:val="24"/>
        </w:rPr>
        <w:tab/>
        <w:t>The electronic data reporting detailed in 40 CFR Part 75 shall not be required unless Montana is able to receive and process data in an electronic format.</w:t>
      </w:r>
    </w:p>
    <w:p w14:paraId="68498784" w14:textId="77777777" w:rsidR="000B5633" w:rsidRPr="006633B3" w:rsidRDefault="000B5633" w:rsidP="000B5633">
      <w:pPr>
        <w:pStyle w:val="BodyText"/>
        <w:ind w:left="1080" w:hanging="360"/>
        <w:rPr>
          <w:rFonts w:ascii="Garamond" w:hAnsi="Garamond"/>
          <w:sz w:val="24"/>
          <w:szCs w:val="24"/>
        </w:rPr>
      </w:pPr>
    </w:p>
    <w:p w14:paraId="67E0CB70" w14:textId="06B5676C" w:rsidR="000B5633" w:rsidRPr="006633B3" w:rsidRDefault="000B5633" w:rsidP="000B5633">
      <w:pPr>
        <w:pStyle w:val="BodyText"/>
        <w:ind w:left="360" w:hanging="360"/>
        <w:rPr>
          <w:rFonts w:ascii="Garamond" w:hAnsi="Garamond"/>
          <w:sz w:val="24"/>
          <w:szCs w:val="24"/>
        </w:rPr>
      </w:pPr>
      <w:r w:rsidRPr="006633B3">
        <w:rPr>
          <w:rFonts w:ascii="Garamond" w:hAnsi="Garamond"/>
          <w:sz w:val="24"/>
          <w:szCs w:val="24"/>
        </w:rPr>
        <w:t xml:space="preserve">d. </w:t>
      </w:r>
      <w:r w:rsidRPr="006633B3">
        <w:rPr>
          <w:rFonts w:ascii="Garamond" w:hAnsi="Garamond"/>
          <w:sz w:val="24"/>
          <w:szCs w:val="24"/>
        </w:rPr>
        <w:tab/>
        <w:t>CELP shall maintain a file of all measurements and performance testing results from the MEMS; all MEMS performance evaluations; all MEMS or monitoring device calibration checks and audits; and records of all adjustments and maintenance performed on these systems or devices recorded in a permanent form suitable for inspection</w:t>
      </w:r>
      <w:r w:rsidR="00486BD2">
        <w:rPr>
          <w:rFonts w:ascii="Garamond" w:hAnsi="Garamond"/>
          <w:sz w:val="24"/>
          <w:szCs w:val="24"/>
        </w:rPr>
        <w:t xml:space="preserve">. </w:t>
      </w:r>
      <w:r w:rsidRPr="006633B3">
        <w:rPr>
          <w:rFonts w:ascii="Garamond" w:hAnsi="Garamond"/>
          <w:sz w:val="24"/>
          <w:szCs w:val="24"/>
        </w:rPr>
        <w:t>The file shall be retained on site for at least 5 years following the date of such measurements and reports</w:t>
      </w:r>
      <w:r w:rsidR="00486BD2">
        <w:rPr>
          <w:rFonts w:ascii="Garamond" w:hAnsi="Garamond"/>
          <w:sz w:val="24"/>
          <w:szCs w:val="24"/>
        </w:rPr>
        <w:t xml:space="preserve">. </w:t>
      </w:r>
      <w:r w:rsidRPr="006633B3">
        <w:rPr>
          <w:rFonts w:ascii="Garamond" w:hAnsi="Garamond"/>
          <w:sz w:val="24"/>
          <w:szCs w:val="24"/>
        </w:rPr>
        <w:t xml:space="preserve">CELP shall make these records available for inspection by </w:t>
      </w:r>
      <w:r w:rsidR="00AD0377">
        <w:rPr>
          <w:rFonts w:ascii="Garamond" w:hAnsi="Garamond"/>
          <w:sz w:val="24"/>
          <w:szCs w:val="24"/>
        </w:rPr>
        <w:t>DEQ</w:t>
      </w:r>
      <w:r w:rsidRPr="006633B3">
        <w:rPr>
          <w:rFonts w:ascii="Garamond" w:hAnsi="Garamond"/>
          <w:sz w:val="24"/>
          <w:szCs w:val="24"/>
        </w:rPr>
        <w:t xml:space="preserve"> and shall supply these records to </w:t>
      </w:r>
      <w:r w:rsidR="00AD0377">
        <w:rPr>
          <w:rFonts w:ascii="Garamond" w:hAnsi="Garamond"/>
          <w:sz w:val="24"/>
          <w:szCs w:val="24"/>
        </w:rPr>
        <w:t>DEQ</w:t>
      </w:r>
      <w:r w:rsidRPr="006633B3">
        <w:rPr>
          <w:rFonts w:ascii="Garamond" w:hAnsi="Garamond"/>
          <w:sz w:val="24"/>
          <w:szCs w:val="24"/>
        </w:rPr>
        <w:t xml:space="preserve"> upon request.</w:t>
      </w:r>
    </w:p>
    <w:p w14:paraId="35E96486" w14:textId="77777777" w:rsidR="000B5633" w:rsidRPr="006633B3" w:rsidRDefault="000B5633">
      <w:pPr>
        <w:rPr>
          <w:rFonts w:ascii="Garamond" w:hAnsi="Garamond"/>
          <w:b/>
          <w:sz w:val="24"/>
          <w:szCs w:val="24"/>
        </w:rPr>
      </w:pPr>
    </w:p>
    <w:sectPr w:rsidR="000B5633" w:rsidRPr="006633B3" w:rsidSect="008F7B1F">
      <w:pgSz w:w="12240" w:h="15840" w:code="1"/>
      <w:pgMar w:top="1152" w:right="1440" w:bottom="1008"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6041" w14:textId="77777777" w:rsidR="006B52B6" w:rsidRDefault="006B52B6">
      <w:r>
        <w:separator/>
      </w:r>
    </w:p>
  </w:endnote>
  <w:endnote w:type="continuationSeparator" w:id="0">
    <w:p w14:paraId="33348DE9" w14:textId="77777777" w:rsidR="006B52B6" w:rsidRDefault="006B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00825"/>
      <w:docPartObj>
        <w:docPartGallery w:val="Page Numbers (Bottom of Page)"/>
        <w:docPartUnique/>
      </w:docPartObj>
    </w:sdtPr>
    <w:sdtEndPr>
      <w:rPr>
        <w:rFonts w:ascii="Garamond" w:hAnsi="Garamond"/>
        <w:noProof/>
      </w:rPr>
    </w:sdtEndPr>
    <w:sdtContent>
      <w:p w14:paraId="47C1B6D9" w14:textId="5709B724" w:rsidR="00576AC4" w:rsidRPr="001B264A" w:rsidRDefault="001B264A" w:rsidP="00460351">
        <w:pPr>
          <w:pStyle w:val="Footer"/>
          <w:tabs>
            <w:tab w:val="clear" w:pos="8640"/>
            <w:tab w:val="right" w:pos="9346"/>
          </w:tabs>
          <w:rPr>
            <w:rFonts w:ascii="Garamond" w:hAnsi="Garamond"/>
            <w:noProof/>
          </w:rPr>
        </w:pPr>
        <w:r w:rsidRPr="00B458AF">
          <w:rPr>
            <w:rFonts w:ascii="Garamond" w:hAnsi="Garamond"/>
          </w:rPr>
          <w:t>OP2035-06</w:t>
        </w:r>
        <w:r w:rsidRPr="00B458AF">
          <w:rPr>
            <w:rFonts w:ascii="Garamond" w:hAnsi="Garamond"/>
          </w:rPr>
          <w:tab/>
        </w:r>
        <w:r w:rsidRPr="00B458AF">
          <w:rPr>
            <w:rFonts w:ascii="Garamond" w:hAnsi="Garamond"/>
          </w:rPr>
          <w:fldChar w:fldCharType="begin"/>
        </w:r>
        <w:r w:rsidRPr="00B458AF">
          <w:rPr>
            <w:rFonts w:ascii="Garamond" w:hAnsi="Garamond"/>
          </w:rPr>
          <w:instrText xml:space="preserve"> PAGE   \* MERGEFORMAT </w:instrText>
        </w:r>
        <w:r w:rsidRPr="00B458AF">
          <w:rPr>
            <w:rFonts w:ascii="Garamond" w:hAnsi="Garamond"/>
          </w:rPr>
          <w:fldChar w:fldCharType="separate"/>
        </w:r>
        <w:r>
          <w:rPr>
            <w:rFonts w:ascii="Garamond" w:hAnsi="Garamond"/>
          </w:rPr>
          <w:t>ii</w:t>
        </w:r>
        <w:r w:rsidRPr="00B458AF">
          <w:rPr>
            <w:rFonts w:ascii="Garamond" w:hAnsi="Garamond"/>
            <w:noProof/>
          </w:rPr>
          <w:fldChar w:fldCharType="end"/>
        </w:r>
        <w:r w:rsidRPr="00B458AF">
          <w:rPr>
            <w:rFonts w:ascii="Garamond" w:hAnsi="Garamond"/>
            <w:noProof/>
          </w:rPr>
          <w:tab/>
          <w:t>Draft</w:t>
        </w:r>
        <w:r w:rsidR="006B523C">
          <w:rPr>
            <w:rFonts w:ascii="Garamond" w:hAnsi="Garamond"/>
            <w:noProof/>
          </w:rPr>
          <w:t>:</w:t>
        </w:r>
        <w:r w:rsidRPr="00B458AF">
          <w:rPr>
            <w:rFonts w:ascii="Garamond" w:hAnsi="Garamond"/>
            <w:noProof/>
          </w:rPr>
          <w:t xml:space="preserve"> </w:t>
        </w:r>
        <w:r>
          <w:rPr>
            <w:rFonts w:ascii="Garamond" w:hAnsi="Garamond"/>
            <w:noProof/>
          </w:rPr>
          <w:t>05/</w:t>
        </w:r>
        <w:r w:rsidR="00C909B9">
          <w:rPr>
            <w:rFonts w:ascii="Garamond" w:hAnsi="Garamond"/>
            <w:noProof/>
          </w:rPr>
          <w:t>2</w:t>
        </w:r>
        <w:r w:rsidR="00290A36">
          <w:rPr>
            <w:rFonts w:ascii="Garamond" w:hAnsi="Garamond"/>
            <w:noProof/>
          </w:rPr>
          <w:t>8</w:t>
        </w:r>
        <w:r>
          <w:rPr>
            <w:rFonts w:ascii="Garamond" w:hAnsi="Garamond"/>
            <w:noProof/>
          </w:rPr>
          <w:t>/2026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5A87" w14:textId="77777777" w:rsidR="00576AC4" w:rsidRPr="00592863" w:rsidRDefault="00576AC4" w:rsidP="00592863">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Governor  I  Sonja Nowakowski, Director  I  P.O. Box 200901  I  Helena, MT 59620-0901  I  (406) 444-2544  I  www.deq.mt.gov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CDC0" w14:textId="77777777" w:rsidR="00ED3BBE" w:rsidRDefault="00ED3BBE" w:rsidP="001C5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0C71512" w14:textId="77777777" w:rsidR="00ED3BBE" w:rsidRDefault="00ED3BBE" w:rsidP="005730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88A0" w14:textId="77777777" w:rsidR="006B52B6" w:rsidRDefault="006B52B6">
      <w:r>
        <w:separator/>
      </w:r>
    </w:p>
  </w:footnote>
  <w:footnote w:type="continuationSeparator" w:id="0">
    <w:p w14:paraId="3525D9AB" w14:textId="77777777" w:rsidR="006B52B6" w:rsidRDefault="006B52B6">
      <w:r>
        <w:continuationSeparator/>
      </w:r>
    </w:p>
  </w:footnote>
  <w:footnote w:id="1">
    <w:p w14:paraId="14E2D7BC"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sz w:val="21"/>
          <w:szCs w:val="21"/>
        </w:rPr>
      </w:pPr>
      <w:r w:rsidRPr="00797C7A">
        <w:rPr>
          <w:sz w:val="21"/>
          <w:szCs w:val="21"/>
        </w:rPr>
        <w:t xml:space="preserve">     </w:t>
      </w:r>
      <w:r w:rsidRPr="00797C7A">
        <w:rPr>
          <w:rStyle w:val="FootnoteReference"/>
          <w:sz w:val="21"/>
          <w:szCs w:val="21"/>
          <w:vertAlign w:val="superscript"/>
        </w:rPr>
        <w:footnoteRef/>
      </w:r>
      <w:r w:rsidRPr="00797C7A">
        <w:rPr>
          <w:sz w:val="21"/>
          <w:szCs w:val="21"/>
        </w:rPr>
        <w:t>This should include the following:</w:t>
      </w:r>
    </w:p>
    <w:p w14:paraId="5D7B0B68"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sz w:val="21"/>
          <w:szCs w:val="21"/>
        </w:rPr>
      </w:pPr>
    </w:p>
    <w:p w14:paraId="547172E4"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hanging="720"/>
        <w:rPr>
          <w:sz w:val="21"/>
          <w:szCs w:val="21"/>
        </w:rPr>
      </w:pPr>
      <w:r w:rsidRPr="00797C7A">
        <w:rPr>
          <w:sz w:val="21"/>
          <w:szCs w:val="21"/>
        </w:rPr>
        <w:t>1.</w:t>
      </w:r>
      <w:r w:rsidRPr="00797C7A">
        <w:rPr>
          <w:sz w:val="21"/>
          <w:szCs w:val="21"/>
        </w:rPr>
        <w:tab/>
        <w:t>Duration of excess emission in reporting period due to:</w:t>
      </w:r>
    </w:p>
    <w:p w14:paraId="1F517410"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sz w:val="21"/>
          <w:szCs w:val="21"/>
        </w:rPr>
      </w:pPr>
    </w:p>
    <w:p w14:paraId="12DE5E7C"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firstLine="1440"/>
        <w:rPr>
          <w:sz w:val="21"/>
          <w:szCs w:val="21"/>
        </w:rPr>
      </w:pPr>
      <w:r w:rsidRPr="00797C7A">
        <w:rPr>
          <w:sz w:val="21"/>
          <w:szCs w:val="21"/>
        </w:rPr>
        <w:t>a.</w:t>
      </w:r>
      <w:r w:rsidRPr="00797C7A">
        <w:rPr>
          <w:sz w:val="21"/>
          <w:szCs w:val="21"/>
        </w:rPr>
        <w:tab/>
        <w:t>Startup/shutdown.</w:t>
      </w:r>
    </w:p>
    <w:p w14:paraId="77DB7843"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432" w:hanging="720"/>
        <w:rPr>
          <w:sz w:val="21"/>
          <w:szCs w:val="21"/>
        </w:rPr>
      </w:pPr>
      <w:r w:rsidRPr="00797C7A">
        <w:rPr>
          <w:sz w:val="21"/>
          <w:szCs w:val="21"/>
        </w:rPr>
        <w:t>b.</w:t>
      </w:r>
      <w:r w:rsidRPr="00797C7A">
        <w:rPr>
          <w:sz w:val="21"/>
          <w:szCs w:val="21"/>
        </w:rPr>
        <w:tab/>
        <w:t>Control equipment problems.</w:t>
      </w:r>
    </w:p>
    <w:p w14:paraId="39A18B8A"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432" w:hanging="720"/>
        <w:rPr>
          <w:sz w:val="21"/>
          <w:szCs w:val="21"/>
        </w:rPr>
      </w:pPr>
      <w:r w:rsidRPr="00797C7A">
        <w:rPr>
          <w:sz w:val="21"/>
          <w:szCs w:val="21"/>
        </w:rPr>
        <w:t>c.</w:t>
      </w:r>
      <w:r w:rsidRPr="00797C7A">
        <w:rPr>
          <w:sz w:val="21"/>
          <w:szCs w:val="21"/>
        </w:rPr>
        <w:tab/>
        <w:t>Process problems.</w:t>
      </w:r>
    </w:p>
    <w:p w14:paraId="057307E0"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432" w:hanging="720"/>
        <w:rPr>
          <w:sz w:val="21"/>
          <w:szCs w:val="21"/>
        </w:rPr>
      </w:pPr>
      <w:r w:rsidRPr="00797C7A">
        <w:rPr>
          <w:sz w:val="21"/>
          <w:szCs w:val="21"/>
        </w:rPr>
        <w:t>d.</w:t>
      </w:r>
      <w:r w:rsidRPr="00797C7A">
        <w:rPr>
          <w:sz w:val="21"/>
          <w:szCs w:val="21"/>
        </w:rPr>
        <w:tab/>
        <w:t>Other known causes.</w:t>
      </w:r>
    </w:p>
    <w:p w14:paraId="2901CE94"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432" w:hanging="720"/>
        <w:rPr>
          <w:sz w:val="21"/>
          <w:szCs w:val="21"/>
        </w:rPr>
      </w:pPr>
      <w:r w:rsidRPr="00797C7A">
        <w:rPr>
          <w:sz w:val="21"/>
          <w:szCs w:val="21"/>
        </w:rPr>
        <w:t>e.</w:t>
      </w:r>
      <w:r w:rsidRPr="00797C7A">
        <w:rPr>
          <w:sz w:val="21"/>
          <w:szCs w:val="21"/>
        </w:rPr>
        <w:tab/>
        <w:t>Unknown causes.</w:t>
      </w:r>
    </w:p>
    <w:p w14:paraId="455ED211"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sz w:val="21"/>
          <w:szCs w:val="21"/>
        </w:rPr>
      </w:pPr>
    </w:p>
    <w:p w14:paraId="61ADA8E5"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hanging="720"/>
        <w:rPr>
          <w:sz w:val="21"/>
          <w:szCs w:val="21"/>
        </w:rPr>
      </w:pPr>
      <w:r w:rsidRPr="00797C7A">
        <w:rPr>
          <w:sz w:val="21"/>
          <w:szCs w:val="21"/>
        </w:rPr>
        <w:t>2.</w:t>
      </w:r>
      <w:r w:rsidRPr="00797C7A">
        <w:rPr>
          <w:sz w:val="21"/>
          <w:szCs w:val="21"/>
        </w:rPr>
        <w:tab/>
        <w:t>Total duration of excess emissions.</w:t>
      </w:r>
    </w:p>
    <w:p w14:paraId="5E354769"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sz w:val="21"/>
          <w:szCs w:val="21"/>
        </w:rPr>
      </w:pPr>
    </w:p>
    <w:p w14:paraId="3D016867"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hanging="720"/>
        <w:rPr>
          <w:sz w:val="21"/>
          <w:szCs w:val="21"/>
        </w:rPr>
      </w:pPr>
      <w:r w:rsidRPr="00797C7A">
        <w:rPr>
          <w:sz w:val="21"/>
          <w:szCs w:val="21"/>
        </w:rPr>
        <w:t>3.</w:t>
      </w:r>
      <w:r w:rsidRPr="00797C7A">
        <w:rPr>
          <w:sz w:val="21"/>
          <w:szCs w:val="21"/>
        </w:rPr>
        <w:tab/>
      </w:r>
      <w:r w:rsidRPr="00797C7A">
        <w:rPr>
          <w:sz w:val="21"/>
          <w:szCs w:val="21"/>
          <w:u w:val="single"/>
        </w:rPr>
        <w:t>Total duration of excess emissions x (100)</w:t>
      </w:r>
    </w:p>
    <w:p w14:paraId="7A0F086A" w14:textId="77777777" w:rsidR="00ED3BBE" w:rsidRPr="00797C7A" w:rsidRDefault="00ED3BBE" w:rsidP="00C90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432" w:firstLine="1440"/>
        <w:rPr>
          <w:sz w:val="21"/>
          <w:szCs w:val="21"/>
        </w:rPr>
      </w:pPr>
      <w:r w:rsidRPr="00797C7A">
        <w:rPr>
          <w:sz w:val="21"/>
          <w:szCs w:val="21"/>
        </w:rPr>
        <w:t>Total Source Operating Time</w:t>
      </w:r>
    </w:p>
  </w:footnote>
  <w:footnote w:id="2">
    <w:p w14:paraId="2DC2B1E9"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right="432"/>
        <w:rPr>
          <w:sz w:val="21"/>
          <w:szCs w:val="21"/>
        </w:rPr>
      </w:pPr>
      <w:r w:rsidRPr="00797C7A">
        <w:rPr>
          <w:sz w:val="21"/>
          <w:szCs w:val="21"/>
        </w:rPr>
        <w:t xml:space="preserve">     </w:t>
      </w:r>
      <w:r w:rsidRPr="00797C7A">
        <w:rPr>
          <w:rStyle w:val="FootnoteReference"/>
          <w:sz w:val="21"/>
          <w:szCs w:val="21"/>
          <w:vertAlign w:val="superscript"/>
        </w:rPr>
        <w:footnoteRef/>
      </w:r>
      <w:r w:rsidRPr="00797C7A">
        <w:rPr>
          <w:sz w:val="21"/>
          <w:szCs w:val="21"/>
        </w:rPr>
        <w:t>This shall include the following:</w:t>
      </w:r>
    </w:p>
    <w:p w14:paraId="21300499"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right="432"/>
        <w:rPr>
          <w:sz w:val="21"/>
          <w:szCs w:val="21"/>
        </w:rPr>
      </w:pPr>
    </w:p>
    <w:p w14:paraId="4A2D29F6"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left="2640" w:right="432" w:hanging="1200"/>
        <w:rPr>
          <w:sz w:val="21"/>
          <w:szCs w:val="21"/>
        </w:rPr>
      </w:pPr>
      <w:r w:rsidRPr="00797C7A">
        <w:rPr>
          <w:sz w:val="21"/>
          <w:szCs w:val="21"/>
        </w:rPr>
        <w:t>1.</w:t>
      </w:r>
      <w:r w:rsidRPr="00797C7A">
        <w:rPr>
          <w:sz w:val="21"/>
          <w:szCs w:val="21"/>
        </w:rPr>
        <w:tab/>
        <w:t>CMS downtime in reporting period due to:</w:t>
      </w:r>
    </w:p>
    <w:p w14:paraId="41AFAE0A"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right="432"/>
        <w:rPr>
          <w:sz w:val="21"/>
          <w:szCs w:val="21"/>
        </w:rPr>
      </w:pPr>
    </w:p>
    <w:p w14:paraId="0BB49026"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right="432" w:firstLine="2640"/>
        <w:rPr>
          <w:sz w:val="21"/>
          <w:szCs w:val="21"/>
        </w:rPr>
      </w:pPr>
      <w:r w:rsidRPr="00797C7A">
        <w:rPr>
          <w:sz w:val="21"/>
          <w:szCs w:val="21"/>
        </w:rPr>
        <w:t>a.</w:t>
      </w:r>
      <w:r w:rsidRPr="00797C7A">
        <w:rPr>
          <w:sz w:val="21"/>
          <w:szCs w:val="21"/>
        </w:rPr>
        <w:tab/>
        <w:t>Monitor equipment malfunctions.</w:t>
      </w:r>
    </w:p>
    <w:p w14:paraId="290AC577"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right="432" w:firstLine="2640"/>
        <w:rPr>
          <w:sz w:val="21"/>
          <w:szCs w:val="21"/>
        </w:rPr>
      </w:pPr>
      <w:r w:rsidRPr="00797C7A">
        <w:rPr>
          <w:sz w:val="21"/>
          <w:szCs w:val="21"/>
        </w:rPr>
        <w:t>b.</w:t>
      </w:r>
      <w:r w:rsidRPr="00797C7A">
        <w:rPr>
          <w:sz w:val="21"/>
          <w:szCs w:val="21"/>
        </w:rPr>
        <w:tab/>
        <w:t>Non-Monitor equipment malfunctions.</w:t>
      </w:r>
    </w:p>
    <w:p w14:paraId="1D4640E5"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left="3600" w:right="432" w:hanging="960"/>
        <w:rPr>
          <w:sz w:val="21"/>
          <w:szCs w:val="21"/>
        </w:rPr>
      </w:pPr>
      <w:r w:rsidRPr="00797C7A">
        <w:rPr>
          <w:sz w:val="21"/>
          <w:szCs w:val="21"/>
        </w:rPr>
        <w:t>c.</w:t>
      </w:r>
      <w:r w:rsidRPr="00797C7A">
        <w:rPr>
          <w:sz w:val="21"/>
          <w:szCs w:val="21"/>
        </w:rPr>
        <w:tab/>
        <w:t>Quality assurance calibrations.</w:t>
      </w:r>
    </w:p>
    <w:p w14:paraId="2B3462CA"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left="3600" w:right="432" w:hanging="960"/>
        <w:rPr>
          <w:sz w:val="21"/>
          <w:szCs w:val="21"/>
        </w:rPr>
      </w:pPr>
      <w:r w:rsidRPr="00797C7A">
        <w:rPr>
          <w:sz w:val="21"/>
          <w:szCs w:val="21"/>
        </w:rPr>
        <w:t>d.</w:t>
      </w:r>
      <w:r w:rsidRPr="00797C7A">
        <w:rPr>
          <w:sz w:val="21"/>
          <w:szCs w:val="21"/>
        </w:rPr>
        <w:tab/>
        <w:t>Other known causes.</w:t>
      </w:r>
    </w:p>
    <w:p w14:paraId="13BEB1CF"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left="3600" w:right="432" w:hanging="960"/>
        <w:rPr>
          <w:sz w:val="21"/>
          <w:szCs w:val="21"/>
        </w:rPr>
      </w:pPr>
      <w:r w:rsidRPr="00797C7A">
        <w:rPr>
          <w:sz w:val="21"/>
          <w:szCs w:val="21"/>
        </w:rPr>
        <w:t>e.</w:t>
      </w:r>
      <w:r w:rsidRPr="00797C7A">
        <w:rPr>
          <w:sz w:val="21"/>
          <w:szCs w:val="21"/>
        </w:rPr>
        <w:tab/>
        <w:t>Unknown causes.</w:t>
      </w:r>
    </w:p>
    <w:p w14:paraId="15B7FE2F"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right="432" w:firstLine="1440"/>
        <w:rPr>
          <w:sz w:val="21"/>
          <w:szCs w:val="21"/>
        </w:rPr>
      </w:pPr>
    </w:p>
    <w:p w14:paraId="4E9F1C74"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left="2640" w:right="432" w:hanging="1200"/>
        <w:rPr>
          <w:sz w:val="21"/>
          <w:szCs w:val="21"/>
        </w:rPr>
      </w:pPr>
      <w:r w:rsidRPr="00797C7A">
        <w:rPr>
          <w:sz w:val="21"/>
          <w:szCs w:val="21"/>
        </w:rPr>
        <w:t>2.</w:t>
      </w:r>
      <w:r w:rsidRPr="00797C7A">
        <w:rPr>
          <w:sz w:val="21"/>
          <w:szCs w:val="21"/>
        </w:rPr>
        <w:tab/>
        <w:t>Total CMS Downtime.</w:t>
      </w:r>
    </w:p>
    <w:p w14:paraId="49135DA4"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right="432" w:firstLine="1440"/>
        <w:rPr>
          <w:sz w:val="21"/>
          <w:szCs w:val="21"/>
        </w:rPr>
      </w:pPr>
    </w:p>
    <w:p w14:paraId="06FC2BB5"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ind w:left="2640" w:right="432" w:hanging="1200"/>
        <w:rPr>
          <w:sz w:val="21"/>
          <w:szCs w:val="21"/>
        </w:rPr>
      </w:pPr>
      <w:r w:rsidRPr="00797C7A">
        <w:rPr>
          <w:sz w:val="21"/>
          <w:szCs w:val="21"/>
        </w:rPr>
        <w:t>3.</w:t>
      </w:r>
      <w:r w:rsidRPr="00797C7A">
        <w:rPr>
          <w:sz w:val="21"/>
          <w:szCs w:val="21"/>
        </w:rPr>
        <w:tab/>
      </w:r>
      <w:r w:rsidRPr="00797C7A">
        <w:rPr>
          <w:sz w:val="21"/>
          <w:szCs w:val="21"/>
          <w:u w:val="single"/>
        </w:rPr>
        <w:t>Total CMS downtime x 100</w:t>
      </w:r>
    </w:p>
    <w:p w14:paraId="13256B0A" w14:textId="77777777" w:rsidR="00ED3BBE" w:rsidRPr="00797C7A" w:rsidRDefault="00ED3BBE" w:rsidP="00C9070F">
      <w:pPr>
        <w:tabs>
          <w:tab w:val="left" w:pos="-1440"/>
          <w:tab w:val="left" w:pos="-720"/>
          <w:tab w:val="left" w:pos="0"/>
          <w:tab w:val="left" w:pos="1440"/>
          <w:tab w:val="left" w:pos="2640"/>
          <w:tab w:val="left" w:pos="3600"/>
          <w:tab w:val="left" w:pos="5284"/>
          <w:tab w:val="left" w:pos="7320"/>
        </w:tabs>
        <w:spacing w:after="240"/>
        <w:ind w:right="432" w:firstLine="2640"/>
        <w:rPr>
          <w:sz w:val="21"/>
          <w:szCs w:val="21"/>
        </w:rPr>
      </w:pPr>
      <w:r w:rsidRPr="00797C7A">
        <w:rPr>
          <w:sz w:val="21"/>
          <w:szCs w:val="21"/>
        </w:rPr>
        <w:t>Total source operating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04E"/>
    <w:multiLevelType w:val="hybridMultilevel"/>
    <w:tmpl w:val="B66CEAB0"/>
    <w:lvl w:ilvl="0" w:tplc="1324BEF0">
      <w:start w:val="1"/>
      <w:numFmt w:val="lowerLetter"/>
      <w:lvlText w:val="%1."/>
      <w:lvlJc w:val="left"/>
      <w:pPr>
        <w:tabs>
          <w:tab w:val="num" w:pos="1440"/>
        </w:tabs>
        <w:ind w:left="1440" w:hanging="81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01AB2307"/>
    <w:multiLevelType w:val="singleLevel"/>
    <w:tmpl w:val="12C09F2C"/>
    <w:lvl w:ilvl="0">
      <w:start w:val="1"/>
      <w:numFmt w:val="decimal"/>
      <w:lvlText w:val="C.%1."/>
      <w:lvlJc w:val="left"/>
      <w:pPr>
        <w:tabs>
          <w:tab w:val="num" w:pos="918"/>
        </w:tabs>
        <w:ind w:left="918" w:hanging="648"/>
      </w:pPr>
      <w:rPr>
        <w:rFonts w:ascii="Garamond" w:hAnsi="Garamond" w:hint="default"/>
        <w:b w:val="0"/>
        <w:i w:val="0"/>
        <w:color w:val="auto"/>
        <w:sz w:val="24"/>
        <w:szCs w:val="24"/>
        <w:u w:val="none"/>
      </w:rPr>
    </w:lvl>
  </w:abstractNum>
  <w:abstractNum w:abstractNumId="2" w15:restartNumberingAfterBreak="0">
    <w:nsid w:val="01DF7B6D"/>
    <w:multiLevelType w:val="singleLevel"/>
    <w:tmpl w:val="95CADB62"/>
    <w:lvl w:ilvl="0">
      <w:start w:val="1"/>
      <w:numFmt w:val="decimal"/>
      <w:lvlText w:val="A.%1."/>
      <w:lvlJc w:val="left"/>
      <w:pPr>
        <w:tabs>
          <w:tab w:val="num" w:pos="648"/>
        </w:tabs>
        <w:ind w:left="648" w:hanging="648"/>
      </w:pPr>
      <w:rPr>
        <w:rFonts w:ascii="Garamond" w:hAnsi="Garamond" w:hint="default"/>
        <w:b w:val="0"/>
        <w:i w:val="0"/>
        <w:color w:val="auto"/>
        <w:sz w:val="24"/>
        <w:szCs w:val="24"/>
        <w:u w:val="none"/>
      </w:rPr>
    </w:lvl>
  </w:abstractNum>
  <w:abstractNum w:abstractNumId="3" w15:restartNumberingAfterBreak="0">
    <w:nsid w:val="02A94716"/>
    <w:multiLevelType w:val="hybridMultilevel"/>
    <w:tmpl w:val="A754B286"/>
    <w:lvl w:ilvl="0" w:tplc="F28436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E0C2F"/>
    <w:multiLevelType w:val="hybridMultilevel"/>
    <w:tmpl w:val="552258E8"/>
    <w:lvl w:ilvl="0" w:tplc="05A6333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6"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7" w15:restartNumberingAfterBreak="0">
    <w:nsid w:val="0C4B4F18"/>
    <w:multiLevelType w:val="hybridMultilevel"/>
    <w:tmpl w:val="171CF398"/>
    <w:lvl w:ilvl="0" w:tplc="C0A8A450">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51946"/>
    <w:multiLevelType w:val="hybridMultilevel"/>
    <w:tmpl w:val="180614C2"/>
    <w:lvl w:ilvl="0" w:tplc="A10E1BC0">
      <w:start w:val="1"/>
      <w:numFmt w:val="lowerLetter"/>
      <w:lvlText w:val="%1."/>
      <w:lvlJc w:val="left"/>
      <w:pPr>
        <w:tabs>
          <w:tab w:val="num" w:pos="1440"/>
        </w:tabs>
        <w:ind w:left="1440" w:hanging="81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 w15:restartNumberingAfterBreak="0">
    <w:nsid w:val="12E64034"/>
    <w:multiLevelType w:val="hybridMultilevel"/>
    <w:tmpl w:val="A5A66ED4"/>
    <w:lvl w:ilvl="0" w:tplc="05A6333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1123B2"/>
    <w:multiLevelType w:val="hybridMultilevel"/>
    <w:tmpl w:val="6F209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A55D50"/>
    <w:multiLevelType w:val="singleLevel"/>
    <w:tmpl w:val="F4EA4FAA"/>
    <w:lvl w:ilvl="0">
      <w:start w:val="1"/>
      <w:numFmt w:val="decimal"/>
      <w:lvlText w:val="%1."/>
      <w:lvlJc w:val="left"/>
      <w:pPr>
        <w:tabs>
          <w:tab w:val="num" w:pos="360"/>
        </w:tabs>
        <w:ind w:left="360" w:hanging="360"/>
      </w:pPr>
      <w:rPr>
        <w:b/>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13"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14"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15"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6" w15:restartNumberingAfterBreak="0">
    <w:nsid w:val="1D0A3D99"/>
    <w:multiLevelType w:val="singleLevel"/>
    <w:tmpl w:val="F7DC7298"/>
    <w:lvl w:ilvl="0">
      <w:start w:val="1"/>
      <w:numFmt w:val="upperLetter"/>
      <w:lvlText w:val="%1."/>
      <w:lvlJc w:val="left"/>
      <w:pPr>
        <w:tabs>
          <w:tab w:val="num" w:pos="360"/>
        </w:tabs>
        <w:ind w:left="360" w:hanging="360"/>
      </w:pPr>
      <w:rPr>
        <w:rFonts w:hint="default"/>
        <w:color w:val="000000"/>
        <w:sz w:val="22"/>
        <w:u w:val="none"/>
      </w:rPr>
    </w:lvl>
  </w:abstractNum>
  <w:abstractNum w:abstractNumId="17" w15:restartNumberingAfterBreak="0">
    <w:nsid w:val="1D366101"/>
    <w:multiLevelType w:val="singleLevel"/>
    <w:tmpl w:val="46D60376"/>
    <w:lvl w:ilvl="0">
      <w:start w:val="1"/>
      <w:numFmt w:val="upperLetter"/>
      <w:lvlText w:val="%1."/>
      <w:lvlJc w:val="left"/>
      <w:pPr>
        <w:tabs>
          <w:tab w:val="num" w:pos="504"/>
        </w:tabs>
        <w:ind w:left="504" w:hanging="504"/>
      </w:pPr>
      <w:rPr>
        <w:rFonts w:hint="default"/>
        <w:color w:val="000000"/>
        <w:sz w:val="22"/>
        <w:u w:val="none"/>
      </w:rPr>
    </w:lvl>
  </w:abstractNum>
  <w:abstractNum w:abstractNumId="18"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19" w15:restartNumberingAfterBreak="0">
    <w:nsid w:val="1E084498"/>
    <w:multiLevelType w:val="hybridMultilevel"/>
    <w:tmpl w:val="9E5CBEC4"/>
    <w:lvl w:ilvl="0" w:tplc="E7288128">
      <w:start w:val="5"/>
      <w:numFmt w:val="decimal"/>
      <w:lvlText w:val="%1."/>
      <w:lvlJc w:val="center"/>
      <w:pPr>
        <w:tabs>
          <w:tab w:val="num" w:pos="2160"/>
        </w:tabs>
        <w:ind w:left="2160" w:hanging="576"/>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1" w15:restartNumberingAfterBreak="0">
    <w:nsid w:val="21910303"/>
    <w:multiLevelType w:val="singleLevel"/>
    <w:tmpl w:val="04C08590"/>
    <w:lvl w:ilvl="0">
      <w:start w:val="1"/>
      <w:numFmt w:val="lowerLetter"/>
      <w:lvlText w:val="%1."/>
      <w:lvlJc w:val="left"/>
      <w:pPr>
        <w:tabs>
          <w:tab w:val="num" w:pos="360"/>
        </w:tabs>
        <w:ind w:left="360" w:hanging="360"/>
      </w:pPr>
      <w:rPr>
        <w:rFonts w:hint="default"/>
        <w:color w:val="000000"/>
        <w:sz w:val="24"/>
        <w:szCs w:val="24"/>
        <w:u w:val="none"/>
      </w:rPr>
    </w:lvl>
  </w:abstractNum>
  <w:abstractNum w:abstractNumId="22"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23" w15:restartNumberingAfterBreak="0">
    <w:nsid w:val="282D75EC"/>
    <w:multiLevelType w:val="singleLevel"/>
    <w:tmpl w:val="E1B2EDD8"/>
    <w:lvl w:ilvl="0">
      <w:start w:val="1"/>
      <w:numFmt w:val="decimal"/>
      <w:lvlText w:val="D.%1."/>
      <w:lvlJc w:val="left"/>
      <w:pPr>
        <w:tabs>
          <w:tab w:val="num" w:pos="648"/>
        </w:tabs>
        <w:ind w:left="648" w:hanging="648"/>
      </w:pPr>
      <w:rPr>
        <w:rFonts w:ascii="Garamond" w:hAnsi="Garamond" w:hint="default"/>
        <w:b w:val="0"/>
        <w:i w:val="0"/>
        <w:color w:val="auto"/>
        <w:sz w:val="24"/>
        <w:szCs w:val="24"/>
        <w:u w:val="none"/>
      </w:rPr>
    </w:lvl>
  </w:abstractNum>
  <w:abstractNum w:abstractNumId="24"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25" w15:restartNumberingAfterBreak="0">
    <w:nsid w:val="30B83229"/>
    <w:multiLevelType w:val="singleLevel"/>
    <w:tmpl w:val="C6D6B50E"/>
    <w:lvl w:ilvl="0">
      <w:start w:val="1"/>
      <w:numFmt w:val="decimal"/>
      <w:lvlText w:val="%1."/>
      <w:lvlJc w:val="left"/>
      <w:pPr>
        <w:tabs>
          <w:tab w:val="num" w:pos="864"/>
        </w:tabs>
        <w:ind w:left="864" w:hanging="432"/>
      </w:pPr>
      <w:rPr>
        <w:rFonts w:ascii="Times New Roman" w:hAnsi="Times New Roman" w:hint="default"/>
        <w:b w:val="0"/>
        <w:i w:val="0"/>
        <w:sz w:val="22"/>
      </w:rPr>
    </w:lvl>
  </w:abstractNum>
  <w:abstractNum w:abstractNumId="26" w15:restartNumberingAfterBreak="0">
    <w:nsid w:val="32B635BD"/>
    <w:multiLevelType w:val="hybridMultilevel"/>
    <w:tmpl w:val="906E4982"/>
    <w:lvl w:ilvl="0" w:tplc="41C0C76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496199E"/>
    <w:multiLevelType w:val="hybridMultilevel"/>
    <w:tmpl w:val="3B8CC1A4"/>
    <w:lvl w:ilvl="0" w:tplc="D4044012">
      <w:start w:val="1"/>
      <w:numFmt w:val="decimal"/>
      <w:lvlText w:val="H.%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000243"/>
    <w:multiLevelType w:val="singleLevel"/>
    <w:tmpl w:val="91B40ECE"/>
    <w:lvl w:ilvl="0">
      <w:start w:val="1"/>
      <w:numFmt w:val="lowerLetter"/>
      <w:lvlText w:val="%1."/>
      <w:lvlJc w:val="left"/>
      <w:pPr>
        <w:tabs>
          <w:tab w:val="num" w:pos="360"/>
        </w:tabs>
        <w:ind w:left="360" w:hanging="360"/>
      </w:pPr>
      <w:rPr>
        <w:u w:val="none"/>
      </w:rPr>
    </w:lvl>
  </w:abstractNum>
  <w:abstractNum w:abstractNumId="29"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30" w15:restartNumberingAfterBreak="0">
    <w:nsid w:val="36ED6CE8"/>
    <w:multiLevelType w:val="multilevel"/>
    <w:tmpl w:val="C25254C0"/>
    <w:lvl w:ilvl="0">
      <w:start w:val="1"/>
      <w:numFmt w:val="upperLetter"/>
      <w:pStyle w:val="Heading1"/>
      <w:lvlText w:val="Appendix %1"/>
      <w:lvlJc w:val="left"/>
      <w:pPr>
        <w:tabs>
          <w:tab w:val="num" w:pos="1440"/>
        </w:tabs>
        <w:ind w:left="0" w:firstLine="0"/>
      </w:pPr>
      <w:rPr>
        <w:rFonts w:ascii="Times New Roman" w:hAnsi="Times New Roman" w:hint="default"/>
        <w:sz w:val="22"/>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4B7C70"/>
    <w:multiLevelType w:val="singleLevel"/>
    <w:tmpl w:val="74BE1CE2"/>
    <w:lvl w:ilvl="0">
      <w:start w:val="1"/>
      <w:numFmt w:val="decimal"/>
      <w:lvlText w:val="%1."/>
      <w:lvlJc w:val="left"/>
      <w:pPr>
        <w:tabs>
          <w:tab w:val="num" w:pos="864"/>
        </w:tabs>
        <w:ind w:left="864" w:hanging="432"/>
      </w:pPr>
      <w:rPr>
        <w:rFonts w:ascii="Times New Roman" w:hAnsi="Times New Roman" w:hint="default"/>
        <w:b w:val="0"/>
        <w:i w:val="0"/>
        <w:sz w:val="22"/>
      </w:rPr>
    </w:lvl>
  </w:abstractNum>
  <w:abstractNum w:abstractNumId="32" w15:restartNumberingAfterBreak="0">
    <w:nsid w:val="3A687914"/>
    <w:multiLevelType w:val="singleLevel"/>
    <w:tmpl w:val="7FF07B74"/>
    <w:lvl w:ilvl="0">
      <w:start w:val="1"/>
      <w:numFmt w:val="lowerLetter"/>
      <w:lvlText w:val="%1."/>
      <w:lvlJc w:val="left"/>
      <w:pPr>
        <w:tabs>
          <w:tab w:val="num" w:pos="360"/>
        </w:tabs>
        <w:ind w:left="360" w:hanging="360"/>
      </w:pPr>
      <w:rPr>
        <w:rFonts w:hint="default"/>
        <w:b w:val="0"/>
        <w:i w:val="0"/>
        <w:u w:val="none"/>
      </w:rPr>
    </w:lvl>
  </w:abstractNum>
  <w:abstractNum w:abstractNumId="33"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34"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35"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36"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37" w15:restartNumberingAfterBreak="0">
    <w:nsid w:val="43EE38B4"/>
    <w:multiLevelType w:val="multilevel"/>
    <w:tmpl w:val="29FE5408"/>
    <w:lvl w:ilvl="0">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9B0D01"/>
    <w:multiLevelType w:val="singleLevel"/>
    <w:tmpl w:val="60F0764A"/>
    <w:lvl w:ilvl="0">
      <w:start w:val="1"/>
      <w:numFmt w:val="decimal"/>
      <w:lvlText w:val="E.%1."/>
      <w:lvlJc w:val="left"/>
      <w:pPr>
        <w:tabs>
          <w:tab w:val="num" w:pos="810"/>
        </w:tabs>
        <w:ind w:left="810" w:hanging="360"/>
      </w:pPr>
      <w:rPr>
        <w:rFonts w:hint="default"/>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5CC65C7"/>
    <w:multiLevelType w:val="singleLevel"/>
    <w:tmpl w:val="02329054"/>
    <w:lvl w:ilvl="0">
      <w:start w:val="1"/>
      <w:numFmt w:val="decimal"/>
      <w:lvlText w:val="B.%1."/>
      <w:lvlJc w:val="left"/>
      <w:pPr>
        <w:tabs>
          <w:tab w:val="num" w:pos="720"/>
        </w:tabs>
        <w:ind w:left="360" w:hanging="360"/>
      </w:pPr>
      <w:rPr>
        <w:rFonts w:hint="default"/>
        <w:b w:val="0"/>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41" w15:restartNumberingAfterBreak="0">
    <w:nsid w:val="50BA3A19"/>
    <w:multiLevelType w:val="hybridMultilevel"/>
    <w:tmpl w:val="AFC0DF94"/>
    <w:lvl w:ilvl="0" w:tplc="D0C0DA32">
      <w:start w:val="1"/>
      <w:numFmt w:val="decimal"/>
      <w:lvlText w:val="K.%1."/>
      <w:lvlJc w:val="left"/>
      <w:pPr>
        <w:tabs>
          <w:tab w:val="num" w:pos="648"/>
        </w:tabs>
        <w:ind w:left="648" w:hanging="648"/>
      </w:pPr>
      <w:rPr>
        <w:rFonts w:ascii="Garamond" w:hAnsi="Garamond" w:hint="default"/>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6E174B"/>
    <w:multiLevelType w:val="hybridMultilevel"/>
    <w:tmpl w:val="979EF482"/>
    <w:lvl w:ilvl="0" w:tplc="E966969E">
      <w:start w:val="1"/>
      <w:numFmt w:val="decimal"/>
      <w:lvlText w:val="L.%1."/>
      <w:lvlJc w:val="left"/>
      <w:pPr>
        <w:tabs>
          <w:tab w:val="num" w:pos="1296"/>
        </w:tabs>
        <w:ind w:left="1296" w:hanging="648"/>
      </w:pPr>
      <w:rPr>
        <w:rFonts w:ascii="Garamond" w:hAnsi="Garamond" w:hint="default"/>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261CA8"/>
    <w:multiLevelType w:val="singleLevel"/>
    <w:tmpl w:val="1A94EF62"/>
    <w:lvl w:ilvl="0">
      <w:start w:val="1"/>
      <w:numFmt w:val="decimal"/>
      <w:lvlText w:val="%1."/>
      <w:lvlJc w:val="left"/>
      <w:pPr>
        <w:tabs>
          <w:tab w:val="num" w:pos="864"/>
        </w:tabs>
        <w:ind w:left="864" w:hanging="432"/>
      </w:pPr>
      <w:rPr>
        <w:rFonts w:hint="default"/>
      </w:rPr>
    </w:lvl>
  </w:abstractNum>
  <w:abstractNum w:abstractNumId="44" w15:restartNumberingAfterBreak="0">
    <w:nsid w:val="55C22BF0"/>
    <w:multiLevelType w:val="singleLevel"/>
    <w:tmpl w:val="C37A91CC"/>
    <w:lvl w:ilvl="0">
      <w:start w:val="1"/>
      <w:numFmt w:val="lowerLetter"/>
      <w:lvlText w:val="%1."/>
      <w:lvlJc w:val="left"/>
      <w:pPr>
        <w:tabs>
          <w:tab w:val="num" w:pos="1296"/>
        </w:tabs>
        <w:ind w:left="1296" w:hanging="432"/>
      </w:pPr>
      <w:rPr>
        <w:rFonts w:hint="default"/>
      </w:rPr>
    </w:lvl>
  </w:abstractNum>
  <w:abstractNum w:abstractNumId="45" w15:restartNumberingAfterBreak="0">
    <w:nsid w:val="57FF1C49"/>
    <w:multiLevelType w:val="hybridMultilevel"/>
    <w:tmpl w:val="84A2C75C"/>
    <w:lvl w:ilvl="0" w:tplc="B2ECBE3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47" w15:restartNumberingAfterBreak="0">
    <w:nsid w:val="5D8D3213"/>
    <w:multiLevelType w:val="hybridMultilevel"/>
    <w:tmpl w:val="2D462E94"/>
    <w:lvl w:ilvl="0" w:tplc="48D44CD6">
      <w:start w:val="1"/>
      <w:numFmt w:val="decimal"/>
      <w:lvlText w:val="F.%1."/>
      <w:lvlJc w:val="left"/>
      <w:pPr>
        <w:tabs>
          <w:tab w:val="num" w:pos="720"/>
        </w:tabs>
        <w:ind w:left="720" w:hanging="720"/>
      </w:pPr>
      <w:rPr>
        <w:rFonts w:hint="default"/>
        <w:sz w:val="22"/>
        <w:szCs w:val="22"/>
      </w:rPr>
    </w:lvl>
    <w:lvl w:ilvl="1" w:tplc="272055E8">
      <w:start w:val="1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EEE1618"/>
    <w:multiLevelType w:val="hybridMultilevel"/>
    <w:tmpl w:val="D0DAF5BC"/>
    <w:lvl w:ilvl="0" w:tplc="EA4ADD7E">
      <w:start w:val="7"/>
      <w:numFmt w:val="upperLetter"/>
      <w:pStyle w:val="Heading2"/>
      <w:lvlText w:val="%1."/>
      <w:lvlJc w:val="left"/>
      <w:pPr>
        <w:tabs>
          <w:tab w:val="num" w:pos="360"/>
        </w:tabs>
        <w:ind w:left="360" w:hanging="360"/>
      </w:pPr>
      <w:rPr>
        <w:rFonts w:ascii="Times New Roman Bold" w:hAnsi="Times New Roman Bold" w:hint="default"/>
        <w:b/>
        <w:i w:val="0"/>
        <w:sz w:val="22"/>
      </w:rPr>
    </w:lvl>
    <w:lvl w:ilvl="1" w:tplc="13168B5E">
      <w:start w:val="1"/>
      <w:numFmt w:val="decimal"/>
      <w:lvlText w:val="G.%2."/>
      <w:lvlJc w:val="left"/>
      <w:pPr>
        <w:tabs>
          <w:tab w:val="num" w:pos="1800"/>
        </w:tabs>
        <w:ind w:left="1800" w:hanging="720"/>
      </w:pPr>
      <w:rPr>
        <w:rFonts w:ascii="Garamond" w:hAnsi="Garamond"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5F93EFB"/>
    <w:multiLevelType w:val="hybridMultilevel"/>
    <w:tmpl w:val="1542F66E"/>
    <w:lvl w:ilvl="0" w:tplc="09F435E6">
      <w:start w:val="1"/>
      <w:numFmt w:val="decimal"/>
      <w:lvlText w:val="J.%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7062610"/>
    <w:multiLevelType w:val="singleLevel"/>
    <w:tmpl w:val="BA90C43E"/>
    <w:lvl w:ilvl="0">
      <w:start w:val="1"/>
      <w:numFmt w:val="decimal"/>
      <w:lvlText w:val="%1."/>
      <w:lvlJc w:val="left"/>
      <w:pPr>
        <w:tabs>
          <w:tab w:val="num" w:pos="864"/>
        </w:tabs>
        <w:ind w:left="864" w:hanging="432"/>
      </w:pPr>
      <w:rPr>
        <w:rFonts w:hint="default"/>
      </w:rPr>
    </w:lvl>
  </w:abstractNum>
  <w:abstractNum w:abstractNumId="51"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52"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53"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54" w15:restartNumberingAfterBreak="0">
    <w:nsid w:val="6B2B1C8D"/>
    <w:multiLevelType w:val="hybridMultilevel"/>
    <w:tmpl w:val="EF5A0ADE"/>
    <w:lvl w:ilvl="0" w:tplc="A15A99EC">
      <w:start w:val="1"/>
      <w:numFmt w:val="decimal"/>
      <w:lvlText w:val="I.%1."/>
      <w:lvlJc w:val="left"/>
      <w:pPr>
        <w:tabs>
          <w:tab w:val="num" w:pos="720"/>
        </w:tabs>
        <w:ind w:left="720" w:hanging="360"/>
      </w:pPr>
      <w:rPr>
        <w:rFonts w:hint="default"/>
      </w:rPr>
    </w:lvl>
    <w:lvl w:ilvl="1" w:tplc="05A6333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E01727A"/>
    <w:multiLevelType w:val="hybridMultilevel"/>
    <w:tmpl w:val="A5A66ED4"/>
    <w:lvl w:ilvl="0" w:tplc="05A6333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57"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58" w15:restartNumberingAfterBreak="0">
    <w:nsid w:val="73863085"/>
    <w:multiLevelType w:val="hybridMultilevel"/>
    <w:tmpl w:val="A1F25F22"/>
    <w:lvl w:ilvl="0" w:tplc="38EAE14E">
      <w:start w:val="1"/>
      <w:numFmt w:val="lowerLetter"/>
      <w:lvlText w:val="%1."/>
      <w:lvlJc w:val="left"/>
      <w:pPr>
        <w:tabs>
          <w:tab w:val="num" w:pos="990"/>
        </w:tabs>
        <w:ind w:left="990" w:hanging="360"/>
      </w:pPr>
      <w:rPr>
        <w:rFonts w:hint="default"/>
        <w:color w:val="000000"/>
        <w:sz w:val="24"/>
        <w:szCs w:val="24"/>
        <w:u w:val="none"/>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59"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60"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61"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62" w15:restartNumberingAfterBreak="0">
    <w:nsid w:val="7622401F"/>
    <w:multiLevelType w:val="singleLevel"/>
    <w:tmpl w:val="6CA68E2C"/>
    <w:lvl w:ilvl="0">
      <w:start w:val="1"/>
      <w:numFmt w:val="decimal"/>
      <w:lvlText w:val="%1."/>
      <w:lvlJc w:val="left"/>
      <w:pPr>
        <w:tabs>
          <w:tab w:val="num" w:pos="864"/>
        </w:tabs>
        <w:ind w:left="864" w:hanging="432"/>
      </w:pPr>
      <w:rPr>
        <w:rFonts w:hint="default"/>
      </w:rPr>
    </w:lvl>
  </w:abstractNum>
  <w:abstractNum w:abstractNumId="63"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4" w15:restartNumberingAfterBreak="0">
    <w:nsid w:val="7B3444E9"/>
    <w:multiLevelType w:val="hybridMultilevel"/>
    <w:tmpl w:val="4EDCC564"/>
    <w:lvl w:ilvl="0" w:tplc="34BC65F0">
      <w:start w:val="1"/>
      <w:numFmt w:val="decimal"/>
      <w:lvlText w:val="F.%1."/>
      <w:lvlJc w:val="left"/>
      <w:pPr>
        <w:tabs>
          <w:tab w:val="num" w:pos="720"/>
        </w:tabs>
        <w:ind w:left="720" w:hanging="720"/>
      </w:pPr>
      <w:rPr>
        <w:rFonts w:ascii="Garamond" w:hAnsi="Garamond" w:hint="default"/>
        <w:sz w:val="24"/>
        <w:szCs w:val="24"/>
      </w:rPr>
    </w:lvl>
    <w:lvl w:ilvl="1" w:tplc="05B89DEA">
      <w:start w:val="1"/>
      <w:numFmt w:val="lowerLetter"/>
      <w:lvlText w:val="%2."/>
      <w:lvlJc w:val="left"/>
      <w:pPr>
        <w:tabs>
          <w:tab w:val="num" w:pos="1890"/>
        </w:tabs>
        <w:ind w:left="1890" w:hanging="8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9138420">
    <w:abstractNumId w:val="63"/>
  </w:num>
  <w:num w:numId="2" w16cid:durableId="397363552">
    <w:abstractNumId w:val="2"/>
  </w:num>
  <w:num w:numId="3" w16cid:durableId="748815715">
    <w:abstractNumId w:val="39"/>
  </w:num>
  <w:num w:numId="4" w16cid:durableId="920602439">
    <w:abstractNumId w:val="23"/>
  </w:num>
  <w:num w:numId="5" w16cid:durableId="605113386">
    <w:abstractNumId w:val="1"/>
  </w:num>
  <w:num w:numId="6" w16cid:durableId="578104569">
    <w:abstractNumId w:val="53"/>
  </w:num>
  <w:num w:numId="7" w16cid:durableId="1289824533">
    <w:abstractNumId w:val="15"/>
  </w:num>
  <w:num w:numId="8" w16cid:durableId="5059248">
    <w:abstractNumId w:val="5"/>
  </w:num>
  <w:num w:numId="9" w16cid:durableId="57679587">
    <w:abstractNumId w:val="33"/>
  </w:num>
  <w:num w:numId="10" w16cid:durableId="258679198">
    <w:abstractNumId w:val="24"/>
  </w:num>
  <w:num w:numId="11" w16cid:durableId="1127016">
    <w:abstractNumId w:val="20"/>
  </w:num>
  <w:num w:numId="12" w16cid:durableId="2047947169">
    <w:abstractNumId w:val="52"/>
  </w:num>
  <w:num w:numId="13" w16cid:durableId="12921813">
    <w:abstractNumId w:val="11"/>
  </w:num>
  <w:num w:numId="14" w16cid:durableId="1548834367">
    <w:abstractNumId w:val="38"/>
  </w:num>
  <w:num w:numId="15" w16cid:durableId="351418087">
    <w:abstractNumId w:val="16"/>
  </w:num>
  <w:num w:numId="16" w16cid:durableId="427237700">
    <w:abstractNumId w:val="17"/>
  </w:num>
  <w:num w:numId="17" w16cid:durableId="1376152941">
    <w:abstractNumId w:val="21"/>
  </w:num>
  <w:num w:numId="18" w16cid:durableId="628440624">
    <w:abstractNumId w:val="28"/>
  </w:num>
  <w:num w:numId="19" w16cid:durableId="998533903">
    <w:abstractNumId w:val="25"/>
  </w:num>
  <w:num w:numId="20" w16cid:durableId="1044603437">
    <w:abstractNumId w:val="31"/>
  </w:num>
  <w:num w:numId="21" w16cid:durableId="2084646141">
    <w:abstractNumId w:val="14"/>
  </w:num>
  <w:num w:numId="22" w16cid:durableId="198124575">
    <w:abstractNumId w:val="40"/>
  </w:num>
  <w:num w:numId="23" w16cid:durableId="1528639745">
    <w:abstractNumId w:val="56"/>
  </w:num>
  <w:num w:numId="24" w16cid:durableId="929584328">
    <w:abstractNumId w:val="51"/>
  </w:num>
  <w:num w:numId="25" w16cid:durableId="727456712">
    <w:abstractNumId w:val="35"/>
  </w:num>
  <w:num w:numId="26" w16cid:durableId="1654261088">
    <w:abstractNumId w:val="62"/>
  </w:num>
  <w:num w:numId="27" w16cid:durableId="1357998673">
    <w:abstractNumId w:val="44"/>
  </w:num>
  <w:num w:numId="28" w16cid:durableId="1684744575">
    <w:abstractNumId w:val="46"/>
  </w:num>
  <w:num w:numId="29" w16cid:durableId="519783692">
    <w:abstractNumId w:val="59"/>
  </w:num>
  <w:num w:numId="30" w16cid:durableId="1009599494">
    <w:abstractNumId w:val="18"/>
  </w:num>
  <w:num w:numId="31" w16cid:durableId="713774613">
    <w:abstractNumId w:val="29"/>
  </w:num>
  <w:num w:numId="32" w16cid:durableId="1345327819">
    <w:abstractNumId w:val="34"/>
  </w:num>
  <w:num w:numId="33" w16cid:durableId="1985423592">
    <w:abstractNumId w:val="60"/>
  </w:num>
  <w:num w:numId="34" w16cid:durableId="1851217469">
    <w:abstractNumId w:val="36"/>
  </w:num>
  <w:num w:numId="35" w16cid:durableId="1114593845">
    <w:abstractNumId w:val="22"/>
  </w:num>
  <w:num w:numId="36" w16cid:durableId="623192680">
    <w:abstractNumId w:val="61"/>
  </w:num>
  <w:num w:numId="37" w16cid:durableId="2099591214">
    <w:abstractNumId w:val="13"/>
  </w:num>
  <w:num w:numId="38" w16cid:durableId="1878004718">
    <w:abstractNumId w:val="12"/>
  </w:num>
  <w:num w:numId="39" w16cid:durableId="2088724944">
    <w:abstractNumId w:val="57"/>
  </w:num>
  <w:num w:numId="40" w16cid:durableId="175464956">
    <w:abstractNumId w:val="43"/>
  </w:num>
  <w:num w:numId="41" w16cid:durableId="2007315567">
    <w:abstractNumId w:val="6"/>
  </w:num>
  <w:num w:numId="42" w16cid:durableId="894127458">
    <w:abstractNumId w:val="50"/>
  </w:num>
  <w:num w:numId="43" w16cid:durableId="650477530">
    <w:abstractNumId w:val="48"/>
  </w:num>
  <w:num w:numId="44" w16cid:durableId="2024697351">
    <w:abstractNumId w:val="58"/>
  </w:num>
  <w:num w:numId="45" w16cid:durableId="1112894751">
    <w:abstractNumId w:val="30"/>
  </w:num>
  <w:num w:numId="46" w16cid:durableId="959845594">
    <w:abstractNumId w:val="10"/>
  </w:num>
  <w:num w:numId="47" w16cid:durableId="1990818329">
    <w:abstractNumId w:val="0"/>
  </w:num>
  <w:num w:numId="48" w16cid:durableId="590086255">
    <w:abstractNumId w:val="8"/>
  </w:num>
  <w:num w:numId="49" w16cid:durableId="89815422">
    <w:abstractNumId w:val="64"/>
  </w:num>
  <w:num w:numId="50" w16cid:durableId="2055961292">
    <w:abstractNumId w:val="9"/>
  </w:num>
  <w:num w:numId="51" w16cid:durableId="847519993">
    <w:abstractNumId w:val="27"/>
  </w:num>
  <w:num w:numId="52" w16cid:durableId="835922732">
    <w:abstractNumId w:val="4"/>
  </w:num>
  <w:num w:numId="53" w16cid:durableId="161240357">
    <w:abstractNumId w:val="54"/>
  </w:num>
  <w:num w:numId="54" w16cid:durableId="1336953550">
    <w:abstractNumId w:val="48"/>
  </w:num>
  <w:num w:numId="55" w16cid:durableId="595945688">
    <w:abstractNumId w:val="48"/>
    <w:lvlOverride w:ilvl="0">
      <w:startOverride w:val="1"/>
    </w:lvlOverride>
  </w:num>
  <w:num w:numId="56" w16cid:durableId="669869762">
    <w:abstractNumId w:val="32"/>
  </w:num>
  <w:num w:numId="57" w16cid:durableId="323432820">
    <w:abstractNumId w:val="26"/>
  </w:num>
  <w:num w:numId="58" w16cid:durableId="403261206">
    <w:abstractNumId w:val="37"/>
  </w:num>
  <w:num w:numId="59" w16cid:durableId="1968536640">
    <w:abstractNumId w:val="7"/>
  </w:num>
  <w:num w:numId="60" w16cid:durableId="1798256083">
    <w:abstractNumId w:val="48"/>
  </w:num>
  <w:num w:numId="61" w16cid:durableId="1735811103">
    <w:abstractNumId w:val="49"/>
  </w:num>
  <w:num w:numId="62" w16cid:durableId="1181502984">
    <w:abstractNumId w:val="47"/>
  </w:num>
  <w:num w:numId="63" w16cid:durableId="281883900">
    <w:abstractNumId w:val="41"/>
  </w:num>
  <w:num w:numId="64" w16cid:durableId="1775129018">
    <w:abstractNumId w:val="19"/>
  </w:num>
  <w:num w:numId="65" w16cid:durableId="1905142999">
    <w:abstractNumId w:val="42"/>
  </w:num>
  <w:num w:numId="66" w16cid:durableId="293414931">
    <w:abstractNumId w:val="3"/>
  </w:num>
  <w:num w:numId="67" w16cid:durableId="1381631978">
    <w:abstractNumId w:val="55"/>
  </w:num>
  <w:num w:numId="68" w16cid:durableId="1778063329">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iVx+HJqbaZ1HO48lHjdUjUWQUpR3/1p2k86zNPZsKLvB+/gQ+qzqg60AiyEYxNQjsNvTNrP555PhIxROBPrDQ==" w:salt="P1638w+PM0qfvz85s8Zjg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90"/>
    <w:rsid w:val="0000175D"/>
    <w:rsid w:val="00005695"/>
    <w:rsid w:val="00012407"/>
    <w:rsid w:val="0001251F"/>
    <w:rsid w:val="000139F2"/>
    <w:rsid w:val="000161DA"/>
    <w:rsid w:val="00016CFD"/>
    <w:rsid w:val="00021914"/>
    <w:rsid w:val="000221A1"/>
    <w:rsid w:val="0003069D"/>
    <w:rsid w:val="00031D8B"/>
    <w:rsid w:val="00034BA2"/>
    <w:rsid w:val="00035E07"/>
    <w:rsid w:val="00036929"/>
    <w:rsid w:val="00041F14"/>
    <w:rsid w:val="0004658C"/>
    <w:rsid w:val="000465DF"/>
    <w:rsid w:val="00046822"/>
    <w:rsid w:val="00047790"/>
    <w:rsid w:val="0005051D"/>
    <w:rsid w:val="0005223F"/>
    <w:rsid w:val="000557A7"/>
    <w:rsid w:val="000569B3"/>
    <w:rsid w:val="000569B9"/>
    <w:rsid w:val="00060FE1"/>
    <w:rsid w:val="00064419"/>
    <w:rsid w:val="00064B55"/>
    <w:rsid w:val="00065E1E"/>
    <w:rsid w:val="00065E28"/>
    <w:rsid w:val="00066771"/>
    <w:rsid w:val="00070E54"/>
    <w:rsid w:val="000749A3"/>
    <w:rsid w:val="00076F1B"/>
    <w:rsid w:val="000846EF"/>
    <w:rsid w:val="0009038A"/>
    <w:rsid w:val="00091B9E"/>
    <w:rsid w:val="00093B77"/>
    <w:rsid w:val="00093CAB"/>
    <w:rsid w:val="0009590D"/>
    <w:rsid w:val="000A039B"/>
    <w:rsid w:val="000A04D4"/>
    <w:rsid w:val="000A4E2B"/>
    <w:rsid w:val="000A5B47"/>
    <w:rsid w:val="000B12A9"/>
    <w:rsid w:val="000B5633"/>
    <w:rsid w:val="000B7382"/>
    <w:rsid w:val="000C5D55"/>
    <w:rsid w:val="000C655D"/>
    <w:rsid w:val="000C664E"/>
    <w:rsid w:val="000D06D3"/>
    <w:rsid w:val="000D38D4"/>
    <w:rsid w:val="000D4041"/>
    <w:rsid w:val="000D5BB6"/>
    <w:rsid w:val="000E166B"/>
    <w:rsid w:val="000E4123"/>
    <w:rsid w:val="000F0D50"/>
    <w:rsid w:val="000F263A"/>
    <w:rsid w:val="000F34F8"/>
    <w:rsid w:val="000F3BFA"/>
    <w:rsid w:val="001005AD"/>
    <w:rsid w:val="001128CF"/>
    <w:rsid w:val="00114BAD"/>
    <w:rsid w:val="00114CD0"/>
    <w:rsid w:val="00116E10"/>
    <w:rsid w:val="00123AB5"/>
    <w:rsid w:val="00134D1E"/>
    <w:rsid w:val="00136254"/>
    <w:rsid w:val="001405D3"/>
    <w:rsid w:val="00141CF8"/>
    <w:rsid w:val="001455B2"/>
    <w:rsid w:val="00146777"/>
    <w:rsid w:val="001500B3"/>
    <w:rsid w:val="00150EF0"/>
    <w:rsid w:val="00151361"/>
    <w:rsid w:val="00162FB1"/>
    <w:rsid w:val="0016596D"/>
    <w:rsid w:val="00166E79"/>
    <w:rsid w:val="001674E7"/>
    <w:rsid w:val="001719CA"/>
    <w:rsid w:val="001734C2"/>
    <w:rsid w:val="00177E45"/>
    <w:rsid w:val="001810BD"/>
    <w:rsid w:val="00181457"/>
    <w:rsid w:val="00182B6D"/>
    <w:rsid w:val="00184651"/>
    <w:rsid w:val="00184B31"/>
    <w:rsid w:val="00186FDA"/>
    <w:rsid w:val="001979A3"/>
    <w:rsid w:val="001A1D43"/>
    <w:rsid w:val="001A594F"/>
    <w:rsid w:val="001B0526"/>
    <w:rsid w:val="001B1BBC"/>
    <w:rsid w:val="001B221C"/>
    <w:rsid w:val="001B264A"/>
    <w:rsid w:val="001B3EFA"/>
    <w:rsid w:val="001B6FC7"/>
    <w:rsid w:val="001C207A"/>
    <w:rsid w:val="001C577E"/>
    <w:rsid w:val="001D066B"/>
    <w:rsid w:val="001D11DE"/>
    <w:rsid w:val="001D31A2"/>
    <w:rsid w:val="001D3A41"/>
    <w:rsid w:val="001D71AC"/>
    <w:rsid w:val="001D7E8F"/>
    <w:rsid w:val="001E0555"/>
    <w:rsid w:val="001E312F"/>
    <w:rsid w:val="001E4DD5"/>
    <w:rsid w:val="001E5E13"/>
    <w:rsid w:val="001F7EB2"/>
    <w:rsid w:val="00201CC8"/>
    <w:rsid w:val="00201CFE"/>
    <w:rsid w:val="00202569"/>
    <w:rsid w:val="0020720A"/>
    <w:rsid w:val="002126A2"/>
    <w:rsid w:val="00212773"/>
    <w:rsid w:val="00215DE8"/>
    <w:rsid w:val="00216FB8"/>
    <w:rsid w:val="00220375"/>
    <w:rsid w:val="002219EF"/>
    <w:rsid w:val="0022283F"/>
    <w:rsid w:val="00222D96"/>
    <w:rsid w:val="0023164A"/>
    <w:rsid w:val="002358C9"/>
    <w:rsid w:val="00235CC6"/>
    <w:rsid w:val="002366A9"/>
    <w:rsid w:val="00241648"/>
    <w:rsid w:val="00244209"/>
    <w:rsid w:val="002450C1"/>
    <w:rsid w:val="00245348"/>
    <w:rsid w:val="00247F0B"/>
    <w:rsid w:val="00250360"/>
    <w:rsid w:val="00252121"/>
    <w:rsid w:val="00255A00"/>
    <w:rsid w:val="00255C0B"/>
    <w:rsid w:val="0026752F"/>
    <w:rsid w:val="002724E5"/>
    <w:rsid w:val="002729B6"/>
    <w:rsid w:val="00274D6B"/>
    <w:rsid w:val="00274FA8"/>
    <w:rsid w:val="002772FB"/>
    <w:rsid w:val="00281557"/>
    <w:rsid w:val="0028161C"/>
    <w:rsid w:val="00282EB2"/>
    <w:rsid w:val="002844EA"/>
    <w:rsid w:val="00285033"/>
    <w:rsid w:val="00286038"/>
    <w:rsid w:val="00286517"/>
    <w:rsid w:val="002868C8"/>
    <w:rsid w:val="00290A36"/>
    <w:rsid w:val="00292F88"/>
    <w:rsid w:val="002957E0"/>
    <w:rsid w:val="002A5AD0"/>
    <w:rsid w:val="002A5AD6"/>
    <w:rsid w:val="002A660D"/>
    <w:rsid w:val="002B2FC5"/>
    <w:rsid w:val="002B39F1"/>
    <w:rsid w:val="002B5E05"/>
    <w:rsid w:val="002C5B42"/>
    <w:rsid w:val="002C6862"/>
    <w:rsid w:val="002C7358"/>
    <w:rsid w:val="002D0002"/>
    <w:rsid w:val="002D1E18"/>
    <w:rsid w:val="002D2DE8"/>
    <w:rsid w:val="002D4C87"/>
    <w:rsid w:val="002E0A25"/>
    <w:rsid w:val="002E11DE"/>
    <w:rsid w:val="002E5817"/>
    <w:rsid w:val="002E671D"/>
    <w:rsid w:val="002E7279"/>
    <w:rsid w:val="002F2CD4"/>
    <w:rsid w:val="002F3388"/>
    <w:rsid w:val="002F6BE7"/>
    <w:rsid w:val="0030200A"/>
    <w:rsid w:val="0030601C"/>
    <w:rsid w:val="00306F42"/>
    <w:rsid w:val="00310CFA"/>
    <w:rsid w:val="00311879"/>
    <w:rsid w:val="00314307"/>
    <w:rsid w:val="003149B1"/>
    <w:rsid w:val="0031753E"/>
    <w:rsid w:val="00323343"/>
    <w:rsid w:val="003238FD"/>
    <w:rsid w:val="00324006"/>
    <w:rsid w:val="00324193"/>
    <w:rsid w:val="00331EA7"/>
    <w:rsid w:val="003353E2"/>
    <w:rsid w:val="0033620B"/>
    <w:rsid w:val="00337D12"/>
    <w:rsid w:val="003429AC"/>
    <w:rsid w:val="0034313E"/>
    <w:rsid w:val="00343941"/>
    <w:rsid w:val="00344C7C"/>
    <w:rsid w:val="00345932"/>
    <w:rsid w:val="003549B9"/>
    <w:rsid w:val="00355E63"/>
    <w:rsid w:val="0035623A"/>
    <w:rsid w:val="00360AE8"/>
    <w:rsid w:val="00361218"/>
    <w:rsid w:val="00361369"/>
    <w:rsid w:val="00367DF7"/>
    <w:rsid w:val="003701C4"/>
    <w:rsid w:val="00370335"/>
    <w:rsid w:val="00376A98"/>
    <w:rsid w:val="003811A2"/>
    <w:rsid w:val="00387F16"/>
    <w:rsid w:val="00390879"/>
    <w:rsid w:val="003A4EDA"/>
    <w:rsid w:val="003A532E"/>
    <w:rsid w:val="003A5612"/>
    <w:rsid w:val="003A611F"/>
    <w:rsid w:val="003A623F"/>
    <w:rsid w:val="003A6AD8"/>
    <w:rsid w:val="003B1BA4"/>
    <w:rsid w:val="003B3673"/>
    <w:rsid w:val="003B5C5D"/>
    <w:rsid w:val="003B6126"/>
    <w:rsid w:val="003C04A0"/>
    <w:rsid w:val="003C16E0"/>
    <w:rsid w:val="003C53E6"/>
    <w:rsid w:val="003C7802"/>
    <w:rsid w:val="003D2A7C"/>
    <w:rsid w:val="003E11F9"/>
    <w:rsid w:val="003E3B75"/>
    <w:rsid w:val="003E4E49"/>
    <w:rsid w:val="003E4F84"/>
    <w:rsid w:val="003E6C51"/>
    <w:rsid w:val="003F13CB"/>
    <w:rsid w:val="003F6F10"/>
    <w:rsid w:val="00400287"/>
    <w:rsid w:val="00400375"/>
    <w:rsid w:val="00402143"/>
    <w:rsid w:val="0040537D"/>
    <w:rsid w:val="00414A0A"/>
    <w:rsid w:val="00415F7D"/>
    <w:rsid w:val="004205C2"/>
    <w:rsid w:val="00423FEA"/>
    <w:rsid w:val="004347B0"/>
    <w:rsid w:val="00436501"/>
    <w:rsid w:val="00436D39"/>
    <w:rsid w:val="004421E3"/>
    <w:rsid w:val="00442A0D"/>
    <w:rsid w:val="0045247E"/>
    <w:rsid w:val="00452E3A"/>
    <w:rsid w:val="00453D0F"/>
    <w:rsid w:val="00454868"/>
    <w:rsid w:val="00457E51"/>
    <w:rsid w:val="00460351"/>
    <w:rsid w:val="00463A2F"/>
    <w:rsid w:val="0046684F"/>
    <w:rsid w:val="0047145B"/>
    <w:rsid w:val="00473E7E"/>
    <w:rsid w:val="00481482"/>
    <w:rsid w:val="00486740"/>
    <w:rsid w:val="00486BD2"/>
    <w:rsid w:val="00486FB0"/>
    <w:rsid w:val="00490465"/>
    <w:rsid w:val="004937C8"/>
    <w:rsid w:val="00495037"/>
    <w:rsid w:val="004A0442"/>
    <w:rsid w:val="004A2EE5"/>
    <w:rsid w:val="004A7740"/>
    <w:rsid w:val="004B0293"/>
    <w:rsid w:val="004B0D5C"/>
    <w:rsid w:val="004B2356"/>
    <w:rsid w:val="004B4CB8"/>
    <w:rsid w:val="004B4CE1"/>
    <w:rsid w:val="004B4FAE"/>
    <w:rsid w:val="004B653D"/>
    <w:rsid w:val="004B7196"/>
    <w:rsid w:val="004B743B"/>
    <w:rsid w:val="004B777E"/>
    <w:rsid w:val="004C0D16"/>
    <w:rsid w:val="004C0EC3"/>
    <w:rsid w:val="004C72C5"/>
    <w:rsid w:val="004D38D0"/>
    <w:rsid w:val="004D3E81"/>
    <w:rsid w:val="004E4669"/>
    <w:rsid w:val="004F039A"/>
    <w:rsid w:val="004F0C19"/>
    <w:rsid w:val="004F0E34"/>
    <w:rsid w:val="004F3CCE"/>
    <w:rsid w:val="004F4CA0"/>
    <w:rsid w:val="004F6362"/>
    <w:rsid w:val="005010BB"/>
    <w:rsid w:val="005012A5"/>
    <w:rsid w:val="005030C6"/>
    <w:rsid w:val="00504D20"/>
    <w:rsid w:val="00507F4A"/>
    <w:rsid w:val="0051060A"/>
    <w:rsid w:val="00510913"/>
    <w:rsid w:val="00512053"/>
    <w:rsid w:val="00512D36"/>
    <w:rsid w:val="005145A5"/>
    <w:rsid w:val="00515516"/>
    <w:rsid w:val="00515C33"/>
    <w:rsid w:val="00515EB5"/>
    <w:rsid w:val="005179C8"/>
    <w:rsid w:val="005219D3"/>
    <w:rsid w:val="00521A17"/>
    <w:rsid w:val="00522798"/>
    <w:rsid w:val="00530B56"/>
    <w:rsid w:val="00535786"/>
    <w:rsid w:val="0054488A"/>
    <w:rsid w:val="00546ACE"/>
    <w:rsid w:val="00550E3D"/>
    <w:rsid w:val="00551036"/>
    <w:rsid w:val="00552F99"/>
    <w:rsid w:val="00555078"/>
    <w:rsid w:val="00562AEB"/>
    <w:rsid w:val="00565C31"/>
    <w:rsid w:val="00565D75"/>
    <w:rsid w:val="0057309C"/>
    <w:rsid w:val="00573E2D"/>
    <w:rsid w:val="0057533A"/>
    <w:rsid w:val="00576AC4"/>
    <w:rsid w:val="005771F2"/>
    <w:rsid w:val="005772C1"/>
    <w:rsid w:val="00581B4F"/>
    <w:rsid w:val="005878ED"/>
    <w:rsid w:val="00592F0D"/>
    <w:rsid w:val="00593BB8"/>
    <w:rsid w:val="005969A9"/>
    <w:rsid w:val="005A22F5"/>
    <w:rsid w:val="005B0525"/>
    <w:rsid w:val="005B4895"/>
    <w:rsid w:val="005C24A5"/>
    <w:rsid w:val="005C4822"/>
    <w:rsid w:val="005C7707"/>
    <w:rsid w:val="005D0BF8"/>
    <w:rsid w:val="005D2E01"/>
    <w:rsid w:val="005D6DD5"/>
    <w:rsid w:val="005D7239"/>
    <w:rsid w:val="005E7692"/>
    <w:rsid w:val="005E7FC8"/>
    <w:rsid w:val="005F0436"/>
    <w:rsid w:val="005F0CD4"/>
    <w:rsid w:val="005F2255"/>
    <w:rsid w:val="005F3CFD"/>
    <w:rsid w:val="005F61C9"/>
    <w:rsid w:val="0060029D"/>
    <w:rsid w:val="006009D6"/>
    <w:rsid w:val="00602224"/>
    <w:rsid w:val="0060722B"/>
    <w:rsid w:val="0061054D"/>
    <w:rsid w:val="00611E5F"/>
    <w:rsid w:val="006121A9"/>
    <w:rsid w:val="00613960"/>
    <w:rsid w:val="00613CD5"/>
    <w:rsid w:val="00615942"/>
    <w:rsid w:val="00616DBB"/>
    <w:rsid w:val="00616E80"/>
    <w:rsid w:val="00617297"/>
    <w:rsid w:val="00617BDB"/>
    <w:rsid w:val="00621673"/>
    <w:rsid w:val="00621CF1"/>
    <w:rsid w:val="0062309D"/>
    <w:rsid w:val="00627ECB"/>
    <w:rsid w:val="00630B85"/>
    <w:rsid w:val="0063194C"/>
    <w:rsid w:val="00631DB6"/>
    <w:rsid w:val="0063349C"/>
    <w:rsid w:val="0063430F"/>
    <w:rsid w:val="006347A2"/>
    <w:rsid w:val="0063538A"/>
    <w:rsid w:val="00636784"/>
    <w:rsid w:val="006403BE"/>
    <w:rsid w:val="00641A62"/>
    <w:rsid w:val="0064318D"/>
    <w:rsid w:val="00653A31"/>
    <w:rsid w:val="00653C4A"/>
    <w:rsid w:val="00654E09"/>
    <w:rsid w:val="00662B7B"/>
    <w:rsid w:val="00662DCD"/>
    <w:rsid w:val="006633B3"/>
    <w:rsid w:val="00664520"/>
    <w:rsid w:val="006646CD"/>
    <w:rsid w:val="00664748"/>
    <w:rsid w:val="00665871"/>
    <w:rsid w:val="00665995"/>
    <w:rsid w:val="006665A5"/>
    <w:rsid w:val="00673C00"/>
    <w:rsid w:val="0067532B"/>
    <w:rsid w:val="00676B2F"/>
    <w:rsid w:val="00676BC5"/>
    <w:rsid w:val="00681672"/>
    <w:rsid w:val="00681926"/>
    <w:rsid w:val="00682060"/>
    <w:rsid w:val="00683704"/>
    <w:rsid w:val="00683956"/>
    <w:rsid w:val="00687363"/>
    <w:rsid w:val="00690452"/>
    <w:rsid w:val="00693E46"/>
    <w:rsid w:val="00694678"/>
    <w:rsid w:val="006946F7"/>
    <w:rsid w:val="006965C9"/>
    <w:rsid w:val="00696DDB"/>
    <w:rsid w:val="0069761C"/>
    <w:rsid w:val="006A2817"/>
    <w:rsid w:val="006A39F1"/>
    <w:rsid w:val="006A4AE1"/>
    <w:rsid w:val="006A4BF3"/>
    <w:rsid w:val="006A63BF"/>
    <w:rsid w:val="006A65BF"/>
    <w:rsid w:val="006B2996"/>
    <w:rsid w:val="006B44AF"/>
    <w:rsid w:val="006B4CC1"/>
    <w:rsid w:val="006B523C"/>
    <w:rsid w:val="006B52B6"/>
    <w:rsid w:val="006B6F0D"/>
    <w:rsid w:val="006B7365"/>
    <w:rsid w:val="006C3EED"/>
    <w:rsid w:val="006C470A"/>
    <w:rsid w:val="006D0049"/>
    <w:rsid w:val="006D3E36"/>
    <w:rsid w:val="006D4BC5"/>
    <w:rsid w:val="006E13B8"/>
    <w:rsid w:val="006E3651"/>
    <w:rsid w:val="006E3662"/>
    <w:rsid w:val="0070079B"/>
    <w:rsid w:val="007019A2"/>
    <w:rsid w:val="00702E31"/>
    <w:rsid w:val="0070774B"/>
    <w:rsid w:val="00710102"/>
    <w:rsid w:val="00716116"/>
    <w:rsid w:val="00722D4D"/>
    <w:rsid w:val="00723843"/>
    <w:rsid w:val="00727D96"/>
    <w:rsid w:val="00727E17"/>
    <w:rsid w:val="00735346"/>
    <w:rsid w:val="00735F32"/>
    <w:rsid w:val="007369B1"/>
    <w:rsid w:val="00737A16"/>
    <w:rsid w:val="00744743"/>
    <w:rsid w:val="007474EC"/>
    <w:rsid w:val="007478F2"/>
    <w:rsid w:val="00751633"/>
    <w:rsid w:val="00752462"/>
    <w:rsid w:val="00752487"/>
    <w:rsid w:val="007531ED"/>
    <w:rsid w:val="00754255"/>
    <w:rsid w:val="00760F48"/>
    <w:rsid w:val="007669B3"/>
    <w:rsid w:val="00766AB6"/>
    <w:rsid w:val="0077263E"/>
    <w:rsid w:val="00774849"/>
    <w:rsid w:val="007751F6"/>
    <w:rsid w:val="00780163"/>
    <w:rsid w:val="00785B25"/>
    <w:rsid w:val="007963A6"/>
    <w:rsid w:val="00797C7A"/>
    <w:rsid w:val="007A0B68"/>
    <w:rsid w:val="007A3301"/>
    <w:rsid w:val="007A589E"/>
    <w:rsid w:val="007B2282"/>
    <w:rsid w:val="007B26E3"/>
    <w:rsid w:val="007C1719"/>
    <w:rsid w:val="007C1931"/>
    <w:rsid w:val="007C253B"/>
    <w:rsid w:val="007C2994"/>
    <w:rsid w:val="007C3350"/>
    <w:rsid w:val="007D0A9B"/>
    <w:rsid w:val="007D1C7C"/>
    <w:rsid w:val="007D653A"/>
    <w:rsid w:val="007E2861"/>
    <w:rsid w:val="007E2886"/>
    <w:rsid w:val="007E62FF"/>
    <w:rsid w:val="007E7B29"/>
    <w:rsid w:val="007F0A71"/>
    <w:rsid w:val="007F2036"/>
    <w:rsid w:val="007F27AD"/>
    <w:rsid w:val="007F456E"/>
    <w:rsid w:val="008033CD"/>
    <w:rsid w:val="00803C8A"/>
    <w:rsid w:val="00803FB6"/>
    <w:rsid w:val="00804149"/>
    <w:rsid w:val="008054E6"/>
    <w:rsid w:val="00805743"/>
    <w:rsid w:val="00805C5C"/>
    <w:rsid w:val="00807A6E"/>
    <w:rsid w:val="008116E8"/>
    <w:rsid w:val="00811D3E"/>
    <w:rsid w:val="00812703"/>
    <w:rsid w:val="00812B2F"/>
    <w:rsid w:val="00814D02"/>
    <w:rsid w:val="00820733"/>
    <w:rsid w:val="00820C40"/>
    <w:rsid w:val="00821973"/>
    <w:rsid w:val="00823EEC"/>
    <w:rsid w:val="00824111"/>
    <w:rsid w:val="00825049"/>
    <w:rsid w:val="00831EDE"/>
    <w:rsid w:val="008400B0"/>
    <w:rsid w:val="008403FF"/>
    <w:rsid w:val="00840F82"/>
    <w:rsid w:val="00841AF8"/>
    <w:rsid w:val="0084245D"/>
    <w:rsid w:val="008427F8"/>
    <w:rsid w:val="00842D84"/>
    <w:rsid w:val="00853D56"/>
    <w:rsid w:val="00855464"/>
    <w:rsid w:val="0086419C"/>
    <w:rsid w:val="00871C41"/>
    <w:rsid w:val="008761FA"/>
    <w:rsid w:val="00880E1C"/>
    <w:rsid w:val="008819B3"/>
    <w:rsid w:val="0088553A"/>
    <w:rsid w:val="00886969"/>
    <w:rsid w:val="008930FC"/>
    <w:rsid w:val="00897BE6"/>
    <w:rsid w:val="008A09E5"/>
    <w:rsid w:val="008A4323"/>
    <w:rsid w:val="008A611D"/>
    <w:rsid w:val="008B19ED"/>
    <w:rsid w:val="008B1A36"/>
    <w:rsid w:val="008B2286"/>
    <w:rsid w:val="008B3E03"/>
    <w:rsid w:val="008B6828"/>
    <w:rsid w:val="008B6C3D"/>
    <w:rsid w:val="008B75B4"/>
    <w:rsid w:val="008C0808"/>
    <w:rsid w:val="008C1F3D"/>
    <w:rsid w:val="008C761C"/>
    <w:rsid w:val="008C76D2"/>
    <w:rsid w:val="008D348D"/>
    <w:rsid w:val="008D6A1A"/>
    <w:rsid w:val="008E5A63"/>
    <w:rsid w:val="008F6BC3"/>
    <w:rsid w:val="008F73B7"/>
    <w:rsid w:val="008F7B1F"/>
    <w:rsid w:val="009012FD"/>
    <w:rsid w:val="00902825"/>
    <w:rsid w:val="00906403"/>
    <w:rsid w:val="0091309E"/>
    <w:rsid w:val="00913741"/>
    <w:rsid w:val="009154B8"/>
    <w:rsid w:val="009158EB"/>
    <w:rsid w:val="00921FBA"/>
    <w:rsid w:val="0092202C"/>
    <w:rsid w:val="009240CD"/>
    <w:rsid w:val="0092506E"/>
    <w:rsid w:val="00925E77"/>
    <w:rsid w:val="0092680E"/>
    <w:rsid w:val="00927BF5"/>
    <w:rsid w:val="00931C06"/>
    <w:rsid w:val="00932E94"/>
    <w:rsid w:val="00936310"/>
    <w:rsid w:val="0094352D"/>
    <w:rsid w:val="009471D6"/>
    <w:rsid w:val="00954AEA"/>
    <w:rsid w:val="00955304"/>
    <w:rsid w:val="00960759"/>
    <w:rsid w:val="009628EE"/>
    <w:rsid w:val="00964B2E"/>
    <w:rsid w:val="009653FF"/>
    <w:rsid w:val="00967DD2"/>
    <w:rsid w:val="009705CB"/>
    <w:rsid w:val="00972161"/>
    <w:rsid w:val="0097243D"/>
    <w:rsid w:val="009739BD"/>
    <w:rsid w:val="0098097E"/>
    <w:rsid w:val="00981DE9"/>
    <w:rsid w:val="00985FF3"/>
    <w:rsid w:val="00986DD3"/>
    <w:rsid w:val="00987518"/>
    <w:rsid w:val="00987BBD"/>
    <w:rsid w:val="009907B1"/>
    <w:rsid w:val="0099792D"/>
    <w:rsid w:val="009A0EB7"/>
    <w:rsid w:val="009A1771"/>
    <w:rsid w:val="009A21FE"/>
    <w:rsid w:val="009A6ADF"/>
    <w:rsid w:val="009B04A5"/>
    <w:rsid w:val="009B1A8F"/>
    <w:rsid w:val="009B42DB"/>
    <w:rsid w:val="009B4D2E"/>
    <w:rsid w:val="009B7009"/>
    <w:rsid w:val="009C6B0F"/>
    <w:rsid w:val="009D002C"/>
    <w:rsid w:val="009D082F"/>
    <w:rsid w:val="009D221C"/>
    <w:rsid w:val="009D5173"/>
    <w:rsid w:val="009E00E9"/>
    <w:rsid w:val="009E1379"/>
    <w:rsid w:val="009E1D17"/>
    <w:rsid w:val="009E6A0D"/>
    <w:rsid w:val="009E716A"/>
    <w:rsid w:val="009F46F2"/>
    <w:rsid w:val="009F533C"/>
    <w:rsid w:val="009F6DB9"/>
    <w:rsid w:val="00A002ED"/>
    <w:rsid w:val="00A06C1A"/>
    <w:rsid w:val="00A07DC5"/>
    <w:rsid w:val="00A10C09"/>
    <w:rsid w:val="00A12361"/>
    <w:rsid w:val="00A136DB"/>
    <w:rsid w:val="00A14D43"/>
    <w:rsid w:val="00A215CD"/>
    <w:rsid w:val="00A237BA"/>
    <w:rsid w:val="00A24194"/>
    <w:rsid w:val="00A24499"/>
    <w:rsid w:val="00A27868"/>
    <w:rsid w:val="00A37D9A"/>
    <w:rsid w:val="00A37F2D"/>
    <w:rsid w:val="00A41559"/>
    <w:rsid w:val="00A4332C"/>
    <w:rsid w:val="00A506E0"/>
    <w:rsid w:val="00A50EDB"/>
    <w:rsid w:val="00A55FF5"/>
    <w:rsid w:val="00A70784"/>
    <w:rsid w:val="00A71275"/>
    <w:rsid w:val="00A71873"/>
    <w:rsid w:val="00A73D9A"/>
    <w:rsid w:val="00A74267"/>
    <w:rsid w:val="00A75E90"/>
    <w:rsid w:val="00A8316D"/>
    <w:rsid w:val="00A85434"/>
    <w:rsid w:val="00A85886"/>
    <w:rsid w:val="00A861B5"/>
    <w:rsid w:val="00A8692B"/>
    <w:rsid w:val="00A871C9"/>
    <w:rsid w:val="00AA0C32"/>
    <w:rsid w:val="00AA144D"/>
    <w:rsid w:val="00AA28C2"/>
    <w:rsid w:val="00AA47E2"/>
    <w:rsid w:val="00AA4E4F"/>
    <w:rsid w:val="00AA4F2A"/>
    <w:rsid w:val="00AA6F7C"/>
    <w:rsid w:val="00AB2DFC"/>
    <w:rsid w:val="00AB3883"/>
    <w:rsid w:val="00AB3D6C"/>
    <w:rsid w:val="00AB3F30"/>
    <w:rsid w:val="00AB421F"/>
    <w:rsid w:val="00AB4764"/>
    <w:rsid w:val="00AB4AA2"/>
    <w:rsid w:val="00AC04D4"/>
    <w:rsid w:val="00AC174E"/>
    <w:rsid w:val="00AC2F1E"/>
    <w:rsid w:val="00AC4A22"/>
    <w:rsid w:val="00AC6C68"/>
    <w:rsid w:val="00AD0377"/>
    <w:rsid w:val="00AD150D"/>
    <w:rsid w:val="00AD22BD"/>
    <w:rsid w:val="00AD26B3"/>
    <w:rsid w:val="00AD3C7D"/>
    <w:rsid w:val="00AD454E"/>
    <w:rsid w:val="00AE24B4"/>
    <w:rsid w:val="00AE28A8"/>
    <w:rsid w:val="00AE4503"/>
    <w:rsid w:val="00AE4D1A"/>
    <w:rsid w:val="00AE69A9"/>
    <w:rsid w:val="00AE6B6D"/>
    <w:rsid w:val="00AF1298"/>
    <w:rsid w:val="00AF3920"/>
    <w:rsid w:val="00AF7690"/>
    <w:rsid w:val="00AF7885"/>
    <w:rsid w:val="00B00F4E"/>
    <w:rsid w:val="00B30F1A"/>
    <w:rsid w:val="00B32738"/>
    <w:rsid w:val="00B329FF"/>
    <w:rsid w:val="00B34869"/>
    <w:rsid w:val="00B4148B"/>
    <w:rsid w:val="00B41AFA"/>
    <w:rsid w:val="00B451FC"/>
    <w:rsid w:val="00B47574"/>
    <w:rsid w:val="00B52E66"/>
    <w:rsid w:val="00B545BB"/>
    <w:rsid w:val="00B577D5"/>
    <w:rsid w:val="00B63EAF"/>
    <w:rsid w:val="00B65C75"/>
    <w:rsid w:val="00B663A3"/>
    <w:rsid w:val="00B67DB3"/>
    <w:rsid w:val="00B733F1"/>
    <w:rsid w:val="00B73915"/>
    <w:rsid w:val="00B74752"/>
    <w:rsid w:val="00B817B1"/>
    <w:rsid w:val="00B8256E"/>
    <w:rsid w:val="00B82EA9"/>
    <w:rsid w:val="00B85F10"/>
    <w:rsid w:val="00BA0954"/>
    <w:rsid w:val="00BA097B"/>
    <w:rsid w:val="00BA200C"/>
    <w:rsid w:val="00BA4A5C"/>
    <w:rsid w:val="00BA7336"/>
    <w:rsid w:val="00BB0A9B"/>
    <w:rsid w:val="00BB10E6"/>
    <w:rsid w:val="00BB3F8D"/>
    <w:rsid w:val="00BB47CA"/>
    <w:rsid w:val="00BC12D1"/>
    <w:rsid w:val="00BC27AA"/>
    <w:rsid w:val="00BC3D73"/>
    <w:rsid w:val="00BC5ACC"/>
    <w:rsid w:val="00BD34BA"/>
    <w:rsid w:val="00BD79E6"/>
    <w:rsid w:val="00BD7FBE"/>
    <w:rsid w:val="00BE032F"/>
    <w:rsid w:val="00BE2786"/>
    <w:rsid w:val="00BE48F4"/>
    <w:rsid w:val="00BE750B"/>
    <w:rsid w:val="00BF03EE"/>
    <w:rsid w:val="00BF1D94"/>
    <w:rsid w:val="00BF5651"/>
    <w:rsid w:val="00BF6FB8"/>
    <w:rsid w:val="00C05004"/>
    <w:rsid w:val="00C0711B"/>
    <w:rsid w:val="00C07ADC"/>
    <w:rsid w:val="00C07E01"/>
    <w:rsid w:val="00C12193"/>
    <w:rsid w:val="00C14EDE"/>
    <w:rsid w:val="00C213F5"/>
    <w:rsid w:val="00C26EEB"/>
    <w:rsid w:val="00C27447"/>
    <w:rsid w:val="00C31CF9"/>
    <w:rsid w:val="00C37609"/>
    <w:rsid w:val="00C42707"/>
    <w:rsid w:val="00C43AD7"/>
    <w:rsid w:val="00C4750A"/>
    <w:rsid w:val="00C54551"/>
    <w:rsid w:val="00C56114"/>
    <w:rsid w:val="00C646A3"/>
    <w:rsid w:val="00C6509E"/>
    <w:rsid w:val="00C71F17"/>
    <w:rsid w:val="00C7253A"/>
    <w:rsid w:val="00C85EB1"/>
    <w:rsid w:val="00C9070F"/>
    <w:rsid w:val="00C909B9"/>
    <w:rsid w:val="00C917A1"/>
    <w:rsid w:val="00C91EC2"/>
    <w:rsid w:val="00C95FB0"/>
    <w:rsid w:val="00C96568"/>
    <w:rsid w:val="00CA13BB"/>
    <w:rsid w:val="00CA15FA"/>
    <w:rsid w:val="00CA4D4F"/>
    <w:rsid w:val="00CA5C16"/>
    <w:rsid w:val="00CA70B2"/>
    <w:rsid w:val="00CB3384"/>
    <w:rsid w:val="00CB452B"/>
    <w:rsid w:val="00CC1213"/>
    <w:rsid w:val="00CC1B95"/>
    <w:rsid w:val="00CC2848"/>
    <w:rsid w:val="00CC35B1"/>
    <w:rsid w:val="00CC384D"/>
    <w:rsid w:val="00CC4C43"/>
    <w:rsid w:val="00CC703E"/>
    <w:rsid w:val="00CD2E8A"/>
    <w:rsid w:val="00CD405E"/>
    <w:rsid w:val="00CD7863"/>
    <w:rsid w:val="00CE016D"/>
    <w:rsid w:val="00CE2E98"/>
    <w:rsid w:val="00CE5BF4"/>
    <w:rsid w:val="00CE708C"/>
    <w:rsid w:val="00CE7E8D"/>
    <w:rsid w:val="00CF2061"/>
    <w:rsid w:val="00D018C5"/>
    <w:rsid w:val="00D01C5E"/>
    <w:rsid w:val="00D0233D"/>
    <w:rsid w:val="00D058A8"/>
    <w:rsid w:val="00D075BB"/>
    <w:rsid w:val="00D1102E"/>
    <w:rsid w:val="00D12B74"/>
    <w:rsid w:val="00D15C3A"/>
    <w:rsid w:val="00D26A7D"/>
    <w:rsid w:val="00D303A3"/>
    <w:rsid w:val="00D34FF2"/>
    <w:rsid w:val="00D369B4"/>
    <w:rsid w:val="00D369BF"/>
    <w:rsid w:val="00D376D0"/>
    <w:rsid w:val="00D40E01"/>
    <w:rsid w:val="00D419DF"/>
    <w:rsid w:val="00D42002"/>
    <w:rsid w:val="00D46F99"/>
    <w:rsid w:val="00D50597"/>
    <w:rsid w:val="00D5179B"/>
    <w:rsid w:val="00D517C2"/>
    <w:rsid w:val="00D53FC5"/>
    <w:rsid w:val="00D54247"/>
    <w:rsid w:val="00D54C5A"/>
    <w:rsid w:val="00D5570F"/>
    <w:rsid w:val="00D56481"/>
    <w:rsid w:val="00D570C0"/>
    <w:rsid w:val="00D66B0A"/>
    <w:rsid w:val="00D715D7"/>
    <w:rsid w:val="00D71652"/>
    <w:rsid w:val="00D74D37"/>
    <w:rsid w:val="00D82E9E"/>
    <w:rsid w:val="00D84C0C"/>
    <w:rsid w:val="00D94D7F"/>
    <w:rsid w:val="00DA0FE8"/>
    <w:rsid w:val="00DA3967"/>
    <w:rsid w:val="00DB3ED3"/>
    <w:rsid w:val="00DB5EAB"/>
    <w:rsid w:val="00DC1489"/>
    <w:rsid w:val="00DC1B68"/>
    <w:rsid w:val="00DC2D14"/>
    <w:rsid w:val="00DC3472"/>
    <w:rsid w:val="00DC49DE"/>
    <w:rsid w:val="00DC50CF"/>
    <w:rsid w:val="00DC6C23"/>
    <w:rsid w:val="00DC6F79"/>
    <w:rsid w:val="00DD28DE"/>
    <w:rsid w:val="00DD2CE6"/>
    <w:rsid w:val="00DD741D"/>
    <w:rsid w:val="00DD7B51"/>
    <w:rsid w:val="00DE3299"/>
    <w:rsid w:val="00DE6B14"/>
    <w:rsid w:val="00DE7DDA"/>
    <w:rsid w:val="00DF39B1"/>
    <w:rsid w:val="00DF57C9"/>
    <w:rsid w:val="00E01E48"/>
    <w:rsid w:val="00E02AE7"/>
    <w:rsid w:val="00E12C85"/>
    <w:rsid w:val="00E12ED0"/>
    <w:rsid w:val="00E15064"/>
    <w:rsid w:val="00E15FE0"/>
    <w:rsid w:val="00E20F2A"/>
    <w:rsid w:val="00E2213B"/>
    <w:rsid w:val="00E30C91"/>
    <w:rsid w:val="00E3278D"/>
    <w:rsid w:val="00E33611"/>
    <w:rsid w:val="00E36FE8"/>
    <w:rsid w:val="00E435B0"/>
    <w:rsid w:val="00E44DA9"/>
    <w:rsid w:val="00E4625C"/>
    <w:rsid w:val="00E463B4"/>
    <w:rsid w:val="00E47651"/>
    <w:rsid w:val="00E516DA"/>
    <w:rsid w:val="00E51863"/>
    <w:rsid w:val="00E55653"/>
    <w:rsid w:val="00E55875"/>
    <w:rsid w:val="00E57C03"/>
    <w:rsid w:val="00E6016C"/>
    <w:rsid w:val="00E62A6B"/>
    <w:rsid w:val="00E653F3"/>
    <w:rsid w:val="00E717F8"/>
    <w:rsid w:val="00E7444E"/>
    <w:rsid w:val="00E751F6"/>
    <w:rsid w:val="00E756AC"/>
    <w:rsid w:val="00E80558"/>
    <w:rsid w:val="00E831C7"/>
    <w:rsid w:val="00E90743"/>
    <w:rsid w:val="00E90D88"/>
    <w:rsid w:val="00E94151"/>
    <w:rsid w:val="00E953B0"/>
    <w:rsid w:val="00EA00E9"/>
    <w:rsid w:val="00EA242B"/>
    <w:rsid w:val="00EA4C0C"/>
    <w:rsid w:val="00EA4F5A"/>
    <w:rsid w:val="00EA6348"/>
    <w:rsid w:val="00EB22BB"/>
    <w:rsid w:val="00EB2420"/>
    <w:rsid w:val="00EB6DC6"/>
    <w:rsid w:val="00EC0764"/>
    <w:rsid w:val="00EC357A"/>
    <w:rsid w:val="00EC4789"/>
    <w:rsid w:val="00ED3BBE"/>
    <w:rsid w:val="00ED3F74"/>
    <w:rsid w:val="00ED5128"/>
    <w:rsid w:val="00ED7414"/>
    <w:rsid w:val="00EF208C"/>
    <w:rsid w:val="00EF4318"/>
    <w:rsid w:val="00EF4C0E"/>
    <w:rsid w:val="00EF709A"/>
    <w:rsid w:val="00EF7BDE"/>
    <w:rsid w:val="00F07239"/>
    <w:rsid w:val="00F0723E"/>
    <w:rsid w:val="00F07709"/>
    <w:rsid w:val="00F119F5"/>
    <w:rsid w:val="00F1240E"/>
    <w:rsid w:val="00F14423"/>
    <w:rsid w:val="00F14A63"/>
    <w:rsid w:val="00F17932"/>
    <w:rsid w:val="00F21397"/>
    <w:rsid w:val="00F24368"/>
    <w:rsid w:val="00F24F80"/>
    <w:rsid w:val="00F2620F"/>
    <w:rsid w:val="00F337BA"/>
    <w:rsid w:val="00F36D0E"/>
    <w:rsid w:val="00F405CB"/>
    <w:rsid w:val="00F40BBC"/>
    <w:rsid w:val="00F4789B"/>
    <w:rsid w:val="00F536C7"/>
    <w:rsid w:val="00F5737F"/>
    <w:rsid w:val="00F57A70"/>
    <w:rsid w:val="00F60FC4"/>
    <w:rsid w:val="00F61EBD"/>
    <w:rsid w:val="00F6207D"/>
    <w:rsid w:val="00F63228"/>
    <w:rsid w:val="00F641D4"/>
    <w:rsid w:val="00F65E88"/>
    <w:rsid w:val="00F7029D"/>
    <w:rsid w:val="00F70DDA"/>
    <w:rsid w:val="00F75BEA"/>
    <w:rsid w:val="00F76DF4"/>
    <w:rsid w:val="00F774DC"/>
    <w:rsid w:val="00F83A01"/>
    <w:rsid w:val="00F841C1"/>
    <w:rsid w:val="00F9309F"/>
    <w:rsid w:val="00F95E95"/>
    <w:rsid w:val="00F96DDE"/>
    <w:rsid w:val="00FA172D"/>
    <w:rsid w:val="00FA344F"/>
    <w:rsid w:val="00FA4228"/>
    <w:rsid w:val="00FA5E87"/>
    <w:rsid w:val="00FA76A0"/>
    <w:rsid w:val="00FB37C1"/>
    <w:rsid w:val="00FB639F"/>
    <w:rsid w:val="00FB7630"/>
    <w:rsid w:val="00FB7BE4"/>
    <w:rsid w:val="00FC0760"/>
    <w:rsid w:val="00FC107A"/>
    <w:rsid w:val="00FC34AD"/>
    <w:rsid w:val="00FD3CDB"/>
    <w:rsid w:val="00FD4BAA"/>
    <w:rsid w:val="00FD73BC"/>
    <w:rsid w:val="00FE4958"/>
    <w:rsid w:val="00FE66E4"/>
    <w:rsid w:val="00FE7126"/>
    <w:rsid w:val="00FF1317"/>
    <w:rsid w:val="00FF1927"/>
    <w:rsid w:val="00FF286B"/>
    <w:rsid w:val="00FF6974"/>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112E"/>
  <w15:docId w15:val="{94A21EF6-844D-4382-A295-0FEF50DD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C5A"/>
  </w:style>
  <w:style w:type="paragraph" w:styleId="Heading1">
    <w:name w:val="heading 1"/>
    <w:basedOn w:val="Normal"/>
    <w:next w:val="Normal"/>
    <w:qFormat/>
    <w:pPr>
      <w:keepNext/>
      <w:numPr>
        <w:numId w:val="45"/>
      </w:numPr>
      <w:jc w:val="center"/>
      <w:outlineLvl w:val="0"/>
    </w:pPr>
    <w:rPr>
      <w:rFonts w:ascii="Times New Roman Bold" w:hAnsi="Times New Roman Bold"/>
      <w:b/>
      <w:sz w:val="22"/>
    </w:rPr>
  </w:style>
  <w:style w:type="paragraph" w:styleId="Heading2">
    <w:name w:val="heading 2"/>
    <w:basedOn w:val="Normal"/>
    <w:next w:val="Normal"/>
    <w:link w:val="Heading2Char"/>
    <w:qFormat/>
    <w:pPr>
      <w:keepNext/>
      <w:numPr>
        <w:numId w:val="54"/>
      </w:numPr>
      <w:outlineLvl w:val="1"/>
    </w:pPr>
    <w:rPr>
      <w:rFonts w:ascii="Times New Roman Bold" w:hAnsi="Times New Roman Bold"/>
      <w:b/>
      <w:color w:val="000000"/>
      <w:sz w:val="22"/>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Univers" w:hAnsi="Univers"/>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rPr>
  </w:style>
  <w:style w:type="paragraph" w:styleId="Subtitle">
    <w:name w:val="Subtitle"/>
    <w:basedOn w:val="Normal"/>
    <w:qFormat/>
    <w:pPr>
      <w:jc w:val="center"/>
    </w:pPr>
    <w:rPr>
      <w:rFonts w:ascii="Univers" w:hAnsi="Univers"/>
      <w:b/>
    </w:rPr>
  </w:style>
  <w:style w:type="paragraph" w:styleId="TOC1">
    <w:name w:val="toc 1"/>
    <w:basedOn w:val="Normal"/>
    <w:next w:val="Normal"/>
    <w:autoRedefine/>
    <w:uiPriority w:val="39"/>
    <w:rsid w:val="00AE69A9"/>
    <w:pPr>
      <w:tabs>
        <w:tab w:val="left" w:pos="1680"/>
        <w:tab w:val="right" w:leader="dot" w:pos="9350"/>
      </w:tabs>
      <w:spacing w:before="120"/>
      <w:ind w:left="1710" w:hanging="1710"/>
    </w:pPr>
    <w:rPr>
      <w:rFonts w:ascii="Garamond" w:hAnsi="Garamond"/>
      <w:b/>
      <w:caps/>
      <w:noProof/>
      <w:sz w:val="22"/>
    </w:rPr>
  </w:style>
  <w:style w:type="paragraph" w:styleId="TOC2">
    <w:name w:val="toc 2"/>
    <w:basedOn w:val="Normal"/>
    <w:next w:val="Normal"/>
    <w:autoRedefine/>
    <w:uiPriority w:val="39"/>
    <w:rsid w:val="008B1A36"/>
    <w:pPr>
      <w:tabs>
        <w:tab w:val="left" w:pos="630"/>
        <w:tab w:val="right" w:leader="dot" w:pos="9360"/>
      </w:tabs>
      <w:ind w:left="1440" w:hanging="1240"/>
    </w:pPr>
    <w:rPr>
      <w:smallCaps/>
      <w:noProof/>
      <w:sz w:val="21"/>
    </w:rPr>
  </w:style>
  <w:style w:type="paragraph" w:styleId="BodyText">
    <w:name w:val="Body Text"/>
    <w:basedOn w:val="Normal"/>
    <w:rPr>
      <w:rFonts w:ascii="Univers" w:hAnsi="Univers"/>
      <w:color w:val="000000"/>
    </w:rPr>
  </w:style>
  <w:style w:type="paragraph" w:styleId="Header">
    <w:name w:val="header"/>
    <w:basedOn w:val="Normal"/>
    <w:link w:val="HeaderChar"/>
    <w:pPr>
      <w:tabs>
        <w:tab w:val="center" w:pos="4320"/>
        <w:tab w:val="right" w:pos="8640"/>
      </w:tabs>
    </w:pPr>
    <w:rPr>
      <w:rFonts w:ascii="Univers" w:hAnsi="Univers"/>
    </w:rPr>
  </w:style>
  <w:style w:type="paragraph" w:styleId="BodyTextIndent">
    <w:name w:val="Body Text Indent"/>
    <w:basedOn w:val="Normal"/>
    <w:pPr>
      <w:ind w:left="648"/>
    </w:pPr>
    <w:rPr>
      <w:rFonts w:ascii="Univers" w:hAnsi="Univers"/>
    </w:rPr>
  </w:style>
  <w:style w:type="paragraph" w:styleId="BodyTextIndent2">
    <w:name w:val="Body Text Indent 2"/>
    <w:basedOn w:val="Normal"/>
    <w:pPr>
      <w:ind w:left="360"/>
    </w:pPr>
    <w:rPr>
      <w:rFonts w:ascii="Univers" w:hAnsi="Univers"/>
      <w:u w:val="single"/>
    </w:rPr>
  </w:style>
  <w:style w:type="paragraph" w:styleId="BodyTextIndent3">
    <w:name w:val="Body Text Indent 3"/>
    <w:basedOn w:val="Normal"/>
    <w:pPr>
      <w:tabs>
        <w:tab w:val="left" w:pos="-1440"/>
      </w:tabs>
      <w:ind w:left="1080" w:hanging="1080"/>
    </w:pPr>
    <w:rPr>
      <w:rFonts w:ascii="Univers" w:hAnsi="Univers"/>
      <w:sz w:val="21"/>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Univers" w:hAnsi="Univers"/>
    </w:rPr>
  </w:style>
  <w:style w:type="paragraph" w:styleId="BodyText2">
    <w:name w:val="Body Text 2"/>
    <w:basedOn w:val="Normal"/>
    <w:rPr>
      <w:sz w:val="24"/>
    </w:rPr>
  </w:style>
  <w:style w:type="paragraph" w:styleId="BlockText">
    <w:name w:val="Block Text"/>
    <w:basedOn w:val="Normal"/>
    <w:pPr>
      <w:ind w:left="1440" w:right="1440"/>
    </w:pPr>
    <w:rPr>
      <w:sz w:val="22"/>
    </w:rPr>
  </w:style>
  <w:style w:type="paragraph" w:styleId="BodyText3">
    <w:name w:val="Body Text 3"/>
    <w:basedOn w:val="Normal"/>
    <w:pPr>
      <w:autoSpaceDE w:val="0"/>
      <w:autoSpaceDN w:val="0"/>
      <w:adjustRightInd w:val="0"/>
    </w:pPr>
    <w:rPr>
      <w:sz w:val="22"/>
      <w:szCs w:val="22"/>
    </w:rPr>
  </w:style>
  <w:style w:type="table" w:styleId="TableGrid">
    <w:name w:val="Table Grid"/>
    <w:basedOn w:val="TableNormal"/>
    <w:rsid w:val="00A8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 9"/>
    <w:basedOn w:val="Normal"/>
    <w:rsid w:val="007C253B"/>
    <w:pPr>
      <w:widowControl w:val="0"/>
      <w:autoSpaceDE w:val="0"/>
      <w:autoSpaceDN w:val="0"/>
      <w:spacing w:line="240" w:lineRule="exact"/>
    </w:pPr>
    <w:rPr>
      <w:sz w:val="24"/>
      <w:szCs w:val="24"/>
    </w:rPr>
  </w:style>
  <w:style w:type="character" w:styleId="FootnoteReference">
    <w:name w:val="footnote reference"/>
    <w:semiHidden/>
    <w:rsid w:val="00C9070F"/>
  </w:style>
  <w:style w:type="paragraph" w:styleId="BalloonText">
    <w:name w:val="Balloon Text"/>
    <w:basedOn w:val="Normal"/>
    <w:semiHidden/>
    <w:rsid w:val="001D3A41"/>
    <w:rPr>
      <w:rFonts w:ascii="Tahoma" w:hAnsi="Tahoma" w:cs="Tahoma"/>
      <w:sz w:val="16"/>
      <w:szCs w:val="16"/>
    </w:rPr>
  </w:style>
  <w:style w:type="character" w:styleId="CommentReference">
    <w:name w:val="annotation reference"/>
    <w:basedOn w:val="DefaultParagraphFont"/>
    <w:semiHidden/>
    <w:rsid w:val="00803FB6"/>
    <w:rPr>
      <w:sz w:val="16"/>
      <w:szCs w:val="16"/>
    </w:rPr>
  </w:style>
  <w:style w:type="paragraph" w:styleId="CommentText">
    <w:name w:val="annotation text"/>
    <w:basedOn w:val="Normal"/>
    <w:link w:val="CommentTextChar"/>
    <w:semiHidden/>
    <w:rsid w:val="00803FB6"/>
  </w:style>
  <w:style w:type="paragraph" w:styleId="CommentSubject">
    <w:name w:val="annotation subject"/>
    <w:basedOn w:val="CommentText"/>
    <w:next w:val="CommentText"/>
    <w:semiHidden/>
    <w:rsid w:val="00803FB6"/>
    <w:rPr>
      <w:b/>
      <w:bCs/>
    </w:rPr>
  </w:style>
  <w:style w:type="paragraph" w:styleId="ListParagraph">
    <w:name w:val="List Paragraph"/>
    <w:basedOn w:val="Normal"/>
    <w:uiPriority w:val="34"/>
    <w:qFormat/>
    <w:rsid w:val="008A4323"/>
    <w:pPr>
      <w:ind w:left="720"/>
      <w:contextualSpacing/>
    </w:pPr>
  </w:style>
  <w:style w:type="paragraph" w:styleId="Revision">
    <w:name w:val="Revision"/>
    <w:hidden/>
    <w:uiPriority w:val="99"/>
    <w:semiHidden/>
    <w:rsid w:val="00D369BF"/>
  </w:style>
  <w:style w:type="character" w:customStyle="1" w:styleId="Heading2Char">
    <w:name w:val="Heading 2 Char"/>
    <w:basedOn w:val="DefaultParagraphFont"/>
    <w:link w:val="Heading2"/>
    <w:rsid w:val="009471D6"/>
    <w:rPr>
      <w:rFonts w:ascii="Times New Roman Bold" w:hAnsi="Times New Roman Bold"/>
      <w:b/>
      <w:color w:val="000000"/>
      <w:sz w:val="22"/>
    </w:rPr>
  </w:style>
  <w:style w:type="character" w:customStyle="1" w:styleId="CommentTextChar">
    <w:name w:val="Comment Text Char"/>
    <w:basedOn w:val="DefaultParagraphFont"/>
    <w:link w:val="CommentText"/>
    <w:semiHidden/>
    <w:rsid w:val="0028161C"/>
  </w:style>
  <w:style w:type="character" w:styleId="Hyperlink">
    <w:name w:val="Hyperlink"/>
    <w:basedOn w:val="DefaultParagraphFont"/>
    <w:unhideWhenUsed/>
    <w:rsid w:val="00F21397"/>
    <w:rPr>
      <w:color w:val="0000FF" w:themeColor="hyperlink"/>
      <w:u w:val="single"/>
    </w:rPr>
  </w:style>
  <w:style w:type="character" w:styleId="UnresolvedMention">
    <w:name w:val="Unresolved Mention"/>
    <w:basedOn w:val="DefaultParagraphFont"/>
    <w:uiPriority w:val="99"/>
    <w:semiHidden/>
    <w:unhideWhenUsed/>
    <w:rsid w:val="00F21397"/>
    <w:rPr>
      <w:color w:val="605E5C"/>
      <w:shd w:val="clear" w:color="auto" w:fill="E1DFDD"/>
    </w:rPr>
  </w:style>
  <w:style w:type="character" w:customStyle="1" w:styleId="HeaderChar">
    <w:name w:val="Header Char"/>
    <w:basedOn w:val="DefaultParagraphFont"/>
    <w:link w:val="Header"/>
    <w:rsid w:val="00576AC4"/>
    <w:rPr>
      <w:rFonts w:ascii="Univers" w:hAnsi="Univers"/>
    </w:rPr>
  </w:style>
  <w:style w:type="character" w:customStyle="1" w:styleId="FooterChar">
    <w:name w:val="Footer Char"/>
    <w:basedOn w:val="DefaultParagraphFont"/>
    <w:link w:val="Footer"/>
    <w:uiPriority w:val="99"/>
    <w:rsid w:val="00576AC4"/>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7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conor.fox@mt.gov" TargetMode="External"/><Relationship Id="rId3" Type="http://schemas.openxmlformats.org/officeDocument/2006/relationships/customXml" Target="../customXml/item3.xml"/><Relationship Id="rId21" Type="http://schemas.openxmlformats.org/officeDocument/2006/relationships/hyperlink" Target="mailto:DEQAir@mt.gov" TargetMode="External"/><Relationship Id="rId7" Type="http://schemas.openxmlformats.org/officeDocument/2006/relationships/settings" Target="settings.xml"/><Relationship Id="rId12" Type="http://schemas.openxmlformats.org/officeDocument/2006/relationships/hyperlink" Target="mailto:viellevigne@AOL.com" TargetMode="External"/><Relationship Id="rId17" Type="http://schemas.openxmlformats.org/officeDocument/2006/relationships/hyperlink" Target="mailto:eric.merchant2@mt.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DEQAir@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9" ma:contentTypeDescription="Create a new document." ma:contentTypeScope="" ma:versionID="dbab83ca3e7d41a80e9b694526ccb076">
  <xsd:schema xmlns:xsd="http://www.w3.org/2001/XMLSchema" xmlns:xs="http://www.w3.org/2001/XMLSchema" xmlns:p="http://schemas.microsoft.com/office/2006/metadata/properties" xmlns:ns3="6986d3aa-350f-4e73-9113-c2e5d37cfeb1" xmlns:ns4="b976f764-c102-43ec-af34-7218909f1f0a" targetNamespace="http://schemas.microsoft.com/office/2006/metadata/properties" ma:root="true" ma:fieldsID="8f6ed339d5b2159552bd5ccc89d46285" ns3:_="" ns4:_="">
    <xsd:import namespace="6986d3aa-350f-4e73-9113-c2e5d37cfeb1"/>
    <xsd:import namespace="b976f764-c102-43ec-af34-7218909f1f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F845E-ECBC-45C6-A8A9-146C22B2B086}">
  <ds:schemaRefs>
    <ds:schemaRef ds:uri="http://schemas.openxmlformats.org/officeDocument/2006/bibliography"/>
  </ds:schemaRefs>
</ds:datastoreItem>
</file>

<file path=customXml/itemProps2.xml><?xml version="1.0" encoding="utf-8"?>
<ds:datastoreItem xmlns:ds="http://schemas.openxmlformats.org/officeDocument/2006/customXml" ds:itemID="{3BE5455C-71EA-4C60-A7DE-C16BC7C10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6d3aa-350f-4e73-9113-c2e5d37cfeb1"/>
    <ds:schemaRef ds:uri="b976f764-c102-43ec-af34-7218909f1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9A487-DB83-40AA-B0BB-84C4F0164E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DE366D-E4B0-4DF0-BCE8-CFDD2A6B6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25946</Words>
  <Characters>147894</Characters>
  <Application>Microsoft Office Word</Application>
  <DocSecurity>8</DocSecurity>
  <Lines>1232</Lines>
  <Paragraphs>346</Paragraphs>
  <ScaleCrop>false</ScaleCrop>
  <HeadingPairs>
    <vt:vector size="2" baseType="variant">
      <vt:variant>
        <vt:lpstr>Title</vt:lpstr>
      </vt:variant>
      <vt:variant>
        <vt:i4>1</vt:i4>
      </vt:variant>
    </vt:vector>
  </HeadingPairs>
  <TitlesOfParts>
    <vt:vector size="1" baseType="lpstr">
      <vt:lpstr>MONTANA DEQ - Air Quality Permit - Colstrip Energy Limited Partnership</vt:lpstr>
    </vt:vector>
  </TitlesOfParts>
  <Company>Montana Dept. of Environmental Quality</Company>
  <LinksUpToDate>false</LinksUpToDate>
  <CharactersWithSpaces>173494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DEQ - Air Quality Permit - Colstrip Energy Limited Partnership</dc:title>
  <dc:subject>Permit #OP2035-03</dc:subject>
  <dc:creator>Air Resources Management Bureau/DEQ</dc:creator>
  <cp:lastModifiedBy>Velasquez, Rina</cp:lastModifiedBy>
  <cp:revision>3</cp:revision>
  <cp:lastPrinted>2014-07-02T21:56:00Z</cp:lastPrinted>
  <dcterms:created xsi:type="dcterms:W3CDTF">2026-05-28T19:55:00Z</dcterms:created>
  <dcterms:modified xsi:type="dcterms:W3CDTF">2026-05-28T19:57:00Z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