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A7C9F" w14:textId="77777777" w:rsidR="00C73CBA" w:rsidRPr="00064DA1" w:rsidRDefault="00C73CBA" w:rsidP="00C73CBA">
      <w:pPr>
        <w:tabs>
          <w:tab w:val="center" w:pos="4680"/>
          <w:tab w:val="right" w:pos="9360"/>
          <w:tab w:val="right" w:pos="10080"/>
        </w:tabs>
        <w:ind w:right="-720"/>
        <w:rPr>
          <w:szCs w:val="24"/>
        </w:rPr>
      </w:pPr>
      <w:r w:rsidRPr="00064DA1">
        <w:rPr>
          <w:rFonts w:ascii="Calibri" w:eastAsia="Calibri" w:hAnsi="Calibri"/>
          <w:noProof/>
          <w:sz w:val="20"/>
          <w:szCs w:val="22"/>
        </w:rPr>
        <w:drawing>
          <wp:inline distT="0" distB="0" distL="0" distR="0" wp14:anchorId="271BA958" wp14:editId="6B3C56AE">
            <wp:extent cx="5943600" cy="758190"/>
            <wp:effectExtent l="0" t="0" r="0" b="3810"/>
            <wp:docPr id="7" name="Picture 7" descr="Logo for Montana Department of Environmental Qu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 for Montana Department of Environmental Qualit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758190"/>
                    </a:xfrm>
                    <a:prstGeom prst="rect">
                      <a:avLst/>
                    </a:prstGeom>
                    <a:noFill/>
                  </pic:spPr>
                </pic:pic>
              </a:graphicData>
            </a:graphic>
          </wp:inline>
        </w:drawing>
      </w:r>
    </w:p>
    <w:p w14:paraId="12E874C0" w14:textId="3C19CC96" w:rsidR="00C73CBA" w:rsidRDefault="00C73CBA" w:rsidP="00C81D9F">
      <w:pPr>
        <w:tabs>
          <w:tab w:val="left" w:pos="-1440"/>
          <w:tab w:val="left" w:pos="-720"/>
          <w:tab w:val="left" w:pos="0"/>
          <w:tab w:val="left" w:pos="720"/>
          <w:tab w:val="left" w:pos="1440"/>
          <w:tab w:val="left" w:pos="2160"/>
        </w:tabs>
        <w:rPr>
          <w:szCs w:val="24"/>
        </w:rPr>
      </w:pPr>
    </w:p>
    <w:p w14:paraId="1151B83E" w14:textId="77777777" w:rsidR="00C73CBA" w:rsidRDefault="00C73CBA" w:rsidP="00C81D9F">
      <w:pPr>
        <w:tabs>
          <w:tab w:val="left" w:pos="-1440"/>
          <w:tab w:val="left" w:pos="-720"/>
          <w:tab w:val="left" w:pos="0"/>
          <w:tab w:val="left" w:pos="720"/>
          <w:tab w:val="left" w:pos="1440"/>
          <w:tab w:val="left" w:pos="2160"/>
        </w:tabs>
        <w:rPr>
          <w:szCs w:val="24"/>
        </w:rPr>
      </w:pPr>
    </w:p>
    <w:p w14:paraId="0A8D512B" w14:textId="4DA36B21" w:rsidR="00C81D9F" w:rsidRPr="00947212" w:rsidRDefault="00C81D9F" w:rsidP="00C81D9F">
      <w:pPr>
        <w:tabs>
          <w:tab w:val="left" w:pos="-1440"/>
          <w:tab w:val="left" w:pos="-720"/>
          <w:tab w:val="left" w:pos="0"/>
          <w:tab w:val="left" w:pos="720"/>
          <w:tab w:val="left" w:pos="1440"/>
          <w:tab w:val="left" w:pos="2160"/>
        </w:tabs>
        <w:rPr>
          <w:szCs w:val="24"/>
        </w:rPr>
      </w:pPr>
      <w:r>
        <w:rPr>
          <w:szCs w:val="24"/>
        </w:rPr>
        <w:t>August 17, 2026</w:t>
      </w:r>
    </w:p>
    <w:p w14:paraId="6A6F8EA6" w14:textId="77777777" w:rsidR="00C81D9F" w:rsidRDefault="00C81D9F" w:rsidP="00C81D9F">
      <w:pPr>
        <w:tabs>
          <w:tab w:val="left" w:pos="-1440"/>
          <w:tab w:val="left" w:pos="-720"/>
          <w:tab w:val="left" w:pos="720"/>
          <w:tab w:val="left" w:pos="1440"/>
          <w:tab w:val="left" w:pos="2160"/>
          <w:tab w:val="left" w:pos="4680"/>
        </w:tabs>
        <w:rPr>
          <w:szCs w:val="24"/>
        </w:rPr>
      </w:pPr>
      <w:bookmarkStart w:id="0" w:name="Text2"/>
    </w:p>
    <w:p w14:paraId="54C060B4" w14:textId="2E24E8B4" w:rsidR="00C81D9F" w:rsidRPr="00947212" w:rsidRDefault="00C81D9F" w:rsidP="00C81D9F">
      <w:pPr>
        <w:tabs>
          <w:tab w:val="left" w:pos="-1440"/>
          <w:tab w:val="left" w:pos="-720"/>
          <w:tab w:val="left" w:pos="720"/>
          <w:tab w:val="left" w:pos="1440"/>
          <w:tab w:val="left" w:pos="2160"/>
          <w:tab w:val="left" w:pos="4680"/>
        </w:tabs>
        <w:rPr>
          <w:szCs w:val="24"/>
        </w:rPr>
      </w:pPr>
      <w:r>
        <w:rPr>
          <w:szCs w:val="24"/>
        </w:rPr>
        <w:t>Jason Merkel</w:t>
      </w:r>
    </w:p>
    <w:p w14:paraId="734AB088" w14:textId="2B949BD5" w:rsidR="00C81D9F" w:rsidRPr="00947212" w:rsidRDefault="00C81D9F" w:rsidP="00C81D9F">
      <w:pPr>
        <w:tabs>
          <w:tab w:val="left" w:pos="-1440"/>
          <w:tab w:val="left" w:pos="-720"/>
          <w:tab w:val="left" w:pos="720"/>
          <w:tab w:val="left" w:pos="1440"/>
          <w:tab w:val="left" w:pos="2160"/>
          <w:tab w:val="left" w:pos="4680"/>
        </w:tabs>
        <w:rPr>
          <w:szCs w:val="24"/>
        </w:rPr>
      </w:pPr>
      <w:proofErr w:type="spellStart"/>
      <w:r>
        <w:rPr>
          <w:szCs w:val="24"/>
        </w:rPr>
        <w:t>NorthWestern</w:t>
      </w:r>
      <w:proofErr w:type="spellEnd"/>
      <w:r>
        <w:rPr>
          <w:szCs w:val="24"/>
        </w:rPr>
        <w:t xml:space="preserve"> Energy</w:t>
      </w:r>
    </w:p>
    <w:p w14:paraId="136334C4" w14:textId="1BBED811" w:rsidR="00C81D9F" w:rsidRPr="00947212" w:rsidRDefault="00C81D9F" w:rsidP="00C81D9F">
      <w:pPr>
        <w:tabs>
          <w:tab w:val="left" w:pos="-1440"/>
          <w:tab w:val="left" w:pos="-720"/>
          <w:tab w:val="left" w:pos="720"/>
          <w:tab w:val="left" w:pos="1440"/>
          <w:tab w:val="left" w:pos="2160"/>
          <w:tab w:val="left" w:pos="4680"/>
        </w:tabs>
        <w:rPr>
          <w:szCs w:val="24"/>
        </w:rPr>
      </w:pPr>
      <w:r>
        <w:rPr>
          <w:szCs w:val="24"/>
        </w:rPr>
        <w:t>Bear Paw Compressor Station</w:t>
      </w:r>
    </w:p>
    <w:p w14:paraId="71BB8E98" w14:textId="446721D0" w:rsidR="00C81D9F" w:rsidRDefault="008118FE" w:rsidP="00C81D9F">
      <w:pPr>
        <w:tabs>
          <w:tab w:val="left" w:pos="-1440"/>
          <w:tab w:val="left" w:pos="-720"/>
          <w:tab w:val="left" w:pos="720"/>
          <w:tab w:val="left" w:pos="1440"/>
          <w:tab w:val="left" w:pos="2160"/>
          <w:tab w:val="left" w:pos="4680"/>
        </w:tabs>
        <w:rPr>
          <w:szCs w:val="24"/>
        </w:rPr>
      </w:pPr>
      <w:r>
        <w:rPr>
          <w:szCs w:val="24"/>
        </w:rPr>
        <w:t xml:space="preserve">11 E. Park St. </w:t>
      </w:r>
    </w:p>
    <w:p w14:paraId="7C810051" w14:textId="01239AB8" w:rsidR="008118FE" w:rsidRPr="00051600" w:rsidRDefault="008118FE" w:rsidP="00C81D9F">
      <w:pPr>
        <w:tabs>
          <w:tab w:val="left" w:pos="-1440"/>
          <w:tab w:val="left" w:pos="-720"/>
          <w:tab w:val="left" w:pos="720"/>
          <w:tab w:val="left" w:pos="1440"/>
          <w:tab w:val="left" w:pos="2160"/>
          <w:tab w:val="left" w:pos="4680"/>
        </w:tabs>
        <w:rPr>
          <w:szCs w:val="24"/>
        </w:rPr>
      </w:pPr>
      <w:r>
        <w:rPr>
          <w:szCs w:val="24"/>
        </w:rPr>
        <w:t>Butte, Montana 59701-1711</w:t>
      </w:r>
    </w:p>
    <w:p w14:paraId="79944C31" w14:textId="0BC077AB" w:rsidR="00C81D9F" w:rsidRPr="00947212" w:rsidRDefault="00C81D9F" w:rsidP="00C81D9F">
      <w:pPr>
        <w:tabs>
          <w:tab w:val="left" w:pos="-1440"/>
          <w:tab w:val="left" w:pos="-720"/>
          <w:tab w:val="left" w:pos="720"/>
          <w:tab w:val="left" w:pos="1440"/>
          <w:tab w:val="left" w:pos="2160"/>
          <w:tab w:val="left" w:pos="4680"/>
        </w:tabs>
        <w:rPr>
          <w:szCs w:val="24"/>
        </w:rPr>
      </w:pPr>
    </w:p>
    <w:bookmarkEnd w:id="0"/>
    <w:p w14:paraId="493BE95D" w14:textId="77777777" w:rsidR="00C81D9F" w:rsidRPr="00947212" w:rsidRDefault="00C81D9F" w:rsidP="00C81D9F">
      <w:pPr>
        <w:tabs>
          <w:tab w:val="left" w:pos="-1440"/>
          <w:tab w:val="left" w:pos="-720"/>
          <w:tab w:val="left" w:pos="720"/>
          <w:tab w:val="left" w:pos="1440"/>
          <w:tab w:val="left" w:pos="2160"/>
          <w:tab w:val="left" w:pos="4680"/>
        </w:tabs>
        <w:rPr>
          <w:b/>
          <w:bCs/>
          <w:szCs w:val="24"/>
        </w:rPr>
      </w:pPr>
    </w:p>
    <w:p w14:paraId="1A746E7A" w14:textId="74393D2C" w:rsidR="00C81D9F" w:rsidRPr="00947212" w:rsidRDefault="00C81D9F" w:rsidP="00C81D9F">
      <w:pPr>
        <w:tabs>
          <w:tab w:val="left" w:pos="-1440"/>
          <w:tab w:val="left" w:pos="-720"/>
          <w:tab w:val="left" w:pos="720"/>
          <w:tab w:val="left" w:pos="1440"/>
          <w:tab w:val="left" w:pos="2160"/>
          <w:tab w:val="left" w:pos="4680"/>
        </w:tabs>
        <w:rPr>
          <w:szCs w:val="24"/>
        </w:rPr>
      </w:pPr>
      <w:r w:rsidRPr="00947212">
        <w:rPr>
          <w:szCs w:val="24"/>
        </w:rPr>
        <w:t xml:space="preserve">Sent via email: </w:t>
      </w:r>
      <w:hyperlink r:id="rId9" w:history="1">
        <w:r w:rsidRPr="00AD102E">
          <w:rPr>
            <w:rStyle w:val="Hyperlink"/>
            <w:szCs w:val="24"/>
          </w:rPr>
          <w:t>Jason.merkel@northwestern.com</w:t>
        </w:r>
      </w:hyperlink>
    </w:p>
    <w:p w14:paraId="7FBF020D" w14:textId="77777777" w:rsidR="00C81D9F" w:rsidRPr="00947212" w:rsidRDefault="00C81D9F" w:rsidP="00C81D9F">
      <w:pPr>
        <w:tabs>
          <w:tab w:val="left" w:pos="-1440"/>
          <w:tab w:val="left" w:pos="-720"/>
          <w:tab w:val="left" w:pos="720"/>
          <w:tab w:val="left" w:pos="1440"/>
          <w:tab w:val="left" w:pos="2160"/>
          <w:tab w:val="left" w:pos="4680"/>
        </w:tabs>
        <w:rPr>
          <w:szCs w:val="24"/>
        </w:rPr>
      </w:pPr>
    </w:p>
    <w:p w14:paraId="5DBEB4B7" w14:textId="27EF0A30" w:rsidR="00C81D9F" w:rsidRPr="00947212" w:rsidRDefault="00C81D9F" w:rsidP="00C81D9F">
      <w:pPr>
        <w:tabs>
          <w:tab w:val="left" w:pos="-1440"/>
          <w:tab w:val="left" w:pos="-720"/>
          <w:tab w:val="left" w:pos="720"/>
          <w:tab w:val="left" w:pos="1440"/>
          <w:tab w:val="left" w:pos="2160"/>
          <w:tab w:val="left" w:pos="4680"/>
        </w:tabs>
        <w:rPr>
          <w:b/>
          <w:bCs/>
          <w:szCs w:val="24"/>
        </w:rPr>
      </w:pPr>
      <w:r w:rsidRPr="00947212">
        <w:rPr>
          <w:b/>
          <w:bCs/>
          <w:color w:val="000000"/>
          <w:szCs w:val="24"/>
        </w:rPr>
        <w:t>RE: Final and Effective Montana Air Quality Permit #</w:t>
      </w:r>
      <w:bookmarkStart w:id="1" w:name="_Hlk231380700"/>
      <w:r>
        <w:rPr>
          <w:b/>
          <w:bCs/>
          <w:szCs w:val="24"/>
        </w:rPr>
        <w:t>5358</w:t>
      </w:r>
      <w:r w:rsidRPr="00947212">
        <w:rPr>
          <w:b/>
          <w:bCs/>
          <w:szCs w:val="24"/>
        </w:rPr>
        <w:t>-</w:t>
      </w:r>
      <w:bookmarkEnd w:id="1"/>
      <w:r>
        <w:rPr>
          <w:b/>
          <w:bCs/>
          <w:szCs w:val="24"/>
        </w:rPr>
        <w:t>00</w:t>
      </w:r>
      <w:r w:rsidRPr="00947212">
        <w:rPr>
          <w:b/>
          <w:bCs/>
          <w:szCs w:val="24"/>
        </w:rPr>
        <w:t xml:space="preserve"> and Final Environmental Assessment</w:t>
      </w:r>
      <w:r>
        <w:rPr>
          <w:b/>
          <w:bCs/>
          <w:szCs w:val="24"/>
        </w:rPr>
        <w:t>; Energy Development Project</w:t>
      </w:r>
    </w:p>
    <w:p w14:paraId="7827C464" w14:textId="77777777" w:rsidR="00C81D9F" w:rsidRPr="00947212" w:rsidRDefault="00C81D9F" w:rsidP="00C81D9F">
      <w:pPr>
        <w:tabs>
          <w:tab w:val="left" w:pos="-1440"/>
          <w:tab w:val="left" w:pos="-720"/>
          <w:tab w:val="left" w:pos="720"/>
          <w:tab w:val="left" w:pos="1440"/>
          <w:tab w:val="left" w:pos="2160"/>
          <w:tab w:val="left" w:pos="4680"/>
        </w:tabs>
        <w:rPr>
          <w:szCs w:val="24"/>
        </w:rPr>
      </w:pPr>
    </w:p>
    <w:p w14:paraId="28A63075" w14:textId="2C0399EB" w:rsidR="00C81D9F" w:rsidRPr="00947212" w:rsidRDefault="00C81D9F" w:rsidP="00C81D9F">
      <w:pPr>
        <w:tabs>
          <w:tab w:val="left" w:pos="-1440"/>
          <w:tab w:val="left" w:pos="-720"/>
          <w:tab w:val="left" w:pos="720"/>
          <w:tab w:val="left" w:pos="1440"/>
          <w:tab w:val="left" w:pos="2160"/>
          <w:tab w:val="left" w:pos="4680"/>
        </w:tabs>
        <w:rPr>
          <w:szCs w:val="24"/>
        </w:rPr>
      </w:pPr>
      <w:r w:rsidRPr="00947212">
        <w:rPr>
          <w:szCs w:val="24"/>
        </w:rPr>
        <w:t xml:space="preserve">Dear </w:t>
      </w:r>
      <w:r>
        <w:rPr>
          <w:szCs w:val="24"/>
        </w:rPr>
        <w:t>Mr. Merkel,</w:t>
      </w:r>
    </w:p>
    <w:p w14:paraId="0A9DC35C" w14:textId="77777777" w:rsidR="00C81D9F" w:rsidRPr="00947212" w:rsidRDefault="00C81D9F" w:rsidP="00C81D9F">
      <w:pPr>
        <w:tabs>
          <w:tab w:val="left" w:pos="-1440"/>
          <w:tab w:val="left" w:pos="-720"/>
          <w:tab w:val="left" w:pos="720"/>
          <w:tab w:val="left" w:pos="1440"/>
          <w:tab w:val="left" w:pos="2160"/>
          <w:tab w:val="left" w:pos="4680"/>
        </w:tabs>
        <w:rPr>
          <w:szCs w:val="24"/>
        </w:rPr>
      </w:pPr>
    </w:p>
    <w:p w14:paraId="615C6581" w14:textId="6C6635B7" w:rsidR="00C81D9F" w:rsidRDefault="00C81D9F" w:rsidP="00C81D9F">
      <w:r w:rsidRPr="00597825">
        <w:rPr>
          <w:szCs w:val="24"/>
        </w:rPr>
        <w:t>Montana Air Quality Permit (MAQP) #</w:t>
      </w:r>
      <w:r w:rsidRPr="00FA0B36">
        <w:rPr>
          <w:szCs w:val="24"/>
        </w:rPr>
        <w:t>5358-00</w:t>
      </w:r>
      <w:r w:rsidRPr="00597825">
        <w:rPr>
          <w:szCs w:val="24"/>
        </w:rPr>
        <w:t xml:space="preserve">, for the above-named permittee, and the associated environmental assessment (EA) prepared in accordance with the Montana Environmental Policy Act are deemed final as of </w:t>
      </w:r>
      <w:r w:rsidRPr="00FA0B36">
        <w:rPr>
          <w:szCs w:val="24"/>
        </w:rPr>
        <w:t>August 15, 2026</w:t>
      </w:r>
      <w:r w:rsidRPr="00597825">
        <w:rPr>
          <w:szCs w:val="24"/>
        </w:rPr>
        <w:t xml:space="preserve">, by the Montana Department of Environmental Quality (DEQ).  All conditions of DEQ’s Decision on </w:t>
      </w:r>
      <w:r>
        <w:rPr>
          <w:szCs w:val="24"/>
        </w:rPr>
        <w:t>the MAQP</w:t>
      </w:r>
      <w:r>
        <w:rPr>
          <w:b/>
          <w:bCs/>
          <w:szCs w:val="24"/>
        </w:rPr>
        <w:t xml:space="preserve"> </w:t>
      </w:r>
      <w:r w:rsidRPr="00597825">
        <w:rPr>
          <w:szCs w:val="24"/>
        </w:rPr>
        <w:t xml:space="preserve">remain the same.  A copy of the final MAQP </w:t>
      </w:r>
      <w:r>
        <w:rPr>
          <w:szCs w:val="24"/>
        </w:rPr>
        <w:t>is</w:t>
      </w:r>
      <w:r w:rsidRPr="00597825">
        <w:rPr>
          <w:szCs w:val="24"/>
        </w:rPr>
        <w:t xml:space="preserve"> enclosed. </w:t>
      </w:r>
      <w:r w:rsidRPr="00B04792">
        <w:t>A link to the final EA is available in the notice sent to the above</w:t>
      </w:r>
      <w:r>
        <w:t>-</w:t>
      </w:r>
      <w:r w:rsidRPr="00B04792">
        <w:t xml:space="preserve">named permittee and on DEQ’s website at </w:t>
      </w:r>
      <w:hyperlink r:id="rId10" w:history="1">
        <w:r w:rsidRPr="00B04792">
          <w:rPr>
            <w:color w:val="0000FF"/>
            <w:u w:val="single"/>
          </w:rPr>
          <w:t>Air Permitting and Operator Assistance | Montana DEQ</w:t>
        </w:r>
      </w:hyperlink>
      <w:r w:rsidRPr="00B04792">
        <w:t xml:space="preserve"> (click “Archived Air Quality Permits”)</w:t>
      </w:r>
    </w:p>
    <w:p w14:paraId="30AEF1D6" w14:textId="77777777" w:rsidR="00C81D9F" w:rsidRDefault="00C81D9F" w:rsidP="00C81D9F"/>
    <w:p w14:paraId="42806EC4" w14:textId="1CCA39B1" w:rsidR="00C81D9F" w:rsidRDefault="00C81D9F" w:rsidP="00C81D9F">
      <w:pPr>
        <w:tabs>
          <w:tab w:val="left" w:pos="-1440"/>
          <w:tab w:val="left" w:pos="-720"/>
          <w:tab w:val="left" w:pos="720"/>
          <w:tab w:val="left" w:pos="1440"/>
          <w:tab w:val="left" w:pos="2160"/>
          <w:tab w:val="left" w:pos="4680"/>
        </w:tabs>
        <w:rPr>
          <w:szCs w:val="24"/>
        </w:rPr>
      </w:pPr>
      <w:r w:rsidRPr="009935B9">
        <w:rPr>
          <w:rFonts w:eastAsia="Aptos"/>
          <w:kern w:val="2"/>
          <w:szCs w:val="24"/>
          <w14:ligatures w14:val="standardContextual"/>
        </w:rPr>
        <w:t xml:space="preserve">Final and effective MAQP </w:t>
      </w:r>
      <w:r w:rsidRPr="0040418D">
        <w:rPr>
          <w:szCs w:val="24"/>
        </w:rPr>
        <w:t>#</w:t>
      </w:r>
      <w:r>
        <w:rPr>
          <w:szCs w:val="24"/>
        </w:rPr>
        <w:t>5358</w:t>
      </w:r>
      <w:r w:rsidRPr="0040418D">
        <w:rPr>
          <w:szCs w:val="24"/>
        </w:rPr>
        <w:t>-</w:t>
      </w:r>
      <w:r>
        <w:rPr>
          <w:szCs w:val="24"/>
        </w:rPr>
        <w:t>00</w:t>
      </w:r>
      <w:r w:rsidRPr="009935B9">
        <w:rPr>
          <w:szCs w:val="24"/>
        </w:rPr>
        <w:t xml:space="preserve"> is no</w:t>
      </w:r>
      <w:r>
        <w:rPr>
          <w:szCs w:val="24"/>
        </w:rPr>
        <w:t xml:space="preserve"> longer</w:t>
      </w:r>
      <w:r w:rsidRPr="009935B9">
        <w:rPr>
          <w:szCs w:val="24"/>
        </w:rPr>
        <w:t xml:space="preserve"> subject to appeal.</w:t>
      </w:r>
      <w:r w:rsidRPr="009935B9">
        <w:rPr>
          <w:b/>
          <w:bCs/>
          <w:szCs w:val="24"/>
        </w:rPr>
        <w:t xml:space="preserve"> </w:t>
      </w:r>
      <w:r>
        <w:rPr>
          <w:rFonts w:eastAsia="Aptos"/>
          <w:kern w:val="2"/>
          <w:szCs w:val="24"/>
          <w14:ligatures w14:val="standardContextual"/>
        </w:rPr>
        <w:t>T</w:t>
      </w:r>
      <w:r w:rsidRPr="009935B9">
        <w:rPr>
          <w:rFonts w:eastAsia="Aptos"/>
          <w:kern w:val="2"/>
          <w:szCs w:val="24"/>
          <w14:ligatures w14:val="standardContextual"/>
        </w:rPr>
        <w:t>he final EA may be appealed to the appropriate court of jurisdiction</w:t>
      </w:r>
      <w:r w:rsidRPr="009935B9">
        <w:rPr>
          <w:rFonts w:eastAsia="Aptos" w:cs="Aptos"/>
          <w:color w:val="333333"/>
          <w:kern w:val="2"/>
          <w:szCs w:val="24"/>
          <w:shd w:val="clear" w:color="auto" w:fill="FFFFFF"/>
          <w14:ligatures w14:val="standardContextual"/>
        </w:rPr>
        <w:t xml:space="preserve"> within 60 days after DEQ renders its final Decision on the E</w:t>
      </w:r>
      <w:r>
        <w:rPr>
          <w:rFonts w:eastAsia="Aptos" w:cs="Aptos"/>
          <w:color w:val="333333"/>
          <w:kern w:val="2"/>
          <w:szCs w:val="24"/>
          <w:shd w:val="clear" w:color="auto" w:fill="FFFFFF"/>
          <w14:ligatures w14:val="standardContextual"/>
        </w:rPr>
        <w:t>A</w:t>
      </w:r>
      <w:r w:rsidRPr="009935B9">
        <w:rPr>
          <w:rFonts w:eastAsia="Aptos" w:cs="Aptos"/>
          <w:color w:val="333333"/>
          <w:kern w:val="2"/>
          <w:szCs w:val="24"/>
          <w:shd w:val="clear" w:color="auto" w:fill="FFFFFF"/>
          <w14:ligatures w14:val="standardContextual"/>
        </w:rPr>
        <w:t xml:space="preserve">. </w:t>
      </w:r>
      <w:r w:rsidRPr="009935B9">
        <w:rPr>
          <w:rFonts w:eastAsia="Aptos" w:cs="Aptos"/>
          <w:kern w:val="2"/>
          <w:szCs w:val="24"/>
          <w14:ligatures w14:val="standardContextual"/>
        </w:rPr>
        <w:t xml:space="preserve">A request for a hearing must be filed by </w:t>
      </w:r>
      <w:r>
        <w:rPr>
          <w:szCs w:val="24"/>
        </w:rPr>
        <w:t>September 28, 2026</w:t>
      </w:r>
      <w:r w:rsidRPr="009935B9">
        <w:rPr>
          <w:rFonts w:eastAsia="Aptos"/>
          <w:kern w:val="2"/>
          <w:szCs w:val="24"/>
          <w14:ligatures w14:val="standardContextual"/>
        </w:rPr>
        <w:t xml:space="preserve">. A challenge to DEQ’s final EA </w:t>
      </w:r>
      <w:r w:rsidRPr="009935B9">
        <w:rPr>
          <w:szCs w:val="24"/>
        </w:rPr>
        <w:t>may only be brought by a person who submits formal comments on DEQ’s draft EA prior to the issuance of DEQ’s final Decision on the EA, and the challenge must be limited to those issues raised in those comments.</w:t>
      </w:r>
    </w:p>
    <w:p w14:paraId="54262EBE" w14:textId="77777777" w:rsidR="00C81D9F" w:rsidRPr="00947212" w:rsidRDefault="00C81D9F" w:rsidP="00C81D9F">
      <w:pPr>
        <w:tabs>
          <w:tab w:val="left" w:pos="-1440"/>
          <w:tab w:val="left" w:pos="-720"/>
          <w:tab w:val="left" w:pos="720"/>
          <w:tab w:val="left" w:pos="1440"/>
          <w:tab w:val="left" w:pos="2160"/>
          <w:tab w:val="left" w:pos="4680"/>
        </w:tabs>
        <w:rPr>
          <w:szCs w:val="24"/>
        </w:rPr>
      </w:pPr>
    </w:p>
    <w:p w14:paraId="57DC0B2F" w14:textId="452626C3" w:rsidR="00C81D9F" w:rsidRPr="00947212" w:rsidRDefault="00C81D9F" w:rsidP="00C81D9F">
      <w:pPr>
        <w:tabs>
          <w:tab w:val="left" w:pos="-1440"/>
          <w:tab w:val="left" w:pos="-720"/>
          <w:tab w:val="left" w:pos="720"/>
          <w:tab w:val="left" w:pos="1440"/>
          <w:tab w:val="left" w:pos="2160"/>
          <w:tab w:val="left" w:pos="4680"/>
        </w:tabs>
        <w:rPr>
          <w:szCs w:val="24"/>
        </w:rPr>
      </w:pPr>
      <w:r w:rsidRPr="00947212">
        <w:rPr>
          <w:szCs w:val="24"/>
        </w:rPr>
        <w:t>For DEQ,</w:t>
      </w:r>
    </w:p>
    <w:p w14:paraId="2FA5F3F3" w14:textId="3CD372C7" w:rsidR="00C81D9F" w:rsidRDefault="00372BF1" w:rsidP="00C81D9F">
      <w:pPr>
        <w:tabs>
          <w:tab w:val="left" w:pos="-1440"/>
          <w:tab w:val="left" w:pos="-720"/>
          <w:tab w:val="left" w:pos="720"/>
          <w:tab w:val="left" w:pos="1440"/>
          <w:tab w:val="left" w:pos="2160"/>
          <w:tab w:val="left" w:pos="4680"/>
        </w:tabs>
        <w:rPr>
          <w:szCs w:val="24"/>
        </w:rPr>
      </w:pPr>
      <w:r>
        <w:rPr>
          <w:noProof/>
          <w:szCs w:val="24"/>
        </w:rPr>
        <w:drawing>
          <wp:anchor distT="0" distB="0" distL="114300" distR="114300" simplePos="0" relativeHeight="251662336" behindDoc="0" locked="0" layoutInCell="1" allowOverlap="1" wp14:anchorId="502D95BB" wp14:editId="3A4F97AD">
            <wp:simplePos x="0" y="0"/>
            <wp:positionH relativeFrom="column">
              <wp:posOffset>3124721</wp:posOffset>
            </wp:positionH>
            <wp:positionV relativeFrom="paragraph">
              <wp:posOffset>135094</wp:posOffset>
            </wp:positionV>
            <wp:extent cx="918210" cy="532130"/>
            <wp:effectExtent l="0" t="0" r="0" b="1270"/>
            <wp:wrapNone/>
            <wp:docPr id="141425235" name="Picture 1" descr="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25235" name="Picture 1" descr="signature"/>
                    <pic:cNvPicPr/>
                  </pic:nvPicPr>
                  <pic:blipFill>
                    <a:blip r:embed="rId11">
                      <a:extLst>
                        <a:ext uri="{28A0092B-C50C-407E-A947-70E740481C1C}">
                          <a14:useLocalDpi xmlns:a14="http://schemas.microsoft.com/office/drawing/2010/main" val="0"/>
                        </a:ext>
                      </a:extLst>
                    </a:blip>
                    <a:stretch>
                      <a:fillRect/>
                    </a:stretch>
                  </pic:blipFill>
                  <pic:spPr>
                    <a:xfrm>
                      <a:off x="0" y="0"/>
                      <a:ext cx="918210" cy="532130"/>
                    </a:xfrm>
                    <a:prstGeom prst="rect">
                      <a:avLst/>
                    </a:prstGeom>
                  </pic:spPr>
                </pic:pic>
              </a:graphicData>
            </a:graphic>
          </wp:anchor>
        </w:drawing>
      </w:r>
    </w:p>
    <w:p w14:paraId="0C8C7E02" w14:textId="794F5E24" w:rsidR="00C81D9F" w:rsidRDefault="0002495B" w:rsidP="00C81D9F">
      <w:pPr>
        <w:tabs>
          <w:tab w:val="left" w:pos="-1440"/>
          <w:tab w:val="left" w:pos="-720"/>
          <w:tab w:val="left" w:pos="720"/>
          <w:tab w:val="left" w:pos="1440"/>
          <w:tab w:val="left" w:pos="2160"/>
          <w:tab w:val="left" w:pos="4680"/>
        </w:tabs>
        <w:rPr>
          <w:szCs w:val="24"/>
        </w:rPr>
      </w:pPr>
      <w:r>
        <w:rPr>
          <w:noProof/>
          <w:szCs w:val="24"/>
        </w:rPr>
        <w:drawing>
          <wp:anchor distT="0" distB="0" distL="114300" distR="114300" simplePos="0" relativeHeight="251661312" behindDoc="1" locked="0" layoutInCell="1" allowOverlap="1" wp14:anchorId="2E47983B" wp14:editId="0A780E88">
            <wp:simplePos x="0" y="0"/>
            <wp:positionH relativeFrom="column">
              <wp:posOffset>392</wp:posOffset>
            </wp:positionH>
            <wp:positionV relativeFrom="paragraph">
              <wp:posOffset>68580</wp:posOffset>
            </wp:positionV>
            <wp:extent cx="1866900" cy="685944"/>
            <wp:effectExtent l="19050" t="57150" r="19050" b="57150"/>
            <wp:wrapNone/>
            <wp:docPr id="225499090" name="Picture 1" descr="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499090" name="Picture 1" descr="signature"/>
                    <pic:cNvPicPr/>
                  </pic:nvPicPr>
                  <pic:blipFill rotWithShape="1">
                    <a:blip r:embed="rId12" cstate="print">
                      <a:extLst>
                        <a:ext uri="{28A0092B-C50C-407E-A947-70E740481C1C}">
                          <a14:useLocalDpi xmlns:a14="http://schemas.microsoft.com/office/drawing/2010/main" val="0"/>
                        </a:ext>
                      </a:extLst>
                    </a:blip>
                    <a:srcRect/>
                    <a:stretch>
                      <a:fillRect/>
                    </a:stretch>
                  </pic:blipFill>
                  <pic:spPr bwMode="auto">
                    <a:xfrm rot="187754">
                      <a:off x="0" y="0"/>
                      <a:ext cx="1866900" cy="685944"/>
                    </a:xfrm>
                    <a:prstGeom prst="rect">
                      <a:avLst/>
                    </a:prstGeom>
                    <a:ln>
                      <a:noFill/>
                    </a:ln>
                    <a:extLst>
                      <a:ext uri="{53640926-AAD7-44D8-BBD7-CCE9431645EC}">
                        <a14:shadowObscured xmlns:a14="http://schemas.microsoft.com/office/drawing/2010/main"/>
                      </a:ext>
                    </a:extLst>
                  </pic:spPr>
                </pic:pic>
              </a:graphicData>
            </a:graphic>
          </wp:anchor>
        </w:drawing>
      </w:r>
    </w:p>
    <w:p w14:paraId="04CAC635" w14:textId="5B3C8BFE" w:rsidR="00C81D9F" w:rsidRDefault="00372BF1" w:rsidP="00C81D9F">
      <w:pPr>
        <w:tabs>
          <w:tab w:val="left" w:pos="-1440"/>
          <w:tab w:val="left" w:pos="-720"/>
          <w:tab w:val="left" w:pos="720"/>
          <w:tab w:val="left" w:pos="1440"/>
          <w:tab w:val="left" w:pos="2160"/>
          <w:tab w:val="left" w:pos="4680"/>
        </w:tabs>
        <w:rPr>
          <w:szCs w:val="24"/>
        </w:rPr>
      </w:pPr>
      <w:r>
        <w:rPr>
          <w:szCs w:val="24"/>
        </w:rPr>
        <w:tab/>
      </w:r>
      <w:r>
        <w:rPr>
          <w:szCs w:val="24"/>
        </w:rPr>
        <w:tab/>
      </w:r>
      <w:r>
        <w:rPr>
          <w:szCs w:val="24"/>
        </w:rPr>
        <w:tab/>
      </w:r>
      <w:r>
        <w:rPr>
          <w:szCs w:val="24"/>
        </w:rPr>
        <w:tab/>
      </w:r>
    </w:p>
    <w:p w14:paraId="72228A8F" w14:textId="24821D2A" w:rsidR="00C81D9F" w:rsidRPr="00947212" w:rsidRDefault="00C81D9F" w:rsidP="00C81D9F">
      <w:pPr>
        <w:tabs>
          <w:tab w:val="left" w:pos="-1440"/>
          <w:tab w:val="left" w:pos="-720"/>
          <w:tab w:val="left" w:pos="720"/>
          <w:tab w:val="left" w:pos="1440"/>
          <w:tab w:val="left" w:pos="2160"/>
          <w:tab w:val="left" w:pos="4680"/>
        </w:tabs>
        <w:rPr>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C81D9F" w14:paraId="670029E8" w14:textId="77777777" w:rsidTr="003743F8">
        <w:tc>
          <w:tcPr>
            <w:tcW w:w="4675" w:type="dxa"/>
          </w:tcPr>
          <w:p w14:paraId="322A8FB4" w14:textId="27ADE148" w:rsidR="00C81D9F" w:rsidRPr="00947212" w:rsidRDefault="00C81D9F" w:rsidP="003743F8">
            <w:pPr>
              <w:tabs>
                <w:tab w:val="left" w:pos="-1440"/>
                <w:tab w:val="left" w:pos="-720"/>
                <w:tab w:val="left" w:pos="720"/>
                <w:tab w:val="left" w:pos="1440"/>
                <w:tab w:val="left" w:pos="2160"/>
                <w:tab w:val="left" w:pos="4680"/>
              </w:tabs>
              <w:rPr>
                <w:szCs w:val="24"/>
              </w:rPr>
            </w:pPr>
            <w:r>
              <w:rPr>
                <w:szCs w:val="24"/>
              </w:rPr>
              <w:t>Barry Pemberton</w:t>
            </w:r>
            <w:r w:rsidRPr="00947212">
              <w:rPr>
                <w:szCs w:val="24"/>
              </w:rPr>
              <w:t xml:space="preserve">, </w:t>
            </w:r>
            <w:r>
              <w:rPr>
                <w:szCs w:val="24"/>
              </w:rPr>
              <w:t>Air Quality Scientist</w:t>
            </w:r>
          </w:p>
          <w:p w14:paraId="7F998E4D" w14:textId="77777777" w:rsidR="00C81D9F" w:rsidRPr="00947212" w:rsidRDefault="00C81D9F" w:rsidP="00C81D9F">
            <w:pPr>
              <w:tabs>
                <w:tab w:val="left" w:pos="-1440"/>
                <w:tab w:val="left" w:pos="-720"/>
                <w:tab w:val="left" w:pos="720"/>
                <w:tab w:val="left" w:pos="1440"/>
                <w:tab w:val="left" w:pos="2160"/>
                <w:tab w:val="left" w:pos="4680"/>
              </w:tabs>
              <w:rPr>
                <w:szCs w:val="24"/>
              </w:rPr>
            </w:pPr>
            <w:r w:rsidRPr="00947212">
              <w:rPr>
                <w:szCs w:val="24"/>
              </w:rPr>
              <w:t>Air Quality Permitting Services Section</w:t>
            </w:r>
          </w:p>
          <w:p w14:paraId="6021EB05" w14:textId="77777777" w:rsidR="00C81D9F" w:rsidRPr="00947212" w:rsidRDefault="00C81D9F" w:rsidP="003743F8">
            <w:pPr>
              <w:tabs>
                <w:tab w:val="left" w:pos="-1440"/>
                <w:tab w:val="left" w:pos="-720"/>
                <w:tab w:val="left" w:pos="720"/>
                <w:tab w:val="left" w:pos="1440"/>
                <w:tab w:val="left" w:pos="2160"/>
                <w:tab w:val="left" w:pos="4680"/>
              </w:tabs>
              <w:rPr>
                <w:szCs w:val="24"/>
              </w:rPr>
            </w:pPr>
            <w:r w:rsidRPr="00947212">
              <w:rPr>
                <w:szCs w:val="24"/>
              </w:rPr>
              <w:t>Air Quality Bureau</w:t>
            </w:r>
          </w:p>
          <w:p w14:paraId="10420D0A" w14:textId="77777777" w:rsidR="00C81D9F" w:rsidRPr="00947212" w:rsidRDefault="00C81D9F" w:rsidP="003743F8">
            <w:pPr>
              <w:tabs>
                <w:tab w:val="left" w:pos="-1440"/>
                <w:tab w:val="left" w:pos="-720"/>
                <w:tab w:val="left" w:pos="720"/>
                <w:tab w:val="left" w:pos="1440"/>
                <w:tab w:val="left" w:pos="2160"/>
                <w:tab w:val="left" w:pos="4680"/>
              </w:tabs>
              <w:rPr>
                <w:szCs w:val="24"/>
              </w:rPr>
            </w:pPr>
            <w:r w:rsidRPr="00947212">
              <w:rPr>
                <w:szCs w:val="24"/>
              </w:rPr>
              <w:t>Air, Energy, and Mining Division</w:t>
            </w:r>
          </w:p>
          <w:p w14:paraId="50FAF387" w14:textId="4D7A4070" w:rsidR="00C81D9F" w:rsidRPr="00947212" w:rsidRDefault="00C81D9F" w:rsidP="003743F8">
            <w:pPr>
              <w:tabs>
                <w:tab w:val="left" w:pos="-1440"/>
                <w:tab w:val="left" w:pos="-720"/>
                <w:tab w:val="left" w:pos="720"/>
                <w:tab w:val="left" w:pos="1440"/>
                <w:tab w:val="left" w:pos="2160"/>
                <w:tab w:val="left" w:pos="4680"/>
              </w:tabs>
              <w:rPr>
                <w:szCs w:val="24"/>
              </w:rPr>
            </w:pPr>
            <w:r w:rsidRPr="00947212">
              <w:rPr>
                <w:szCs w:val="24"/>
              </w:rPr>
              <w:t>(406) 444-</w:t>
            </w:r>
            <w:r>
              <w:rPr>
                <w:szCs w:val="24"/>
              </w:rPr>
              <w:t>0323</w:t>
            </w:r>
          </w:p>
          <w:p w14:paraId="465D530A" w14:textId="3C5336C8" w:rsidR="00C81D9F" w:rsidRDefault="00C81D9F" w:rsidP="003743F8">
            <w:pPr>
              <w:tabs>
                <w:tab w:val="left" w:pos="-1440"/>
                <w:tab w:val="left" w:pos="-720"/>
                <w:tab w:val="left" w:pos="720"/>
                <w:tab w:val="left" w:pos="1440"/>
                <w:tab w:val="left" w:pos="2160"/>
                <w:tab w:val="left" w:pos="4680"/>
              </w:tabs>
              <w:rPr>
                <w:szCs w:val="24"/>
              </w:rPr>
            </w:pPr>
            <w:r>
              <w:rPr>
                <w:szCs w:val="24"/>
              </w:rPr>
              <w:t>Barry.pemberton@mt.gov</w:t>
            </w:r>
          </w:p>
        </w:tc>
        <w:tc>
          <w:tcPr>
            <w:tcW w:w="4675" w:type="dxa"/>
          </w:tcPr>
          <w:p w14:paraId="05478E0A" w14:textId="77777777" w:rsidR="00C81D9F" w:rsidRPr="00947212" w:rsidRDefault="00C81D9F" w:rsidP="003743F8">
            <w:pPr>
              <w:tabs>
                <w:tab w:val="left" w:pos="-1440"/>
                <w:tab w:val="left" w:pos="-720"/>
                <w:tab w:val="left" w:pos="720"/>
                <w:tab w:val="left" w:pos="1440"/>
                <w:tab w:val="left" w:pos="2160"/>
                <w:tab w:val="left" w:pos="4680"/>
              </w:tabs>
              <w:rPr>
                <w:szCs w:val="24"/>
              </w:rPr>
            </w:pPr>
            <w:r w:rsidRPr="00947212">
              <w:rPr>
                <w:szCs w:val="24"/>
              </w:rPr>
              <w:t>Eric Merchant, Supervisor</w:t>
            </w:r>
          </w:p>
          <w:p w14:paraId="2520BC39" w14:textId="77777777" w:rsidR="00C81D9F" w:rsidRPr="00947212" w:rsidRDefault="00C81D9F" w:rsidP="003743F8">
            <w:pPr>
              <w:tabs>
                <w:tab w:val="left" w:pos="-1440"/>
                <w:tab w:val="left" w:pos="-720"/>
                <w:tab w:val="left" w:pos="720"/>
                <w:tab w:val="left" w:pos="1440"/>
                <w:tab w:val="left" w:pos="2160"/>
                <w:tab w:val="left" w:pos="4680"/>
              </w:tabs>
              <w:rPr>
                <w:szCs w:val="24"/>
              </w:rPr>
            </w:pPr>
            <w:r w:rsidRPr="00947212">
              <w:rPr>
                <w:szCs w:val="24"/>
              </w:rPr>
              <w:t>Air Quality Permitting Services Section</w:t>
            </w:r>
          </w:p>
          <w:p w14:paraId="73E19F16" w14:textId="77777777" w:rsidR="00C81D9F" w:rsidRPr="00947212" w:rsidRDefault="00C81D9F" w:rsidP="003743F8">
            <w:pPr>
              <w:tabs>
                <w:tab w:val="left" w:pos="-1440"/>
                <w:tab w:val="left" w:pos="-720"/>
                <w:tab w:val="left" w:pos="720"/>
                <w:tab w:val="left" w:pos="1440"/>
                <w:tab w:val="left" w:pos="2160"/>
                <w:tab w:val="left" w:pos="4680"/>
              </w:tabs>
              <w:rPr>
                <w:szCs w:val="24"/>
              </w:rPr>
            </w:pPr>
            <w:r w:rsidRPr="00947212">
              <w:rPr>
                <w:szCs w:val="24"/>
              </w:rPr>
              <w:t>Air Quality Bureau</w:t>
            </w:r>
          </w:p>
          <w:p w14:paraId="31A0FAAA" w14:textId="77777777" w:rsidR="00C81D9F" w:rsidRPr="00947212" w:rsidRDefault="00C81D9F" w:rsidP="003743F8">
            <w:pPr>
              <w:tabs>
                <w:tab w:val="left" w:pos="-1440"/>
                <w:tab w:val="left" w:pos="-720"/>
                <w:tab w:val="left" w:pos="720"/>
                <w:tab w:val="left" w:pos="1440"/>
                <w:tab w:val="left" w:pos="2160"/>
                <w:tab w:val="left" w:pos="4680"/>
              </w:tabs>
              <w:rPr>
                <w:szCs w:val="24"/>
              </w:rPr>
            </w:pPr>
            <w:r w:rsidRPr="00947212">
              <w:rPr>
                <w:szCs w:val="24"/>
              </w:rPr>
              <w:t>Air, Energy, and Mining Division</w:t>
            </w:r>
          </w:p>
          <w:p w14:paraId="07BD265A" w14:textId="77777777" w:rsidR="00C81D9F" w:rsidRPr="00947212" w:rsidRDefault="00C81D9F" w:rsidP="003743F8">
            <w:pPr>
              <w:tabs>
                <w:tab w:val="left" w:pos="-1440"/>
                <w:tab w:val="left" w:pos="-720"/>
                <w:tab w:val="left" w:pos="720"/>
                <w:tab w:val="left" w:pos="1440"/>
                <w:tab w:val="left" w:pos="2160"/>
                <w:tab w:val="left" w:pos="4680"/>
              </w:tabs>
              <w:rPr>
                <w:szCs w:val="24"/>
              </w:rPr>
            </w:pPr>
            <w:r w:rsidRPr="00947212">
              <w:rPr>
                <w:szCs w:val="24"/>
              </w:rPr>
              <w:t>(406) 444-3626</w:t>
            </w:r>
          </w:p>
          <w:p w14:paraId="7E74EEF5" w14:textId="77777777" w:rsidR="00C81D9F" w:rsidRDefault="00C81D9F" w:rsidP="003743F8">
            <w:pPr>
              <w:tabs>
                <w:tab w:val="left" w:pos="-1440"/>
                <w:tab w:val="left" w:pos="-720"/>
                <w:tab w:val="left" w:pos="720"/>
                <w:tab w:val="left" w:pos="1440"/>
                <w:tab w:val="left" w:pos="2160"/>
                <w:tab w:val="left" w:pos="4680"/>
              </w:tabs>
              <w:rPr>
                <w:szCs w:val="24"/>
              </w:rPr>
            </w:pPr>
            <w:hyperlink r:id="rId13" w:history="1">
              <w:r w:rsidRPr="00947212">
                <w:rPr>
                  <w:color w:val="0000FF"/>
                  <w:szCs w:val="24"/>
                  <w:u w:val="single"/>
                </w:rPr>
                <w:t>eric.merchant2@mt.gov</w:t>
              </w:r>
            </w:hyperlink>
          </w:p>
        </w:tc>
      </w:tr>
    </w:tbl>
    <w:p w14:paraId="6270D5EF" w14:textId="77777777" w:rsidR="00C81D9F" w:rsidRDefault="00C81D9F" w:rsidP="00C81D9F">
      <w:pPr>
        <w:rPr>
          <w:b/>
          <w:bCs/>
          <w:sz w:val="32"/>
          <w:szCs w:val="32"/>
        </w:rPr>
      </w:pPr>
      <w:r>
        <w:rPr>
          <w:b/>
          <w:bCs/>
          <w:sz w:val="32"/>
          <w:szCs w:val="32"/>
        </w:rPr>
        <w:br w:type="page"/>
      </w:r>
    </w:p>
    <w:p w14:paraId="1DCC128F" w14:textId="77777777" w:rsidR="00C81D9F" w:rsidRPr="003E35EC" w:rsidRDefault="00C81D9F" w:rsidP="00C81D9F">
      <w:pPr>
        <w:tabs>
          <w:tab w:val="center" w:pos="4680"/>
        </w:tabs>
        <w:jc w:val="center"/>
        <w:rPr>
          <w:b/>
          <w:bCs/>
          <w:sz w:val="32"/>
          <w:szCs w:val="32"/>
        </w:rPr>
      </w:pPr>
      <w:r w:rsidRPr="003E35EC">
        <w:rPr>
          <w:b/>
          <w:bCs/>
          <w:sz w:val="32"/>
          <w:szCs w:val="32"/>
        </w:rPr>
        <w:lastRenderedPageBreak/>
        <w:t>Montana Department of Environmental Quality</w:t>
      </w:r>
    </w:p>
    <w:p w14:paraId="38F0BE88" w14:textId="77777777" w:rsidR="00C81D9F" w:rsidRPr="003E35EC" w:rsidRDefault="00C81D9F" w:rsidP="00C81D9F">
      <w:pPr>
        <w:tabs>
          <w:tab w:val="center" w:pos="4680"/>
        </w:tabs>
        <w:jc w:val="center"/>
        <w:rPr>
          <w:b/>
          <w:bCs/>
          <w:sz w:val="32"/>
          <w:szCs w:val="32"/>
        </w:rPr>
      </w:pPr>
      <w:r w:rsidRPr="003E35EC">
        <w:rPr>
          <w:b/>
          <w:bCs/>
          <w:sz w:val="32"/>
          <w:szCs w:val="32"/>
        </w:rPr>
        <w:t>Air, Energy &amp; Mining Division</w:t>
      </w:r>
    </w:p>
    <w:p w14:paraId="06CA454C" w14:textId="77777777" w:rsidR="00C81D9F" w:rsidRPr="003E35EC" w:rsidRDefault="00C81D9F" w:rsidP="00C81D9F">
      <w:pPr>
        <w:tabs>
          <w:tab w:val="center" w:pos="4680"/>
        </w:tabs>
        <w:jc w:val="center"/>
        <w:rPr>
          <w:b/>
          <w:bCs/>
          <w:sz w:val="32"/>
          <w:szCs w:val="32"/>
        </w:rPr>
      </w:pPr>
      <w:r w:rsidRPr="003E35EC">
        <w:rPr>
          <w:b/>
          <w:bCs/>
          <w:sz w:val="32"/>
          <w:szCs w:val="32"/>
        </w:rPr>
        <w:t>Air Quality Bureau</w:t>
      </w:r>
    </w:p>
    <w:p w14:paraId="18D11894" w14:textId="77777777" w:rsidR="00C81D9F" w:rsidRPr="003E35EC" w:rsidRDefault="00C81D9F" w:rsidP="00C81D9F">
      <w:pPr>
        <w:tabs>
          <w:tab w:val="center" w:pos="4680"/>
        </w:tabs>
        <w:jc w:val="center"/>
        <w:rPr>
          <w:b/>
          <w:bCs/>
          <w:sz w:val="32"/>
          <w:szCs w:val="32"/>
        </w:rPr>
      </w:pPr>
    </w:p>
    <w:p w14:paraId="28A8A070" w14:textId="77777777" w:rsidR="00C81D9F" w:rsidRPr="003E35EC" w:rsidRDefault="00C81D9F" w:rsidP="00C81D9F">
      <w:pPr>
        <w:tabs>
          <w:tab w:val="center" w:pos="4680"/>
        </w:tabs>
        <w:rPr>
          <w:b/>
          <w:bCs/>
          <w:sz w:val="28"/>
          <w:szCs w:val="28"/>
        </w:rPr>
      </w:pPr>
    </w:p>
    <w:p w14:paraId="681FA4C7" w14:textId="77777777" w:rsidR="00C81D9F" w:rsidRPr="003E35EC" w:rsidRDefault="00C81D9F" w:rsidP="00C81D9F">
      <w:pPr>
        <w:tabs>
          <w:tab w:val="center" w:pos="4680"/>
        </w:tabs>
        <w:rPr>
          <w:b/>
          <w:bCs/>
          <w:sz w:val="28"/>
          <w:szCs w:val="28"/>
        </w:rPr>
      </w:pPr>
    </w:p>
    <w:p w14:paraId="21015A0F" w14:textId="43B084F4" w:rsidR="00C81D9F" w:rsidRPr="003E35EC" w:rsidRDefault="00C81D9F" w:rsidP="00C81D9F">
      <w:pPr>
        <w:jc w:val="center"/>
        <w:rPr>
          <w:sz w:val="32"/>
          <w:szCs w:val="32"/>
        </w:rPr>
      </w:pPr>
      <w:r w:rsidRPr="003E35EC">
        <w:rPr>
          <w:sz w:val="32"/>
          <w:szCs w:val="32"/>
        </w:rPr>
        <w:t>Montana Air Quality Permit #</w:t>
      </w:r>
      <w:r w:rsidR="0002495B">
        <w:rPr>
          <w:sz w:val="32"/>
          <w:szCs w:val="32"/>
        </w:rPr>
        <w:t>5358</w:t>
      </w:r>
      <w:r w:rsidRPr="003E35EC">
        <w:rPr>
          <w:sz w:val="32"/>
          <w:szCs w:val="32"/>
        </w:rPr>
        <w:t>-</w:t>
      </w:r>
      <w:r w:rsidR="0002495B">
        <w:rPr>
          <w:sz w:val="32"/>
          <w:szCs w:val="32"/>
        </w:rPr>
        <w:t>00</w:t>
      </w:r>
    </w:p>
    <w:p w14:paraId="4BE8BD47" w14:textId="77777777" w:rsidR="00C81D9F" w:rsidRPr="003E35EC" w:rsidRDefault="00C81D9F" w:rsidP="00C81D9F">
      <w:pPr>
        <w:jc w:val="center"/>
        <w:rPr>
          <w:sz w:val="32"/>
          <w:szCs w:val="32"/>
        </w:rPr>
      </w:pPr>
    </w:p>
    <w:p w14:paraId="3AB21FBD" w14:textId="69DD4B9E" w:rsidR="00C81D9F" w:rsidRPr="003E35EC" w:rsidRDefault="0002495B" w:rsidP="00C81D9F">
      <w:pPr>
        <w:autoSpaceDE w:val="0"/>
        <w:autoSpaceDN w:val="0"/>
        <w:adjustRightInd w:val="0"/>
        <w:jc w:val="center"/>
        <w:rPr>
          <w:color w:val="000000"/>
          <w:sz w:val="32"/>
          <w:szCs w:val="32"/>
        </w:rPr>
      </w:pPr>
      <w:proofErr w:type="spellStart"/>
      <w:r>
        <w:rPr>
          <w:color w:val="000000"/>
          <w:sz w:val="32"/>
          <w:szCs w:val="32"/>
        </w:rPr>
        <w:t>NorthWestern</w:t>
      </w:r>
      <w:proofErr w:type="spellEnd"/>
      <w:r>
        <w:rPr>
          <w:color w:val="000000"/>
          <w:sz w:val="32"/>
          <w:szCs w:val="32"/>
        </w:rPr>
        <w:t xml:space="preserve"> Energy</w:t>
      </w:r>
    </w:p>
    <w:p w14:paraId="69EFBA1C" w14:textId="7739EE5A" w:rsidR="00C81D9F" w:rsidRDefault="0002495B" w:rsidP="00C81D9F">
      <w:pPr>
        <w:tabs>
          <w:tab w:val="left" w:pos="-1440"/>
          <w:tab w:val="left" w:pos="-720"/>
          <w:tab w:val="left" w:pos="720"/>
          <w:tab w:val="left" w:pos="1440"/>
          <w:tab w:val="left" w:pos="2160"/>
          <w:tab w:val="left" w:pos="4680"/>
        </w:tabs>
        <w:jc w:val="center"/>
        <w:rPr>
          <w:color w:val="000000"/>
          <w:sz w:val="32"/>
          <w:szCs w:val="32"/>
        </w:rPr>
      </w:pPr>
      <w:r>
        <w:rPr>
          <w:color w:val="000000"/>
          <w:sz w:val="32"/>
          <w:szCs w:val="32"/>
        </w:rPr>
        <w:t>Bear Paw Compressor Station</w:t>
      </w:r>
    </w:p>
    <w:p w14:paraId="082DBAA5" w14:textId="77777777" w:rsidR="0002495B" w:rsidRPr="0002495B" w:rsidRDefault="0002495B" w:rsidP="0002495B">
      <w:pPr>
        <w:tabs>
          <w:tab w:val="left" w:pos="-1440"/>
          <w:tab w:val="left" w:pos="-720"/>
          <w:tab w:val="left" w:pos="720"/>
          <w:tab w:val="left" w:pos="1440"/>
          <w:tab w:val="left" w:pos="2160"/>
          <w:tab w:val="left" w:pos="4680"/>
        </w:tabs>
        <w:jc w:val="center"/>
        <w:rPr>
          <w:color w:val="000000"/>
          <w:sz w:val="32"/>
          <w:szCs w:val="32"/>
        </w:rPr>
      </w:pPr>
      <w:r w:rsidRPr="0002495B">
        <w:rPr>
          <w:color w:val="000000"/>
          <w:sz w:val="32"/>
          <w:szCs w:val="32"/>
        </w:rPr>
        <w:t>11 E. Park St.</w:t>
      </w:r>
    </w:p>
    <w:p w14:paraId="5D5E1226" w14:textId="77777777" w:rsidR="0002495B" w:rsidRPr="0002495B" w:rsidRDefault="0002495B" w:rsidP="0002495B">
      <w:pPr>
        <w:tabs>
          <w:tab w:val="left" w:pos="-1440"/>
          <w:tab w:val="left" w:pos="-720"/>
          <w:tab w:val="left" w:pos="720"/>
          <w:tab w:val="left" w:pos="1440"/>
          <w:tab w:val="left" w:pos="2160"/>
          <w:tab w:val="left" w:pos="4680"/>
        </w:tabs>
        <w:jc w:val="center"/>
        <w:rPr>
          <w:color w:val="000000"/>
          <w:sz w:val="32"/>
          <w:szCs w:val="32"/>
        </w:rPr>
      </w:pPr>
      <w:r w:rsidRPr="0002495B">
        <w:rPr>
          <w:color w:val="000000"/>
          <w:sz w:val="32"/>
          <w:szCs w:val="32"/>
        </w:rPr>
        <w:t>Butte, Montana 59701-1711</w:t>
      </w:r>
    </w:p>
    <w:p w14:paraId="545FBF33" w14:textId="77777777" w:rsidR="0002495B" w:rsidRPr="003E35EC" w:rsidRDefault="0002495B" w:rsidP="00C81D9F">
      <w:pPr>
        <w:tabs>
          <w:tab w:val="left" w:pos="-1440"/>
          <w:tab w:val="left" w:pos="-720"/>
          <w:tab w:val="left" w:pos="720"/>
          <w:tab w:val="left" w:pos="1440"/>
          <w:tab w:val="left" w:pos="2160"/>
          <w:tab w:val="left" w:pos="4680"/>
        </w:tabs>
        <w:jc w:val="center"/>
        <w:rPr>
          <w:color w:val="000000"/>
          <w:sz w:val="32"/>
          <w:szCs w:val="32"/>
        </w:rPr>
      </w:pPr>
    </w:p>
    <w:p w14:paraId="2CC3A102" w14:textId="77777777" w:rsidR="00C81D9F" w:rsidRPr="003E35EC" w:rsidRDefault="00C81D9F" w:rsidP="00C81D9F">
      <w:pPr>
        <w:tabs>
          <w:tab w:val="center" w:pos="4680"/>
        </w:tabs>
        <w:jc w:val="center"/>
        <w:rPr>
          <w:color w:val="000000"/>
          <w:szCs w:val="24"/>
        </w:rPr>
      </w:pPr>
    </w:p>
    <w:p w14:paraId="6804A596" w14:textId="77777777" w:rsidR="00C81D9F" w:rsidRPr="003E35EC" w:rsidRDefault="00C81D9F" w:rsidP="00C81D9F">
      <w:pPr>
        <w:tabs>
          <w:tab w:val="center" w:pos="4680"/>
        </w:tabs>
        <w:rPr>
          <w:color w:val="000000"/>
          <w:szCs w:val="24"/>
        </w:rPr>
      </w:pPr>
    </w:p>
    <w:p w14:paraId="15515FDC" w14:textId="77777777" w:rsidR="00C81D9F" w:rsidRPr="003E35EC" w:rsidRDefault="00C81D9F" w:rsidP="00C81D9F">
      <w:pPr>
        <w:tabs>
          <w:tab w:val="center" w:pos="4680"/>
        </w:tabs>
        <w:jc w:val="center"/>
        <w:rPr>
          <w:color w:val="000000"/>
          <w:szCs w:val="24"/>
        </w:rPr>
      </w:pPr>
    </w:p>
    <w:p w14:paraId="6DD731C4" w14:textId="77777777" w:rsidR="00C81D9F" w:rsidRPr="003E35EC" w:rsidRDefault="00C81D9F" w:rsidP="00C81D9F">
      <w:pPr>
        <w:tabs>
          <w:tab w:val="center" w:pos="4680"/>
        </w:tabs>
        <w:jc w:val="center"/>
        <w:rPr>
          <w:sz w:val="32"/>
          <w:szCs w:val="32"/>
        </w:rPr>
      </w:pPr>
      <w:r w:rsidRPr="003E35EC">
        <w:rPr>
          <w:sz w:val="32"/>
          <w:szCs w:val="32"/>
        </w:rPr>
        <w:t>Final and Effective Date:</w:t>
      </w:r>
    </w:p>
    <w:p w14:paraId="739D2AE7" w14:textId="716A8304" w:rsidR="00C81D9F" w:rsidRPr="003E35EC" w:rsidRDefault="0002495B" w:rsidP="00C81D9F">
      <w:pPr>
        <w:jc w:val="center"/>
        <w:rPr>
          <w:sz w:val="32"/>
          <w:szCs w:val="32"/>
        </w:rPr>
      </w:pPr>
      <w:r>
        <w:rPr>
          <w:sz w:val="32"/>
          <w:szCs w:val="32"/>
        </w:rPr>
        <w:t>August 15, 2026</w:t>
      </w:r>
    </w:p>
    <w:p w14:paraId="6F83E61D" w14:textId="77777777" w:rsidR="00C81D9F" w:rsidRPr="003E35EC" w:rsidRDefault="00C81D9F" w:rsidP="00C81D9F">
      <w:pPr>
        <w:jc w:val="center"/>
        <w:rPr>
          <w:sz w:val="32"/>
          <w:szCs w:val="32"/>
        </w:rPr>
      </w:pPr>
    </w:p>
    <w:p w14:paraId="321FCCAA" w14:textId="77777777" w:rsidR="00C81D9F" w:rsidRPr="003E35EC" w:rsidRDefault="00C81D9F" w:rsidP="00C81D9F">
      <w:pPr>
        <w:jc w:val="center"/>
        <w:rPr>
          <w:sz w:val="32"/>
          <w:szCs w:val="32"/>
        </w:rPr>
      </w:pPr>
    </w:p>
    <w:p w14:paraId="08FB5F6A" w14:textId="77777777" w:rsidR="00C81D9F" w:rsidRPr="003E35EC" w:rsidRDefault="00C81D9F" w:rsidP="00C81D9F">
      <w:pPr>
        <w:jc w:val="center"/>
        <w:rPr>
          <w:sz w:val="32"/>
          <w:szCs w:val="32"/>
        </w:rPr>
      </w:pPr>
      <w:r w:rsidRPr="003E35EC">
        <w:rPr>
          <w:noProof/>
          <w:sz w:val="32"/>
          <w:szCs w:val="32"/>
        </w:rPr>
        <w:drawing>
          <wp:inline distT="0" distB="0" distL="0" distR="0" wp14:anchorId="1F6B41E8" wp14:editId="65641DD4">
            <wp:extent cx="2709081" cy="2709081"/>
            <wp:effectExtent l="0" t="0" r="0" b="0"/>
            <wp:docPr id="976259458" name="Picture 1" descr="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259458" name="Picture 1" descr="state sea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15536" cy="2715536"/>
                    </a:xfrm>
                    <a:prstGeom prst="rect">
                      <a:avLst/>
                    </a:prstGeom>
                    <a:noFill/>
                    <a:ln>
                      <a:noFill/>
                    </a:ln>
                  </pic:spPr>
                </pic:pic>
              </a:graphicData>
            </a:graphic>
          </wp:inline>
        </w:drawing>
      </w:r>
    </w:p>
    <w:p w14:paraId="2E882E31" w14:textId="77777777" w:rsidR="00C81D9F" w:rsidRPr="003E35EC" w:rsidRDefault="00C81D9F" w:rsidP="00C81D9F">
      <w:pPr>
        <w:jc w:val="center"/>
        <w:rPr>
          <w:sz w:val="32"/>
          <w:szCs w:val="32"/>
        </w:rPr>
      </w:pPr>
    </w:p>
    <w:p w14:paraId="6277C45A" w14:textId="52A957F8" w:rsidR="008C6BBD" w:rsidRPr="000E0518" w:rsidRDefault="008C6BBD" w:rsidP="001030D1">
      <w:pPr>
        <w:keepNext/>
        <w:keepLines/>
        <w:tabs>
          <w:tab w:val="left" w:pos="-1440"/>
          <w:tab w:val="left" w:pos="-720"/>
          <w:tab w:val="left" w:pos="720"/>
          <w:tab w:val="left" w:pos="1440"/>
          <w:tab w:val="left" w:pos="2160"/>
          <w:tab w:val="left" w:pos="4680"/>
        </w:tabs>
        <w:rPr>
          <w:szCs w:val="24"/>
        </w:rPr>
        <w:sectPr w:rsidR="008C6BBD" w:rsidRPr="000E0518" w:rsidSect="001030D1">
          <w:footerReference w:type="default" r:id="rId15"/>
          <w:footerReference w:type="first" r:id="rId16"/>
          <w:pgSz w:w="12240" w:h="15840"/>
          <w:pgMar w:top="1152" w:right="1440" w:bottom="1008" w:left="1440" w:header="720" w:footer="720" w:gutter="0"/>
          <w:pgNumType w:fmt="lowerRoman"/>
          <w:cols w:space="720"/>
          <w:titlePg/>
          <w:docGrid w:linePitch="360"/>
        </w:sectPr>
      </w:pPr>
    </w:p>
    <w:p w14:paraId="485D252C" w14:textId="50ADE71D" w:rsidR="00C14F1B" w:rsidRPr="00AB31C7" w:rsidRDefault="00C14F1B" w:rsidP="00C14F1B">
      <w:pPr>
        <w:tabs>
          <w:tab w:val="left" w:pos="-1440"/>
          <w:tab w:val="left" w:pos="-720"/>
          <w:tab w:val="left" w:pos="720"/>
          <w:tab w:val="left" w:pos="1440"/>
          <w:tab w:val="left" w:pos="2160"/>
          <w:tab w:val="left" w:pos="4680"/>
        </w:tabs>
        <w:rPr>
          <w:rFonts w:ascii="Times New Roman" w:hAnsi="Times New Roman"/>
          <w:szCs w:val="24"/>
        </w:rPr>
        <w:sectPr w:rsidR="00C14F1B" w:rsidRPr="00AB31C7" w:rsidSect="00C14F1B">
          <w:footerReference w:type="default" r:id="rId17"/>
          <w:footerReference w:type="first" r:id="rId18"/>
          <w:type w:val="continuous"/>
          <w:pgSz w:w="12240" w:h="15840" w:code="1"/>
          <w:pgMar w:top="1152" w:right="1440" w:bottom="1008" w:left="1440" w:header="720" w:footer="720" w:gutter="0"/>
          <w:cols w:num="2" w:space="720"/>
          <w:titlePg/>
          <w:docGrid w:linePitch="360"/>
        </w:sectPr>
      </w:pPr>
    </w:p>
    <w:p w14:paraId="2D209A84" w14:textId="77777777" w:rsidR="002B0194" w:rsidRPr="00FB7886" w:rsidRDefault="00D72FF4" w:rsidP="00C14F1B">
      <w:pPr>
        <w:pStyle w:val="Title"/>
      </w:pPr>
      <w:r w:rsidRPr="00FB7886">
        <w:lastRenderedPageBreak/>
        <w:t xml:space="preserve">MONTANA </w:t>
      </w:r>
      <w:r w:rsidR="002B0194" w:rsidRPr="00FB7886">
        <w:t>AIR QUALITY PERMIT</w:t>
      </w:r>
    </w:p>
    <w:p w14:paraId="56D48973" w14:textId="77777777" w:rsidR="002B0194" w:rsidRPr="00FB7886" w:rsidRDefault="002B0194">
      <w:pPr>
        <w:jc w:val="center"/>
        <w:rPr>
          <w:szCs w:val="24"/>
        </w:rPr>
      </w:pPr>
    </w:p>
    <w:p w14:paraId="1FA53AE9" w14:textId="77777777" w:rsidR="006B19E1" w:rsidRDefault="006B19E1">
      <w:pPr>
        <w:rPr>
          <w:szCs w:val="24"/>
        </w:rPr>
      </w:pPr>
    </w:p>
    <w:p w14:paraId="3F934F8E" w14:textId="77777777" w:rsidR="00CA6B40" w:rsidRDefault="00CA6B40" w:rsidP="00CA6B40">
      <w:pPr>
        <w:rPr>
          <w:szCs w:val="24"/>
        </w:rPr>
        <w:sectPr w:rsidR="00CA6B40" w:rsidSect="000A61E2">
          <w:footerReference w:type="even" r:id="rId19"/>
          <w:footerReference w:type="default" r:id="rId20"/>
          <w:footerReference w:type="first" r:id="rId21"/>
          <w:pgSz w:w="12240" w:h="15840" w:code="1"/>
          <w:pgMar w:top="1152" w:right="1440" w:bottom="1008" w:left="1440" w:header="720" w:footer="720" w:gutter="0"/>
          <w:pgNumType w:start="1"/>
          <w:cols w:space="720"/>
        </w:sectPr>
      </w:pPr>
    </w:p>
    <w:p w14:paraId="0027E016" w14:textId="663DC994" w:rsidR="00B55054" w:rsidRDefault="00CA6B40" w:rsidP="00CA6B40">
      <w:pPr>
        <w:rPr>
          <w:szCs w:val="24"/>
        </w:rPr>
      </w:pPr>
      <w:r w:rsidRPr="00A03244">
        <w:rPr>
          <w:szCs w:val="24"/>
        </w:rPr>
        <w:t>Issued To:</w:t>
      </w:r>
      <w:r>
        <w:rPr>
          <w:szCs w:val="24"/>
        </w:rPr>
        <w:t xml:space="preserve"> </w:t>
      </w:r>
      <w:proofErr w:type="spellStart"/>
      <w:r w:rsidR="00B55054">
        <w:rPr>
          <w:szCs w:val="24"/>
        </w:rPr>
        <w:t>NorthWestern</w:t>
      </w:r>
      <w:proofErr w:type="spellEnd"/>
      <w:r w:rsidR="00B55054">
        <w:rPr>
          <w:szCs w:val="24"/>
        </w:rPr>
        <w:t xml:space="preserve"> Energy</w:t>
      </w:r>
    </w:p>
    <w:p w14:paraId="53EEBB26" w14:textId="4088ED7A" w:rsidR="00CA6B40" w:rsidRDefault="00B55054" w:rsidP="00CA6B40">
      <w:pPr>
        <w:ind w:left="1037"/>
        <w:rPr>
          <w:szCs w:val="24"/>
        </w:rPr>
      </w:pPr>
      <w:r>
        <w:rPr>
          <w:szCs w:val="24"/>
        </w:rPr>
        <w:t>11 East Park Street</w:t>
      </w:r>
    </w:p>
    <w:p w14:paraId="739BA266" w14:textId="072BDB59" w:rsidR="00A33E59" w:rsidRDefault="00B55054" w:rsidP="00CA6B40">
      <w:pPr>
        <w:ind w:left="1037"/>
        <w:rPr>
          <w:szCs w:val="24"/>
        </w:rPr>
      </w:pPr>
      <w:r>
        <w:rPr>
          <w:szCs w:val="24"/>
        </w:rPr>
        <w:t>Butte, Montana 59701</w:t>
      </w:r>
    </w:p>
    <w:p w14:paraId="2EDA655A" w14:textId="77777777" w:rsidR="00A33E59" w:rsidRDefault="00A33E59" w:rsidP="00CA6B40">
      <w:pPr>
        <w:ind w:left="1037"/>
        <w:rPr>
          <w:szCs w:val="24"/>
        </w:rPr>
      </w:pPr>
    </w:p>
    <w:p w14:paraId="2B07536A" w14:textId="59049024" w:rsidR="00CA6B40" w:rsidRPr="00A03244" w:rsidRDefault="00A33E59" w:rsidP="00382643">
      <w:pPr>
        <w:ind w:left="-360"/>
        <w:rPr>
          <w:szCs w:val="24"/>
        </w:rPr>
      </w:pPr>
      <w:r>
        <w:rPr>
          <w:szCs w:val="24"/>
        </w:rPr>
        <w:br w:type="column"/>
      </w:r>
      <w:r w:rsidR="00CA6B40" w:rsidRPr="00A03244">
        <w:rPr>
          <w:szCs w:val="24"/>
        </w:rPr>
        <w:t>MAQP: #</w:t>
      </w:r>
      <w:r w:rsidR="00B55054">
        <w:rPr>
          <w:szCs w:val="24"/>
        </w:rPr>
        <w:t>5358-00</w:t>
      </w:r>
    </w:p>
    <w:p w14:paraId="5317C107" w14:textId="352BDF14" w:rsidR="00CA6B40" w:rsidRPr="00200EF9" w:rsidRDefault="00CA6B40" w:rsidP="00CA6B40">
      <w:pPr>
        <w:keepNext/>
        <w:keepLines/>
        <w:ind w:left="-360"/>
        <w:rPr>
          <w:szCs w:val="24"/>
        </w:rPr>
      </w:pPr>
      <w:r w:rsidRPr="00200EF9">
        <w:rPr>
          <w:szCs w:val="24"/>
        </w:rPr>
        <w:t>Application Complete:</w:t>
      </w:r>
      <w:r w:rsidR="006A7DDE">
        <w:rPr>
          <w:szCs w:val="24"/>
        </w:rPr>
        <w:t xml:space="preserve"> 06/23/2026</w:t>
      </w:r>
    </w:p>
    <w:p w14:paraId="51551A3C" w14:textId="6BE5FEF3" w:rsidR="00CA6B40" w:rsidRPr="00200EF9" w:rsidRDefault="00CA6B40" w:rsidP="00CA6B40">
      <w:pPr>
        <w:keepNext/>
        <w:keepLines/>
        <w:ind w:left="-360"/>
        <w:rPr>
          <w:szCs w:val="24"/>
        </w:rPr>
      </w:pPr>
      <w:r w:rsidRPr="00200EF9">
        <w:rPr>
          <w:szCs w:val="24"/>
        </w:rPr>
        <w:t xml:space="preserve">Preliminary Determination Issued: </w:t>
      </w:r>
      <w:r w:rsidR="006A7DDE">
        <w:rPr>
          <w:szCs w:val="24"/>
        </w:rPr>
        <w:t>07/13/2026</w:t>
      </w:r>
    </w:p>
    <w:p w14:paraId="4715B779" w14:textId="2C092986" w:rsidR="00CA6B40" w:rsidRPr="00200EF9" w:rsidRDefault="00CA6B40" w:rsidP="00113080">
      <w:pPr>
        <w:keepNext/>
        <w:keepLines/>
        <w:ind w:left="-360"/>
        <w:rPr>
          <w:szCs w:val="24"/>
        </w:rPr>
      </w:pPr>
      <w:r>
        <w:rPr>
          <w:szCs w:val="24"/>
        </w:rPr>
        <w:t>DEQ</w:t>
      </w:r>
      <w:r w:rsidRPr="00200EF9">
        <w:rPr>
          <w:szCs w:val="24"/>
        </w:rPr>
        <w:t>’s Decision Issued:</w:t>
      </w:r>
      <w:r w:rsidR="007729CA">
        <w:rPr>
          <w:szCs w:val="24"/>
        </w:rPr>
        <w:t xml:space="preserve"> 07/30/2026</w:t>
      </w:r>
    </w:p>
    <w:p w14:paraId="54686B37" w14:textId="2E96F23F" w:rsidR="00CA6B40" w:rsidRDefault="00CA6B40" w:rsidP="00CA6B40">
      <w:pPr>
        <w:keepNext/>
        <w:keepLines/>
        <w:ind w:left="-360"/>
        <w:rPr>
          <w:szCs w:val="24"/>
        </w:rPr>
      </w:pPr>
      <w:r w:rsidRPr="00A03244">
        <w:rPr>
          <w:szCs w:val="24"/>
        </w:rPr>
        <w:t>Permit Final:</w:t>
      </w:r>
      <w:r>
        <w:rPr>
          <w:szCs w:val="24"/>
        </w:rPr>
        <w:t xml:space="preserve"> </w:t>
      </w:r>
      <w:r w:rsidR="00FA0B36">
        <w:rPr>
          <w:szCs w:val="24"/>
        </w:rPr>
        <w:t>08/15/2026</w:t>
      </w:r>
    </w:p>
    <w:p w14:paraId="115FD4F4" w14:textId="088E7A46" w:rsidR="00CA6B40" w:rsidRDefault="00CA6B40" w:rsidP="00CA6B40">
      <w:pPr>
        <w:keepNext/>
        <w:keepLines/>
        <w:ind w:left="-360"/>
        <w:rPr>
          <w:szCs w:val="24"/>
        </w:rPr>
        <w:sectPr w:rsidR="00CA6B40" w:rsidSect="00CA6B40">
          <w:type w:val="continuous"/>
          <w:pgSz w:w="12240" w:h="15840" w:code="1"/>
          <w:pgMar w:top="1152" w:right="1440" w:bottom="1008" w:left="1440" w:header="720" w:footer="720" w:gutter="0"/>
          <w:pgNumType w:start="1"/>
          <w:cols w:num="2" w:space="720"/>
        </w:sectPr>
      </w:pPr>
    </w:p>
    <w:p w14:paraId="1131F6C5" w14:textId="77777777" w:rsidR="00CA6B40" w:rsidRDefault="00CA6B40">
      <w:pPr>
        <w:rPr>
          <w:szCs w:val="24"/>
        </w:rPr>
      </w:pPr>
    </w:p>
    <w:p w14:paraId="20D1BC69" w14:textId="133E5193" w:rsidR="002B0194" w:rsidRPr="00FB7886" w:rsidRDefault="002B0194" w:rsidP="006B19E1">
      <w:pPr>
        <w:tabs>
          <w:tab w:val="left" w:pos="4320"/>
        </w:tabs>
        <w:rPr>
          <w:szCs w:val="24"/>
        </w:rPr>
      </w:pPr>
      <w:r w:rsidRPr="00FB7886">
        <w:rPr>
          <w:szCs w:val="24"/>
        </w:rPr>
        <w:t>A</w:t>
      </w:r>
      <w:r w:rsidR="002548DF" w:rsidRPr="00FB7886">
        <w:rPr>
          <w:szCs w:val="24"/>
        </w:rPr>
        <w:t xml:space="preserve"> Montana Air Quality P</w:t>
      </w:r>
      <w:r w:rsidRPr="00FB7886">
        <w:rPr>
          <w:szCs w:val="24"/>
        </w:rPr>
        <w:t>ermit</w:t>
      </w:r>
      <w:r w:rsidR="002548DF" w:rsidRPr="00FB7886">
        <w:rPr>
          <w:szCs w:val="24"/>
        </w:rPr>
        <w:t xml:space="preserve"> (MAQP)</w:t>
      </w:r>
      <w:r w:rsidRPr="00FB7886">
        <w:rPr>
          <w:szCs w:val="24"/>
        </w:rPr>
        <w:t xml:space="preserve">, with conditions, is hereby granted to </w:t>
      </w:r>
      <w:proofErr w:type="spellStart"/>
      <w:r w:rsidR="00B55054">
        <w:rPr>
          <w:szCs w:val="24"/>
        </w:rPr>
        <w:t>NorthWestern</w:t>
      </w:r>
      <w:proofErr w:type="spellEnd"/>
      <w:r w:rsidR="00B55054">
        <w:rPr>
          <w:szCs w:val="24"/>
        </w:rPr>
        <w:t xml:space="preserve"> Energy</w:t>
      </w:r>
      <w:r w:rsidRPr="00FB7886">
        <w:rPr>
          <w:szCs w:val="24"/>
        </w:rPr>
        <w:t xml:space="preserve"> (</w:t>
      </w:r>
      <w:r w:rsidR="00B55054">
        <w:rPr>
          <w:szCs w:val="24"/>
        </w:rPr>
        <w:t>NWE</w:t>
      </w:r>
      <w:r w:rsidRPr="00FB7886">
        <w:rPr>
          <w:szCs w:val="24"/>
        </w:rPr>
        <w:t xml:space="preserve">), pursuant to Sections 75-2-204 and 211 of the Montana Code Annotated (MCA), as amended, and Administrative Rules of Montana (ARM) 17.8.740, </w:t>
      </w:r>
      <w:r w:rsidRPr="00FB7886">
        <w:rPr>
          <w:i/>
          <w:szCs w:val="24"/>
        </w:rPr>
        <w:t>et seq</w:t>
      </w:r>
      <w:r w:rsidRPr="00FB7886">
        <w:rPr>
          <w:szCs w:val="24"/>
        </w:rPr>
        <w:t>., as amended, for the following:</w:t>
      </w:r>
    </w:p>
    <w:p w14:paraId="2935D1BA" w14:textId="77777777" w:rsidR="002B0194" w:rsidRPr="00FB7886" w:rsidRDefault="002B0194">
      <w:pPr>
        <w:rPr>
          <w:szCs w:val="24"/>
        </w:rPr>
      </w:pPr>
    </w:p>
    <w:p w14:paraId="10BB8E49" w14:textId="4272E487" w:rsidR="002B0194" w:rsidRPr="00FB7886" w:rsidRDefault="002B0194" w:rsidP="00044B49">
      <w:pPr>
        <w:pStyle w:val="Heading1"/>
        <w:numPr>
          <w:ilvl w:val="0"/>
          <w:numId w:val="57"/>
        </w:numPr>
      </w:pPr>
      <w:r w:rsidRPr="00FB7886">
        <w:t>Permitted Facilities</w:t>
      </w:r>
    </w:p>
    <w:p w14:paraId="064E4577" w14:textId="77777777" w:rsidR="002B0194" w:rsidRPr="00FB7886" w:rsidRDefault="002B0194">
      <w:pPr>
        <w:rPr>
          <w:szCs w:val="24"/>
        </w:rPr>
      </w:pPr>
    </w:p>
    <w:p w14:paraId="03CB8987" w14:textId="2C7BA4E4" w:rsidR="002B0194" w:rsidRDefault="002B0194" w:rsidP="00044B49">
      <w:pPr>
        <w:pStyle w:val="Heading2"/>
        <w:numPr>
          <w:ilvl w:val="0"/>
          <w:numId w:val="64"/>
        </w:numPr>
        <w:ind w:left="720"/>
      </w:pPr>
      <w:r w:rsidRPr="00FB7886">
        <w:t xml:space="preserve">Permitted Equipment </w:t>
      </w:r>
    </w:p>
    <w:p w14:paraId="078A6355" w14:textId="77777777" w:rsidR="00B55054" w:rsidRDefault="00B55054" w:rsidP="00B55054"/>
    <w:p w14:paraId="2B837914" w14:textId="456DC98D" w:rsidR="00B55054" w:rsidRDefault="00B55054" w:rsidP="00B55054">
      <w:pPr>
        <w:ind w:left="720"/>
      </w:pPr>
      <w:r>
        <w:t>NWE propose</w:t>
      </w:r>
      <w:r w:rsidR="001206BF">
        <w:t>s</w:t>
      </w:r>
      <w:r>
        <w:t xml:space="preserve"> to </w:t>
      </w:r>
      <w:r w:rsidR="00BC7731">
        <w:t>construct</w:t>
      </w:r>
      <w:r>
        <w:t xml:space="preserve"> and operate two (2) – 1900-brak</w:t>
      </w:r>
      <w:r w:rsidR="001C2458">
        <w:t>e</w:t>
      </w:r>
      <w:r>
        <w:t xml:space="preserve"> horsepower (bhp)</w:t>
      </w:r>
      <w:r w:rsidR="004F36E1">
        <w:t xml:space="preserve"> or equivalent</w:t>
      </w:r>
      <w:r>
        <w:t xml:space="preserve"> compressor engines, equipped with</w:t>
      </w:r>
      <w:r w:rsidR="000C62BE">
        <w:t xml:space="preserve"> non-selective</w:t>
      </w:r>
      <w:r>
        <w:t xml:space="preserve"> catalytic reduction</w:t>
      </w:r>
      <w:r w:rsidR="000C62BE">
        <w:t xml:space="preserve"> (NSCR)</w:t>
      </w:r>
      <w:r>
        <w:t xml:space="preserve"> technology </w:t>
      </w:r>
      <w:r w:rsidR="004F36E1">
        <w:t xml:space="preserve">and air-to-fuel ratio (AFR) controllers </w:t>
      </w:r>
      <w:r>
        <w:t xml:space="preserve">for emissions control. </w:t>
      </w:r>
      <w:r w:rsidR="00BC7731" w:rsidRPr="00BC7731">
        <w:t xml:space="preserve">This facility will boost natural gas pressure as needed in the natural gas transmission system. </w:t>
      </w:r>
      <w:r w:rsidR="00BC7731">
        <w:t xml:space="preserve">The facility </w:t>
      </w:r>
      <w:r w:rsidR="008A59F9">
        <w:t xml:space="preserve">would </w:t>
      </w:r>
      <w:r w:rsidR="00BC7731">
        <w:t>construct and operate o</w:t>
      </w:r>
      <w:r>
        <w:t xml:space="preserve">ne (1) emergency generator </w:t>
      </w:r>
      <w:r w:rsidR="005B4A0E">
        <w:t>for backup power generation</w:t>
      </w:r>
      <w:r w:rsidR="005314E8">
        <w:t xml:space="preserve"> up to 291 bhp</w:t>
      </w:r>
      <w:r w:rsidR="005B4A0E">
        <w:t xml:space="preserve"> during </w:t>
      </w:r>
      <w:r w:rsidR="00C15A1B">
        <w:t xml:space="preserve">power </w:t>
      </w:r>
      <w:r w:rsidR="005B4A0E">
        <w:t>outages</w:t>
      </w:r>
      <w:r w:rsidR="0078789D">
        <w:t xml:space="preserve">. </w:t>
      </w:r>
      <w:r w:rsidR="00181F97">
        <w:t xml:space="preserve">NWE also plans to install and operate </w:t>
      </w:r>
      <w:r w:rsidR="005B4A0E">
        <w:t>building heaters</w:t>
      </w:r>
      <w:r w:rsidR="000E6EF9">
        <w:t xml:space="preserve"> </w:t>
      </w:r>
      <w:r w:rsidR="00BC7731">
        <w:t>up</w:t>
      </w:r>
      <w:r w:rsidR="00C15A1B">
        <w:t xml:space="preserve"> </w:t>
      </w:r>
      <w:r w:rsidR="00BC7731">
        <w:t>to</w:t>
      </w:r>
      <w:r w:rsidR="000E6EF9">
        <w:t xml:space="preserve"> 1</w:t>
      </w:r>
      <w:r w:rsidR="008A59F9">
        <w:t xml:space="preserve"> </w:t>
      </w:r>
      <w:r w:rsidR="000E6EF9">
        <w:t>MMBtu/hr</w:t>
      </w:r>
      <w:r w:rsidR="00113080">
        <w:t>,</w:t>
      </w:r>
      <w:r w:rsidR="00181F97">
        <w:t xml:space="preserve"> which are considered </w:t>
      </w:r>
      <w:r w:rsidR="00113080">
        <w:t xml:space="preserve">insignificant </w:t>
      </w:r>
      <w:r w:rsidR="00181F97">
        <w:t>emitting units for the purposes of air quality permitting.</w:t>
      </w:r>
    </w:p>
    <w:p w14:paraId="662D94E1" w14:textId="77777777" w:rsidR="00EA39D4" w:rsidRDefault="00EA39D4" w:rsidP="00B55054">
      <w:pPr>
        <w:ind w:left="720"/>
      </w:pPr>
    </w:p>
    <w:p w14:paraId="363B3FE8" w14:textId="72060ED4" w:rsidR="00EA39D4" w:rsidRPr="00B55054" w:rsidRDefault="00EA39D4" w:rsidP="00B55054">
      <w:pPr>
        <w:ind w:left="720"/>
      </w:pPr>
      <w:bookmarkStart w:id="2" w:name="_Hlk234836126"/>
      <w:r>
        <w:t xml:space="preserve">A single source determination review was performed </w:t>
      </w:r>
      <w:r w:rsidR="000C1EC8">
        <w:t xml:space="preserve">for </w:t>
      </w:r>
      <w:r>
        <w:t xml:space="preserve">the proposed new </w:t>
      </w:r>
      <w:r w:rsidR="000C1EC8">
        <w:t xml:space="preserve">NWE </w:t>
      </w:r>
      <w:r>
        <w:t xml:space="preserve">facility </w:t>
      </w:r>
      <w:r w:rsidR="000C1EC8">
        <w:t>(</w:t>
      </w:r>
      <w:r>
        <w:t>MAQP #5358-00</w:t>
      </w:r>
      <w:r w:rsidR="000C1EC8">
        <w:t>)</w:t>
      </w:r>
      <w:r>
        <w:t xml:space="preserve"> and the pre-existing Havre Pipeline Company</w:t>
      </w:r>
      <w:r w:rsidR="000C1EC8">
        <w:t>,</w:t>
      </w:r>
      <w:r>
        <w:t xml:space="preserve"> Blaine County #3 Compressor Station </w:t>
      </w:r>
      <w:r w:rsidR="000C1EC8">
        <w:t>(</w:t>
      </w:r>
      <w:r>
        <w:t>MAQP</w:t>
      </w:r>
      <w:r w:rsidR="008A59F9">
        <w:t xml:space="preserve"> </w:t>
      </w:r>
      <w:r>
        <w:t>#2719-</w:t>
      </w:r>
      <w:r w:rsidR="00196F88">
        <w:t>10</w:t>
      </w:r>
      <w:r w:rsidR="000C1EC8">
        <w:t>)</w:t>
      </w:r>
      <w:r>
        <w:t>. DEQ has determined these</w:t>
      </w:r>
      <w:r w:rsidR="0097081F">
        <w:t xml:space="preserve"> facilities</w:t>
      </w:r>
      <w:r>
        <w:t xml:space="preserve"> </w:t>
      </w:r>
      <w:r w:rsidR="000C1EC8">
        <w:t xml:space="preserve">constitute </w:t>
      </w:r>
      <w:r>
        <w:t>a single source</w:t>
      </w:r>
      <w:r w:rsidR="00374B75">
        <w:t xml:space="preserve"> based on the following criteria: Common owner (NWE)</w:t>
      </w:r>
      <w:r w:rsidR="00181F97">
        <w:t>,</w:t>
      </w:r>
      <w:r w:rsidR="00374B75">
        <w:t xml:space="preserve"> same SIC Code (4922-98)</w:t>
      </w:r>
      <w:r w:rsidR="00181F97">
        <w:t>,</w:t>
      </w:r>
      <w:r w:rsidR="00374B75">
        <w:t xml:space="preserve"> and contiguous and adjacent (</w:t>
      </w:r>
      <w:r w:rsidR="0022397A">
        <w:t>same site</w:t>
      </w:r>
      <w:r w:rsidR="00374B75">
        <w:t>). H</w:t>
      </w:r>
      <w:r>
        <w:t>owever</w:t>
      </w:r>
      <w:r w:rsidR="00374B75">
        <w:t>,</w:t>
      </w:r>
      <w:r>
        <w:t xml:space="preserve"> their combined emissions are below </w:t>
      </w:r>
      <w:r w:rsidR="00113080">
        <w:t xml:space="preserve">the applicable </w:t>
      </w:r>
      <w:r w:rsidR="00EA226F">
        <w:t xml:space="preserve">major source </w:t>
      </w:r>
      <w:r>
        <w:t xml:space="preserve">Title V </w:t>
      </w:r>
      <w:r w:rsidR="00EA226F">
        <w:t xml:space="preserve">operating </w:t>
      </w:r>
      <w:r w:rsidR="00113080">
        <w:t xml:space="preserve">permit </w:t>
      </w:r>
      <w:r w:rsidR="0097081F">
        <w:t>t</w:t>
      </w:r>
      <w:r>
        <w:t>hreshold</w:t>
      </w:r>
      <w:r w:rsidR="00EA226F">
        <w:t>(</w:t>
      </w:r>
      <w:r>
        <w:t>s</w:t>
      </w:r>
      <w:r w:rsidR="00EA226F">
        <w:t>)</w:t>
      </w:r>
      <w:r>
        <w:t xml:space="preserve"> of 100</w:t>
      </w:r>
      <w:r w:rsidR="00113080">
        <w:t xml:space="preserve"> tons per year (TPY) of any criteria pollutant, less than 10 TPY for any hazardous air pollutant (HAP) and 25 tons per year of aggregate HAPs</w:t>
      </w:r>
      <w:r w:rsidR="00E8106A">
        <w:t>.</w:t>
      </w:r>
      <w:r w:rsidR="00196F88">
        <w:t xml:space="preserve"> </w:t>
      </w:r>
      <w:r w:rsidR="00EA226F">
        <w:t xml:space="preserve">As requested by </w:t>
      </w:r>
      <w:r w:rsidR="000C1EC8">
        <w:t>NWE</w:t>
      </w:r>
      <w:r w:rsidR="00EA226F">
        <w:t xml:space="preserve">, </w:t>
      </w:r>
      <w:r w:rsidR="00E8106A">
        <w:t xml:space="preserve">DEQ determined that </w:t>
      </w:r>
      <w:r w:rsidR="00EA226F">
        <w:t xml:space="preserve">issuance of </w:t>
      </w:r>
      <w:r w:rsidR="00E8106A">
        <w:t xml:space="preserve">separate MAQPs </w:t>
      </w:r>
      <w:r w:rsidR="00EA226F">
        <w:t xml:space="preserve">is </w:t>
      </w:r>
      <w:r w:rsidR="00E8106A">
        <w:t>an acceptable practice as long as each facility recognizes combined emissions may trigger additional permitting requirements.</w:t>
      </w:r>
      <w:r w:rsidR="00196F88">
        <w:t xml:space="preserve"> </w:t>
      </w:r>
      <w:r w:rsidR="0097081F">
        <w:t xml:space="preserve">If combined emissions reach the Title V </w:t>
      </w:r>
      <w:r w:rsidR="000C1EC8">
        <w:t xml:space="preserve">permitting </w:t>
      </w:r>
      <w:r w:rsidR="0097081F">
        <w:t>thresholds</w:t>
      </w:r>
      <w:r w:rsidR="00374B75">
        <w:t xml:space="preserve"> a Title V permit will </w:t>
      </w:r>
      <w:r w:rsidR="00EA226F">
        <w:t>be required</w:t>
      </w:r>
      <w:r w:rsidR="00374B75">
        <w:t>.</w:t>
      </w:r>
      <w:bookmarkEnd w:id="2"/>
      <w:r w:rsidR="00374B75">
        <w:t xml:space="preserve"> </w:t>
      </w:r>
    </w:p>
    <w:p w14:paraId="3267A25C" w14:textId="77777777" w:rsidR="002B0194" w:rsidRPr="00FB7886" w:rsidRDefault="002B0194" w:rsidP="0064246A">
      <w:pPr>
        <w:rPr>
          <w:szCs w:val="24"/>
        </w:rPr>
      </w:pPr>
    </w:p>
    <w:p w14:paraId="4CCC849A" w14:textId="03EFF684" w:rsidR="002B0194" w:rsidRDefault="002B0194" w:rsidP="00044B49">
      <w:pPr>
        <w:pStyle w:val="Heading2"/>
        <w:numPr>
          <w:ilvl w:val="0"/>
          <w:numId w:val="64"/>
        </w:numPr>
        <w:ind w:left="720"/>
      </w:pPr>
      <w:r w:rsidRPr="0045041C">
        <w:t>Plant Locati</w:t>
      </w:r>
      <w:r w:rsidR="005B4A0E">
        <w:t>on</w:t>
      </w:r>
    </w:p>
    <w:p w14:paraId="1251C137" w14:textId="77777777" w:rsidR="005B4A0E" w:rsidRDefault="005B4A0E" w:rsidP="005B4A0E"/>
    <w:p w14:paraId="4910DCFB" w14:textId="77C7E61C" w:rsidR="005B4A0E" w:rsidRPr="005B4A0E" w:rsidRDefault="000E6EF9" w:rsidP="005B4A0E">
      <w:pPr>
        <w:ind w:left="720"/>
      </w:pPr>
      <w:r>
        <w:t>The NWE facility will be located at 800 Moore Lane, Lloyd</w:t>
      </w:r>
      <w:r w:rsidR="004E129B">
        <w:t xml:space="preserve">, Montana. </w:t>
      </w:r>
      <w:r>
        <w:t xml:space="preserve">The legal description of the location is </w:t>
      </w:r>
      <w:bookmarkStart w:id="3" w:name="_Hlk231373520"/>
      <w:bookmarkStart w:id="4" w:name="_Hlk230697437"/>
      <w:r>
        <w:t>NE ¼</w:t>
      </w:r>
      <w:r w:rsidR="004E129B">
        <w:t xml:space="preserve"> of the</w:t>
      </w:r>
      <w:r>
        <w:t xml:space="preserve"> SE ¼ </w:t>
      </w:r>
      <w:r w:rsidR="004E129B">
        <w:t xml:space="preserve">in </w:t>
      </w:r>
      <w:r>
        <w:t xml:space="preserve">Section 7, Township 27N Range 19E </w:t>
      </w:r>
      <w:r w:rsidR="004E129B">
        <w:t xml:space="preserve">in Blaine County, Montana </w:t>
      </w:r>
      <w:r>
        <w:t>or lat/long 48.108</w:t>
      </w:r>
      <w:r w:rsidR="00C60A6B">
        <w:t>77</w:t>
      </w:r>
      <w:r>
        <w:t xml:space="preserve"> N/-109.31</w:t>
      </w:r>
      <w:r w:rsidR="00C60A6B">
        <w:t>952</w:t>
      </w:r>
      <w:r>
        <w:t xml:space="preserve"> W</w:t>
      </w:r>
      <w:bookmarkEnd w:id="3"/>
      <w:r>
        <w:t xml:space="preserve">. </w:t>
      </w:r>
      <w:bookmarkEnd w:id="4"/>
    </w:p>
    <w:p w14:paraId="59DE535E" w14:textId="77777777" w:rsidR="002B0194" w:rsidRPr="00FB7886" w:rsidRDefault="002B0194">
      <w:pPr>
        <w:rPr>
          <w:szCs w:val="24"/>
        </w:rPr>
      </w:pPr>
    </w:p>
    <w:p w14:paraId="41311A22" w14:textId="2B23E243" w:rsidR="002B0194" w:rsidRPr="00FB7886" w:rsidRDefault="002B0194" w:rsidP="00044B49">
      <w:pPr>
        <w:pStyle w:val="Heading1"/>
        <w:numPr>
          <w:ilvl w:val="0"/>
          <w:numId w:val="57"/>
        </w:numPr>
      </w:pPr>
      <w:r w:rsidRPr="00FB7886">
        <w:t>Conditions and Limitations</w:t>
      </w:r>
    </w:p>
    <w:p w14:paraId="13C47427" w14:textId="77777777" w:rsidR="002B0194" w:rsidRPr="00FB7886" w:rsidRDefault="002B0194">
      <w:pPr>
        <w:rPr>
          <w:szCs w:val="24"/>
        </w:rPr>
      </w:pPr>
    </w:p>
    <w:p w14:paraId="72A8C1EC" w14:textId="77777777" w:rsidR="002B0194" w:rsidRPr="00FB7886" w:rsidRDefault="002B0194" w:rsidP="00044B49">
      <w:pPr>
        <w:pStyle w:val="Heading2"/>
        <w:numPr>
          <w:ilvl w:val="0"/>
          <w:numId w:val="66"/>
        </w:numPr>
        <w:ind w:left="720"/>
      </w:pPr>
      <w:r w:rsidRPr="00FB7886">
        <w:t>Emission Limitations</w:t>
      </w:r>
    </w:p>
    <w:p w14:paraId="0272C30B" w14:textId="77777777" w:rsidR="002B0194" w:rsidRPr="00FB7886" w:rsidRDefault="002B0194" w:rsidP="00D2592E">
      <w:pPr>
        <w:rPr>
          <w:szCs w:val="24"/>
        </w:rPr>
      </w:pPr>
    </w:p>
    <w:p w14:paraId="3F733454" w14:textId="5CE6138C" w:rsidR="00F511BD" w:rsidRDefault="00F511BD" w:rsidP="00F511BD">
      <w:pPr>
        <w:pStyle w:val="ListParagraph"/>
        <w:numPr>
          <w:ilvl w:val="0"/>
          <w:numId w:val="74"/>
        </w:numPr>
        <w:rPr>
          <w:szCs w:val="24"/>
        </w:rPr>
      </w:pPr>
      <w:r>
        <w:rPr>
          <w:szCs w:val="24"/>
        </w:rPr>
        <w:lastRenderedPageBreak/>
        <w:t>NWE shall install non-selective catalysis reduction (NSCR) and air-to-fuel ratio (AFR) emission controls on</w:t>
      </w:r>
      <w:r w:rsidR="00704A85">
        <w:rPr>
          <w:szCs w:val="24"/>
        </w:rPr>
        <w:t xml:space="preserve"> each</w:t>
      </w:r>
      <w:r>
        <w:rPr>
          <w:szCs w:val="24"/>
        </w:rPr>
        <w:t xml:space="preserve"> 1900 bhp compressor (ARM 17.8.752)</w:t>
      </w:r>
      <w:r w:rsidR="00A43BBC">
        <w:rPr>
          <w:szCs w:val="24"/>
        </w:rPr>
        <w:t>.</w:t>
      </w:r>
    </w:p>
    <w:p w14:paraId="0260B0B6" w14:textId="77777777" w:rsidR="00F511BD" w:rsidRPr="004F36E1" w:rsidRDefault="00F511BD" w:rsidP="005E7253">
      <w:pPr>
        <w:pStyle w:val="ListParagraph"/>
        <w:ind w:left="1080"/>
        <w:rPr>
          <w:szCs w:val="24"/>
        </w:rPr>
      </w:pPr>
    </w:p>
    <w:p w14:paraId="07B1313A" w14:textId="567AB58B" w:rsidR="002B0194" w:rsidRPr="00B05983" w:rsidRDefault="00B05983" w:rsidP="005E7253">
      <w:pPr>
        <w:pStyle w:val="ListParagraph"/>
        <w:numPr>
          <w:ilvl w:val="0"/>
          <w:numId w:val="74"/>
        </w:numPr>
        <w:rPr>
          <w:szCs w:val="24"/>
        </w:rPr>
      </w:pPr>
      <w:r w:rsidRPr="00B05983">
        <w:rPr>
          <w:szCs w:val="24"/>
        </w:rPr>
        <w:t>Emissions from each 1900 bhp compressor engine shall not exceed the following: (ARM 17.8.752)</w:t>
      </w:r>
      <w:r w:rsidR="00A43BBC">
        <w:rPr>
          <w:szCs w:val="24"/>
        </w:rPr>
        <w:t>.</w:t>
      </w:r>
    </w:p>
    <w:p w14:paraId="0C617D0A" w14:textId="77777777" w:rsidR="00B05983" w:rsidRDefault="00B05983" w:rsidP="00B05983">
      <w:pPr>
        <w:rPr>
          <w:szCs w:val="24"/>
        </w:rPr>
      </w:pPr>
    </w:p>
    <w:p w14:paraId="4763574A" w14:textId="34ECC0FF" w:rsidR="00B05983" w:rsidRPr="004F36E1" w:rsidRDefault="00B05983" w:rsidP="009F195B">
      <w:pPr>
        <w:pStyle w:val="ListParagraph"/>
        <w:numPr>
          <w:ilvl w:val="1"/>
          <w:numId w:val="74"/>
        </w:numPr>
        <w:rPr>
          <w:szCs w:val="24"/>
        </w:rPr>
      </w:pPr>
      <w:r w:rsidRPr="004F36E1">
        <w:rPr>
          <w:szCs w:val="24"/>
        </w:rPr>
        <w:t>NO</w:t>
      </w:r>
      <w:r w:rsidRPr="004F36E1">
        <w:rPr>
          <w:szCs w:val="24"/>
          <w:vertAlign w:val="subscript"/>
        </w:rPr>
        <w:t>x</w:t>
      </w:r>
      <w:r w:rsidRPr="004F36E1">
        <w:rPr>
          <w:szCs w:val="24"/>
        </w:rPr>
        <w:tab/>
      </w:r>
      <w:r w:rsidRPr="004F36E1">
        <w:rPr>
          <w:szCs w:val="24"/>
        </w:rPr>
        <w:tab/>
      </w:r>
      <w:r w:rsidRPr="004F36E1">
        <w:rPr>
          <w:szCs w:val="24"/>
        </w:rPr>
        <w:tab/>
      </w:r>
      <w:r w:rsidRPr="004F36E1">
        <w:rPr>
          <w:szCs w:val="24"/>
        </w:rPr>
        <w:tab/>
      </w:r>
      <w:r w:rsidR="002C453B" w:rsidRPr="004F36E1">
        <w:rPr>
          <w:szCs w:val="24"/>
        </w:rPr>
        <w:t>1.</w:t>
      </w:r>
      <w:proofErr w:type="gramStart"/>
      <w:r w:rsidR="002C453B" w:rsidRPr="004F36E1">
        <w:rPr>
          <w:szCs w:val="24"/>
        </w:rPr>
        <w:t xml:space="preserve">0 </w:t>
      </w:r>
      <w:r w:rsidR="008A59F9">
        <w:rPr>
          <w:szCs w:val="24"/>
        </w:rPr>
        <w:t xml:space="preserve"> gram</w:t>
      </w:r>
      <w:proofErr w:type="gramEnd"/>
      <w:r w:rsidR="008A59F9">
        <w:rPr>
          <w:szCs w:val="24"/>
        </w:rPr>
        <w:t xml:space="preserve"> per bhp/hour (</w:t>
      </w:r>
      <w:r w:rsidR="002C453B" w:rsidRPr="004F36E1">
        <w:rPr>
          <w:szCs w:val="24"/>
        </w:rPr>
        <w:t>g/bhp-hr</w:t>
      </w:r>
      <w:r w:rsidR="008A59F9">
        <w:rPr>
          <w:szCs w:val="24"/>
        </w:rPr>
        <w:t>)</w:t>
      </w:r>
    </w:p>
    <w:p w14:paraId="68D8C2FB" w14:textId="50A7D5CD" w:rsidR="00B05983" w:rsidRPr="004F36E1" w:rsidRDefault="00B05983" w:rsidP="009F195B">
      <w:pPr>
        <w:pStyle w:val="ListParagraph"/>
        <w:numPr>
          <w:ilvl w:val="1"/>
          <w:numId w:val="74"/>
        </w:numPr>
        <w:rPr>
          <w:szCs w:val="24"/>
        </w:rPr>
      </w:pPr>
      <w:r w:rsidRPr="004F36E1">
        <w:rPr>
          <w:szCs w:val="24"/>
        </w:rPr>
        <w:t>CO</w:t>
      </w:r>
      <w:r w:rsidRPr="004F36E1">
        <w:rPr>
          <w:szCs w:val="24"/>
        </w:rPr>
        <w:tab/>
      </w:r>
      <w:r w:rsidRPr="004F36E1">
        <w:rPr>
          <w:szCs w:val="24"/>
        </w:rPr>
        <w:tab/>
      </w:r>
      <w:r w:rsidRPr="004F36E1">
        <w:rPr>
          <w:szCs w:val="24"/>
        </w:rPr>
        <w:tab/>
      </w:r>
      <w:r w:rsidRPr="004F36E1">
        <w:rPr>
          <w:szCs w:val="24"/>
        </w:rPr>
        <w:tab/>
      </w:r>
      <w:r w:rsidR="002C453B" w:rsidRPr="004F36E1">
        <w:rPr>
          <w:szCs w:val="24"/>
        </w:rPr>
        <w:t>1.0 g/bhp-hr</w:t>
      </w:r>
    </w:p>
    <w:p w14:paraId="40A2CA16" w14:textId="51C1F868" w:rsidR="00B05983" w:rsidRPr="004F36E1" w:rsidRDefault="00B05983" w:rsidP="009F195B">
      <w:pPr>
        <w:pStyle w:val="ListParagraph"/>
        <w:numPr>
          <w:ilvl w:val="1"/>
          <w:numId w:val="74"/>
        </w:numPr>
        <w:rPr>
          <w:szCs w:val="24"/>
        </w:rPr>
      </w:pPr>
      <w:r w:rsidRPr="004F36E1">
        <w:rPr>
          <w:szCs w:val="24"/>
        </w:rPr>
        <w:t>VOC</w:t>
      </w:r>
      <w:r w:rsidRPr="004F36E1">
        <w:rPr>
          <w:szCs w:val="24"/>
        </w:rPr>
        <w:tab/>
      </w:r>
      <w:r w:rsidRPr="004F36E1">
        <w:rPr>
          <w:szCs w:val="24"/>
        </w:rPr>
        <w:tab/>
      </w:r>
      <w:r w:rsidRPr="004F36E1">
        <w:rPr>
          <w:szCs w:val="24"/>
        </w:rPr>
        <w:tab/>
      </w:r>
      <w:r w:rsidRPr="004F36E1">
        <w:rPr>
          <w:szCs w:val="24"/>
        </w:rPr>
        <w:tab/>
      </w:r>
      <w:r w:rsidR="002C453B" w:rsidRPr="004F36E1">
        <w:rPr>
          <w:szCs w:val="24"/>
        </w:rPr>
        <w:t>0.10 g/bhp-hr</w:t>
      </w:r>
    </w:p>
    <w:p w14:paraId="3E09CFBB" w14:textId="77777777" w:rsidR="004F36E1" w:rsidRDefault="004F36E1" w:rsidP="009F195B">
      <w:pPr>
        <w:rPr>
          <w:szCs w:val="24"/>
        </w:rPr>
      </w:pPr>
    </w:p>
    <w:p w14:paraId="624EF100" w14:textId="4C3FA725" w:rsidR="00F511BD" w:rsidRDefault="00F511BD" w:rsidP="00340767">
      <w:pPr>
        <w:pStyle w:val="ListParagraph"/>
        <w:numPr>
          <w:ilvl w:val="0"/>
          <w:numId w:val="74"/>
        </w:numPr>
        <w:rPr>
          <w:szCs w:val="24"/>
        </w:rPr>
      </w:pPr>
      <w:r w:rsidRPr="00F75453">
        <w:rPr>
          <w:szCs w:val="24"/>
        </w:rPr>
        <w:t xml:space="preserve">NWE shall </w:t>
      </w:r>
      <w:r w:rsidR="005E7253" w:rsidRPr="00F75453">
        <w:rPr>
          <w:szCs w:val="24"/>
        </w:rPr>
        <w:t>combust</w:t>
      </w:r>
      <w:r w:rsidR="00716728" w:rsidRPr="00F75453">
        <w:rPr>
          <w:szCs w:val="24"/>
        </w:rPr>
        <w:t xml:space="preserve"> pipeline</w:t>
      </w:r>
      <w:r w:rsidRPr="00F75453">
        <w:rPr>
          <w:szCs w:val="24"/>
        </w:rPr>
        <w:t xml:space="preserve"> natural gas </w:t>
      </w:r>
      <w:r w:rsidR="00F75453" w:rsidRPr="00F75453">
        <w:rPr>
          <w:szCs w:val="24"/>
        </w:rPr>
        <w:t xml:space="preserve">which is inherently low in sulfur content </w:t>
      </w:r>
      <w:r w:rsidR="00716728" w:rsidRPr="00F75453">
        <w:rPr>
          <w:szCs w:val="24"/>
        </w:rPr>
        <w:t>(ARM 17.8.</w:t>
      </w:r>
      <w:r w:rsidR="005E7253" w:rsidRPr="00F75453">
        <w:rPr>
          <w:szCs w:val="24"/>
        </w:rPr>
        <w:t>752</w:t>
      </w:r>
      <w:r w:rsidR="00716728" w:rsidRPr="00F75453">
        <w:rPr>
          <w:szCs w:val="24"/>
        </w:rPr>
        <w:t>)</w:t>
      </w:r>
      <w:r w:rsidR="00A43BBC">
        <w:rPr>
          <w:szCs w:val="24"/>
        </w:rPr>
        <w:t>.</w:t>
      </w:r>
    </w:p>
    <w:p w14:paraId="6C4A89B5" w14:textId="77777777" w:rsidR="00664B44" w:rsidRDefault="00664B44" w:rsidP="00264BF5">
      <w:pPr>
        <w:pStyle w:val="ListParagraph"/>
        <w:ind w:left="1080"/>
        <w:rPr>
          <w:szCs w:val="24"/>
        </w:rPr>
      </w:pPr>
    </w:p>
    <w:p w14:paraId="7668A7E9" w14:textId="01F013FA" w:rsidR="00A43BBC" w:rsidRPr="00F75453" w:rsidRDefault="00A43BBC" w:rsidP="00340767">
      <w:pPr>
        <w:pStyle w:val="ListParagraph"/>
        <w:numPr>
          <w:ilvl w:val="0"/>
          <w:numId w:val="74"/>
        </w:numPr>
        <w:rPr>
          <w:szCs w:val="24"/>
        </w:rPr>
      </w:pPr>
      <w:r>
        <w:rPr>
          <w:szCs w:val="24"/>
        </w:rPr>
        <w:t xml:space="preserve">NWE shall utilize best combustion practices to minimize </w:t>
      </w:r>
      <w:r w:rsidR="00664B44">
        <w:rPr>
          <w:szCs w:val="24"/>
        </w:rPr>
        <w:t>emissions (ARM 17.8.752).</w:t>
      </w:r>
    </w:p>
    <w:p w14:paraId="09807AD9" w14:textId="77777777" w:rsidR="00F511BD" w:rsidRPr="00F511BD" w:rsidRDefault="00F511BD" w:rsidP="009F195B">
      <w:pPr>
        <w:pStyle w:val="ListParagraph"/>
        <w:rPr>
          <w:szCs w:val="24"/>
        </w:rPr>
      </w:pPr>
    </w:p>
    <w:p w14:paraId="06C42AC8" w14:textId="0BE16E3E" w:rsidR="002B0194" w:rsidRPr="004F36E1" w:rsidRDefault="00B05983" w:rsidP="00340767">
      <w:pPr>
        <w:pStyle w:val="ListParagraph"/>
        <w:numPr>
          <w:ilvl w:val="0"/>
          <w:numId w:val="74"/>
        </w:numPr>
        <w:rPr>
          <w:szCs w:val="24"/>
        </w:rPr>
      </w:pPr>
      <w:r w:rsidRPr="004F36E1">
        <w:rPr>
          <w:szCs w:val="24"/>
        </w:rPr>
        <w:t>NWE</w:t>
      </w:r>
      <w:r w:rsidR="002B0194" w:rsidRPr="004F36E1">
        <w:rPr>
          <w:szCs w:val="24"/>
        </w:rPr>
        <w:t xml:space="preserve"> shall not cause or authorize emissions to be discharged into the outdoor atmosphere from any sources installed after November 23, 1968, that exhibit an opacity of 20% or greater averaged over 6 consecutive minutes (ARM 17.8.304).</w:t>
      </w:r>
    </w:p>
    <w:p w14:paraId="2EA9F451" w14:textId="77777777" w:rsidR="002B0194" w:rsidRPr="00FB7886" w:rsidRDefault="002B0194" w:rsidP="0064246A">
      <w:pPr>
        <w:ind w:left="1080" w:hanging="360"/>
        <w:rPr>
          <w:szCs w:val="24"/>
        </w:rPr>
      </w:pPr>
    </w:p>
    <w:p w14:paraId="490E855B" w14:textId="12437FA6" w:rsidR="002B0194" w:rsidRPr="004F36E1" w:rsidRDefault="004E129B" w:rsidP="00340767">
      <w:pPr>
        <w:pStyle w:val="ListParagraph"/>
        <w:numPr>
          <w:ilvl w:val="0"/>
          <w:numId w:val="74"/>
        </w:numPr>
        <w:rPr>
          <w:szCs w:val="24"/>
        </w:rPr>
      </w:pPr>
      <w:r w:rsidRPr="004F36E1">
        <w:rPr>
          <w:szCs w:val="24"/>
        </w:rPr>
        <w:t>NWE</w:t>
      </w:r>
      <w:r w:rsidR="002B0194" w:rsidRPr="004F36E1">
        <w:rPr>
          <w:szCs w:val="24"/>
        </w:rPr>
        <w:t xml:space="preserve"> shall not cause or authorize the use of any street, road, or parking lot without taking reasonable precautions to control emissions of airborne particulate matter (ARM 17.8.308).</w:t>
      </w:r>
    </w:p>
    <w:p w14:paraId="4D1EBF8C" w14:textId="77777777" w:rsidR="002B0194" w:rsidRPr="00FB7886" w:rsidRDefault="002B0194" w:rsidP="0064246A">
      <w:pPr>
        <w:ind w:left="1080" w:hanging="360"/>
        <w:rPr>
          <w:szCs w:val="24"/>
        </w:rPr>
      </w:pPr>
    </w:p>
    <w:p w14:paraId="2FA74AF5" w14:textId="0222FDEF" w:rsidR="002B0194" w:rsidRPr="004F36E1" w:rsidRDefault="004E129B" w:rsidP="00340767">
      <w:pPr>
        <w:pStyle w:val="ListParagraph"/>
        <w:numPr>
          <w:ilvl w:val="0"/>
          <w:numId w:val="56"/>
        </w:numPr>
        <w:tabs>
          <w:tab w:val="clear" w:pos="1800"/>
          <w:tab w:val="num" w:pos="1080"/>
        </w:tabs>
        <w:ind w:left="1080" w:hanging="180"/>
        <w:rPr>
          <w:szCs w:val="24"/>
        </w:rPr>
      </w:pPr>
      <w:r w:rsidRPr="004F36E1">
        <w:rPr>
          <w:szCs w:val="24"/>
        </w:rPr>
        <w:t>NWE</w:t>
      </w:r>
      <w:r w:rsidR="002B0194" w:rsidRPr="004F36E1">
        <w:rPr>
          <w:szCs w:val="24"/>
        </w:rPr>
        <w:t xml:space="preserve"> shall treat all unpaved portions of the haul roads, access roads, parking lots, or general plant area with water and/or chemical dust suppressant as necessary to maintain compliance with the reasonable </w:t>
      </w:r>
      <w:proofErr w:type="gramStart"/>
      <w:r w:rsidR="002B0194" w:rsidRPr="004F36E1">
        <w:rPr>
          <w:szCs w:val="24"/>
        </w:rPr>
        <w:t>precautions</w:t>
      </w:r>
      <w:proofErr w:type="gramEnd"/>
      <w:r w:rsidR="002B0194" w:rsidRPr="004F36E1">
        <w:rPr>
          <w:szCs w:val="24"/>
        </w:rPr>
        <w:t xml:space="preserve"> limitation in Section </w:t>
      </w:r>
      <w:r w:rsidR="00716728">
        <w:rPr>
          <w:szCs w:val="24"/>
        </w:rPr>
        <w:t>II.</w:t>
      </w:r>
      <w:r w:rsidR="008A59F9">
        <w:rPr>
          <w:szCs w:val="24"/>
        </w:rPr>
        <w:t>A.</w:t>
      </w:r>
      <w:r w:rsidR="00664B44">
        <w:rPr>
          <w:szCs w:val="24"/>
        </w:rPr>
        <w:t>6</w:t>
      </w:r>
      <w:r w:rsidR="002B0194" w:rsidRPr="004F36E1">
        <w:rPr>
          <w:szCs w:val="24"/>
        </w:rPr>
        <w:t xml:space="preserve"> (ARM 17.8.749).</w:t>
      </w:r>
    </w:p>
    <w:p w14:paraId="3FF35E76" w14:textId="77777777" w:rsidR="002B0194" w:rsidRPr="00FB7886" w:rsidRDefault="002B0194" w:rsidP="00382643">
      <w:pPr>
        <w:ind w:left="144"/>
        <w:rPr>
          <w:szCs w:val="24"/>
        </w:rPr>
      </w:pPr>
    </w:p>
    <w:p w14:paraId="5914A5E5" w14:textId="0CF38D27" w:rsidR="001F40D6" w:rsidRPr="008600C3" w:rsidRDefault="004E129B" w:rsidP="00340767">
      <w:pPr>
        <w:numPr>
          <w:ilvl w:val="0"/>
          <w:numId w:val="74"/>
        </w:numPr>
        <w:rPr>
          <w:szCs w:val="24"/>
        </w:rPr>
      </w:pPr>
      <w:r w:rsidRPr="008600C3">
        <w:rPr>
          <w:szCs w:val="24"/>
        </w:rPr>
        <w:t>NWE</w:t>
      </w:r>
      <w:r w:rsidR="002B0194" w:rsidRPr="008600C3">
        <w:rPr>
          <w:szCs w:val="24"/>
        </w:rPr>
        <w:t xml:space="preserve"> shall comply with all applicable standards and limitations, and the reporting, recordkeeping and notification requirements contained in 40 CFR 60, Subpart </w:t>
      </w:r>
      <w:r w:rsidR="001F40D6" w:rsidRPr="008600C3">
        <w:rPr>
          <w:szCs w:val="24"/>
        </w:rPr>
        <w:t>JJJJ</w:t>
      </w:r>
      <w:r w:rsidR="002B0194" w:rsidRPr="008600C3">
        <w:rPr>
          <w:szCs w:val="24"/>
        </w:rPr>
        <w:t xml:space="preserve"> (ARM 17.8.340</w:t>
      </w:r>
      <w:r w:rsidR="008A59F9">
        <w:rPr>
          <w:szCs w:val="24"/>
        </w:rPr>
        <w:t>, ARM 17.8.749</w:t>
      </w:r>
      <w:r w:rsidR="002B0194" w:rsidRPr="008600C3">
        <w:rPr>
          <w:szCs w:val="24"/>
        </w:rPr>
        <w:t xml:space="preserve"> and 40 CFR 60, Subpart </w:t>
      </w:r>
      <w:r w:rsidR="001F40D6" w:rsidRPr="008600C3">
        <w:rPr>
          <w:szCs w:val="24"/>
        </w:rPr>
        <w:t>JJJJ</w:t>
      </w:r>
      <w:r w:rsidR="002B0194" w:rsidRPr="008600C3">
        <w:rPr>
          <w:szCs w:val="24"/>
        </w:rPr>
        <w:t>).</w:t>
      </w:r>
    </w:p>
    <w:p w14:paraId="0928A761" w14:textId="77777777" w:rsidR="001F40D6" w:rsidRPr="008600C3" w:rsidRDefault="001F40D6" w:rsidP="001F40D6">
      <w:pPr>
        <w:ind w:left="1080"/>
        <w:rPr>
          <w:szCs w:val="24"/>
        </w:rPr>
      </w:pPr>
    </w:p>
    <w:p w14:paraId="482D74C5" w14:textId="0F3CFC09" w:rsidR="001F40D6" w:rsidRPr="008600C3" w:rsidRDefault="001F40D6" w:rsidP="00340767">
      <w:pPr>
        <w:numPr>
          <w:ilvl w:val="0"/>
          <w:numId w:val="74"/>
        </w:numPr>
        <w:rPr>
          <w:szCs w:val="24"/>
        </w:rPr>
      </w:pPr>
      <w:r w:rsidRPr="008600C3">
        <w:rPr>
          <w:szCs w:val="24"/>
        </w:rPr>
        <w:t xml:space="preserve">NWE shall comply with all applicable standards and limitations, and the reporting, recordkeeping and notification requirements contained in 40 CFR 60, Subpart </w:t>
      </w:r>
      <w:proofErr w:type="spellStart"/>
      <w:r w:rsidRPr="008600C3">
        <w:rPr>
          <w:szCs w:val="24"/>
        </w:rPr>
        <w:t>OOOOb</w:t>
      </w:r>
      <w:proofErr w:type="spellEnd"/>
      <w:r w:rsidRPr="008600C3">
        <w:rPr>
          <w:szCs w:val="24"/>
        </w:rPr>
        <w:t xml:space="preserve"> (ARM 17.8.340</w:t>
      </w:r>
      <w:r w:rsidR="008A59F9">
        <w:rPr>
          <w:szCs w:val="24"/>
        </w:rPr>
        <w:t>, ARM 17.8.479</w:t>
      </w:r>
      <w:r w:rsidRPr="008600C3">
        <w:rPr>
          <w:szCs w:val="24"/>
        </w:rPr>
        <w:t xml:space="preserve"> and 40 CFR 60, Subpart </w:t>
      </w:r>
      <w:proofErr w:type="spellStart"/>
      <w:r w:rsidRPr="008600C3">
        <w:rPr>
          <w:szCs w:val="24"/>
        </w:rPr>
        <w:t>OOOOb</w:t>
      </w:r>
      <w:proofErr w:type="spellEnd"/>
      <w:r w:rsidRPr="008600C3">
        <w:rPr>
          <w:szCs w:val="24"/>
        </w:rPr>
        <w:t>).</w:t>
      </w:r>
    </w:p>
    <w:p w14:paraId="0864A8FC" w14:textId="77777777" w:rsidR="00150B65" w:rsidRPr="008600C3" w:rsidRDefault="00150B65" w:rsidP="00150B65">
      <w:pPr>
        <w:pStyle w:val="ListParagraph"/>
        <w:rPr>
          <w:szCs w:val="24"/>
        </w:rPr>
      </w:pPr>
    </w:p>
    <w:p w14:paraId="377EE423" w14:textId="58B213DB" w:rsidR="00D2592E" w:rsidRPr="008600C3" w:rsidRDefault="005314E8" w:rsidP="00340767">
      <w:pPr>
        <w:numPr>
          <w:ilvl w:val="0"/>
          <w:numId w:val="74"/>
        </w:numPr>
        <w:rPr>
          <w:szCs w:val="24"/>
        </w:rPr>
      </w:pPr>
      <w:r>
        <w:rPr>
          <w:szCs w:val="24"/>
        </w:rPr>
        <w:t>NWE shall utilize the e</w:t>
      </w:r>
      <w:r w:rsidRPr="008600C3">
        <w:rPr>
          <w:szCs w:val="24"/>
        </w:rPr>
        <w:t xml:space="preserve">mergency </w:t>
      </w:r>
      <w:r w:rsidR="00150B65" w:rsidRPr="008600C3">
        <w:rPr>
          <w:szCs w:val="24"/>
        </w:rPr>
        <w:t xml:space="preserve">backup generator for backup or emergency operations </w:t>
      </w:r>
      <w:r w:rsidR="00D40490" w:rsidRPr="008600C3">
        <w:rPr>
          <w:szCs w:val="24"/>
        </w:rPr>
        <w:t>only and</w:t>
      </w:r>
      <w:r w:rsidR="00150B65" w:rsidRPr="008600C3">
        <w:rPr>
          <w:szCs w:val="24"/>
        </w:rPr>
        <w:t xml:space="preserve"> shall limit the hours of operation to </w:t>
      </w:r>
      <w:r w:rsidR="00EA4F9D" w:rsidRPr="008600C3">
        <w:rPr>
          <w:szCs w:val="24"/>
        </w:rPr>
        <w:t>500</w:t>
      </w:r>
      <w:r w:rsidR="00150B65" w:rsidRPr="008600C3">
        <w:rPr>
          <w:szCs w:val="24"/>
        </w:rPr>
        <w:t xml:space="preserve"> hr during any 12-month rolling average time period. Preventative maintenance activities shall be included in the </w:t>
      </w:r>
      <w:r w:rsidR="00EA4F9D" w:rsidRPr="008600C3">
        <w:rPr>
          <w:szCs w:val="24"/>
        </w:rPr>
        <w:t>500</w:t>
      </w:r>
      <w:r w:rsidR="00150B65" w:rsidRPr="008600C3">
        <w:rPr>
          <w:szCs w:val="24"/>
        </w:rPr>
        <w:t xml:space="preserve"> hours of operation during any </w:t>
      </w:r>
      <w:r w:rsidR="002A1851" w:rsidRPr="008600C3">
        <w:rPr>
          <w:szCs w:val="24"/>
        </w:rPr>
        <w:t>12-month</w:t>
      </w:r>
      <w:r w:rsidR="00150B65" w:rsidRPr="008600C3">
        <w:rPr>
          <w:szCs w:val="24"/>
        </w:rPr>
        <w:t xml:space="preserve"> rolling average. </w:t>
      </w:r>
    </w:p>
    <w:p w14:paraId="4568048C" w14:textId="77777777" w:rsidR="002B0194" w:rsidRPr="00FB7886" w:rsidRDefault="002B0194">
      <w:pPr>
        <w:rPr>
          <w:szCs w:val="24"/>
        </w:rPr>
      </w:pPr>
    </w:p>
    <w:p w14:paraId="42833A50" w14:textId="77777777" w:rsidR="002B0194" w:rsidRPr="00382643" w:rsidRDefault="002B0194" w:rsidP="00044B49">
      <w:pPr>
        <w:pStyle w:val="Heading2"/>
        <w:numPr>
          <w:ilvl w:val="0"/>
          <w:numId w:val="66"/>
        </w:numPr>
        <w:ind w:left="792"/>
      </w:pPr>
      <w:r w:rsidRPr="00382643">
        <w:t>Testing Requirements</w:t>
      </w:r>
    </w:p>
    <w:p w14:paraId="3F60E588" w14:textId="77777777" w:rsidR="002B0194" w:rsidRPr="00FB7886" w:rsidRDefault="002B0194" w:rsidP="0064246A">
      <w:pPr>
        <w:rPr>
          <w:szCs w:val="24"/>
        </w:rPr>
      </w:pPr>
    </w:p>
    <w:p w14:paraId="7F0126FC" w14:textId="77777777" w:rsidR="002B0194" w:rsidRPr="00FB7886" w:rsidRDefault="002B0194" w:rsidP="00044B49">
      <w:pPr>
        <w:numPr>
          <w:ilvl w:val="0"/>
          <w:numId w:val="1"/>
        </w:numPr>
        <w:tabs>
          <w:tab w:val="clear" w:pos="1728"/>
          <w:tab w:val="num" w:pos="1224"/>
        </w:tabs>
        <w:ind w:left="1224"/>
        <w:rPr>
          <w:szCs w:val="24"/>
        </w:rPr>
      </w:pPr>
      <w:r w:rsidRPr="00FB7886">
        <w:rPr>
          <w:szCs w:val="24"/>
        </w:rPr>
        <w:t>All compliance source tests shall conform to the requirements of the Montana Source Test Protocol and Procedures Manual (ARM 17.8.106).</w:t>
      </w:r>
    </w:p>
    <w:p w14:paraId="6A419FAD" w14:textId="77777777" w:rsidR="002B0194" w:rsidRPr="00FB7886" w:rsidRDefault="002B0194" w:rsidP="0064246A">
      <w:pPr>
        <w:ind w:left="792"/>
        <w:rPr>
          <w:szCs w:val="24"/>
        </w:rPr>
      </w:pPr>
    </w:p>
    <w:p w14:paraId="7297906D" w14:textId="091354D8" w:rsidR="002B0194" w:rsidRDefault="002B0194" w:rsidP="00044B49">
      <w:pPr>
        <w:numPr>
          <w:ilvl w:val="0"/>
          <w:numId w:val="1"/>
        </w:numPr>
        <w:tabs>
          <w:tab w:val="clear" w:pos="1728"/>
          <w:tab w:val="num" w:pos="1224"/>
        </w:tabs>
        <w:ind w:left="1224"/>
        <w:rPr>
          <w:szCs w:val="24"/>
        </w:rPr>
      </w:pPr>
      <w:r w:rsidRPr="00FB7886">
        <w:rPr>
          <w:szCs w:val="24"/>
        </w:rPr>
        <w:t>The Department of Environmental Quality (</w:t>
      </w:r>
      <w:r w:rsidR="00083BD4">
        <w:rPr>
          <w:szCs w:val="24"/>
        </w:rPr>
        <w:t>DEQ</w:t>
      </w:r>
      <w:r w:rsidRPr="00FB7886">
        <w:rPr>
          <w:szCs w:val="24"/>
        </w:rPr>
        <w:t>) may require further testing (ARM 17.8.105).</w:t>
      </w:r>
    </w:p>
    <w:p w14:paraId="6983345D" w14:textId="77777777" w:rsidR="00B65EE9" w:rsidRDefault="00B65EE9" w:rsidP="00B65EE9">
      <w:pPr>
        <w:pStyle w:val="ListParagraph"/>
        <w:rPr>
          <w:szCs w:val="24"/>
        </w:rPr>
      </w:pPr>
    </w:p>
    <w:p w14:paraId="51B5D3BF" w14:textId="3B34BF44" w:rsidR="00682DD5" w:rsidRDefault="00682DD5" w:rsidP="00044B49">
      <w:pPr>
        <w:numPr>
          <w:ilvl w:val="0"/>
          <w:numId w:val="1"/>
        </w:numPr>
        <w:tabs>
          <w:tab w:val="clear" w:pos="1728"/>
          <w:tab w:val="num" w:pos="1224"/>
        </w:tabs>
        <w:ind w:left="1224"/>
        <w:rPr>
          <w:szCs w:val="24"/>
        </w:rPr>
      </w:pPr>
      <w:r>
        <w:rPr>
          <w:szCs w:val="24"/>
        </w:rPr>
        <w:lastRenderedPageBreak/>
        <w:t>NWE shall</w:t>
      </w:r>
      <w:r w:rsidR="00BA7522">
        <w:rPr>
          <w:szCs w:val="24"/>
        </w:rPr>
        <w:t xml:space="preserve"> demonstrat</w:t>
      </w:r>
      <w:r w:rsidR="000E1212">
        <w:rPr>
          <w:szCs w:val="24"/>
        </w:rPr>
        <w:t>e</w:t>
      </w:r>
      <w:r w:rsidR="00BA7522">
        <w:rPr>
          <w:szCs w:val="24"/>
        </w:rPr>
        <w:t xml:space="preserve"> compliance with NO</w:t>
      </w:r>
      <w:r w:rsidR="00BA7522">
        <w:rPr>
          <w:szCs w:val="24"/>
          <w:vertAlign w:val="subscript"/>
        </w:rPr>
        <w:t>x</w:t>
      </w:r>
      <w:r w:rsidR="00BA7522">
        <w:rPr>
          <w:szCs w:val="24"/>
        </w:rPr>
        <w:t xml:space="preserve">, CO and VOC limits in </w:t>
      </w:r>
      <w:r w:rsidR="00BA7522" w:rsidRPr="00F75453">
        <w:rPr>
          <w:szCs w:val="24"/>
        </w:rPr>
        <w:t>Section II.A.2</w:t>
      </w:r>
      <w:r w:rsidR="00BA7522">
        <w:rPr>
          <w:szCs w:val="24"/>
        </w:rPr>
        <w:t xml:space="preserve"> via source </w:t>
      </w:r>
      <w:r w:rsidR="000E1212">
        <w:rPr>
          <w:szCs w:val="24"/>
        </w:rPr>
        <w:t>testing</w:t>
      </w:r>
      <w:r w:rsidR="00BA7522">
        <w:rPr>
          <w:szCs w:val="24"/>
        </w:rPr>
        <w:t xml:space="preserve"> </w:t>
      </w:r>
      <w:r w:rsidR="000E1212">
        <w:rPr>
          <w:szCs w:val="24"/>
        </w:rPr>
        <w:t xml:space="preserve">within </w:t>
      </w:r>
      <w:r w:rsidR="00BA7522">
        <w:rPr>
          <w:szCs w:val="24"/>
        </w:rPr>
        <w:t>180 days after equipment commencement of operation. Source testing shall be conducted for NO</w:t>
      </w:r>
      <w:r w:rsidR="00BA7522">
        <w:rPr>
          <w:szCs w:val="24"/>
          <w:vertAlign w:val="subscript"/>
        </w:rPr>
        <w:t>x</w:t>
      </w:r>
      <w:r w:rsidR="00BA7522">
        <w:rPr>
          <w:szCs w:val="24"/>
        </w:rPr>
        <w:t>, CO, and VOCs simultaneously. Compliance tests are determined by the average of three 1-hour or longer runs. Results shall be submitted to DEQ to demonstrate compliance with the emission limitations in Section II.A.2</w:t>
      </w:r>
      <w:r>
        <w:rPr>
          <w:szCs w:val="24"/>
        </w:rPr>
        <w:t xml:space="preserve"> (ARM 17.8.105 and ARM 17.8.749)</w:t>
      </w:r>
      <w:r w:rsidR="00A43BBC">
        <w:rPr>
          <w:szCs w:val="24"/>
        </w:rPr>
        <w:t>.</w:t>
      </w:r>
      <w:r>
        <w:rPr>
          <w:szCs w:val="24"/>
        </w:rPr>
        <w:t xml:space="preserve"> </w:t>
      </w:r>
    </w:p>
    <w:p w14:paraId="47892240" w14:textId="77777777" w:rsidR="00682DD5" w:rsidRDefault="00682DD5" w:rsidP="00682DD5">
      <w:pPr>
        <w:pStyle w:val="ListParagraph"/>
        <w:rPr>
          <w:szCs w:val="24"/>
        </w:rPr>
      </w:pPr>
    </w:p>
    <w:p w14:paraId="3BA85868" w14:textId="4F463260" w:rsidR="00BA7522" w:rsidRDefault="00BA7522" w:rsidP="00044B49">
      <w:pPr>
        <w:numPr>
          <w:ilvl w:val="0"/>
          <w:numId w:val="1"/>
        </w:numPr>
        <w:tabs>
          <w:tab w:val="clear" w:pos="1728"/>
          <w:tab w:val="num" w:pos="1224"/>
        </w:tabs>
        <w:ind w:left="1224"/>
        <w:rPr>
          <w:szCs w:val="24"/>
        </w:rPr>
      </w:pPr>
      <w:r>
        <w:rPr>
          <w:szCs w:val="24"/>
        </w:rPr>
        <w:t xml:space="preserve">Following the calendar date of the initial compliance demonstration, compliance with the applicable emission </w:t>
      </w:r>
      <w:r w:rsidR="000E1212">
        <w:rPr>
          <w:szCs w:val="24"/>
        </w:rPr>
        <w:t>limits</w:t>
      </w:r>
      <w:r>
        <w:rPr>
          <w:szCs w:val="24"/>
        </w:rPr>
        <w:t xml:space="preserve"> shall be demonstrated via source testing for </w:t>
      </w:r>
      <w:r w:rsidRPr="00BA7522">
        <w:rPr>
          <w:szCs w:val="24"/>
        </w:rPr>
        <w:t>NO</w:t>
      </w:r>
      <w:r>
        <w:rPr>
          <w:szCs w:val="24"/>
          <w:vertAlign w:val="subscript"/>
        </w:rPr>
        <w:t>x</w:t>
      </w:r>
      <w:r>
        <w:rPr>
          <w:szCs w:val="24"/>
        </w:rPr>
        <w:t>, CO and VOCs simultaneously within 8,760 operating hours or 3 years, whichever comes first. Source testing shall follow the applicable methods defined in 40 CFR 60 Subpart JJJJ, or equivalent methods as approved in writing by DEQ</w:t>
      </w:r>
      <w:r w:rsidR="00E80F53">
        <w:rPr>
          <w:szCs w:val="24"/>
        </w:rPr>
        <w:t xml:space="preserve"> </w:t>
      </w:r>
    </w:p>
    <w:p w14:paraId="445461DA" w14:textId="77777777" w:rsidR="00BA7522" w:rsidRDefault="00BA7522" w:rsidP="00BA7522">
      <w:pPr>
        <w:pStyle w:val="ListParagraph"/>
        <w:rPr>
          <w:szCs w:val="24"/>
        </w:rPr>
      </w:pPr>
    </w:p>
    <w:p w14:paraId="1E87D239" w14:textId="6A7E8FA8" w:rsidR="002B0194" w:rsidRDefault="00BA7522" w:rsidP="00B570C2">
      <w:pPr>
        <w:ind w:left="1224"/>
        <w:rPr>
          <w:szCs w:val="24"/>
        </w:rPr>
      </w:pPr>
      <w:r>
        <w:rPr>
          <w:szCs w:val="24"/>
        </w:rPr>
        <w:t>Future compliance demonstrations shall be required at the same frequency for each engine on site from the date of the last compliance demonstration. (ARM 17.8.105, ARM 17.8.749, ARM 17.8.340, 40 CFR 60 Subpart JJJJ</w:t>
      </w:r>
      <w:r w:rsidR="00B570C2">
        <w:rPr>
          <w:szCs w:val="24"/>
        </w:rPr>
        <w:t xml:space="preserve"> and 40 CFR 60 Subpart </w:t>
      </w:r>
      <w:proofErr w:type="spellStart"/>
      <w:r w:rsidR="00B570C2">
        <w:rPr>
          <w:szCs w:val="24"/>
        </w:rPr>
        <w:t>OOOOb</w:t>
      </w:r>
      <w:proofErr w:type="spellEnd"/>
      <w:r w:rsidR="00A43BBC">
        <w:rPr>
          <w:szCs w:val="24"/>
        </w:rPr>
        <w:t>.</w:t>
      </w:r>
    </w:p>
    <w:p w14:paraId="276B5E3C" w14:textId="0974CA9B" w:rsidR="004E6141" w:rsidRDefault="004E6141" w:rsidP="004E6141">
      <w:pPr>
        <w:rPr>
          <w:szCs w:val="24"/>
        </w:rPr>
      </w:pPr>
    </w:p>
    <w:p w14:paraId="29A1F387" w14:textId="73B139C8" w:rsidR="004E6141" w:rsidRPr="00382643" w:rsidRDefault="000C62BE" w:rsidP="000C62BE">
      <w:pPr>
        <w:pStyle w:val="Heading2"/>
        <w:ind w:left="810" w:hanging="360"/>
      </w:pPr>
      <w:r>
        <w:t xml:space="preserve">C. </w:t>
      </w:r>
      <w:r>
        <w:tab/>
      </w:r>
      <w:r w:rsidR="004E6141">
        <w:t>Operational Reporting Requirements</w:t>
      </w:r>
    </w:p>
    <w:p w14:paraId="5B989E49" w14:textId="77777777" w:rsidR="002B0194" w:rsidRPr="00FB7886" w:rsidRDefault="002B0194" w:rsidP="0064246A">
      <w:pPr>
        <w:rPr>
          <w:szCs w:val="24"/>
        </w:rPr>
      </w:pPr>
    </w:p>
    <w:p w14:paraId="08FD3E99" w14:textId="1D30F593" w:rsidR="002B0194" w:rsidRPr="00FB7886" w:rsidRDefault="000608C5" w:rsidP="00044B49">
      <w:pPr>
        <w:numPr>
          <w:ilvl w:val="0"/>
          <w:numId w:val="2"/>
        </w:numPr>
        <w:tabs>
          <w:tab w:val="clear" w:pos="1728"/>
          <w:tab w:val="num" w:pos="1224"/>
        </w:tabs>
        <w:ind w:left="1224"/>
        <w:rPr>
          <w:szCs w:val="24"/>
        </w:rPr>
      </w:pPr>
      <w:r>
        <w:rPr>
          <w:szCs w:val="24"/>
        </w:rPr>
        <w:t>NWE</w:t>
      </w:r>
      <w:r w:rsidR="002A1851">
        <w:rPr>
          <w:szCs w:val="24"/>
        </w:rPr>
        <w:t xml:space="preserve"> </w:t>
      </w:r>
      <w:r w:rsidR="002B0194" w:rsidRPr="00FB7886">
        <w:rPr>
          <w:szCs w:val="24"/>
        </w:rPr>
        <w:t xml:space="preserve">shall supply </w:t>
      </w:r>
      <w:r w:rsidR="00F4754D">
        <w:rPr>
          <w:szCs w:val="24"/>
        </w:rPr>
        <w:t>DEQ</w:t>
      </w:r>
      <w:r w:rsidR="002B0194" w:rsidRPr="00FB7886">
        <w:rPr>
          <w:szCs w:val="24"/>
        </w:rPr>
        <w:t xml:space="preserve"> with annual production information for all emission points, as required by </w:t>
      </w:r>
      <w:r w:rsidR="00F4754D">
        <w:rPr>
          <w:szCs w:val="24"/>
        </w:rPr>
        <w:t>DEQ</w:t>
      </w:r>
      <w:r w:rsidR="002B0194" w:rsidRPr="00FB7886">
        <w:rPr>
          <w:szCs w:val="24"/>
        </w:rPr>
        <w:t xml:space="preserve"> in the annual emission inventory request.  The request will include, but is not limited to, all sources of emissions identified in the emission inventory contained in the permit analysis.</w:t>
      </w:r>
    </w:p>
    <w:p w14:paraId="76573285" w14:textId="77777777" w:rsidR="002B0194" w:rsidRPr="00FB7886" w:rsidRDefault="002B0194" w:rsidP="0064246A">
      <w:pPr>
        <w:ind w:left="792"/>
        <w:rPr>
          <w:szCs w:val="24"/>
        </w:rPr>
      </w:pPr>
    </w:p>
    <w:p w14:paraId="1A6085CA" w14:textId="20077DB1" w:rsidR="002B0194" w:rsidRPr="00986A34" w:rsidRDefault="002B0194" w:rsidP="006C465E">
      <w:pPr>
        <w:ind w:left="1224"/>
        <w:rPr>
          <w:strike/>
          <w:szCs w:val="24"/>
        </w:rPr>
      </w:pPr>
      <w:r w:rsidRPr="00FB7886">
        <w:rPr>
          <w:szCs w:val="24"/>
        </w:rPr>
        <w:t xml:space="preserve">Production information shall be gathered on a calendar-year basis and submitted to </w:t>
      </w:r>
      <w:r w:rsidR="00F4754D">
        <w:rPr>
          <w:szCs w:val="24"/>
        </w:rPr>
        <w:t>DEQ</w:t>
      </w:r>
      <w:r w:rsidRPr="00FB7886">
        <w:rPr>
          <w:szCs w:val="24"/>
        </w:rPr>
        <w:t xml:space="preserve"> by the date required in the emission inventory request.  Information shall be in the units required by </w:t>
      </w:r>
      <w:r w:rsidR="00F4754D">
        <w:rPr>
          <w:szCs w:val="24"/>
        </w:rPr>
        <w:t>DEQ</w:t>
      </w:r>
      <w:r w:rsidRPr="00FB7886">
        <w:rPr>
          <w:szCs w:val="24"/>
        </w:rPr>
        <w:t xml:space="preserve">.  This information may be used to calculate operating fees, based on actual emissions from the facility, and/or to verify compliance with permit limitations (ARM 17.8.505).  </w:t>
      </w:r>
    </w:p>
    <w:p w14:paraId="03F95C72" w14:textId="77777777" w:rsidR="002B0194" w:rsidRPr="00FB7886" w:rsidRDefault="002B0194" w:rsidP="00382643">
      <w:pPr>
        <w:ind w:left="2088"/>
        <w:rPr>
          <w:szCs w:val="24"/>
        </w:rPr>
      </w:pPr>
    </w:p>
    <w:p w14:paraId="105C2E86" w14:textId="49EFE291" w:rsidR="002B5965" w:rsidRPr="00FB7886" w:rsidRDefault="000608C5" w:rsidP="00044B49">
      <w:pPr>
        <w:numPr>
          <w:ilvl w:val="0"/>
          <w:numId w:val="2"/>
        </w:numPr>
        <w:tabs>
          <w:tab w:val="clear" w:pos="1728"/>
          <w:tab w:val="num" w:pos="1296"/>
        </w:tabs>
        <w:ind w:left="1296"/>
        <w:rPr>
          <w:szCs w:val="24"/>
        </w:rPr>
      </w:pPr>
      <w:r>
        <w:rPr>
          <w:szCs w:val="24"/>
        </w:rPr>
        <w:t xml:space="preserve">NWE </w:t>
      </w:r>
      <w:r w:rsidR="002B5965" w:rsidRPr="00FB7886">
        <w:rPr>
          <w:szCs w:val="24"/>
        </w:rPr>
        <w:t xml:space="preserve">shall notify </w:t>
      </w:r>
      <w:r w:rsidR="00F4754D">
        <w:rPr>
          <w:szCs w:val="24"/>
        </w:rPr>
        <w:t>DEQ</w:t>
      </w:r>
      <w:r w:rsidR="002B5965" w:rsidRPr="00FB7886">
        <w:rPr>
          <w:szCs w:val="24"/>
        </w:rPr>
        <w:t xml:space="preserve"> of any construction or improvement project </w:t>
      </w:r>
      <w:r w:rsidR="002B5965" w:rsidRPr="00FB7886">
        <w:rPr>
          <w:szCs w:val="24"/>
        </w:rPr>
        <w:tab/>
        <w:t>conducted, pursuant to ARM 17.8.745, that would include</w:t>
      </w:r>
      <w:r w:rsidR="002B5965" w:rsidRPr="00382643">
        <w:rPr>
          <w:szCs w:val="24"/>
        </w:rPr>
        <w:t xml:space="preserve"> the addition of a new emissions unit,</w:t>
      </w:r>
      <w:r w:rsidR="002B5965" w:rsidRPr="00FB7886">
        <w:rPr>
          <w:szCs w:val="24"/>
        </w:rPr>
        <w:t xml:space="preserve"> change in control equipment, stack height, stack diameter, stack flow, stack gas temperature, source location, or fuel specifications, or would result in an increase in source capacity above its permitted operation.  The notice must be submitted to </w:t>
      </w:r>
      <w:r w:rsidR="00F4754D">
        <w:rPr>
          <w:szCs w:val="24"/>
        </w:rPr>
        <w:t>DEQ</w:t>
      </w:r>
      <w:r w:rsidR="002B5965" w:rsidRPr="00FB7886">
        <w:rPr>
          <w:szCs w:val="24"/>
        </w:rPr>
        <w:t xml:space="preserve">, in writing, 10 days prior to startup or use of the proposed de minimis change, or as soon as reasonably practicable in the event of an unanticipated circumstance causing the de minimis </w:t>
      </w:r>
      <w:r w:rsidR="00151DC7" w:rsidRPr="00FB7886">
        <w:rPr>
          <w:szCs w:val="24"/>
        </w:rPr>
        <w:t>change and</w:t>
      </w:r>
      <w:r w:rsidR="002B5965" w:rsidRPr="00FB7886">
        <w:rPr>
          <w:szCs w:val="24"/>
        </w:rPr>
        <w:t xml:space="preserve"> must include the information requested in ARM 17.8.745(l)(d) (ARM 17.8.745).</w:t>
      </w:r>
    </w:p>
    <w:p w14:paraId="3B718B7E" w14:textId="77777777" w:rsidR="002B0194" w:rsidRPr="00FB7886" w:rsidRDefault="002B0194" w:rsidP="0064246A">
      <w:pPr>
        <w:ind w:left="918" w:hanging="450"/>
        <w:rPr>
          <w:szCs w:val="24"/>
        </w:rPr>
      </w:pPr>
    </w:p>
    <w:p w14:paraId="0E013F30" w14:textId="4FF368EC" w:rsidR="002B0194" w:rsidRPr="00FB7886" w:rsidRDefault="002B0194" w:rsidP="00044B49">
      <w:pPr>
        <w:numPr>
          <w:ilvl w:val="0"/>
          <w:numId w:val="2"/>
        </w:numPr>
        <w:tabs>
          <w:tab w:val="clear" w:pos="1728"/>
          <w:tab w:val="num" w:pos="1296"/>
        </w:tabs>
        <w:ind w:left="1296"/>
        <w:rPr>
          <w:szCs w:val="24"/>
        </w:rPr>
      </w:pPr>
      <w:r w:rsidRPr="00FB7886">
        <w:rPr>
          <w:szCs w:val="24"/>
        </w:rPr>
        <w:t xml:space="preserve">All records compiled in accordance with this permit must be maintained by </w:t>
      </w:r>
      <w:r w:rsidR="000608C5">
        <w:rPr>
          <w:szCs w:val="24"/>
        </w:rPr>
        <w:t xml:space="preserve">NWE </w:t>
      </w:r>
      <w:r w:rsidRPr="00FB7886">
        <w:rPr>
          <w:szCs w:val="24"/>
        </w:rPr>
        <w:t xml:space="preserve">as a permanent business record for at least 5 years following the date of the measurement, must be available at the plant site for inspection by </w:t>
      </w:r>
      <w:r w:rsidR="00F4754D">
        <w:rPr>
          <w:szCs w:val="24"/>
        </w:rPr>
        <w:t>DEQ</w:t>
      </w:r>
      <w:r w:rsidRPr="00FB7886">
        <w:rPr>
          <w:szCs w:val="24"/>
        </w:rPr>
        <w:t xml:space="preserve">, and must be submitted to </w:t>
      </w:r>
      <w:r w:rsidR="00F4754D">
        <w:rPr>
          <w:szCs w:val="24"/>
        </w:rPr>
        <w:t>DEQ</w:t>
      </w:r>
      <w:r w:rsidRPr="00FB7886">
        <w:rPr>
          <w:szCs w:val="24"/>
        </w:rPr>
        <w:t xml:space="preserve"> upon request</w:t>
      </w:r>
      <w:r w:rsidR="009147F3" w:rsidRPr="00FB7886">
        <w:rPr>
          <w:szCs w:val="24"/>
        </w:rPr>
        <w:t xml:space="preserve">.  These records may be stored at a location other than the plant site upon approval by </w:t>
      </w:r>
      <w:r w:rsidR="00F4754D">
        <w:rPr>
          <w:szCs w:val="24"/>
        </w:rPr>
        <w:t>DEQ</w:t>
      </w:r>
      <w:r w:rsidRPr="00FB7886">
        <w:rPr>
          <w:szCs w:val="24"/>
        </w:rPr>
        <w:t xml:space="preserve"> (ARM 17.8.749).</w:t>
      </w:r>
    </w:p>
    <w:p w14:paraId="0694250A" w14:textId="77777777" w:rsidR="002B0194" w:rsidRPr="00FB7886" w:rsidRDefault="002B0194" w:rsidP="006C465E">
      <w:pPr>
        <w:rPr>
          <w:szCs w:val="24"/>
          <w:highlight w:val="yellow"/>
        </w:rPr>
      </w:pPr>
    </w:p>
    <w:p w14:paraId="7C5DA561" w14:textId="4F7BC0B6" w:rsidR="002B0194" w:rsidRPr="00382643" w:rsidRDefault="000608C5" w:rsidP="00044B49">
      <w:pPr>
        <w:numPr>
          <w:ilvl w:val="0"/>
          <w:numId w:val="2"/>
        </w:numPr>
        <w:tabs>
          <w:tab w:val="clear" w:pos="1728"/>
          <w:tab w:val="num" w:pos="1296"/>
        </w:tabs>
        <w:ind w:left="1296"/>
        <w:rPr>
          <w:szCs w:val="24"/>
        </w:rPr>
      </w:pPr>
      <w:r>
        <w:rPr>
          <w:szCs w:val="24"/>
        </w:rPr>
        <w:lastRenderedPageBreak/>
        <w:t xml:space="preserve">NWE </w:t>
      </w:r>
      <w:r w:rsidR="002B0194" w:rsidRPr="00382643">
        <w:rPr>
          <w:szCs w:val="24"/>
        </w:rPr>
        <w:t>shall annually certify that its actual emissions are less than those that would require the source to obtain an air quality operating permit as required by ARM 17.8.1204(3)</w:t>
      </w:r>
      <w:r w:rsidR="00264BF5">
        <w:rPr>
          <w:szCs w:val="24"/>
        </w:rPr>
        <w:t>(</w:t>
      </w:r>
      <w:r w:rsidR="002B0194" w:rsidRPr="00382643">
        <w:rPr>
          <w:szCs w:val="24"/>
        </w:rPr>
        <w:t>b</w:t>
      </w:r>
      <w:r w:rsidR="00264BF5">
        <w:rPr>
          <w:szCs w:val="24"/>
        </w:rPr>
        <w:t>).</w:t>
      </w:r>
    </w:p>
    <w:p w14:paraId="3DB5F448" w14:textId="77777777" w:rsidR="002B0194" w:rsidRPr="00FB7886" w:rsidRDefault="002B0194" w:rsidP="0064246A">
      <w:pPr>
        <w:rPr>
          <w:szCs w:val="24"/>
          <w:highlight w:val="yellow"/>
        </w:rPr>
      </w:pPr>
    </w:p>
    <w:p w14:paraId="08693CC2" w14:textId="703F59FC" w:rsidR="002B0194" w:rsidRDefault="000C62BE" w:rsidP="000C62BE">
      <w:pPr>
        <w:pStyle w:val="Heading2"/>
        <w:ind w:left="450"/>
      </w:pPr>
      <w:r>
        <w:t xml:space="preserve">D. </w:t>
      </w:r>
      <w:r>
        <w:tab/>
      </w:r>
      <w:r w:rsidR="002B0194" w:rsidRPr="00382643">
        <w:t>Notification</w:t>
      </w:r>
    </w:p>
    <w:p w14:paraId="350A212D" w14:textId="77777777" w:rsidR="004E6141" w:rsidRDefault="004E6141" w:rsidP="004E6141"/>
    <w:p w14:paraId="382B0FE0" w14:textId="7E0DCED0" w:rsidR="004E6141" w:rsidRPr="004E6141" w:rsidRDefault="004E6141" w:rsidP="004E6141">
      <w:pPr>
        <w:pStyle w:val="ListParagraph"/>
        <w:numPr>
          <w:ilvl w:val="0"/>
          <w:numId w:val="73"/>
        </w:numPr>
      </w:pPr>
      <w:r>
        <w:t xml:space="preserve">NWE shall notify in writing of the date of commencement of operation of </w:t>
      </w:r>
      <w:r w:rsidR="00E80F53">
        <w:t xml:space="preserve">each </w:t>
      </w:r>
      <w:r>
        <w:t>engine within 30-days following the date of commencement and confirm horsepower (bhp) rating for each individual engine and the total horsepower of all engines placed into service (ARM 17.8.749)</w:t>
      </w:r>
      <w:r w:rsidR="00A43BBC">
        <w:t>.</w:t>
      </w:r>
    </w:p>
    <w:p w14:paraId="484CA6B5" w14:textId="77777777" w:rsidR="002B0194" w:rsidRPr="00FB7886" w:rsidRDefault="002B0194">
      <w:pPr>
        <w:rPr>
          <w:szCs w:val="24"/>
        </w:rPr>
      </w:pPr>
    </w:p>
    <w:p w14:paraId="3FA44B7D" w14:textId="01BAEE93" w:rsidR="002B0194" w:rsidRPr="00FB7886" w:rsidRDefault="002B0194" w:rsidP="00044B49">
      <w:pPr>
        <w:pStyle w:val="Heading1"/>
        <w:numPr>
          <w:ilvl w:val="0"/>
          <w:numId w:val="57"/>
        </w:numPr>
      </w:pPr>
      <w:r w:rsidRPr="00FB7886">
        <w:t>General Conditions</w:t>
      </w:r>
    </w:p>
    <w:p w14:paraId="1CF0DD2B" w14:textId="77777777" w:rsidR="002B0194" w:rsidRPr="00FB7886" w:rsidRDefault="002B0194">
      <w:pPr>
        <w:rPr>
          <w:szCs w:val="24"/>
        </w:rPr>
      </w:pPr>
    </w:p>
    <w:p w14:paraId="5F617D88" w14:textId="4D3D57C1" w:rsidR="002B0194" w:rsidRPr="00FB7886" w:rsidRDefault="002B0194" w:rsidP="00044B49">
      <w:pPr>
        <w:pStyle w:val="Heading2"/>
        <w:numPr>
          <w:ilvl w:val="0"/>
          <w:numId w:val="67"/>
        </w:numPr>
        <w:ind w:left="792"/>
      </w:pPr>
      <w:r w:rsidRPr="00FB7886">
        <w:t xml:space="preserve">Inspection – </w:t>
      </w:r>
      <w:r w:rsidR="000608C5">
        <w:t xml:space="preserve">NWE </w:t>
      </w:r>
      <w:r w:rsidRPr="00FB7886">
        <w:t xml:space="preserve">shall allow </w:t>
      </w:r>
      <w:r w:rsidR="00F4754D">
        <w:t>DEQ</w:t>
      </w:r>
      <w:r w:rsidRPr="00FB7886">
        <w:t xml:space="preserve">’s representatives access to the source at all reasonable times for the purpose of making inspections or surveys, collecting samples, obtaining data, auditing any monitoring equipment </w:t>
      </w:r>
      <w:r w:rsidR="009147F3" w:rsidRPr="00FB7886">
        <w:t>such as Continuous Emission Monitoring Systems (</w:t>
      </w:r>
      <w:r w:rsidRPr="00FB7886">
        <w:t>CEMS</w:t>
      </w:r>
      <w:r w:rsidR="009147F3" w:rsidRPr="00FB7886">
        <w:t>) or Continuous Emission Rate Monitoring Systems</w:t>
      </w:r>
      <w:r w:rsidRPr="00FB7886">
        <w:t xml:space="preserve"> </w:t>
      </w:r>
      <w:r w:rsidR="009147F3" w:rsidRPr="00FB7886">
        <w:t>(</w:t>
      </w:r>
      <w:r w:rsidRPr="00FB7886">
        <w:t>CERMS)</w:t>
      </w:r>
      <w:r w:rsidR="009147F3" w:rsidRPr="00FB7886">
        <w:t>,</w:t>
      </w:r>
      <w:r w:rsidRPr="00FB7886">
        <w:t xml:space="preserve"> or observing any monitoring or testing, and otherwise conducting all necessary functions related to this permit.</w:t>
      </w:r>
    </w:p>
    <w:p w14:paraId="3A19AC1D" w14:textId="77777777" w:rsidR="002B0194" w:rsidRPr="00FB7886" w:rsidRDefault="002B0194" w:rsidP="0064246A">
      <w:pPr>
        <w:ind w:left="432"/>
        <w:rPr>
          <w:szCs w:val="24"/>
        </w:rPr>
      </w:pPr>
    </w:p>
    <w:p w14:paraId="05ECA8FC" w14:textId="040EA1AB" w:rsidR="002B0194" w:rsidRPr="0045041C" w:rsidRDefault="002B0194" w:rsidP="00044B49">
      <w:pPr>
        <w:pStyle w:val="Heading2"/>
        <w:numPr>
          <w:ilvl w:val="0"/>
          <w:numId w:val="67"/>
        </w:numPr>
        <w:ind w:left="792"/>
      </w:pPr>
      <w:r w:rsidRPr="0045041C">
        <w:t xml:space="preserve">Waiver – The permit and the terms, conditions, and matters stated herein shall be deemed accepted if </w:t>
      </w:r>
      <w:r w:rsidR="000608C5">
        <w:t xml:space="preserve">NWE </w:t>
      </w:r>
      <w:r w:rsidRPr="0045041C">
        <w:t>fails to appeal as indicated below.</w:t>
      </w:r>
    </w:p>
    <w:p w14:paraId="631B73DB" w14:textId="77777777" w:rsidR="002B0194" w:rsidRPr="00FB7886" w:rsidRDefault="002B0194" w:rsidP="0064246A">
      <w:pPr>
        <w:rPr>
          <w:szCs w:val="24"/>
        </w:rPr>
      </w:pPr>
    </w:p>
    <w:p w14:paraId="2F388E1F" w14:textId="46535161" w:rsidR="002B0194" w:rsidRPr="0045041C" w:rsidRDefault="002B0194" w:rsidP="00044B49">
      <w:pPr>
        <w:pStyle w:val="Heading2"/>
        <w:numPr>
          <w:ilvl w:val="0"/>
          <w:numId w:val="67"/>
        </w:numPr>
        <w:ind w:left="792"/>
      </w:pPr>
      <w:r w:rsidRPr="0045041C">
        <w:t xml:space="preserve">Compliance with Statutes and Regulations – Nothing in this permit shall be construed as relieving </w:t>
      </w:r>
      <w:r w:rsidR="000608C5">
        <w:t xml:space="preserve">NWE </w:t>
      </w:r>
      <w:r w:rsidRPr="0045041C">
        <w:t>of the responsibility for complying with any applicable federal or Montana statute, rule, or standard, except as specifically provided in ARM 17.8.740, et seq. (ARM 17.8.756).</w:t>
      </w:r>
    </w:p>
    <w:p w14:paraId="27B114E1" w14:textId="77777777" w:rsidR="002B0194" w:rsidRPr="00FB7886" w:rsidRDefault="002B0194" w:rsidP="0064246A">
      <w:pPr>
        <w:rPr>
          <w:szCs w:val="24"/>
        </w:rPr>
      </w:pPr>
    </w:p>
    <w:p w14:paraId="4F7AB881" w14:textId="77777777" w:rsidR="002B0194" w:rsidRPr="0045041C" w:rsidRDefault="002B0194" w:rsidP="00044B49">
      <w:pPr>
        <w:pStyle w:val="Heading2"/>
        <w:numPr>
          <w:ilvl w:val="0"/>
          <w:numId w:val="67"/>
        </w:numPr>
        <w:ind w:left="792"/>
      </w:pPr>
      <w:r w:rsidRPr="0045041C">
        <w:t>Enforcement – Violations of limitations, conditions and requirements contained herein may constitute grounds for permit revocation, penalties, or other enforcement action as specified in Section 75-2-401, et seq., MCA.</w:t>
      </w:r>
    </w:p>
    <w:p w14:paraId="6A680E40" w14:textId="77777777" w:rsidR="0064246A" w:rsidRPr="00FB7886" w:rsidRDefault="0064246A">
      <w:pPr>
        <w:rPr>
          <w:szCs w:val="24"/>
        </w:rPr>
      </w:pPr>
    </w:p>
    <w:p w14:paraId="07A80481" w14:textId="251520F6" w:rsidR="002B0194" w:rsidRPr="0045041C" w:rsidRDefault="002B0194" w:rsidP="00044B49">
      <w:pPr>
        <w:pStyle w:val="Heading2"/>
        <w:numPr>
          <w:ilvl w:val="0"/>
          <w:numId w:val="67"/>
        </w:numPr>
        <w:ind w:left="792"/>
      </w:pPr>
      <w:r w:rsidRPr="0045041C">
        <w:t xml:space="preserve">Appeals – Any person or persons jointly or severally adversely affected by </w:t>
      </w:r>
      <w:r w:rsidR="00F4754D" w:rsidRPr="0045041C">
        <w:t>DEQ</w:t>
      </w:r>
      <w:r w:rsidRPr="0045041C">
        <w:t xml:space="preserve">’s decision may request, within 15 days after </w:t>
      </w:r>
      <w:r w:rsidR="00F4754D" w:rsidRPr="0045041C">
        <w:t>DEQ</w:t>
      </w:r>
      <w:r w:rsidRPr="0045041C">
        <w:t xml:space="preserve"> renders its decision, upon affidavit setting forth the grounds therefor, a hearing before the Board of Environmental Review (Board).  A hearing shall be held under the provisions of the Montana Administrative Procedures Act.  The filing of a request for a hearing does not stay </w:t>
      </w:r>
      <w:r w:rsidR="00F4754D" w:rsidRPr="0045041C">
        <w:t>DEQ</w:t>
      </w:r>
      <w:r w:rsidRPr="0045041C">
        <w:t xml:space="preserve">’s decision, unless the Board issues a stay upon receipt of a petition </w:t>
      </w:r>
      <w:r w:rsidR="00151DC7" w:rsidRPr="0045041C">
        <w:t>and</w:t>
      </w:r>
      <w:r w:rsidRPr="0045041C">
        <w:t xml:space="preserve"> </w:t>
      </w:r>
      <w:r w:rsidR="00151DC7">
        <w:t xml:space="preserve">a </w:t>
      </w:r>
      <w:r w:rsidRPr="0045041C">
        <w:t xml:space="preserve">finding that a stay is appropriate under Section 75-2-211(11)(b), MCA.  The issuance of a stay on a permit by the Board postpones the effective date of </w:t>
      </w:r>
      <w:r w:rsidR="00F4754D" w:rsidRPr="0045041C">
        <w:t>DEQ</w:t>
      </w:r>
      <w:r w:rsidRPr="0045041C">
        <w:t xml:space="preserve">’s decision until </w:t>
      </w:r>
      <w:r w:rsidR="00151DC7" w:rsidRPr="0045041C">
        <w:t>the conclusion</w:t>
      </w:r>
      <w:r w:rsidRPr="0045041C">
        <w:t xml:space="preserve"> of the hearing and issuance of a final decision by the Board.  If a stay is not issued by the Board, </w:t>
      </w:r>
      <w:r w:rsidR="00F4754D" w:rsidRPr="0045041C">
        <w:t>DEQ</w:t>
      </w:r>
      <w:r w:rsidRPr="0045041C">
        <w:t xml:space="preserve">’s decision on the application is final 16 days after </w:t>
      </w:r>
      <w:r w:rsidR="00F4754D" w:rsidRPr="0045041C">
        <w:t>DEQ</w:t>
      </w:r>
      <w:r w:rsidRPr="0045041C">
        <w:t>’s decision is made.</w:t>
      </w:r>
    </w:p>
    <w:p w14:paraId="53C178D1" w14:textId="77777777" w:rsidR="002B0194" w:rsidRPr="00FB7886" w:rsidRDefault="002B0194" w:rsidP="00B075C2">
      <w:pPr>
        <w:ind w:left="432"/>
        <w:rPr>
          <w:szCs w:val="24"/>
        </w:rPr>
      </w:pPr>
    </w:p>
    <w:p w14:paraId="4044CD5B" w14:textId="6E101035" w:rsidR="002B0194" w:rsidRPr="0045041C" w:rsidRDefault="002B0194" w:rsidP="00044B49">
      <w:pPr>
        <w:pStyle w:val="Heading2"/>
        <w:numPr>
          <w:ilvl w:val="0"/>
          <w:numId w:val="67"/>
        </w:numPr>
        <w:ind w:left="792"/>
      </w:pPr>
      <w:r w:rsidRPr="0045041C">
        <w:t xml:space="preserve">Permit Inspection – As required by ARM 17.8.755, Inspection of Permit, a copy of the air quality permit shall be made available for inspection by </w:t>
      </w:r>
      <w:r w:rsidR="00F4754D" w:rsidRPr="0045041C">
        <w:t>DEQ</w:t>
      </w:r>
      <w:r w:rsidRPr="0045041C">
        <w:t xml:space="preserve"> at the location of the source.</w:t>
      </w:r>
    </w:p>
    <w:p w14:paraId="2A86F753" w14:textId="77777777" w:rsidR="002B0194" w:rsidRPr="00FB7886" w:rsidRDefault="002B0194" w:rsidP="0064246A">
      <w:pPr>
        <w:rPr>
          <w:szCs w:val="24"/>
        </w:rPr>
      </w:pPr>
    </w:p>
    <w:p w14:paraId="16CAE7C6" w14:textId="2EEC356E" w:rsidR="004002DE" w:rsidRPr="0045041C" w:rsidRDefault="002B0194" w:rsidP="00044B49">
      <w:pPr>
        <w:pStyle w:val="Heading2"/>
        <w:numPr>
          <w:ilvl w:val="0"/>
          <w:numId w:val="67"/>
        </w:numPr>
        <w:ind w:left="792"/>
      </w:pPr>
      <w:r w:rsidRPr="0045041C">
        <w:lastRenderedPageBreak/>
        <w:t xml:space="preserve">Permit Fee – Pursuant to Section 75-2-220, MCA, failure to pay the annual operation fee by </w:t>
      </w:r>
      <w:r w:rsidR="000608C5">
        <w:t xml:space="preserve">NWE </w:t>
      </w:r>
      <w:r w:rsidRPr="0045041C">
        <w:t>may be grounds for revocation of this permit, as required by that section and rules adopted thereunder by the Board.</w:t>
      </w:r>
    </w:p>
    <w:p w14:paraId="012A4863" w14:textId="77777777" w:rsidR="004002DE" w:rsidRPr="00FB7886" w:rsidRDefault="004002DE" w:rsidP="0064246A">
      <w:pPr>
        <w:rPr>
          <w:szCs w:val="24"/>
        </w:rPr>
      </w:pPr>
    </w:p>
    <w:p w14:paraId="4E27ACF2" w14:textId="77777777" w:rsidR="004002DE" w:rsidRPr="0045041C" w:rsidRDefault="004002DE" w:rsidP="00044B49">
      <w:pPr>
        <w:pStyle w:val="Heading2"/>
        <w:numPr>
          <w:ilvl w:val="0"/>
          <w:numId w:val="67"/>
        </w:numPr>
        <w:ind w:left="792"/>
      </w:pPr>
      <w:r w:rsidRPr="0045041C">
        <w:t xml:space="preserve">Duration of Permit – Construction or installation must </w:t>
      </w:r>
      <w:proofErr w:type="gramStart"/>
      <w:r w:rsidRPr="0045041C">
        <w:t>begin</w:t>
      </w:r>
      <w:proofErr w:type="gramEnd"/>
      <w:r w:rsidRPr="0045041C">
        <w:t xml:space="preserve"> or contractual obligations entered into that would constitute substantial loss within 3 years of permit issuance and proceed with due diligence until the project is complete or the permit shall expire (ARM 17.8.762). </w:t>
      </w:r>
    </w:p>
    <w:p w14:paraId="6322957B" w14:textId="77777777" w:rsidR="002B0194" w:rsidRPr="00FB7886" w:rsidRDefault="002B0194">
      <w:pPr>
        <w:rPr>
          <w:szCs w:val="24"/>
        </w:rPr>
      </w:pPr>
    </w:p>
    <w:p w14:paraId="01E50FFB" w14:textId="4E38016B" w:rsidR="002B0194" w:rsidRPr="00FB7886" w:rsidRDefault="002B0194" w:rsidP="006C465E">
      <w:pPr>
        <w:pStyle w:val="Title"/>
        <w:rPr>
          <w:szCs w:val="24"/>
        </w:rPr>
      </w:pPr>
      <w:r w:rsidRPr="00FB7886">
        <w:br w:type="page"/>
      </w:r>
    </w:p>
    <w:p w14:paraId="4BA2B041" w14:textId="77777777" w:rsidR="002B0194" w:rsidRPr="00FB7886" w:rsidRDefault="002B0194">
      <w:pPr>
        <w:jc w:val="center"/>
        <w:rPr>
          <w:szCs w:val="24"/>
        </w:rPr>
        <w:sectPr w:rsidR="002B0194" w:rsidRPr="00FB7886" w:rsidSect="00CA6B40">
          <w:type w:val="continuous"/>
          <w:pgSz w:w="12240" w:h="15840" w:code="1"/>
          <w:pgMar w:top="1152" w:right="1440" w:bottom="1008" w:left="1440" w:header="720" w:footer="720" w:gutter="0"/>
          <w:pgNumType w:start="1"/>
          <w:cols w:space="720"/>
        </w:sectPr>
      </w:pPr>
    </w:p>
    <w:p w14:paraId="3B507D91" w14:textId="77777777" w:rsidR="002B0194" w:rsidRPr="00FB7886" w:rsidRDefault="0048384D" w:rsidP="000B45C8">
      <w:pPr>
        <w:pStyle w:val="Title"/>
      </w:pPr>
      <w:r w:rsidRPr="00FB7886">
        <w:lastRenderedPageBreak/>
        <w:t xml:space="preserve">Montana Air Quality </w:t>
      </w:r>
      <w:r w:rsidR="002B0194" w:rsidRPr="00FB7886">
        <w:t>Permit Analysis</w:t>
      </w:r>
    </w:p>
    <w:p w14:paraId="19EDE6E4" w14:textId="554CFDA8" w:rsidR="002B0194" w:rsidRPr="00FB7886" w:rsidRDefault="00EA5A01" w:rsidP="000B45C8">
      <w:pPr>
        <w:pStyle w:val="Title"/>
        <w:rPr>
          <w:szCs w:val="24"/>
        </w:rPr>
      </w:pPr>
      <w:proofErr w:type="spellStart"/>
      <w:r>
        <w:rPr>
          <w:szCs w:val="24"/>
        </w:rPr>
        <w:t>NorthWestern</w:t>
      </w:r>
      <w:proofErr w:type="spellEnd"/>
      <w:r>
        <w:rPr>
          <w:szCs w:val="24"/>
        </w:rPr>
        <w:t xml:space="preserve"> Energy</w:t>
      </w:r>
    </w:p>
    <w:p w14:paraId="56BF69AE" w14:textId="36FEC560" w:rsidR="002B0194" w:rsidRPr="00FB7886" w:rsidRDefault="002548DF" w:rsidP="000B45C8">
      <w:pPr>
        <w:pStyle w:val="Title"/>
        <w:rPr>
          <w:szCs w:val="24"/>
        </w:rPr>
      </w:pPr>
      <w:r w:rsidRPr="00FB7886">
        <w:rPr>
          <w:szCs w:val="24"/>
        </w:rPr>
        <w:t>MAQP</w:t>
      </w:r>
      <w:r w:rsidR="002B0194" w:rsidRPr="00FB7886">
        <w:rPr>
          <w:szCs w:val="24"/>
        </w:rPr>
        <w:t xml:space="preserve"> #</w:t>
      </w:r>
      <w:r w:rsidR="00EA5A01">
        <w:rPr>
          <w:szCs w:val="24"/>
        </w:rPr>
        <w:t>5358</w:t>
      </w:r>
      <w:r w:rsidR="002B0194" w:rsidRPr="00FB7886">
        <w:rPr>
          <w:szCs w:val="24"/>
        </w:rPr>
        <w:t>-</w:t>
      </w:r>
      <w:r w:rsidR="00EA5A01">
        <w:rPr>
          <w:szCs w:val="24"/>
        </w:rPr>
        <w:t>00</w:t>
      </w:r>
    </w:p>
    <w:p w14:paraId="0846228A" w14:textId="77777777" w:rsidR="002B0194" w:rsidRPr="00FB7886" w:rsidRDefault="002B0194">
      <w:pPr>
        <w:jc w:val="center"/>
        <w:rPr>
          <w:szCs w:val="24"/>
        </w:rPr>
      </w:pPr>
    </w:p>
    <w:p w14:paraId="05A7B1F2" w14:textId="77777777" w:rsidR="000D73FA" w:rsidRPr="00FB7886" w:rsidRDefault="000D73FA">
      <w:pPr>
        <w:jc w:val="center"/>
        <w:rPr>
          <w:szCs w:val="24"/>
        </w:rPr>
      </w:pPr>
    </w:p>
    <w:p w14:paraId="0D625208" w14:textId="01D086EE" w:rsidR="002B0194" w:rsidRPr="008505E5" w:rsidRDefault="002B0194" w:rsidP="00044B49">
      <w:pPr>
        <w:pStyle w:val="Heading1"/>
        <w:numPr>
          <w:ilvl w:val="0"/>
          <w:numId w:val="58"/>
        </w:numPr>
      </w:pPr>
      <w:r w:rsidRPr="008505E5">
        <w:t>Introduction/Process Description</w:t>
      </w:r>
    </w:p>
    <w:p w14:paraId="0FF1AA77" w14:textId="77777777" w:rsidR="002B0194" w:rsidRPr="00FB7886" w:rsidRDefault="002B0194">
      <w:pPr>
        <w:rPr>
          <w:szCs w:val="24"/>
        </w:rPr>
      </w:pPr>
    </w:p>
    <w:p w14:paraId="45255B7D" w14:textId="0726AB0D" w:rsidR="002B0194" w:rsidRPr="00FB7886" w:rsidRDefault="002A1851" w:rsidP="0064246A">
      <w:pPr>
        <w:ind w:left="360" w:firstLine="3"/>
        <w:rPr>
          <w:szCs w:val="24"/>
        </w:rPr>
      </w:pPr>
      <w:r>
        <w:rPr>
          <w:szCs w:val="24"/>
        </w:rPr>
        <w:t xml:space="preserve">This facility is to be located at 800 Moore Ln in Lloyd, MT 59535, in the NE ¼ </w:t>
      </w:r>
      <w:r w:rsidR="00F414B4">
        <w:rPr>
          <w:szCs w:val="24"/>
        </w:rPr>
        <w:t>of the SE ¼ in Section 7 of 27 N Township 19E Range of Blaine County, Montana</w:t>
      </w:r>
      <w:r w:rsidR="00331C36">
        <w:rPr>
          <w:szCs w:val="24"/>
        </w:rPr>
        <w:t>, 48.1083</w:t>
      </w:r>
      <w:r w:rsidR="00F414B4">
        <w:rPr>
          <w:szCs w:val="24"/>
        </w:rPr>
        <w:t xml:space="preserve"> </w:t>
      </w:r>
      <w:r w:rsidR="00331C36">
        <w:rPr>
          <w:szCs w:val="24"/>
        </w:rPr>
        <w:t>°N</w:t>
      </w:r>
      <w:r w:rsidR="007F00E0">
        <w:rPr>
          <w:szCs w:val="24"/>
        </w:rPr>
        <w:t xml:space="preserve"> /-109.3184 °W latitude/longitude</w:t>
      </w:r>
    </w:p>
    <w:p w14:paraId="4533B675" w14:textId="77777777" w:rsidR="002B0194" w:rsidRPr="00FB7886" w:rsidRDefault="002B0194" w:rsidP="0064246A">
      <w:pPr>
        <w:ind w:firstLine="3"/>
        <w:rPr>
          <w:szCs w:val="24"/>
        </w:rPr>
      </w:pPr>
    </w:p>
    <w:p w14:paraId="6BEB7D7E" w14:textId="4648EB80" w:rsidR="002B0194" w:rsidRDefault="002B0194" w:rsidP="00044B49">
      <w:pPr>
        <w:pStyle w:val="Heading2"/>
        <w:numPr>
          <w:ilvl w:val="0"/>
          <w:numId w:val="62"/>
        </w:numPr>
        <w:ind w:left="723"/>
      </w:pPr>
      <w:r w:rsidRPr="006C26F0">
        <w:t>Permitted Equipment</w:t>
      </w:r>
    </w:p>
    <w:p w14:paraId="118F5C10" w14:textId="77777777" w:rsidR="0099357B" w:rsidRDefault="0099357B" w:rsidP="0099357B"/>
    <w:p w14:paraId="5C35C855" w14:textId="77777777" w:rsidR="009F195B" w:rsidRDefault="009F195B" w:rsidP="009F195B">
      <w:pPr>
        <w:ind w:left="432"/>
      </w:pPr>
      <w:r>
        <w:t xml:space="preserve">NWE proposes to construct and operate two (2) – 1900-brake horsepower (bhp) or equivalent compressor engines, equipped with non-selective catalytic reduction (NSCR) technology and air-to-fuel ratio (AFR) controllers for emissions control. </w:t>
      </w:r>
      <w:r w:rsidRPr="00BC7731">
        <w:t xml:space="preserve">This facility will boost natural gas pressure as needed in the natural gas transmission system. </w:t>
      </w:r>
      <w:r>
        <w:t>The facility will construct and operate one (1) emergency generator for backup power generation up to 291 bhp during power outages. NWE also plans to install and operate building heaters up to 1MMBtu/hr which are not considered emitting units for the purposes of air quality permitting.</w:t>
      </w:r>
    </w:p>
    <w:p w14:paraId="281818C4" w14:textId="77777777" w:rsidR="0097081F" w:rsidRDefault="0097081F" w:rsidP="0097081F">
      <w:pPr>
        <w:ind w:left="432"/>
      </w:pPr>
    </w:p>
    <w:p w14:paraId="1E7BE33A" w14:textId="4E7E350C" w:rsidR="009F47C8" w:rsidRPr="00B55054" w:rsidRDefault="009F47C8" w:rsidP="009F47C8">
      <w:pPr>
        <w:ind w:left="432"/>
      </w:pPr>
      <w:r>
        <w:t>A single source determination review was performed on the proposed new facility MAQP #5358-00 and the pre-existing Havre Pipeline Company Blaine County #3 Compressor Station MAQP-#2719-10. DEQ has determined these facilities are a single source based on the following criteria: Common owner (NWE)</w:t>
      </w:r>
      <w:r w:rsidR="005314E8">
        <w:t>,</w:t>
      </w:r>
      <w:r>
        <w:t xml:space="preserve"> same SIC Code (4922-98) and contiguous and adjacent (</w:t>
      </w:r>
      <w:r w:rsidR="00041152">
        <w:t>same site</w:t>
      </w:r>
      <w:r>
        <w:t xml:space="preserve">). However, their combined emissions are below Title V thresholds of 100-250 TPY and may continue to operate under their respective MAQPs. If combined emissions reach the Title V thresholds a Title V permit will need to be acquired. </w:t>
      </w:r>
    </w:p>
    <w:p w14:paraId="2C190C3C" w14:textId="77777777" w:rsidR="006C26F0" w:rsidRDefault="006C26F0" w:rsidP="0064246A">
      <w:pPr>
        <w:ind w:left="792"/>
        <w:rPr>
          <w:szCs w:val="24"/>
        </w:rPr>
      </w:pPr>
    </w:p>
    <w:p w14:paraId="775B8684" w14:textId="4807BB02" w:rsidR="002B0194" w:rsidRDefault="002B0194" w:rsidP="00A61AA4">
      <w:pPr>
        <w:pStyle w:val="Heading2"/>
        <w:numPr>
          <w:ilvl w:val="0"/>
          <w:numId w:val="62"/>
        </w:numPr>
        <w:ind w:left="723"/>
      </w:pPr>
      <w:r w:rsidRPr="006C26F0">
        <w:t>Source Description</w:t>
      </w:r>
    </w:p>
    <w:p w14:paraId="03AFB401" w14:textId="77777777" w:rsidR="00A61AA4" w:rsidRDefault="00A61AA4" w:rsidP="00A61AA4"/>
    <w:p w14:paraId="0D447808" w14:textId="1EE6E15C" w:rsidR="002B0194" w:rsidRPr="00A61AA4" w:rsidRDefault="00A61AA4" w:rsidP="00A61AA4">
      <w:pPr>
        <w:ind w:left="360"/>
      </w:pPr>
      <w:r>
        <w:t>The two Waukesha L7044GSI S5 AFR3 1900bhp engines</w:t>
      </w:r>
      <w:r w:rsidR="00A377D6">
        <w:t xml:space="preserve"> will be installed and operated </w:t>
      </w:r>
      <w:r>
        <w:t xml:space="preserve">to increase pressure in a gas pipeline for efficient </w:t>
      </w:r>
      <w:r w:rsidR="00A377D6">
        <w:t xml:space="preserve">natural gas transmission along with a 261 </w:t>
      </w:r>
      <w:r w:rsidR="002D1653">
        <w:t>b</w:t>
      </w:r>
      <w:r w:rsidR="00A377D6">
        <w:t xml:space="preserve">hp </w:t>
      </w:r>
      <w:r w:rsidR="0097081F">
        <w:t>natural gas-</w:t>
      </w:r>
      <w:r w:rsidR="00A377D6">
        <w:t>fueled</w:t>
      </w:r>
      <w:r w:rsidR="00BC25B7">
        <w:t xml:space="preserve"> backup</w:t>
      </w:r>
      <w:r w:rsidR="00A377D6">
        <w:t xml:space="preserve"> generator to provide</w:t>
      </w:r>
      <w:r w:rsidR="00BC25B7">
        <w:t xml:space="preserve"> emergency</w:t>
      </w:r>
      <w:r w:rsidR="00A377D6">
        <w:t xml:space="preserve"> power. </w:t>
      </w:r>
    </w:p>
    <w:p w14:paraId="20B3DB5B" w14:textId="77777777" w:rsidR="002B0194" w:rsidRPr="00FB7886" w:rsidRDefault="002B0194">
      <w:pPr>
        <w:rPr>
          <w:szCs w:val="24"/>
        </w:rPr>
      </w:pPr>
    </w:p>
    <w:p w14:paraId="2EF2FC04" w14:textId="77777777" w:rsidR="002B0194" w:rsidRPr="00FB7886" w:rsidRDefault="002B0194" w:rsidP="00044B49">
      <w:pPr>
        <w:pStyle w:val="Heading1"/>
        <w:numPr>
          <w:ilvl w:val="0"/>
          <w:numId w:val="58"/>
        </w:numPr>
      </w:pPr>
      <w:r w:rsidRPr="00FB7886">
        <w:t>Applicable Rules and Regulations</w:t>
      </w:r>
    </w:p>
    <w:p w14:paraId="3ABAE3A5" w14:textId="77777777" w:rsidR="002B0194" w:rsidRPr="00FB7886" w:rsidRDefault="002B0194">
      <w:pPr>
        <w:rPr>
          <w:szCs w:val="24"/>
        </w:rPr>
      </w:pPr>
    </w:p>
    <w:p w14:paraId="2EBC01A4" w14:textId="443733E3" w:rsidR="002B0194" w:rsidRPr="00FB7886" w:rsidRDefault="002B0194" w:rsidP="0064246A">
      <w:pPr>
        <w:ind w:left="360"/>
        <w:rPr>
          <w:szCs w:val="24"/>
        </w:rPr>
      </w:pPr>
      <w:r w:rsidRPr="00FB7886">
        <w:rPr>
          <w:szCs w:val="24"/>
        </w:rPr>
        <w:t xml:space="preserve">The following are partial explanations of some applicable rules and regulations that apply to the facility.  The complete rules are stated in the Administrative Rules of Montana (ARM) and are available, upon request, from the </w:t>
      </w:r>
      <w:r w:rsidR="00083BD4">
        <w:rPr>
          <w:szCs w:val="24"/>
        </w:rPr>
        <w:t>Department</w:t>
      </w:r>
      <w:r w:rsidRPr="00FB7886">
        <w:rPr>
          <w:szCs w:val="24"/>
        </w:rPr>
        <w:t xml:space="preserve"> of Environmental Quality (</w:t>
      </w:r>
      <w:r w:rsidR="00083BD4">
        <w:rPr>
          <w:szCs w:val="24"/>
        </w:rPr>
        <w:t>DEQ</w:t>
      </w:r>
      <w:r w:rsidRPr="00FB7886">
        <w:rPr>
          <w:szCs w:val="24"/>
        </w:rPr>
        <w:t xml:space="preserve">).  Upon request, </w:t>
      </w:r>
      <w:r w:rsidR="00F4754D">
        <w:rPr>
          <w:szCs w:val="24"/>
        </w:rPr>
        <w:t>DEQ</w:t>
      </w:r>
      <w:r w:rsidRPr="00FB7886">
        <w:rPr>
          <w:szCs w:val="24"/>
        </w:rPr>
        <w:t xml:space="preserve"> will provide references for location of complete copies of all applicable rules and regulations or copies where appropriate.</w:t>
      </w:r>
    </w:p>
    <w:p w14:paraId="7D97BC1A" w14:textId="77777777" w:rsidR="002B0194" w:rsidRPr="00FB7886" w:rsidRDefault="002B0194">
      <w:pPr>
        <w:rPr>
          <w:szCs w:val="24"/>
        </w:rPr>
      </w:pPr>
    </w:p>
    <w:p w14:paraId="4118353F" w14:textId="77777777" w:rsidR="002B0194" w:rsidRPr="00FB7886" w:rsidRDefault="002B0194" w:rsidP="00044B49">
      <w:pPr>
        <w:pStyle w:val="Heading2"/>
        <w:numPr>
          <w:ilvl w:val="0"/>
          <w:numId w:val="59"/>
        </w:numPr>
        <w:ind w:left="720"/>
      </w:pPr>
      <w:r w:rsidRPr="00FB7886">
        <w:t>ARM 17.8, Subchapter 1 – General Provisions, including but not limited to:</w:t>
      </w:r>
    </w:p>
    <w:p w14:paraId="58BF78D8" w14:textId="77777777" w:rsidR="002B0194" w:rsidRPr="00FB7886" w:rsidRDefault="002B0194" w:rsidP="0064246A">
      <w:pPr>
        <w:rPr>
          <w:szCs w:val="24"/>
        </w:rPr>
      </w:pPr>
    </w:p>
    <w:p w14:paraId="448BD0D5" w14:textId="77777777" w:rsidR="002B0194" w:rsidRPr="00FB7886" w:rsidRDefault="002B0194" w:rsidP="00044B49">
      <w:pPr>
        <w:numPr>
          <w:ilvl w:val="0"/>
          <w:numId w:val="4"/>
        </w:numPr>
        <w:tabs>
          <w:tab w:val="clear" w:pos="1296"/>
          <w:tab w:val="num" w:pos="1152"/>
        </w:tabs>
        <w:ind w:left="1152"/>
        <w:rPr>
          <w:szCs w:val="24"/>
        </w:rPr>
      </w:pPr>
      <w:r w:rsidRPr="00FB7886">
        <w:rPr>
          <w:szCs w:val="24"/>
          <w:u w:val="single"/>
        </w:rPr>
        <w:t>ARM 17.8.101 Definitions</w:t>
      </w:r>
      <w:r w:rsidRPr="00FB7886">
        <w:rPr>
          <w:szCs w:val="24"/>
        </w:rPr>
        <w:t>.  This rule includes a list of applicable definitions used in this chapter, unless indicated otherwise in a specific subchapter.</w:t>
      </w:r>
    </w:p>
    <w:p w14:paraId="42D75777" w14:textId="77777777" w:rsidR="002B0194" w:rsidRPr="00FB7886" w:rsidRDefault="002B0194" w:rsidP="0064246A">
      <w:pPr>
        <w:rPr>
          <w:szCs w:val="24"/>
        </w:rPr>
      </w:pPr>
    </w:p>
    <w:p w14:paraId="5A435322" w14:textId="6B9E0CB9" w:rsidR="002B0194" w:rsidRPr="00FB7886" w:rsidRDefault="002B0194" w:rsidP="00044B49">
      <w:pPr>
        <w:numPr>
          <w:ilvl w:val="0"/>
          <w:numId w:val="4"/>
        </w:numPr>
        <w:tabs>
          <w:tab w:val="clear" w:pos="1296"/>
          <w:tab w:val="num" w:pos="1152"/>
        </w:tabs>
        <w:ind w:left="1152"/>
        <w:rPr>
          <w:szCs w:val="24"/>
        </w:rPr>
      </w:pPr>
      <w:r w:rsidRPr="00FB7886">
        <w:rPr>
          <w:szCs w:val="24"/>
          <w:u w:val="single"/>
        </w:rPr>
        <w:t>ARM 17.8.105 Testing Requirements</w:t>
      </w:r>
      <w:r w:rsidRPr="00FB7886">
        <w:rPr>
          <w:szCs w:val="24"/>
        </w:rPr>
        <w:t xml:space="preserve">. Any person or persons responsible for the emission of any air contaminant into the outdoor atmosphere shall, upon written request of </w:t>
      </w:r>
      <w:r w:rsidR="00F4754D">
        <w:rPr>
          <w:szCs w:val="24"/>
        </w:rPr>
        <w:t>DEQ</w:t>
      </w:r>
      <w:r w:rsidRPr="00FB7886">
        <w:rPr>
          <w:szCs w:val="24"/>
        </w:rPr>
        <w:t xml:space="preserve">, provide the facilities and necessary equipment (including instruments and sensing devices) and shall conduct tests, emission or ambient, for such periods of time as may be necessary using methods approved by </w:t>
      </w:r>
      <w:r w:rsidR="00F4754D">
        <w:rPr>
          <w:szCs w:val="24"/>
        </w:rPr>
        <w:t>DEQ</w:t>
      </w:r>
      <w:r w:rsidRPr="00FB7886">
        <w:rPr>
          <w:szCs w:val="24"/>
        </w:rPr>
        <w:t>.</w:t>
      </w:r>
    </w:p>
    <w:p w14:paraId="63D93690" w14:textId="77777777" w:rsidR="002B0194" w:rsidRPr="00FB7886" w:rsidRDefault="002B0194" w:rsidP="000438C2">
      <w:pPr>
        <w:ind w:left="792"/>
        <w:rPr>
          <w:szCs w:val="24"/>
        </w:rPr>
      </w:pPr>
    </w:p>
    <w:p w14:paraId="1F0F0BC7" w14:textId="3957BA11" w:rsidR="002B0194" w:rsidRPr="00FB7886" w:rsidRDefault="002B0194" w:rsidP="00044B49">
      <w:pPr>
        <w:numPr>
          <w:ilvl w:val="0"/>
          <w:numId w:val="4"/>
        </w:numPr>
        <w:tabs>
          <w:tab w:val="clear" w:pos="1296"/>
          <w:tab w:val="num" w:pos="1152"/>
        </w:tabs>
        <w:ind w:left="1152"/>
        <w:rPr>
          <w:szCs w:val="24"/>
        </w:rPr>
      </w:pPr>
      <w:r w:rsidRPr="00FB7886">
        <w:rPr>
          <w:szCs w:val="24"/>
          <w:u w:val="single"/>
        </w:rPr>
        <w:t>ARM 17.8.106 Source Testing Protocol</w:t>
      </w:r>
      <w:r w:rsidRPr="00FB7886">
        <w:rPr>
          <w:szCs w:val="24"/>
        </w:rPr>
        <w:t xml:space="preserve">.  The requirements of this rule apply to any emission source testing conducted by </w:t>
      </w:r>
      <w:r w:rsidR="00F4754D">
        <w:rPr>
          <w:szCs w:val="24"/>
        </w:rPr>
        <w:t>DEQ</w:t>
      </w:r>
      <w:r w:rsidRPr="00FB7886">
        <w:rPr>
          <w:szCs w:val="24"/>
        </w:rPr>
        <w:t xml:space="preserve">, any source or other entity as required by any rule in this chapter, or any permit or order issued pursuant to this chapter, or the provisions of the Clean Air Act of Montana, 75-2-101, </w:t>
      </w:r>
      <w:r w:rsidRPr="00FB7886">
        <w:rPr>
          <w:i/>
          <w:iCs/>
          <w:szCs w:val="24"/>
        </w:rPr>
        <w:t>et seq</w:t>
      </w:r>
      <w:r w:rsidRPr="00FB7886">
        <w:rPr>
          <w:szCs w:val="24"/>
        </w:rPr>
        <w:t>., Montana Code Annotated (MCA).</w:t>
      </w:r>
    </w:p>
    <w:p w14:paraId="1F43A67D" w14:textId="77777777" w:rsidR="002B0194" w:rsidRPr="00FB7886" w:rsidRDefault="002B0194" w:rsidP="0064246A">
      <w:pPr>
        <w:rPr>
          <w:szCs w:val="24"/>
        </w:rPr>
      </w:pPr>
    </w:p>
    <w:p w14:paraId="0156D10C" w14:textId="1FC53201" w:rsidR="002B0194" w:rsidRPr="00FB7886" w:rsidRDefault="002D4290" w:rsidP="0064246A">
      <w:pPr>
        <w:pStyle w:val="BodyTextIndent"/>
        <w:ind w:left="1152"/>
        <w:rPr>
          <w:sz w:val="24"/>
          <w:szCs w:val="24"/>
        </w:rPr>
      </w:pPr>
      <w:r>
        <w:rPr>
          <w:sz w:val="24"/>
          <w:szCs w:val="24"/>
        </w:rPr>
        <w:t>NWE</w:t>
      </w:r>
      <w:r w:rsidR="002B0194" w:rsidRPr="00FB7886">
        <w:rPr>
          <w:sz w:val="24"/>
          <w:szCs w:val="24"/>
        </w:rPr>
        <w:t xml:space="preserve"> shall comply with the requirements contained in the Montana Source Test Protocol and Procedures Manual, including, but not limited to, using the proper test methods and supplying the required reports.  A copy of the Montana Source Test Protocol and Procedures Manual is available from </w:t>
      </w:r>
      <w:r w:rsidR="00F4754D">
        <w:rPr>
          <w:sz w:val="24"/>
          <w:szCs w:val="24"/>
        </w:rPr>
        <w:t>DEQ</w:t>
      </w:r>
      <w:r w:rsidR="002B0194" w:rsidRPr="00FB7886">
        <w:rPr>
          <w:sz w:val="24"/>
          <w:szCs w:val="24"/>
        </w:rPr>
        <w:t xml:space="preserve"> upon request.</w:t>
      </w:r>
    </w:p>
    <w:p w14:paraId="7A9E5F58" w14:textId="77777777" w:rsidR="002B0194" w:rsidRPr="00FB7886" w:rsidRDefault="002B0194" w:rsidP="0064246A">
      <w:pPr>
        <w:rPr>
          <w:szCs w:val="24"/>
        </w:rPr>
      </w:pPr>
    </w:p>
    <w:p w14:paraId="28BCB6B2" w14:textId="427CCFBC" w:rsidR="002B0194" w:rsidRPr="00FB7886" w:rsidRDefault="002B0194" w:rsidP="00044B49">
      <w:pPr>
        <w:numPr>
          <w:ilvl w:val="0"/>
          <w:numId w:val="4"/>
        </w:numPr>
        <w:tabs>
          <w:tab w:val="clear" w:pos="1296"/>
          <w:tab w:val="num" w:pos="1152"/>
        </w:tabs>
        <w:ind w:left="1152"/>
        <w:rPr>
          <w:szCs w:val="24"/>
        </w:rPr>
      </w:pPr>
      <w:r w:rsidRPr="00FB7886">
        <w:rPr>
          <w:szCs w:val="24"/>
          <w:u w:val="single"/>
        </w:rPr>
        <w:t>ARM 17.8.110 Malfunctions</w:t>
      </w:r>
      <w:r w:rsidRPr="00FB7886">
        <w:rPr>
          <w:szCs w:val="24"/>
        </w:rPr>
        <w:t xml:space="preserve">.  (2) </w:t>
      </w:r>
      <w:r w:rsidR="00F4754D">
        <w:rPr>
          <w:szCs w:val="24"/>
        </w:rPr>
        <w:t>DEQ</w:t>
      </w:r>
      <w:r w:rsidRPr="00FB7886">
        <w:rPr>
          <w:szCs w:val="24"/>
        </w:rPr>
        <w:t xml:space="preserve"> must be notified promptly by telephone whenever a malfunction occurs that can be expected to create emissions in excess of any applicable emission limitation or to continue for a period greater than 4 hours.</w:t>
      </w:r>
    </w:p>
    <w:p w14:paraId="6AB9961D" w14:textId="77777777" w:rsidR="002B0194" w:rsidRPr="00FB7886" w:rsidRDefault="002B0194" w:rsidP="0064246A">
      <w:pPr>
        <w:ind w:left="720"/>
        <w:rPr>
          <w:szCs w:val="24"/>
        </w:rPr>
      </w:pPr>
    </w:p>
    <w:p w14:paraId="6CC0D35D" w14:textId="3207A82D" w:rsidR="002B0194" w:rsidRPr="00FB7886" w:rsidRDefault="002B0194" w:rsidP="00044B49">
      <w:pPr>
        <w:numPr>
          <w:ilvl w:val="0"/>
          <w:numId w:val="4"/>
        </w:numPr>
        <w:tabs>
          <w:tab w:val="clear" w:pos="1296"/>
          <w:tab w:val="num" w:pos="1152"/>
        </w:tabs>
        <w:ind w:left="1152"/>
        <w:rPr>
          <w:szCs w:val="24"/>
        </w:rPr>
      </w:pPr>
      <w:r w:rsidRPr="00FB7886">
        <w:rPr>
          <w:szCs w:val="24"/>
          <w:u w:val="single"/>
        </w:rPr>
        <w:t>ARM 17.8.111 Circumvention</w:t>
      </w:r>
      <w:r w:rsidRPr="00FB7886">
        <w:rPr>
          <w:szCs w:val="24"/>
        </w:rPr>
        <w:t>.  (1) No person shall cause or permit the installation or use of any device or any means that, without resulting in reduction of the total amount of air contaminant emitted, conceals or dilutes an emission of air contaminant that would otherwise violate an air pollution control regulation</w:t>
      </w:r>
      <w:r w:rsidR="00767488" w:rsidRPr="00FB7886">
        <w:rPr>
          <w:szCs w:val="24"/>
        </w:rPr>
        <w:t xml:space="preserve">. </w:t>
      </w:r>
      <w:r w:rsidRPr="00FB7886">
        <w:rPr>
          <w:szCs w:val="24"/>
        </w:rPr>
        <w:t>(2) No equipment that may produce emissions shall be operated or maintained in such a manner as to create a public nuisance.</w:t>
      </w:r>
    </w:p>
    <w:p w14:paraId="3C798827" w14:textId="77777777" w:rsidR="002B0194" w:rsidRPr="00FB7886" w:rsidRDefault="002B0194">
      <w:pPr>
        <w:rPr>
          <w:szCs w:val="24"/>
        </w:rPr>
      </w:pPr>
    </w:p>
    <w:p w14:paraId="1D691344" w14:textId="77777777" w:rsidR="002B0194" w:rsidRPr="00FB7886" w:rsidRDefault="002B0194" w:rsidP="00044B49">
      <w:pPr>
        <w:pStyle w:val="Heading2"/>
        <w:numPr>
          <w:ilvl w:val="0"/>
          <w:numId w:val="59"/>
        </w:numPr>
        <w:ind w:left="792"/>
      </w:pPr>
      <w:r w:rsidRPr="00FB7886">
        <w:t>ARM 17.8, Subchapter 2 – Ambient Air Quality, including, but not limited to the following:</w:t>
      </w:r>
    </w:p>
    <w:p w14:paraId="6314DC09" w14:textId="77777777" w:rsidR="002B0194" w:rsidRPr="00FB7886" w:rsidRDefault="002B0194" w:rsidP="0064246A">
      <w:pPr>
        <w:rPr>
          <w:szCs w:val="24"/>
        </w:rPr>
      </w:pPr>
    </w:p>
    <w:p w14:paraId="324A3849" w14:textId="77777777" w:rsidR="002B0194" w:rsidRPr="00FB7886" w:rsidRDefault="002B0194" w:rsidP="0064246A">
      <w:pPr>
        <w:ind w:left="792"/>
        <w:rPr>
          <w:szCs w:val="24"/>
          <w:u w:val="single"/>
        </w:rPr>
      </w:pPr>
      <w:r w:rsidRPr="00FB7886">
        <w:rPr>
          <w:szCs w:val="24"/>
        </w:rPr>
        <w:t>1.</w:t>
      </w:r>
      <w:r w:rsidRPr="00FB7886">
        <w:rPr>
          <w:szCs w:val="24"/>
        </w:rPr>
        <w:tab/>
      </w:r>
      <w:r w:rsidRPr="00FB7886">
        <w:rPr>
          <w:szCs w:val="24"/>
          <w:u w:val="single"/>
        </w:rPr>
        <w:t>ARM 17.8.204 Ambient Air Monitoring</w:t>
      </w:r>
    </w:p>
    <w:p w14:paraId="645E1B63" w14:textId="77777777" w:rsidR="002B0194" w:rsidRPr="00FB7886" w:rsidRDefault="002B0194" w:rsidP="0064246A">
      <w:pPr>
        <w:ind w:left="792"/>
        <w:rPr>
          <w:szCs w:val="24"/>
          <w:u w:val="single"/>
        </w:rPr>
      </w:pPr>
      <w:r w:rsidRPr="00FB7886">
        <w:rPr>
          <w:szCs w:val="24"/>
        </w:rPr>
        <w:t>2.</w:t>
      </w:r>
      <w:r w:rsidRPr="00FB7886">
        <w:rPr>
          <w:szCs w:val="24"/>
        </w:rPr>
        <w:tab/>
      </w:r>
      <w:r w:rsidRPr="00FB7886">
        <w:rPr>
          <w:szCs w:val="24"/>
          <w:u w:val="single"/>
        </w:rPr>
        <w:t>ARM 17.8.210 Ambient Air Quality Standards for Sulfur Dioxide</w:t>
      </w:r>
    </w:p>
    <w:p w14:paraId="094DA120" w14:textId="77777777" w:rsidR="002B0194" w:rsidRPr="00FB7886" w:rsidRDefault="002B0194" w:rsidP="0064246A">
      <w:pPr>
        <w:ind w:left="792"/>
        <w:rPr>
          <w:szCs w:val="24"/>
          <w:u w:val="single"/>
        </w:rPr>
      </w:pPr>
      <w:r w:rsidRPr="00FB7886">
        <w:rPr>
          <w:szCs w:val="24"/>
        </w:rPr>
        <w:t>3.</w:t>
      </w:r>
      <w:r w:rsidRPr="00FB7886">
        <w:rPr>
          <w:szCs w:val="24"/>
        </w:rPr>
        <w:tab/>
      </w:r>
      <w:r w:rsidRPr="00FB7886">
        <w:rPr>
          <w:szCs w:val="24"/>
          <w:u w:val="single"/>
        </w:rPr>
        <w:t>ARM 17.8.211 Ambient Air Quality Standards for Nitrogen Dioxide</w:t>
      </w:r>
    </w:p>
    <w:p w14:paraId="022AFB48" w14:textId="77777777" w:rsidR="002B0194" w:rsidRPr="00FB7886" w:rsidRDefault="002B0194" w:rsidP="0064246A">
      <w:pPr>
        <w:ind w:left="792"/>
        <w:rPr>
          <w:szCs w:val="24"/>
          <w:u w:val="single"/>
        </w:rPr>
      </w:pPr>
      <w:r w:rsidRPr="00FB7886">
        <w:rPr>
          <w:szCs w:val="24"/>
        </w:rPr>
        <w:t>4.</w:t>
      </w:r>
      <w:r w:rsidRPr="00FB7886">
        <w:rPr>
          <w:szCs w:val="24"/>
        </w:rPr>
        <w:tab/>
      </w:r>
      <w:r w:rsidRPr="00FB7886">
        <w:rPr>
          <w:szCs w:val="24"/>
          <w:u w:val="single"/>
        </w:rPr>
        <w:t>ARM 17.8.212 Ambient Air Quality Standards for Carbon Monoxide</w:t>
      </w:r>
    </w:p>
    <w:p w14:paraId="45F6A48A" w14:textId="77777777" w:rsidR="002B0194" w:rsidRPr="00FB7886" w:rsidRDefault="002B0194" w:rsidP="0064246A">
      <w:pPr>
        <w:ind w:left="792"/>
        <w:rPr>
          <w:szCs w:val="24"/>
          <w:u w:val="single"/>
        </w:rPr>
      </w:pPr>
      <w:r w:rsidRPr="00FB7886">
        <w:rPr>
          <w:szCs w:val="24"/>
        </w:rPr>
        <w:t>5.</w:t>
      </w:r>
      <w:r w:rsidRPr="00FB7886">
        <w:rPr>
          <w:szCs w:val="24"/>
        </w:rPr>
        <w:tab/>
      </w:r>
      <w:r w:rsidRPr="00FB7886">
        <w:rPr>
          <w:szCs w:val="24"/>
          <w:u w:val="single"/>
        </w:rPr>
        <w:t>ARM 17.8.213 Ambient Air Quality Standard for Ozone</w:t>
      </w:r>
    </w:p>
    <w:p w14:paraId="2213227F" w14:textId="77777777" w:rsidR="002B0194" w:rsidRPr="00FB7886" w:rsidRDefault="002B0194" w:rsidP="0064246A">
      <w:pPr>
        <w:ind w:left="792"/>
        <w:rPr>
          <w:szCs w:val="24"/>
          <w:u w:val="single"/>
        </w:rPr>
      </w:pPr>
      <w:r w:rsidRPr="00FB7886">
        <w:rPr>
          <w:szCs w:val="24"/>
        </w:rPr>
        <w:t>6.</w:t>
      </w:r>
      <w:r w:rsidRPr="00FB7886">
        <w:rPr>
          <w:szCs w:val="24"/>
        </w:rPr>
        <w:tab/>
      </w:r>
      <w:r w:rsidRPr="00FB7886">
        <w:rPr>
          <w:szCs w:val="24"/>
          <w:u w:val="single"/>
        </w:rPr>
        <w:t>ARM 17.8.214 Ambient Air Quality Standard for Hydrogen Sulfide</w:t>
      </w:r>
    </w:p>
    <w:p w14:paraId="531F1CE1" w14:textId="77777777" w:rsidR="002B0194" w:rsidRPr="00FB7886" w:rsidRDefault="002B0194" w:rsidP="0064246A">
      <w:pPr>
        <w:ind w:left="792"/>
        <w:rPr>
          <w:szCs w:val="24"/>
          <w:u w:val="single"/>
        </w:rPr>
      </w:pPr>
      <w:r w:rsidRPr="00FB7886">
        <w:rPr>
          <w:szCs w:val="24"/>
        </w:rPr>
        <w:t>7.</w:t>
      </w:r>
      <w:r w:rsidRPr="00FB7886">
        <w:rPr>
          <w:szCs w:val="24"/>
        </w:rPr>
        <w:tab/>
      </w:r>
      <w:r w:rsidRPr="00FB7886">
        <w:rPr>
          <w:szCs w:val="24"/>
          <w:u w:val="single"/>
        </w:rPr>
        <w:t>ARM 17.8.220 Ambient Air Quality Standard for Settled Particulate Matter</w:t>
      </w:r>
    </w:p>
    <w:p w14:paraId="6BA3CD29" w14:textId="77777777" w:rsidR="002B0194" w:rsidRPr="00FB7886" w:rsidRDefault="002B0194" w:rsidP="0064246A">
      <w:pPr>
        <w:ind w:left="792"/>
        <w:rPr>
          <w:szCs w:val="24"/>
          <w:u w:val="single"/>
        </w:rPr>
      </w:pPr>
      <w:r w:rsidRPr="00FB7886">
        <w:rPr>
          <w:szCs w:val="24"/>
        </w:rPr>
        <w:t>8.</w:t>
      </w:r>
      <w:r w:rsidRPr="00FB7886">
        <w:rPr>
          <w:szCs w:val="24"/>
        </w:rPr>
        <w:tab/>
      </w:r>
      <w:r w:rsidRPr="00FB7886">
        <w:rPr>
          <w:szCs w:val="24"/>
          <w:u w:val="single"/>
        </w:rPr>
        <w:t>ARM 17.8.221 Ambient Air Quality Standard for Visibility</w:t>
      </w:r>
    </w:p>
    <w:p w14:paraId="06028D8B" w14:textId="77777777" w:rsidR="002B0194" w:rsidRPr="00FB7886" w:rsidRDefault="002B0194" w:rsidP="0064246A">
      <w:pPr>
        <w:ind w:left="792"/>
        <w:rPr>
          <w:szCs w:val="24"/>
          <w:u w:val="single"/>
        </w:rPr>
      </w:pPr>
      <w:r w:rsidRPr="00FB7886">
        <w:rPr>
          <w:szCs w:val="24"/>
        </w:rPr>
        <w:t>9.</w:t>
      </w:r>
      <w:r w:rsidRPr="00FB7886">
        <w:rPr>
          <w:szCs w:val="24"/>
        </w:rPr>
        <w:tab/>
      </w:r>
      <w:r w:rsidRPr="00FB7886">
        <w:rPr>
          <w:szCs w:val="24"/>
          <w:u w:val="single"/>
        </w:rPr>
        <w:t>ARM 17.8.222 Ambient Air Quality Standard for Lead</w:t>
      </w:r>
    </w:p>
    <w:p w14:paraId="2AFCB37D" w14:textId="77777777" w:rsidR="002B0194" w:rsidRPr="00FB7886" w:rsidRDefault="002B0194" w:rsidP="0064246A">
      <w:pPr>
        <w:ind w:left="792"/>
        <w:rPr>
          <w:szCs w:val="24"/>
          <w:u w:val="single"/>
        </w:rPr>
      </w:pPr>
      <w:r w:rsidRPr="00FB7886">
        <w:rPr>
          <w:szCs w:val="24"/>
        </w:rPr>
        <w:t>10.</w:t>
      </w:r>
      <w:r w:rsidRPr="00FB7886">
        <w:rPr>
          <w:szCs w:val="24"/>
        </w:rPr>
        <w:tab/>
      </w:r>
      <w:r w:rsidRPr="00FB7886">
        <w:rPr>
          <w:szCs w:val="24"/>
          <w:u w:val="single"/>
        </w:rPr>
        <w:t>ARM 17.8.223 Ambient Air Quality Standard for PM</w:t>
      </w:r>
      <w:r w:rsidRPr="00FB7886">
        <w:rPr>
          <w:szCs w:val="24"/>
          <w:u w:val="single"/>
          <w:vertAlign w:val="subscript"/>
        </w:rPr>
        <w:t>10</w:t>
      </w:r>
    </w:p>
    <w:p w14:paraId="3B7E7968" w14:textId="77777777" w:rsidR="002B0194" w:rsidRPr="00FB7886" w:rsidRDefault="002B0194" w:rsidP="0064246A">
      <w:pPr>
        <w:ind w:left="792"/>
        <w:rPr>
          <w:szCs w:val="24"/>
          <w:u w:val="single"/>
        </w:rPr>
      </w:pPr>
      <w:r w:rsidRPr="007E72BA">
        <w:rPr>
          <w:szCs w:val="24"/>
        </w:rPr>
        <w:t>11.</w:t>
      </w:r>
      <w:r w:rsidRPr="007E72BA">
        <w:rPr>
          <w:szCs w:val="24"/>
        </w:rPr>
        <w:tab/>
      </w:r>
      <w:r w:rsidRPr="007E72BA">
        <w:rPr>
          <w:szCs w:val="24"/>
          <w:u w:val="single"/>
        </w:rPr>
        <w:t>ARM 17.8.230 Fluoride in Forage</w:t>
      </w:r>
    </w:p>
    <w:p w14:paraId="7E04710E" w14:textId="77777777" w:rsidR="002B0194" w:rsidRPr="00FB7886" w:rsidRDefault="002B0194">
      <w:pPr>
        <w:rPr>
          <w:szCs w:val="24"/>
        </w:rPr>
      </w:pPr>
    </w:p>
    <w:p w14:paraId="0B7223F8" w14:textId="5305AEEA" w:rsidR="002B0194" w:rsidRPr="00FB7886" w:rsidRDefault="002D4290">
      <w:pPr>
        <w:ind w:left="864"/>
        <w:rPr>
          <w:szCs w:val="24"/>
        </w:rPr>
      </w:pPr>
      <w:r>
        <w:rPr>
          <w:szCs w:val="24"/>
        </w:rPr>
        <w:t>NWE</w:t>
      </w:r>
      <w:r w:rsidR="002B0194" w:rsidRPr="00FB7886">
        <w:rPr>
          <w:szCs w:val="24"/>
        </w:rPr>
        <w:t xml:space="preserve"> must maintain compliance with the applicable ambient air quality standards.</w:t>
      </w:r>
    </w:p>
    <w:p w14:paraId="0CC7CD82" w14:textId="77777777" w:rsidR="000438C2" w:rsidRPr="00FB7886" w:rsidRDefault="000438C2">
      <w:pPr>
        <w:rPr>
          <w:szCs w:val="24"/>
        </w:rPr>
      </w:pPr>
    </w:p>
    <w:p w14:paraId="41686C5D" w14:textId="77777777" w:rsidR="002B0194" w:rsidRPr="00FB7886" w:rsidRDefault="002B0194" w:rsidP="00044B49">
      <w:pPr>
        <w:pStyle w:val="Heading2"/>
        <w:numPr>
          <w:ilvl w:val="0"/>
          <w:numId w:val="59"/>
        </w:numPr>
        <w:ind w:left="792"/>
      </w:pPr>
      <w:r w:rsidRPr="00FB7886">
        <w:t>ARM 17.8, Subchapter 3 – Emission Standards, including, but not limited to:</w:t>
      </w:r>
    </w:p>
    <w:p w14:paraId="5E1214C2" w14:textId="77777777" w:rsidR="002B0194" w:rsidRPr="00FB7886" w:rsidRDefault="002B0194" w:rsidP="0064246A">
      <w:pPr>
        <w:rPr>
          <w:szCs w:val="24"/>
        </w:rPr>
      </w:pPr>
    </w:p>
    <w:p w14:paraId="76B342AC" w14:textId="77777777" w:rsidR="002B0194" w:rsidRPr="00FB7886" w:rsidRDefault="002B0194" w:rsidP="00044B49">
      <w:pPr>
        <w:numPr>
          <w:ilvl w:val="0"/>
          <w:numId w:val="5"/>
        </w:numPr>
        <w:tabs>
          <w:tab w:val="clear" w:pos="1296"/>
          <w:tab w:val="num" w:pos="1224"/>
        </w:tabs>
        <w:ind w:left="1224"/>
        <w:rPr>
          <w:szCs w:val="24"/>
        </w:rPr>
      </w:pPr>
      <w:r w:rsidRPr="00FB7886">
        <w:rPr>
          <w:szCs w:val="24"/>
          <w:u w:val="single"/>
        </w:rPr>
        <w:lastRenderedPageBreak/>
        <w:t>ARM 17.8.304 Visible Air Contaminants</w:t>
      </w:r>
      <w:r w:rsidRPr="00FB7886">
        <w:rPr>
          <w:szCs w:val="24"/>
        </w:rPr>
        <w:t>.  This rule requires that no person may cause or authorize emissions to be discharged into the outdoor atmosphere from any source installed after November 23, 1968, that exhibit an opacity of 20% or greater averaged over 6 consecutive minutes.</w:t>
      </w:r>
    </w:p>
    <w:p w14:paraId="5611A569" w14:textId="77777777" w:rsidR="002B0194" w:rsidRPr="00FB7886" w:rsidRDefault="002B0194" w:rsidP="0064246A">
      <w:pPr>
        <w:ind w:left="360"/>
        <w:rPr>
          <w:szCs w:val="24"/>
        </w:rPr>
      </w:pPr>
    </w:p>
    <w:p w14:paraId="7E03A0C1" w14:textId="5271E70C" w:rsidR="002B0194" w:rsidRPr="00FB7886" w:rsidRDefault="002B0194" w:rsidP="00044B49">
      <w:pPr>
        <w:numPr>
          <w:ilvl w:val="0"/>
          <w:numId w:val="5"/>
        </w:numPr>
        <w:tabs>
          <w:tab w:val="clear" w:pos="1296"/>
          <w:tab w:val="num" w:pos="1224"/>
        </w:tabs>
        <w:ind w:left="1224"/>
        <w:rPr>
          <w:szCs w:val="24"/>
        </w:rPr>
      </w:pPr>
      <w:r w:rsidRPr="00FB7886">
        <w:rPr>
          <w:szCs w:val="24"/>
          <w:u w:val="single"/>
        </w:rPr>
        <w:t>ARM 17.8.308 Particulate Matter, Airborne</w:t>
      </w:r>
      <w:r w:rsidRPr="00FB7886">
        <w:rPr>
          <w:szCs w:val="24"/>
        </w:rPr>
        <w:t>.  (1) This rule requires an opacity limitation of less than 20% for all fugitive emission sources and that reasonable precautions be taken to control emissions of airborne particulate matter</w:t>
      </w:r>
      <w:r w:rsidRPr="002D4290">
        <w:rPr>
          <w:szCs w:val="24"/>
        </w:rPr>
        <w:t xml:space="preserve">.  (2) Under this rule, </w:t>
      </w:r>
      <w:r w:rsidR="002D4290" w:rsidRPr="002D4290">
        <w:rPr>
          <w:szCs w:val="24"/>
        </w:rPr>
        <w:t>NWE</w:t>
      </w:r>
      <w:r w:rsidRPr="002D4290">
        <w:rPr>
          <w:szCs w:val="24"/>
        </w:rPr>
        <w:t xml:space="preserve"> shall not cause or authorize the use of any street, road, or parking lot without taking reasonable precautions to control emissions of airborne particulate matter.</w:t>
      </w:r>
    </w:p>
    <w:p w14:paraId="2EB60105" w14:textId="77777777" w:rsidR="002B0194" w:rsidRPr="00FB7886" w:rsidRDefault="002B0194">
      <w:pPr>
        <w:rPr>
          <w:szCs w:val="24"/>
        </w:rPr>
      </w:pPr>
    </w:p>
    <w:p w14:paraId="1751EE6B" w14:textId="77777777" w:rsidR="002B0194" w:rsidRPr="00FB7886" w:rsidRDefault="002B0194" w:rsidP="00044B49">
      <w:pPr>
        <w:numPr>
          <w:ilvl w:val="0"/>
          <w:numId w:val="5"/>
        </w:numPr>
        <w:rPr>
          <w:szCs w:val="24"/>
        </w:rPr>
      </w:pPr>
      <w:r w:rsidRPr="00FB7886">
        <w:rPr>
          <w:szCs w:val="24"/>
          <w:u w:val="single"/>
        </w:rPr>
        <w:t>ARM 17.8.309 Particulate Matter, Fuel Burning Equipment</w:t>
      </w:r>
      <w:r w:rsidRPr="00FB7886">
        <w:rPr>
          <w:szCs w:val="24"/>
        </w:rPr>
        <w:t>.  This rule requires that no person shall cause, allow, or permit to be discharged into the atmosphere particulate matter caused by the combustion of fuel in excess of the amount determined by this rule.</w:t>
      </w:r>
    </w:p>
    <w:p w14:paraId="3D342AEE" w14:textId="77777777" w:rsidR="002B0194" w:rsidRPr="00FB7886" w:rsidRDefault="002B0194" w:rsidP="0064246A">
      <w:pPr>
        <w:ind w:left="864"/>
        <w:rPr>
          <w:szCs w:val="24"/>
        </w:rPr>
      </w:pPr>
    </w:p>
    <w:p w14:paraId="155FBECF" w14:textId="77777777" w:rsidR="002B0194" w:rsidRPr="00FB7886" w:rsidRDefault="002B0194" w:rsidP="00044B49">
      <w:pPr>
        <w:numPr>
          <w:ilvl w:val="0"/>
          <w:numId w:val="5"/>
        </w:numPr>
        <w:rPr>
          <w:szCs w:val="24"/>
        </w:rPr>
      </w:pPr>
      <w:r w:rsidRPr="00FB7886">
        <w:rPr>
          <w:szCs w:val="24"/>
          <w:u w:val="single"/>
        </w:rPr>
        <w:t>ARM 17.8.310 Particulate Matter, Industrial Process</w:t>
      </w:r>
      <w:r w:rsidRPr="00FB7886">
        <w:rPr>
          <w:szCs w:val="24"/>
        </w:rPr>
        <w:t>.  This rule requires that no person shall cause, allow, or permit to be discharged into the atmosphere particulate matter in excess of the amount set forth in this rule.</w:t>
      </w:r>
    </w:p>
    <w:p w14:paraId="579FEED4" w14:textId="77777777" w:rsidR="002B0194" w:rsidRPr="00FB7886" w:rsidRDefault="002B0194" w:rsidP="002D4290">
      <w:pPr>
        <w:rPr>
          <w:szCs w:val="24"/>
        </w:rPr>
      </w:pPr>
    </w:p>
    <w:p w14:paraId="2D9A0DAA" w14:textId="77777777" w:rsidR="002B0194" w:rsidRPr="00FB7886" w:rsidRDefault="002B0194" w:rsidP="00044B49">
      <w:pPr>
        <w:numPr>
          <w:ilvl w:val="0"/>
          <w:numId w:val="5"/>
        </w:numPr>
        <w:rPr>
          <w:szCs w:val="24"/>
        </w:rPr>
      </w:pPr>
      <w:r w:rsidRPr="00FB7886">
        <w:rPr>
          <w:szCs w:val="24"/>
          <w:u w:val="single"/>
        </w:rPr>
        <w:t>ARM 17.8.322 Sulfur Oxide Emissions--Sulfur in Fuel</w:t>
      </w:r>
      <w:r w:rsidRPr="00FB7886">
        <w:rPr>
          <w:szCs w:val="24"/>
        </w:rPr>
        <w:t>.  This rule requires that no person shall burn liquid, solid, or gaseous fuel in excess of the amount set forth in this rule.</w:t>
      </w:r>
    </w:p>
    <w:p w14:paraId="5DD300BB" w14:textId="77777777" w:rsidR="002B0194" w:rsidRPr="00FB7886" w:rsidRDefault="002B0194" w:rsidP="0064246A">
      <w:pPr>
        <w:rPr>
          <w:szCs w:val="24"/>
        </w:rPr>
      </w:pPr>
    </w:p>
    <w:p w14:paraId="02CFF2F5" w14:textId="7884C370" w:rsidR="002B0194" w:rsidRPr="000438C2" w:rsidRDefault="002B0194" w:rsidP="00044B49">
      <w:pPr>
        <w:numPr>
          <w:ilvl w:val="0"/>
          <w:numId w:val="5"/>
        </w:numPr>
        <w:rPr>
          <w:szCs w:val="24"/>
          <w:u w:val="single"/>
        </w:rPr>
      </w:pPr>
      <w:r w:rsidRPr="00FB7886">
        <w:rPr>
          <w:szCs w:val="24"/>
          <w:u w:val="single"/>
        </w:rPr>
        <w:t>ARM 17.8.324 Hydrocarbon Emissions--Petroleum Products</w:t>
      </w:r>
      <w:r w:rsidRPr="000438C2">
        <w:rPr>
          <w:szCs w:val="24"/>
          <w:u w:val="single"/>
        </w:rPr>
        <w:t>.</w:t>
      </w:r>
      <w:r w:rsidRPr="000438C2">
        <w:rPr>
          <w:szCs w:val="24"/>
        </w:rPr>
        <w:t xml:space="preserve">  (3) No person shall load or permit the loading of gasoline into any stationary tank with a capacity of 250 gallons or more from any tank truck or trailer, except through a permanent submerged fill pipe, unless such tank is equipped with a vapor loss control device as described in (1) of this rule.</w:t>
      </w:r>
    </w:p>
    <w:p w14:paraId="7EA85F7E" w14:textId="77777777" w:rsidR="002B0194" w:rsidRPr="00FB7886" w:rsidRDefault="002B0194" w:rsidP="0064246A">
      <w:pPr>
        <w:rPr>
          <w:szCs w:val="24"/>
        </w:rPr>
      </w:pPr>
    </w:p>
    <w:p w14:paraId="0CF3988C" w14:textId="0E7B8DE0" w:rsidR="002B0194" w:rsidRPr="009F195B" w:rsidRDefault="002B0194" w:rsidP="00EC0786">
      <w:pPr>
        <w:numPr>
          <w:ilvl w:val="0"/>
          <w:numId w:val="5"/>
        </w:numPr>
        <w:rPr>
          <w:szCs w:val="24"/>
          <w:u w:val="single"/>
        </w:rPr>
      </w:pPr>
      <w:r w:rsidRPr="00FB7886">
        <w:rPr>
          <w:szCs w:val="24"/>
          <w:u w:val="single"/>
        </w:rPr>
        <w:t>ARM 17.8.340 Standard of Performance for New Stationary Sources and Emission Guidelines for Existing Sources</w:t>
      </w:r>
      <w:r w:rsidRPr="000438C2">
        <w:rPr>
          <w:szCs w:val="24"/>
          <w:u w:val="single"/>
        </w:rPr>
        <w:t>.</w:t>
      </w:r>
      <w:r w:rsidRPr="000438C2">
        <w:rPr>
          <w:szCs w:val="24"/>
        </w:rPr>
        <w:t xml:space="preserve">  This rule incorporates, by reference, 40 CFR </w:t>
      </w:r>
      <w:r w:rsidR="001F5E15" w:rsidRPr="000438C2">
        <w:rPr>
          <w:szCs w:val="24"/>
        </w:rPr>
        <w:t xml:space="preserve">Part </w:t>
      </w:r>
      <w:r w:rsidRPr="000438C2">
        <w:rPr>
          <w:szCs w:val="24"/>
        </w:rPr>
        <w:t xml:space="preserve">60, Standards of Performance for New Stationary Sources (NSPS).  This facility is considered an NSPS affected facility under 40 CFR </w:t>
      </w:r>
      <w:r w:rsidR="001F5E15" w:rsidRPr="000438C2">
        <w:rPr>
          <w:szCs w:val="24"/>
        </w:rPr>
        <w:t xml:space="preserve">Part </w:t>
      </w:r>
      <w:r w:rsidRPr="000438C2">
        <w:rPr>
          <w:szCs w:val="24"/>
        </w:rPr>
        <w:t>60 and is subject to the requirements of the following subparts.</w:t>
      </w:r>
    </w:p>
    <w:p w14:paraId="782FF159" w14:textId="77777777" w:rsidR="008D2A2C" w:rsidRPr="00976EE4" w:rsidRDefault="008D2A2C" w:rsidP="0064246A">
      <w:pPr>
        <w:rPr>
          <w:szCs w:val="24"/>
        </w:rPr>
      </w:pPr>
    </w:p>
    <w:p w14:paraId="60C6D8F5" w14:textId="7A716331" w:rsidR="002B0194" w:rsidRPr="00526FB9" w:rsidRDefault="008D2A2C" w:rsidP="00526FB9">
      <w:pPr>
        <w:ind w:left="1728" w:hanging="432"/>
        <w:rPr>
          <w:szCs w:val="24"/>
        </w:rPr>
      </w:pPr>
      <w:r w:rsidRPr="00976EE4">
        <w:rPr>
          <w:szCs w:val="24"/>
        </w:rPr>
        <w:t>a.</w:t>
      </w:r>
      <w:r w:rsidRPr="00976EE4">
        <w:rPr>
          <w:szCs w:val="24"/>
        </w:rPr>
        <w:tab/>
      </w:r>
      <w:r w:rsidRPr="00976EE4">
        <w:rPr>
          <w:szCs w:val="24"/>
          <w:u w:val="single"/>
        </w:rPr>
        <w:t>40 CFR 60, Subpart A – General Provisions</w:t>
      </w:r>
      <w:r w:rsidRPr="00976EE4">
        <w:rPr>
          <w:szCs w:val="24"/>
        </w:rPr>
        <w:t xml:space="preserve"> apply to all equipment or facilities subject to an NSPS Subpart as listed below:</w:t>
      </w:r>
    </w:p>
    <w:p w14:paraId="4B7DA2A7" w14:textId="77777777" w:rsidR="007C13BE" w:rsidRDefault="007C13BE" w:rsidP="0064246A">
      <w:pPr>
        <w:pStyle w:val="BodyTextIndent"/>
        <w:ind w:left="1728" w:hanging="432"/>
        <w:rPr>
          <w:sz w:val="24"/>
          <w:szCs w:val="24"/>
        </w:rPr>
      </w:pPr>
    </w:p>
    <w:p w14:paraId="32FC6BC4" w14:textId="6F924744" w:rsidR="007C13BE" w:rsidRDefault="00526FB9" w:rsidP="0064246A">
      <w:pPr>
        <w:pStyle w:val="BodyTextIndent"/>
        <w:ind w:left="1728" w:hanging="432"/>
        <w:rPr>
          <w:sz w:val="24"/>
          <w:szCs w:val="24"/>
          <w:u w:val="single"/>
        </w:rPr>
      </w:pPr>
      <w:r>
        <w:rPr>
          <w:sz w:val="24"/>
          <w:szCs w:val="24"/>
        </w:rPr>
        <w:t>b</w:t>
      </w:r>
      <w:r w:rsidR="007C13BE">
        <w:rPr>
          <w:sz w:val="24"/>
          <w:szCs w:val="24"/>
        </w:rPr>
        <w:t xml:space="preserve">. </w:t>
      </w:r>
      <w:r w:rsidR="007C13BE">
        <w:rPr>
          <w:sz w:val="24"/>
          <w:szCs w:val="24"/>
        </w:rPr>
        <w:tab/>
      </w:r>
      <w:r w:rsidR="007C13BE" w:rsidRPr="00247F2D">
        <w:rPr>
          <w:sz w:val="24"/>
          <w:szCs w:val="24"/>
          <w:u w:val="single"/>
        </w:rPr>
        <w:t>40 CFR 60, Subpart JJJJ</w:t>
      </w:r>
      <w:r w:rsidR="007C13BE">
        <w:rPr>
          <w:sz w:val="24"/>
          <w:szCs w:val="24"/>
        </w:rPr>
        <w:t xml:space="preserve"> – </w:t>
      </w:r>
      <w:r w:rsidR="007C13BE" w:rsidRPr="00247F2D">
        <w:rPr>
          <w:sz w:val="24"/>
          <w:szCs w:val="24"/>
        </w:rPr>
        <w:t xml:space="preserve">Standard of Performance for Stationary Spark Ignition Internal Combustion Engines. </w:t>
      </w:r>
    </w:p>
    <w:p w14:paraId="34B7650F" w14:textId="77777777" w:rsidR="00247F2D" w:rsidRDefault="00247F2D" w:rsidP="0064246A">
      <w:pPr>
        <w:pStyle w:val="BodyTextIndent"/>
        <w:ind w:left="1728" w:hanging="432"/>
        <w:rPr>
          <w:sz w:val="24"/>
          <w:szCs w:val="24"/>
          <w:u w:val="single"/>
        </w:rPr>
      </w:pPr>
    </w:p>
    <w:p w14:paraId="5015FEDC" w14:textId="709FB776" w:rsidR="00247F2D" w:rsidRPr="00FB7886" w:rsidRDefault="00526FB9" w:rsidP="0064246A">
      <w:pPr>
        <w:pStyle w:val="BodyTextIndent"/>
        <w:ind w:left="1728" w:hanging="432"/>
        <w:rPr>
          <w:sz w:val="24"/>
          <w:szCs w:val="24"/>
        </w:rPr>
      </w:pPr>
      <w:r>
        <w:rPr>
          <w:sz w:val="24"/>
          <w:szCs w:val="24"/>
        </w:rPr>
        <w:t>c</w:t>
      </w:r>
      <w:r w:rsidR="00247F2D">
        <w:rPr>
          <w:sz w:val="24"/>
          <w:szCs w:val="24"/>
        </w:rPr>
        <w:t xml:space="preserve">. </w:t>
      </w:r>
      <w:r w:rsidR="00247F2D">
        <w:rPr>
          <w:sz w:val="24"/>
          <w:szCs w:val="24"/>
        </w:rPr>
        <w:tab/>
        <w:t xml:space="preserve">40 CFR 60, Subpart </w:t>
      </w:r>
      <w:proofErr w:type="spellStart"/>
      <w:r w:rsidR="00247F2D">
        <w:rPr>
          <w:sz w:val="24"/>
          <w:szCs w:val="24"/>
        </w:rPr>
        <w:t>OOOOb</w:t>
      </w:r>
      <w:proofErr w:type="spellEnd"/>
      <w:r w:rsidR="00247F2D">
        <w:rPr>
          <w:sz w:val="24"/>
          <w:szCs w:val="24"/>
        </w:rPr>
        <w:t xml:space="preserve"> – Standard of Performance for Crude Oil and Natural Gas Facilities for which construction, modification or reconstruction commenced after December 6, 2022</w:t>
      </w:r>
    </w:p>
    <w:p w14:paraId="477E0A0B" w14:textId="77777777" w:rsidR="002B0194" w:rsidRPr="00FB7886" w:rsidRDefault="002B0194" w:rsidP="0064246A">
      <w:pPr>
        <w:rPr>
          <w:szCs w:val="24"/>
        </w:rPr>
      </w:pPr>
    </w:p>
    <w:p w14:paraId="39DF94B8" w14:textId="379C7D7E" w:rsidR="002B0194" w:rsidRPr="009F195B" w:rsidRDefault="002B0194" w:rsidP="009F195B">
      <w:pPr>
        <w:numPr>
          <w:ilvl w:val="0"/>
          <w:numId w:val="5"/>
        </w:numPr>
        <w:rPr>
          <w:szCs w:val="24"/>
          <w:u w:val="single"/>
        </w:rPr>
      </w:pPr>
      <w:r w:rsidRPr="000438C2">
        <w:rPr>
          <w:szCs w:val="24"/>
          <w:u w:val="single"/>
        </w:rPr>
        <w:t xml:space="preserve">ARM 17.8.341 Emission Standards for Hazardous Air </w:t>
      </w:r>
      <w:r w:rsidR="00D82380" w:rsidRPr="000438C2">
        <w:rPr>
          <w:szCs w:val="24"/>
          <w:u w:val="single"/>
        </w:rPr>
        <w:t>P</w:t>
      </w:r>
      <w:r w:rsidRPr="000438C2">
        <w:rPr>
          <w:szCs w:val="24"/>
          <w:u w:val="single"/>
        </w:rPr>
        <w:t>ollutants.</w:t>
      </w:r>
      <w:r w:rsidRPr="000438C2">
        <w:rPr>
          <w:szCs w:val="24"/>
        </w:rPr>
        <w:t xml:space="preserve">  This source shall comply with the standards and provisions of 40 CFR </w:t>
      </w:r>
      <w:r w:rsidR="001F5E15" w:rsidRPr="000438C2">
        <w:rPr>
          <w:szCs w:val="24"/>
        </w:rPr>
        <w:t xml:space="preserve">Part </w:t>
      </w:r>
      <w:r w:rsidRPr="000438C2">
        <w:rPr>
          <w:szCs w:val="24"/>
        </w:rPr>
        <w:t>61, as appropriate.</w:t>
      </w:r>
    </w:p>
    <w:p w14:paraId="50FC5DF8" w14:textId="1DE4D593" w:rsidR="002B0194" w:rsidRPr="000438C2" w:rsidRDefault="002B0194" w:rsidP="00044B49">
      <w:pPr>
        <w:numPr>
          <w:ilvl w:val="0"/>
          <w:numId w:val="5"/>
        </w:numPr>
        <w:rPr>
          <w:szCs w:val="24"/>
          <w:u w:val="single"/>
        </w:rPr>
      </w:pPr>
      <w:r w:rsidRPr="000438C2">
        <w:rPr>
          <w:szCs w:val="24"/>
          <w:u w:val="single"/>
        </w:rPr>
        <w:lastRenderedPageBreak/>
        <w:t>ARM 17.8.342 Emission Standards for Hazardous Air Pollutants for Source Categories.</w:t>
      </w:r>
      <w:r w:rsidRPr="000438C2">
        <w:rPr>
          <w:szCs w:val="24"/>
        </w:rPr>
        <w:t xml:space="preserve">  The source, as defined and applied in 40 CFR </w:t>
      </w:r>
      <w:r w:rsidR="001F5E15" w:rsidRPr="000438C2">
        <w:rPr>
          <w:szCs w:val="24"/>
        </w:rPr>
        <w:t xml:space="preserve">Part </w:t>
      </w:r>
      <w:r w:rsidRPr="000438C2">
        <w:rPr>
          <w:szCs w:val="24"/>
        </w:rPr>
        <w:t xml:space="preserve">63, shall comply with the requirements of 40 CFR </w:t>
      </w:r>
      <w:r w:rsidR="001F5E15" w:rsidRPr="000438C2">
        <w:rPr>
          <w:szCs w:val="24"/>
        </w:rPr>
        <w:t xml:space="preserve">Part </w:t>
      </w:r>
      <w:r w:rsidRPr="000438C2">
        <w:rPr>
          <w:szCs w:val="24"/>
        </w:rPr>
        <w:t>63, as listed below:</w:t>
      </w:r>
    </w:p>
    <w:p w14:paraId="7CADD0FA" w14:textId="77777777" w:rsidR="002B0194" w:rsidRPr="00FB7886" w:rsidRDefault="002B0194" w:rsidP="0064246A">
      <w:pPr>
        <w:ind w:left="864"/>
        <w:rPr>
          <w:szCs w:val="24"/>
          <w:highlight w:val="yellow"/>
        </w:rPr>
      </w:pPr>
    </w:p>
    <w:p w14:paraId="5CC2DF37" w14:textId="5A9406BB" w:rsidR="002B0194" w:rsidRPr="00EC0786" w:rsidRDefault="00D24B05" w:rsidP="00562849">
      <w:pPr>
        <w:numPr>
          <w:ilvl w:val="0"/>
          <w:numId w:val="7"/>
        </w:numPr>
        <w:rPr>
          <w:szCs w:val="24"/>
        </w:rPr>
      </w:pPr>
      <w:r w:rsidRPr="00EC0786">
        <w:rPr>
          <w:szCs w:val="24"/>
          <w:u w:val="single"/>
        </w:rPr>
        <w:t xml:space="preserve">40 CFR 63, </w:t>
      </w:r>
      <w:r w:rsidR="002B0194" w:rsidRPr="00EC0786">
        <w:rPr>
          <w:szCs w:val="24"/>
          <w:u w:val="single"/>
        </w:rPr>
        <w:t>Subpart A – General Provisions</w:t>
      </w:r>
      <w:r w:rsidR="002B0194" w:rsidRPr="00EC0786">
        <w:rPr>
          <w:szCs w:val="24"/>
        </w:rPr>
        <w:t xml:space="preserve"> apply to all equipment </w:t>
      </w:r>
      <w:r w:rsidR="00D82380" w:rsidRPr="00EC0786">
        <w:rPr>
          <w:szCs w:val="24"/>
        </w:rPr>
        <w:t>or facilities subject to a NESHAP</w:t>
      </w:r>
      <w:r w:rsidR="002B0194" w:rsidRPr="00EC0786">
        <w:rPr>
          <w:szCs w:val="24"/>
        </w:rPr>
        <w:t xml:space="preserve"> Subpart as listed below:</w:t>
      </w:r>
    </w:p>
    <w:p w14:paraId="600D9C92" w14:textId="77777777" w:rsidR="002D4290" w:rsidRPr="00EC0786" w:rsidRDefault="002D4290" w:rsidP="002D4290">
      <w:pPr>
        <w:pStyle w:val="ListParagraph"/>
        <w:rPr>
          <w:szCs w:val="24"/>
        </w:rPr>
      </w:pPr>
    </w:p>
    <w:p w14:paraId="313BD957" w14:textId="2E6B0463" w:rsidR="002D4290" w:rsidRPr="00EC0786" w:rsidRDefault="002D4290" w:rsidP="00044B49">
      <w:pPr>
        <w:numPr>
          <w:ilvl w:val="0"/>
          <w:numId w:val="7"/>
        </w:numPr>
        <w:rPr>
          <w:szCs w:val="24"/>
        </w:rPr>
      </w:pPr>
      <w:r w:rsidRPr="00EC0786">
        <w:rPr>
          <w:szCs w:val="24"/>
        </w:rPr>
        <w:t>40 CFR 63 Subpart ZZZZ – Stationary Reciprocating Internal Combustion Engines</w:t>
      </w:r>
      <w:r w:rsidR="00562849" w:rsidRPr="00EC0786">
        <w:rPr>
          <w:szCs w:val="24"/>
        </w:rPr>
        <w:t xml:space="preserve"> for emergency generator engines</w:t>
      </w:r>
    </w:p>
    <w:p w14:paraId="6A020270" w14:textId="77777777" w:rsidR="000438C2" w:rsidRPr="00FB7886" w:rsidRDefault="000438C2">
      <w:pPr>
        <w:rPr>
          <w:szCs w:val="24"/>
          <w:highlight w:val="yellow"/>
        </w:rPr>
      </w:pPr>
    </w:p>
    <w:p w14:paraId="71D9C3EC" w14:textId="77777777" w:rsidR="002B0194" w:rsidRPr="008505E5" w:rsidRDefault="002B0194" w:rsidP="00044B49">
      <w:pPr>
        <w:pStyle w:val="Heading2"/>
        <w:numPr>
          <w:ilvl w:val="0"/>
          <w:numId w:val="59"/>
        </w:numPr>
        <w:ind w:left="792"/>
      </w:pPr>
      <w:r w:rsidRPr="008505E5">
        <w:t>ARM 17.8, Subchapter 4 – Stack Height and Dispersion Techniques, including, but not limited to:</w:t>
      </w:r>
    </w:p>
    <w:p w14:paraId="4A3E37DC" w14:textId="77777777" w:rsidR="002B0194" w:rsidRPr="0085173E" w:rsidRDefault="002B0194" w:rsidP="0064246A">
      <w:pPr>
        <w:rPr>
          <w:szCs w:val="24"/>
        </w:rPr>
      </w:pPr>
    </w:p>
    <w:p w14:paraId="4FF1C7F7" w14:textId="1CAAD4FD" w:rsidR="002B0194" w:rsidRPr="0085173E" w:rsidRDefault="002B0194" w:rsidP="00044B49">
      <w:pPr>
        <w:numPr>
          <w:ilvl w:val="0"/>
          <w:numId w:val="8"/>
        </w:numPr>
        <w:tabs>
          <w:tab w:val="clear" w:pos="1296"/>
          <w:tab w:val="num" w:pos="1224"/>
        </w:tabs>
        <w:ind w:left="1224"/>
        <w:rPr>
          <w:szCs w:val="24"/>
        </w:rPr>
      </w:pPr>
      <w:r w:rsidRPr="0085173E">
        <w:rPr>
          <w:szCs w:val="24"/>
          <w:u w:val="single"/>
        </w:rPr>
        <w:t>ARM 17.8.401 Definitions</w:t>
      </w:r>
      <w:r w:rsidRPr="0085173E">
        <w:rPr>
          <w:szCs w:val="24"/>
        </w:rPr>
        <w:t>. This rule includes a list of definitions used in this chapter, unless indicated otherwise in a specific subchapter.</w:t>
      </w:r>
    </w:p>
    <w:p w14:paraId="6383866E" w14:textId="77777777" w:rsidR="002B0194" w:rsidRPr="00FB7886" w:rsidRDefault="002B0194">
      <w:pPr>
        <w:rPr>
          <w:szCs w:val="24"/>
        </w:rPr>
      </w:pPr>
    </w:p>
    <w:p w14:paraId="47C91748" w14:textId="77777777" w:rsidR="002B0194" w:rsidRPr="00FB7886" w:rsidRDefault="002B0194" w:rsidP="00044B49">
      <w:pPr>
        <w:pStyle w:val="Heading2"/>
        <w:numPr>
          <w:ilvl w:val="0"/>
          <w:numId w:val="59"/>
        </w:numPr>
        <w:ind w:left="792"/>
      </w:pPr>
      <w:r w:rsidRPr="00FB7886">
        <w:t>ARM 17.8, Subchapter 5 – Air Quality Permit Application, Operation, and Open Burning Fees, including, but not limited to:</w:t>
      </w:r>
    </w:p>
    <w:p w14:paraId="088EFF86" w14:textId="77777777" w:rsidR="002B0194" w:rsidRPr="00FB7886" w:rsidRDefault="002B0194" w:rsidP="0064246A">
      <w:pPr>
        <w:rPr>
          <w:szCs w:val="24"/>
        </w:rPr>
      </w:pPr>
    </w:p>
    <w:p w14:paraId="70ED6D67" w14:textId="53FFF019" w:rsidR="002B0194" w:rsidRPr="00FB7886" w:rsidRDefault="002B0194" w:rsidP="00044B49">
      <w:pPr>
        <w:numPr>
          <w:ilvl w:val="0"/>
          <w:numId w:val="9"/>
        </w:numPr>
        <w:tabs>
          <w:tab w:val="clear" w:pos="1296"/>
          <w:tab w:val="num" w:pos="1224"/>
        </w:tabs>
        <w:ind w:left="1224"/>
        <w:rPr>
          <w:szCs w:val="24"/>
        </w:rPr>
      </w:pPr>
      <w:r w:rsidRPr="00FB7886">
        <w:rPr>
          <w:szCs w:val="24"/>
          <w:u w:val="single"/>
        </w:rPr>
        <w:t>ARM 17.8.504 Air Quality Permit Application Fees</w:t>
      </w:r>
      <w:r w:rsidRPr="00FB7886">
        <w:rPr>
          <w:szCs w:val="24"/>
        </w:rPr>
        <w:t xml:space="preserve">.  This rule requires that an applicant submit an air quality permit application fee concurrent with the submittal of an air quality permit application. A permit application is incomplete until the proper application fee is paid to </w:t>
      </w:r>
      <w:r w:rsidR="00F4754D">
        <w:rPr>
          <w:szCs w:val="24"/>
        </w:rPr>
        <w:t>DEQ</w:t>
      </w:r>
      <w:r w:rsidRPr="00FB7886">
        <w:rPr>
          <w:szCs w:val="24"/>
        </w:rPr>
        <w:t xml:space="preserve">. </w:t>
      </w:r>
      <w:r w:rsidR="00E05D11" w:rsidRPr="00E05D11">
        <w:rPr>
          <w:szCs w:val="24"/>
        </w:rPr>
        <w:t>NWE</w:t>
      </w:r>
      <w:r w:rsidRPr="00E05D11">
        <w:rPr>
          <w:szCs w:val="24"/>
        </w:rPr>
        <w:t xml:space="preserve"> submitted the appropriate permit application fee for the current permit action</w:t>
      </w:r>
      <w:r w:rsidR="00E05D11" w:rsidRPr="00E05D11">
        <w:rPr>
          <w:szCs w:val="24"/>
        </w:rPr>
        <w:t>.</w:t>
      </w:r>
    </w:p>
    <w:p w14:paraId="5F8AEB52" w14:textId="77777777" w:rsidR="002B0194" w:rsidRPr="00FB7886" w:rsidRDefault="002B0194" w:rsidP="0064246A">
      <w:pPr>
        <w:ind w:left="792"/>
        <w:rPr>
          <w:szCs w:val="24"/>
        </w:rPr>
      </w:pPr>
    </w:p>
    <w:p w14:paraId="6F729FFF" w14:textId="147F691E" w:rsidR="002B0194" w:rsidRPr="00FB7886" w:rsidRDefault="002B0194" w:rsidP="00044B49">
      <w:pPr>
        <w:numPr>
          <w:ilvl w:val="0"/>
          <w:numId w:val="9"/>
        </w:numPr>
        <w:tabs>
          <w:tab w:val="clear" w:pos="1296"/>
          <w:tab w:val="num" w:pos="1224"/>
        </w:tabs>
        <w:ind w:left="1224"/>
        <w:rPr>
          <w:szCs w:val="24"/>
        </w:rPr>
      </w:pPr>
      <w:r w:rsidRPr="00FB7886">
        <w:rPr>
          <w:szCs w:val="24"/>
          <w:u w:val="single"/>
        </w:rPr>
        <w:t>ARM 17.8.505 Air Quality Operation Fees</w:t>
      </w:r>
      <w:r w:rsidRPr="00FB7886">
        <w:rPr>
          <w:szCs w:val="24"/>
        </w:rPr>
        <w:t xml:space="preserve">.  An annual air quality operation fee must, as a condition of continued operation, be submitted to </w:t>
      </w:r>
      <w:r w:rsidR="00F4754D">
        <w:rPr>
          <w:szCs w:val="24"/>
        </w:rPr>
        <w:t>DEQ</w:t>
      </w:r>
      <w:r w:rsidRPr="00FB7886">
        <w:rPr>
          <w:szCs w:val="24"/>
        </w:rPr>
        <w:t xml:space="preserve"> by each source of air contaminants holding an air quality permit (excluding an open burning permit) issued by </w:t>
      </w:r>
      <w:r w:rsidR="00F4754D">
        <w:rPr>
          <w:szCs w:val="24"/>
        </w:rPr>
        <w:t>DEQ</w:t>
      </w:r>
      <w:r w:rsidRPr="00FB7886">
        <w:rPr>
          <w:szCs w:val="24"/>
        </w:rPr>
        <w:t>.  The air quality operation fee is based on the actual or estimated actual amount of air pollutants emitted during the previous calendar year.</w:t>
      </w:r>
    </w:p>
    <w:p w14:paraId="1B70F978" w14:textId="77777777" w:rsidR="002B0194" w:rsidRPr="00FB7886" w:rsidRDefault="002B0194" w:rsidP="0064246A">
      <w:pPr>
        <w:rPr>
          <w:szCs w:val="24"/>
        </w:rPr>
      </w:pPr>
    </w:p>
    <w:p w14:paraId="581F1F93" w14:textId="09DA53C7" w:rsidR="002B0194" w:rsidRPr="00FB7886" w:rsidRDefault="002B0194" w:rsidP="0064246A">
      <w:pPr>
        <w:pStyle w:val="BodyTextIndent"/>
        <w:ind w:left="1224"/>
        <w:rPr>
          <w:sz w:val="24"/>
          <w:szCs w:val="24"/>
        </w:rPr>
      </w:pPr>
      <w:r w:rsidRPr="00FB7886">
        <w:rPr>
          <w:sz w:val="24"/>
          <w:szCs w:val="24"/>
        </w:rPr>
        <w:t xml:space="preserve">An air quality operation fee is separate and distinct from an air quality permit application fee. The annual assessment and collection of the air quality operation fee, described above, shall take place on a calendar-year basis. </w:t>
      </w:r>
      <w:r w:rsidR="00F4754D">
        <w:rPr>
          <w:sz w:val="24"/>
          <w:szCs w:val="24"/>
        </w:rPr>
        <w:t>DEQ</w:t>
      </w:r>
      <w:r w:rsidRPr="00FB7886">
        <w:rPr>
          <w:sz w:val="24"/>
          <w:szCs w:val="24"/>
        </w:rPr>
        <w:t xml:space="preserve"> may insert into any final permit issued after the effective date of these rules, such conditions as may be necessary to require the payment of an air quality operation fee on a calendar-year basis, including provisions that prorate the required fee amount.</w:t>
      </w:r>
    </w:p>
    <w:p w14:paraId="3D0B1FF9" w14:textId="77777777" w:rsidR="002B0194" w:rsidRPr="00FB7886" w:rsidRDefault="002B0194">
      <w:pPr>
        <w:rPr>
          <w:szCs w:val="24"/>
        </w:rPr>
      </w:pPr>
    </w:p>
    <w:p w14:paraId="6ED65790" w14:textId="77777777" w:rsidR="002B0194" w:rsidRPr="00FB7886" w:rsidRDefault="002B0194" w:rsidP="00044B49">
      <w:pPr>
        <w:pStyle w:val="Heading2"/>
        <w:numPr>
          <w:ilvl w:val="0"/>
          <w:numId w:val="59"/>
        </w:numPr>
        <w:ind w:left="792"/>
      </w:pPr>
      <w:r w:rsidRPr="00FB7886">
        <w:t>ARM 17.8, Subchapter 7 – Permit, Construction, and Operation of Air Contaminant Sources, including, but not limited to:</w:t>
      </w:r>
    </w:p>
    <w:p w14:paraId="2FEA33C9" w14:textId="77777777" w:rsidR="002B0194" w:rsidRPr="00FB7886" w:rsidRDefault="002B0194" w:rsidP="0064246A">
      <w:pPr>
        <w:rPr>
          <w:szCs w:val="24"/>
        </w:rPr>
      </w:pPr>
    </w:p>
    <w:p w14:paraId="46D18541" w14:textId="77777777" w:rsidR="002B0194" w:rsidRPr="00FB7886" w:rsidRDefault="002B0194" w:rsidP="00044B49">
      <w:pPr>
        <w:numPr>
          <w:ilvl w:val="0"/>
          <w:numId w:val="10"/>
        </w:numPr>
        <w:tabs>
          <w:tab w:val="clear" w:pos="1296"/>
          <w:tab w:val="num" w:pos="1224"/>
        </w:tabs>
        <w:ind w:left="1224"/>
        <w:rPr>
          <w:szCs w:val="24"/>
        </w:rPr>
      </w:pPr>
      <w:r w:rsidRPr="00FB7886">
        <w:rPr>
          <w:szCs w:val="24"/>
          <w:u w:val="single"/>
        </w:rPr>
        <w:t>ARM 17.8.740 Definitions</w:t>
      </w:r>
      <w:r w:rsidRPr="00FB7886">
        <w:rPr>
          <w:szCs w:val="24"/>
        </w:rPr>
        <w:t>.  This rule is a list of applicable definitions used in this chapter, unless indicated otherwise in a specific subchapter.</w:t>
      </w:r>
    </w:p>
    <w:p w14:paraId="6EF1E348" w14:textId="77777777" w:rsidR="002B0194" w:rsidRPr="00FB7886" w:rsidRDefault="002B0194" w:rsidP="0064246A">
      <w:pPr>
        <w:ind w:left="792"/>
        <w:rPr>
          <w:szCs w:val="24"/>
        </w:rPr>
      </w:pPr>
    </w:p>
    <w:p w14:paraId="50A924BC" w14:textId="1FA70FE4" w:rsidR="002B0194" w:rsidRPr="00FB7886" w:rsidRDefault="002B0194" w:rsidP="00044B49">
      <w:pPr>
        <w:numPr>
          <w:ilvl w:val="0"/>
          <w:numId w:val="10"/>
        </w:numPr>
        <w:tabs>
          <w:tab w:val="clear" w:pos="1296"/>
          <w:tab w:val="num" w:pos="1224"/>
        </w:tabs>
        <w:ind w:left="1224"/>
        <w:rPr>
          <w:szCs w:val="24"/>
        </w:rPr>
      </w:pPr>
      <w:r w:rsidRPr="00FB7886">
        <w:rPr>
          <w:szCs w:val="24"/>
          <w:u w:val="single"/>
        </w:rPr>
        <w:t xml:space="preserve">ARM 17.8.743 Montana Air Quality Permits--When </w:t>
      </w:r>
      <w:proofErr w:type="gramStart"/>
      <w:r w:rsidRPr="00FB7886">
        <w:rPr>
          <w:szCs w:val="24"/>
          <w:u w:val="single"/>
        </w:rPr>
        <w:t>Required</w:t>
      </w:r>
      <w:proofErr w:type="gramEnd"/>
      <w:r w:rsidRPr="00FB7886">
        <w:rPr>
          <w:szCs w:val="24"/>
        </w:rPr>
        <w:t xml:space="preserve">. This rule requires a person to obtain an air quality permit or permit </w:t>
      </w:r>
      <w:r w:rsidR="006F7629" w:rsidRPr="00FB7886">
        <w:rPr>
          <w:szCs w:val="24"/>
        </w:rPr>
        <w:t>modification</w:t>
      </w:r>
      <w:r w:rsidRPr="00FB7886">
        <w:rPr>
          <w:szCs w:val="24"/>
        </w:rPr>
        <w:t xml:space="preserve"> to construct, </w:t>
      </w:r>
      <w:r w:rsidR="006F7629" w:rsidRPr="00FB7886">
        <w:rPr>
          <w:szCs w:val="24"/>
        </w:rPr>
        <w:t>modify</w:t>
      </w:r>
      <w:r w:rsidRPr="00FB7886">
        <w:rPr>
          <w:szCs w:val="24"/>
        </w:rPr>
        <w:t xml:space="preserve">, or use any air contaminant sources that have the potential to emit (PTE) greater than 25 </w:t>
      </w:r>
      <w:r w:rsidRPr="00D643C4">
        <w:rPr>
          <w:szCs w:val="24"/>
        </w:rPr>
        <w:lastRenderedPageBreak/>
        <w:t>tons per year of any pollutant</w:t>
      </w:r>
      <w:r w:rsidR="00922C02" w:rsidRPr="00D643C4">
        <w:rPr>
          <w:szCs w:val="24"/>
        </w:rPr>
        <w:t xml:space="preserve">. </w:t>
      </w:r>
      <w:r w:rsidR="0085173E" w:rsidRPr="00D643C4">
        <w:rPr>
          <w:szCs w:val="24"/>
        </w:rPr>
        <w:t>NWE</w:t>
      </w:r>
      <w:r w:rsidRPr="00D643C4">
        <w:rPr>
          <w:szCs w:val="24"/>
        </w:rPr>
        <w:t xml:space="preserve"> has a PTE greater than 25 tons per year of </w:t>
      </w:r>
      <w:r w:rsidR="002A7A30" w:rsidRPr="00D643C4">
        <w:rPr>
          <w:szCs w:val="24"/>
        </w:rPr>
        <w:t>NO</w:t>
      </w:r>
      <w:r w:rsidR="002A7A30" w:rsidRPr="00D643C4">
        <w:rPr>
          <w:szCs w:val="24"/>
          <w:vertAlign w:val="subscript"/>
        </w:rPr>
        <w:t>x</w:t>
      </w:r>
      <w:r w:rsidR="00D643C4" w:rsidRPr="00D643C4">
        <w:rPr>
          <w:szCs w:val="24"/>
        </w:rPr>
        <w:t>,</w:t>
      </w:r>
      <w:r w:rsidR="002A7A30" w:rsidRPr="00D643C4">
        <w:rPr>
          <w:szCs w:val="24"/>
        </w:rPr>
        <w:t xml:space="preserve"> CO</w:t>
      </w:r>
      <w:r w:rsidRPr="00D643C4">
        <w:rPr>
          <w:szCs w:val="24"/>
        </w:rPr>
        <w:t>;</w:t>
      </w:r>
      <w:r w:rsidR="00D643C4" w:rsidRPr="00D643C4">
        <w:rPr>
          <w:szCs w:val="24"/>
        </w:rPr>
        <w:t xml:space="preserve"> and VOCs</w:t>
      </w:r>
      <w:r w:rsidRPr="00D643C4">
        <w:rPr>
          <w:szCs w:val="24"/>
        </w:rPr>
        <w:t xml:space="preserve"> therefore, an air quality permit is required.</w:t>
      </w:r>
    </w:p>
    <w:p w14:paraId="03F32993" w14:textId="77777777" w:rsidR="002B0194" w:rsidRPr="00FB7886" w:rsidRDefault="002B0194" w:rsidP="0064246A">
      <w:pPr>
        <w:rPr>
          <w:szCs w:val="24"/>
        </w:rPr>
      </w:pPr>
    </w:p>
    <w:p w14:paraId="228EA7BF" w14:textId="77777777" w:rsidR="002B0194" w:rsidRPr="00FB7886" w:rsidRDefault="002B0194" w:rsidP="00044B49">
      <w:pPr>
        <w:numPr>
          <w:ilvl w:val="0"/>
          <w:numId w:val="10"/>
        </w:numPr>
        <w:tabs>
          <w:tab w:val="clear" w:pos="1296"/>
          <w:tab w:val="num" w:pos="1224"/>
        </w:tabs>
        <w:ind w:left="1224"/>
        <w:rPr>
          <w:szCs w:val="24"/>
          <w:u w:val="single"/>
        </w:rPr>
      </w:pPr>
      <w:r w:rsidRPr="00FB7886">
        <w:rPr>
          <w:szCs w:val="24"/>
          <w:u w:val="single"/>
        </w:rPr>
        <w:t>ARM 17.8.744 Montana Air Quality Permits--General Exclusions</w:t>
      </w:r>
      <w:r w:rsidRPr="00FB7886">
        <w:rPr>
          <w:szCs w:val="24"/>
        </w:rPr>
        <w:t>.  This rule identifies the activities that are not subject to the Montana Air Quality Permit program.</w:t>
      </w:r>
    </w:p>
    <w:p w14:paraId="55C61ED4" w14:textId="77777777" w:rsidR="002B0194" w:rsidRPr="00FB7886" w:rsidRDefault="002B0194" w:rsidP="0064246A">
      <w:pPr>
        <w:rPr>
          <w:szCs w:val="24"/>
          <w:u w:val="single"/>
        </w:rPr>
      </w:pPr>
    </w:p>
    <w:p w14:paraId="2C99A00E" w14:textId="77777777" w:rsidR="002B0194" w:rsidRPr="00FB7886" w:rsidRDefault="002B0194" w:rsidP="00044B49">
      <w:pPr>
        <w:numPr>
          <w:ilvl w:val="0"/>
          <w:numId w:val="10"/>
        </w:numPr>
        <w:tabs>
          <w:tab w:val="clear" w:pos="1296"/>
          <w:tab w:val="num" w:pos="1224"/>
        </w:tabs>
        <w:ind w:left="1224"/>
        <w:rPr>
          <w:szCs w:val="24"/>
        </w:rPr>
      </w:pPr>
      <w:r w:rsidRPr="00FB7886">
        <w:rPr>
          <w:szCs w:val="24"/>
          <w:u w:val="single"/>
        </w:rPr>
        <w:t>ARM 17.8.745 Montana Air Quality Permits--Exclusion for De Minimis Changes</w:t>
      </w:r>
      <w:r w:rsidRPr="00FB7886">
        <w:rPr>
          <w:szCs w:val="24"/>
        </w:rPr>
        <w:t xml:space="preserve">.  This rule identifies the de minimis changes at permitted facilities that do not require a permit under the Montana Air Quality Permit Program.  </w:t>
      </w:r>
    </w:p>
    <w:p w14:paraId="1C9E084A" w14:textId="77777777" w:rsidR="002B0194" w:rsidRPr="00FB7886" w:rsidRDefault="002B0194">
      <w:pPr>
        <w:rPr>
          <w:szCs w:val="24"/>
        </w:rPr>
      </w:pPr>
    </w:p>
    <w:p w14:paraId="16AEA57C" w14:textId="31829C68" w:rsidR="002B0194" w:rsidRPr="00E05D11" w:rsidRDefault="002B0194" w:rsidP="000C18EE">
      <w:pPr>
        <w:numPr>
          <w:ilvl w:val="0"/>
          <w:numId w:val="10"/>
        </w:numPr>
        <w:tabs>
          <w:tab w:val="clear" w:pos="1296"/>
          <w:tab w:val="num" w:pos="1224"/>
        </w:tabs>
        <w:ind w:left="1224"/>
        <w:rPr>
          <w:szCs w:val="24"/>
        </w:rPr>
      </w:pPr>
      <w:r w:rsidRPr="00E05D11">
        <w:rPr>
          <w:szCs w:val="24"/>
          <w:u w:val="single"/>
        </w:rPr>
        <w:t>ARM 17.8.748 New or Modified Emitting Units--Permit Application Requirements</w:t>
      </w:r>
      <w:r w:rsidRPr="00E05D11">
        <w:rPr>
          <w:szCs w:val="24"/>
        </w:rPr>
        <w:t xml:space="preserve">.  (1) This rule requires that a permit application be submitted prior to installation, </w:t>
      </w:r>
      <w:r w:rsidR="006F7629" w:rsidRPr="00E05D11">
        <w:rPr>
          <w:szCs w:val="24"/>
        </w:rPr>
        <w:t>modification</w:t>
      </w:r>
      <w:r w:rsidRPr="00E05D11">
        <w:rPr>
          <w:szCs w:val="24"/>
        </w:rPr>
        <w:t xml:space="preserve">, or use of a source.  </w:t>
      </w:r>
      <w:r w:rsidR="007E72BA" w:rsidRPr="00E05D11">
        <w:rPr>
          <w:szCs w:val="24"/>
        </w:rPr>
        <w:t>NWE</w:t>
      </w:r>
      <w:r w:rsidR="00205895" w:rsidRPr="00E05D11">
        <w:rPr>
          <w:szCs w:val="24"/>
        </w:rPr>
        <w:t xml:space="preserve"> submitted the required permit application for the current permit action</w:t>
      </w:r>
      <w:r w:rsidR="00071CB1" w:rsidRPr="00E05D11">
        <w:rPr>
          <w:szCs w:val="24"/>
        </w:rPr>
        <w:t xml:space="preserve"> on May 15, 2026</w:t>
      </w:r>
      <w:r w:rsidR="00205895" w:rsidRPr="00E05D11">
        <w:rPr>
          <w:szCs w:val="24"/>
        </w:rPr>
        <w:t xml:space="preserve">. </w:t>
      </w:r>
      <w:r w:rsidRPr="00E05D11">
        <w:rPr>
          <w:szCs w:val="24"/>
        </w:rPr>
        <w:t>7) This rule requires that the applicant notify the public by means of legal publication in a newspaper of general circulation in the area affected by the application for a permit.</w:t>
      </w:r>
      <w:r w:rsidR="00071CB1" w:rsidRPr="00E05D11">
        <w:rPr>
          <w:szCs w:val="24"/>
        </w:rPr>
        <w:t xml:space="preserve"> </w:t>
      </w:r>
      <w:r w:rsidR="00205895" w:rsidRPr="00E05D11">
        <w:rPr>
          <w:szCs w:val="24"/>
        </w:rPr>
        <w:t xml:space="preserve"> </w:t>
      </w:r>
      <w:r w:rsidR="00CD5614" w:rsidRPr="00E05D11">
        <w:rPr>
          <w:szCs w:val="24"/>
        </w:rPr>
        <w:t>NWE</w:t>
      </w:r>
      <w:r w:rsidR="00205895" w:rsidRPr="00E05D11">
        <w:rPr>
          <w:szCs w:val="24"/>
        </w:rPr>
        <w:t xml:space="preserve"> submitted an affidavit of publication of public notice for the </w:t>
      </w:r>
      <w:r w:rsidR="00071CB1" w:rsidRPr="00E05D11">
        <w:rPr>
          <w:szCs w:val="24"/>
        </w:rPr>
        <w:t>May 20, 2026</w:t>
      </w:r>
      <w:r w:rsidR="000C1EC8">
        <w:rPr>
          <w:szCs w:val="24"/>
        </w:rPr>
        <w:t>,</w:t>
      </w:r>
      <w:r w:rsidR="00205895" w:rsidRPr="00E05D11">
        <w:rPr>
          <w:szCs w:val="24"/>
        </w:rPr>
        <w:t xml:space="preserve"> issue of the </w:t>
      </w:r>
      <w:r w:rsidR="00071CB1" w:rsidRPr="00E05D11">
        <w:rPr>
          <w:i/>
          <w:szCs w:val="24"/>
        </w:rPr>
        <w:t>Havre Daily News</w:t>
      </w:r>
      <w:r w:rsidR="00205895" w:rsidRPr="00E05D11">
        <w:rPr>
          <w:szCs w:val="24"/>
        </w:rPr>
        <w:t>, a newspaper of general circulation in the Town of</w:t>
      </w:r>
      <w:r w:rsidR="00071CB1" w:rsidRPr="00E05D11">
        <w:rPr>
          <w:szCs w:val="24"/>
        </w:rPr>
        <w:t xml:space="preserve"> Havre</w:t>
      </w:r>
      <w:r w:rsidR="00205895" w:rsidRPr="00E05D11">
        <w:rPr>
          <w:szCs w:val="24"/>
        </w:rPr>
        <w:t xml:space="preserve"> in </w:t>
      </w:r>
      <w:r w:rsidR="00071CB1" w:rsidRPr="00E05D11">
        <w:rPr>
          <w:szCs w:val="24"/>
        </w:rPr>
        <w:t>Blaine</w:t>
      </w:r>
      <w:r w:rsidR="00205895" w:rsidRPr="00E05D11">
        <w:rPr>
          <w:szCs w:val="24"/>
        </w:rPr>
        <w:t xml:space="preserve"> County, as proof of compliance with the public notice requirements. </w:t>
      </w:r>
    </w:p>
    <w:p w14:paraId="42942F29" w14:textId="77777777" w:rsidR="00071CB1" w:rsidRPr="00071CB1" w:rsidRDefault="00071CB1" w:rsidP="00071CB1">
      <w:pPr>
        <w:rPr>
          <w:szCs w:val="24"/>
        </w:rPr>
      </w:pPr>
    </w:p>
    <w:p w14:paraId="450F4583" w14:textId="61DC767C" w:rsidR="002B0194" w:rsidRPr="00FB7886" w:rsidRDefault="002B0194" w:rsidP="00044B49">
      <w:pPr>
        <w:numPr>
          <w:ilvl w:val="0"/>
          <w:numId w:val="10"/>
        </w:numPr>
        <w:tabs>
          <w:tab w:val="clear" w:pos="1296"/>
          <w:tab w:val="num" w:pos="1224"/>
        </w:tabs>
        <w:ind w:left="1224"/>
        <w:rPr>
          <w:szCs w:val="24"/>
        </w:rPr>
      </w:pPr>
      <w:r w:rsidRPr="00FB7886">
        <w:rPr>
          <w:szCs w:val="24"/>
          <w:u w:val="single"/>
        </w:rPr>
        <w:t>ARM 17.8.749 Conditions for Issuance or Denial of Permit</w:t>
      </w:r>
      <w:r w:rsidRPr="00FB7886">
        <w:rPr>
          <w:szCs w:val="24"/>
        </w:rPr>
        <w:t xml:space="preserve">.  This rule requires that the permits issued by </w:t>
      </w:r>
      <w:r w:rsidR="00F4754D">
        <w:rPr>
          <w:szCs w:val="24"/>
        </w:rPr>
        <w:t>DEQ</w:t>
      </w:r>
      <w:r w:rsidRPr="00FB7886">
        <w:rPr>
          <w:szCs w:val="24"/>
        </w:rPr>
        <w:t xml:space="preserve"> must authorize the construction and operation of the facility or emitting unit subject to the conditions in the permit and the requirements of this subchapter.  This rule also requires that the permit must contain any conditions necessary to assure compliance with the Federal Clean Air Act (FCAA), the Clean Air Act of Montana, and rules adopted under those acts.</w:t>
      </w:r>
    </w:p>
    <w:p w14:paraId="75EA86A8" w14:textId="77777777" w:rsidR="002B0194" w:rsidRPr="00FB7886" w:rsidRDefault="002B0194" w:rsidP="0064246A">
      <w:pPr>
        <w:rPr>
          <w:szCs w:val="24"/>
        </w:rPr>
      </w:pPr>
    </w:p>
    <w:p w14:paraId="413CD397" w14:textId="77777777" w:rsidR="002B0194" w:rsidRPr="00FB7886" w:rsidRDefault="002B0194" w:rsidP="00044B49">
      <w:pPr>
        <w:numPr>
          <w:ilvl w:val="0"/>
          <w:numId w:val="10"/>
        </w:numPr>
        <w:tabs>
          <w:tab w:val="clear" w:pos="1296"/>
          <w:tab w:val="num" w:pos="1224"/>
        </w:tabs>
        <w:ind w:left="1224"/>
        <w:rPr>
          <w:szCs w:val="24"/>
        </w:rPr>
      </w:pPr>
      <w:r w:rsidRPr="00FB7886">
        <w:rPr>
          <w:szCs w:val="24"/>
          <w:u w:val="single"/>
        </w:rPr>
        <w:t>ARM 17.8.752 Emission Control Requirements</w:t>
      </w:r>
      <w:r w:rsidRPr="00FB7886">
        <w:rPr>
          <w:szCs w:val="24"/>
        </w:rPr>
        <w:t>.  This rule requires a source to install the maximum air pollution control capability that is technically practicable and economically feasible, except that BACT shall be utilized.  The required BACT analysis is included in Section III of this permit analysis.</w:t>
      </w:r>
    </w:p>
    <w:p w14:paraId="558E2BBC" w14:textId="77777777" w:rsidR="002B0194" w:rsidRPr="00FB7886" w:rsidRDefault="002B0194" w:rsidP="0064246A">
      <w:pPr>
        <w:rPr>
          <w:szCs w:val="24"/>
        </w:rPr>
      </w:pPr>
    </w:p>
    <w:p w14:paraId="4A30AA02" w14:textId="45635846" w:rsidR="002B0194" w:rsidRPr="00FB7886" w:rsidRDefault="002B0194" w:rsidP="00044B49">
      <w:pPr>
        <w:numPr>
          <w:ilvl w:val="0"/>
          <w:numId w:val="10"/>
        </w:numPr>
        <w:tabs>
          <w:tab w:val="clear" w:pos="1296"/>
          <w:tab w:val="num" w:pos="1224"/>
        </w:tabs>
        <w:ind w:left="1224"/>
        <w:rPr>
          <w:szCs w:val="24"/>
        </w:rPr>
      </w:pPr>
      <w:r w:rsidRPr="00FB7886">
        <w:rPr>
          <w:szCs w:val="24"/>
          <w:u w:val="single"/>
        </w:rPr>
        <w:t>ARM 17.8.755 Inspection of Permit</w:t>
      </w:r>
      <w:r w:rsidRPr="00FB7886">
        <w:rPr>
          <w:szCs w:val="24"/>
        </w:rPr>
        <w:t xml:space="preserve">.  This rule requires that air quality permits shall be made available for inspection by </w:t>
      </w:r>
      <w:r w:rsidR="00F4754D">
        <w:rPr>
          <w:szCs w:val="24"/>
        </w:rPr>
        <w:t>DEQ</w:t>
      </w:r>
      <w:r w:rsidRPr="00FB7886">
        <w:rPr>
          <w:szCs w:val="24"/>
        </w:rPr>
        <w:t xml:space="preserve"> at the location of the source.</w:t>
      </w:r>
    </w:p>
    <w:p w14:paraId="47F6D8FB" w14:textId="77777777" w:rsidR="002B0194" w:rsidRPr="00FB7886" w:rsidRDefault="002B0194" w:rsidP="0064246A">
      <w:pPr>
        <w:rPr>
          <w:szCs w:val="24"/>
        </w:rPr>
      </w:pPr>
    </w:p>
    <w:p w14:paraId="63EEEF3F" w14:textId="1CCDEF7A" w:rsidR="002B0194" w:rsidRPr="00FB7886" w:rsidRDefault="002B0194" w:rsidP="00044B49">
      <w:pPr>
        <w:numPr>
          <w:ilvl w:val="0"/>
          <w:numId w:val="10"/>
        </w:numPr>
        <w:tabs>
          <w:tab w:val="clear" w:pos="1296"/>
          <w:tab w:val="num" w:pos="1224"/>
        </w:tabs>
        <w:ind w:left="1224"/>
        <w:rPr>
          <w:szCs w:val="24"/>
        </w:rPr>
      </w:pPr>
      <w:r w:rsidRPr="00FB7886">
        <w:rPr>
          <w:szCs w:val="24"/>
          <w:u w:val="single"/>
        </w:rPr>
        <w:t>ARM 17.8.756 Compliance with Other Requirements</w:t>
      </w:r>
      <w:r w:rsidRPr="00FB7886">
        <w:rPr>
          <w:szCs w:val="24"/>
        </w:rPr>
        <w:t xml:space="preserve">.  This rule states that nothing in the permit shall be construed as relieving </w:t>
      </w:r>
      <w:r w:rsidR="0085173E">
        <w:rPr>
          <w:szCs w:val="24"/>
        </w:rPr>
        <w:t>NWE</w:t>
      </w:r>
      <w:r w:rsidRPr="00FB7886">
        <w:rPr>
          <w:szCs w:val="24"/>
        </w:rPr>
        <w:t xml:space="preserve"> of the responsibility for complying with any applicable federal or Montana statute, rule, or standard, except as specifically provided in ARM 17.8.740, </w:t>
      </w:r>
      <w:r w:rsidRPr="00FB7886">
        <w:rPr>
          <w:i/>
          <w:szCs w:val="24"/>
        </w:rPr>
        <w:t>et seq</w:t>
      </w:r>
      <w:r w:rsidRPr="00FB7886">
        <w:rPr>
          <w:szCs w:val="24"/>
        </w:rPr>
        <w:t>.</w:t>
      </w:r>
    </w:p>
    <w:p w14:paraId="605D2A76" w14:textId="77777777" w:rsidR="002B0194" w:rsidRPr="00FB7886" w:rsidRDefault="002B0194">
      <w:pPr>
        <w:rPr>
          <w:szCs w:val="24"/>
        </w:rPr>
      </w:pPr>
    </w:p>
    <w:p w14:paraId="7132E441" w14:textId="6199BC96" w:rsidR="002B0194" w:rsidRPr="002923A5" w:rsidRDefault="002B0194" w:rsidP="00044B49">
      <w:pPr>
        <w:numPr>
          <w:ilvl w:val="0"/>
          <w:numId w:val="10"/>
        </w:numPr>
        <w:tabs>
          <w:tab w:val="clear" w:pos="1296"/>
          <w:tab w:val="num" w:pos="1224"/>
        </w:tabs>
        <w:ind w:left="1224"/>
        <w:rPr>
          <w:szCs w:val="24"/>
        </w:rPr>
      </w:pPr>
      <w:r w:rsidRPr="002923A5">
        <w:rPr>
          <w:szCs w:val="24"/>
          <w:u w:val="single"/>
        </w:rPr>
        <w:t>ARM 17.8.759 Review of Permit Applications</w:t>
      </w:r>
      <w:r w:rsidRPr="002923A5">
        <w:rPr>
          <w:szCs w:val="24"/>
        </w:rPr>
        <w:t xml:space="preserve">.  This rule describes </w:t>
      </w:r>
      <w:r w:rsidR="00F4754D" w:rsidRPr="002923A5">
        <w:rPr>
          <w:szCs w:val="24"/>
        </w:rPr>
        <w:t>DEQ</w:t>
      </w:r>
      <w:r w:rsidRPr="002923A5">
        <w:rPr>
          <w:szCs w:val="24"/>
        </w:rPr>
        <w:t>’s responsibilities for processing permit applications and making permit decisions on those permit applications that do not require the preparation of an environmental impact statement.</w:t>
      </w:r>
    </w:p>
    <w:p w14:paraId="486B8753" w14:textId="77777777" w:rsidR="002B0194" w:rsidRPr="002923A5" w:rsidRDefault="002B0194" w:rsidP="0064246A">
      <w:pPr>
        <w:rPr>
          <w:szCs w:val="24"/>
        </w:rPr>
      </w:pPr>
    </w:p>
    <w:p w14:paraId="603362C7" w14:textId="1C7A1C73" w:rsidR="002B0194" w:rsidRPr="002923A5" w:rsidRDefault="002B0194" w:rsidP="00044B49">
      <w:pPr>
        <w:numPr>
          <w:ilvl w:val="0"/>
          <w:numId w:val="10"/>
        </w:numPr>
        <w:tabs>
          <w:tab w:val="clear" w:pos="1296"/>
          <w:tab w:val="num" w:pos="1224"/>
        </w:tabs>
        <w:ind w:left="1224"/>
        <w:rPr>
          <w:szCs w:val="24"/>
        </w:rPr>
      </w:pPr>
      <w:r w:rsidRPr="002923A5">
        <w:rPr>
          <w:szCs w:val="24"/>
          <w:u w:val="single"/>
        </w:rPr>
        <w:t>ARM 17.8.760 Additional Review of Permit Applications</w:t>
      </w:r>
      <w:r w:rsidRPr="002923A5">
        <w:rPr>
          <w:szCs w:val="24"/>
        </w:rPr>
        <w:t xml:space="preserve">.  This rule describes </w:t>
      </w:r>
      <w:r w:rsidR="00F4754D" w:rsidRPr="002923A5">
        <w:rPr>
          <w:szCs w:val="24"/>
        </w:rPr>
        <w:t>DEQ</w:t>
      </w:r>
      <w:r w:rsidRPr="002923A5">
        <w:rPr>
          <w:szCs w:val="24"/>
        </w:rPr>
        <w:t xml:space="preserve">’s responsibilities for processing permit applications and making permit decisions on those applications that require an environmental impact statement. </w:t>
      </w:r>
    </w:p>
    <w:p w14:paraId="65FFEA2F" w14:textId="77777777" w:rsidR="002B0194" w:rsidRPr="00FB7886" w:rsidRDefault="002B0194" w:rsidP="00044B49">
      <w:pPr>
        <w:numPr>
          <w:ilvl w:val="0"/>
          <w:numId w:val="10"/>
        </w:numPr>
        <w:tabs>
          <w:tab w:val="clear" w:pos="1296"/>
          <w:tab w:val="num" w:pos="1224"/>
        </w:tabs>
        <w:ind w:left="1224"/>
        <w:rPr>
          <w:szCs w:val="24"/>
        </w:rPr>
      </w:pPr>
      <w:r w:rsidRPr="00FB7886">
        <w:rPr>
          <w:szCs w:val="24"/>
          <w:u w:val="single"/>
        </w:rPr>
        <w:lastRenderedPageBreak/>
        <w:t>ARM 17.8.762 Duration of Permit</w:t>
      </w:r>
      <w:r w:rsidRPr="00FB7886">
        <w:rPr>
          <w:szCs w:val="24"/>
        </w:rPr>
        <w:t xml:space="preserve">.  An air quality permit shall be valid until revoked or modified, as provided in this subchapter, except that a permit issued prior to construction of a new or </w:t>
      </w:r>
      <w:r w:rsidR="006F7629" w:rsidRPr="00FB7886">
        <w:rPr>
          <w:szCs w:val="24"/>
        </w:rPr>
        <w:t>modified</w:t>
      </w:r>
      <w:r w:rsidRPr="00FB7886">
        <w:rPr>
          <w:szCs w:val="24"/>
        </w:rPr>
        <w:t xml:space="preserve"> source may contain a condition providing that the permit will expire unless construction is commenced within the time specified in the permit, which in no event may be less than 1 year after the permit is issued.</w:t>
      </w:r>
    </w:p>
    <w:p w14:paraId="25C7F9DF" w14:textId="77777777" w:rsidR="002B0194" w:rsidRPr="00FB7886" w:rsidRDefault="002B0194" w:rsidP="000438C2">
      <w:pPr>
        <w:ind w:left="792"/>
        <w:rPr>
          <w:szCs w:val="24"/>
        </w:rPr>
      </w:pPr>
    </w:p>
    <w:p w14:paraId="03C9AFF7" w14:textId="77777777" w:rsidR="002B0194" w:rsidRPr="00FB7886" w:rsidRDefault="002B0194" w:rsidP="00044B49">
      <w:pPr>
        <w:numPr>
          <w:ilvl w:val="0"/>
          <w:numId w:val="10"/>
        </w:numPr>
        <w:tabs>
          <w:tab w:val="clear" w:pos="1296"/>
          <w:tab w:val="num" w:pos="1224"/>
        </w:tabs>
        <w:ind w:left="1224"/>
        <w:rPr>
          <w:szCs w:val="24"/>
        </w:rPr>
      </w:pPr>
      <w:r w:rsidRPr="00FB7886">
        <w:rPr>
          <w:szCs w:val="24"/>
          <w:u w:val="single"/>
        </w:rPr>
        <w:t>ARM 17.8.763 Revocation of Permit</w:t>
      </w:r>
      <w:r w:rsidRPr="00FB7886">
        <w:rPr>
          <w:szCs w:val="24"/>
        </w:rPr>
        <w:t>.  An air quality permit may be revoked upon written request of the permittee, or for violations of any requirement of the Clean Air Act of Montana, rules adopted under the Clean Air Act of Montana, the FCAA, rules adopted under the FCAA, or any applicable requirement contained in the Montana State Implementation Plan (SIP).</w:t>
      </w:r>
    </w:p>
    <w:p w14:paraId="6B7042F0" w14:textId="77777777" w:rsidR="002B0194" w:rsidRPr="00FB7886" w:rsidRDefault="002B0194" w:rsidP="000438C2">
      <w:pPr>
        <w:ind w:left="792"/>
        <w:rPr>
          <w:szCs w:val="24"/>
        </w:rPr>
      </w:pPr>
      <w:r w:rsidRPr="00FB7886">
        <w:rPr>
          <w:szCs w:val="24"/>
        </w:rPr>
        <w:t xml:space="preserve"> </w:t>
      </w:r>
    </w:p>
    <w:p w14:paraId="4CC4D178" w14:textId="77777777" w:rsidR="002B0194" w:rsidRPr="00FB7886" w:rsidRDefault="002B0194" w:rsidP="00044B49">
      <w:pPr>
        <w:numPr>
          <w:ilvl w:val="0"/>
          <w:numId w:val="10"/>
        </w:numPr>
        <w:tabs>
          <w:tab w:val="clear" w:pos="1296"/>
          <w:tab w:val="num" w:pos="1224"/>
        </w:tabs>
        <w:ind w:left="1224"/>
        <w:rPr>
          <w:szCs w:val="24"/>
        </w:rPr>
      </w:pPr>
      <w:r w:rsidRPr="00FB7886">
        <w:rPr>
          <w:szCs w:val="24"/>
          <w:u w:val="single"/>
        </w:rPr>
        <w:t>ARM 17.8.764 Administrative Amendment to Permit</w:t>
      </w:r>
      <w:r w:rsidRPr="00FB7886">
        <w:rPr>
          <w:szCs w:val="24"/>
        </w:rPr>
        <w:t>.  An air quality permit may be amended for changes in any applicable rules and standards adopted by the Board of Environmental Review (Board) or changed conditions of operation at a source or stack that do not result in an increase of emissions as a result of those changed conditions.  The owner or operator of a facility may not increase the facility’s emissions beyond permit limits unless the increase meets the criteria in ARM 17.8.745 for a de minimis change not requiring a permit, or unless the owner or operator applies for and receives another permit in accordance with ARM 17.8.748, ARM 17.8.749, ARM 17.8.752, ARM 17.8.755, and ARM 17.8.756, and with all applicable requirements in ARM Title 17, Chapter 8, Subchapters 8, 9, and 10.</w:t>
      </w:r>
    </w:p>
    <w:p w14:paraId="35A4D22B" w14:textId="77777777" w:rsidR="002B0194" w:rsidRPr="00FB7886" w:rsidRDefault="002B0194" w:rsidP="0064246A">
      <w:pPr>
        <w:rPr>
          <w:szCs w:val="24"/>
        </w:rPr>
      </w:pPr>
    </w:p>
    <w:p w14:paraId="0F1F92D7" w14:textId="4CB1A1A6" w:rsidR="002B0194" w:rsidRPr="00FB7886" w:rsidRDefault="002B0194" w:rsidP="00044B49">
      <w:pPr>
        <w:numPr>
          <w:ilvl w:val="0"/>
          <w:numId w:val="10"/>
        </w:numPr>
        <w:tabs>
          <w:tab w:val="clear" w:pos="1296"/>
          <w:tab w:val="num" w:pos="1224"/>
        </w:tabs>
        <w:ind w:left="1224"/>
        <w:rPr>
          <w:szCs w:val="24"/>
        </w:rPr>
      </w:pPr>
      <w:r w:rsidRPr="00FB7886">
        <w:rPr>
          <w:szCs w:val="24"/>
          <w:u w:val="single"/>
        </w:rPr>
        <w:t>ARM 17.8.765 Transfer of Permit</w:t>
      </w:r>
      <w:r w:rsidRPr="00FB7886">
        <w:rPr>
          <w:szCs w:val="24"/>
        </w:rPr>
        <w:t xml:space="preserve">.  This rule states that an air quality permit may be transferred from one person to another if written notice of intent to transfer, including the names of the transferor and the transferee, is sent to </w:t>
      </w:r>
      <w:r w:rsidR="00F4754D">
        <w:rPr>
          <w:szCs w:val="24"/>
        </w:rPr>
        <w:t>DEQ</w:t>
      </w:r>
      <w:r w:rsidRPr="00FB7886">
        <w:rPr>
          <w:szCs w:val="24"/>
        </w:rPr>
        <w:t>.</w:t>
      </w:r>
    </w:p>
    <w:p w14:paraId="3594D586" w14:textId="77777777" w:rsidR="002B0194" w:rsidRPr="00FB7886" w:rsidRDefault="002B0194">
      <w:pPr>
        <w:rPr>
          <w:szCs w:val="24"/>
        </w:rPr>
      </w:pPr>
    </w:p>
    <w:p w14:paraId="29D03B5D" w14:textId="77777777" w:rsidR="002B0194" w:rsidRPr="00FB7886" w:rsidRDefault="002B0194" w:rsidP="00044B49">
      <w:pPr>
        <w:pStyle w:val="Heading2"/>
        <w:numPr>
          <w:ilvl w:val="0"/>
          <w:numId w:val="59"/>
        </w:numPr>
        <w:ind w:left="792"/>
      </w:pPr>
      <w:r w:rsidRPr="00FB7886">
        <w:t>ARM 17.8, Subchapter 8 – Prevention of Significant Deterioration of Air Quality, including, but not limited to:</w:t>
      </w:r>
    </w:p>
    <w:p w14:paraId="348235C7" w14:textId="77777777" w:rsidR="002B0194" w:rsidRPr="00FB7886" w:rsidRDefault="002B0194" w:rsidP="0064246A">
      <w:pPr>
        <w:rPr>
          <w:szCs w:val="24"/>
        </w:rPr>
      </w:pPr>
    </w:p>
    <w:p w14:paraId="0255E8B7" w14:textId="77777777" w:rsidR="002B0194" w:rsidRPr="00FB7886" w:rsidRDefault="002B0194" w:rsidP="00044B49">
      <w:pPr>
        <w:numPr>
          <w:ilvl w:val="0"/>
          <w:numId w:val="11"/>
        </w:numPr>
        <w:tabs>
          <w:tab w:val="clear" w:pos="1296"/>
          <w:tab w:val="num" w:pos="1224"/>
        </w:tabs>
        <w:ind w:left="1224"/>
        <w:rPr>
          <w:szCs w:val="24"/>
        </w:rPr>
      </w:pPr>
      <w:r w:rsidRPr="00FB7886">
        <w:rPr>
          <w:szCs w:val="24"/>
          <w:u w:val="single"/>
        </w:rPr>
        <w:t>ARM 17.8.801 Definitions</w:t>
      </w:r>
      <w:r w:rsidRPr="00FB7886">
        <w:rPr>
          <w:szCs w:val="24"/>
        </w:rPr>
        <w:t>.  This rule is a list of applicable definitions used in this subchapter.</w:t>
      </w:r>
    </w:p>
    <w:p w14:paraId="34CD6AA8" w14:textId="77777777" w:rsidR="002B0194" w:rsidRPr="00FB7886" w:rsidRDefault="002B0194" w:rsidP="0064246A">
      <w:pPr>
        <w:ind w:left="792"/>
        <w:rPr>
          <w:szCs w:val="24"/>
        </w:rPr>
      </w:pPr>
    </w:p>
    <w:p w14:paraId="47816F06" w14:textId="77777777" w:rsidR="002B0194" w:rsidRDefault="002B0194" w:rsidP="00044B49">
      <w:pPr>
        <w:numPr>
          <w:ilvl w:val="0"/>
          <w:numId w:val="11"/>
        </w:numPr>
        <w:tabs>
          <w:tab w:val="clear" w:pos="1296"/>
          <w:tab w:val="num" w:pos="1224"/>
        </w:tabs>
        <w:ind w:left="1224"/>
        <w:rPr>
          <w:szCs w:val="24"/>
        </w:rPr>
      </w:pPr>
      <w:r w:rsidRPr="00FB7886">
        <w:rPr>
          <w:szCs w:val="24"/>
          <w:u w:val="single"/>
        </w:rPr>
        <w:t>ARM 17.8.818 Review of Major Stationary Sources and Major Modifications--Source Applicability and Exemptions</w:t>
      </w:r>
      <w:r w:rsidRPr="00FB7886">
        <w:rPr>
          <w:szCs w:val="24"/>
        </w:rPr>
        <w:t>.  The requirements contained in ARM 17.8.819 through ARM 17.8.827 shall apply to any major stationary source and any major modification, with respect to each pollutant subject to regulation under the FCAA that it would emit, except as this subchapter would otherwise allow.</w:t>
      </w:r>
    </w:p>
    <w:p w14:paraId="7309B8A1" w14:textId="77777777" w:rsidR="000C1EC8" w:rsidRDefault="000C1EC8" w:rsidP="000C1EC8">
      <w:pPr>
        <w:pStyle w:val="ListParagraph"/>
        <w:rPr>
          <w:szCs w:val="24"/>
        </w:rPr>
      </w:pPr>
    </w:p>
    <w:p w14:paraId="398D57A6" w14:textId="77777777" w:rsidR="000C1EC8" w:rsidRPr="008505E5" w:rsidRDefault="000C1EC8" w:rsidP="000C1EC8">
      <w:pPr>
        <w:pStyle w:val="Heading2"/>
        <w:numPr>
          <w:ilvl w:val="0"/>
          <w:numId w:val="59"/>
        </w:numPr>
        <w:ind w:left="792"/>
      </w:pPr>
      <w:r w:rsidRPr="008505E5">
        <w:t>ARM 17.8, Subchapter 12 – Operating Permit Program Applicability, including, but not limited to:</w:t>
      </w:r>
    </w:p>
    <w:p w14:paraId="7E68469B" w14:textId="77777777" w:rsidR="000C1EC8" w:rsidRPr="00FB7886" w:rsidRDefault="000C1EC8" w:rsidP="000C1EC8">
      <w:pPr>
        <w:ind w:left="432"/>
        <w:rPr>
          <w:szCs w:val="24"/>
        </w:rPr>
      </w:pPr>
    </w:p>
    <w:p w14:paraId="01699735" w14:textId="77777777" w:rsidR="000C1EC8" w:rsidRPr="00FB7886" w:rsidRDefault="000C1EC8" w:rsidP="000C1EC8">
      <w:pPr>
        <w:numPr>
          <w:ilvl w:val="0"/>
          <w:numId w:val="12"/>
        </w:numPr>
        <w:tabs>
          <w:tab w:val="clear" w:pos="1296"/>
          <w:tab w:val="num" w:pos="1224"/>
        </w:tabs>
        <w:ind w:left="1224"/>
        <w:rPr>
          <w:szCs w:val="24"/>
        </w:rPr>
      </w:pPr>
      <w:r w:rsidRPr="00FB7886">
        <w:rPr>
          <w:szCs w:val="24"/>
          <w:u w:val="single"/>
        </w:rPr>
        <w:t>ARM 17.8.1201 Definitions</w:t>
      </w:r>
      <w:r w:rsidRPr="00FB7886">
        <w:rPr>
          <w:szCs w:val="24"/>
        </w:rPr>
        <w:t>.  (23) Major Source under Section 7412 of the FCAA is defined as any source having:</w:t>
      </w:r>
    </w:p>
    <w:p w14:paraId="4ADA7923" w14:textId="77777777" w:rsidR="000C1EC8" w:rsidRPr="00FB7886" w:rsidRDefault="000C1EC8" w:rsidP="000C1EC8">
      <w:pPr>
        <w:ind w:left="792"/>
        <w:rPr>
          <w:szCs w:val="24"/>
        </w:rPr>
      </w:pPr>
    </w:p>
    <w:p w14:paraId="3A6605FD" w14:textId="77777777" w:rsidR="000C1EC8" w:rsidRPr="00FB7886" w:rsidRDefault="000C1EC8" w:rsidP="000C1EC8">
      <w:pPr>
        <w:numPr>
          <w:ilvl w:val="0"/>
          <w:numId w:val="13"/>
        </w:numPr>
        <w:tabs>
          <w:tab w:val="clear" w:pos="1728"/>
          <w:tab w:val="num" w:pos="1656"/>
        </w:tabs>
        <w:ind w:left="1656"/>
        <w:rPr>
          <w:szCs w:val="24"/>
        </w:rPr>
      </w:pPr>
      <w:r w:rsidRPr="00FB7886">
        <w:rPr>
          <w:szCs w:val="24"/>
        </w:rPr>
        <w:t>PTE &gt; 100 tons/year of any pollutant;</w:t>
      </w:r>
    </w:p>
    <w:p w14:paraId="77008AC8" w14:textId="77777777" w:rsidR="000C1EC8" w:rsidRPr="00FB7886" w:rsidRDefault="000C1EC8" w:rsidP="000C1EC8">
      <w:pPr>
        <w:ind w:left="1224"/>
        <w:rPr>
          <w:szCs w:val="24"/>
        </w:rPr>
      </w:pPr>
    </w:p>
    <w:p w14:paraId="6AD90C9F" w14:textId="77777777" w:rsidR="000C1EC8" w:rsidRPr="00FB7886" w:rsidRDefault="000C1EC8" w:rsidP="000C1EC8">
      <w:pPr>
        <w:numPr>
          <w:ilvl w:val="0"/>
          <w:numId w:val="13"/>
        </w:numPr>
        <w:tabs>
          <w:tab w:val="clear" w:pos="1728"/>
          <w:tab w:val="num" w:pos="1656"/>
        </w:tabs>
        <w:ind w:left="1656"/>
        <w:rPr>
          <w:szCs w:val="24"/>
        </w:rPr>
      </w:pPr>
      <w:r w:rsidRPr="00FB7886">
        <w:rPr>
          <w:szCs w:val="24"/>
        </w:rPr>
        <w:lastRenderedPageBreak/>
        <w:t xml:space="preserve">PTE &gt; 10 tons/year of any one hazardous air pollutant (HAP), PTE &gt; 25 tons/year of a combination of all HAPs, or lesser quantity as </w:t>
      </w:r>
      <w:r>
        <w:rPr>
          <w:szCs w:val="24"/>
        </w:rPr>
        <w:t>DEQ</w:t>
      </w:r>
      <w:r w:rsidRPr="00FB7886">
        <w:rPr>
          <w:szCs w:val="24"/>
        </w:rPr>
        <w:t xml:space="preserve"> may establish by rule; or</w:t>
      </w:r>
    </w:p>
    <w:p w14:paraId="23C6143E" w14:textId="77777777" w:rsidR="000C1EC8" w:rsidRPr="00FB7886" w:rsidRDefault="000C1EC8" w:rsidP="000C1EC8">
      <w:pPr>
        <w:ind w:left="792"/>
        <w:rPr>
          <w:szCs w:val="24"/>
        </w:rPr>
      </w:pPr>
    </w:p>
    <w:p w14:paraId="01035855" w14:textId="77777777" w:rsidR="000C1EC8" w:rsidRPr="00FB7886" w:rsidRDefault="000C1EC8" w:rsidP="000C1EC8">
      <w:pPr>
        <w:numPr>
          <w:ilvl w:val="0"/>
          <w:numId w:val="13"/>
        </w:numPr>
        <w:tabs>
          <w:tab w:val="clear" w:pos="1728"/>
          <w:tab w:val="num" w:pos="1656"/>
        </w:tabs>
        <w:ind w:left="1656"/>
        <w:rPr>
          <w:szCs w:val="24"/>
        </w:rPr>
      </w:pPr>
      <w:r w:rsidRPr="00FB7886">
        <w:rPr>
          <w:szCs w:val="24"/>
        </w:rPr>
        <w:t>PTE &gt; 70 tons/year of particulate matter with an aerodynamic diameter of 10 microns or less (PM</w:t>
      </w:r>
      <w:r w:rsidRPr="00FB7886">
        <w:rPr>
          <w:szCs w:val="24"/>
          <w:vertAlign w:val="subscript"/>
        </w:rPr>
        <w:t>10</w:t>
      </w:r>
      <w:r w:rsidRPr="00FB7886">
        <w:rPr>
          <w:szCs w:val="24"/>
        </w:rPr>
        <w:t>) in a serious PM</w:t>
      </w:r>
      <w:r w:rsidRPr="00FB7886">
        <w:rPr>
          <w:szCs w:val="24"/>
          <w:vertAlign w:val="subscript"/>
        </w:rPr>
        <w:t>10</w:t>
      </w:r>
      <w:r w:rsidRPr="00FB7886">
        <w:rPr>
          <w:szCs w:val="24"/>
        </w:rPr>
        <w:t xml:space="preserve"> nonattainment area.</w:t>
      </w:r>
    </w:p>
    <w:p w14:paraId="78606521" w14:textId="77777777" w:rsidR="000C1EC8" w:rsidRPr="00FB7886" w:rsidRDefault="000C1EC8" w:rsidP="000C1EC8">
      <w:pPr>
        <w:rPr>
          <w:szCs w:val="24"/>
        </w:rPr>
      </w:pPr>
    </w:p>
    <w:p w14:paraId="2514A24B" w14:textId="77777777" w:rsidR="000C1EC8" w:rsidRPr="00FB7886" w:rsidRDefault="000C1EC8" w:rsidP="000C1EC8">
      <w:pPr>
        <w:pStyle w:val="BodyTextIndent3"/>
        <w:numPr>
          <w:ilvl w:val="0"/>
          <w:numId w:val="12"/>
        </w:numPr>
        <w:rPr>
          <w:sz w:val="24"/>
          <w:szCs w:val="24"/>
        </w:rPr>
      </w:pPr>
      <w:r w:rsidRPr="00FB7886">
        <w:rPr>
          <w:sz w:val="24"/>
          <w:szCs w:val="24"/>
          <w:u w:val="single"/>
        </w:rPr>
        <w:t>ARM 17.8.1204 Air Quality Operating Permit Program</w:t>
      </w:r>
      <w:r w:rsidRPr="00FB7886">
        <w:rPr>
          <w:sz w:val="24"/>
          <w:szCs w:val="24"/>
        </w:rPr>
        <w:t>.  (1) Title V of the FCAA amendments of 1990 requires that all sources, as defined in ARM 17.8.1204(1), obtain a Title V Operating Permit.  In reviewing and issuing MAQP #XXXX-XX for XXX, the following conclusions were made:</w:t>
      </w:r>
    </w:p>
    <w:p w14:paraId="23A2EDA4" w14:textId="77777777" w:rsidR="000C1EC8" w:rsidRPr="00FB7886" w:rsidRDefault="000C1EC8" w:rsidP="000C1EC8">
      <w:pPr>
        <w:ind w:left="1728"/>
        <w:rPr>
          <w:szCs w:val="24"/>
        </w:rPr>
      </w:pPr>
    </w:p>
    <w:p w14:paraId="3C83709D" w14:textId="77777777" w:rsidR="000C1EC8" w:rsidRPr="00FB7886" w:rsidRDefault="000C1EC8" w:rsidP="000C1EC8">
      <w:pPr>
        <w:numPr>
          <w:ilvl w:val="0"/>
          <w:numId w:val="14"/>
        </w:numPr>
        <w:rPr>
          <w:szCs w:val="24"/>
        </w:rPr>
      </w:pPr>
      <w:r w:rsidRPr="00FB7886">
        <w:rPr>
          <w:szCs w:val="24"/>
        </w:rPr>
        <w:t>The facility’s PTE is less than 100 tons/year for any pollutant.</w:t>
      </w:r>
    </w:p>
    <w:p w14:paraId="19840E2E" w14:textId="77777777" w:rsidR="000C1EC8" w:rsidRPr="00FB7886" w:rsidRDefault="000C1EC8" w:rsidP="000C1EC8">
      <w:pPr>
        <w:ind w:left="1296"/>
        <w:rPr>
          <w:szCs w:val="24"/>
        </w:rPr>
      </w:pPr>
    </w:p>
    <w:p w14:paraId="7A20B7B3" w14:textId="77777777" w:rsidR="000C1EC8" w:rsidRPr="00FB7886" w:rsidRDefault="000C1EC8" w:rsidP="000C1EC8">
      <w:pPr>
        <w:numPr>
          <w:ilvl w:val="0"/>
          <w:numId w:val="14"/>
        </w:numPr>
        <w:rPr>
          <w:szCs w:val="24"/>
        </w:rPr>
      </w:pPr>
      <w:r w:rsidRPr="00FB7886">
        <w:rPr>
          <w:szCs w:val="24"/>
        </w:rPr>
        <w:t>The facility’s PTE is less than 10 tons/year for any one HAP and less than 25 tons/year for all HAPs.</w:t>
      </w:r>
    </w:p>
    <w:p w14:paraId="543448AF" w14:textId="77777777" w:rsidR="000C1EC8" w:rsidRPr="00FB7886" w:rsidRDefault="000C1EC8" w:rsidP="000C1EC8">
      <w:pPr>
        <w:rPr>
          <w:szCs w:val="24"/>
        </w:rPr>
      </w:pPr>
    </w:p>
    <w:p w14:paraId="74D548BF" w14:textId="77777777" w:rsidR="000C1EC8" w:rsidRPr="00FB7886" w:rsidRDefault="000C1EC8" w:rsidP="000C1EC8">
      <w:pPr>
        <w:numPr>
          <w:ilvl w:val="0"/>
          <w:numId w:val="14"/>
        </w:numPr>
        <w:rPr>
          <w:szCs w:val="24"/>
        </w:rPr>
      </w:pPr>
      <w:r w:rsidRPr="00FB7886">
        <w:rPr>
          <w:szCs w:val="24"/>
        </w:rPr>
        <w:t>This source is not located in a serious PM</w:t>
      </w:r>
      <w:r w:rsidRPr="00FB7886">
        <w:rPr>
          <w:szCs w:val="24"/>
          <w:vertAlign w:val="subscript"/>
        </w:rPr>
        <w:t>10</w:t>
      </w:r>
      <w:r w:rsidRPr="00FB7886">
        <w:rPr>
          <w:szCs w:val="24"/>
        </w:rPr>
        <w:t xml:space="preserve"> nonattainment area.</w:t>
      </w:r>
    </w:p>
    <w:p w14:paraId="3554CC29" w14:textId="77777777" w:rsidR="000C1EC8" w:rsidRPr="00FB7886" w:rsidRDefault="000C1EC8" w:rsidP="000C1EC8">
      <w:pPr>
        <w:rPr>
          <w:szCs w:val="24"/>
        </w:rPr>
      </w:pPr>
    </w:p>
    <w:p w14:paraId="112915A4" w14:textId="77777777" w:rsidR="000C1EC8" w:rsidRPr="00FB7886" w:rsidRDefault="000C1EC8" w:rsidP="000C1EC8">
      <w:pPr>
        <w:numPr>
          <w:ilvl w:val="0"/>
          <w:numId w:val="14"/>
        </w:numPr>
        <w:rPr>
          <w:szCs w:val="24"/>
        </w:rPr>
      </w:pPr>
      <w:r w:rsidRPr="00FB7886">
        <w:rPr>
          <w:szCs w:val="24"/>
        </w:rPr>
        <w:t>This facility is not subject to any current NSPS.</w:t>
      </w:r>
    </w:p>
    <w:p w14:paraId="702FF8C3" w14:textId="77777777" w:rsidR="000C1EC8" w:rsidRPr="00FB7886" w:rsidRDefault="000C1EC8" w:rsidP="000C1EC8">
      <w:pPr>
        <w:rPr>
          <w:szCs w:val="24"/>
        </w:rPr>
      </w:pPr>
    </w:p>
    <w:p w14:paraId="7B6735EA" w14:textId="77777777" w:rsidR="000C1EC8" w:rsidRPr="00FB7886" w:rsidRDefault="000C1EC8" w:rsidP="000C1EC8">
      <w:pPr>
        <w:numPr>
          <w:ilvl w:val="0"/>
          <w:numId w:val="14"/>
        </w:numPr>
        <w:rPr>
          <w:szCs w:val="24"/>
        </w:rPr>
      </w:pPr>
      <w:r w:rsidRPr="00FB7886">
        <w:rPr>
          <w:szCs w:val="24"/>
        </w:rPr>
        <w:t>This facility is not subject to any current NESHAP standards.</w:t>
      </w:r>
    </w:p>
    <w:p w14:paraId="418C538F" w14:textId="77777777" w:rsidR="000C1EC8" w:rsidRPr="00FB7886" w:rsidRDefault="000C1EC8" w:rsidP="000C1EC8">
      <w:pPr>
        <w:rPr>
          <w:szCs w:val="24"/>
        </w:rPr>
      </w:pPr>
    </w:p>
    <w:p w14:paraId="3F6E7109" w14:textId="77777777" w:rsidR="000C1EC8" w:rsidRPr="00FB7886" w:rsidRDefault="000C1EC8" w:rsidP="000C1EC8">
      <w:pPr>
        <w:numPr>
          <w:ilvl w:val="0"/>
          <w:numId w:val="14"/>
        </w:numPr>
        <w:rPr>
          <w:szCs w:val="24"/>
        </w:rPr>
      </w:pPr>
      <w:r w:rsidRPr="00FB7886">
        <w:rPr>
          <w:szCs w:val="24"/>
        </w:rPr>
        <w:t>This source is not a Title IV affected source, or a solid waste combustion unit.</w:t>
      </w:r>
    </w:p>
    <w:p w14:paraId="0AF3492E" w14:textId="77777777" w:rsidR="000C1EC8" w:rsidRPr="00FB7886" w:rsidRDefault="000C1EC8" w:rsidP="000C1EC8">
      <w:pPr>
        <w:rPr>
          <w:szCs w:val="24"/>
        </w:rPr>
      </w:pPr>
    </w:p>
    <w:p w14:paraId="324B1432" w14:textId="77777777" w:rsidR="000C1EC8" w:rsidRPr="00FB7886" w:rsidRDefault="000C1EC8" w:rsidP="000C1EC8">
      <w:pPr>
        <w:numPr>
          <w:ilvl w:val="0"/>
          <w:numId w:val="14"/>
        </w:numPr>
        <w:rPr>
          <w:szCs w:val="24"/>
        </w:rPr>
      </w:pPr>
      <w:r w:rsidRPr="00FB7886">
        <w:rPr>
          <w:szCs w:val="24"/>
        </w:rPr>
        <w:t>This source is not an EPA designated Title V source.</w:t>
      </w:r>
    </w:p>
    <w:p w14:paraId="7194C300" w14:textId="77777777" w:rsidR="000C1EC8" w:rsidRDefault="000C1EC8" w:rsidP="000C1EC8">
      <w:pPr>
        <w:rPr>
          <w:szCs w:val="24"/>
        </w:rPr>
      </w:pPr>
    </w:p>
    <w:p w14:paraId="423E2FC9" w14:textId="77777777" w:rsidR="00A578DB" w:rsidRDefault="00A578DB" w:rsidP="00A578DB">
      <w:pPr>
        <w:ind w:left="432"/>
      </w:pPr>
      <w:r w:rsidRPr="006D04F7">
        <w:t xml:space="preserve">Based on these facts, DEQ determined that NWE will be a minor source of emissions as defined under Title V.    </w:t>
      </w:r>
    </w:p>
    <w:p w14:paraId="75429CE9" w14:textId="77777777" w:rsidR="00A578DB" w:rsidRDefault="00A578DB" w:rsidP="00A578DB"/>
    <w:p w14:paraId="7DEE1AFA" w14:textId="72104561" w:rsidR="00A578DB" w:rsidRPr="00FB7886" w:rsidRDefault="00A578DB" w:rsidP="00A578DB">
      <w:pPr>
        <w:ind w:left="432"/>
        <w:rPr>
          <w:szCs w:val="24"/>
        </w:rPr>
      </w:pPr>
      <w:r>
        <w:t xml:space="preserve">A </w:t>
      </w:r>
      <w:r w:rsidRPr="006D04F7">
        <w:t xml:space="preserve">single source determination review was performed for the proposed NWE facility (MAQP #5358-00) and the pre-existing Havre Pipeline Company, Blaine County #3 Compressor Station (MAQP #2719-10). DEQ determined these facilities constitute a single source based on the following criteria: Common owner (NWE), same SIC Code (4922-98), and contiguous and adjacent (same site). However, their combined emissions are below the applicable major source Title V operating permit threshold(s) of 100 TPY of any criteria pollutant, less than 10 TPY </w:t>
      </w:r>
      <w:r>
        <w:t>of</w:t>
      </w:r>
      <w:r w:rsidRPr="006D04F7">
        <w:t xml:space="preserve"> any HAP and 25 tons per year of aggregate HAPs. As requested by NWE, DEQ determined that issuance of separate MAQPs is an acceptable practice if each facility recognizes combined emissions may trigger additional permitting requirements. If combined emissions reach the Title V permitting thresholds a Title V permit will be required. </w:t>
      </w:r>
      <w:r>
        <w:t>Further</w:t>
      </w:r>
      <w:r w:rsidRPr="006D04F7">
        <w:t>, if minor sources subject to NSPS are required to obtain a Title V Operating Permit, NWE will be required to obtain a Title V Operating Permit.</w:t>
      </w:r>
    </w:p>
    <w:p w14:paraId="7334A967" w14:textId="77777777" w:rsidR="002B0194" w:rsidRPr="00FB7886" w:rsidRDefault="002B0194">
      <w:pPr>
        <w:rPr>
          <w:szCs w:val="24"/>
        </w:rPr>
      </w:pPr>
    </w:p>
    <w:p w14:paraId="4653CBEE" w14:textId="77777777" w:rsidR="002B0194" w:rsidRPr="00FB7886" w:rsidRDefault="002B0194" w:rsidP="00044B49">
      <w:pPr>
        <w:pStyle w:val="Heading1"/>
        <w:numPr>
          <w:ilvl w:val="0"/>
          <w:numId w:val="58"/>
        </w:numPr>
      </w:pPr>
      <w:r w:rsidRPr="00FB7886">
        <w:t>BACT Determination</w:t>
      </w:r>
    </w:p>
    <w:p w14:paraId="17C33883" w14:textId="77777777" w:rsidR="002B0194" w:rsidRPr="00FB7886" w:rsidRDefault="002B0194">
      <w:pPr>
        <w:rPr>
          <w:szCs w:val="24"/>
        </w:rPr>
      </w:pPr>
    </w:p>
    <w:p w14:paraId="375BC545" w14:textId="1A1300F8" w:rsidR="002B0194" w:rsidRPr="00D6167D" w:rsidRDefault="002B0194">
      <w:pPr>
        <w:pStyle w:val="BodyText2"/>
        <w:ind w:left="432"/>
        <w:rPr>
          <w:sz w:val="24"/>
          <w:szCs w:val="24"/>
        </w:rPr>
      </w:pPr>
      <w:r w:rsidRPr="00D6167D">
        <w:rPr>
          <w:sz w:val="24"/>
          <w:szCs w:val="24"/>
        </w:rPr>
        <w:t xml:space="preserve">A BACT determination is required for each new or </w:t>
      </w:r>
      <w:r w:rsidR="006E2130" w:rsidRPr="00D6167D">
        <w:rPr>
          <w:sz w:val="24"/>
          <w:szCs w:val="24"/>
        </w:rPr>
        <w:t>modified</w:t>
      </w:r>
      <w:r w:rsidRPr="00D6167D">
        <w:rPr>
          <w:sz w:val="24"/>
          <w:szCs w:val="24"/>
        </w:rPr>
        <w:t xml:space="preserve"> source.  </w:t>
      </w:r>
      <w:r w:rsidR="006B0C96" w:rsidRPr="00D6167D">
        <w:rPr>
          <w:sz w:val="24"/>
          <w:szCs w:val="24"/>
        </w:rPr>
        <w:t>NWE</w:t>
      </w:r>
      <w:r w:rsidRPr="00D6167D">
        <w:rPr>
          <w:sz w:val="24"/>
          <w:szCs w:val="24"/>
        </w:rPr>
        <w:t xml:space="preserve"> sha</w:t>
      </w:r>
      <w:r w:rsidR="006E2130" w:rsidRPr="00D6167D">
        <w:rPr>
          <w:sz w:val="24"/>
          <w:szCs w:val="24"/>
        </w:rPr>
        <w:t>ll install on the new or modified</w:t>
      </w:r>
      <w:r w:rsidRPr="00D6167D">
        <w:rPr>
          <w:sz w:val="24"/>
          <w:szCs w:val="24"/>
        </w:rPr>
        <w:t xml:space="preserve"> source the maximum air pollution control </w:t>
      </w:r>
      <w:r w:rsidR="00D63418" w:rsidRPr="00D6167D">
        <w:rPr>
          <w:sz w:val="24"/>
          <w:szCs w:val="24"/>
        </w:rPr>
        <w:t>capability,</w:t>
      </w:r>
      <w:r w:rsidRPr="00D6167D">
        <w:rPr>
          <w:sz w:val="24"/>
          <w:szCs w:val="24"/>
        </w:rPr>
        <w:t xml:space="preserve"> which is technically practicable and economically feasible, except that BACT shall be utilized.</w:t>
      </w:r>
    </w:p>
    <w:p w14:paraId="131B96E9" w14:textId="30D599B7" w:rsidR="002B0194" w:rsidRDefault="002B0194">
      <w:pPr>
        <w:pStyle w:val="BodyTextIndent2"/>
        <w:rPr>
          <w:sz w:val="24"/>
          <w:szCs w:val="24"/>
        </w:rPr>
      </w:pPr>
      <w:r w:rsidRPr="00D6167D">
        <w:rPr>
          <w:sz w:val="24"/>
          <w:szCs w:val="24"/>
        </w:rPr>
        <w:lastRenderedPageBreak/>
        <w:t xml:space="preserve">A BACT analysis was submitted by </w:t>
      </w:r>
      <w:r w:rsidR="006B0C96" w:rsidRPr="00D6167D">
        <w:rPr>
          <w:sz w:val="24"/>
          <w:szCs w:val="24"/>
        </w:rPr>
        <w:t>NWE</w:t>
      </w:r>
      <w:r w:rsidRPr="00D6167D">
        <w:rPr>
          <w:sz w:val="24"/>
          <w:szCs w:val="24"/>
        </w:rPr>
        <w:t xml:space="preserve"> in permit application #</w:t>
      </w:r>
      <w:r w:rsidR="006B0C96" w:rsidRPr="00D6167D">
        <w:rPr>
          <w:sz w:val="24"/>
          <w:szCs w:val="24"/>
        </w:rPr>
        <w:t>5358-00</w:t>
      </w:r>
      <w:r w:rsidRPr="00D6167D">
        <w:rPr>
          <w:sz w:val="24"/>
          <w:szCs w:val="24"/>
        </w:rPr>
        <w:t xml:space="preserve">, addressing some available methods of controlling emissions from </w:t>
      </w:r>
      <w:r w:rsidR="006B0C96" w:rsidRPr="00D6167D">
        <w:rPr>
          <w:sz w:val="24"/>
          <w:szCs w:val="24"/>
        </w:rPr>
        <w:t xml:space="preserve">1900 bhp </w:t>
      </w:r>
      <w:r w:rsidR="00A43BBC">
        <w:rPr>
          <w:sz w:val="24"/>
          <w:szCs w:val="24"/>
        </w:rPr>
        <w:t xml:space="preserve">rich-burn </w:t>
      </w:r>
      <w:r w:rsidR="006B0C96" w:rsidRPr="00D6167D">
        <w:rPr>
          <w:sz w:val="24"/>
          <w:szCs w:val="24"/>
        </w:rPr>
        <w:t xml:space="preserve">compressor engines. </w:t>
      </w:r>
      <w:r w:rsidR="00F4754D" w:rsidRPr="00D6167D">
        <w:rPr>
          <w:sz w:val="24"/>
          <w:szCs w:val="24"/>
        </w:rPr>
        <w:t>DEQ</w:t>
      </w:r>
      <w:r w:rsidRPr="00D6167D">
        <w:rPr>
          <w:sz w:val="24"/>
          <w:szCs w:val="24"/>
        </w:rPr>
        <w:t xml:space="preserve"> reviewed these methods, as well as previous BACT determinations. The following control options have been reviewed by </w:t>
      </w:r>
      <w:r w:rsidR="00F4754D" w:rsidRPr="00D6167D">
        <w:rPr>
          <w:sz w:val="24"/>
          <w:szCs w:val="24"/>
        </w:rPr>
        <w:t>DEQ</w:t>
      </w:r>
      <w:r w:rsidRPr="00D6167D">
        <w:rPr>
          <w:sz w:val="24"/>
          <w:szCs w:val="24"/>
        </w:rPr>
        <w:t xml:space="preserve"> in order to make the following BACT determination.</w:t>
      </w:r>
    </w:p>
    <w:p w14:paraId="3B7FC242" w14:textId="77777777" w:rsidR="00D63418" w:rsidRDefault="00D63418">
      <w:pPr>
        <w:pStyle w:val="BodyTextIndent2"/>
        <w:rPr>
          <w:sz w:val="24"/>
          <w:szCs w:val="24"/>
        </w:rPr>
      </w:pPr>
    </w:p>
    <w:p w14:paraId="18AD2E1F" w14:textId="472F7F20" w:rsidR="00D63418" w:rsidRPr="00EE40FD" w:rsidRDefault="00D63418" w:rsidP="00EE40FD">
      <w:pPr>
        <w:pStyle w:val="BodyTextIndent2"/>
        <w:ind w:left="0"/>
        <w:rPr>
          <w:b/>
          <w:bCs/>
          <w:sz w:val="24"/>
          <w:szCs w:val="24"/>
        </w:rPr>
      </w:pPr>
      <w:r w:rsidRPr="00EE40FD">
        <w:rPr>
          <w:b/>
          <w:bCs/>
          <w:sz w:val="24"/>
          <w:szCs w:val="24"/>
        </w:rPr>
        <w:t>CO BACT</w:t>
      </w:r>
    </w:p>
    <w:p w14:paraId="46EAB9B1" w14:textId="77777777" w:rsidR="00D63418" w:rsidRPr="00EE40FD" w:rsidRDefault="00D63418">
      <w:pPr>
        <w:pStyle w:val="BodyTextIndent2"/>
        <w:rPr>
          <w:b/>
          <w:bCs/>
          <w:sz w:val="24"/>
          <w:szCs w:val="24"/>
        </w:rPr>
      </w:pPr>
    </w:p>
    <w:p w14:paraId="52A27F2D" w14:textId="55BF95EC" w:rsidR="00D63418" w:rsidRPr="00EE40FD" w:rsidRDefault="00D63418">
      <w:pPr>
        <w:pStyle w:val="BodyTextIndent2"/>
        <w:rPr>
          <w:b/>
          <w:bCs/>
          <w:sz w:val="24"/>
          <w:szCs w:val="24"/>
        </w:rPr>
      </w:pPr>
      <w:r w:rsidRPr="00EE40FD">
        <w:rPr>
          <w:b/>
          <w:bCs/>
          <w:sz w:val="24"/>
          <w:szCs w:val="24"/>
        </w:rPr>
        <w:t>Step 1: Identify All Control Technologies</w:t>
      </w:r>
    </w:p>
    <w:p w14:paraId="12241DC0" w14:textId="77777777" w:rsidR="00D63418" w:rsidRDefault="00D63418">
      <w:pPr>
        <w:pStyle w:val="BodyTextIndent2"/>
        <w:rPr>
          <w:sz w:val="24"/>
          <w:szCs w:val="24"/>
        </w:rPr>
      </w:pPr>
    </w:p>
    <w:p w14:paraId="2ED71A9A" w14:textId="1EAB31AD" w:rsidR="00D63418" w:rsidRDefault="00D63418">
      <w:pPr>
        <w:pStyle w:val="BodyTextIndent2"/>
        <w:rPr>
          <w:sz w:val="24"/>
          <w:szCs w:val="24"/>
        </w:rPr>
      </w:pPr>
      <w:r>
        <w:rPr>
          <w:sz w:val="24"/>
          <w:szCs w:val="24"/>
        </w:rPr>
        <w:t>The following options were reviewed for CO control:</w:t>
      </w:r>
    </w:p>
    <w:p w14:paraId="4AF2AAF9" w14:textId="1FF9BA1A" w:rsidR="00D63418" w:rsidRDefault="00D63418" w:rsidP="00D63418">
      <w:pPr>
        <w:pStyle w:val="BodyTextIndent2"/>
        <w:numPr>
          <w:ilvl w:val="0"/>
          <w:numId w:val="69"/>
        </w:numPr>
        <w:rPr>
          <w:sz w:val="24"/>
          <w:szCs w:val="24"/>
        </w:rPr>
      </w:pPr>
      <w:r>
        <w:rPr>
          <w:sz w:val="24"/>
          <w:szCs w:val="24"/>
        </w:rPr>
        <w:t xml:space="preserve">Rich-burn engines with catalytic </w:t>
      </w:r>
      <w:r w:rsidR="007C52EE">
        <w:rPr>
          <w:sz w:val="24"/>
          <w:szCs w:val="24"/>
        </w:rPr>
        <w:t>oxidization</w:t>
      </w:r>
    </w:p>
    <w:p w14:paraId="5E1DF448" w14:textId="0FE656CA" w:rsidR="00D63418" w:rsidRDefault="00D63418" w:rsidP="00D63418">
      <w:pPr>
        <w:pStyle w:val="BodyTextIndent2"/>
        <w:numPr>
          <w:ilvl w:val="0"/>
          <w:numId w:val="69"/>
        </w:numPr>
        <w:rPr>
          <w:sz w:val="24"/>
          <w:szCs w:val="24"/>
        </w:rPr>
      </w:pPr>
      <w:r>
        <w:rPr>
          <w:sz w:val="24"/>
          <w:szCs w:val="24"/>
        </w:rPr>
        <w:t>Rich-burn engines with air-fuel ratio (AFR) controller</w:t>
      </w:r>
    </w:p>
    <w:p w14:paraId="31FB7E45" w14:textId="53D68428" w:rsidR="00D63418" w:rsidRDefault="00D63418" w:rsidP="00D63418">
      <w:pPr>
        <w:pStyle w:val="BodyTextIndent2"/>
        <w:numPr>
          <w:ilvl w:val="0"/>
          <w:numId w:val="69"/>
        </w:numPr>
        <w:rPr>
          <w:sz w:val="24"/>
          <w:szCs w:val="24"/>
        </w:rPr>
      </w:pPr>
      <w:r>
        <w:rPr>
          <w:sz w:val="24"/>
          <w:szCs w:val="24"/>
        </w:rPr>
        <w:t>Rich-burn engines with non-selective catalytic reduction (NSCR)</w:t>
      </w:r>
    </w:p>
    <w:p w14:paraId="001F4A20" w14:textId="34F46C56" w:rsidR="00D63418" w:rsidRDefault="00D63418" w:rsidP="00D63418">
      <w:pPr>
        <w:pStyle w:val="BodyTextIndent2"/>
        <w:numPr>
          <w:ilvl w:val="0"/>
          <w:numId w:val="69"/>
        </w:numPr>
        <w:rPr>
          <w:sz w:val="24"/>
          <w:szCs w:val="24"/>
        </w:rPr>
      </w:pPr>
      <w:r>
        <w:rPr>
          <w:sz w:val="24"/>
          <w:szCs w:val="24"/>
        </w:rPr>
        <w:t>Rich-burn engines with AFR and NSCR</w:t>
      </w:r>
    </w:p>
    <w:p w14:paraId="5EE345E8" w14:textId="7933B961" w:rsidR="00D63418" w:rsidRDefault="00D63418" w:rsidP="00D63418">
      <w:pPr>
        <w:pStyle w:val="BodyTextIndent2"/>
        <w:numPr>
          <w:ilvl w:val="0"/>
          <w:numId w:val="69"/>
        </w:numPr>
        <w:rPr>
          <w:sz w:val="24"/>
          <w:szCs w:val="24"/>
        </w:rPr>
      </w:pPr>
      <w:r>
        <w:rPr>
          <w:sz w:val="24"/>
          <w:szCs w:val="24"/>
        </w:rPr>
        <w:t>Lean-burn engines with AFR controller</w:t>
      </w:r>
    </w:p>
    <w:p w14:paraId="68588162" w14:textId="471C61F7" w:rsidR="00D63418" w:rsidRDefault="00D63418" w:rsidP="00D63418">
      <w:pPr>
        <w:pStyle w:val="BodyTextIndent2"/>
        <w:numPr>
          <w:ilvl w:val="0"/>
          <w:numId w:val="69"/>
        </w:numPr>
        <w:rPr>
          <w:sz w:val="24"/>
          <w:szCs w:val="24"/>
        </w:rPr>
      </w:pPr>
      <w:r>
        <w:rPr>
          <w:sz w:val="24"/>
          <w:szCs w:val="24"/>
        </w:rPr>
        <w:t>Lean-burn engines with NSCR</w:t>
      </w:r>
    </w:p>
    <w:p w14:paraId="0DB08529" w14:textId="206871CF" w:rsidR="00D63418" w:rsidRDefault="00D63418" w:rsidP="00D63418">
      <w:pPr>
        <w:pStyle w:val="BodyTextIndent2"/>
        <w:numPr>
          <w:ilvl w:val="0"/>
          <w:numId w:val="69"/>
        </w:numPr>
        <w:rPr>
          <w:sz w:val="24"/>
          <w:szCs w:val="24"/>
        </w:rPr>
      </w:pPr>
      <w:r>
        <w:rPr>
          <w:sz w:val="24"/>
          <w:szCs w:val="24"/>
        </w:rPr>
        <w:t>Lean-burn engines with AFR and cata</w:t>
      </w:r>
      <w:r w:rsidR="007C52EE">
        <w:rPr>
          <w:sz w:val="24"/>
          <w:szCs w:val="24"/>
        </w:rPr>
        <w:t>lytic</w:t>
      </w:r>
      <w:r>
        <w:rPr>
          <w:sz w:val="24"/>
          <w:szCs w:val="24"/>
        </w:rPr>
        <w:t xml:space="preserve"> oxidation</w:t>
      </w:r>
    </w:p>
    <w:p w14:paraId="364E8221" w14:textId="1BD663DB" w:rsidR="00D63418" w:rsidRDefault="00D63418" w:rsidP="00D63418">
      <w:pPr>
        <w:pStyle w:val="BodyTextIndent2"/>
        <w:numPr>
          <w:ilvl w:val="0"/>
          <w:numId w:val="69"/>
        </w:numPr>
        <w:rPr>
          <w:sz w:val="24"/>
          <w:szCs w:val="24"/>
        </w:rPr>
      </w:pPr>
      <w:r>
        <w:rPr>
          <w:sz w:val="24"/>
          <w:szCs w:val="24"/>
        </w:rPr>
        <w:t>No additional control</w:t>
      </w:r>
    </w:p>
    <w:p w14:paraId="3E00D75A" w14:textId="77777777" w:rsidR="00141ECF" w:rsidRDefault="00141ECF" w:rsidP="00141ECF">
      <w:pPr>
        <w:pStyle w:val="BodyTextIndent2"/>
        <w:rPr>
          <w:sz w:val="24"/>
          <w:szCs w:val="24"/>
        </w:rPr>
      </w:pPr>
    </w:p>
    <w:p w14:paraId="145015A2" w14:textId="47F22031" w:rsidR="00141ECF" w:rsidRPr="00EE40FD" w:rsidRDefault="00141ECF" w:rsidP="00141ECF">
      <w:pPr>
        <w:pStyle w:val="BodyTextIndent2"/>
        <w:rPr>
          <w:b/>
          <w:bCs/>
          <w:sz w:val="24"/>
          <w:szCs w:val="24"/>
        </w:rPr>
      </w:pPr>
      <w:r w:rsidRPr="00EE40FD">
        <w:rPr>
          <w:b/>
          <w:bCs/>
          <w:sz w:val="24"/>
          <w:szCs w:val="24"/>
        </w:rPr>
        <w:t>Step 2: Eliminate Technically Infeasible Control Technologies</w:t>
      </w:r>
    </w:p>
    <w:p w14:paraId="535BDB11" w14:textId="77777777" w:rsidR="00141ECF" w:rsidRDefault="00141ECF" w:rsidP="00141ECF">
      <w:pPr>
        <w:pStyle w:val="BodyTextIndent2"/>
        <w:rPr>
          <w:sz w:val="24"/>
          <w:szCs w:val="24"/>
        </w:rPr>
      </w:pPr>
    </w:p>
    <w:p w14:paraId="611BD1AF" w14:textId="266EC8D0" w:rsidR="00141ECF" w:rsidRDefault="00141ECF" w:rsidP="00141ECF">
      <w:pPr>
        <w:pStyle w:val="BodyTextIndent2"/>
        <w:rPr>
          <w:sz w:val="24"/>
          <w:szCs w:val="24"/>
        </w:rPr>
      </w:pPr>
      <w:r>
        <w:rPr>
          <w:sz w:val="24"/>
          <w:szCs w:val="24"/>
        </w:rPr>
        <w:t xml:space="preserve">The proposed engines to be installed are rich-burn engines, as a result all lean-burn engines and </w:t>
      </w:r>
      <w:r w:rsidR="007C52EE">
        <w:rPr>
          <w:sz w:val="24"/>
          <w:szCs w:val="24"/>
        </w:rPr>
        <w:t xml:space="preserve">proposed </w:t>
      </w:r>
      <w:r>
        <w:rPr>
          <w:sz w:val="24"/>
          <w:szCs w:val="24"/>
        </w:rPr>
        <w:t xml:space="preserve">control technologies </w:t>
      </w:r>
      <w:r w:rsidR="007C52EE">
        <w:rPr>
          <w:sz w:val="24"/>
          <w:szCs w:val="24"/>
        </w:rPr>
        <w:t xml:space="preserve">listed in step 1 that </w:t>
      </w:r>
      <w:r>
        <w:rPr>
          <w:sz w:val="24"/>
          <w:szCs w:val="24"/>
        </w:rPr>
        <w:t>would apply are considered infeasible.</w:t>
      </w:r>
    </w:p>
    <w:p w14:paraId="547E473E" w14:textId="77777777" w:rsidR="007C52EE" w:rsidRDefault="007C52EE" w:rsidP="00141ECF">
      <w:pPr>
        <w:pStyle w:val="BodyTextIndent2"/>
        <w:rPr>
          <w:sz w:val="24"/>
          <w:szCs w:val="24"/>
        </w:rPr>
      </w:pPr>
    </w:p>
    <w:p w14:paraId="46B54CF5" w14:textId="74CA373A" w:rsidR="007C52EE" w:rsidRDefault="007C52EE" w:rsidP="00141ECF">
      <w:pPr>
        <w:pStyle w:val="BodyTextIndent2"/>
        <w:rPr>
          <w:sz w:val="24"/>
          <w:szCs w:val="24"/>
        </w:rPr>
      </w:pPr>
      <w:r>
        <w:rPr>
          <w:sz w:val="24"/>
          <w:szCs w:val="24"/>
        </w:rPr>
        <w:t>Catalytic oxidation control technologies applied to a rich-burn engine would be infeasible as the oxidation catalyst requires excess oxygen in the exhaust stream to convert CO to CO</w:t>
      </w:r>
      <w:r>
        <w:rPr>
          <w:sz w:val="24"/>
          <w:szCs w:val="24"/>
          <w:vertAlign w:val="subscript"/>
        </w:rPr>
        <w:t>2</w:t>
      </w:r>
      <w:r>
        <w:rPr>
          <w:sz w:val="24"/>
          <w:szCs w:val="24"/>
        </w:rPr>
        <w:t xml:space="preserve">. Rich-burn engines operate under fuel-rich (oxygen limited) combustion conditions. Employing this control technology would be infeasible. </w:t>
      </w:r>
    </w:p>
    <w:p w14:paraId="2C96D988" w14:textId="77777777" w:rsidR="007C52EE" w:rsidRDefault="007C52EE" w:rsidP="00141ECF">
      <w:pPr>
        <w:pStyle w:val="BodyTextIndent2"/>
        <w:rPr>
          <w:sz w:val="24"/>
          <w:szCs w:val="24"/>
        </w:rPr>
      </w:pPr>
    </w:p>
    <w:p w14:paraId="7A312C2A" w14:textId="77777777" w:rsidR="007C52EE" w:rsidRDefault="007C52EE" w:rsidP="007C52EE">
      <w:pPr>
        <w:pStyle w:val="BodyTextIndent2"/>
        <w:ind w:left="0"/>
        <w:rPr>
          <w:sz w:val="24"/>
          <w:szCs w:val="24"/>
        </w:rPr>
      </w:pPr>
      <w:r>
        <w:rPr>
          <w:sz w:val="24"/>
          <w:szCs w:val="24"/>
        </w:rPr>
        <w:tab/>
        <w:t>Remaining feasible control technologies for rich-burn engines include:</w:t>
      </w:r>
    </w:p>
    <w:p w14:paraId="35DAC0BA" w14:textId="77777777" w:rsidR="007C52EE" w:rsidRDefault="007C52EE" w:rsidP="007C52EE">
      <w:pPr>
        <w:pStyle w:val="BodyTextIndent2"/>
        <w:ind w:left="0"/>
        <w:rPr>
          <w:sz w:val="24"/>
          <w:szCs w:val="24"/>
        </w:rPr>
      </w:pPr>
      <w:r>
        <w:rPr>
          <w:sz w:val="24"/>
          <w:szCs w:val="24"/>
        </w:rPr>
        <w:tab/>
        <w:t>Rich-burn engine with NSCR and AFR controls</w:t>
      </w:r>
    </w:p>
    <w:p w14:paraId="23AEB9A8" w14:textId="77777777" w:rsidR="007C52EE" w:rsidRDefault="007C52EE" w:rsidP="007C52EE">
      <w:pPr>
        <w:pStyle w:val="BodyTextIndent2"/>
        <w:ind w:left="0"/>
        <w:rPr>
          <w:sz w:val="24"/>
          <w:szCs w:val="24"/>
        </w:rPr>
      </w:pPr>
      <w:r>
        <w:rPr>
          <w:sz w:val="24"/>
          <w:szCs w:val="24"/>
        </w:rPr>
        <w:tab/>
        <w:t>Rich-burn engine with NSCR</w:t>
      </w:r>
    </w:p>
    <w:p w14:paraId="5E530229" w14:textId="77777777" w:rsidR="007C52EE" w:rsidRDefault="007C52EE" w:rsidP="007C52EE">
      <w:pPr>
        <w:pStyle w:val="BodyTextIndent2"/>
        <w:ind w:left="0"/>
        <w:rPr>
          <w:sz w:val="24"/>
          <w:szCs w:val="24"/>
        </w:rPr>
      </w:pPr>
      <w:r>
        <w:rPr>
          <w:sz w:val="24"/>
          <w:szCs w:val="24"/>
        </w:rPr>
        <w:tab/>
        <w:t>Rich-burn engine with AFR controller</w:t>
      </w:r>
    </w:p>
    <w:p w14:paraId="08FE50EE" w14:textId="77777777" w:rsidR="007C52EE" w:rsidRDefault="007C52EE" w:rsidP="007C52EE">
      <w:pPr>
        <w:pStyle w:val="BodyTextIndent2"/>
        <w:ind w:left="0"/>
        <w:rPr>
          <w:sz w:val="24"/>
          <w:szCs w:val="24"/>
        </w:rPr>
      </w:pPr>
      <w:r>
        <w:rPr>
          <w:sz w:val="24"/>
          <w:szCs w:val="24"/>
        </w:rPr>
        <w:tab/>
        <w:t>Rich-burn engine with no additional controls</w:t>
      </w:r>
    </w:p>
    <w:p w14:paraId="20DB5BA8" w14:textId="651C4DD5" w:rsidR="007C52EE" w:rsidRPr="007C52EE" w:rsidRDefault="007C52EE" w:rsidP="007C52EE">
      <w:pPr>
        <w:pStyle w:val="BodyTextIndent2"/>
        <w:ind w:left="0"/>
        <w:rPr>
          <w:sz w:val="24"/>
          <w:szCs w:val="24"/>
        </w:rPr>
      </w:pPr>
    </w:p>
    <w:p w14:paraId="2479166D" w14:textId="05B03ED8" w:rsidR="002B0194" w:rsidRPr="00EE40FD" w:rsidRDefault="007C52EE">
      <w:pPr>
        <w:rPr>
          <w:b/>
          <w:bCs/>
          <w:szCs w:val="24"/>
        </w:rPr>
      </w:pPr>
      <w:r>
        <w:rPr>
          <w:szCs w:val="24"/>
        </w:rPr>
        <w:tab/>
      </w:r>
      <w:r w:rsidRPr="00EE40FD">
        <w:rPr>
          <w:b/>
          <w:bCs/>
          <w:szCs w:val="24"/>
        </w:rPr>
        <w:t xml:space="preserve">Step 3: Rank </w:t>
      </w:r>
      <w:r w:rsidR="004D607D" w:rsidRPr="00EE40FD">
        <w:rPr>
          <w:b/>
          <w:bCs/>
          <w:szCs w:val="24"/>
        </w:rPr>
        <w:t xml:space="preserve">The Remaining </w:t>
      </w:r>
      <w:r w:rsidRPr="00EE40FD">
        <w:rPr>
          <w:b/>
          <w:bCs/>
          <w:szCs w:val="24"/>
        </w:rPr>
        <w:t xml:space="preserve">Control Technologies </w:t>
      </w:r>
    </w:p>
    <w:p w14:paraId="04BC2A73" w14:textId="77777777" w:rsidR="004D607D" w:rsidRDefault="004D607D">
      <w:pPr>
        <w:rPr>
          <w:szCs w:val="24"/>
        </w:rPr>
      </w:pPr>
    </w:p>
    <w:tbl>
      <w:tblPr>
        <w:tblStyle w:val="TableGrid"/>
        <w:tblW w:w="0" w:type="auto"/>
        <w:tblLook w:val="04A0" w:firstRow="1" w:lastRow="0" w:firstColumn="1" w:lastColumn="0" w:noHBand="0" w:noVBand="1"/>
      </w:tblPr>
      <w:tblGrid>
        <w:gridCol w:w="2737"/>
        <w:gridCol w:w="2339"/>
        <w:gridCol w:w="2577"/>
        <w:gridCol w:w="1697"/>
      </w:tblGrid>
      <w:tr w:rsidR="00D60F2F" w14:paraId="44075F37" w14:textId="77777777" w:rsidTr="00D60F2F">
        <w:tc>
          <w:tcPr>
            <w:tcW w:w="0" w:type="auto"/>
          </w:tcPr>
          <w:p w14:paraId="79CB95EB" w14:textId="27CAB3F4" w:rsidR="00D60F2F" w:rsidRPr="00EE40FD" w:rsidRDefault="00D60F2F">
            <w:pPr>
              <w:rPr>
                <w:b/>
                <w:bCs/>
                <w:szCs w:val="24"/>
              </w:rPr>
            </w:pPr>
            <w:r w:rsidRPr="00EE40FD">
              <w:rPr>
                <w:b/>
                <w:bCs/>
                <w:szCs w:val="24"/>
              </w:rPr>
              <w:t>Control</w:t>
            </w:r>
          </w:p>
        </w:tc>
        <w:tc>
          <w:tcPr>
            <w:tcW w:w="0" w:type="auto"/>
          </w:tcPr>
          <w:p w14:paraId="1243471E" w14:textId="27524730" w:rsidR="00D60F2F" w:rsidRPr="00EE40FD" w:rsidRDefault="00D60F2F">
            <w:pPr>
              <w:rPr>
                <w:b/>
                <w:bCs/>
                <w:szCs w:val="24"/>
              </w:rPr>
            </w:pPr>
            <w:r w:rsidRPr="00EE40FD">
              <w:rPr>
                <w:b/>
                <w:bCs/>
                <w:szCs w:val="24"/>
              </w:rPr>
              <w:t xml:space="preserve">CO Reduction Potential </w:t>
            </w:r>
          </w:p>
        </w:tc>
        <w:tc>
          <w:tcPr>
            <w:tcW w:w="0" w:type="auto"/>
          </w:tcPr>
          <w:p w14:paraId="3A0C0F5C" w14:textId="01009D63" w:rsidR="00D60F2F" w:rsidRPr="00EE40FD" w:rsidRDefault="00D60F2F">
            <w:pPr>
              <w:rPr>
                <w:b/>
                <w:bCs/>
                <w:szCs w:val="24"/>
              </w:rPr>
            </w:pPr>
            <w:r w:rsidRPr="00EE40FD">
              <w:rPr>
                <w:b/>
                <w:bCs/>
                <w:szCs w:val="24"/>
              </w:rPr>
              <w:t>Controlled Emissions (</w:t>
            </w:r>
            <w:proofErr w:type="spellStart"/>
            <w:r w:rsidRPr="00EE40FD">
              <w:rPr>
                <w:b/>
                <w:bCs/>
                <w:szCs w:val="24"/>
              </w:rPr>
              <w:t>tpy</w:t>
            </w:r>
            <w:proofErr w:type="spellEnd"/>
            <w:r w:rsidRPr="00EE40FD">
              <w:rPr>
                <w:b/>
                <w:bCs/>
                <w:szCs w:val="24"/>
              </w:rPr>
              <w:t>)</w:t>
            </w:r>
          </w:p>
        </w:tc>
        <w:tc>
          <w:tcPr>
            <w:tcW w:w="0" w:type="auto"/>
          </w:tcPr>
          <w:p w14:paraId="39DCEA0B" w14:textId="368DED99" w:rsidR="00D60F2F" w:rsidRPr="00EE40FD" w:rsidRDefault="00D60F2F">
            <w:pPr>
              <w:rPr>
                <w:b/>
                <w:bCs/>
                <w:szCs w:val="24"/>
              </w:rPr>
            </w:pPr>
            <w:r w:rsidRPr="00EE40FD">
              <w:rPr>
                <w:b/>
                <w:bCs/>
                <w:szCs w:val="24"/>
              </w:rPr>
              <w:t>Reduction (</w:t>
            </w:r>
            <w:proofErr w:type="spellStart"/>
            <w:r w:rsidRPr="00EE40FD">
              <w:rPr>
                <w:b/>
                <w:bCs/>
                <w:szCs w:val="24"/>
              </w:rPr>
              <w:t>tpy</w:t>
            </w:r>
            <w:proofErr w:type="spellEnd"/>
            <w:r w:rsidRPr="00EE40FD">
              <w:rPr>
                <w:b/>
                <w:bCs/>
                <w:szCs w:val="24"/>
              </w:rPr>
              <w:t>)</w:t>
            </w:r>
          </w:p>
        </w:tc>
      </w:tr>
      <w:tr w:rsidR="00D60F2F" w14:paraId="08AE7ECF" w14:textId="77777777" w:rsidTr="00D60F2F">
        <w:tc>
          <w:tcPr>
            <w:tcW w:w="0" w:type="auto"/>
          </w:tcPr>
          <w:p w14:paraId="69DC9280" w14:textId="150E4241" w:rsidR="00D60F2F" w:rsidRDefault="00D60F2F">
            <w:pPr>
              <w:rPr>
                <w:szCs w:val="24"/>
              </w:rPr>
            </w:pPr>
            <w:r>
              <w:rPr>
                <w:szCs w:val="24"/>
              </w:rPr>
              <w:t xml:space="preserve">Rich-burn with NSCR and AFR </w:t>
            </w:r>
          </w:p>
        </w:tc>
        <w:tc>
          <w:tcPr>
            <w:tcW w:w="0" w:type="auto"/>
          </w:tcPr>
          <w:p w14:paraId="4DED2A51" w14:textId="350A2D3E" w:rsidR="00D60F2F" w:rsidRDefault="00D60F2F">
            <w:pPr>
              <w:rPr>
                <w:szCs w:val="24"/>
              </w:rPr>
            </w:pPr>
            <w:r>
              <w:rPr>
                <w:szCs w:val="24"/>
              </w:rPr>
              <w:t>89%</w:t>
            </w:r>
          </w:p>
        </w:tc>
        <w:tc>
          <w:tcPr>
            <w:tcW w:w="0" w:type="auto"/>
          </w:tcPr>
          <w:p w14:paraId="1E7D3BE5" w14:textId="2D34B637" w:rsidR="00D60F2F" w:rsidRDefault="00D60F2F">
            <w:pPr>
              <w:rPr>
                <w:szCs w:val="24"/>
              </w:rPr>
            </w:pPr>
            <w:r>
              <w:rPr>
                <w:szCs w:val="24"/>
              </w:rPr>
              <w:t>18.35</w:t>
            </w:r>
          </w:p>
        </w:tc>
        <w:tc>
          <w:tcPr>
            <w:tcW w:w="0" w:type="auto"/>
          </w:tcPr>
          <w:p w14:paraId="342D38A8" w14:textId="55741771" w:rsidR="00D60F2F" w:rsidRDefault="00D60F2F">
            <w:pPr>
              <w:rPr>
                <w:szCs w:val="24"/>
              </w:rPr>
            </w:pPr>
            <w:r>
              <w:rPr>
                <w:szCs w:val="24"/>
              </w:rPr>
              <w:t>145</w:t>
            </w:r>
          </w:p>
        </w:tc>
      </w:tr>
      <w:tr w:rsidR="00D60F2F" w14:paraId="701FA77C" w14:textId="77777777" w:rsidTr="00D60F2F">
        <w:tc>
          <w:tcPr>
            <w:tcW w:w="0" w:type="auto"/>
          </w:tcPr>
          <w:p w14:paraId="2943759C" w14:textId="52074148" w:rsidR="00D60F2F" w:rsidRDefault="00D60F2F">
            <w:pPr>
              <w:rPr>
                <w:szCs w:val="24"/>
              </w:rPr>
            </w:pPr>
            <w:r>
              <w:rPr>
                <w:szCs w:val="24"/>
              </w:rPr>
              <w:t>Rich-burn with NSCR</w:t>
            </w:r>
          </w:p>
        </w:tc>
        <w:tc>
          <w:tcPr>
            <w:tcW w:w="0" w:type="auto"/>
          </w:tcPr>
          <w:p w14:paraId="1C03B42C" w14:textId="23910F35" w:rsidR="00D60F2F" w:rsidRDefault="00D60F2F">
            <w:pPr>
              <w:rPr>
                <w:szCs w:val="24"/>
              </w:rPr>
            </w:pPr>
            <w:r>
              <w:rPr>
                <w:szCs w:val="24"/>
              </w:rPr>
              <w:t>80-90%</w:t>
            </w:r>
          </w:p>
        </w:tc>
        <w:tc>
          <w:tcPr>
            <w:tcW w:w="0" w:type="auto"/>
          </w:tcPr>
          <w:p w14:paraId="5523AEEF" w14:textId="6597B93A" w:rsidR="00D60F2F" w:rsidRDefault="00D60F2F">
            <w:pPr>
              <w:rPr>
                <w:szCs w:val="24"/>
              </w:rPr>
            </w:pPr>
            <w:r>
              <w:rPr>
                <w:szCs w:val="24"/>
              </w:rPr>
              <w:t>32.6</w:t>
            </w:r>
          </w:p>
        </w:tc>
        <w:tc>
          <w:tcPr>
            <w:tcW w:w="0" w:type="auto"/>
          </w:tcPr>
          <w:p w14:paraId="3C2080B0" w14:textId="2434A9A1" w:rsidR="00D60F2F" w:rsidRDefault="00D60F2F">
            <w:pPr>
              <w:rPr>
                <w:szCs w:val="24"/>
              </w:rPr>
            </w:pPr>
            <w:r>
              <w:rPr>
                <w:szCs w:val="24"/>
              </w:rPr>
              <w:t>130</w:t>
            </w:r>
          </w:p>
        </w:tc>
      </w:tr>
      <w:tr w:rsidR="00D60F2F" w14:paraId="5E4879F7" w14:textId="77777777" w:rsidTr="00D60F2F">
        <w:tc>
          <w:tcPr>
            <w:tcW w:w="0" w:type="auto"/>
          </w:tcPr>
          <w:p w14:paraId="09692474" w14:textId="6DD949D0" w:rsidR="00D60F2F" w:rsidRDefault="00D60F2F">
            <w:pPr>
              <w:rPr>
                <w:szCs w:val="24"/>
              </w:rPr>
            </w:pPr>
            <w:r>
              <w:rPr>
                <w:szCs w:val="24"/>
              </w:rPr>
              <w:t>Rich-burn with AFR</w:t>
            </w:r>
          </w:p>
        </w:tc>
        <w:tc>
          <w:tcPr>
            <w:tcW w:w="0" w:type="auto"/>
          </w:tcPr>
          <w:p w14:paraId="21A838E7" w14:textId="370BF1E5" w:rsidR="00D60F2F" w:rsidRDefault="00D60F2F">
            <w:pPr>
              <w:rPr>
                <w:szCs w:val="24"/>
              </w:rPr>
            </w:pPr>
            <w:r>
              <w:rPr>
                <w:szCs w:val="24"/>
              </w:rPr>
              <w:t>Varies</w:t>
            </w:r>
          </w:p>
        </w:tc>
        <w:tc>
          <w:tcPr>
            <w:tcW w:w="0" w:type="auto"/>
          </w:tcPr>
          <w:p w14:paraId="4D9BC9B0" w14:textId="10BE0AB2" w:rsidR="00D60F2F" w:rsidRDefault="00D60F2F">
            <w:pPr>
              <w:rPr>
                <w:szCs w:val="24"/>
              </w:rPr>
            </w:pPr>
            <w:r>
              <w:rPr>
                <w:szCs w:val="24"/>
              </w:rPr>
              <w:t>-</w:t>
            </w:r>
          </w:p>
        </w:tc>
        <w:tc>
          <w:tcPr>
            <w:tcW w:w="0" w:type="auto"/>
          </w:tcPr>
          <w:p w14:paraId="7E609EE9" w14:textId="135C53F1" w:rsidR="00D60F2F" w:rsidRDefault="00D60F2F">
            <w:pPr>
              <w:rPr>
                <w:szCs w:val="24"/>
              </w:rPr>
            </w:pPr>
            <w:r>
              <w:rPr>
                <w:szCs w:val="24"/>
              </w:rPr>
              <w:t>-</w:t>
            </w:r>
          </w:p>
        </w:tc>
      </w:tr>
      <w:tr w:rsidR="00D60F2F" w14:paraId="7057B6D5" w14:textId="77777777" w:rsidTr="00D60F2F">
        <w:tc>
          <w:tcPr>
            <w:tcW w:w="0" w:type="auto"/>
          </w:tcPr>
          <w:p w14:paraId="714915EE" w14:textId="69693FA1" w:rsidR="00D60F2F" w:rsidRDefault="00D60F2F">
            <w:pPr>
              <w:rPr>
                <w:szCs w:val="24"/>
              </w:rPr>
            </w:pPr>
            <w:r>
              <w:rPr>
                <w:szCs w:val="24"/>
              </w:rPr>
              <w:t>No Additional Controls</w:t>
            </w:r>
          </w:p>
        </w:tc>
        <w:tc>
          <w:tcPr>
            <w:tcW w:w="0" w:type="auto"/>
          </w:tcPr>
          <w:p w14:paraId="1BDB4885" w14:textId="78AEBD31" w:rsidR="00D60F2F" w:rsidRDefault="00D60F2F">
            <w:pPr>
              <w:rPr>
                <w:szCs w:val="24"/>
              </w:rPr>
            </w:pPr>
            <w:r>
              <w:rPr>
                <w:szCs w:val="24"/>
              </w:rPr>
              <w:t>Baseline</w:t>
            </w:r>
          </w:p>
        </w:tc>
        <w:tc>
          <w:tcPr>
            <w:tcW w:w="0" w:type="auto"/>
          </w:tcPr>
          <w:p w14:paraId="4679CFF0" w14:textId="32461A4D" w:rsidR="00D60F2F" w:rsidRDefault="00D60F2F">
            <w:pPr>
              <w:rPr>
                <w:szCs w:val="24"/>
              </w:rPr>
            </w:pPr>
            <w:r>
              <w:rPr>
                <w:szCs w:val="24"/>
              </w:rPr>
              <w:t>163</w:t>
            </w:r>
          </w:p>
        </w:tc>
        <w:tc>
          <w:tcPr>
            <w:tcW w:w="0" w:type="auto"/>
          </w:tcPr>
          <w:p w14:paraId="4A2AF7D0" w14:textId="1ED80956" w:rsidR="00D60F2F" w:rsidRDefault="00C72934">
            <w:pPr>
              <w:rPr>
                <w:szCs w:val="24"/>
              </w:rPr>
            </w:pPr>
            <w:r>
              <w:rPr>
                <w:szCs w:val="24"/>
              </w:rPr>
              <w:t>0</w:t>
            </w:r>
          </w:p>
        </w:tc>
      </w:tr>
    </w:tbl>
    <w:p w14:paraId="0145BBB6" w14:textId="77777777" w:rsidR="004D607D" w:rsidRDefault="004D607D">
      <w:pPr>
        <w:rPr>
          <w:szCs w:val="24"/>
        </w:rPr>
      </w:pPr>
    </w:p>
    <w:p w14:paraId="68BB51E3" w14:textId="604FC384" w:rsidR="004D607D" w:rsidRPr="00EE40FD" w:rsidRDefault="00D60F2F" w:rsidP="00041152">
      <w:pPr>
        <w:keepNext/>
        <w:keepLines/>
        <w:widowControl w:val="0"/>
        <w:rPr>
          <w:b/>
          <w:bCs/>
          <w:szCs w:val="24"/>
        </w:rPr>
      </w:pPr>
      <w:r w:rsidRPr="00EE40FD">
        <w:rPr>
          <w:b/>
          <w:bCs/>
          <w:szCs w:val="24"/>
        </w:rPr>
        <w:lastRenderedPageBreak/>
        <w:tab/>
        <w:t>Step 4: Evaluate The</w:t>
      </w:r>
      <w:r w:rsidR="00C72934" w:rsidRPr="00EE40FD">
        <w:rPr>
          <w:b/>
          <w:bCs/>
          <w:szCs w:val="24"/>
        </w:rPr>
        <w:t xml:space="preserve"> Most Effective Controls</w:t>
      </w:r>
    </w:p>
    <w:p w14:paraId="55C720C9" w14:textId="77777777" w:rsidR="00C72934" w:rsidRDefault="00C72934" w:rsidP="00041152">
      <w:pPr>
        <w:keepNext/>
        <w:keepLines/>
        <w:widowControl w:val="0"/>
        <w:rPr>
          <w:szCs w:val="24"/>
        </w:rPr>
      </w:pPr>
    </w:p>
    <w:p w14:paraId="17893679" w14:textId="44A71FFA" w:rsidR="00C72934" w:rsidRDefault="00C72934" w:rsidP="00041152">
      <w:pPr>
        <w:keepNext/>
        <w:keepLines/>
        <w:widowControl w:val="0"/>
        <w:ind w:left="432"/>
        <w:rPr>
          <w:szCs w:val="24"/>
        </w:rPr>
      </w:pPr>
      <w:r>
        <w:rPr>
          <w:szCs w:val="24"/>
        </w:rPr>
        <w:t xml:space="preserve">The most effective control technology will be rich-burn natural gas engines equipped with NSCR systems and AFR controllers. These are widely used throughout natural gas transmission industries to control CO emissions and other pollutants. Furthermore, NWE utilizes these technologies at similar rich-burn natural gas compressor stations and have demonstrated the effectiveness of achieving CO emission rates well below typical permit limits established for rich-burn engines. </w:t>
      </w:r>
    </w:p>
    <w:p w14:paraId="6B62D012" w14:textId="77777777" w:rsidR="00EB30EC" w:rsidRDefault="00EB30EC" w:rsidP="00C72934">
      <w:pPr>
        <w:ind w:left="432" w:firstLine="3"/>
        <w:rPr>
          <w:szCs w:val="24"/>
        </w:rPr>
      </w:pPr>
    </w:p>
    <w:tbl>
      <w:tblPr>
        <w:tblStyle w:val="TableGrid"/>
        <w:tblW w:w="0" w:type="auto"/>
        <w:tblInd w:w="432" w:type="dxa"/>
        <w:tblLook w:val="04A0" w:firstRow="1" w:lastRow="0" w:firstColumn="1" w:lastColumn="0" w:noHBand="0" w:noVBand="1"/>
      </w:tblPr>
      <w:tblGrid>
        <w:gridCol w:w="2250"/>
        <w:gridCol w:w="2234"/>
        <w:gridCol w:w="2217"/>
        <w:gridCol w:w="2217"/>
      </w:tblGrid>
      <w:tr w:rsidR="00EB30EC" w14:paraId="48CA8A4C" w14:textId="77777777" w:rsidTr="00EB30EC">
        <w:tc>
          <w:tcPr>
            <w:tcW w:w="2250" w:type="dxa"/>
          </w:tcPr>
          <w:p w14:paraId="2EFD230E" w14:textId="6C440B3F" w:rsidR="00EB30EC" w:rsidRDefault="00EB30EC" w:rsidP="00C72934">
            <w:pPr>
              <w:rPr>
                <w:szCs w:val="24"/>
              </w:rPr>
            </w:pPr>
            <w:r>
              <w:rPr>
                <w:szCs w:val="24"/>
              </w:rPr>
              <w:t>Site</w:t>
            </w:r>
          </w:p>
        </w:tc>
        <w:tc>
          <w:tcPr>
            <w:tcW w:w="2234" w:type="dxa"/>
          </w:tcPr>
          <w:p w14:paraId="4036ABCC" w14:textId="247AE477" w:rsidR="00EB30EC" w:rsidRDefault="00EB30EC" w:rsidP="00C72934">
            <w:pPr>
              <w:rPr>
                <w:szCs w:val="24"/>
              </w:rPr>
            </w:pPr>
            <w:r>
              <w:rPr>
                <w:szCs w:val="24"/>
              </w:rPr>
              <w:t>Engine</w:t>
            </w:r>
          </w:p>
        </w:tc>
        <w:tc>
          <w:tcPr>
            <w:tcW w:w="2217" w:type="dxa"/>
          </w:tcPr>
          <w:p w14:paraId="0C69978A" w14:textId="57EEDBC6" w:rsidR="00EB30EC" w:rsidRDefault="00EB30EC" w:rsidP="00C72934">
            <w:pPr>
              <w:rPr>
                <w:szCs w:val="24"/>
              </w:rPr>
            </w:pPr>
            <w:r>
              <w:rPr>
                <w:szCs w:val="24"/>
              </w:rPr>
              <w:t>Permit Limit</w:t>
            </w:r>
          </w:p>
        </w:tc>
        <w:tc>
          <w:tcPr>
            <w:tcW w:w="2217" w:type="dxa"/>
          </w:tcPr>
          <w:p w14:paraId="49E74839" w14:textId="69DCB938" w:rsidR="00EB30EC" w:rsidRDefault="00EB30EC" w:rsidP="00C72934">
            <w:pPr>
              <w:rPr>
                <w:szCs w:val="24"/>
              </w:rPr>
            </w:pPr>
            <w:r>
              <w:rPr>
                <w:szCs w:val="24"/>
              </w:rPr>
              <w:t>Test Result</w:t>
            </w:r>
          </w:p>
        </w:tc>
      </w:tr>
      <w:tr w:rsidR="00EB30EC" w14:paraId="17430B6C" w14:textId="77777777" w:rsidTr="00EB30EC">
        <w:tc>
          <w:tcPr>
            <w:tcW w:w="2250" w:type="dxa"/>
          </w:tcPr>
          <w:p w14:paraId="1D286C6A" w14:textId="1747024C" w:rsidR="00EB30EC" w:rsidRDefault="00EB30EC" w:rsidP="00C72934">
            <w:pPr>
              <w:rPr>
                <w:szCs w:val="24"/>
              </w:rPr>
            </w:pPr>
            <w:r>
              <w:rPr>
                <w:szCs w:val="24"/>
              </w:rPr>
              <w:t>Blaine County #3</w:t>
            </w:r>
          </w:p>
        </w:tc>
        <w:tc>
          <w:tcPr>
            <w:tcW w:w="2234" w:type="dxa"/>
          </w:tcPr>
          <w:p w14:paraId="32D3DA14" w14:textId="3DA2FFC0" w:rsidR="00EB30EC" w:rsidRDefault="00EB30EC" w:rsidP="00C72934">
            <w:pPr>
              <w:rPr>
                <w:szCs w:val="24"/>
              </w:rPr>
            </w:pPr>
            <w:r>
              <w:rPr>
                <w:szCs w:val="24"/>
              </w:rPr>
              <w:t>1,547-hp rich-burn natural gas fired engine equipped with NSCR and AFR controls</w:t>
            </w:r>
          </w:p>
        </w:tc>
        <w:tc>
          <w:tcPr>
            <w:tcW w:w="2217" w:type="dxa"/>
          </w:tcPr>
          <w:p w14:paraId="259DF626" w14:textId="1DA26187" w:rsidR="00EB30EC" w:rsidRDefault="00EB30EC" w:rsidP="00EB30EC">
            <w:pPr>
              <w:rPr>
                <w:szCs w:val="24"/>
              </w:rPr>
            </w:pPr>
            <w:r>
              <w:rPr>
                <w:szCs w:val="24"/>
              </w:rPr>
              <w:t xml:space="preserve">3.41 </w:t>
            </w:r>
            <w:r w:rsidRPr="00EB30EC">
              <w:rPr>
                <w:szCs w:val="24"/>
              </w:rPr>
              <w:t>(lb/hr)</w:t>
            </w:r>
          </w:p>
          <w:p w14:paraId="621B55BB" w14:textId="77777777" w:rsidR="00EB30EC" w:rsidRPr="00EB30EC" w:rsidRDefault="00EB30EC" w:rsidP="00EB30EC">
            <w:pPr>
              <w:rPr>
                <w:szCs w:val="24"/>
              </w:rPr>
            </w:pPr>
          </w:p>
          <w:p w14:paraId="0461F441" w14:textId="2FC73906" w:rsidR="00EB30EC" w:rsidRPr="00EB30EC" w:rsidRDefault="00EB30EC" w:rsidP="00EB30EC">
            <w:pPr>
              <w:rPr>
                <w:szCs w:val="24"/>
              </w:rPr>
            </w:pPr>
            <w:r>
              <w:rPr>
                <w:szCs w:val="24"/>
              </w:rPr>
              <w:t>1.00 (g/bhp-hr)</w:t>
            </w:r>
          </w:p>
        </w:tc>
        <w:tc>
          <w:tcPr>
            <w:tcW w:w="2217" w:type="dxa"/>
          </w:tcPr>
          <w:p w14:paraId="5D37D390" w14:textId="77777777" w:rsidR="00EB30EC" w:rsidRDefault="00EB30EC" w:rsidP="00C72934">
            <w:pPr>
              <w:rPr>
                <w:szCs w:val="24"/>
              </w:rPr>
            </w:pPr>
            <w:r>
              <w:rPr>
                <w:szCs w:val="24"/>
              </w:rPr>
              <w:t>2.39 (lb/hr)</w:t>
            </w:r>
          </w:p>
          <w:p w14:paraId="31B4FE2A" w14:textId="77777777" w:rsidR="00EB30EC" w:rsidRDefault="00EB30EC" w:rsidP="00C72934">
            <w:pPr>
              <w:rPr>
                <w:szCs w:val="24"/>
              </w:rPr>
            </w:pPr>
          </w:p>
          <w:p w14:paraId="3CE423ED" w14:textId="3529027C" w:rsidR="00EB30EC" w:rsidRDefault="00EB30EC" w:rsidP="00C72934">
            <w:pPr>
              <w:rPr>
                <w:szCs w:val="24"/>
              </w:rPr>
            </w:pPr>
            <w:r>
              <w:rPr>
                <w:szCs w:val="24"/>
              </w:rPr>
              <w:t>0.70 (g/bhp-hr)</w:t>
            </w:r>
          </w:p>
        </w:tc>
      </w:tr>
      <w:tr w:rsidR="00EB30EC" w14:paraId="6DADDE5E" w14:textId="77777777" w:rsidTr="00EB30EC">
        <w:tc>
          <w:tcPr>
            <w:tcW w:w="2250" w:type="dxa"/>
          </w:tcPr>
          <w:p w14:paraId="0219FD4A" w14:textId="28E02372" w:rsidR="00EB30EC" w:rsidRDefault="00EB30EC" w:rsidP="00C72934">
            <w:pPr>
              <w:rPr>
                <w:szCs w:val="24"/>
              </w:rPr>
            </w:pPr>
            <w:r>
              <w:rPr>
                <w:szCs w:val="24"/>
              </w:rPr>
              <w:t>Hill County #3 Compressor Station (EU01)</w:t>
            </w:r>
          </w:p>
        </w:tc>
        <w:tc>
          <w:tcPr>
            <w:tcW w:w="2234" w:type="dxa"/>
          </w:tcPr>
          <w:p w14:paraId="3A16A533" w14:textId="7057CC78" w:rsidR="00EB30EC" w:rsidRDefault="00EB30EC" w:rsidP="00C72934">
            <w:pPr>
              <w:rPr>
                <w:szCs w:val="24"/>
              </w:rPr>
            </w:pPr>
            <w:r>
              <w:rPr>
                <w:szCs w:val="24"/>
              </w:rPr>
              <w:t xml:space="preserve">1,478-hp Waukesha 7042GL rich-burn natural gas fired engine equipped with NSCR and AFR  </w:t>
            </w:r>
          </w:p>
        </w:tc>
        <w:tc>
          <w:tcPr>
            <w:tcW w:w="2217" w:type="dxa"/>
          </w:tcPr>
          <w:p w14:paraId="67E943E1" w14:textId="77777777" w:rsidR="00EB30EC" w:rsidRDefault="00EB30EC" w:rsidP="00C72934">
            <w:pPr>
              <w:rPr>
                <w:szCs w:val="24"/>
              </w:rPr>
            </w:pPr>
            <w:r>
              <w:rPr>
                <w:szCs w:val="24"/>
              </w:rPr>
              <w:t>9.78 (lb/hr)</w:t>
            </w:r>
          </w:p>
          <w:p w14:paraId="321E5A2D" w14:textId="77777777" w:rsidR="00EB30EC" w:rsidRDefault="00EB30EC" w:rsidP="00C72934">
            <w:pPr>
              <w:rPr>
                <w:szCs w:val="24"/>
              </w:rPr>
            </w:pPr>
          </w:p>
          <w:p w14:paraId="11CC5A8B" w14:textId="1BAECB2E" w:rsidR="00EB30EC" w:rsidRDefault="00EB30EC" w:rsidP="00C72934">
            <w:pPr>
              <w:rPr>
                <w:szCs w:val="24"/>
              </w:rPr>
            </w:pPr>
            <w:r>
              <w:rPr>
                <w:szCs w:val="24"/>
              </w:rPr>
              <w:t>3.00 (g/bhp-hr)</w:t>
            </w:r>
          </w:p>
        </w:tc>
        <w:tc>
          <w:tcPr>
            <w:tcW w:w="2217" w:type="dxa"/>
          </w:tcPr>
          <w:p w14:paraId="520DB4BB" w14:textId="77777777" w:rsidR="00EB30EC" w:rsidRDefault="00EB30EC" w:rsidP="00C72934">
            <w:pPr>
              <w:rPr>
                <w:szCs w:val="24"/>
              </w:rPr>
            </w:pPr>
            <w:r>
              <w:rPr>
                <w:szCs w:val="24"/>
              </w:rPr>
              <w:t>0.16 (lb/hr)</w:t>
            </w:r>
          </w:p>
          <w:p w14:paraId="608D370F" w14:textId="77777777" w:rsidR="00EB30EC" w:rsidRDefault="00EB30EC" w:rsidP="00C72934">
            <w:pPr>
              <w:rPr>
                <w:szCs w:val="24"/>
              </w:rPr>
            </w:pPr>
          </w:p>
          <w:p w14:paraId="67BA35C6" w14:textId="50F41C0F" w:rsidR="00EB30EC" w:rsidRDefault="00EB30EC" w:rsidP="00C72934">
            <w:pPr>
              <w:rPr>
                <w:szCs w:val="24"/>
              </w:rPr>
            </w:pPr>
            <w:r>
              <w:rPr>
                <w:szCs w:val="24"/>
              </w:rPr>
              <w:t>0.049 (g/bhp-hr)</w:t>
            </w:r>
          </w:p>
        </w:tc>
      </w:tr>
      <w:tr w:rsidR="00EB30EC" w14:paraId="3D3C491E" w14:textId="77777777" w:rsidTr="00EB30EC">
        <w:tc>
          <w:tcPr>
            <w:tcW w:w="2250" w:type="dxa"/>
          </w:tcPr>
          <w:p w14:paraId="4238BC80" w14:textId="209AC04B" w:rsidR="00EB30EC" w:rsidRDefault="00EB30EC" w:rsidP="00EB30EC">
            <w:pPr>
              <w:rPr>
                <w:szCs w:val="24"/>
              </w:rPr>
            </w:pPr>
            <w:r>
              <w:rPr>
                <w:szCs w:val="24"/>
              </w:rPr>
              <w:t>Hill County #3 Compressor Station (EU02)</w:t>
            </w:r>
          </w:p>
        </w:tc>
        <w:tc>
          <w:tcPr>
            <w:tcW w:w="2234" w:type="dxa"/>
          </w:tcPr>
          <w:p w14:paraId="15A45A30" w14:textId="6C839197" w:rsidR="00EB30EC" w:rsidRDefault="00EB30EC" w:rsidP="00EB30EC">
            <w:pPr>
              <w:rPr>
                <w:szCs w:val="24"/>
              </w:rPr>
            </w:pPr>
            <w:r>
              <w:rPr>
                <w:szCs w:val="24"/>
              </w:rPr>
              <w:t xml:space="preserve">1,478-hp Waukesha 7042GL rich-burn natural gas fired engine equipped with NSCR and AFR  </w:t>
            </w:r>
          </w:p>
        </w:tc>
        <w:tc>
          <w:tcPr>
            <w:tcW w:w="2217" w:type="dxa"/>
          </w:tcPr>
          <w:p w14:paraId="08008419" w14:textId="77777777" w:rsidR="00EB30EC" w:rsidRDefault="00EB30EC" w:rsidP="00EB30EC">
            <w:pPr>
              <w:rPr>
                <w:szCs w:val="24"/>
              </w:rPr>
            </w:pPr>
            <w:r>
              <w:rPr>
                <w:szCs w:val="24"/>
              </w:rPr>
              <w:t>9.78 (lb/hr)</w:t>
            </w:r>
          </w:p>
          <w:p w14:paraId="16D87206" w14:textId="77777777" w:rsidR="00EB30EC" w:rsidRDefault="00EB30EC" w:rsidP="00EB30EC">
            <w:pPr>
              <w:rPr>
                <w:szCs w:val="24"/>
              </w:rPr>
            </w:pPr>
          </w:p>
          <w:p w14:paraId="5D249530" w14:textId="089B19D7" w:rsidR="00EB30EC" w:rsidRDefault="00EB30EC" w:rsidP="00EB30EC">
            <w:pPr>
              <w:rPr>
                <w:szCs w:val="24"/>
              </w:rPr>
            </w:pPr>
            <w:r>
              <w:rPr>
                <w:szCs w:val="24"/>
              </w:rPr>
              <w:t>3.00 (g/bhp-hr)</w:t>
            </w:r>
          </w:p>
        </w:tc>
        <w:tc>
          <w:tcPr>
            <w:tcW w:w="2217" w:type="dxa"/>
          </w:tcPr>
          <w:p w14:paraId="0564B0E7" w14:textId="77777777" w:rsidR="00EB30EC" w:rsidRDefault="00EB30EC" w:rsidP="00EB30EC">
            <w:pPr>
              <w:rPr>
                <w:szCs w:val="24"/>
              </w:rPr>
            </w:pPr>
            <w:r>
              <w:rPr>
                <w:szCs w:val="24"/>
              </w:rPr>
              <w:t>0.01 (lb/hr)</w:t>
            </w:r>
          </w:p>
          <w:p w14:paraId="6589B7C1" w14:textId="77777777" w:rsidR="00EB30EC" w:rsidRDefault="00EB30EC" w:rsidP="00EB30EC">
            <w:pPr>
              <w:rPr>
                <w:szCs w:val="24"/>
              </w:rPr>
            </w:pPr>
          </w:p>
          <w:p w14:paraId="5F7C43A7" w14:textId="19A2E096" w:rsidR="00EB30EC" w:rsidRDefault="00EB30EC" w:rsidP="00EB30EC">
            <w:pPr>
              <w:rPr>
                <w:szCs w:val="24"/>
              </w:rPr>
            </w:pPr>
            <w:r>
              <w:rPr>
                <w:szCs w:val="24"/>
              </w:rPr>
              <w:t>0.003 (g/bhp-hr)</w:t>
            </w:r>
          </w:p>
        </w:tc>
      </w:tr>
    </w:tbl>
    <w:p w14:paraId="38267651" w14:textId="77777777" w:rsidR="00EB30EC" w:rsidRDefault="00EB30EC" w:rsidP="00C72934">
      <w:pPr>
        <w:ind w:left="432" w:firstLine="3"/>
        <w:rPr>
          <w:szCs w:val="24"/>
        </w:rPr>
      </w:pPr>
    </w:p>
    <w:p w14:paraId="770EB0E2" w14:textId="46533996" w:rsidR="002B7C71" w:rsidRDefault="002B7C71" w:rsidP="002B7C71">
      <w:pPr>
        <w:ind w:left="432" w:firstLine="3"/>
        <w:rPr>
          <w:szCs w:val="24"/>
        </w:rPr>
      </w:pPr>
      <w:r>
        <w:rPr>
          <w:szCs w:val="24"/>
        </w:rPr>
        <w:t xml:space="preserve">The NSCR and AFR control technologies achieve up to 90% control efficiency with reliable performance with reasonable costs of approximately $123 per ton of CO removed. This control technology is both environmentally and economically reasonable. </w:t>
      </w:r>
    </w:p>
    <w:p w14:paraId="66AB3E57" w14:textId="77777777" w:rsidR="002B7C71" w:rsidRDefault="002B7C71" w:rsidP="002B7C71">
      <w:pPr>
        <w:ind w:left="432" w:firstLine="3"/>
        <w:rPr>
          <w:szCs w:val="24"/>
        </w:rPr>
      </w:pPr>
    </w:p>
    <w:p w14:paraId="18934A85" w14:textId="7EAF71C0" w:rsidR="002B7C71" w:rsidRDefault="002B7C71" w:rsidP="002B7C71">
      <w:pPr>
        <w:ind w:left="432" w:firstLine="3"/>
        <w:rPr>
          <w:b/>
          <w:bCs/>
          <w:szCs w:val="24"/>
        </w:rPr>
      </w:pPr>
      <w:r w:rsidRPr="00EE40FD">
        <w:rPr>
          <w:b/>
          <w:bCs/>
          <w:szCs w:val="24"/>
        </w:rPr>
        <w:t>Step 5: Identify BACT</w:t>
      </w:r>
    </w:p>
    <w:p w14:paraId="408C09FD" w14:textId="77777777" w:rsidR="00EE40FD" w:rsidRPr="00EE40FD" w:rsidRDefault="00EE40FD" w:rsidP="002B7C71">
      <w:pPr>
        <w:ind w:left="432" w:firstLine="3"/>
        <w:rPr>
          <w:b/>
          <w:bCs/>
          <w:szCs w:val="24"/>
        </w:rPr>
      </w:pPr>
    </w:p>
    <w:p w14:paraId="76AF5014" w14:textId="508111D4" w:rsidR="002B7C71" w:rsidRDefault="002B7C71" w:rsidP="002B7C71">
      <w:pPr>
        <w:ind w:left="432" w:firstLine="3"/>
        <w:rPr>
          <w:szCs w:val="24"/>
        </w:rPr>
      </w:pPr>
      <w:r>
        <w:rPr>
          <w:szCs w:val="24"/>
        </w:rPr>
        <w:t>NWE proposes to install and operate NSCR and AFR control technologies on the rich burn engines to control CO emissions.</w:t>
      </w:r>
      <w:r w:rsidR="00340767">
        <w:rPr>
          <w:szCs w:val="24"/>
        </w:rPr>
        <w:t xml:space="preserve"> DEQ concurs with NWE proposed BACT emission limit for CO as 1.0 g/bhp-hr. </w:t>
      </w:r>
      <w:r>
        <w:rPr>
          <w:szCs w:val="24"/>
        </w:rPr>
        <w:t xml:space="preserve"> Similar control technologies and costs associated with CO emission controls have been required for sources operating in Montana. Based on these conclusions, DEQ determines that the proper </w:t>
      </w:r>
      <w:r w:rsidR="004E2CCB">
        <w:rPr>
          <w:szCs w:val="24"/>
        </w:rPr>
        <w:t>design</w:t>
      </w:r>
      <w:r>
        <w:rPr>
          <w:szCs w:val="24"/>
        </w:rPr>
        <w:t xml:space="preserve"> and operation for these rich-burn natural gas fired engines utilizing NSCR with an AFR control constitutes BACT in this case. </w:t>
      </w:r>
    </w:p>
    <w:p w14:paraId="3B1C9FC5" w14:textId="77777777" w:rsidR="002B7C71" w:rsidRDefault="002B7C71" w:rsidP="002B7C71">
      <w:pPr>
        <w:rPr>
          <w:szCs w:val="24"/>
        </w:rPr>
      </w:pPr>
    </w:p>
    <w:p w14:paraId="6C3AE6B2" w14:textId="3BF54C59" w:rsidR="002B7C71" w:rsidRDefault="002B7C71" w:rsidP="002B7C71">
      <w:pPr>
        <w:rPr>
          <w:szCs w:val="24"/>
        </w:rPr>
      </w:pPr>
      <w:r>
        <w:rPr>
          <w:szCs w:val="24"/>
        </w:rPr>
        <w:t>NOx BACT</w:t>
      </w:r>
    </w:p>
    <w:p w14:paraId="3E04799A" w14:textId="623A5423" w:rsidR="002B7C71" w:rsidRPr="00D6167D" w:rsidRDefault="002B7C71" w:rsidP="002B7C71">
      <w:pPr>
        <w:rPr>
          <w:szCs w:val="24"/>
        </w:rPr>
      </w:pPr>
    </w:p>
    <w:p w14:paraId="6F1B347B" w14:textId="77777777" w:rsidR="00EE40FD" w:rsidRPr="00EE40FD" w:rsidRDefault="00EE40FD" w:rsidP="00EE40FD">
      <w:pPr>
        <w:pStyle w:val="BodyTextIndent2"/>
        <w:rPr>
          <w:b/>
          <w:bCs/>
          <w:sz w:val="24"/>
          <w:szCs w:val="24"/>
        </w:rPr>
      </w:pPr>
      <w:r w:rsidRPr="00EE40FD">
        <w:rPr>
          <w:b/>
          <w:bCs/>
          <w:sz w:val="24"/>
          <w:szCs w:val="24"/>
        </w:rPr>
        <w:t>Step 1: Identify All Control Technologies</w:t>
      </w:r>
    </w:p>
    <w:p w14:paraId="01B9360B" w14:textId="77777777" w:rsidR="00EE40FD" w:rsidRDefault="00EE40FD" w:rsidP="00EE40FD">
      <w:pPr>
        <w:pStyle w:val="BodyTextIndent2"/>
        <w:rPr>
          <w:sz w:val="24"/>
          <w:szCs w:val="24"/>
        </w:rPr>
      </w:pPr>
    </w:p>
    <w:p w14:paraId="395AF214" w14:textId="3C953690" w:rsidR="00EE40FD" w:rsidRDefault="00EE40FD" w:rsidP="00EE40FD">
      <w:pPr>
        <w:pStyle w:val="BodyTextIndent2"/>
        <w:rPr>
          <w:sz w:val="24"/>
          <w:szCs w:val="24"/>
        </w:rPr>
      </w:pPr>
      <w:r>
        <w:rPr>
          <w:sz w:val="24"/>
          <w:szCs w:val="24"/>
        </w:rPr>
        <w:t>The following options were reviewed for NO</w:t>
      </w:r>
      <w:r w:rsidRPr="00435E31">
        <w:rPr>
          <w:sz w:val="24"/>
          <w:szCs w:val="24"/>
          <w:vertAlign w:val="subscript"/>
        </w:rPr>
        <w:t>x</w:t>
      </w:r>
      <w:r>
        <w:rPr>
          <w:sz w:val="24"/>
          <w:szCs w:val="24"/>
        </w:rPr>
        <w:t xml:space="preserve"> control:</w:t>
      </w:r>
    </w:p>
    <w:p w14:paraId="7105B7F1" w14:textId="1A9A316D" w:rsidR="00EE40FD" w:rsidRDefault="00EE40FD" w:rsidP="00EE40FD">
      <w:pPr>
        <w:pStyle w:val="BodyTextIndent2"/>
        <w:numPr>
          <w:ilvl w:val="0"/>
          <w:numId w:val="71"/>
        </w:numPr>
        <w:rPr>
          <w:sz w:val="24"/>
          <w:szCs w:val="24"/>
        </w:rPr>
      </w:pPr>
      <w:r>
        <w:rPr>
          <w:sz w:val="24"/>
          <w:szCs w:val="24"/>
        </w:rPr>
        <w:t>Rich-burn engines with selective catalytic reduction (SCR)</w:t>
      </w:r>
    </w:p>
    <w:p w14:paraId="036E7EC2" w14:textId="0638CF01" w:rsidR="00EE40FD" w:rsidRDefault="00EE40FD" w:rsidP="00EE40FD">
      <w:pPr>
        <w:pStyle w:val="BodyTextIndent2"/>
        <w:numPr>
          <w:ilvl w:val="0"/>
          <w:numId w:val="71"/>
        </w:numPr>
        <w:rPr>
          <w:sz w:val="24"/>
          <w:szCs w:val="24"/>
        </w:rPr>
      </w:pPr>
      <w:r>
        <w:rPr>
          <w:sz w:val="24"/>
          <w:szCs w:val="24"/>
        </w:rPr>
        <w:t>Rich-burn engines with AFR controller</w:t>
      </w:r>
    </w:p>
    <w:p w14:paraId="410182A9" w14:textId="58F8BA20" w:rsidR="00EE40FD" w:rsidRDefault="00EE40FD" w:rsidP="00EE40FD">
      <w:pPr>
        <w:pStyle w:val="BodyTextIndent2"/>
        <w:numPr>
          <w:ilvl w:val="0"/>
          <w:numId w:val="71"/>
        </w:numPr>
        <w:rPr>
          <w:sz w:val="24"/>
          <w:szCs w:val="24"/>
        </w:rPr>
      </w:pPr>
      <w:r>
        <w:rPr>
          <w:sz w:val="24"/>
          <w:szCs w:val="24"/>
        </w:rPr>
        <w:t>Rich-burn engines with NSCR</w:t>
      </w:r>
    </w:p>
    <w:p w14:paraId="71FE7159" w14:textId="77777777" w:rsidR="00EE40FD" w:rsidRDefault="00EE40FD" w:rsidP="00EE40FD">
      <w:pPr>
        <w:pStyle w:val="BodyTextIndent2"/>
        <w:numPr>
          <w:ilvl w:val="0"/>
          <w:numId w:val="71"/>
        </w:numPr>
        <w:rPr>
          <w:sz w:val="24"/>
          <w:szCs w:val="24"/>
        </w:rPr>
      </w:pPr>
      <w:r>
        <w:rPr>
          <w:sz w:val="24"/>
          <w:szCs w:val="24"/>
        </w:rPr>
        <w:t>Rich-burn engines with AFR and NSCR</w:t>
      </w:r>
    </w:p>
    <w:p w14:paraId="494F4902" w14:textId="77777777" w:rsidR="00EE40FD" w:rsidRDefault="00EE40FD" w:rsidP="00EE40FD">
      <w:pPr>
        <w:pStyle w:val="BodyTextIndent2"/>
        <w:numPr>
          <w:ilvl w:val="0"/>
          <w:numId w:val="71"/>
        </w:numPr>
        <w:rPr>
          <w:sz w:val="24"/>
          <w:szCs w:val="24"/>
        </w:rPr>
      </w:pPr>
      <w:r>
        <w:rPr>
          <w:sz w:val="24"/>
          <w:szCs w:val="24"/>
        </w:rPr>
        <w:lastRenderedPageBreak/>
        <w:t>Lean-burn engines with AFR controller</w:t>
      </w:r>
    </w:p>
    <w:p w14:paraId="0C7D0516" w14:textId="249E75A1" w:rsidR="00EE40FD" w:rsidRDefault="00EE40FD" w:rsidP="00EE40FD">
      <w:pPr>
        <w:pStyle w:val="BodyTextIndent2"/>
        <w:numPr>
          <w:ilvl w:val="0"/>
          <w:numId w:val="71"/>
        </w:numPr>
        <w:rPr>
          <w:sz w:val="24"/>
          <w:szCs w:val="24"/>
        </w:rPr>
      </w:pPr>
      <w:r>
        <w:rPr>
          <w:sz w:val="24"/>
          <w:szCs w:val="24"/>
        </w:rPr>
        <w:t>Lean-burn engines with SCR</w:t>
      </w:r>
    </w:p>
    <w:p w14:paraId="01B0BE4D" w14:textId="77777777" w:rsidR="00EE40FD" w:rsidRDefault="00EE40FD" w:rsidP="00EE40FD">
      <w:pPr>
        <w:pStyle w:val="BodyTextIndent2"/>
        <w:numPr>
          <w:ilvl w:val="0"/>
          <w:numId w:val="71"/>
        </w:numPr>
        <w:rPr>
          <w:sz w:val="24"/>
          <w:szCs w:val="24"/>
        </w:rPr>
      </w:pPr>
      <w:r>
        <w:rPr>
          <w:sz w:val="24"/>
          <w:szCs w:val="24"/>
        </w:rPr>
        <w:t>Lean-burn engines with NSCR</w:t>
      </w:r>
    </w:p>
    <w:p w14:paraId="74814B03" w14:textId="00A78002" w:rsidR="00EE40FD" w:rsidRDefault="00EE40FD" w:rsidP="00EE40FD">
      <w:pPr>
        <w:pStyle w:val="BodyTextIndent2"/>
        <w:numPr>
          <w:ilvl w:val="0"/>
          <w:numId w:val="71"/>
        </w:numPr>
        <w:rPr>
          <w:sz w:val="24"/>
          <w:szCs w:val="24"/>
        </w:rPr>
      </w:pPr>
      <w:r>
        <w:rPr>
          <w:sz w:val="24"/>
          <w:szCs w:val="24"/>
        </w:rPr>
        <w:t>Lean-burn engines with AFR and SCR</w:t>
      </w:r>
    </w:p>
    <w:p w14:paraId="1F27B764" w14:textId="77777777" w:rsidR="00EE40FD" w:rsidRDefault="00EE40FD" w:rsidP="00EE40FD">
      <w:pPr>
        <w:pStyle w:val="BodyTextIndent2"/>
        <w:numPr>
          <w:ilvl w:val="0"/>
          <w:numId w:val="71"/>
        </w:numPr>
        <w:rPr>
          <w:sz w:val="24"/>
          <w:szCs w:val="24"/>
        </w:rPr>
      </w:pPr>
      <w:r>
        <w:rPr>
          <w:sz w:val="24"/>
          <w:szCs w:val="24"/>
        </w:rPr>
        <w:t>No additional control</w:t>
      </w:r>
    </w:p>
    <w:p w14:paraId="65BC819F" w14:textId="77777777" w:rsidR="00EE40FD" w:rsidRDefault="00EE40FD">
      <w:pPr>
        <w:pStyle w:val="BodyTextIndent2"/>
        <w:rPr>
          <w:sz w:val="24"/>
          <w:szCs w:val="24"/>
        </w:rPr>
      </w:pPr>
    </w:p>
    <w:p w14:paraId="54430D57" w14:textId="77777777" w:rsidR="00EE40FD" w:rsidRPr="00EE40FD" w:rsidRDefault="00EE40FD" w:rsidP="00EE40FD">
      <w:pPr>
        <w:pStyle w:val="BodyTextIndent2"/>
        <w:rPr>
          <w:b/>
          <w:bCs/>
          <w:sz w:val="24"/>
          <w:szCs w:val="24"/>
        </w:rPr>
      </w:pPr>
      <w:r w:rsidRPr="00EE40FD">
        <w:rPr>
          <w:b/>
          <w:bCs/>
          <w:sz w:val="24"/>
          <w:szCs w:val="24"/>
        </w:rPr>
        <w:t>Step 2: Eliminate Technically Infeasible Control Technologies</w:t>
      </w:r>
    </w:p>
    <w:p w14:paraId="2B63940E" w14:textId="77777777" w:rsidR="00EE40FD" w:rsidRDefault="00EE40FD" w:rsidP="00EE40FD">
      <w:pPr>
        <w:pStyle w:val="BodyTextIndent2"/>
        <w:rPr>
          <w:sz w:val="24"/>
          <w:szCs w:val="24"/>
        </w:rPr>
      </w:pPr>
    </w:p>
    <w:p w14:paraId="2633A193" w14:textId="77777777" w:rsidR="00EE40FD" w:rsidRDefault="00EE40FD" w:rsidP="00EE40FD">
      <w:pPr>
        <w:pStyle w:val="BodyTextIndent2"/>
        <w:rPr>
          <w:sz w:val="24"/>
          <w:szCs w:val="24"/>
        </w:rPr>
      </w:pPr>
      <w:r>
        <w:rPr>
          <w:sz w:val="24"/>
          <w:szCs w:val="24"/>
        </w:rPr>
        <w:t>The proposed engines to be installed are rich-burn engines, as a result all lean-burn engines and proposed control technologies listed in step 1 that would apply are considered infeasible.</w:t>
      </w:r>
    </w:p>
    <w:p w14:paraId="36966E45" w14:textId="77777777" w:rsidR="00EE40FD" w:rsidRDefault="00EE40FD">
      <w:pPr>
        <w:pStyle w:val="BodyTextIndent2"/>
        <w:rPr>
          <w:sz w:val="24"/>
          <w:szCs w:val="24"/>
        </w:rPr>
      </w:pPr>
    </w:p>
    <w:p w14:paraId="59EB431E" w14:textId="75B1D3DE" w:rsidR="00EE40FD" w:rsidRDefault="00EE40FD" w:rsidP="00EE40FD">
      <w:pPr>
        <w:pStyle w:val="BodyTextIndent2"/>
        <w:ind w:left="0" w:firstLine="360"/>
        <w:rPr>
          <w:sz w:val="24"/>
          <w:szCs w:val="24"/>
        </w:rPr>
      </w:pPr>
      <w:r>
        <w:rPr>
          <w:sz w:val="24"/>
          <w:szCs w:val="24"/>
        </w:rPr>
        <w:t>Rich-burn engines with SCR</w:t>
      </w:r>
    </w:p>
    <w:p w14:paraId="60ACA859" w14:textId="39282712" w:rsidR="00EE40FD" w:rsidRPr="00394702" w:rsidRDefault="00EE40FD" w:rsidP="00394702">
      <w:pPr>
        <w:tabs>
          <w:tab w:val="left" w:pos="432"/>
          <w:tab w:val="left" w:pos="864"/>
          <w:tab w:val="left" w:pos="1296"/>
          <w:tab w:val="left" w:pos="1728"/>
          <w:tab w:val="left" w:pos="2160"/>
          <w:tab w:val="left" w:pos="3698"/>
        </w:tabs>
        <w:ind w:left="360"/>
        <w:rPr>
          <w:sz w:val="22"/>
        </w:rPr>
      </w:pPr>
      <w:r>
        <w:rPr>
          <w:szCs w:val="24"/>
        </w:rPr>
        <w:t xml:space="preserve">SCR is a post-combustion control </w:t>
      </w:r>
      <w:r>
        <w:rPr>
          <w:sz w:val="22"/>
        </w:rPr>
        <w:t xml:space="preserve">technology that injects ammonia or urea into flue gas and require specific exhaust temperatures (1,600-2,000 </w:t>
      </w:r>
      <w:r w:rsidRPr="00361C76">
        <w:rPr>
          <w:b/>
          <w:bCs/>
          <w:sz w:val="22"/>
        </w:rPr>
        <w:t>°</w:t>
      </w:r>
      <w:r>
        <w:rPr>
          <w:sz w:val="22"/>
        </w:rPr>
        <w:t>F) for optimal NO</w:t>
      </w:r>
      <w:r>
        <w:rPr>
          <w:sz w:val="22"/>
          <w:vertAlign w:val="subscript"/>
        </w:rPr>
        <w:t>x</w:t>
      </w:r>
      <w:r>
        <w:rPr>
          <w:sz w:val="22"/>
        </w:rPr>
        <w:t xml:space="preserve"> destruction, which are not feasible as the proposed engines </w:t>
      </w:r>
      <w:r w:rsidR="00394702">
        <w:rPr>
          <w:sz w:val="22"/>
        </w:rPr>
        <w:t xml:space="preserve">exhaust </w:t>
      </w:r>
      <w:r>
        <w:rPr>
          <w:sz w:val="22"/>
        </w:rPr>
        <w:t>operate near 1,</w:t>
      </w:r>
      <w:r w:rsidR="00394702">
        <w:rPr>
          <w:sz w:val="22"/>
        </w:rPr>
        <w:t>200</w:t>
      </w:r>
      <w:r>
        <w:rPr>
          <w:sz w:val="22"/>
        </w:rPr>
        <w:t xml:space="preserve"> </w:t>
      </w:r>
      <w:r w:rsidRPr="00361C76">
        <w:rPr>
          <w:b/>
          <w:bCs/>
          <w:sz w:val="22"/>
        </w:rPr>
        <w:t>°</w:t>
      </w:r>
      <w:r>
        <w:rPr>
          <w:sz w:val="22"/>
        </w:rPr>
        <w:t xml:space="preserve">F. </w:t>
      </w:r>
      <w:r w:rsidR="00394702">
        <w:rPr>
          <w:sz w:val="22"/>
        </w:rPr>
        <w:t xml:space="preserve">Additionally, </w:t>
      </w:r>
      <w:r>
        <w:rPr>
          <w:szCs w:val="24"/>
        </w:rPr>
        <w:t>SCR technologies are often applied to lean-burn engines because sufficient</w:t>
      </w:r>
      <w:r w:rsidR="004E2CCB">
        <w:rPr>
          <w:szCs w:val="24"/>
        </w:rPr>
        <w:t xml:space="preserve"> (excess)</w:t>
      </w:r>
      <w:r>
        <w:rPr>
          <w:szCs w:val="24"/>
        </w:rPr>
        <w:t xml:space="preserve"> oxygen must be present in the exhaust stream for the reduction to occur efficiently. </w:t>
      </w:r>
      <w:r w:rsidR="004E2CCB">
        <w:rPr>
          <w:szCs w:val="24"/>
        </w:rPr>
        <w:t xml:space="preserve">SCR technologies are determined to be technically infeasible. </w:t>
      </w:r>
    </w:p>
    <w:p w14:paraId="11FD973E" w14:textId="77777777" w:rsidR="00EE40FD" w:rsidRDefault="00EE40FD">
      <w:pPr>
        <w:pStyle w:val="BodyTextIndent2"/>
        <w:rPr>
          <w:sz w:val="24"/>
          <w:szCs w:val="24"/>
        </w:rPr>
      </w:pPr>
    </w:p>
    <w:p w14:paraId="5E5057B7" w14:textId="77777777" w:rsidR="004E2CCB" w:rsidRDefault="004E2CCB" w:rsidP="004E2CCB">
      <w:pPr>
        <w:pStyle w:val="BodyTextIndent2"/>
        <w:ind w:left="360"/>
        <w:rPr>
          <w:sz w:val="24"/>
          <w:szCs w:val="24"/>
        </w:rPr>
      </w:pPr>
      <w:r>
        <w:rPr>
          <w:sz w:val="24"/>
          <w:szCs w:val="24"/>
        </w:rPr>
        <w:t>Remaining feasible control technologies for rich-burn engines include:</w:t>
      </w:r>
    </w:p>
    <w:p w14:paraId="4B41EC7C" w14:textId="39A4F7AF" w:rsidR="004E2CCB" w:rsidRDefault="004E2CCB" w:rsidP="004E2CCB">
      <w:pPr>
        <w:pStyle w:val="BodyTextIndent2"/>
        <w:ind w:left="360"/>
        <w:rPr>
          <w:sz w:val="24"/>
          <w:szCs w:val="24"/>
        </w:rPr>
      </w:pPr>
      <w:r>
        <w:rPr>
          <w:sz w:val="24"/>
          <w:szCs w:val="24"/>
        </w:rPr>
        <w:t>Rich-burn engine with NSCR and AFR controls</w:t>
      </w:r>
    </w:p>
    <w:p w14:paraId="3B1A2531" w14:textId="08BEB4B7" w:rsidR="004E2CCB" w:rsidRDefault="004E2CCB" w:rsidP="004E2CCB">
      <w:pPr>
        <w:pStyle w:val="BodyTextIndent2"/>
        <w:ind w:left="360"/>
        <w:rPr>
          <w:sz w:val="24"/>
          <w:szCs w:val="24"/>
        </w:rPr>
      </w:pPr>
      <w:r>
        <w:rPr>
          <w:sz w:val="24"/>
          <w:szCs w:val="24"/>
        </w:rPr>
        <w:t>Rich-burn engine with NSCR</w:t>
      </w:r>
    </w:p>
    <w:p w14:paraId="7511A1F6" w14:textId="1727968B" w:rsidR="004E2CCB" w:rsidRDefault="004E2CCB" w:rsidP="004E2CCB">
      <w:pPr>
        <w:pStyle w:val="BodyTextIndent2"/>
        <w:ind w:left="360"/>
        <w:rPr>
          <w:sz w:val="24"/>
          <w:szCs w:val="24"/>
        </w:rPr>
      </w:pPr>
      <w:r>
        <w:rPr>
          <w:sz w:val="24"/>
          <w:szCs w:val="24"/>
        </w:rPr>
        <w:t>Rich-burn engine with AFR controller</w:t>
      </w:r>
    </w:p>
    <w:p w14:paraId="407F606A" w14:textId="64C6FF9A" w:rsidR="004E2CCB" w:rsidRDefault="004E2CCB" w:rsidP="004E2CCB">
      <w:pPr>
        <w:pStyle w:val="BodyTextIndent2"/>
        <w:ind w:left="360"/>
        <w:rPr>
          <w:sz w:val="24"/>
          <w:szCs w:val="24"/>
        </w:rPr>
      </w:pPr>
      <w:r>
        <w:rPr>
          <w:sz w:val="24"/>
          <w:szCs w:val="24"/>
        </w:rPr>
        <w:t>Rich-burn engine with no additional controls</w:t>
      </w:r>
    </w:p>
    <w:p w14:paraId="5E44FF0D" w14:textId="77777777" w:rsidR="00EE40FD" w:rsidRDefault="00EE40FD" w:rsidP="004E2CCB">
      <w:pPr>
        <w:pStyle w:val="BodyTextIndent2"/>
        <w:ind w:left="0"/>
        <w:rPr>
          <w:sz w:val="24"/>
          <w:szCs w:val="24"/>
        </w:rPr>
      </w:pPr>
    </w:p>
    <w:p w14:paraId="663F8635" w14:textId="77777777" w:rsidR="004E2CCB" w:rsidRPr="00EE40FD" w:rsidRDefault="004E2CCB" w:rsidP="004E2CCB">
      <w:pPr>
        <w:ind w:firstLine="360"/>
        <w:rPr>
          <w:b/>
          <w:bCs/>
          <w:szCs w:val="24"/>
        </w:rPr>
      </w:pPr>
      <w:r w:rsidRPr="00EE40FD">
        <w:rPr>
          <w:b/>
          <w:bCs/>
          <w:szCs w:val="24"/>
        </w:rPr>
        <w:t xml:space="preserve">Step 3: Rank The Remaining Control Technologies </w:t>
      </w:r>
    </w:p>
    <w:p w14:paraId="2E0C9844" w14:textId="77777777" w:rsidR="004E2CCB" w:rsidRDefault="004E2CCB" w:rsidP="004E2CCB">
      <w:pPr>
        <w:rPr>
          <w:szCs w:val="24"/>
        </w:rPr>
      </w:pPr>
    </w:p>
    <w:tbl>
      <w:tblPr>
        <w:tblStyle w:val="TableGrid"/>
        <w:tblW w:w="0" w:type="auto"/>
        <w:tblLook w:val="04A0" w:firstRow="1" w:lastRow="0" w:firstColumn="1" w:lastColumn="0" w:noHBand="0" w:noVBand="1"/>
      </w:tblPr>
      <w:tblGrid>
        <w:gridCol w:w="2707"/>
        <w:gridCol w:w="2402"/>
        <w:gridCol w:w="2552"/>
        <w:gridCol w:w="1689"/>
      </w:tblGrid>
      <w:tr w:rsidR="004E2CCB" w14:paraId="3452694E" w14:textId="77777777" w:rsidTr="004B474A">
        <w:tc>
          <w:tcPr>
            <w:tcW w:w="0" w:type="auto"/>
          </w:tcPr>
          <w:p w14:paraId="343A2998" w14:textId="77777777" w:rsidR="004E2CCB" w:rsidRPr="00EE40FD" w:rsidRDefault="004E2CCB" w:rsidP="004B474A">
            <w:pPr>
              <w:rPr>
                <w:b/>
                <w:bCs/>
                <w:szCs w:val="24"/>
              </w:rPr>
            </w:pPr>
            <w:r w:rsidRPr="00EE40FD">
              <w:rPr>
                <w:b/>
                <w:bCs/>
                <w:szCs w:val="24"/>
              </w:rPr>
              <w:t>Control</w:t>
            </w:r>
          </w:p>
        </w:tc>
        <w:tc>
          <w:tcPr>
            <w:tcW w:w="0" w:type="auto"/>
          </w:tcPr>
          <w:p w14:paraId="365A6B3C" w14:textId="7F7D9D91" w:rsidR="004E2CCB" w:rsidRPr="00EE40FD" w:rsidRDefault="004E2CCB" w:rsidP="004B474A">
            <w:pPr>
              <w:rPr>
                <w:b/>
                <w:bCs/>
                <w:szCs w:val="24"/>
              </w:rPr>
            </w:pPr>
            <w:r>
              <w:rPr>
                <w:b/>
                <w:bCs/>
                <w:szCs w:val="24"/>
              </w:rPr>
              <w:t>NO</w:t>
            </w:r>
            <w:r w:rsidRPr="00435E31">
              <w:rPr>
                <w:b/>
                <w:bCs/>
                <w:szCs w:val="24"/>
                <w:vertAlign w:val="subscript"/>
              </w:rPr>
              <w:t>x</w:t>
            </w:r>
            <w:r w:rsidRPr="00EE40FD">
              <w:rPr>
                <w:b/>
                <w:bCs/>
                <w:szCs w:val="24"/>
              </w:rPr>
              <w:t xml:space="preserve"> Reduction Potential </w:t>
            </w:r>
          </w:p>
        </w:tc>
        <w:tc>
          <w:tcPr>
            <w:tcW w:w="0" w:type="auto"/>
          </w:tcPr>
          <w:p w14:paraId="45D0AD6B" w14:textId="77777777" w:rsidR="004E2CCB" w:rsidRPr="00EE40FD" w:rsidRDefault="004E2CCB" w:rsidP="004B474A">
            <w:pPr>
              <w:rPr>
                <w:b/>
                <w:bCs/>
                <w:szCs w:val="24"/>
              </w:rPr>
            </w:pPr>
            <w:r w:rsidRPr="00EE40FD">
              <w:rPr>
                <w:b/>
                <w:bCs/>
                <w:szCs w:val="24"/>
              </w:rPr>
              <w:t>Controlled Emissions (</w:t>
            </w:r>
            <w:proofErr w:type="spellStart"/>
            <w:r w:rsidRPr="00EE40FD">
              <w:rPr>
                <w:b/>
                <w:bCs/>
                <w:szCs w:val="24"/>
              </w:rPr>
              <w:t>tpy</w:t>
            </w:r>
            <w:proofErr w:type="spellEnd"/>
            <w:r w:rsidRPr="00EE40FD">
              <w:rPr>
                <w:b/>
                <w:bCs/>
                <w:szCs w:val="24"/>
              </w:rPr>
              <w:t>)</w:t>
            </w:r>
          </w:p>
        </w:tc>
        <w:tc>
          <w:tcPr>
            <w:tcW w:w="0" w:type="auto"/>
          </w:tcPr>
          <w:p w14:paraId="7199CCCB" w14:textId="77777777" w:rsidR="004E2CCB" w:rsidRPr="00EE40FD" w:rsidRDefault="004E2CCB" w:rsidP="004B474A">
            <w:pPr>
              <w:rPr>
                <w:b/>
                <w:bCs/>
                <w:szCs w:val="24"/>
              </w:rPr>
            </w:pPr>
            <w:r w:rsidRPr="00EE40FD">
              <w:rPr>
                <w:b/>
                <w:bCs/>
                <w:szCs w:val="24"/>
              </w:rPr>
              <w:t>Reduction (</w:t>
            </w:r>
            <w:proofErr w:type="spellStart"/>
            <w:r w:rsidRPr="00EE40FD">
              <w:rPr>
                <w:b/>
                <w:bCs/>
                <w:szCs w:val="24"/>
              </w:rPr>
              <w:t>tpy</w:t>
            </w:r>
            <w:proofErr w:type="spellEnd"/>
            <w:r w:rsidRPr="00EE40FD">
              <w:rPr>
                <w:b/>
                <w:bCs/>
                <w:szCs w:val="24"/>
              </w:rPr>
              <w:t>)</w:t>
            </w:r>
          </w:p>
        </w:tc>
      </w:tr>
      <w:tr w:rsidR="004E2CCB" w14:paraId="65A50EF9" w14:textId="77777777" w:rsidTr="004B474A">
        <w:tc>
          <w:tcPr>
            <w:tcW w:w="0" w:type="auto"/>
          </w:tcPr>
          <w:p w14:paraId="589E9BFE" w14:textId="77777777" w:rsidR="004E2CCB" w:rsidRDefault="004E2CCB" w:rsidP="004B474A">
            <w:pPr>
              <w:rPr>
                <w:szCs w:val="24"/>
              </w:rPr>
            </w:pPr>
            <w:r>
              <w:rPr>
                <w:szCs w:val="24"/>
              </w:rPr>
              <w:t xml:space="preserve">Rich-burn with NSCR and AFR </w:t>
            </w:r>
          </w:p>
        </w:tc>
        <w:tc>
          <w:tcPr>
            <w:tcW w:w="0" w:type="auto"/>
          </w:tcPr>
          <w:p w14:paraId="57D34420" w14:textId="1DD03F3B" w:rsidR="004E2CCB" w:rsidRDefault="004E2CCB" w:rsidP="004B474A">
            <w:pPr>
              <w:rPr>
                <w:szCs w:val="24"/>
              </w:rPr>
            </w:pPr>
            <w:r>
              <w:rPr>
                <w:szCs w:val="24"/>
              </w:rPr>
              <w:t>91%</w:t>
            </w:r>
          </w:p>
        </w:tc>
        <w:tc>
          <w:tcPr>
            <w:tcW w:w="0" w:type="auto"/>
          </w:tcPr>
          <w:p w14:paraId="5EE96C32" w14:textId="20FAE499" w:rsidR="004E2CCB" w:rsidRDefault="004E2CCB" w:rsidP="004B474A">
            <w:pPr>
              <w:rPr>
                <w:szCs w:val="24"/>
              </w:rPr>
            </w:pPr>
            <w:r>
              <w:rPr>
                <w:szCs w:val="24"/>
              </w:rPr>
              <w:t>18.35</w:t>
            </w:r>
          </w:p>
        </w:tc>
        <w:tc>
          <w:tcPr>
            <w:tcW w:w="0" w:type="auto"/>
          </w:tcPr>
          <w:p w14:paraId="3BE89B92" w14:textId="20C5AFFF" w:rsidR="004E2CCB" w:rsidRDefault="004E2CCB" w:rsidP="004B474A">
            <w:pPr>
              <w:rPr>
                <w:szCs w:val="24"/>
              </w:rPr>
            </w:pPr>
            <w:r>
              <w:rPr>
                <w:szCs w:val="24"/>
              </w:rPr>
              <w:t>191</w:t>
            </w:r>
          </w:p>
        </w:tc>
      </w:tr>
      <w:tr w:rsidR="004E2CCB" w14:paraId="3D7F1BF2" w14:textId="77777777" w:rsidTr="004B474A">
        <w:tc>
          <w:tcPr>
            <w:tcW w:w="0" w:type="auto"/>
          </w:tcPr>
          <w:p w14:paraId="083C459F" w14:textId="77777777" w:rsidR="004E2CCB" w:rsidRDefault="004E2CCB" w:rsidP="004B474A">
            <w:pPr>
              <w:rPr>
                <w:szCs w:val="24"/>
              </w:rPr>
            </w:pPr>
            <w:r>
              <w:rPr>
                <w:szCs w:val="24"/>
              </w:rPr>
              <w:t>Rich-burn with NSCR</w:t>
            </w:r>
          </w:p>
        </w:tc>
        <w:tc>
          <w:tcPr>
            <w:tcW w:w="0" w:type="auto"/>
          </w:tcPr>
          <w:p w14:paraId="0B478C1A" w14:textId="77777777" w:rsidR="004E2CCB" w:rsidRDefault="004E2CCB" w:rsidP="004B474A">
            <w:pPr>
              <w:rPr>
                <w:szCs w:val="24"/>
              </w:rPr>
            </w:pPr>
            <w:r>
              <w:rPr>
                <w:szCs w:val="24"/>
              </w:rPr>
              <w:t>80-90%</w:t>
            </w:r>
          </w:p>
        </w:tc>
        <w:tc>
          <w:tcPr>
            <w:tcW w:w="0" w:type="auto"/>
          </w:tcPr>
          <w:p w14:paraId="52D682C8" w14:textId="7F244C0F" w:rsidR="004E2CCB" w:rsidRDefault="004E2CCB" w:rsidP="004E2CCB">
            <w:pPr>
              <w:tabs>
                <w:tab w:val="center" w:pos="1163"/>
              </w:tabs>
              <w:rPr>
                <w:szCs w:val="24"/>
              </w:rPr>
            </w:pPr>
            <w:r>
              <w:rPr>
                <w:szCs w:val="24"/>
              </w:rPr>
              <w:t>42</w:t>
            </w:r>
          </w:p>
        </w:tc>
        <w:tc>
          <w:tcPr>
            <w:tcW w:w="0" w:type="auto"/>
          </w:tcPr>
          <w:p w14:paraId="0A641B7C" w14:textId="305516DE" w:rsidR="004E2CCB" w:rsidRDefault="004E2CCB" w:rsidP="004B474A">
            <w:pPr>
              <w:rPr>
                <w:szCs w:val="24"/>
              </w:rPr>
            </w:pPr>
            <w:r>
              <w:rPr>
                <w:szCs w:val="24"/>
              </w:rPr>
              <w:t>167</w:t>
            </w:r>
          </w:p>
        </w:tc>
      </w:tr>
      <w:tr w:rsidR="004E2CCB" w14:paraId="53F08F8A" w14:textId="77777777" w:rsidTr="004B474A">
        <w:tc>
          <w:tcPr>
            <w:tcW w:w="0" w:type="auto"/>
          </w:tcPr>
          <w:p w14:paraId="505FD9B8" w14:textId="77777777" w:rsidR="004E2CCB" w:rsidRDefault="004E2CCB" w:rsidP="004B474A">
            <w:pPr>
              <w:rPr>
                <w:szCs w:val="24"/>
              </w:rPr>
            </w:pPr>
            <w:r>
              <w:rPr>
                <w:szCs w:val="24"/>
              </w:rPr>
              <w:t>Rich-burn with AFR</w:t>
            </w:r>
          </w:p>
        </w:tc>
        <w:tc>
          <w:tcPr>
            <w:tcW w:w="0" w:type="auto"/>
          </w:tcPr>
          <w:p w14:paraId="08305AA3" w14:textId="77777777" w:rsidR="004E2CCB" w:rsidRDefault="004E2CCB" w:rsidP="004B474A">
            <w:pPr>
              <w:rPr>
                <w:szCs w:val="24"/>
              </w:rPr>
            </w:pPr>
            <w:r>
              <w:rPr>
                <w:szCs w:val="24"/>
              </w:rPr>
              <w:t>Varies</w:t>
            </w:r>
          </w:p>
        </w:tc>
        <w:tc>
          <w:tcPr>
            <w:tcW w:w="0" w:type="auto"/>
          </w:tcPr>
          <w:p w14:paraId="4211DD2E" w14:textId="77777777" w:rsidR="004E2CCB" w:rsidRDefault="004E2CCB" w:rsidP="004B474A">
            <w:pPr>
              <w:rPr>
                <w:szCs w:val="24"/>
              </w:rPr>
            </w:pPr>
            <w:r>
              <w:rPr>
                <w:szCs w:val="24"/>
              </w:rPr>
              <w:t>-</w:t>
            </w:r>
          </w:p>
        </w:tc>
        <w:tc>
          <w:tcPr>
            <w:tcW w:w="0" w:type="auto"/>
          </w:tcPr>
          <w:p w14:paraId="425F0FDE" w14:textId="77777777" w:rsidR="004E2CCB" w:rsidRDefault="004E2CCB" w:rsidP="004B474A">
            <w:pPr>
              <w:rPr>
                <w:szCs w:val="24"/>
              </w:rPr>
            </w:pPr>
            <w:r>
              <w:rPr>
                <w:szCs w:val="24"/>
              </w:rPr>
              <w:t>-</w:t>
            </w:r>
          </w:p>
        </w:tc>
      </w:tr>
      <w:tr w:rsidR="004E2CCB" w14:paraId="037DA62A" w14:textId="77777777" w:rsidTr="004B474A">
        <w:tc>
          <w:tcPr>
            <w:tcW w:w="0" w:type="auto"/>
          </w:tcPr>
          <w:p w14:paraId="4EBF7D72" w14:textId="77777777" w:rsidR="004E2CCB" w:rsidRDefault="004E2CCB" w:rsidP="004B474A">
            <w:pPr>
              <w:rPr>
                <w:szCs w:val="24"/>
              </w:rPr>
            </w:pPr>
            <w:r>
              <w:rPr>
                <w:szCs w:val="24"/>
              </w:rPr>
              <w:t>No Additional Controls</w:t>
            </w:r>
          </w:p>
        </w:tc>
        <w:tc>
          <w:tcPr>
            <w:tcW w:w="0" w:type="auto"/>
          </w:tcPr>
          <w:p w14:paraId="233C4FDD" w14:textId="77777777" w:rsidR="004E2CCB" w:rsidRDefault="004E2CCB" w:rsidP="004B474A">
            <w:pPr>
              <w:rPr>
                <w:szCs w:val="24"/>
              </w:rPr>
            </w:pPr>
            <w:r>
              <w:rPr>
                <w:szCs w:val="24"/>
              </w:rPr>
              <w:t>Baseline</w:t>
            </w:r>
          </w:p>
        </w:tc>
        <w:tc>
          <w:tcPr>
            <w:tcW w:w="0" w:type="auto"/>
          </w:tcPr>
          <w:p w14:paraId="5BD095C5" w14:textId="6CD6E06B" w:rsidR="004E2CCB" w:rsidRDefault="004E2CCB" w:rsidP="004B474A">
            <w:pPr>
              <w:rPr>
                <w:szCs w:val="24"/>
              </w:rPr>
            </w:pPr>
            <w:r>
              <w:rPr>
                <w:szCs w:val="24"/>
              </w:rPr>
              <w:t>209</w:t>
            </w:r>
          </w:p>
        </w:tc>
        <w:tc>
          <w:tcPr>
            <w:tcW w:w="0" w:type="auto"/>
          </w:tcPr>
          <w:p w14:paraId="6C0E8127" w14:textId="77777777" w:rsidR="004E2CCB" w:rsidRDefault="004E2CCB" w:rsidP="004B474A">
            <w:pPr>
              <w:rPr>
                <w:szCs w:val="24"/>
              </w:rPr>
            </w:pPr>
            <w:r>
              <w:rPr>
                <w:szCs w:val="24"/>
              </w:rPr>
              <w:t>0</w:t>
            </w:r>
          </w:p>
        </w:tc>
      </w:tr>
    </w:tbl>
    <w:p w14:paraId="4BED360E" w14:textId="77777777" w:rsidR="004E2CCB" w:rsidRDefault="004E2CCB" w:rsidP="004E2CCB">
      <w:pPr>
        <w:pStyle w:val="BodyTextIndent2"/>
        <w:ind w:left="0"/>
        <w:rPr>
          <w:sz w:val="24"/>
          <w:szCs w:val="24"/>
        </w:rPr>
      </w:pPr>
    </w:p>
    <w:p w14:paraId="38FDCC40" w14:textId="77777777" w:rsidR="004E2CCB" w:rsidRPr="00EE40FD" w:rsidRDefault="004E2CCB" w:rsidP="004E2CCB">
      <w:pPr>
        <w:ind w:left="432"/>
        <w:rPr>
          <w:b/>
          <w:bCs/>
          <w:szCs w:val="24"/>
        </w:rPr>
      </w:pPr>
      <w:r w:rsidRPr="00EE40FD">
        <w:rPr>
          <w:b/>
          <w:bCs/>
          <w:szCs w:val="24"/>
        </w:rPr>
        <w:t>Step 4: Evaluate The Most Effective Controls</w:t>
      </w:r>
    </w:p>
    <w:p w14:paraId="7B9191A8" w14:textId="77777777" w:rsidR="004E2CCB" w:rsidRDefault="004E2CCB" w:rsidP="004E2CCB">
      <w:pPr>
        <w:ind w:left="432"/>
        <w:rPr>
          <w:szCs w:val="24"/>
        </w:rPr>
      </w:pPr>
    </w:p>
    <w:p w14:paraId="2CA9B8F9" w14:textId="13DDB856" w:rsidR="004E2CCB" w:rsidRPr="00340767" w:rsidRDefault="004E2CCB" w:rsidP="004E2CCB">
      <w:pPr>
        <w:pStyle w:val="BodyTextIndent2"/>
        <w:ind w:left="435"/>
        <w:rPr>
          <w:sz w:val="24"/>
          <w:szCs w:val="24"/>
        </w:rPr>
      </w:pPr>
      <w:r w:rsidRPr="00340767">
        <w:rPr>
          <w:sz w:val="24"/>
          <w:szCs w:val="24"/>
        </w:rPr>
        <w:t>The most effective control technology will be rich-burn natural gas engines equipped with NSCR systems and AFR controllers. These are widely used throughout natural gas transmission industries to control NO</w:t>
      </w:r>
      <w:r w:rsidRPr="00340767">
        <w:rPr>
          <w:sz w:val="24"/>
          <w:szCs w:val="24"/>
          <w:vertAlign w:val="subscript"/>
        </w:rPr>
        <w:t>x</w:t>
      </w:r>
      <w:r w:rsidRPr="00340767">
        <w:rPr>
          <w:sz w:val="24"/>
          <w:szCs w:val="24"/>
        </w:rPr>
        <w:t xml:space="preserve"> emissions and other pollutants.</w:t>
      </w:r>
    </w:p>
    <w:p w14:paraId="5490B8E4" w14:textId="77777777" w:rsidR="004E2CCB" w:rsidRDefault="004E2CCB" w:rsidP="004E2CCB">
      <w:pPr>
        <w:pStyle w:val="BodyTextIndent2"/>
        <w:ind w:left="864"/>
        <w:rPr>
          <w:szCs w:val="24"/>
        </w:rPr>
      </w:pPr>
    </w:p>
    <w:p w14:paraId="019A76DC" w14:textId="16E17808" w:rsidR="004E2CCB" w:rsidRDefault="004E2CCB" w:rsidP="004E2CCB">
      <w:pPr>
        <w:ind w:left="432" w:firstLine="3"/>
        <w:rPr>
          <w:szCs w:val="24"/>
        </w:rPr>
      </w:pPr>
      <w:r>
        <w:rPr>
          <w:szCs w:val="24"/>
        </w:rPr>
        <w:t xml:space="preserve">The NSCR and AFR control technologies achieve up to 90% control efficiency with reliable performance with reasonable costs of approximately $105 per ton of NOx removed. This control technology is both environmentally and economically reasonable. </w:t>
      </w:r>
    </w:p>
    <w:p w14:paraId="77B6DB8F" w14:textId="77777777" w:rsidR="004E2CCB" w:rsidRDefault="004E2CCB" w:rsidP="004E2CCB">
      <w:pPr>
        <w:ind w:left="432" w:firstLine="3"/>
        <w:rPr>
          <w:szCs w:val="24"/>
        </w:rPr>
      </w:pPr>
    </w:p>
    <w:p w14:paraId="7452281F" w14:textId="302AF12D" w:rsidR="004E2CCB" w:rsidRPr="00873C26" w:rsidRDefault="004E2CCB" w:rsidP="004E2CCB">
      <w:pPr>
        <w:ind w:left="432" w:firstLine="3"/>
        <w:rPr>
          <w:b/>
          <w:bCs/>
          <w:szCs w:val="24"/>
        </w:rPr>
      </w:pPr>
      <w:r w:rsidRPr="00873C26">
        <w:rPr>
          <w:b/>
          <w:bCs/>
          <w:szCs w:val="24"/>
        </w:rPr>
        <w:t>Step 5: Select NO</w:t>
      </w:r>
      <w:r w:rsidRPr="00435E31">
        <w:rPr>
          <w:b/>
          <w:bCs/>
          <w:szCs w:val="24"/>
          <w:vertAlign w:val="subscript"/>
        </w:rPr>
        <w:t>x</w:t>
      </w:r>
      <w:r w:rsidRPr="00873C26">
        <w:rPr>
          <w:b/>
          <w:bCs/>
          <w:szCs w:val="24"/>
        </w:rPr>
        <w:t xml:space="preserve"> BACT</w:t>
      </w:r>
    </w:p>
    <w:p w14:paraId="2CBD0740" w14:textId="77777777" w:rsidR="004E2CCB" w:rsidRDefault="004E2CCB" w:rsidP="004E2CCB">
      <w:pPr>
        <w:ind w:left="432" w:firstLine="3"/>
        <w:rPr>
          <w:szCs w:val="24"/>
        </w:rPr>
      </w:pPr>
    </w:p>
    <w:p w14:paraId="37BCB034" w14:textId="5B0D95A0" w:rsidR="00873C26" w:rsidRDefault="00873C26" w:rsidP="00873C26">
      <w:pPr>
        <w:ind w:left="432" w:firstLine="3"/>
        <w:rPr>
          <w:szCs w:val="24"/>
        </w:rPr>
      </w:pPr>
      <w:r>
        <w:rPr>
          <w:szCs w:val="24"/>
        </w:rPr>
        <w:t xml:space="preserve">NWE proposes to install and operate NSCR and AFR control technologies on the rich burn engines to control </w:t>
      </w:r>
      <w:r w:rsidR="00D60F4B">
        <w:rPr>
          <w:szCs w:val="24"/>
        </w:rPr>
        <w:t xml:space="preserve">NOx </w:t>
      </w:r>
      <w:r>
        <w:rPr>
          <w:szCs w:val="24"/>
        </w:rPr>
        <w:t xml:space="preserve">emissions. </w:t>
      </w:r>
      <w:r w:rsidR="002A7A30">
        <w:rPr>
          <w:szCs w:val="24"/>
        </w:rPr>
        <w:t xml:space="preserve">DEQ concurs with NWE proposed BACT emission limit </w:t>
      </w:r>
      <w:r w:rsidR="002A7A30">
        <w:rPr>
          <w:szCs w:val="24"/>
        </w:rPr>
        <w:lastRenderedPageBreak/>
        <w:t>for NO</w:t>
      </w:r>
      <w:r w:rsidR="002A7A30">
        <w:rPr>
          <w:szCs w:val="24"/>
          <w:vertAlign w:val="subscript"/>
        </w:rPr>
        <w:t>x</w:t>
      </w:r>
      <w:r w:rsidR="002A7A30">
        <w:rPr>
          <w:szCs w:val="24"/>
        </w:rPr>
        <w:t xml:space="preserve"> as 1.0 g/bhp-hr. </w:t>
      </w:r>
      <w:r>
        <w:rPr>
          <w:szCs w:val="24"/>
        </w:rPr>
        <w:t xml:space="preserve">Similar control technologies and costs associated with </w:t>
      </w:r>
      <w:r w:rsidR="00620F59">
        <w:rPr>
          <w:szCs w:val="24"/>
        </w:rPr>
        <w:t>NO</w:t>
      </w:r>
      <w:r w:rsidR="00620F59" w:rsidRPr="00435E31">
        <w:rPr>
          <w:szCs w:val="24"/>
          <w:vertAlign w:val="subscript"/>
        </w:rPr>
        <w:t>x</w:t>
      </w:r>
      <w:r>
        <w:rPr>
          <w:szCs w:val="24"/>
        </w:rPr>
        <w:t xml:space="preserve"> emission controls have been required for sources operating in Montana. Based on these conclusions, DEQ determines that the proper design and operation for these rich-burn natural gas fired engines utilizing NSCR with an AFR control constitutes BACT in this case. </w:t>
      </w:r>
    </w:p>
    <w:p w14:paraId="019A4E74" w14:textId="77777777" w:rsidR="002D0A76" w:rsidRDefault="002D0A76" w:rsidP="002D0A76">
      <w:pPr>
        <w:rPr>
          <w:szCs w:val="24"/>
        </w:rPr>
      </w:pPr>
    </w:p>
    <w:p w14:paraId="48F68037" w14:textId="1BB6F809" w:rsidR="002D0A76" w:rsidRDefault="002D0A76" w:rsidP="002D0A76">
      <w:pPr>
        <w:rPr>
          <w:b/>
          <w:bCs/>
          <w:szCs w:val="24"/>
        </w:rPr>
      </w:pPr>
      <w:r w:rsidRPr="002D0A76">
        <w:rPr>
          <w:b/>
          <w:bCs/>
          <w:szCs w:val="24"/>
        </w:rPr>
        <w:t>VOC BACT Analysis</w:t>
      </w:r>
    </w:p>
    <w:p w14:paraId="04CC4ADC" w14:textId="77777777" w:rsidR="002D0A76" w:rsidRDefault="002D0A76" w:rsidP="002D0A76">
      <w:pPr>
        <w:rPr>
          <w:b/>
          <w:bCs/>
          <w:szCs w:val="24"/>
        </w:rPr>
      </w:pPr>
    </w:p>
    <w:p w14:paraId="08C85B4F" w14:textId="77777777" w:rsidR="002D0A76" w:rsidRDefault="002D0A76" w:rsidP="002D0A76">
      <w:pPr>
        <w:pStyle w:val="BodyTextIndent2"/>
        <w:rPr>
          <w:b/>
          <w:bCs/>
          <w:sz w:val="24"/>
          <w:szCs w:val="24"/>
        </w:rPr>
      </w:pPr>
      <w:r w:rsidRPr="00EE40FD">
        <w:rPr>
          <w:b/>
          <w:bCs/>
          <w:sz w:val="24"/>
          <w:szCs w:val="24"/>
        </w:rPr>
        <w:t>Step 1: Identify All Control Technologies</w:t>
      </w:r>
    </w:p>
    <w:p w14:paraId="5ADF83EE" w14:textId="77777777" w:rsidR="000024C8" w:rsidRPr="00EE40FD" w:rsidRDefault="000024C8" w:rsidP="002D0A76">
      <w:pPr>
        <w:pStyle w:val="BodyTextIndent2"/>
        <w:rPr>
          <w:b/>
          <w:bCs/>
          <w:sz w:val="24"/>
          <w:szCs w:val="24"/>
        </w:rPr>
      </w:pPr>
    </w:p>
    <w:p w14:paraId="4B90D52F" w14:textId="0B580425" w:rsidR="002D0A76" w:rsidRPr="002D0A76" w:rsidRDefault="002D0A76" w:rsidP="002D0A76">
      <w:pPr>
        <w:pStyle w:val="ListParagraph"/>
        <w:numPr>
          <w:ilvl w:val="0"/>
          <w:numId w:val="72"/>
        </w:numPr>
        <w:rPr>
          <w:b/>
          <w:bCs/>
          <w:szCs w:val="24"/>
        </w:rPr>
      </w:pPr>
      <w:r>
        <w:rPr>
          <w:szCs w:val="24"/>
        </w:rPr>
        <w:t>NSCR</w:t>
      </w:r>
    </w:p>
    <w:p w14:paraId="0569EF2B" w14:textId="2211339B" w:rsidR="002D0A76" w:rsidRPr="002D0A76" w:rsidRDefault="002D0A76" w:rsidP="002D0A76">
      <w:pPr>
        <w:pStyle w:val="ListParagraph"/>
        <w:numPr>
          <w:ilvl w:val="0"/>
          <w:numId w:val="72"/>
        </w:numPr>
        <w:rPr>
          <w:b/>
          <w:bCs/>
          <w:szCs w:val="24"/>
        </w:rPr>
      </w:pPr>
      <w:r>
        <w:rPr>
          <w:szCs w:val="24"/>
        </w:rPr>
        <w:t>Oxidation Catalyst</w:t>
      </w:r>
    </w:p>
    <w:p w14:paraId="4DC17B58" w14:textId="0A5E53ED" w:rsidR="002D0A76" w:rsidRPr="000024C8" w:rsidRDefault="002D0A76" w:rsidP="002D0A76">
      <w:pPr>
        <w:pStyle w:val="ListParagraph"/>
        <w:numPr>
          <w:ilvl w:val="0"/>
          <w:numId w:val="72"/>
        </w:numPr>
        <w:rPr>
          <w:b/>
          <w:bCs/>
          <w:szCs w:val="24"/>
        </w:rPr>
      </w:pPr>
      <w:r>
        <w:rPr>
          <w:szCs w:val="24"/>
        </w:rPr>
        <w:t>Combustion Optimization</w:t>
      </w:r>
    </w:p>
    <w:p w14:paraId="4A907E9E" w14:textId="77777777" w:rsidR="000024C8" w:rsidRPr="002D0A76" w:rsidRDefault="000024C8" w:rsidP="000024C8">
      <w:pPr>
        <w:pStyle w:val="ListParagraph"/>
        <w:rPr>
          <w:b/>
          <w:bCs/>
          <w:szCs w:val="24"/>
        </w:rPr>
      </w:pPr>
    </w:p>
    <w:p w14:paraId="58AB3920" w14:textId="09562328" w:rsidR="002D0A76" w:rsidRDefault="002D0A76" w:rsidP="002D0A76">
      <w:pPr>
        <w:ind w:firstLine="360"/>
        <w:rPr>
          <w:b/>
          <w:bCs/>
          <w:szCs w:val="24"/>
        </w:rPr>
      </w:pPr>
      <w:r>
        <w:rPr>
          <w:b/>
          <w:bCs/>
          <w:szCs w:val="24"/>
        </w:rPr>
        <w:t>Step 2: Eliminate Technically Infeasible Options</w:t>
      </w:r>
    </w:p>
    <w:p w14:paraId="3EBC9A6B" w14:textId="77777777" w:rsidR="002D0A76" w:rsidRDefault="002D0A76" w:rsidP="002D0A76">
      <w:pPr>
        <w:ind w:firstLine="360"/>
        <w:rPr>
          <w:b/>
          <w:bCs/>
          <w:szCs w:val="24"/>
        </w:rPr>
      </w:pPr>
    </w:p>
    <w:p w14:paraId="249A148C" w14:textId="5189D45C" w:rsidR="002D0A76" w:rsidRDefault="001C01DB" w:rsidP="001C01DB">
      <w:pPr>
        <w:ind w:left="360"/>
        <w:rPr>
          <w:szCs w:val="24"/>
        </w:rPr>
      </w:pPr>
      <w:r>
        <w:rPr>
          <w:szCs w:val="24"/>
        </w:rPr>
        <w:t xml:space="preserve">Oxidation Catalysts require excess oxygen in the exhaust stream. Rich-burn engines operate under oxygen-limited conditions, using an </w:t>
      </w:r>
      <w:r w:rsidR="0027445D">
        <w:rPr>
          <w:szCs w:val="24"/>
        </w:rPr>
        <w:t>oxidation catalyst</w:t>
      </w:r>
      <w:r>
        <w:rPr>
          <w:szCs w:val="24"/>
        </w:rPr>
        <w:t xml:space="preserve"> would not be possible with the proposed engines. </w:t>
      </w:r>
    </w:p>
    <w:p w14:paraId="6282FF68" w14:textId="77777777" w:rsidR="001C01DB" w:rsidRDefault="001C01DB" w:rsidP="001C01DB">
      <w:pPr>
        <w:ind w:left="360"/>
        <w:rPr>
          <w:szCs w:val="24"/>
        </w:rPr>
      </w:pPr>
    </w:p>
    <w:p w14:paraId="7D1E8EC9" w14:textId="6F73677C" w:rsidR="001C01DB" w:rsidRPr="0027445D" w:rsidRDefault="001C01DB" w:rsidP="001C01DB">
      <w:pPr>
        <w:ind w:left="360"/>
        <w:rPr>
          <w:b/>
          <w:bCs/>
          <w:szCs w:val="24"/>
        </w:rPr>
      </w:pPr>
      <w:r w:rsidRPr="0027445D">
        <w:rPr>
          <w:b/>
          <w:bCs/>
          <w:szCs w:val="24"/>
        </w:rPr>
        <w:t>Step 3: Rank Remaining Technologies</w:t>
      </w:r>
    </w:p>
    <w:p w14:paraId="30CAC63A" w14:textId="77777777" w:rsidR="001C01DB" w:rsidRDefault="001C01DB" w:rsidP="001C01DB">
      <w:pPr>
        <w:ind w:left="360"/>
        <w:rPr>
          <w:szCs w:val="24"/>
        </w:rPr>
      </w:pPr>
    </w:p>
    <w:tbl>
      <w:tblPr>
        <w:tblStyle w:val="TableGrid"/>
        <w:tblW w:w="0" w:type="auto"/>
        <w:tblInd w:w="360" w:type="dxa"/>
        <w:tblLook w:val="04A0" w:firstRow="1" w:lastRow="0" w:firstColumn="1" w:lastColumn="0" w:noHBand="0" w:noVBand="1"/>
      </w:tblPr>
      <w:tblGrid>
        <w:gridCol w:w="1283"/>
        <w:gridCol w:w="1283"/>
      </w:tblGrid>
      <w:tr w:rsidR="00620F59" w:rsidRPr="00281531" w14:paraId="4002E53D" w14:textId="3B34BB3F" w:rsidTr="00B013A4">
        <w:tc>
          <w:tcPr>
            <w:tcW w:w="1283" w:type="dxa"/>
          </w:tcPr>
          <w:p w14:paraId="6115AB5D" w14:textId="77777777" w:rsidR="00620F59" w:rsidRPr="00281531" w:rsidRDefault="00620F59" w:rsidP="004B474A">
            <w:pPr>
              <w:tabs>
                <w:tab w:val="left" w:pos="432"/>
                <w:tab w:val="left" w:pos="864"/>
                <w:tab w:val="left" w:pos="1296"/>
                <w:tab w:val="left" w:pos="1728"/>
                <w:tab w:val="left" w:pos="2160"/>
                <w:tab w:val="left" w:pos="3698"/>
              </w:tabs>
              <w:rPr>
                <w:b/>
                <w:bCs/>
                <w:sz w:val="22"/>
              </w:rPr>
            </w:pPr>
            <w:r w:rsidRPr="00281531">
              <w:rPr>
                <w:b/>
                <w:bCs/>
                <w:sz w:val="22"/>
              </w:rPr>
              <w:t>Control</w:t>
            </w:r>
          </w:p>
        </w:tc>
        <w:tc>
          <w:tcPr>
            <w:tcW w:w="1283" w:type="dxa"/>
          </w:tcPr>
          <w:p w14:paraId="175C039A" w14:textId="77777777" w:rsidR="00620F59" w:rsidRPr="00281531" w:rsidRDefault="00620F59" w:rsidP="004B474A">
            <w:pPr>
              <w:tabs>
                <w:tab w:val="left" w:pos="432"/>
                <w:tab w:val="left" w:pos="864"/>
                <w:tab w:val="left" w:pos="1296"/>
                <w:tab w:val="left" w:pos="1728"/>
                <w:tab w:val="left" w:pos="2160"/>
                <w:tab w:val="left" w:pos="3698"/>
              </w:tabs>
              <w:rPr>
                <w:b/>
                <w:bCs/>
                <w:sz w:val="22"/>
              </w:rPr>
            </w:pPr>
            <w:r w:rsidRPr="00281531">
              <w:rPr>
                <w:b/>
                <w:bCs/>
                <w:sz w:val="22"/>
              </w:rPr>
              <w:t>Efficiency</w:t>
            </w:r>
          </w:p>
        </w:tc>
      </w:tr>
      <w:tr w:rsidR="00620F59" w:rsidRPr="00281531" w14:paraId="63247629" w14:textId="2CE7D1F5" w:rsidTr="00B013A4">
        <w:tc>
          <w:tcPr>
            <w:tcW w:w="1283" w:type="dxa"/>
          </w:tcPr>
          <w:p w14:paraId="4A213B23" w14:textId="77777777" w:rsidR="00620F59" w:rsidRPr="00281531" w:rsidRDefault="00620F59" w:rsidP="004B474A">
            <w:pPr>
              <w:tabs>
                <w:tab w:val="left" w:pos="432"/>
                <w:tab w:val="left" w:pos="864"/>
                <w:tab w:val="left" w:pos="1296"/>
                <w:tab w:val="left" w:pos="1728"/>
                <w:tab w:val="left" w:pos="2160"/>
                <w:tab w:val="left" w:pos="3698"/>
              </w:tabs>
              <w:rPr>
                <w:sz w:val="22"/>
              </w:rPr>
            </w:pPr>
            <w:r w:rsidRPr="00281531">
              <w:rPr>
                <w:sz w:val="22"/>
              </w:rPr>
              <w:t>NSCR + AFR</w:t>
            </w:r>
          </w:p>
        </w:tc>
        <w:tc>
          <w:tcPr>
            <w:tcW w:w="1283" w:type="dxa"/>
          </w:tcPr>
          <w:p w14:paraId="77E68FB8" w14:textId="77777777" w:rsidR="00620F59" w:rsidRPr="00281531" w:rsidRDefault="00620F59" w:rsidP="004B474A">
            <w:pPr>
              <w:tabs>
                <w:tab w:val="left" w:pos="432"/>
                <w:tab w:val="left" w:pos="864"/>
                <w:tab w:val="left" w:pos="1296"/>
                <w:tab w:val="left" w:pos="1728"/>
                <w:tab w:val="left" w:pos="2160"/>
                <w:tab w:val="left" w:pos="3698"/>
              </w:tabs>
              <w:rPr>
                <w:sz w:val="22"/>
              </w:rPr>
            </w:pPr>
            <w:r w:rsidRPr="00281531">
              <w:rPr>
                <w:sz w:val="22"/>
              </w:rPr>
              <w:t>90-98%</w:t>
            </w:r>
          </w:p>
        </w:tc>
      </w:tr>
      <w:tr w:rsidR="00620F59" w:rsidRPr="00281531" w14:paraId="0D9538BE" w14:textId="29D3C7B3" w:rsidTr="00B013A4">
        <w:tc>
          <w:tcPr>
            <w:tcW w:w="1283" w:type="dxa"/>
          </w:tcPr>
          <w:p w14:paraId="08D5E787" w14:textId="77777777" w:rsidR="00620F59" w:rsidRPr="00281531" w:rsidRDefault="00620F59" w:rsidP="004B474A">
            <w:pPr>
              <w:tabs>
                <w:tab w:val="left" w:pos="432"/>
                <w:tab w:val="left" w:pos="864"/>
                <w:tab w:val="left" w:pos="1296"/>
                <w:tab w:val="left" w:pos="1728"/>
                <w:tab w:val="left" w:pos="2160"/>
                <w:tab w:val="left" w:pos="3698"/>
              </w:tabs>
              <w:rPr>
                <w:sz w:val="22"/>
              </w:rPr>
            </w:pPr>
            <w:r w:rsidRPr="00281531">
              <w:rPr>
                <w:sz w:val="22"/>
              </w:rPr>
              <w:t>Combustion only</w:t>
            </w:r>
          </w:p>
        </w:tc>
        <w:tc>
          <w:tcPr>
            <w:tcW w:w="1283" w:type="dxa"/>
          </w:tcPr>
          <w:p w14:paraId="111FD759" w14:textId="77777777" w:rsidR="00620F59" w:rsidRPr="00281531" w:rsidRDefault="00620F59" w:rsidP="004B474A">
            <w:pPr>
              <w:tabs>
                <w:tab w:val="left" w:pos="432"/>
                <w:tab w:val="left" w:pos="864"/>
                <w:tab w:val="left" w:pos="1296"/>
                <w:tab w:val="left" w:pos="1728"/>
                <w:tab w:val="left" w:pos="2160"/>
                <w:tab w:val="left" w:pos="3698"/>
              </w:tabs>
              <w:rPr>
                <w:sz w:val="22"/>
              </w:rPr>
            </w:pPr>
            <w:r w:rsidRPr="00281531">
              <w:rPr>
                <w:sz w:val="22"/>
              </w:rPr>
              <w:t>30-50%</w:t>
            </w:r>
          </w:p>
        </w:tc>
      </w:tr>
    </w:tbl>
    <w:p w14:paraId="5EB4D8EA" w14:textId="77777777" w:rsidR="001C01DB" w:rsidRDefault="001C01DB" w:rsidP="001C01DB">
      <w:pPr>
        <w:ind w:left="360"/>
        <w:rPr>
          <w:szCs w:val="24"/>
        </w:rPr>
      </w:pPr>
    </w:p>
    <w:p w14:paraId="3EB7ADE9" w14:textId="77777777" w:rsidR="0027445D" w:rsidRPr="00EE40FD" w:rsidRDefault="0027445D" w:rsidP="0027445D">
      <w:pPr>
        <w:ind w:left="432"/>
        <w:rPr>
          <w:b/>
          <w:bCs/>
          <w:szCs w:val="24"/>
        </w:rPr>
      </w:pPr>
      <w:r w:rsidRPr="00EE40FD">
        <w:rPr>
          <w:b/>
          <w:bCs/>
          <w:szCs w:val="24"/>
        </w:rPr>
        <w:t>Step 4: Evaluate The Most Effective Controls</w:t>
      </w:r>
    </w:p>
    <w:p w14:paraId="7E872F75" w14:textId="77777777" w:rsidR="0027445D" w:rsidRDefault="0027445D" w:rsidP="0027445D">
      <w:pPr>
        <w:ind w:left="360"/>
        <w:rPr>
          <w:b/>
          <w:bCs/>
          <w:szCs w:val="24"/>
        </w:rPr>
      </w:pPr>
    </w:p>
    <w:p w14:paraId="32F8CF81" w14:textId="29A6BAF5" w:rsidR="0027445D" w:rsidRPr="00340767" w:rsidRDefault="0027445D" w:rsidP="0027445D">
      <w:pPr>
        <w:pStyle w:val="BodyTextIndent2"/>
        <w:ind w:left="435"/>
        <w:rPr>
          <w:sz w:val="24"/>
          <w:szCs w:val="24"/>
        </w:rPr>
      </w:pPr>
      <w:r w:rsidRPr="00340767">
        <w:rPr>
          <w:sz w:val="24"/>
          <w:szCs w:val="24"/>
        </w:rPr>
        <w:t>The most effective control technology will be rich-burn natural gas engines equipped with NSCR systems and AFR controllers. These are widely used throughout natural gas transmission industries to control VOC emissions and other pollutants.</w:t>
      </w:r>
    </w:p>
    <w:p w14:paraId="14AAF03F" w14:textId="77777777" w:rsidR="00620F59" w:rsidRDefault="00620F59" w:rsidP="0027445D">
      <w:pPr>
        <w:pStyle w:val="BodyTextIndent2"/>
        <w:ind w:left="435"/>
        <w:rPr>
          <w:szCs w:val="24"/>
        </w:rPr>
      </w:pPr>
    </w:p>
    <w:p w14:paraId="3AC16FFD" w14:textId="5914BD72" w:rsidR="00620F59" w:rsidRPr="002A7A30" w:rsidRDefault="00620F59" w:rsidP="0027445D">
      <w:pPr>
        <w:pStyle w:val="BodyTextIndent2"/>
        <w:ind w:left="435"/>
        <w:rPr>
          <w:b/>
          <w:bCs/>
          <w:sz w:val="24"/>
          <w:szCs w:val="24"/>
        </w:rPr>
      </w:pPr>
      <w:r w:rsidRPr="002A7A30">
        <w:rPr>
          <w:b/>
          <w:bCs/>
          <w:sz w:val="24"/>
          <w:szCs w:val="24"/>
        </w:rPr>
        <w:t>Step 5: Select VOC BACT</w:t>
      </w:r>
    </w:p>
    <w:p w14:paraId="2DB71F74" w14:textId="77777777" w:rsidR="00620F59" w:rsidRDefault="00620F59" w:rsidP="0027445D">
      <w:pPr>
        <w:pStyle w:val="BodyTextIndent2"/>
        <w:ind w:left="435"/>
        <w:rPr>
          <w:b/>
          <w:bCs/>
          <w:szCs w:val="24"/>
        </w:rPr>
      </w:pPr>
    </w:p>
    <w:p w14:paraId="1229E06B" w14:textId="25C0D7C3" w:rsidR="00620F59" w:rsidRDefault="00620F59" w:rsidP="00620F59">
      <w:pPr>
        <w:ind w:left="432" w:firstLine="3"/>
        <w:rPr>
          <w:szCs w:val="24"/>
        </w:rPr>
      </w:pPr>
      <w:r>
        <w:rPr>
          <w:szCs w:val="24"/>
        </w:rPr>
        <w:t xml:space="preserve">NWE proposes to install and operate NSCR and AFR control technologies on the rich burn engines to control CO emissions. Similar control technologies and costs associated with VOC emission controls have been required for sources operating in Montana. </w:t>
      </w:r>
      <w:r w:rsidR="00264BF5">
        <w:rPr>
          <w:szCs w:val="24"/>
        </w:rPr>
        <w:t>DEQ concurs with NWE proposed BACT emission limit for NO</w:t>
      </w:r>
      <w:r w:rsidR="00264BF5">
        <w:rPr>
          <w:szCs w:val="24"/>
          <w:vertAlign w:val="subscript"/>
        </w:rPr>
        <w:t>x</w:t>
      </w:r>
      <w:r w:rsidR="00264BF5">
        <w:rPr>
          <w:szCs w:val="24"/>
        </w:rPr>
        <w:t xml:space="preserve"> as 0.1 g/bhp-hr. </w:t>
      </w:r>
      <w:r>
        <w:rPr>
          <w:szCs w:val="24"/>
        </w:rPr>
        <w:t xml:space="preserve">Based on these conclusions, DEQ determines that the proper design and operation for these rich-burn natural gas fired engines utilizing NSCR with an AFR control constitutes BACT in this case. </w:t>
      </w:r>
    </w:p>
    <w:p w14:paraId="290A7B53" w14:textId="77777777" w:rsidR="00620F59" w:rsidRPr="00620F59" w:rsidRDefault="00620F59" w:rsidP="0027445D">
      <w:pPr>
        <w:pStyle w:val="BodyTextIndent2"/>
        <w:ind w:left="435"/>
        <w:rPr>
          <w:b/>
          <w:bCs/>
          <w:szCs w:val="24"/>
        </w:rPr>
      </w:pPr>
    </w:p>
    <w:p w14:paraId="5CBCAF79" w14:textId="47D68F84" w:rsidR="0027445D" w:rsidRDefault="00620F59" w:rsidP="00620F59">
      <w:pPr>
        <w:rPr>
          <w:b/>
          <w:bCs/>
          <w:szCs w:val="24"/>
        </w:rPr>
      </w:pPr>
      <w:r>
        <w:rPr>
          <w:b/>
          <w:bCs/>
          <w:szCs w:val="24"/>
        </w:rPr>
        <w:t>SO</w:t>
      </w:r>
      <w:r>
        <w:rPr>
          <w:b/>
          <w:bCs/>
          <w:szCs w:val="24"/>
          <w:vertAlign w:val="subscript"/>
        </w:rPr>
        <w:t>x</w:t>
      </w:r>
      <w:r>
        <w:rPr>
          <w:b/>
          <w:bCs/>
          <w:szCs w:val="24"/>
        </w:rPr>
        <w:t xml:space="preserve"> </w:t>
      </w:r>
      <w:r w:rsidR="00271F45">
        <w:rPr>
          <w:b/>
          <w:bCs/>
          <w:szCs w:val="24"/>
        </w:rPr>
        <w:t xml:space="preserve">and PM </w:t>
      </w:r>
      <w:r>
        <w:rPr>
          <w:b/>
          <w:bCs/>
          <w:szCs w:val="24"/>
        </w:rPr>
        <w:t>BACT Analysis</w:t>
      </w:r>
    </w:p>
    <w:p w14:paraId="1B759D55" w14:textId="77777777" w:rsidR="00620F59" w:rsidRDefault="00620F59" w:rsidP="00620F59">
      <w:pPr>
        <w:rPr>
          <w:b/>
          <w:bCs/>
          <w:szCs w:val="24"/>
        </w:rPr>
      </w:pPr>
    </w:p>
    <w:p w14:paraId="28758ED8" w14:textId="152CCA8D" w:rsidR="00271F45" w:rsidRPr="00271F45" w:rsidRDefault="00271F45" w:rsidP="00620F59">
      <w:pPr>
        <w:rPr>
          <w:szCs w:val="24"/>
          <w:u w:val="single"/>
        </w:rPr>
      </w:pPr>
      <w:r w:rsidRPr="00271F45">
        <w:rPr>
          <w:szCs w:val="24"/>
          <w:u w:val="single"/>
        </w:rPr>
        <w:t>SO</w:t>
      </w:r>
      <w:r w:rsidRPr="00271F45">
        <w:rPr>
          <w:szCs w:val="24"/>
          <w:u w:val="single"/>
          <w:vertAlign w:val="subscript"/>
        </w:rPr>
        <w:t>2</w:t>
      </w:r>
      <w:r w:rsidRPr="00271F45">
        <w:rPr>
          <w:szCs w:val="24"/>
          <w:u w:val="single"/>
        </w:rPr>
        <w:t xml:space="preserve"> and PM Species </w:t>
      </w:r>
    </w:p>
    <w:p w14:paraId="64E56F4C" w14:textId="6E5B2DC4" w:rsidR="00271F45" w:rsidRDefault="00271F45" w:rsidP="00620F59">
      <w:pPr>
        <w:rPr>
          <w:szCs w:val="24"/>
        </w:rPr>
      </w:pPr>
      <w:r>
        <w:rPr>
          <w:szCs w:val="24"/>
        </w:rPr>
        <w:t>The following options were reviewed for SO</w:t>
      </w:r>
      <w:r>
        <w:rPr>
          <w:szCs w:val="24"/>
          <w:vertAlign w:val="subscript"/>
        </w:rPr>
        <w:t>2</w:t>
      </w:r>
      <w:r>
        <w:rPr>
          <w:szCs w:val="24"/>
        </w:rPr>
        <w:t xml:space="preserve"> and PM species</w:t>
      </w:r>
    </w:p>
    <w:p w14:paraId="4B8CE990" w14:textId="77777777" w:rsidR="00271F45" w:rsidRDefault="00271F45" w:rsidP="00620F59">
      <w:pPr>
        <w:rPr>
          <w:szCs w:val="24"/>
        </w:rPr>
      </w:pPr>
    </w:p>
    <w:p w14:paraId="4165C9CD" w14:textId="054861B0" w:rsidR="00271F45" w:rsidRDefault="00340767" w:rsidP="00620F59">
      <w:pPr>
        <w:rPr>
          <w:szCs w:val="24"/>
        </w:rPr>
      </w:pPr>
      <w:r>
        <w:rPr>
          <w:szCs w:val="24"/>
        </w:rPr>
        <w:lastRenderedPageBreak/>
        <w:t>ARM 17.8.752 requires a BACT analysis for SO</w:t>
      </w:r>
      <w:r w:rsidRPr="009F195B">
        <w:rPr>
          <w:szCs w:val="24"/>
          <w:vertAlign w:val="subscript"/>
        </w:rPr>
        <w:t>2</w:t>
      </w:r>
      <w:r>
        <w:rPr>
          <w:szCs w:val="24"/>
        </w:rPr>
        <w:t xml:space="preserve"> emissions. </w:t>
      </w:r>
      <w:r w:rsidR="00271F45">
        <w:rPr>
          <w:szCs w:val="24"/>
        </w:rPr>
        <w:t>Because of the nature</w:t>
      </w:r>
      <w:r w:rsidR="00F75453">
        <w:rPr>
          <w:szCs w:val="24"/>
        </w:rPr>
        <w:t xml:space="preserve"> low sulfur content</w:t>
      </w:r>
      <w:r w:rsidR="00271F45">
        <w:rPr>
          <w:szCs w:val="24"/>
        </w:rPr>
        <w:t xml:space="preserve"> of pipeline gas, annual SO</w:t>
      </w:r>
      <w:r w:rsidR="00271F45">
        <w:rPr>
          <w:szCs w:val="24"/>
          <w:vertAlign w:val="subscript"/>
        </w:rPr>
        <w:t>2</w:t>
      </w:r>
      <w:r w:rsidR="00271F45">
        <w:rPr>
          <w:szCs w:val="24"/>
        </w:rPr>
        <w:t xml:space="preserve"> emissions from the proposed operations are estimated at only 0.08 tons per year, therefore any additional control technologies to reduce SO</w:t>
      </w:r>
      <w:r w:rsidR="00271F45">
        <w:rPr>
          <w:szCs w:val="24"/>
          <w:vertAlign w:val="subscript"/>
        </w:rPr>
        <w:t>2</w:t>
      </w:r>
      <w:r w:rsidR="00271F45">
        <w:rPr>
          <w:szCs w:val="24"/>
        </w:rPr>
        <w:t xml:space="preserve"> would be cost-prohibitive and deemed economically infeasible for the proposed project on a cost per ton of SO</w:t>
      </w:r>
      <w:r w:rsidR="00271F45">
        <w:rPr>
          <w:szCs w:val="24"/>
          <w:vertAlign w:val="subscript"/>
        </w:rPr>
        <w:t>2</w:t>
      </w:r>
      <w:r w:rsidR="00271F45">
        <w:rPr>
          <w:szCs w:val="24"/>
        </w:rPr>
        <w:t xml:space="preserve"> removed basis. </w:t>
      </w:r>
      <w:proofErr w:type="gramStart"/>
      <w:r w:rsidR="00271F45">
        <w:rPr>
          <w:szCs w:val="24"/>
        </w:rPr>
        <w:t>Therefore</w:t>
      </w:r>
      <w:proofErr w:type="gramEnd"/>
      <w:r w:rsidR="00271F45">
        <w:rPr>
          <w:szCs w:val="24"/>
        </w:rPr>
        <w:t xml:space="preserve"> a top-down BACT analysis is not presented. The proposed SO</w:t>
      </w:r>
      <w:r w:rsidR="00271F45">
        <w:rPr>
          <w:szCs w:val="24"/>
          <w:vertAlign w:val="subscript"/>
        </w:rPr>
        <w:t>2</w:t>
      </w:r>
      <w:r w:rsidR="00271F45">
        <w:rPr>
          <w:szCs w:val="24"/>
        </w:rPr>
        <w:t xml:space="preserve"> BACT is the combustion of low sulfur pipeline gas with no additional controls. The proposed SO</w:t>
      </w:r>
      <w:r w:rsidR="00271F45">
        <w:rPr>
          <w:szCs w:val="24"/>
          <w:vertAlign w:val="subscript"/>
        </w:rPr>
        <w:t>2</w:t>
      </w:r>
      <w:r w:rsidR="00271F45">
        <w:rPr>
          <w:szCs w:val="24"/>
        </w:rPr>
        <w:t xml:space="preserve"> BACT conforms to previous BACT determinations made by DEQ for similar engines. </w:t>
      </w:r>
    </w:p>
    <w:p w14:paraId="44E38293" w14:textId="77777777" w:rsidR="00271F45" w:rsidRDefault="00271F45" w:rsidP="00620F59">
      <w:pPr>
        <w:rPr>
          <w:szCs w:val="24"/>
        </w:rPr>
      </w:pPr>
    </w:p>
    <w:p w14:paraId="30416582" w14:textId="54E3F612" w:rsidR="00271F45" w:rsidRPr="00271F45" w:rsidRDefault="00271F45" w:rsidP="00620F59">
      <w:pPr>
        <w:rPr>
          <w:szCs w:val="24"/>
        </w:rPr>
      </w:pPr>
      <w:r>
        <w:rPr>
          <w:szCs w:val="24"/>
        </w:rPr>
        <w:t>ARM 17.8.752 requires a BACT analysis for PM, PM</w:t>
      </w:r>
      <w:r>
        <w:rPr>
          <w:szCs w:val="24"/>
          <w:vertAlign w:val="subscript"/>
        </w:rPr>
        <w:t xml:space="preserve">10 </w:t>
      </w:r>
      <w:r>
        <w:rPr>
          <w:szCs w:val="24"/>
        </w:rPr>
        <w:t>and PM</w:t>
      </w:r>
      <w:r>
        <w:rPr>
          <w:szCs w:val="24"/>
          <w:vertAlign w:val="subscript"/>
        </w:rPr>
        <w:t>2.5</w:t>
      </w:r>
      <w:r>
        <w:rPr>
          <w:szCs w:val="24"/>
        </w:rPr>
        <w:t xml:space="preserve"> emissions. Because of the nature and composition of pipeline gas, annual PM emissions are predicted to be very low (See Section IV, Emission Inventory); Any additional control technologies would be cost-prohibitive and deemed economically infeasible for the proposed project on a cost per ton of PM removed basis. </w:t>
      </w:r>
      <w:proofErr w:type="gramStart"/>
      <w:r>
        <w:rPr>
          <w:szCs w:val="24"/>
        </w:rPr>
        <w:t>Therefore</w:t>
      </w:r>
      <w:proofErr w:type="gramEnd"/>
      <w:r>
        <w:rPr>
          <w:szCs w:val="24"/>
        </w:rPr>
        <w:t xml:space="preserve"> a top-down BACT analysis for PM emissions is not presented. The proposed PM BACT is a combustion of low-sulfur pipeline gas with no add-on controls. The proposed PM BACT conforms to previous BACT determinations made by DEQ for similar engines. </w:t>
      </w:r>
    </w:p>
    <w:p w14:paraId="55A95EFD" w14:textId="03E17266" w:rsidR="002923A5" w:rsidRDefault="002923A5" w:rsidP="00620F59">
      <w:pPr>
        <w:ind w:left="360"/>
        <w:rPr>
          <w:sz w:val="22"/>
        </w:rPr>
      </w:pPr>
    </w:p>
    <w:p w14:paraId="5473AC46" w14:textId="17A00AA2" w:rsidR="00A544F7" w:rsidRPr="009F195B" w:rsidRDefault="00A544F7" w:rsidP="00271F45">
      <w:pPr>
        <w:rPr>
          <w:b/>
          <w:bCs/>
          <w:szCs w:val="24"/>
        </w:rPr>
      </w:pPr>
      <w:r w:rsidRPr="009F195B">
        <w:rPr>
          <w:b/>
          <w:bCs/>
          <w:szCs w:val="24"/>
        </w:rPr>
        <w:t>Final BACT Summary</w:t>
      </w:r>
    </w:p>
    <w:p w14:paraId="1FBC4808" w14:textId="77777777" w:rsidR="00A544F7" w:rsidRDefault="00A544F7" w:rsidP="00620F59">
      <w:pPr>
        <w:ind w:left="360"/>
        <w:rPr>
          <w:b/>
          <w:bCs/>
          <w:sz w:val="22"/>
        </w:rPr>
      </w:pPr>
    </w:p>
    <w:p w14:paraId="545E2CC3" w14:textId="77A0D5CB" w:rsidR="002B0194" w:rsidRPr="000C62BE" w:rsidRDefault="00A544F7" w:rsidP="00A578DB">
      <w:pPr>
        <w:rPr>
          <w:szCs w:val="24"/>
        </w:rPr>
      </w:pPr>
      <w:r w:rsidRPr="000C62BE">
        <w:rPr>
          <w:szCs w:val="24"/>
        </w:rPr>
        <w:t>DEQ concurs with NWE and determines installing NSCR and an AFR controller</w:t>
      </w:r>
      <w:r w:rsidR="000C62BE">
        <w:rPr>
          <w:szCs w:val="24"/>
        </w:rPr>
        <w:t xml:space="preserve"> resulting in emission limits of 1.0 g/bhp-hr for NO</w:t>
      </w:r>
      <w:r w:rsidR="000C62BE">
        <w:rPr>
          <w:szCs w:val="24"/>
          <w:vertAlign w:val="subscript"/>
        </w:rPr>
        <w:t>x</w:t>
      </w:r>
      <w:r w:rsidR="000C62BE">
        <w:rPr>
          <w:szCs w:val="24"/>
        </w:rPr>
        <w:t xml:space="preserve"> and CO as well as 0.1 g/bhp-hr for VOCs</w:t>
      </w:r>
      <w:r w:rsidRPr="000C62BE">
        <w:rPr>
          <w:szCs w:val="24"/>
        </w:rPr>
        <w:t xml:space="preserve"> for operation of rich-burn </w:t>
      </w:r>
      <w:r w:rsidR="00435E31" w:rsidRPr="000C62BE">
        <w:rPr>
          <w:szCs w:val="24"/>
        </w:rPr>
        <w:t xml:space="preserve">natural gas fired </w:t>
      </w:r>
      <w:r w:rsidRPr="000C62BE">
        <w:rPr>
          <w:szCs w:val="24"/>
        </w:rPr>
        <w:t>engines is BACT</w:t>
      </w:r>
      <w:r w:rsidR="000C62BE">
        <w:rPr>
          <w:szCs w:val="24"/>
        </w:rPr>
        <w:t>. Additionally, best practices is considered BACT when a number limit has not been established, such as SO</w:t>
      </w:r>
      <w:r w:rsidR="000C62BE">
        <w:rPr>
          <w:szCs w:val="24"/>
          <w:vertAlign w:val="subscript"/>
        </w:rPr>
        <w:t>2</w:t>
      </w:r>
      <w:r w:rsidR="000C62BE">
        <w:rPr>
          <w:szCs w:val="24"/>
        </w:rPr>
        <w:t xml:space="preserve"> and </w:t>
      </w:r>
      <w:proofErr w:type="spellStart"/>
      <w:r w:rsidR="000C62BE">
        <w:rPr>
          <w:szCs w:val="24"/>
        </w:rPr>
        <w:t>PM</w:t>
      </w:r>
      <w:r w:rsidR="000C62BE">
        <w:rPr>
          <w:szCs w:val="24"/>
          <w:vertAlign w:val="subscript"/>
        </w:rPr>
        <w:t>tot</w:t>
      </w:r>
      <w:proofErr w:type="spellEnd"/>
      <w:r w:rsidR="009F195B">
        <w:rPr>
          <w:szCs w:val="24"/>
        </w:rPr>
        <w:t>.</w:t>
      </w:r>
      <w:r w:rsidR="009F195B" w:rsidRPr="000C62BE">
        <w:rPr>
          <w:szCs w:val="24"/>
        </w:rPr>
        <w:t xml:space="preserve"> </w:t>
      </w:r>
      <w:r w:rsidR="00A43BBC">
        <w:rPr>
          <w:szCs w:val="24"/>
        </w:rPr>
        <w:t>T</w:t>
      </w:r>
      <w:r w:rsidR="002B0194" w:rsidRPr="000C62BE">
        <w:rPr>
          <w:szCs w:val="24"/>
        </w:rPr>
        <w:t xml:space="preserve">he control options selected have controls and control costs comparable to other recently permitted similar sources and are capable of achieving the appropriate emission standards. </w:t>
      </w:r>
    </w:p>
    <w:p w14:paraId="0FD7E4D1" w14:textId="77777777" w:rsidR="00355C13" w:rsidRPr="00FB7886" w:rsidRDefault="00355C13" w:rsidP="00355C13">
      <w:pPr>
        <w:rPr>
          <w:sz w:val="22"/>
        </w:rPr>
      </w:pPr>
    </w:p>
    <w:p w14:paraId="6871EB88" w14:textId="77777777" w:rsidR="00000E00" w:rsidRDefault="00000E00" w:rsidP="00044B49">
      <w:pPr>
        <w:pStyle w:val="Heading1"/>
        <w:numPr>
          <w:ilvl w:val="0"/>
          <w:numId w:val="58"/>
        </w:numPr>
      </w:pPr>
      <w:r w:rsidRPr="00FB7886">
        <w:t>Emission Inventory</w:t>
      </w:r>
    </w:p>
    <w:p w14:paraId="1D0205AC" w14:textId="77777777" w:rsidR="00374B75" w:rsidRDefault="00374B75" w:rsidP="00374B75"/>
    <w:p w14:paraId="2E7F647F" w14:textId="186BD4CB" w:rsidR="00374B75" w:rsidRPr="00374B75" w:rsidRDefault="00374B75" w:rsidP="00374B75">
      <w:pPr>
        <w:rPr>
          <w:b/>
          <w:bCs/>
        </w:rPr>
      </w:pPr>
      <w:r w:rsidRPr="00374B75">
        <w:rPr>
          <w:b/>
          <w:bCs/>
        </w:rPr>
        <w:t xml:space="preserve">Emission inventory for MAQP #5358-00 </w:t>
      </w:r>
    </w:p>
    <w:p w14:paraId="7565B6CA" w14:textId="77777777" w:rsidR="00000E00" w:rsidRPr="00FB7886" w:rsidRDefault="00000E00" w:rsidP="00000E00">
      <w:pPr>
        <w:rPr>
          <w:sz w:val="22"/>
        </w:rPr>
      </w:pPr>
    </w:p>
    <w:tbl>
      <w:tblPr>
        <w:tblStyle w:val="TableGrid"/>
        <w:tblW w:w="0" w:type="auto"/>
        <w:jc w:val="center"/>
        <w:tblLayout w:type="fixed"/>
        <w:tblLook w:val="04A0" w:firstRow="1" w:lastRow="0" w:firstColumn="1" w:lastColumn="0" w:noHBand="0" w:noVBand="1"/>
      </w:tblPr>
      <w:tblGrid>
        <w:gridCol w:w="985"/>
        <w:gridCol w:w="1980"/>
        <w:gridCol w:w="810"/>
        <w:gridCol w:w="720"/>
        <w:gridCol w:w="720"/>
        <w:gridCol w:w="990"/>
        <w:gridCol w:w="720"/>
        <w:gridCol w:w="900"/>
        <w:gridCol w:w="630"/>
        <w:gridCol w:w="895"/>
      </w:tblGrid>
      <w:tr w:rsidR="00FB5EC9" w:rsidRPr="00FB7886" w14:paraId="3E3575B2" w14:textId="77777777" w:rsidTr="00FB5EC9">
        <w:trPr>
          <w:trHeight w:val="530"/>
          <w:jc w:val="center"/>
        </w:trPr>
        <w:tc>
          <w:tcPr>
            <w:tcW w:w="985" w:type="dxa"/>
          </w:tcPr>
          <w:p w14:paraId="5A226349" w14:textId="107E666F" w:rsidR="004B5259" w:rsidRPr="00FB5EC9" w:rsidRDefault="004B5259" w:rsidP="00827004">
            <w:pPr>
              <w:rPr>
                <w:b/>
                <w:bCs/>
                <w:sz w:val="18"/>
                <w:szCs w:val="18"/>
              </w:rPr>
            </w:pPr>
            <w:r w:rsidRPr="00FB5EC9">
              <w:rPr>
                <w:b/>
                <w:bCs/>
                <w:sz w:val="18"/>
                <w:szCs w:val="18"/>
              </w:rPr>
              <w:t>Emitting Unit ID</w:t>
            </w:r>
          </w:p>
        </w:tc>
        <w:tc>
          <w:tcPr>
            <w:tcW w:w="1980" w:type="dxa"/>
          </w:tcPr>
          <w:p w14:paraId="285CFD96" w14:textId="77777777" w:rsidR="004B5259" w:rsidRDefault="004B5259" w:rsidP="00827004">
            <w:pPr>
              <w:rPr>
                <w:b/>
                <w:bCs/>
                <w:sz w:val="18"/>
                <w:szCs w:val="18"/>
              </w:rPr>
            </w:pPr>
            <w:r w:rsidRPr="00FB5EC9">
              <w:rPr>
                <w:b/>
                <w:bCs/>
                <w:sz w:val="18"/>
                <w:szCs w:val="18"/>
              </w:rPr>
              <w:t>Emitting Unit</w:t>
            </w:r>
          </w:p>
          <w:p w14:paraId="74362C67" w14:textId="23E86567" w:rsidR="00374B75" w:rsidRPr="00FB5EC9" w:rsidRDefault="00374B75" w:rsidP="00827004">
            <w:pPr>
              <w:rPr>
                <w:b/>
                <w:bCs/>
                <w:sz w:val="18"/>
                <w:szCs w:val="18"/>
              </w:rPr>
            </w:pPr>
            <w:r>
              <w:rPr>
                <w:b/>
                <w:bCs/>
                <w:sz w:val="18"/>
                <w:szCs w:val="18"/>
              </w:rPr>
              <w:t>#5358-00</w:t>
            </w:r>
          </w:p>
        </w:tc>
        <w:tc>
          <w:tcPr>
            <w:tcW w:w="810" w:type="dxa"/>
          </w:tcPr>
          <w:p w14:paraId="7447C3C1" w14:textId="5B431957" w:rsidR="004B5259" w:rsidRPr="00FB5EC9" w:rsidRDefault="004B5259" w:rsidP="00827004">
            <w:pPr>
              <w:rPr>
                <w:b/>
                <w:bCs/>
                <w:sz w:val="18"/>
                <w:szCs w:val="18"/>
              </w:rPr>
            </w:pPr>
            <w:proofErr w:type="gramStart"/>
            <w:r w:rsidRPr="00FB5EC9">
              <w:rPr>
                <w:b/>
                <w:bCs/>
                <w:sz w:val="18"/>
                <w:szCs w:val="18"/>
              </w:rPr>
              <w:t>PM(</w:t>
            </w:r>
            <w:proofErr w:type="gramEnd"/>
            <w:r w:rsidRPr="00FB5EC9">
              <w:rPr>
                <w:b/>
                <w:bCs/>
                <w:sz w:val="18"/>
                <w:szCs w:val="18"/>
              </w:rPr>
              <w:t>fil)</w:t>
            </w:r>
            <w:proofErr w:type="spellStart"/>
            <w:r w:rsidR="00FB5EC9">
              <w:rPr>
                <w:b/>
                <w:bCs/>
                <w:sz w:val="18"/>
                <w:szCs w:val="18"/>
              </w:rPr>
              <w:t>tpy</w:t>
            </w:r>
            <w:proofErr w:type="spellEnd"/>
          </w:p>
        </w:tc>
        <w:tc>
          <w:tcPr>
            <w:tcW w:w="720" w:type="dxa"/>
          </w:tcPr>
          <w:p w14:paraId="002DB3F6" w14:textId="04A4C39C" w:rsidR="004B5259" w:rsidRPr="00FB5EC9" w:rsidRDefault="004B5259" w:rsidP="00827004">
            <w:pPr>
              <w:rPr>
                <w:b/>
                <w:bCs/>
                <w:sz w:val="18"/>
                <w:szCs w:val="18"/>
                <w:vertAlign w:val="superscript"/>
              </w:rPr>
            </w:pPr>
            <w:r w:rsidRPr="00FB5EC9">
              <w:rPr>
                <w:b/>
                <w:bCs/>
                <w:sz w:val="18"/>
                <w:szCs w:val="18"/>
              </w:rPr>
              <w:t>PM</w:t>
            </w:r>
            <w:r w:rsidRPr="00FB5EC9">
              <w:rPr>
                <w:b/>
                <w:bCs/>
                <w:sz w:val="18"/>
                <w:szCs w:val="18"/>
                <w:vertAlign w:val="subscript"/>
              </w:rPr>
              <w:t>10</w:t>
            </w:r>
            <w:r w:rsidR="00FB5EC9">
              <w:rPr>
                <w:b/>
                <w:bCs/>
                <w:sz w:val="18"/>
                <w:szCs w:val="18"/>
                <w:vertAlign w:val="subscript"/>
              </w:rPr>
              <w:t xml:space="preserve"> </w:t>
            </w:r>
            <w:proofErr w:type="spellStart"/>
            <w:r w:rsidR="00FB5EC9" w:rsidRPr="00FB5EC9">
              <w:rPr>
                <w:b/>
                <w:bCs/>
                <w:sz w:val="18"/>
                <w:szCs w:val="18"/>
              </w:rPr>
              <w:t>tpy</w:t>
            </w:r>
            <w:proofErr w:type="spellEnd"/>
          </w:p>
        </w:tc>
        <w:tc>
          <w:tcPr>
            <w:tcW w:w="720" w:type="dxa"/>
          </w:tcPr>
          <w:p w14:paraId="745D86C2" w14:textId="31D90243" w:rsidR="004B5259" w:rsidRPr="00FB5EC9" w:rsidRDefault="004B5259" w:rsidP="00827004">
            <w:pPr>
              <w:rPr>
                <w:b/>
                <w:bCs/>
                <w:sz w:val="18"/>
                <w:szCs w:val="18"/>
              </w:rPr>
            </w:pPr>
            <w:r w:rsidRPr="00FB5EC9">
              <w:rPr>
                <w:b/>
                <w:bCs/>
                <w:sz w:val="18"/>
                <w:szCs w:val="18"/>
              </w:rPr>
              <w:t>PM</w:t>
            </w:r>
            <w:r w:rsidRPr="00FB5EC9">
              <w:rPr>
                <w:b/>
                <w:bCs/>
                <w:sz w:val="18"/>
                <w:szCs w:val="18"/>
                <w:vertAlign w:val="subscript"/>
              </w:rPr>
              <w:t>2.5</w:t>
            </w:r>
            <w:r w:rsidR="00FB5EC9" w:rsidRPr="00FB5EC9">
              <w:rPr>
                <w:b/>
                <w:bCs/>
                <w:sz w:val="18"/>
                <w:szCs w:val="18"/>
              </w:rPr>
              <w:t xml:space="preserve"> </w:t>
            </w:r>
            <w:proofErr w:type="spellStart"/>
            <w:r w:rsidR="00FB5EC9" w:rsidRPr="00FB5EC9">
              <w:rPr>
                <w:b/>
                <w:bCs/>
                <w:sz w:val="18"/>
                <w:szCs w:val="18"/>
              </w:rPr>
              <w:t>tpy</w:t>
            </w:r>
            <w:proofErr w:type="spellEnd"/>
          </w:p>
        </w:tc>
        <w:tc>
          <w:tcPr>
            <w:tcW w:w="990" w:type="dxa"/>
          </w:tcPr>
          <w:p w14:paraId="24198D5F" w14:textId="77777777" w:rsidR="00FB5EC9" w:rsidRDefault="004B5259" w:rsidP="00827004">
            <w:pPr>
              <w:rPr>
                <w:b/>
                <w:bCs/>
                <w:sz w:val="18"/>
                <w:szCs w:val="18"/>
              </w:rPr>
            </w:pPr>
            <w:r w:rsidRPr="00FB5EC9">
              <w:rPr>
                <w:b/>
                <w:bCs/>
                <w:sz w:val="18"/>
                <w:szCs w:val="18"/>
              </w:rPr>
              <w:t>SO</w:t>
            </w:r>
            <w:r w:rsidRPr="00FB5EC9">
              <w:rPr>
                <w:b/>
                <w:bCs/>
                <w:sz w:val="18"/>
                <w:szCs w:val="18"/>
                <w:vertAlign w:val="subscript"/>
              </w:rPr>
              <w:t>X</w:t>
            </w:r>
            <w:r w:rsidR="00FB5EC9">
              <w:rPr>
                <w:b/>
                <w:bCs/>
                <w:sz w:val="18"/>
                <w:szCs w:val="18"/>
              </w:rPr>
              <w:t xml:space="preserve"> </w:t>
            </w:r>
          </w:p>
          <w:p w14:paraId="17DCFCC9" w14:textId="32ACA3ED" w:rsidR="004B5259" w:rsidRPr="00FB5EC9" w:rsidRDefault="00FB5EC9" w:rsidP="00827004">
            <w:pPr>
              <w:rPr>
                <w:b/>
                <w:bCs/>
                <w:sz w:val="18"/>
                <w:szCs w:val="18"/>
              </w:rPr>
            </w:pPr>
            <w:proofErr w:type="spellStart"/>
            <w:r w:rsidRPr="00FB5EC9">
              <w:rPr>
                <w:b/>
                <w:bCs/>
                <w:sz w:val="18"/>
                <w:szCs w:val="18"/>
              </w:rPr>
              <w:t>tpy</w:t>
            </w:r>
            <w:proofErr w:type="spellEnd"/>
          </w:p>
        </w:tc>
        <w:tc>
          <w:tcPr>
            <w:tcW w:w="720" w:type="dxa"/>
          </w:tcPr>
          <w:p w14:paraId="13DA6BC3" w14:textId="08982067" w:rsidR="004B5259" w:rsidRPr="00FB5EC9" w:rsidRDefault="004B5259" w:rsidP="00827004">
            <w:pPr>
              <w:rPr>
                <w:b/>
                <w:bCs/>
                <w:sz w:val="18"/>
                <w:szCs w:val="18"/>
              </w:rPr>
            </w:pPr>
            <w:r w:rsidRPr="00FB5EC9">
              <w:rPr>
                <w:b/>
                <w:bCs/>
                <w:sz w:val="18"/>
                <w:szCs w:val="18"/>
              </w:rPr>
              <w:t>NO</w:t>
            </w:r>
            <w:r w:rsidRPr="00FB5EC9">
              <w:rPr>
                <w:b/>
                <w:bCs/>
                <w:sz w:val="18"/>
                <w:szCs w:val="18"/>
                <w:vertAlign w:val="subscript"/>
              </w:rPr>
              <w:t>X</w:t>
            </w:r>
            <w:r w:rsidR="00FB5EC9" w:rsidRPr="00FB5EC9">
              <w:rPr>
                <w:b/>
                <w:bCs/>
                <w:sz w:val="18"/>
                <w:szCs w:val="18"/>
              </w:rPr>
              <w:t xml:space="preserve"> </w:t>
            </w:r>
            <w:proofErr w:type="spellStart"/>
            <w:r w:rsidR="00FB5EC9" w:rsidRPr="00FB5EC9">
              <w:rPr>
                <w:b/>
                <w:bCs/>
                <w:sz w:val="18"/>
                <w:szCs w:val="18"/>
              </w:rPr>
              <w:t>tpy</w:t>
            </w:r>
            <w:proofErr w:type="spellEnd"/>
          </w:p>
        </w:tc>
        <w:tc>
          <w:tcPr>
            <w:tcW w:w="900" w:type="dxa"/>
          </w:tcPr>
          <w:p w14:paraId="7A003283" w14:textId="77777777" w:rsidR="0067377B" w:rsidRDefault="004B5259" w:rsidP="00827004">
            <w:pPr>
              <w:rPr>
                <w:b/>
                <w:bCs/>
                <w:sz w:val="18"/>
                <w:szCs w:val="18"/>
              </w:rPr>
            </w:pPr>
            <w:r w:rsidRPr="00FB5EC9">
              <w:rPr>
                <w:b/>
                <w:bCs/>
                <w:sz w:val="18"/>
                <w:szCs w:val="18"/>
              </w:rPr>
              <w:t>VOC</w:t>
            </w:r>
            <w:r w:rsidR="00FB5EC9" w:rsidRPr="00FB5EC9">
              <w:rPr>
                <w:b/>
                <w:bCs/>
                <w:sz w:val="18"/>
                <w:szCs w:val="18"/>
              </w:rPr>
              <w:t xml:space="preserve"> </w:t>
            </w:r>
          </w:p>
          <w:p w14:paraId="3D64C8EB" w14:textId="2C05EA74" w:rsidR="004B5259" w:rsidRPr="00FB5EC9" w:rsidRDefault="00FB5EC9" w:rsidP="00827004">
            <w:pPr>
              <w:rPr>
                <w:b/>
                <w:bCs/>
                <w:sz w:val="18"/>
                <w:szCs w:val="18"/>
              </w:rPr>
            </w:pPr>
            <w:proofErr w:type="spellStart"/>
            <w:r w:rsidRPr="00FB5EC9">
              <w:rPr>
                <w:b/>
                <w:bCs/>
                <w:sz w:val="18"/>
                <w:szCs w:val="18"/>
              </w:rPr>
              <w:t>tpy</w:t>
            </w:r>
            <w:proofErr w:type="spellEnd"/>
          </w:p>
        </w:tc>
        <w:tc>
          <w:tcPr>
            <w:tcW w:w="630" w:type="dxa"/>
          </w:tcPr>
          <w:p w14:paraId="5E7CB83C" w14:textId="276F2440" w:rsidR="004B5259" w:rsidRPr="00FB5EC9" w:rsidRDefault="004B5259" w:rsidP="00827004">
            <w:pPr>
              <w:rPr>
                <w:b/>
                <w:bCs/>
                <w:sz w:val="18"/>
                <w:szCs w:val="18"/>
              </w:rPr>
            </w:pPr>
            <w:r w:rsidRPr="00FB5EC9">
              <w:rPr>
                <w:b/>
                <w:bCs/>
                <w:sz w:val="18"/>
                <w:szCs w:val="18"/>
              </w:rPr>
              <w:t>CO</w:t>
            </w:r>
            <w:r w:rsidR="00FB5EC9" w:rsidRPr="00FB5EC9">
              <w:rPr>
                <w:b/>
                <w:bCs/>
                <w:sz w:val="18"/>
                <w:szCs w:val="18"/>
              </w:rPr>
              <w:t xml:space="preserve"> </w:t>
            </w:r>
            <w:proofErr w:type="spellStart"/>
            <w:r w:rsidR="00FB5EC9" w:rsidRPr="00FB5EC9">
              <w:rPr>
                <w:b/>
                <w:bCs/>
                <w:sz w:val="18"/>
                <w:szCs w:val="18"/>
              </w:rPr>
              <w:t>tpy</w:t>
            </w:r>
            <w:proofErr w:type="spellEnd"/>
          </w:p>
        </w:tc>
        <w:tc>
          <w:tcPr>
            <w:tcW w:w="895" w:type="dxa"/>
          </w:tcPr>
          <w:p w14:paraId="71B4BFF8" w14:textId="23483DE5" w:rsidR="004B5259" w:rsidRPr="00FB5EC9" w:rsidRDefault="004B5259" w:rsidP="00827004">
            <w:pPr>
              <w:rPr>
                <w:b/>
                <w:bCs/>
                <w:sz w:val="18"/>
                <w:szCs w:val="18"/>
              </w:rPr>
            </w:pPr>
            <w:r w:rsidRPr="00FB5EC9">
              <w:rPr>
                <w:b/>
                <w:bCs/>
                <w:sz w:val="18"/>
                <w:szCs w:val="18"/>
              </w:rPr>
              <w:t>HAPs</w:t>
            </w:r>
            <w:r w:rsidR="00FB5EC9" w:rsidRPr="00FB5EC9">
              <w:rPr>
                <w:b/>
                <w:bCs/>
                <w:sz w:val="18"/>
                <w:szCs w:val="18"/>
              </w:rPr>
              <w:t xml:space="preserve"> </w:t>
            </w:r>
            <w:proofErr w:type="spellStart"/>
            <w:r w:rsidR="00FB5EC9" w:rsidRPr="00FB5EC9">
              <w:rPr>
                <w:b/>
                <w:bCs/>
                <w:sz w:val="18"/>
                <w:szCs w:val="18"/>
              </w:rPr>
              <w:t>tpy</w:t>
            </w:r>
            <w:proofErr w:type="spellEnd"/>
          </w:p>
        </w:tc>
      </w:tr>
      <w:tr w:rsidR="00FB5EC9" w:rsidRPr="00FB7886" w14:paraId="6C4A363D" w14:textId="77777777" w:rsidTr="00FB5EC9">
        <w:trPr>
          <w:trHeight w:val="800"/>
          <w:jc w:val="center"/>
        </w:trPr>
        <w:tc>
          <w:tcPr>
            <w:tcW w:w="985" w:type="dxa"/>
          </w:tcPr>
          <w:p w14:paraId="4520D3BC" w14:textId="5A98E8AF" w:rsidR="004B5259" w:rsidRPr="00FB5EC9" w:rsidRDefault="004B5259" w:rsidP="00827004">
            <w:pPr>
              <w:rPr>
                <w:sz w:val="18"/>
                <w:szCs w:val="18"/>
              </w:rPr>
            </w:pPr>
            <w:r w:rsidRPr="00FB5EC9">
              <w:rPr>
                <w:sz w:val="18"/>
                <w:szCs w:val="18"/>
              </w:rPr>
              <w:t>EU01</w:t>
            </w:r>
          </w:p>
        </w:tc>
        <w:tc>
          <w:tcPr>
            <w:tcW w:w="1980" w:type="dxa"/>
          </w:tcPr>
          <w:p w14:paraId="3DE9253B" w14:textId="20AE557A" w:rsidR="004B5259" w:rsidRPr="00FB5EC9" w:rsidRDefault="004B5259" w:rsidP="00827004">
            <w:pPr>
              <w:rPr>
                <w:sz w:val="18"/>
                <w:szCs w:val="18"/>
              </w:rPr>
            </w:pPr>
            <w:r w:rsidRPr="00FB5EC9">
              <w:rPr>
                <w:sz w:val="18"/>
                <w:szCs w:val="18"/>
              </w:rPr>
              <w:t>Waukesha L7044GSI S5 AFR3 1900 - 1,900 bhp Compressor Engine</w:t>
            </w:r>
          </w:p>
        </w:tc>
        <w:tc>
          <w:tcPr>
            <w:tcW w:w="810" w:type="dxa"/>
          </w:tcPr>
          <w:p w14:paraId="1767A259" w14:textId="649E73C9" w:rsidR="004B5259" w:rsidRPr="00FB5EC9" w:rsidRDefault="004B5259" w:rsidP="00827004">
            <w:pPr>
              <w:rPr>
                <w:sz w:val="18"/>
                <w:szCs w:val="18"/>
              </w:rPr>
            </w:pPr>
            <w:r w:rsidRPr="00FB5EC9">
              <w:rPr>
                <w:sz w:val="18"/>
                <w:szCs w:val="18"/>
              </w:rPr>
              <w:t>1.2</w:t>
            </w:r>
            <w:r w:rsidR="00CE3649" w:rsidRPr="00FB5EC9">
              <w:rPr>
                <w:sz w:val="18"/>
                <w:szCs w:val="18"/>
              </w:rPr>
              <w:t>8</w:t>
            </w:r>
          </w:p>
        </w:tc>
        <w:tc>
          <w:tcPr>
            <w:tcW w:w="720" w:type="dxa"/>
          </w:tcPr>
          <w:p w14:paraId="7DCBFC02" w14:textId="1F0CC90E" w:rsidR="004B5259" w:rsidRPr="00FB5EC9" w:rsidRDefault="004B5259" w:rsidP="00827004">
            <w:pPr>
              <w:rPr>
                <w:sz w:val="18"/>
                <w:szCs w:val="18"/>
              </w:rPr>
            </w:pPr>
            <w:r w:rsidRPr="00FB5EC9">
              <w:rPr>
                <w:sz w:val="18"/>
                <w:szCs w:val="18"/>
              </w:rPr>
              <w:t>1.2</w:t>
            </w:r>
            <w:r w:rsidR="00CE3649" w:rsidRPr="00FB5EC9">
              <w:rPr>
                <w:sz w:val="18"/>
                <w:szCs w:val="18"/>
              </w:rPr>
              <w:t>8</w:t>
            </w:r>
          </w:p>
        </w:tc>
        <w:tc>
          <w:tcPr>
            <w:tcW w:w="720" w:type="dxa"/>
          </w:tcPr>
          <w:p w14:paraId="158FC41A" w14:textId="6C2A9C9C" w:rsidR="004B5259" w:rsidRPr="00FB5EC9" w:rsidRDefault="004B5259" w:rsidP="00827004">
            <w:pPr>
              <w:rPr>
                <w:sz w:val="18"/>
                <w:szCs w:val="18"/>
              </w:rPr>
            </w:pPr>
            <w:r w:rsidRPr="00FB5EC9">
              <w:rPr>
                <w:sz w:val="18"/>
                <w:szCs w:val="18"/>
              </w:rPr>
              <w:t>1.2</w:t>
            </w:r>
            <w:r w:rsidR="00CE3649" w:rsidRPr="00FB5EC9">
              <w:rPr>
                <w:sz w:val="18"/>
                <w:szCs w:val="18"/>
              </w:rPr>
              <w:t>8</w:t>
            </w:r>
          </w:p>
        </w:tc>
        <w:tc>
          <w:tcPr>
            <w:tcW w:w="990" w:type="dxa"/>
          </w:tcPr>
          <w:p w14:paraId="360B7802" w14:textId="047BEF6F" w:rsidR="004B5259" w:rsidRPr="00FB5EC9" w:rsidRDefault="004B5259" w:rsidP="00827004">
            <w:pPr>
              <w:rPr>
                <w:sz w:val="18"/>
                <w:szCs w:val="18"/>
              </w:rPr>
            </w:pPr>
            <w:r w:rsidRPr="00FB5EC9">
              <w:rPr>
                <w:sz w:val="18"/>
                <w:szCs w:val="18"/>
              </w:rPr>
              <w:t>0.04</w:t>
            </w:r>
          </w:p>
        </w:tc>
        <w:tc>
          <w:tcPr>
            <w:tcW w:w="720" w:type="dxa"/>
          </w:tcPr>
          <w:p w14:paraId="7107B9C4" w14:textId="2E1B3E12" w:rsidR="004B5259" w:rsidRPr="00FB5EC9" w:rsidRDefault="004B5259" w:rsidP="00827004">
            <w:pPr>
              <w:rPr>
                <w:sz w:val="18"/>
                <w:szCs w:val="18"/>
              </w:rPr>
            </w:pPr>
            <w:r w:rsidRPr="00FB5EC9">
              <w:rPr>
                <w:sz w:val="18"/>
                <w:szCs w:val="18"/>
              </w:rPr>
              <w:t>18.35</w:t>
            </w:r>
          </w:p>
        </w:tc>
        <w:tc>
          <w:tcPr>
            <w:tcW w:w="900" w:type="dxa"/>
          </w:tcPr>
          <w:p w14:paraId="506E9AA0" w14:textId="671E874B" w:rsidR="004B5259" w:rsidRPr="00FB5EC9" w:rsidRDefault="004B5259" w:rsidP="00827004">
            <w:pPr>
              <w:rPr>
                <w:sz w:val="18"/>
                <w:szCs w:val="18"/>
              </w:rPr>
            </w:pPr>
            <w:r w:rsidRPr="00FB5EC9">
              <w:rPr>
                <w:sz w:val="18"/>
                <w:szCs w:val="18"/>
              </w:rPr>
              <w:t>1.84</w:t>
            </w:r>
          </w:p>
        </w:tc>
        <w:tc>
          <w:tcPr>
            <w:tcW w:w="630" w:type="dxa"/>
          </w:tcPr>
          <w:p w14:paraId="3E2EC0DF" w14:textId="0B9D6F14" w:rsidR="004B5259" w:rsidRPr="00FB5EC9" w:rsidRDefault="004B5259" w:rsidP="00827004">
            <w:pPr>
              <w:rPr>
                <w:sz w:val="18"/>
                <w:szCs w:val="18"/>
              </w:rPr>
            </w:pPr>
            <w:r w:rsidRPr="00FB5EC9">
              <w:rPr>
                <w:sz w:val="18"/>
                <w:szCs w:val="18"/>
              </w:rPr>
              <w:t>18.35</w:t>
            </w:r>
          </w:p>
        </w:tc>
        <w:tc>
          <w:tcPr>
            <w:tcW w:w="895" w:type="dxa"/>
          </w:tcPr>
          <w:p w14:paraId="22A9EF33" w14:textId="7CAD2201" w:rsidR="004B5259" w:rsidRPr="00FB5EC9" w:rsidRDefault="004B5259" w:rsidP="00827004">
            <w:pPr>
              <w:rPr>
                <w:sz w:val="18"/>
                <w:szCs w:val="18"/>
              </w:rPr>
            </w:pPr>
            <w:r w:rsidRPr="00FB5EC9">
              <w:rPr>
                <w:sz w:val="18"/>
                <w:szCs w:val="18"/>
              </w:rPr>
              <w:t>1.48</w:t>
            </w:r>
          </w:p>
        </w:tc>
      </w:tr>
      <w:tr w:rsidR="00FB5EC9" w:rsidRPr="00FB7886" w14:paraId="6227DA94" w14:textId="77777777" w:rsidTr="00FB5EC9">
        <w:trPr>
          <w:trHeight w:val="800"/>
          <w:jc w:val="center"/>
        </w:trPr>
        <w:tc>
          <w:tcPr>
            <w:tcW w:w="985" w:type="dxa"/>
          </w:tcPr>
          <w:p w14:paraId="1CED8D70" w14:textId="5CA31BAD" w:rsidR="004B5259" w:rsidRPr="00FB5EC9" w:rsidRDefault="004B5259" w:rsidP="005B54E9">
            <w:pPr>
              <w:rPr>
                <w:sz w:val="18"/>
                <w:szCs w:val="18"/>
              </w:rPr>
            </w:pPr>
            <w:r w:rsidRPr="00FB5EC9">
              <w:rPr>
                <w:sz w:val="18"/>
                <w:szCs w:val="18"/>
              </w:rPr>
              <w:t>EU02</w:t>
            </w:r>
          </w:p>
        </w:tc>
        <w:tc>
          <w:tcPr>
            <w:tcW w:w="1980" w:type="dxa"/>
          </w:tcPr>
          <w:p w14:paraId="00F9D07A" w14:textId="59440C7E" w:rsidR="004B5259" w:rsidRPr="00FB5EC9" w:rsidRDefault="004B5259" w:rsidP="005B54E9">
            <w:pPr>
              <w:rPr>
                <w:sz w:val="18"/>
                <w:szCs w:val="18"/>
              </w:rPr>
            </w:pPr>
            <w:r w:rsidRPr="00FB5EC9">
              <w:rPr>
                <w:sz w:val="18"/>
                <w:szCs w:val="18"/>
              </w:rPr>
              <w:t>Waukesha L7044GSI S5 AFR3 1900 - 1,900 bhp Compressor Engine</w:t>
            </w:r>
          </w:p>
        </w:tc>
        <w:tc>
          <w:tcPr>
            <w:tcW w:w="810" w:type="dxa"/>
          </w:tcPr>
          <w:p w14:paraId="6057BD8E" w14:textId="24C93700" w:rsidR="004B5259" w:rsidRPr="00FB5EC9" w:rsidRDefault="004B5259" w:rsidP="005B54E9">
            <w:pPr>
              <w:rPr>
                <w:sz w:val="18"/>
                <w:szCs w:val="18"/>
              </w:rPr>
            </w:pPr>
            <w:r w:rsidRPr="00FB5EC9">
              <w:rPr>
                <w:sz w:val="18"/>
                <w:szCs w:val="18"/>
              </w:rPr>
              <w:t>1.2</w:t>
            </w:r>
            <w:r w:rsidR="00CE3649" w:rsidRPr="00FB5EC9">
              <w:rPr>
                <w:sz w:val="18"/>
                <w:szCs w:val="18"/>
              </w:rPr>
              <w:t>8</w:t>
            </w:r>
          </w:p>
        </w:tc>
        <w:tc>
          <w:tcPr>
            <w:tcW w:w="720" w:type="dxa"/>
          </w:tcPr>
          <w:p w14:paraId="210FCF73" w14:textId="4A2D2CC2" w:rsidR="004B5259" w:rsidRPr="00FB5EC9" w:rsidRDefault="004B5259" w:rsidP="005B54E9">
            <w:pPr>
              <w:rPr>
                <w:sz w:val="18"/>
                <w:szCs w:val="18"/>
              </w:rPr>
            </w:pPr>
            <w:r w:rsidRPr="00FB5EC9">
              <w:rPr>
                <w:sz w:val="18"/>
                <w:szCs w:val="18"/>
              </w:rPr>
              <w:t>1.2</w:t>
            </w:r>
            <w:r w:rsidR="00CE3649" w:rsidRPr="00FB5EC9">
              <w:rPr>
                <w:sz w:val="18"/>
                <w:szCs w:val="18"/>
              </w:rPr>
              <w:t>8</w:t>
            </w:r>
          </w:p>
        </w:tc>
        <w:tc>
          <w:tcPr>
            <w:tcW w:w="720" w:type="dxa"/>
          </w:tcPr>
          <w:p w14:paraId="7696209A" w14:textId="20D906A5" w:rsidR="004B5259" w:rsidRPr="00FB5EC9" w:rsidRDefault="004B5259" w:rsidP="005B54E9">
            <w:pPr>
              <w:rPr>
                <w:sz w:val="18"/>
                <w:szCs w:val="18"/>
              </w:rPr>
            </w:pPr>
            <w:r w:rsidRPr="00FB5EC9">
              <w:rPr>
                <w:sz w:val="18"/>
                <w:szCs w:val="18"/>
              </w:rPr>
              <w:t>1.2</w:t>
            </w:r>
            <w:r w:rsidR="00CE3649" w:rsidRPr="00FB5EC9">
              <w:rPr>
                <w:sz w:val="18"/>
                <w:szCs w:val="18"/>
              </w:rPr>
              <w:t>8</w:t>
            </w:r>
          </w:p>
        </w:tc>
        <w:tc>
          <w:tcPr>
            <w:tcW w:w="990" w:type="dxa"/>
          </w:tcPr>
          <w:p w14:paraId="22715551" w14:textId="77777777" w:rsidR="004B5259" w:rsidRPr="00FB5EC9" w:rsidRDefault="004B5259" w:rsidP="005B54E9">
            <w:pPr>
              <w:rPr>
                <w:sz w:val="18"/>
                <w:szCs w:val="18"/>
              </w:rPr>
            </w:pPr>
            <w:r w:rsidRPr="00FB5EC9">
              <w:rPr>
                <w:sz w:val="18"/>
                <w:szCs w:val="18"/>
              </w:rPr>
              <w:t>0.04</w:t>
            </w:r>
          </w:p>
        </w:tc>
        <w:tc>
          <w:tcPr>
            <w:tcW w:w="720" w:type="dxa"/>
          </w:tcPr>
          <w:p w14:paraId="70E2CA7B" w14:textId="77777777" w:rsidR="004B5259" w:rsidRPr="00FB5EC9" w:rsidRDefault="004B5259" w:rsidP="005B54E9">
            <w:pPr>
              <w:rPr>
                <w:sz w:val="18"/>
                <w:szCs w:val="18"/>
              </w:rPr>
            </w:pPr>
            <w:r w:rsidRPr="00FB5EC9">
              <w:rPr>
                <w:sz w:val="18"/>
                <w:szCs w:val="18"/>
              </w:rPr>
              <w:t>18.35</w:t>
            </w:r>
          </w:p>
        </w:tc>
        <w:tc>
          <w:tcPr>
            <w:tcW w:w="900" w:type="dxa"/>
          </w:tcPr>
          <w:p w14:paraId="477ECA84" w14:textId="77777777" w:rsidR="004B5259" w:rsidRPr="00FB5EC9" w:rsidRDefault="004B5259" w:rsidP="005B54E9">
            <w:pPr>
              <w:rPr>
                <w:sz w:val="18"/>
                <w:szCs w:val="18"/>
              </w:rPr>
            </w:pPr>
            <w:r w:rsidRPr="00FB5EC9">
              <w:rPr>
                <w:sz w:val="18"/>
                <w:szCs w:val="18"/>
              </w:rPr>
              <w:t>1.84</w:t>
            </w:r>
          </w:p>
        </w:tc>
        <w:tc>
          <w:tcPr>
            <w:tcW w:w="630" w:type="dxa"/>
          </w:tcPr>
          <w:p w14:paraId="662C1147" w14:textId="77777777" w:rsidR="004B5259" w:rsidRPr="00FB5EC9" w:rsidRDefault="004B5259" w:rsidP="005B54E9">
            <w:pPr>
              <w:rPr>
                <w:sz w:val="18"/>
                <w:szCs w:val="18"/>
              </w:rPr>
            </w:pPr>
            <w:r w:rsidRPr="00FB5EC9">
              <w:rPr>
                <w:sz w:val="18"/>
                <w:szCs w:val="18"/>
              </w:rPr>
              <w:t>18.35</w:t>
            </w:r>
          </w:p>
        </w:tc>
        <w:tc>
          <w:tcPr>
            <w:tcW w:w="895" w:type="dxa"/>
          </w:tcPr>
          <w:p w14:paraId="439FBD24" w14:textId="77777777" w:rsidR="004B5259" w:rsidRPr="00FB5EC9" w:rsidRDefault="004B5259" w:rsidP="005B54E9">
            <w:pPr>
              <w:rPr>
                <w:sz w:val="18"/>
                <w:szCs w:val="18"/>
              </w:rPr>
            </w:pPr>
            <w:r w:rsidRPr="00FB5EC9">
              <w:rPr>
                <w:sz w:val="18"/>
                <w:szCs w:val="18"/>
              </w:rPr>
              <w:t>1.48</w:t>
            </w:r>
          </w:p>
        </w:tc>
      </w:tr>
      <w:tr w:rsidR="00FB5EC9" w:rsidRPr="00FB7886" w14:paraId="47C2F5C5" w14:textId="77777777" w:rsidTr="003212B7">
        <w:trPr>
          <w:trHeight w:val="530"/>
          <w:jc w:val="center"/>
        </w:trPr>
        <w:tc>
          <w:tcPr>
            <w:tcW w:w="985" w:type="dxa"/>
            <w:tcBorders>
              <w:bottom w:val="single" w:sz="12" w:space="0" w:color="auto"/>
            </w:tcBorders>
          </w:tcPr>
          <w:p w14:paraId="6CF351D8" w14:textId="63DB742E" w:rsidR="004B5259" w:rsidRPr="00FB5EC9" w:rsidRDefault="004B5259" w:rsidP="00827004">
            <w:pPr>
              <w:rPr>
                <w:sz w:val="18"/>
                <w:szCs w:val="18"/>
              </w:rPr>
            </w:pPr>
            <w:r w:rsidRPr="00FB5EC9">
              <w:rPr>
                <w:sz w:val="18"/>
                <w:szCs w:val="18"/>
              </w:rPr>
              <w:t>EU05</w:t>
            </w:r>
          </w:p>
        </w:tc>
        <w:tc>
          <w:tcPr>
            <w:tcW w:w="1980" w:type="dxa"/>
            <w:tcBorders>
              <w:bottom w:val="single" w:sz="12" w:space="0" w:color="auto"/>
            </w:tcBorders>
          </w:tcPr>
          <w:p w14:paraId="7206BB68" w14:textId="4689593B" w:rsidR="004B5259" w:rsidRPr="00FB5EC9" w:rsidRDefault="004B5259" w:rsidP="00827004">
            <w:pPr>
              <w:rPr>
                <w:sz w:val="18"/>
                <w:szCs w:val="18"/>
              </w:rPr>
            </w:pPr>
            <w:r w:rsidRPr="00FB5EC9">
              <w:rPr>
                <w:sz w:val="18"/>
                <w:szCs w:val="18"/>
              </w:rPr>
              <w:t>Emergency Generator - 186 bhp</w:t>
            </w:r>
          </w:p>
        </w:tc>
        <w:tc>
          <w:tcPr>
            <w:tcW w:w="810" w:type="dxa"/>
            <w:tcBorders>
              <w:bottom w:val="single" w:sz="12" w:space="0" w:color="auto"/>
            </w:tcBorders>
          </w:tcPr>
          <w:p w14:paraId="4D97B2A5" w14:textId="0B98FCC4" w:rsidR="004B5259" w:rsidRPr="00FB5EC9" w:rsidRDefault="00DC12D6" w:rsidP="00827004">
            <w:pPr>
              <w:rPr>
                <w:sz w:val="18"/>
                <w:szCs w:val="18"/>
              </w:rPr>
            </w:pPr>
            <w:r w:rsidRPr="00FB5EC9">
              <w:rPr>
                <w:sz w:val="18"/>
                <w:szCs w:val="18"/>
              </w:rPr>
              <w:t>0.007</w:t>
            </w:r>
          </w:p>
        </w:tc>
        <w:tc>
          <w:tcPr>
            <w:tcW w:w="720" w:type="dxa"/>
            <w:tcBorders>
              <w:bottom w:val="single" w:sz="12" w:space="0" w:color="auto"/>
            </w:tcBorders>
          </w:tcPr>
          <w:p w14:paraId="4FAD426D" w14:textId="6E39AAE3" w:rsidR="004B5259" w:rsidRPr="00FB5EC9" w:rsidRDefault="00DC12D6" w:rsidP="00827004">
            <w:pPr>
              <w:rPr>
                <w:sz w:val="18"/>
                <w:szCs w:val="18"/>
              </w:rPr>
            </w:pPr>
            <w:r w:rsidRPr="00FB5EC9">
              <w:rPr>
                <w:sz w:val="18"/>
                <w:szCs w:val="18"/>
              </w:rPr>
              <w:t>0.007</w:t>
            </w:r>
          </w:p>
        </w:tc>
        <w:tc>
          <w:tcPr>
            <w:tcW w:w="720" w:type="dxa"/>
            <w:tcBorders>
              <w:bottom w:val="single" w:sz="12" w:space="0" w:color="auto"/>
            </w:tcBorders>
          </w:tcPr>
          <w:p w14:paraId="44DA2B4F" w14:textId="355DC29F" w:rsidR="004B5259" w:rsidRPr="00FB5EC9" w:rsidRDefault="00DC12D6" w:rsidP="00827004">
            <w:pPr>
              <w:rPr>
                <w:sz w:val="18"/>
                <w:szCs w:val="18"/>
              </w:rPr>
            </w:pPr>
            <w:r w:rsidRPr="00FB5EC9">
              <w:rPr>
                <w:sz w:val="18"/>
                <w:szCs w:val="18"/>
              </w:rPr>
              <w:t>0.007</w:t>
            </w:r>
          </w:p>
        </w:tc>
        <w:tc>
          <w:tcPr>
            <w:tcW w:w="990" w:type="dxa"/>
            <w:tcBorders>
              <w:bottom w:val="single" w:sz="12" w:space="0" w:color="auto"/>
            </w:tcBorders>
          </w:tcPr>
          <w:p w14:paraId="55271D14" w14:textId="72312D95" w:rsidR="004B5259" w:rsidRPr="00FB5EC9" w:rsidRDefault="00DC12D6" w:rsidP="00827004">
            <w:pPr>
              <w:rPr>
                <w:sz w:val="18"/>
                <w:szCs w:val="18"/>
              </w:rPr>
            </w:pPr>
            <w:r w:rsidRPr="00FB5EC9">
              <w:rPr>
                <w:sz w:val="18"/>
                <w:szCs w:val="18"/>
              </w:rPr>
              <w:t>2.14E-04</w:t>
            </w:r>
          </w:p>
        </w:tc>
        <w:tc>
          <w:tcPr>
            <w:tcW w:w="720" w:type="dxa"/>
            <w:tcBorders>
              <w:bottom w:val="single" w:sz="12" w:space="0" w:color="auto"/>
            </w:tcBorders>
          </w:tcPr>
          <w:p w14:paraId="58935FDB" w14:textId="4ACD8544" w:rsidR="004B5259" w:rsidRPr="00FB5EC9" w:rsidRDefault="00DC12D6" w:rsidP="00827004">
            <w:pPr>
              <w:rPr>
                <w:sz w:val="18"/>
                <w:szCs w:val="18"/>
              </w:rPr>
            </w:pPr>
            <w:r w:rsidRPr="00FB5EC9">
              <w:rPr>
                <w:sz w:val="18"/>
                <w:szCs w:val="18"/>
              </w:rPr>
              <w:t>0.81</w:t>
            </w:r>
          </w:p>
        </w:tc>
        <w:tc>
          <w:tcPr>
            <w:tcW w:w="900" w:type="dxa"/>
            <w:tcBorders>
              <w:bottom w:val="single" w:sz="12" w:space="0" w:color="auto"/>
            </w:tcBorders>
          </w:tcPr>
          <w:p w14:paraId="28D146D3" w14:textId="70D3C6CC" w:rsidR="004B5259" w:rsidRPr="00FB5EC9" w:rsidRDefault="00DC12D6" w:rsidP="00827004">
            <w:pPr>
              <w:rPr>
                <w:sz w:val="18"/>
                <w:szCs w:val="18"/>
              </w:rPr>
            </w:pPr>
            <w:r w:rsidRPr="00FB5EC9">
              <w:rPr>
                <w:sz w:val="18"/>
                <w:szCs w:val="18"/>
              </w:rPr>
              <w:t>2.00E-02</w:t>
            </w:r>
          </w:p>
        </w:tc>
        <w:tc>
          <w:tcPr>
            <w:tcW w:w="630" w:type="dxa"/>
            <w:tcBorders>
              <w:bottom w:val="single" w:sz="12" w:space="0" w:color="auto"/>
            </w:tcBorders>
          </w:tcPr>
          <w:p w14:paraId="7F96E690" w14:textId="77BB65F9" w:rsidR="004B5259" w:rsidRPr="00FB5EC9" w:rsidRDefault="00DC12D6" w:rsidP="00827004">
            <w:pPr>
              <w:rPr>
                <w:sz w:val="18"/>
                <w:szCs w:val="18"/>
              </w:rPr>
            </w:pPr>
            <w:r w:rsidRPr="00FB5EC9">
              <w:rPr>
                <w:sz w:val="18"/>
                <w:szCs w:val="18"/>
              </w:rPr>
              <w:t>0.35</w:t>
            </w:r>
          </w:p>
        </w:tc>
        <w:tc>
          <w:tcPr>
            <w:tcW w:w="895" w:type="dxa"/>
            <w:tcBorders>
              <w:bottom w:val="single" w:sz="12" w:space="0" w:color="auto"/>
            </w:tcBorders>
          </w:tcPr>
          <w:p w14:paraId="5B182151" w14:textId="6DDB2E86" w:rsidR="004B5259" w:rsidRPr="00FB5EC9" w:rsidRDefault="00DC12D6" w:rsidP="00827004">
            <w:pPr>
              <w:rPr>
                <w:sz w:val="18"/>
                <w:szCs w:val="18"/>
              </w:rPr>
            </w:pPr>
            <w:r w:rsidRPr="00FB5EC9">
              <w:rPr>
                <w:sz w:val="18"/>
                <w:szCs w:val="18"/>
              </w:rPr>
              <w:t>8.00E-03</w:t>
            </w:r>
          </w:p>
        </w:tc>
      </w:tr>
      <w:tr w:rsidR="003212B7" w:rsidRPr="00FB7886" w14:paraId="1AC233E3" w14:textId="77777777" w:rsidTr="003212B7">
        <w:trPr>
          <w:trHeight w:val="530"/>
          <w:jc w:val="center"/>
        </w:trPr>
        <w:tc>
          <w:tcPr>
            <w:tcW w:w="985" w:type="dxa"/>
            <w:tcBorders>
              <w:top w:val="single" w:sz="12" w:space="0" w:color="auto"/>
            </w:tcBorders>
          </w:tcPr>
          <w:p w14:paraId="59CDA5EB" w14:textId="462566D2" w:rsidR="003212B7" w:rsidRPr="00FB5EC9" w:rsidRDefault="003212B7" w:rsidP="003212B7">
            <w:pPr>
              <w:rPr>
                <w:sz w:val="18"/>
                <w:szCs w:val="18"/>
              </w:rPr>
            </w:pPr>
            <w:r>
              <w:rPr>
                <w:sz w:val="18"/>
                <w:szCs w:val="18"/>
              </w:rPr>
              <w:t>Total Emissions</w:t>
            </w:r>
          </w:p>
        </w:tc>
        <w:tc>
          <w:tcPr>
            <w:tcW w:w="1980" w:type="dxa"/>
            <w:tcBorders>
              <w:top w:val="single" w:sz="12" w:space="0" w:color="auto"/>
            </w:tcBorders>
          </w:tcPr>
          <w:p w14:paraId="41631F95" w14:textId="77777777" w:rsidR="003212B7" w:rsidRPr="00FB5EC9" w:rsidRDefault="003212B7" w:rsidP="003212B7">
            <w:pPr>
              <w:rPr>
                <w:sz w:val="18"/>
                <w:szCs w:val="18"/>
              </w:rPr>
            </w:pPr>
          </w:p>
        </w:tc>
        <w:tc>
          <w:tcPr>
            <w:tcW w:w="810" w:type="dxa"/>
            <w:tcBorders>
              <w:top w:val="single" w:sz="12" w:space="0" w:color="auto"/>
            </w:tcBorders>
            <w:vAlign w:val="center"/>
          </w:tcPr>
          <w:p w14:paraId="12BF7099" w14:textId="08D5E774" w:rsidR="003212B7" w:rsidRPr="00FB5EC9" w:rsidRDefault="003212B7" w:rsidP="003212B7">
            <w:pPr>
              <w:rPr>
                <w:sz w:val="18"/>
                <w:szCs w:val="18"/>
              </w:rPr>
            </w:pPr>
            <w:r>
              <w:rPr>
                <w:color w:val="000000"/>
                <w:sz w:val="18"/>
                <w:szCs w:val="18"/>
              </w:rPr>
              <w:t>2.567</w:t>
            </w:r>
          </w:p>
        </w:tc>
        <w:tc>
          <w:tcPr>
            <w:tcW w:w="720" w:type="dxa"/>
            <w:tcBorders>
              <w:top w:val="single" w:sz="12" w:space="0" w:color="auto"/>
            </w:tcBorders>
            <w:vAlign w:val="center"/>
          </w:tcPr>
          <w:p w14:paraId="554F4C69" w14:textId="111CF3A8" w:rsidR="003212B7" w:rsidRPr="00FB5EC9" w:rsidRDefault="003212B7" w:rsidP="003212B7">
            <w:pPr>
              <w:rPr>
                <w:sz w:val="18"/>
                <w:szCs w:val="18"/>
              </w:rPr>
            </w:pPr>
            <w:r>
              <w:rPr>
                <w:color w:val="000000"/>
                <w:sz w:val="18"/>
                <w:szCs w:val="18"/>
              </w:rPr>
              <w:t>2.567</w:t>
            </w:r>
          </w:p>
        </w:tc>
        <w:tc>
          <w:tcPr>
            <w:tcW w:w="720" w:type="dxa"/>
            <w:tcBorders>
              <w:top w:val="single" w:sz="12" w:space="0" w:color="auto"/>
            </w:tcBorders>
            <w:vAlign w:val="center"/>
          </w:tcPr>
          <w:p w14:paraId="5E334623" w14:textId="1EBC3572" w:rsidR="003212B7" w:rsidRPr="00FB5EC9" w:rsidRDefault="003212B7" w:rsidP="003212B7">
            <w:pPr>
              <w:rPr>
                <w:sz w:val="18"/>
                <w:szCs w:val="18"/>
              </w:rPr>
            </w:pPr>
            <w:r>
              <w:rPr>
                <w:color w:val="000000"/>
                <w:sz w:val="18"/>
                <w:szCs w:val="18"/>
              </w:rPr>
              <w:t>2.567</w:t>
            </w:r>
          </w:p>
        </w:tc>
        <w:tc>
          <w:tcPr>
            <w:tcW w:w="990" w:type="dxa"/>
            <w:tcBorders>
              <w:top w:val="single" w:sz="12" w:space="0" w:color="auto"/>
            </w:tcBorders>
            <w:vAlign w:val="center"/>
          </w:tcPr>
          <w:p w14:paraId="70169F6D" w14:textId="355B1FD8" w:rsidR="003212B7" w:rsidRPr="00FB5EC9" w:rsidRDefault="003212B7" w:rsidP="003212B7">
            <w:pPr>
              <w:rPr>
                <w:sz w:val="18"/>
                <w:szCs w:val="18"/>
              </w:rPr>
            </w:pPr>
            <w:r>
              <w:rPr>
                <w:color w:val="000000"/>
                <w:sz w:val="18"/>
                <w:szCs w:val="18"/>
              </w:rPr>
              <w:t>0.080214</w:t>
            </w:r>
          </w:p>
        </w:tc>
        <w:tc>
          <w:tcPr>
            <w:tcW w:w="720" w:type="dxa"/>
            <w:tcBorders>
              <w:top w:val="single" w:sz="12" w:space="0" w:color="auto"/>
            </w:tcBorders>
            <w:vAlign w:val="center"/>
          </w:tcPr>
          <w:p w14:paraId="2EEF1C53" w14:textId="03E17B9D" w:rsidR="003212B7" w:rsidRPr="00FB5EC9" w:rsidRDefault="003212B7" w:rsidP="003212B7">
            <w:pPr>
              <w:rPr>
                <w:sz w:val="18"/>
                <w:szCs w:val="18"/>
              </w:rPr>
            </w:pPr>
            <w:r>
              <w:rPr>
                <w:color w:val="000000"/>
                <w:sz w:val="18"/>
                <w:szCs w:val="18"/>
              </w:rPr>
              <w:t>37.51</w:t>
            </w:r>
          </w:p>
        </w:tc>
        <w:tc>
          <w:tcPr>
            <w:tcW w:w="900" w:type="dxa"/>
            <w:tcBorders>
              <w:top w:val="single" w:sz="12" w:space="0" w:color="auto"/>
            </w:tcBorders>
            <w:vAlign w:val="center"/>
          </w:tcPr>
          <w:p w14:paraId="261E5C38" w14:textId="7C4FD6DA" w:rsidR="003212B7" w:rsidRPr="00FB5EC9" w:rsidRDefault="003212B7" w:rsidP="003212B7">
            <w:pPr>
              <w:rPr>
                <w:sz w:val="18"/>
                <w:szCs w:val="18"/>
              </w:rPr>
            </w:pPr>
            <w:r>
              <w:rPr>
                <w:color w:val="000000"/>
                <w:sz w:val="18"/>
                <w:szCs w:val="18"/>
              </w:rPr>
              <w:t>3.7</w:t>
            </w:r>
          </w:p>
        </w:tc>
        <w:tc>
          <w:tcPr>
            <w:tcW w:w="630" w:type="dxa"/>
            <w:tcBorders>
              <w:top w:val="single" w:sz="12" w:space="0" w:color="auto"/>
            </w:tcBorders>
            <w:vAlign w:val="center"/>
          </w:tcPr>
          <w:p w14:paraId="75C48F6E" w14:textId="1DF25877" w:rsidR="003212B7" w:rsidRPr="00FB5EC9" w:rsidRDefault="003212B7" w:rsidP="003212B7">
            <w:pPr>
              <w:rPr>
                <w:sz w:val="18"/>
                <w:szCs w:val="18"/>
              </w:rPr>
            </w:pPr>
            <w:r>
              <w:rPr>
                <w:color w:val="000000"/>
                <w:sz w:val="18"/>
                <w:szCs w:val="18"/>
              </w:rPr>
              <w:t>37.05</w:t>
            </w:r>
          </w:p>
        </w:tc>
        <w:tc>
          <w:tcPr>
            <w:tcW w:w="895" w:type="dxa"/>
            <w:tcBorders>
              <w:top w:val="single" w:sz="12" w:space="0" w:color="auto"/>
            </w:tcBorders>
            <w:vAlign w:val="center"/>
          </w:tcPr>
          <w:p w14:paraId="10BF6CEB" w14:textId="75389D07" w:rsidR="003212B7" w:rsidRPr="00FB5EC9" w:rsidRDefault="003212B7" w:rsidP="003212B7">
            <w:pPr>
              <w:rPr>
                <w:sz w:val="18"/>
                <w:szCs w:val="18"/>
              </w:rPr>
            </w:pPr>
            <w:r>
              <w:rPr>
                <w:color w:val="000000"/>
                <w:sz w:val="18"/>
                <w:szCs w:val="18"/>
              </w:rPr>
              <w:t>2.968</w:t>
            </w:r>
          </w:p>
        </w:tc>
      </w:tr>
    </w:tbl>
    <w:p w14:paraId="6E414DFC" w14:textId="351D5609" w:rsidR="00000E00" w:rsidRPr="00FB7886" w:rsidRDefault="00000E00" w:rsidP="00044B49">
      <w:pPr>
        <w:pStyle w:val="ListParagraph"/>
        <w:numPr>
          <w:ilvl w:val="1"/>
          <w:numId w:val="16"/>
        </w:numPr>
        <w:contextualSpacing w:val="0"/>
        <w:rPr>
          <w:sz w:val="20"/>
        </w:rPr>
      </w:pPr>
      <w:r w:rsidRPr="00FB7886">
        <w:rPr>
          <w:sz w:val="20"/>
        </w:rPr>
        <w:t>Total PM</w:t>
      </w:r>
      <w:r w:rsidRPr="00FB7886">
        <w:rPr>
          <w:sz w:val="20"/>
          <w:vertAlign w:val="subscript"/>
        </w:rPr>
        <w:t>10</w:t>
      </w:r>
      <w:r w:rsidRPr="00FB7886">
        <w:rPr>
          <w:sz w:val="20"/>
        </w:rPr>
        <w:t xml:space="preserve"> emissions are</w:t>
      </w:r>
      <w:r w:rsidR="00EB38CE">
        <w:rPr>
          <w:sz w:val="20"/>
        </w:rPr>
        <w:t xml:space="preserve"> 1.27</w:t>
      </w:r>
      <w:r w:rsidRPr="00FB7886">
        <w:rPr>
          <w:sz w:val="20"/>
        </w:rPr>
        <w:t xml:space="preserve"> TPY, determined by the sum of PM10(fil) + </w:t>
      </w:r>
      <w:proofErr w:type="gramStart"/>
      <w:r w:rsidRPr="00FB7886">
        <w:rPr>
          <w:sz w:val="20"/>
        </w:rPr>
        <w:t>PM(</w:t>
      </w:r>
      <w:proofErr w:type="spellStart"/>
      <w:proofErr w:type="gramEnd"/>
      <w:r w:rsidRPr="00FB7886">
        <w:rPr>
          <w:sz w:val="20"/>
        </w:rPr>
        <w:t>cond</w:t>
      </w:r>
      <w:proofErr w:type="spellEnd"/>
      <w:r w:rsidRPr="00FB7886">
        <w:rPr>
          <w:sz w:val="20"/>
        </w:rPr>
        <w:t>)</w:t>
      </w:r>
    </w:p>
    <w:p w14:paraId="5A59AE36" w14:textId="33B5091B" w:rsidR="00000E00" w:rsidRPr="00FB7886" w:rsidRDefault="00000E00" w:rsidP="00044B49">
      <w:pPr>
        <w:pStyle w:val="ListParagraph"/>
        <w:numPr>
          <w:ilvl w:val="1"/>
          <w:numId w:val="16"/>
        </w:numPr>
        <w:contextualSpacing w:val="0"/>
        <w:rPr>
          <w:sz w:val="20"/>
        </w:rPr>
      </w:pPr>
      <w:r w:rsidRPr="00FB7886">
        <w:rPr>
          <w:sz w:val="20"/>
        </w:rPr>
        <w:t>Total PM</w:t>
      </w:r>
      <w:r w:rsidRPr="00FB7886">
        <w:rPr>
          <w:sz w:val="20"/>
          <w:vertAlign w:val="subscript"/>
        </w:rPr>
        <w:t>2.5</w:t>
      </w:r>
      <w:r w:rsidRPr="00FB7886">
        <w:rPr>
          <w:sz w:val="20"/>
        </w:rPr>
        <w:t xml:space="preserve"> emissions are </w:t>
      </w:r>
      <w:r w:rsidR="00EB38CE">
        <w:rPr>
          <w:sz w:val="20"/>
        </w:rPr>
        <w:t>1.27</w:t>
      </w:r>
      <w:r w:rsidRPr="00FB7886">
        <w:rPr>
          <w:sz w:val="20"/>
        </w:rPr>
        <w:t xml:space="preserve"> TPY, determined by the sum of PM2.5(fil) + </w:t>
      </w:r>
      <w:proofErr w:type="gramStart"/>
      <w:r w:rsidRPr="00FB7886">
        <w:rPr>
          <w:sz w:val="20"/>
        </w:rPr>
        <w:t>PM(</w:t>
      </w:r>
      <w:proofErr w:type="spellStart"/>
      <w:proofErr w:type="gramEnd"/>
      <w:r w:rsidRPr="00FB7886">
        <w:rPr>
          <w:sz w:val="20"/>
        </w:rPr>
        <w:t>cond</w:t>
      </w:r>
      <w:proofErr w:type="spellEnd"/>
      <w:r w:rsidRPr="00FB7886">
        <w:rPr>
          <w:sz w:val="20"/>
        </w:rPr>
        <w:t>)</w:t>
      </w:r>
    </w:p>
    <w:p w14:paraId="3D7D3C96" w14:textId="77777777" w:rsidR="00000E00" w:rsidRPr="00FB7886" w:rsidRDefault="00000E00" w:rsidP="00044B49">
      <w:pPr>
        <w:pStyle w:val="ListParagraph"/>
        <w:numPr>
          <w:ilvl w:val="1"/>
          <w:numId w:val="16"/>
        </w:numPr>
        <w:contextualSpacing w:val="0"/>
        <w:rPr>
          <w:sz w:val="20"/>
        </w:rPr>
      </w:pPr>
      <w:r w:rsidRPr="00FB7886">
        <w:rPr>
          <w:sz w:val="20"/>
        </w:rPr>
        <w:t xml:space="preserve">Total Particulate Matter emissions are XX TPY, determined by the sum of </w:t>
      </w:r>
      <w:proofErr w:type="gramStart"/>
      <w:r w:rsidRPr="00FB7886">
        <w:rPr>
          <w:sz w:val="20"/>
        </w:rPr>
        <w:t>PM(</w:t>
      </w:r>
      <w:proofErr w:type="gramEnd"/>
      <w:r w:rsidRPr="00FB7886">
        <w:rPr>
          <w:sz w:val="20"/>
        </w:rPr>
        <w:t xml:space="preserve">fil) + </w:t>
      </w:r>
      <w:proofErr w:type="gramStart"/>
      <w:r w:rsidRPr="00FB7886">
        <w:rPr>
          <w:sz w:val="20"/>
        </w:rPr>
        <w:t>PM(</w:t>
      </w:r>
      <w:proofErr w:type="spellStart"/>
      <w:proofErr w:type="gramEnd"/>
      <w:r w:rsidRPr="00FB7886">
        <w:rPr>
          <w:sz w:val="20"/>
        </w:rPr>
        <w:t>cond</w:t>
      </w:r>
      <w:proofErr w:type="spellEnd"/>
      <w:r w:rsidRPr="00FB7886">
        <w:rPr>
          <w:sz w:val="20"/>
        </w:rPr>
        <w:t>)</w:t>
      </w:r>
    </w:p>
    <w:p w14:paraId="7C71849C" w14:textId="77777777" w:rsidR="004E5D64" w:rsidRPr="00FB7886" w:rsidRDefault="004E5D64" w:rsidP="0066781E">
      <w:pPr>
        <w:widowControl w:val="0"/>
        <w:rPr>
          <w:sz w:val="16"/>
          <w:szCs w:val="16"/>
        </w:rPr>
      </w:pPr>
    </w:p>
    <w:p w14:paraId="29F946B7" w14:textId="2475C466" w:rsidR="0004643F" w:rsidRPr="00FB5EC9" w:rsidRDefault="0060250E" w:rsidP="0066781E">
      <w:pPr>
        <w:widowControl w:val="0"/>
        <w:rPr>
          <w:b/>
          <w:bCs/>
          <w:szCs w:val="24"/>
        </w:rPr>
      </w:pPr>
      <w:r w:rsidRPr="00FB5EC9">
        <w:rPr>
          <w:b/>
          <w:bCs/>
          <w:szCs w:val="24"/>
        </w:rPr>
        <w:t>Calculations:</w:t>
      </w:r>
    </w:p>
    <w:p w14:paraId="6F1FE68D" w14:textId="77777777" w:rsidR="0060250E" w:rsidRPr="00FB5EC9" w:rsidRDefault="0060250E" w:rsidP="0066781E">
      <w:pPr>
        <w:widowControl w:val="0"/>
        <w:rPr>
          <w:szCs w:val="24"/>
        </w:rPr>
      </w:pPr>
    </w:p>
    <w:p w14:paraId="6C9F0D39" w14:textId="5645FFBE" w:rsidR="0060250E" w:rsidRPr="00FB5EC9" w:rsidRDefault="0060250E" w:rsidP="0066781E">
      <w:pPr>
        <w:widowControl w:val="0"/>
        <w:rPr>
          <w:szCs w:val="24"/>
        </w:rPr>
      </w:pPr>
      <w:r w:rsidRPr="00FB5EC9">
        <w:rPr>
          <w:szCs w:val="24"/>
        </w:rPr>
        <w:t>Waukesha Engine(s)</w:t>
      </w:r>
    </w:p>
    <w:p w14:paraId="4A1008DE" w14:textId="63E17D4E" w:rsidR="0060250E" w:rsidRPr="00FB5EC9" w:rsidRDefault="0060250E" w:rsidP="0066781E">
      <w:pPr>
        <w:widowControl w:val="0"/>
        <w:rPr>
          <w:szCs w:val="24"/>
        </w:rPr>
      </w:pPr>
      <w:r w:rsidRPr="00FB5EC9">
        <w:rPr>
          <w:szCs w:val="24"/>
        </w:rPr>
        <w:t>Note: Emissions are based on the power output of the engine.</w:t>
      </w:r>
    </w:p>
    <w:p w14:paraId="40CACBA4" w14:textId="3F9CC276" w:rsidR="0060250E" w:rsidRPr="00FB5EC9" w:rsidRDefault="0060250E" w:rsidP="0066781E">
      <w:pPr>
        <w:widowControl w:val="0"/>
        <w:rPr>
          <w:szCs w:val="24"/>
        </w:rPr>
      </w:pPr>
      <w:r w:rsidRPr="00FB5EC9">
        <w:rPr>
          <w:szCs w:val="24"/>
        </w:rPr>
        <w:lastRenderedPageBreak/>
        <w:t>Operational Capacity</w:t>
      </w:r>
      <w:r w:rsidRPr="00FB5EC9">
        <w:rPr>
          <w:szCs w:val="24"/>
        </w:rPr>
        <w:tab/>
        <w:t>= 2 engines</w:t>
      </w:r>
    </w:p>
    <w:p w14:paraId="2D9B7DBD" w14:textId="01B6335A" w:rsidR="0060250E" w:rsidRPr="00FB5EC9" w:rsidRDefault="0060250E" w:rsidP="0066781E">
      <w:pPr>
        <w:widowControl w:val="0"/>
        <w:rPr>
          <w:szCs w:val="24"/>
        </w:rPr>
      </w:pPr>
      <w:r w:rsidRPr="00FB5EC9">
        <w:rPr>
          <w:szCs w:val="24"/>
        </w:rPr>
        <w:t>Engine Power</w:t>
      </w:r>
      <w:r w:rsidRPr="00FB5EC9">
        <w:rPr>
          <w:szCs w:val="24"/>
        </w:rPr>
        <w:tab/>
      </w:r>
      <w:r w:rsidRPr="00FB5EC9">
        <w:rPr>
          <w:szCs w:val="24"/>
        </w:rPr>
        <w:tab/>
        <w:t>= 1,900 bhp</w:t>
      </w:r>
    </w:p>
    <w:p w14:paraId="68ED730E" w14:textId="123E790A" w:rsidR="0060250E" w:rsidRPr="0060250E" w:rsidRDefault="0060250E" w:rsidP="0060250E">
      <w:pPr>
        <w:widowControl w:val="0"/>
        <w:rPr>
          <w:szCs w:val="24"/>
        </w:rPr>
      </w:pPr>
      <w:r w:rsidRPr="0060250E">
        <w:rPr>
          <w:szCs w:val="24"/>
        </w:rPr>
        <w:t>Tons per pound</w:t>
      </w:r>
      <w:r w:rsidRPr="00FB5EC9">
        <w:rPr>
          <w:szCs w:val="24"/>
        </w:rPr>
        <w:tab/>
      </w:r>
      <w:r w:rsidRPr="0060250E">
        <w:rPr>
          <w:szCs w:val="24"/>
        </w:rPr>
        <w:tab/>
        <w:t>= 0.0005 ton/lb</w:t>
      </w:r>
    </w:p>
    <w:p w14:paraId="7863DCB0" w14:textId="7A2255B2" w:rsidR="0060250E" w:rsidRPr="0060250E" w:rsidRDefault="0060250E" w:rsidP="0060250E">
      <w:pPr>
        <w:widowControl w:val="0"/>
        <w:rPr>
          <w:szCs w:val="24"/>
        </w:rPr>
      </w:pPr>
      <w:r w:rsidRPr="0060250E">
        <w:rPr>
          <w:szCs w:val="24"/>
        </w:rPr>
        <w:t>Pounds per gram</w:t>
      </w:r>
      <w:r w:rsidRPr="0060250E">
        <w:rPr>
          <w:szCs w:val="24"/>
        </w:rPr>
        <w:tab/>
      </w:r>
      <w:r w:rsidR="0067377B">
        <w:rPr>
          <w:szCs w:val="24"/>
        </w:rPr>
        <w:tab/>
      </w:r>
      <w:r w:rsidRPr="0060250E">
        <w:rPr>
          <w:szCs w:val="24"/>
        </w:rPr>
        <w:t xml:space="preserve">= 1 lb/453.6 g </w:t>
      </w:r>
    </w:p>
    <w:p w14:paraId="2A164EC4" w14:textId="052867CA" w:rsidR="0060250E" w:rsidRPr="0060250E" w:rsidRDefault="0060250E" w:rsidP="0060250E">
      <w:pPr>
        <w:widowControl w:val="0"/>
        <w:rPr>
          <w:szCs w:val="24"/>
        </w:rPr>
      </w:pPr>
      <w:r w:rsidRPr="0060250E">
        <w:rPr>
          <w:szCs w:val="24"/>
        </w:rPr>
        <w:t xml:space="preserve">Hours of Operation </w:t>
      </w:r>
      <w:r w:rsidRPr="0060250E">
        <w:rPr>
          <w:szCs w:val="24"/>
        </w:rPr>
        <w:tab/>
        <w:t>= 8760 hr/yr</w:t>
      </w:r>
    </w:p>
    <w:p w14:paraId="34D86E60" w14:textId="107F77ED" w:rsidR="0060250E" w:rsidRPr="0060250E" w:rsidRDefault="0060250E" w:rsidP="0060250E">
      <w:pPr>
        <w:widowControl w:val="0"/>
        <w:rPr>
          <w:szCs w:val="24"/>
        </w:rPr>
      </w:pPr>
      <w:r w:rsidRPr="0060250E">
        <w:rPr>
          <w:szCs w:val="24"/>
        </w:rPr>
        <w:t xml:space="preserve">Fuel Heating Value </w:t>
      </w:r>
      <w:r w:rsidRPr="0060250E">
        <w:rPr>
          <w:szCs w:val="24"/>
        </w:rPr>
        <w:tab/>
        <w:t>= 1,</w:t>
      </w:r>
      <w:r w:rsidRPr="00FB5EC9">
        <w:rPr>
          <w:szCs w:val="24"/>
        </w:rPr>
        <w:t>044</w:t>
      </w:r>
      <w:r w:rsidRPr="0060250E">
        <w:rPr>
          <w:szCs w:val="24"/>
        </w:rPr>
        <w:t xml:space="preserve"> Btu/scf = 1,</w:t>
      </w:r>
      <w:r w:rsidRPr="00FB5EC9">
        <w:rPr>
          <w:szCs w:val="24"/>
        </w:rPr>
        <w:t>044</w:t>
      </w:r>
      <w:r w:rsidRPr="0060250E">
        <w:rPr>
          <w:szCs w:val="24"/>
        </w:rPr>
        <w:t xml:space="preserve"> MMBtu/MMscf</w:t>
      </w:r>
    </w:p>
    <w:p w14:paraId="6E0F230D" w14:textId="49E27A6D" w:rsidR="0060250E" w:rsidRPr="0060250E" w:rsidRDefault="0060250E" w:rsidP="0060250E">
      <w:pPr>
        <w:widowControl w:val="0"/>
        <w:rPr>
          <w:szCs w:val="24"/>
        </w:rPr>
      </w:pPr>
      <w:r w:rsidRPr="0060250E">
        <w:rPr>
          <w:szCs w:val="24"/>
        </w:rPr>
        <w:t>Fuel Use</w:t>
      </w:r>
      <w:r w:rsidRPr="0060250E">
        <w:rPr>
          <w:szCs w:val="24"/>
        </w:rPr>
        <w:tab/>
      </w:r>
      <w:r w:rsidRPr="0060250E">
        <w:rPr>
          <w:szCs w:val="24"/>
        </w:rPr>
        <w:tab/>
      </w:r>
      <w:r w:rsidRPr="0060250E">
        <w:rPr>
          <w:szCs w:val="24"/>
        </w:rPr>
        <w:tab/>
      </w:r>
      <w:r w:rsidR="0067377B">
        <w:rPr>
          <w:szCs w:val="24"/>
        </w:rPr>
        <w:tab/>
      </w:r>
      <w:r w:rsidRPr="0060250E">
        <w:rPr>
          <w:szCs w:val="24"/>
        </w:rPr>
        <w:t>= 1</w:t>
      </w:r>
      <w:r w:rsidRPr="00FB5EC9">
        <w:rPr>
          <w:szCs w:val="24"/>
        </w:rPr>
        <w:t>5</w:t>
      </w:r>
      <w:r w:rsidRPr="0060250E">
        <w:rPr>
          <w:szCs w:val="24"/>
        </w:rPr>
        <w:t>.1</w:t>
      </w:r>
      <w:r w:rsidRPr="00FB5EC9">
        <w:rPr>
          <w:szCs w:val="24"/>
        </w:rPr>
        <w:t>0</w:t>
      </w:r>
      <w:r w:rsidRPr="0060250E">
        <w:rPr>
          <w:szCs w:val="24"/>
        </w:rPr>
        <w:t xml:space="preserve"> </w:t>
      </w:r>
      <w:r w:rsidRPr="00FB5EC9">
        <w:rPr>
          <w:szCs w:val="24"/>
        </w:rPr>
        <w:t>MMBtu</w:t>
      </w:r>
      <w:r w:rsidRPr="0060250E">
        <w:rPr>
          <w:szCs w:val="24"/>
        </w:rPr>
        <w:t>/</w:t>
      </w:r>
      <w:r w:rsidRPr="00FB5EC9">
        <w:rPr>
          <w:szCs w:val="24"/>
        </w:rPr>
        <w:t>hr</w:t>
      </w:r>
    </w:p>
    <w:p w14:paraId="7A3A96A8" w14:textId="77777777" w:rsidR="003212B7" w:rsidRPr="00FB5EC9" w:rsidRDefault="003212B7" w:rsidP="0066781E">
      <w:pPr>
        <w:widowControl w:val="0"/>
        <w:rPr>
          <w:szCs w:val="24"/>
        </w:rPr>
      </w:pPr>
    </w:p>
    <w:p w14:paraId="6039BA17" w14:textId="2C4425A4" w:rsidR="0060250E" w:rsidRPr="0060250E" w:rsidRDefault="0060250E" w:rsidP="0060250E">
      <w:pPr>
        <w:widowControl w:val="0"/>
        <w:rPr>
          <w:b/>
          <w:bCs/>
          <w:szCs w:val="24"/>
        </w:rPr>
      </w:pPr>
      <w:proofErr w:type="gramStart"/>
      <w:r w:rsidRPr="0060250E">
        <w:rPr>
          <w:b/>
          <w:bCs/>
          <w:szCs w:val="24"/>
        </w:rPr>
        <w:t>PM</w:t>
      </w:r>
      <w:r w:rsidR="00920189" w:rsidRPr="00FB5EC9">
        <w:rPr>
          <w:b/>
          <w:bCs/>
          <w:szCs w:val="24"/>
          <w:vertAlign w:val="subscript"/>
        </w:rPr>
        <w:t>(</w:t>
      </w:r>
      <w:proofErr w:type="spellStart"/>
      <w:proofErr w:type="gramEnd"/>
      <w:r w:rsidR="00920189" w:rsidRPr="00FB5EC9">
        <w:rPr>
          <w:b/>
          <w:bCs/>
          <w:szCs w:val="24"/>
          <w:vertAlign w:val="subscript"/>
        </w:rPr>
        <w:t>cond</w:t>
      </w:r>
      <w:proofErr w:type="spellEnd"/>
      <w:r w:rsidR="00920189" w:rsidRPr="00FB5EC9">
        <w:rPr>
          <w:b/>
          <w:bCs/>
          <w:szCs w:val="24"/>
          <w:vertAlign w:val="subscript"/>
        </w:rPr>
        <w:t>)</w:t>
      </w:r>
      <w:r w:rsidRPr="0060250E">
        <w:rPr>
          <w:b/>
          <w:bCs/>
          <w:szCs w:val="24"/>
        </w:rPr>
        <w:t xml:space="preserve"> Emissions: </w:t>
      </w:r>
    </w:p>
    <w:p w14:paraId="21A4EB9C" w14:textId="719C4D08" w:rsidR="0060250E" w:rsidRPr="0060250E" w:rsidRDefault="0060250E" w:rsidP="0060250E">
      <w:pPr>
        <w:widowControl w:val="0"/>
        <w:rPr>
          <w:szCs w:val="24"/>
        </w:rPr>
      </w:pPr>
      <w:r w:rsidRPr="0060250E">
        <w:rPr>
          <w:szCs w:val="24"/>
        </w:rPr>
        <w:t xml:space="preserve">Emission Factor </w:t>
      </w:r>
      <w:r w:rsidRPr="0060250E">
        <w:rPr>
          <w:szCs w:val="24"/>
        </w:rPr>
        <w:tab/>
        <w:t xml:space="preserve">= </w:t>
      </w:r>
      <w:r w:rsidR="00920189" w:rsidRPr="00FB5EC9">
        <w:rPr>
          <w:szCs w:val="24"/>
        </w:rPr>
        <w:t>9.91E-03 lb/MMBtu</w:t>
      </w:r>
      <w:r w:rsidRPr="0060250E">
        <w:rPr>
          <w:szCs w:val="24"/>
        </w:rPr>
        <w:t xml:space="preserve"> (</w:t>
      </w:r>
      <w:r w:rsidR="00920189" w:rsidRPr="00FB5EC9">
        <w:rPr>
          <w:szCs w:val="24"/>
        </w:rPr>
        <w:t>AP-42 Table 3.2-3</w:t>
      </w:r>
      <w:r w:rsidRPr="0060250E">
        <w:rPr>
          <w:szCs w:val="24"/>
        </w:rPr>
        <w:t xml:space="preserve">) </w:t>
      </w:r>
    </w:p>
    <w:p w14:paraId="4EEF7EB0" w14:textId="64E4C59C" w:rsidR="0060250E" w:rsidRPr="0060250E" w:rsidRDefault="0060250E" w:rsidP="0060250E">
      <w:pPr>
        <w:widowControl w:val="0"/>
        <w:rPr>
          <w:szCs w:val="24"/>
        </w:rPr>
      </w:pPr>
      <w:r w:rsidRPr="0060250E">
        <w:rPr>
          <w:szCs w:val="24"/>
        </w:rPr>
        <w:t xml:space="preserve">Calculation </w:t>
      </w:r>
      <w:r w:rsidRPr="0060250E">
        <w:rPr>
          <w:szCs w:val="24"/>
        </w:rPr>
        <w:tab/>
      </w:r>
      <w:r w:rsidRPr="0060250E">
        <w:rPr>
          <w:szCs w:val="24"/>
        </w:rPr>
        <w:tab/>
        <w:t xml:space="preserve">= </w:t>
      </w:r>
      <w:r w:rsidR="00920189" w:rsidRPr="00FB5EC9">
        <w:rPr>
          <w:szCs w:val="24"/>
        </w:rPr>
        <w:t>9.91E-03 lb/MMBtu</w:t>
      </w:r>
      <w:r w:rsidR="00920189" w:rsidRPr="0060250E">
        <w:rPr>
          <w:szCs w:val="24"/>
        </w:rPr>
        <w:t xml:space="preserve"> </w:t>
      </w:r>
      <w:r w:rsidRPr="0060250E">
        <w:rPr>
          <w:szCs w:val="24"/>
        </w:rPr>
        <w:t xml:space="preserve">* </w:t>
      </w:r>
      <w:r w:rsidR="00920189" w:rsidRPr="0060250E">
        <w:rPr>
          <w:szCs w:val="24"/>
        </w:rPr>
        <w:t>1</w:t>
      </w:r>
      <w:r w:rsidR="00920189" w:rsidRPr="00FB5EC9">
        <w:rPr>
          <w:szCs w:val="24"/>
        </w:rPr>
        <w:t>5</w:t>
      </w:r>
      <w:r w:rsidR="00920189" w:rsidRPr="0060250E">
        <w:rPr>
          <w:szCs w:val="24"/>
        </w:rPr>
        <w:t>.1</w:t>
      </w:r>
      <w:r w:rsidR="00920189" w:rsidRPr="00FB5EC9">
        <w:rPr>
          <w:szCs w:val="24"/>
        </w:rPr>
        <w:t>0</w:t>
      </w:r>
      <w:r w:rsidR="00920189" w:rsidRPr="0060250E">
        <w:rPr>
          <w:szCs w:val="24"/>
        </w:rPr>
        <w:t xml:space="preserve"> </w:t>
      </w:r>
      <w:r w:rsidR="00920189" w:rsidRPr="00FB5EC9">
        <w:rPr>
          <w:szCs w:val="24"/>
        </w:rPr>
        <w:t>MMBtu</w:t>
      </w:r>
      <w:r w:rsidR="00920189" w:rsidRPr="0060250E">
        <w:rPr>
          <w:szCs w:val="24"/>
        </w:rPr>
        <w:t>/</w:t>
      </w:r>
      <w:r w:rsidR="00920189" w:rsidRPr="00FB5EC9">
        <w:rPr>
          <w:szCs w:val="24"/>
        </w:rPr>
        <w:t xml:space="preserve">hr </w:t>
      </w:r>
      <w:r w:rsidRPr="0060250E">
        <w:rPr>
          <w:szCs w:val="24"/>
        </w:rPr>
        <w:t xml:space="preserve">* 8760 hr/yr * 0.0005 ton/lb * </w:t>
      </w:r>
      <w:r w:rsidR="00920189" w:rsidRPr="00FB5EC9">
        <w:rPr>
          <w:szCs w:val="24"/>
        </w:rPr>
        <w:t>2</w:t>
      </w:r>
      <w:r w:rsidRPr="0060250E">
        <w:rPr>
          <w:szCs w:val="24"/>
        </w:rPr>
        <w:t xml:space="preserve"> engines</w:t>
      </w:r>
    </w:p>
    <w:p w14:paraId="54DBF68F" w14:textId="30EF7243" w:rsidR="0060250E" w:rsidRPr="00FB5EC9" w:rsidRDefault="0060250E" w:rsidP="0060250E">
      <w:pPr>
        <w:widowControl w:val="0"/>
        <w:rPr>
          <w:szCs w:val="24"/>
        </w:rPr>
      </w:pPr>
      <w:r w:rsidRPr="0060250E">
        <w:rPr>
          <w:szCs w:val="24"/>
        </w:rPr>
        <w:tab/>
      </w:r>
      <w:r w:rsidRPr="0060250E">
        <w:rPr>
          <w:szCs w:val="24"/>
        </w:rPr>
        <w:tab/>
      </w:r>
      <w:r w:rsidRPr="0060250E">
        <w:rPr>
          <w:szCs w:val="24"/>
        </w:rPr>
        <w:tab/>
      </w:r>
      <w:r w:rsidRPr="0060250E">
        <w:rPr>
          <w:szCs w:val="24"/>
        </w:rPr>
        <w:tab/>
        <w:t>=</w:t>
      </w:r>
      <w:r w:rsidR="00920189" w:rsidRPr="00FB5EC9">
        <w:rPr>
          <w:szCs w:val="24"/>
        </w:rPr>
        <w:t xml:space="preserve"> </w:t>
      </w:r>
      <w:r w:rsidR="00B426F1" w:rsidRPr="00FB5EC9">
        <w:rPr>
          <w:szCs w:val="24"/>
        </w:rPr>
        <w:t>1.31 ton/year</w:t>
      </w:r>
    </w:p>
    <w:p w14:paraId="5C06258C" w14:textId="77777777" w:rsidR="00B426F1" w:rsidRPr="00FB5EC9" w:rsidRDefault="00B426F1" w:rsidP="0060250E">
      <w:pPr>
        <w:widowControl w:val="0"/>
        <w:rPr>
          <w:szCs w:val="24"/>
        </w:rPr>
      </w:pPr>
    </w:p>
    <w:p w14:paraId="60D9F806" w14:textId="36D874B3" w:rsidR="00B426F1" w:rsidRPr="0060250E" w:rsidRDefault="00B426F1" w:rsidP="0060250E">
      <w:pPr>
        <w:widowControl w:val="0"/>
        <w:rPr>
          <w:b/>
          <w:bCs/>
          <w:szCs w:val="24"/>
        </w:rPr>
      </w:pPr>
      <w:r w:rsidRPr="00FB5EC9">
        <w:rPr>
          <w:b/>
          <w:bCs/>
          <w:szCs w:val="24"/>
        </w:rPr>
        <w:t>PM</w:t>
      </w:r>
      <w:r w:rsidRPr="00FB5EC9">
        <w:rPr>
          <w:b/>
          <w:bCs/>
          <w:szCs w:val="24"/>
          <w:vertAlign w:val="subscript"/>
        </w:rPr>
        <w:t xml:space="preserve">10(fil) </w:t>
      </w:r>
      <w:r w:rsidRPr="00FB5EC9">
        <w:rPr>
          <w:b/>
          <w:bCs/>
          <w:szCs w:val="24"/>
        </w:rPr>
        <w:t>/ PM</w:t>
      </w:r>
      <w:r w:rsidRPr="00FB5EC9">
        <w:rPr>
          <w:b/>
          <w:bCs/>
          <w:szCs w:val="24"/>
          <w:vertAlign w:val="subscript"/>
        </w:rPr>
        <w:t>2.5(fil)</w:t>
      </w:r>
      <w:r w:rsidRPr="00FB5EC9">
        <w:rPr>
          <w:b/>
          <w:bCs/>
          <w:szCs w:val="24"/>
        </w:rPr>
        <w:t xml:space="preserve"> Emissions</w:t>
      </w:r>
    </w:p>
    <w:p w14:paraId="3FE66A28" w14:textId="1B7F6E95" w:rsidR="00B426F1" w:rsidRPr="0060250E" w:rsidRDefault="00B426F1" w:rsidP="00B426F1">
      <w:pPr>
        <w:widowControl w:val="0"/>
        <w:rPr>
          <w:szCs w:val="24"/>
        </w:rPr>
      </w:pPr>
      <w:r w:rsidRPr="0060250E">
        <w:rPr>
          <w:szCs w:val="24"/>
        </w:rPr>
        <w:t xml:space="preserve">Emission Factor </w:t>
      </w:r>
      <w:r w:rsidRPr="0060250E">
        <w:rPr>
          <w:szCs w:val="24"/>
        </w:rPr>
        <w:tab/>
        <w:t xml:space="preserve">= </w:t>
      </w:r>
      <w:r w:rsidRPr="00FB5EC9">
        <w:rPr>
          <w:szCs w:val="24"/>
        </w:rPr>
        <w:t>9.50E-03 lb/MMBtu</w:t>
      </w:r>
      <w:r w:rsidRPr="0060250E">
        <w:rPr>
          <w:szCs w:val="24"/>
        </w:rPr>
        <w:t xml:space="preserve"> (</w:t>
      </w:r>
      <w:r w:rsidRPr="00FB5EC9">
        <w:rPr>
          <w:szCs w:val="24"/>
        </w:rPr>
        <w:t>AP-42 Table 3.2-3</w:t>
      </w:r>
      <w:r w:rsidRPr="0060250E">
        <w:rPr>
          <w:szCs w:val="24"/>
        </w:rPr>
        <w:t xml:space="preserve">) </w:t>
      </w:r>
    </w:p>
    <w:p w14:paraId="05835AAD" w14:textId="4346C65F" w:rsidR="00B426F1" w:rsidRPr="0060250E" w:rsidRDefault="00B426F1" w:rsidP="00B426F1">
      <w:pPr>
        <w:widowControl w:val="0"/>
        <w:rPr>
          <w:szCs w:val="24"/>
        </w:rPr>
      </w:pPr>
      <w:r w:rsidRPr="0060250E">
        <w:rPr>
          <w:szCs w:val="24"/>
        </w:rPr>
        <w:t xml:space="preserve">Calculation </w:t>
      </w:r>
      <w:r w:rsidRPr="0060250E">
        <w:rPr>
          <w:szCs w:val="24"/>
        </w:rPr>
        <w:tab/>
      </w:r>
      <w:r w:rsidRPr="0060250E">
        <w:rPr>
          <w:szCs w:val="24"/>
        </w:rPr>
        <w:tab/>
        <w:t xml:space="preserve">= </w:t>
      </w:r>
      <w:r w:rsidRPr="00FB5EC9">
        <w:rPr>
          <w:szCs w:val="24"/>
        </w:rPr>
        <w:t>9.50E-03 lb/MMBtu</w:t>
      </w:r>
      <w:r w:rsidRPr="0060250E">
        <w:rPr>
          <w:szCs w:val="24"/>
        </w:rPr>
        <w:t xml:space="preserve"> * 1</w:t>
      </w:r>
      <w:r w:rsidRPr="00FB5EC9">
        <w:rPr>
          <w:szCs w:val="24"/>
        </w:rPr>
        <w:t>5</w:t>
      </w:r>
      <w:r w:rsidRPr="0060250E">
        <w:rPr>
          <w:szCs w:val="24"/>
        </w:rPr>
        <w:t>.1</w:t>
      </w:r>
      <w:r w:rsidRPr="00FB5EC9">
        <w:rPr>
          <w:szCs w:val="24"/>
        </w:rPr>
        <w:t>0</w:t>
      </w:r>
      <w:r w:rsidRPr="0060250E">
        <w:rPr>
          <w:szCs w:val="24"/>
        </w:rPr>
        <w:t xml:space="preserve"> </w:t>
      </w:r>
      <w:r w:rsidRPr="00FB5EC9">
        <w:rPr>
          <w:szCs w:val="24"/>
        </w:rPr>
        <w:t>MMBtu</w:t>
      </w:r>
      <w:r w:rsidRPr="0060250E">
        <w:rPr>
          <w:szCs w:val="24"/>
        </w:rPr>
        <w:t>/</w:t>
      </w:r>
      <w:r w:rsidRPr="00FB5EC9">
        <w:rPr>
          <w:szCs w:val="24"/>
        </w:rPr>
        <w:t xml:space="preserve">hr </w:t>
      </w:r>
      <w:r w:rsidRPr="0060250E">
        <w:rPr>
          <w:szCs w:val="24"/>
        </w:rPr>
        <w:t xml:space="preserve">* 8760 hr/yr * 0.0005 ton/lb * </w:t>
      </w:r>
      <w:r w:rsidRPr="00FB5EC9">
        <w:rPr>
          <w:szCs w:val="24"/>
        </w:rPr>
        <w:t>2</w:t>
      </w:r>
      <w:r w:rsidRPr="0060250E">
        <w:rPr>
          <w:szCs w:val="24"/>
        </w:rPr>
        <w:t xml:space="preserve"> engines</w:t>
      </w:r>
    </w:p>
    <w:p w14:paraId="1B3A3FAB" w14:textId="7BDCF990" w:rsidR="00B426F1" w:rsidRPr="00FB5EC9" w:rsidRDefault="00B426F1" w:rsidP="00B426F1">
      <w:pPr>
        <w:widowControl w:val="0"/>
        <w:rPr>
          <w:szCs w:val="24"/>
        </w:rPr>
      </w:pPr>
      <w:r w:rsidRPr="0060250E">
        <w:rPr>
          <w:szCs w:val="24"/>
        </w:rPr>
        <w:tab/>
      </w:r>
      <w:r w:rsidRPr="0060250E">
        <w:rPr>
          <w:szCs w:val="24"/>
        </w:rPr>
        <w:tab/>
      </w:r>
      <w:r w:rsidRPr="0060250E">
        <w:rPr>
          <w:szCs w:val="24"/>
        </w:rPr>
        <w:tab/>
      </w:r>
      <w:r w:rsidRPr="0060250E">
        <w:rPr>
          <w:szCs w:val="24"/>
        </w:rPr>
        <w:tab/>
        <w:t>=</w:t>
      </w:r>
      <w:r w:rsidRPr="00FB5EC9">
        <w:rPr>
          <w:szCs w:val="24"/>
        </w:rPr>
        <w:t xml:space="preserve"> 1.25 ton/year</w:t>
      </w:r>
    </w:p>
    <w:p w14:paraId="392069D5" w14:textId="77777777" w:rsidR="0060250E" w:rsidRPr="00FB5EC9" w:rsidRDefault="0060250E" w:rsidP="0066781E">
      <w:pPr>
        <w:widowControl w:val="0"/>
        <w:rPr>
          <w:szCs w:val="24"/>
        </w:rPr>
      </w:pPr>
    </w:p>
    <w:p w14:paraId="607F2E1B" w14:textId="1F69FBF7" w:rsidR="00B426F1" w:rsidRPr="00FB5EC9" w:rsidRDefault="00B426F1" w:rsidP="0066781E">
      <w:pPr>
        <w:widowControl w:val="0"/>
        <w:rPr>
          <w:b/>
          <w:bCs/>
          <w:szCs w:val="24"/>
        </w:rPr>
      </w:pPr>
      <w:proofErr w:type="spellStart"/>
      <w:proofErr w:type="gramStart"/>
      <w:r w:rsidRPr="00FB5EC9">
        <w:rPr>
          <w:b/>
          <w:bCs/>
          <w:szCs w:val="24"/>
        </w:rPr>
        <w:t>PM</w:t>
      </w:r>
      <w:r w:rsidRPr="00FB5EC9">
        <w:rPr>
          <w:b/>
          <w:bCs/>
          <w:szCs w:val="24"/>
          <w:vertAlign w:val="subscript"/>
        </w:rPr>
        <w:t>tot</w:t>
      </w:r>
      <w:proofErr w:type="spellEnd"/>
      <w:r w:rsidRPr="00FB5EC9">
        <w:rPr>
          <w:b/>
          <w:bCs/>
          <w:szCs w:val="24"/>
          <w:vertAlign w:val="superscript"/>
        </w:rPr>
        <w:t xml:space="preserve"> </w:t>
      </w:r>
      <w:r w:rsidRPr="00FB5EC9">
        <w:rPr>
          <w:b/>
          <w:bCs/>
          <w:szCs w:val="24"/>
        </w:rPr>
        <w:t xml:space="preserve"> Emissions</w:t>
      </w:r>
      <w:proofErr w:type="gramEnd"/>
      <w:r w:rsidRPr="00FB5EC9">
        <w:rPr>
          <w:b/>
          <w:bCs/>
          <w:szCs w:val="24"/>
        </w:rPr>
        <w:t>:</w:t>
      </w:r>
    </w:p>
    <w:p w14:paraId="0B070E9A" w14:textId="1A1C8E56" w:rsidR="00B426F1" w:rsidRPr="00FB5EC9" w:rsidRDefault="00B426F1" w:rsidP="0066781E">
      <w:pPr>
        <w:widowControl w:val="0"/>
        <w:rPr>
          <w:szCs w:val="24"/>
        </w:rPr>
      </w:pPr>
      <w:proofErr w:type="gramStart"/>
      <w:r w:rsidRPr="00FB5EC9">
        <w:rPr>
          <w:szCs w:val="24"/>
        </w:rPr>
        <w:t>PM</w:t>
      </w:r>
      <w:r w:rsidRPr="00FB5EC9">
        <w:rPr>
          <w:szCs w:val="24"/>
          <w:vertAlign w:val="subscript"/>
        </w:rPr>
        <w:t>(</w:t>
      </w:r>
      <w:proofErr w:type="spellStart"/>
      <w:proofErr w:type="gramEnd"/>
      <w:r w:rsidRPr="00FB5EC9">
        <w:rPr>
          <w:szCs w:val="24"/>
          <w:vertAlign w:val="subscript"/>
        </w:rPr>
        <w:t>cond</w:t>
      </w:r>
      <w:proofErr w:type="spellEnd"/>
      <w:r w:rsidRPr="00FB5EC9">
        <w:rPr>
          <w:szCs w:val="24"/>
          <w:vertAlign w:val="subscript"/>
        </w:rPr>
        <w:t xml:space="preserve">) </w:t>
      </w:r>
      <w:r w:rsidRPr="00FB5EC9">
        <w:rPr>
          <w:szCs w:val="24"/>
        </w:rPr>
        <w:t xml:space="preserve">+ </w:t>
      </w:r>
      <w:proofErr w:type="gramStart"/>
      <w:r w:rsidRPr="00FB5EC9">
        <w:rPr>
          <w:szCs w:val="24"/>
        </w:rPr>
        <w:t>PM</w:t>
      </w:r>
      <w:r w:rsidRPr="00FB5EC9">
        <w:rPr>
          <w:szCs w:val="24"/>
          <w:vertAlign w:val="subscript"/>
        </w:rPr>
        <w:t>(</w:t>
      </w:r>
      <w:proofErr w:type="gramEnd"/>
      <w:r w:rsidRPr="00FB5EC9">
        <w:rPr>
          <w:szCs w:val="24"/>
          <w:vertAlign w:val="subscript"/>
        </w:rPr>
        <w:t>fil)</w:t>
      </w:r>
      <w:r w:rsidRPr="00FB5EC9">
        <w:rPr>
          <w:szCs w:val="24"/>
        </w:rPr>
        <w:tab/>
        <w:t>= 1.31 ton/year + 1.25 ton/year</w:t>
      </w:r>
    </w:p>
    <w:p w14:paraId="103E7CFD" w14:textId="090769FD" w:rsidR="00FB5EC9" w:rsidRPr="00FB5EC9" w:rsidRDefault="00FB5EC9" w:rsidP="0066781E">
      <w:pPr>
        <w:widowControl w:val="0"/>
        <w:rPr>
          <w:szCs w:val="24"/>
        </w:rPr>
      </w:pPr>
      <w:r w:rsidRPr="00FB5EC9">
        <w:rPr>
          <w:szCs w:val="24"/>
        </w:rPr>
        <w:tab/>
      </w:r>
      <w:r w:rsidRPr="00FB5EC9">
        <w:rPr>
          <w:szCs w:val="24"/>
        </w:rPr>
        <w:tab/>
      </w:r>
      <w:r w:rsidRPr="00FB5EC9">
        <w:rPr>
          <w:szCs w:val="24"/>
        </w:rPr>
        <w:tab/>
      </w:r>
      <w:r w:rsidRPr="00FB5EC9">
        <w:rPr>
          <w:szCs w:val="24"/>
        </w:rPr>
        <w:tab/>
        <w:t>= 2.56 ton/year</w:t>
      </w:r>
    </w:p>
    <w:p w14:paraId="494F459E" w14:textId="77777777" w:rsidR="00B426F1" w:rsidRPr="00FB5EC9" w:rsidRDefault="00B426F1" w:rsidP="0066781E">
      <w:pPr>
        <w:widowControl w:val="0"/>
        <w:rPr>
          <w:szCs w:val="24"/>
        </w:rPr>
      </w:pPr>
    </w:p>
    <w:p w14:paraId="7188055E" w14:textId="25D82412" w:rsidR="00B426F1" w:rsidRPr="00FB5EC9" w:rsidRDefault="00B426F1" w:rsidP="0066781E">
      <w:pPr>
        <w:widowControl w:val="0"/>
        <w:rPr>
          <w:b/>
          <w:bCs/>
          <w:szCs w:val="24"/>
        </w:rPr>
      </w:pPr>
      <w:r w:rsidRPr="00FB5EC9">
        <w:rPr>
          <w:b/>
          <w:bCs/>
          <w:szCs w:val="24"/>
        </w:rPr>
        <w:t>NO</w:t>
      </w:r>
      <w:r w:rsidRPr="00FB5EC9">
        <w:rPr>
          <w:b/>
          <w:bCs/>
          <w:szCs w:val="24"/>
          <w:vertAlign w:val="subscript"/>
        </w:rPr>
        <w:t>x</w:t>
      </w:r>
      <w:r w:rsidRPr="00FB5EC9">
        <w:rPr>
          <w:b/>
          <w:bCs/>
          <w:szCs w:val="24"/>
        </w:rPr>
        <w:t xml:space="preserve"> Emissions</w:t>
      </w:r>
    </w:p>
    <w:p w14:paraId="6779323F" w14:textId="5272A873" w:rsidR="00FB5EC9" w:rsidRPr="00DF5671" w:rsidRDefault="00FB5EC9" w:rsidP="0066781E">
      <w:pPr>
        <w:widowControl w:val="0"/>
        <w:rPr>
          <w:szCs w:val="24"/>
        </w:rPr>
      </w:pPr>
      <w:r w:rsidRPr="00FB5EC9">
        <w:rPr>
          <w:szCs w:val="24"/>
        </w:rPr>
        <w:t>Emission</w:t>
      </w:r>
      <w:r w:rsidR="0067377B">
        <w:rPr>
          <w:szCs w:val="24"/>
        </w:rPr>
        <w:t xml:space="preserve"> Factor </w:t>
      </w:r>
      <w:r w:rsidR="0067377B">
        <w:rPr>
          <w:szCs w:val="24"/>
        </w:rPr>
        <w:tab/>
        <w:t>= 1.0 g/bhp-hr</w:t>
      </w:r>
      <w:r w:rsidR="00DF5671">
        <w:rPr>
          <w:szCs w:val="24"/>
        </w:rPr>
        <w:t xml:space="preserve"> (Subpart JJJJ NO</w:t>
      </w:r>
      <w:r w:rsidR="00DF5671">
        <w:rPr>
          <w:szCs w:val="24"/>
          <w:vertAlign w:val="subscript"/>
        </w:rPr>
        <w:t>x</w:t>
      </w:r>
      <w:r w:rsidR="00DF5671">
        <w:rPr>
          <w:szCs w:val="24"/>
        </w:rPr>
        <w:t xml:space="preserve"> Limit, Post Catalyst Manufacturer)</w:t>
      </w:r>
    </w:p>
    <w:p w14:paraId="627B6A4C" w14:textId="5AD87DAF" w:rsidR="00B426F1" w:rsidRDefault="0067377B" w:rsidP="0066781E">
      <w:pPr>
        <w:widowControl w:val="0"/>
        <w:rPr>
          <w:szCs w:val="24"/>
        </w:rPr>
      </w:pPr>
      <w:r>
        <w:rPr>
          <w:szCs w:val="24"/>
        </w:rPr>
        <w:t>Calculation</w:t>
      </w:r>
      <w:r>
        <w:rPr>
          <w:szCs w:val="24"/>
        </w:rPr>
        <w:tab/>
      </w:r>
      <w:r>
        <w:rPr>
          <w:szCs w:val="24"/>
        </w:rPr>
        <w:tab/>
        <w:t>= 1.0 g/bhp-hr / 453.6 g/lb * 1900 bhp * 8760 * 0.0005 ton/lb * 2 engines</w:t>
      </w:r>
    </w:p>
    <w:p w14:paraId="305E0071" w14:textId="42CC8EF3" w:rsidR="0067377B" w:rsidRPr="0067377B" w:rsidRDefault="0067377B" w:rsidP="0066781E">
      <w:pPr>
        <w:widowControl w:val="0"/>
        <w:rPr>
          <w:szCs w:val="24"/>
        </w:rPr>
      </w:pPr>
      <w:r>
        <w:rPr>
          <w:szCs w:val="24"/>
        </w:rPr>
        <w:tab/>
      </w:r>
      <w:r>
        <w:rPr>
          <w:szCs w:val="24"/>
        </w:rPr>
        <w:tab/>
      </w:r>
      <w:r>
        <w:rPr>
          <w:szCs w:val="24"/>
        </w:rPr>
        <w:tab/>
      </w:r>
      <w:r>
        <w:rPr>
          <w:szCs w:val="24"/>
        </w:rPr>
        <w:tab/>
        <w:t>= 36.</w:t>
      </w:r>
      <w:r w:rsidR="00DF5671">
        <w:rPr>
          <w:szCs w:val="24"/>
        </w:rPr>
        <w:t>70</w:t>
      </w:r>
      <w:r>
        <w:rPr>
          <w:szCs w:val="24"/>
        </w:rPr>
        <w:t xml:space="preserve"> ton/yr</w:t>
      </w:r>
    </w:p>
    <w:p w14:paraId="3E701EFF" w14:textId="77777777" w:rsidR="0067377B" w:rsidRPr="00FB5EC9" w:rsidRDefault="0067377B" w:rsidP="0066781E">
      <w:pPr>
        <w:widowControl w:val="0"/>
        <w:rPr>
          <w:b/>
          <w:bCs/>
          <w:szCs w:val="24"/>
        </w:rPr>
      </w:pPr>
    </w:p>
    <w:p w14:paraId="1694BD3D" w14:textId="2A4BBB01" w:rsidR="00B426F1" w:rsidRPr="00FB5EC9" w:rsidRDefault="00B426F1" w:rsidP="0066781E">
      <w:pPr>
        <w:widowControl w:val="0"/>
        <w:rPr>
          <w:b/>
          <w:bCs/>
          <w:szCs w:val="24"/>
        </w:rPr>
      </w:pPr>
      <w:r w:rsidRPr="00FB5EC9">
        <w:rPr>
          <w:b/>
          <w:bCs/>
          <w:szCs w:val="24"/>
        </w:rPr>
        <w:t>CO Emissions</w:t>
      </w:r>
    </w:p>
    <w:p w14:paraId="22D7860F" w14:textId="54953323" w:rsidR="00DF5671" w:rsidRPr="00DF5671" w:rsidRDefault="00DF5671" w:rsidP="00DF5671">
      <w:pPr>
        <w:widowControl w:val="0"/>
        <w:rPr>
          <w:szCs w:val="24"/>
        </w:rPr>
      </w:pPr>
      <w:r w:rsidRPr="00FB5EC9">
        <w:rPr>
          <w:szCs w:val="24"/>
        </w:rPr>
        <w:t>Emission</w:t>
      </w:r>
      <w:r>
        <w:rPr>
          <w:szCs w:val="24"/>
        </w:rPr>
        <w:t xml:space="preserve"> Factor </w:t>
      </w:r>
      <w:r>
        <w:rPr>
          <w:szCs w:val="24"/>
        </w:rPr>
        <w:tab/>
        <w:t>= 1.0 g/bhp-hr (Post Catalyst Manufacturer)</w:t>
      </w:r>
    </w:p>
    <w:p w14:paraId="74269B92" w14:textId="77777777" w:rsidR="00DF5671" w:rsidRDefault="00DF5671" w:rsidP="00DF5671">
      <w:pPr>
        <w:widowControl w:val="0"/>
        <w:rPr>
          <w:szCs w:val="24"/>
        </w:rPr>
      </w:pPr>
      <w:r>
        <w:rPr>
          <w:szCs w:val="24"/>
        </w:rPr>
        <w:t>Calculation</w:t>
      </w:r>
      <w:r>
        <w:rPr>
          <w:szCs w:val="24"/>
        </w:rPr>
        <w:tab/>
      </w:r>
      <w:r>
        <w:rPr>
          <w:szCs w:val="24"/>
        </w:rPr>
        <w:tab/>
        <w:t>= 1.0 g/bhp-hr / 453.6 g/lb * 1900 bhp * 8760 * 0.0005 ton/lb * 2 engines</w:t>
      </w:r>
    </w:p>
    <w:p w14:paraId="082B30C5" w14:textId="77777777" w:rsidR="00DF5671" w:rsidRPr="0067377B" w:rsidRDefault="00DF5671" w:rsidP="00DF5671">
      <w:pPr>
        <w:widowControl w:val="0"/>
        <w:rPr>
          <w:szCs w:val="24"/>
        </w:rPr>
      </w:pPr>
      <w:r>
        <w:rPr>
          <w:szCs w:val="24"/>
        </w:rPr>
        <w:tab/>
      </w:r>
      <w:r>
        <w:rPr>
          <w:szCs w:val="24"/>
        </w:rPr>
        <w:tab/>
      </w:r>
      <w:r>
        <w:rPr>
          <w:szCs w:val="24"/>
        </w:rPr>
        <w:tab/>
      </w:r>
      <w:r>
        <w:rPr>
          <w:szCs w:val="24"/>
        </w:rPr>
        <w:tab/>
        <w:t>= 36.70 ton/yr</w:t>
      </w:r>
    </w:p>
    <w:p w14:paraId="7DC30D0C" w14:textId="77777777" w:rsidR="00B426F1" w:rsidRPr="00FB5EC9" w:rsidRDefault="00B426F1" w:rsidP="0066781E">
      <w:pPr>
        <w:widowControl w:val="0"/>
        <w:rPr>
          <w:b/>
          <w:bCs/>
          <w:szCs w:val="24"/>
        </w:rPr>
      </w:pPr>
    </w:p>
    <w:p w14:paraId="108C1977" w14:textId="0E54F62B" w:rsidR="00B426F1" w:rsidRDefault="00B426F1" w:rsidP="0066781E">
      <w:pPr>
        <w:widowControl w:val="0"/>
        <w:rPr>
          <w:b/>
          <w:bCs/>
          <w:szCs w:val="24"/>
        </w:rPr>
      </w:pPr>
      <w:r w:rsidRPr="00FB5EC9">
        <w:rPr>
          <w:b/>
          <w:bCs/>
          <w:szCs w:val="24"/>
        </w:rPr>
        <w:t>VOC Emissions</w:t>
      </w:r>
    </w:p>
    <w:p w14:paraId="20322198" w14:textId="65188444" w:rsidR="00DF5671" w:rsidRPr="00DF5671" w:rsidRDefault="00DF5671" w:rsidP="00DF5671">
      <w:pPr>
        <w:widowControl w:val="0"/>
        <w:rPr>
          <w:szCs w:val="24"/>
        </w:rPr>
      </w:pPr>
      <w:r w:rsidRPr="00FB5EC9">
        <w:rPr>
          <w:szCs w:val="24"/>
        </w:rPr>
        <w:t>Emission</w:t>
      </w:r>
      <w:r>
        <w:rPr>
          <w:szCs w:val="24"/>
        </w:rPr>
        <w:t xml:space="preserve"> Factor </w:t>
      </w:r>
      <w:r>
        <w:rPr>
          <w:szCs w:val="24"/>
        </w:rPr>
        <w:tab/>
        <w:t>= 0.10 g/bhp-hr (Post Catalyst Manufacturer plus formaldehyde)</w:t>
      </w:r>
    </w:p>
    <w:p w14:paraId="3E3F7F56" w14:textId="3C9A3D0E" w:rsidR="00DF5671" w:rsidRDefault="00DF5671" w:rsidP="00DF5671">
      <w:pPr>
        <w:widowControl w:val="0"/>
        <w:rPr>
          <w:szCs w:val="24"/>
        </w:rPr>
      </w:pPr>
      <w:r>
        <w:rPr>
          <w:szCs w:val="24"/>
        </w:rPr>
        <w:t>Calculation</w:t>
      </w:r>
      <w:r>
        <w:rPr>
          <w:szCs w:val="24"/>
        </w:rPr>
        <w:tab/>
      </w:r>
      <w:r>
        <w:rPr>
          <w:szCs w:val="24"/>
        </w:rPr>
        <w:tab/>
        <w:t>= 0.10 g/bhp-hr / 453.6 g/lb * 1900 bhp * 8760 * 0.0005 ton/lb * 2 engines</w:t>
      </w:r>
    </w:p>
    <w:p w14:paraId="2504EC26" w14:textId="59D51260" w:rsidR="00DF5671" w:rsidRPr="0067377B" w:rsidRDefault="00DF5671" w:rsidP="00DF5671">
      <w:pPr>
        <w:widowControl w:val="0"/>
        <w:rPr>
          <w:szCs w:val="24"/>
        </w:rPr>
      </w:pPr>
      <w:r>
        <w:rPr>
          <w:szCs w:val="24"/>
        </w:rPr>
        <w:tab/>
      </w:r>
      <w:r>
        <w:rPr>
          <w:szCs w:val="24"/>
        </w:rPr>
        <w:tab/>
      </w:r>
      <w:r>
        <w:rPr>
          <w:szCs w:val="24"/>
        </w:rPr>
        <w:tab/>
      </w:r>
      <w:r>
        <w:rPr>
          <w:szCs w:val="24"/>
        </w:rPr>
        <w:tab/>
        <w:t>= 3.67 ton/yr</w:t>
      </w:r>
    </w:p>
    <w:p w14:paraId="4EDE7058" w14:textId="77777777" w:rsidR="00B426F1" w:rsidRPr="00FB5EC9" w:rsidRDefault="00B426F1" w:rsidP="0066781E">
      <w:pPr>
        <w:widowControl w:val="0"/>
        <w:rPr>
          <w:b/>
          <w:bCs/>
          <w:szCs w:val="24"/>
        </w:rPr>
      </w:pPr>
    </w:p>
    <w:p w14:paraId="0971E7AA" w14:textId="0F453486" w:rsidR="00B426F1" w:rsidRPr="00FB5EC9" w:rsidRDefault="00B426F1" w:rsidP="0066781E">
      <w:pPr>
        <w:widowControl w:val="0"/>
        <w:rPr>
          <w:b/>
          <w:bCs/>
          <w:szCs w:val="24"/>
        </w:rPr>
      </w:pPr>
      <w:r w:rsidRPr="00FB5EC9">
        <w:rPr>
          <w:b/>
          <w:bCs/>
          <w:szCs w:val="24"/>
        </w:rPr>
        <w:t>SO</w:t>
      </w:r>
      <w:r w:rsidRPr="00FB5EC9">
        <w:rPr>
          <w:b/>
          <w:bCs/>
          <w:szCs w:val="24"/>
          <w:vertAlign w:val="subscript"/>
        </w:rPr>
        <w:t>x</w:t>
      </w:r>
      <w:r w:rsidRPr="00FB5EC9">
        <w:rPr>
          <w:b/>
          <w:bCs/>
          <w:szCs w:val="24"/>
        </w:rPr>
        <w:t xml:space="preserve"> Emissions</w:t>
      </w:r>
    </w:p>
    <w:p w14:paraId="653BCA36" w14:textId="5FF9BFA6" w:rsidR="00DF5671" w:rsidRPr="0060250E" w:rsidRDefault="00DF5671" w:rsidP="00DF5671">
      <w:pPr>
        <w:widowControl w:val="0"/>
        <w:rPr>
          <w:szCs w:val="24"/>
        </w:rPr>
      </w:pPr>
      <w:r w:rsidRPr="0060250E">
        <w:rPr>
          <w:szCs w:val="24"/>
        </w:rPr>
        <w:t xml:space="preserve">Emission Factor </w:t>
      </w:r>
      <w:r w:rsidRPr="0060250E">
        <w:rPr>
          <w:szCs w:val="24"/>
        </w:rPr>
        <w:tab/>
        <w:t xml:space="preserve">= </w:t>
      </w:r>
      <w:r>
        <w:rPr>
          <w:szCs w:val="24"/>
        </w:rPr>
        <w:t>5</w:t>
      </w:r>
      <w:r w:rsidRPr="00FB5EC9">
        <w:rPr>
          <w:szCs w:val="24"/>
        </w:rPr>
        <w:t>.</w:t>
      </w:r>
      <w:r>
        <w:rPr>
          <w:szCs w:val="24"/>
        </w:rPr>
        <w:t>88</w:t>
      </w:r>
      <w:r w:rsidRPr="00FB5EC9">
        <w:rPr>
          <w:szCs w:val="24"/>
        </w:rPr>
        <w:t>E-0</w:t>
      </w:r>
      <w:r>
        <w:rPr>
          <w:szCs w:val="24"/>
        </w:rPr>
        <w:t>4</w:t>
      </w:r>
      <w:r w:rsidRPr="00FB5EC9">
        <w:rPr>
          <w:szCs w:val="24"/>
        </w:rPr>
        <w:t xml:space="preserve"> lb/MMBtu</w:t>
      </w:r>
      <w:r w:rsidRPr="0060250E">
        <w:rPr>
          <w:szCs w:val="24"/>
        </w:rPr>
        <w:t xml:space="preserve"> (</w:t>
      </w:r>
      <w:r w:rsidRPr="00FB5EC9">
        <w:rPr>
          <w:szCs w:val="24"/>
        </w:rPr>
        <w:t>AP-42 Table 3.2-3</w:t>
      </w:r>
      <w:r w:rsidRPr="0060250E">
        <w:rPr>
          <w:szCs w:val="24"/>
        </w:rPr>
        <w:t xml:space="preserve">) </w:t>
      </w:r>
    </w:p>
    <w:p w14:paraId="41C96DD5" w14:textId="13BB8B54" w:rsidR="00DF5671" w:rsidRPr="0060250E" w:rsidRDefault="00DF5671" w:rsidP="00DF5671">
      <w:pPr>
        <w:widowControl w:val="0"/>
        <w:rPr>
          <w:szCs w:val="24"/>
        </w:rPr>
      </w:pPr>
      <w:r w:rsidRPr="0060250E">
        <w:rPr>
          <w:szCs w:val="24"/>
        </w:rPr>
        <w:t xml:space="preserve">Calculation </w:t>
      </w:r>
      <w:r w:rsidRPr="0060250E">
        <w:rPr>
          <w:szCs w:val="24"/>
        </w:rPr>
        <w:tab/>
      </w:r>
      <w:r w:rsidRPr="0060250E">
        <w:rPr>
          <w:szCs w:val="24"/>
        </w:rPr>
        <w:tab/>
        <w:t xml:space="preserve">= </w:t>
      </w:r>
      <w:r>
        <w:rPr>
          <w:szCs w:val="24"/>
        </w:rPr>
        <w:t>5.88</w:t>
      </w:r>
      <w:r w:rsidRPr="00FB5EC9">
        <w:rPr>
          <w:szCs w:val="24"/>
        </w:rPr>
        <w:t>E-0</w:t>
      </w:r>
      <w:r>
        <w:rPr>
          <w:szCs w:val="24"/>
        </w:rPr>
        <w:t>4</w:t>
      </w:r>
      <w:r w:rsidRPr="00FB5EC9">
        <w:rPr>
          <w:szCs w:val="24"/>
        </w:rPr>
        <w:t xml:space="preserve"> lb/MMBtu</w:t>
      </w:r>
      <w:r w:rsidRPr="0060250E">
        <w:rPr>
          <w:szCs w:val="24"/>
        </w:rPr>
        <w:t xml:space="preserve"> * 1</w:t>
      </w:r>
      <w:r w:rsidRPr="00FB5EC9">
        <w:rPr>
          <w:szCs w:val="24"/>
        </w:rPr>
        <w:t>5</w:t>
      </w:r>
      <w:r w:rsidRPr="0060250E">
        <w:rPr>
          <w:szCs w:val="24"/>
        </w:rPr>
        <w:t>.1</w:t>
      </w:r>
      <w:r w:rsidRPr="00FB5EC9">
        <w:rPr>
          <w:szCs w:val="24"/>
        </w:rPr>
        <w:t>0</w:t>
      </w:r>
      <w:r w:rsidRPr="0060250E">
        <w:rPr>
          <w:szCs w:val="24"/>
        </w:rPr>
        <w:t xml:space="preserve"> </w:t>
      </w:r>
      <w:r w:rsidRPr="00FB5EC9">
        <w:rPr>
          <w:szCs w:val="24"/>
        </w:rPr>
        <w:t>MMBtu</w:t>
      </w:r>
      <w:r w:rsidRPr="0060250E">
        <w:rPr>
          <w:szCs w:val="24"/>
        </w:rPr>
        <w:t>/</w:t>
      </w:r>
      <w:r w:rsidRPr="00FB5EC9">
        <w:rPr>
          <w:szCs w:val="24"/>
        </w:rPr>
        <w:t xml:space="preserve">hr </w:t>
      </w:r>
      <w:r w:rsidRPr="0060250E">
        <w:rPr>
          <w:szCs w:val="24"/>
        </w:rPr>
        <w:t xml:space="preserve">* 8760 hr/yr * 0.0005 ton/lb * </w:t>
      </w:r>
      <w:r w:rsidRPr="00FB5EC9">
        <w:rPr>
          <w:szCs w:val="24"/>
        </w:rPr>
        <w:t>2</w:t>
      </w:r>
      <w:r w:rsidRPr="0060250E">
        <w:rPr>
          <w:szCs w:val="24"/>
        </w:rPr>
        <w:t xml:space="preserve"> engines</w:t>
      </w:r>
    </w:p>
    <w:p w14:paraId="678753A7" w14:textId="29DF4986" w:rsidR="00DF5671" w:rsidRDefault="00DF5671" w:rsidP="00DF5671">
      <w:pPr>
        <w:widowControl w:val="0"/>
        <w:rPr>
          <w:szCs w:val="24"/>
        </w:rPr>
      </w:pPr>
      <w:r w:rsidRPr="0060250E">
        <w:rPr>
          <w:szCs w:val="24"/>
        </w:rPr>
        <w:tab/>
      </w:r>
      <w:r w:rsidRPr="0060250E">
        <w:rPr>
          <w:szCs w:val="24"/>
        </w:rPr>
        <w:tab/>
      </w:r>
      <w:r w:rsidRPr="0060250E">
        <w:rPr>
          <w:szCs w:val="24"/>
        </w:rPr>
        <w:tab/>
      </w:r>
      <w:r w:rsidRPr="0060250E">
        <w:rPr>
          <w:szCs w:val="24"/>
        </w:rPr>
        <w:tab/>
        <w:t>=</w:t>
      </w:r>
      <w:r w:rsidRPr="00FB5EC9">
        <w:rPr>
          <w:szCs w:val="24"/>
        </w:rPr>
        <w:t xml:space="preserve"> </w:t>
      </w:r>
      <w:r>
        <w:rPr>
          <w:szCs w:val="24"/>
        </w:rPr>
        <w:t>0.08</w:t>
      </w:r>
      <w:r w:rsidRPr="00FB5EC9">
        <w:rPr>
          <w:szCs w:val="24"/>
        </w:rPr>
        <w:t xml:space="preserve"> ton/year</w:t>
      </w:r>
    </w:p>
    <w:p w14:paraId="5A05D7BE" w14:textId="77777777" w:rsidR="00B423C6" w:rsidRDefault="00B423C6" w:rsidP="00DF5671">
      <w:pPr>
        <w:widowControl w:val="0"/>
        <w:rPr>
          <w:szCs w:val="24"/>
        </w:rPr>
      </w:pPr>
    </w:p>
    <w:tbl>
      <w:tblPr>
        <w:tblW w:w="10480" w:type="dxa"/>
        <w:tblInd w:w="108" w:type="dxa"/>
        <w:tblLook w:val="04A0" w:firstRow="1" w:lastRow="0" w:firstColumn="1" w:lastColumn="0" w:noHBand="0" w:noVBand="1"/>
      </w:tblPr>
      <w:tblGrid>
        <w:gridCol w:w="4200"/>
        <w:gridCol w:w="6280"/>
      </w:tblGrid>
      <w:tr w:rsidR="00B423C6" w:rsidRPr="00393DF2" w14:paraId="10107DB2" w14:textId="77777777" w:rsidTr="005B54E9">
        <w:trPr>
          <w:trHeight w:val="300"/>
        </w:trPr>
        <w:tc>
          <w:tcPr>
            <w:tcW w:w="4200" w:type="dxa"/>
            <w:tcBorders>
              <w:top w:val="nil"/>
              <w:left w:val="nil"/>
              <w:bottom w:val="nil"/>
              <w:right w:val="nil"/>
            </w:tcBorders>
            <w:noWrap/>
            <w:vAlign w:val="center"/>
            <w:hideMark/>
          </w:tcPr>
          <w:p w14:paraId="5A39C085" w14:textId="77777777" w:rsidR="00B423C6" w:rsidRPr="00393DF2" w:rsidRDefault="00B423C6" w:rsidP="005B54E9">
            <w:pPr>
              <w:rPr>
                <w:rFonts w:cs="Calibri"/>
                <w:b/>
                <w:bCs/>
                <w:color w:val="000000"/>
                <w:sz w:val="16"/>
                <w:szCs w:val="16"/>
              </w:rPr>
            </w:pPr>
            <w:r w:rsidRPr="00393DF2">
              <w:rPr>
                <w:rFonts w:cs="Calibri"/>
                <w:b/>
                <w:bCs/>
                <w:color w:val="000000"/>
                <w:sz w:val="16"/>
                <w:szCs w:val="16"/>
              </w:rPr>
              <w:t>**CO = carbon monoxide</w:t>
            </w:r>
          </w:p>
        </w:tc>
        <w:tc>
          <w:tcPr>
            <w:tcW w:w="6280" w:type="dxa"/>
            <w:tcBorders>
              <w:top w:val="nil"/>
              <w:left w:val="nil"/>
              <w:bottom w:val="nil"/>
              <w:right w:val="nil"/>
            </w:tcBorders>
            <w:noWrap/>
            <w:vAlign w:val="center"/>
            <w:hideMark/>
          </w:tcPr>
          <w:p w14:paraId="749B9783" w14:textId="77777777" w:rsidR="00B423C6" w:rsidRPr="00393DF2" w:rsidRDefault="00B423C6" w:rsidP="005B54E9">
            <w:pPr>
              <w:rPr>
                <w:rFonts w:cs="Calibri"/>
                <w:color w:val="000000"/>
                <w:sz w:val="16"/>
                <w:szCs w:val="16"/>
              </w:rPr>
            </w:pPr>
            <w:r w:rsidRPr="00393DF2">
              <w:rPr>
                <w:rFonts w:cs="Calibri"/>
                <w:color w:val="000000"/>
                <w:sz w:val="16"/>
                <w:szCs w:val="16"/>
              </w:rPr>
              <w:t>PM = particulate matter</w:t>
            </w:r>
          </w:p>
        </w:tc>
      </w:tr>
      <w:tr w:rsidR="00B423C6" w:rsidRPr="00393DF2" w14:paraId="7D296FE3" w14:textId="77777777" w:rsidTr="005B54E9">
        <w:trPr>
          <w:trHeight w:val="300"/>
        </w:trPr>
        <w:tc>
          <w:tcPr>
            <w:tcW w:w="4200" w:type="dxa"/>
            <w:tcBorders>
              <w:top w:val="nil"/>
              <w:left w:val="nil"/>
              <w:bottom w:val="nil"/>
              <w:right w:val="nil"/>
            </w:tcBorders>
            <w:noWrap/>
            <w:vAlign w:val="center"/>
            <w:hideMark/>
          </w:tcPr>
          <w:p w14:paraId="63B2C7F0" w14:textId="77777777" w:rsidR="00B423C6" w:rsidRPr="00393DF2" w:rsidRDefault="00B423C6" w:rsidP="005B54E9">
            <w:pPr>
              <w:rPr>
                <w:rFonts w:cs="Calibri"/>
                <w:color w:val="000000"/>
                <w:sz w:val="16"/>
                <w:szCs w:val="16"/>
              </w:rPr>
            </w:pPr>
            <w:r w:rsidRPr="00393DF2">
              <w:rPr>
                <w:rFonts w:cs="Calibri"/>
                <w:color w:val="000000"/>
                <w:sz w:val="16"/>
                <w:szCs w:val="16"/>
              </w:rPr>
              <w:t>(fil) = filterable</w:t>
            </w:r>
          </w:p>
        </w:tc>
        <w:tc>
          <w:tcPr>
            <w:tcW w:w="6280" w:type="dxa"/>
            <w:tcBorders>
              <w:top w:val="nil"/>
              <w:left w:val="nil"/>
              <w:bottom w:val="nil"/>
              <w:right w:val="nil"/>
            </w:tcBorders>
            <w:noWrap/>
            <w:vAlign w:val="center"/>
            <w:hideMark/>
          </w:tcPr>
          <w:p w14:paraId="5CAD3DD1" w14:textId="77777777" w:rsidR="00B423C6" w:rsidRPr="00393DF2" w:rsidRDefault="00B423C6" w:rsidP="005B54E9">
            <w:pPr>
              <w:rPr>
                <w:rFonts w:cs="Calibri"/>
                <w:color w:val="000000"/>
                <w:sz w:val="16"/>
                <w:szCs w:val="16"/>
              </w:rPr>
            </w:pPr>
            <w:r w:rsidRPr="00393DF2">
              <w:rPr>
                <w:rFonts w:cs="Calibri"/>
                <w:color w:val="000000"/>
                <w:sz w:val="16"/>
                <w:szCs w:val="16"/>
              </w:rPr>
              <w:t>PM</w:t>
            </w:r>
            <w:r w:rsidRPr="00393DF2">
              <w:rPr>
                <w:rFonts w:cs="Calibri"/>
                <w:color w:val="000000"/>
                <w:sz w:val="16"/>
                <w:szCs w:val="16"/>
                <w:vertAlign w:val="subscript"/>
              </w:rPr>
              <w:t>10</w:t>
            </w:r>
            <w:r w:rsidRPr="00393DF2">
              <w:rPr>
                <w:rFonts w:cs="Calibri"/>
                <w:color w:val="000000"/>
                <w:sz w:val="16"/>
                <w:szCs w:val="16"/>
              </w:rPr>
              <w:t xml:space="preserve"> = particulate matter with an aerodynamic diameter of 10 microns or less</w:t>
            </w:r>
          </w:p>
        </w:tc>
      </w:tr>
      <w:tr w:rsidR="00B423C6" w:rsidRPr="00393DF2" w14:paraId="49AA6CD4" w14:textId="77777777" w:rsidTr="005B54E9">
        <w:trPr>
          <w:trHeight w:val="300"/>
        </w:trPr>
        <w:tc>
          <w:tcPr>
            <w:tcW w:w="4200" w:type="dxa"/>
            <w:tcBorders>
              <w:top w:val="nil"/>
              <w:left w:val="nil"/>
              <w:bottom w:val="nil"/>
              <w:right w:val="nil"/>
            </w:tcBorders>
            <w:noWrap/>
            <w:vAlign w:val="center"/>
            <w:hideMark/>
          </w:tcPr>
          <w:p w14:paraId="39B6460F" w14:textId="77777777" w:rsidR="00B423C6" w:rsidRPr="00393DF2" w:rsidRDefault="00B423C6" w:rsidP="005B54E9">
            <w:pPr>
              <w:rPr>
                <w:rFonts w:cs="Calibri"/>
                <w:color w:val="000000"/>
                <w:sz w:val="16"/>
                <w:szCs w:val="16"/>
              </w:rPr>
            </w:pPr>
            <w:r w:rsidRPr="00393DF2">
              <w:rPr>
                <w:rFonts w:cs="Calibri"/>
                <w:color w:val="000000"/>
                <w:sz w:val="16"/>
                <w:szCs w:val="16"/>
              </w:rPr>
              <w:lastRenderedPageBreak/>
              <w:t xml:space="preserve">HAPs = hazardous air pollutants </w:t>
            </w:r>
          </w:p>
        </w:tc>
        <w:tc>
          <w:tcPr>
            <w:tcW w:w="6280" w:type="dxa"/>
            <w:tcBorders>
              <w:top w:val="nil"/>
              <w:left w:val="nil"/>
              <w:bottom w:val="nil"/>
              <w:right w:val="nil"/>
            </w:tcBorders>
            <w:noWrap/>
            <w:vAlign w:val="center"/>
            <w:hideMark/>
          </w:tcPr>
          <w:p w14:paraId="20AA8B30" w14:textId="77777777" w:rsidR="00B423C6" w:rsidRPr="00393DF2" w:rsidRDefault="00B423C6" w:rsidP="005B54E9">
            <w:pPr>
              <w:rPr>
                <w:rFonts w:cs="Calibri"/>
                <w:color w:val="000000"/>
                <w:sz w:val="16"/>
                <w:szCs w:val="16"/>
              </w:rPr>
            </w:pPr>
            <w:r w:rsidRPr="00393DF2">
              <w:rPr>
                <w:rFonts w:cs="Calibri"/>
                <w:color w:val="000000"/>
                <w:sz w:val="16"/>
                <w:szCs w:val="16"/>
              </w:rPr>
              <w:t>PM</w:t>
            </w:r>
            <w:r w:rsidRPr="00393DF2">
              <w:rPr>
                <w:rFonts w:cs="Calibri"/>
                <w:color w:val="000000"/>
                <w:sz w:val="16"/>
                <w:szCs w:val="16"/>
                <w:vertAlign w:val="subscript"/>
              </w:rPr>
              <w:t>2.5</w:t>
            </w:r>
            <w:r w:rsidRPr="00393DF2">
              <w:rPr>
                <w:rFonts w:cs="Calibri"/>
                <w:color w:val="000000"/>
                <w:sz w:val="16"/>
                <w:szCs w:val="16"/>
              </w:rPr>
              <w:t xml:space="preserve"> = particulate matter with an aerodynamic diameter of 2.5 microns or less</w:t>
            </w:r>
          </w:p>
        </w:tc>
      </w:tr>
      <w:tr w:rsidR="00B423C6" w:rsidRPr="00393DF2" w14:paraId="3EE7474D" w14:textId="77777777" w:rsidTr="005B54E9">
        <w:trPr>
          <w:trHeight w:val="300"/>
        </w:trPr>
        <w:tc>
          <w:tcPr>
            <w:tcW w:w="4200" w:type="dxa"/>
            <w:tcBorders>
              <w:top w:val="nil"/>
              <w:left w:val="nil"/>
              <w:bottom w:val="nil"/>
              <w:right w:val="nil"/>
            </w:tcBorders>
            <w:noWrap/>
            <w:vAlign w:val="center"/>
            <w:hideMark/>
          </w:tcPr>
          <w:p w14:paraId="2A1DEA4B" w14:textId="77777777" w:rsidR="00B423C6" w:rsidRPr="00393DF2" w:rsidRDefault="00B423C6" w:rsidP="005B54E9">
            <w:pPr>
              <w:rPr>
                <w:rFonts w:cs="Calibri"/>
                <w:color w:val="000000"/>
                <w:sz w:val="16"/>
                <w:szCs w:val="16"/>
              </w:rPr>
            </w:pPr>
            <w:r w:rsidRPr="00393DF2">
              <w:rPr>
                <w:rFonts w:cs="Calibri"/>
                <w:color w:val="000000"/>
                <w:sz w:val="16"/>
                <w:szCs w:val="16"/>
              </w:rPr>
              <w:t xml:space="preserve">hp = horsepower </w:t>
            </w:r>
          </w:p>
        </w:tc>
        <w:tc>
          <w:tcPr>
            <w:tcW w:w="6280" w:type="dxa"/>
            <w:tcBorders>
              <w:top w:val="nil"/>
              <w:left w:val="nil"/>
              <w:bottom w:val="nil"/>
              <w:right w:val="nil"/>
            </w:tcBorders>
            <w:noWrap/>
            <w:vAlign w:val="center"/>
            <w:hideMark/>
          </w:tcPr>
          <w:p w14:paraId="58B1FA97" w14:textId="77777777" w:rsidR="00B423C6" w:rsidRPr="00393DF2" w:rsidRDefault="00B423C6" w:rsidP="005B54E9">
            <w:pPr>
              <w:rPr>
                <w:rFonts w:cs="Calibri"/>
                <w:color w:val="000000"/>
                <w:sz w:val="16"/>
                <w:szCs w:val="16"/>
              </w:rPr>
            </w:pPr>
            <w:r w:rsidRPr="00393DF2">
              <w:rPr>
                <w:rFonts w:cs="Calibri"/>
                <w:color w:val="000000"/>
                <w:sz w:val="16"/>
                <w:szCs w:val="16"/>
              </w:rPr>
              <w:t>SO</w:t>
            </w:r>
            <w:r w:rsidRPr="00393DF2">
              <w:rPr>
                <w:rFonts w:cs="Calibri"/>
                <w:color w:val="000000"/>
                <w:sz w:val="16"/>
                <w:szCs w:val="16"/>
                <w:vertAlign w:val="subscript"/>
              </w:rPr>
              <w:t>2</w:t>
            </w:r>
            <w:r w:rsidRPr="00393DF2">
              <w:rPr>
                <w:rFonts w:cs="Calibri"/>
                <w:color w:val="000000"/>
                <w:sz w:val="16"/>
                <w:szCs w:val="16"/>
              </w:rPr>
              <w:t xml:space="preserve"> = sulfur dioxide</w:t>
            </w:r>
          </w:p>
        </w:tc>
      </w:tr>
      <w:tr w:rsidR="00B423C6" w:rsidRPr="00393DF2" w14:paraId="65DC3C7A" w14:textId="77777777" w:rsidTr="005B54E9">
        <w:trPr>
          <w:trHeight w:val="300"/>
        </w:trPr>
        <w:tc>
          <w:tcPr>
            <w:tcW w:w="4200" w:type="dxa"/>
            <w:tcBorders>
              <w:top w:val="nil"/>
              <w:left w:val="nil"/>
              <w:bottom w:val="nil"/>
              <w:right w:val="nil"/>
            </w:tcBorders>
            <w:noWrap/>
            <w:vAlign w:val="center"/>
            <w:hideMark/>
          </w:tcPr>
          <w:p w14:paraId="49A723A6" w14:textId="77777777" w:rsidR="00B423C6" w:rsidRPr="00393DF2" w:rsidRDefault="00B423C6" w:rsidP="005B54E9">
            <w:pPr>
              <w:rPr>
                <w:rFonts w:cs="Calibri"/>
                <w:color w:val="000000"/>
                <w:sz w:val="16"/>
                <w:szCs w:val="16"/>
              </w:rPr>
            </w:pPr>
            <w:r w:rsidRPr="00393DF2">
              <w:rPr>
                <w:rFonts w:cs="Calibri"/>
                <w:color w:val="000000"/>
                <w:sz w:val="16"/>
                <w:szCs w:val="16"/>
              </w:rPr>
              <w:t>lb = pound</w:t>
            </w:r>
          </w:p>
        </w:tc>
        <w:tc>
          <w:tcPr>
            <w:tcW w:w="6280" w:type="dxa"/>
            <w:tcBorders>
              <w:top w:val="nil"/>
              <w:left w:val="nil"/>
              <w:bottom w:val="nil"/>
              <w:right w:val="nil"/>
            </w:tcBorders>
            <w:noWrap/>
            <w:vAlign w:val="center"/>
            <w:hideMark/>
          </w:tcPr>
          <w:p w14:paraId="2C0F6681" w14:textId="77777777" w:rsidR="00B423C6" w:rsidRPr="00393DF2" w:rsidRDefault="00B423C6" w:rsidP="005B54E9">
            <w:pPr>
              <w:rPr>
                <w:rFonts w:cs="Calibri"/>
                <w:color w:val="000000"/>
                <w:sz w:val="16"/>
                <w:szCs w:val="16"/>
              </w:rPr>
            </w:pPr>
            <w:r w:rsidRPr="00393DF2">
              <w:rPr>
                <w:rFonts w:cs="Calibri"/>
                <w:color w:val="000000"/>
                <w:sz w:val="16"/>
                <w:szCs w:val="16"/>
              </w:rPr>
              <w:t>TPH = tons per hour</w:t>
            </w:r>
          </w:p>
        </w:tc>
      </w:tr>
      <w:tr w:rsidR="00B423C6" w:rsidRPr="00393DF2" w14:paraId="515E1A82" w14:textId="77777777" w:rsidTr="005B54E9">
        <w:trPr>
          <w:trHeight w:val="300"/>
        </w:trPr>
        <w:tc>
          <w:tcPr>
            <w:tcW w:w="4200" w:type="dxa"/>
            <w:tcBorders>
              <w:top w:val="nil"/>
              <w:left w:val="nil"/>
              <w:bottom w:val="nil"/>
              <w:right w:val="nil"/>
            </w:tcBorders>
            <w:noWrap/>
            <w:vAlign w:val="center"/>
            <w:hideMark/>
          </w:tcPr>
          <w:p w14:paraId="4D08F773" w14:textId="77777777" w:rsidR="00B423C6" w:rsidRPr="00393DF2" w:rsidRDefault="00B423C6" w:rsidP="005B54E9">
            <w:pPr>
              <w:rPr>
                <w:rFonts w:cs="Calibri"/>
                <w:color w:val="000000"/>
                <w:sz w:val="16"/>
                <w:szCs w:val="16"/>
              </w:rPr>
            </w:pPr>
            <w:r w:rsidRPr="00393DF2">
              <w:rPr>
                <w:rFonts w:cs="Calibri"/>
                <w:color w:val="000000"/>
                <w:sz w:val="16"/>
                <w:szCs w:val="16"/>
              </w:rPr>
              <w:t xml:space="preserve">N/A = not applicable </w:t>
            </w:r>
          </w:p>
        </w:tc>
        <w:tc>
          <w:tcPr>
            <w:tcW w:w="6280" w:type="dxa"/>
            <w:tcBorders>
              <w:top w:val="nil"/>
              <w:left w:val="nil"/>
              <w:bottom w:val="nil"/>
              <w:right w:val="nil"/>
            </w:tcBorders>
            <w:noWrap/>
            <w:vAlign w:val="center"/>
            <w:hideMark/>
          </w:tcPr>
          <w:p w14:paraId="6C09DC87" w14:textId="77777777" w:rsidR="00B423C6" w:rsidRPr="00393DF2" w:rsidRDefault="00B423C6" w:rsidP="005B54E9">
            <w:pPr>
              <w:rPr>
                <w:rFonts w:cs="Calibri"/>
                <w:color w:val="000000"/>
                <w:sz w:val="16"/>
                <w:szCs w:val="16"/>
              </w:rPr>
            </w:pPr>
            <w:r w:rsidRPr="00393DF2">
              <w:rPr>
                <w:rFonts w:cs="Calibri"/>
                <w:color w:val="000000"/>
                <w:sz w:val="16"/>
                <w:szCs w:val="16"/>
              </w:rPr>
              <w:t xml:space="preserve">TPY = tons per year </w:t>
            </w:r>
          </w:p>
        </w:tc>
      </w:tr>
      <w:tr w:rsidR="00B423C6" w:rsidRPr="00393DF2" w14:paraId="06335F41" w14:textId="77777777" w:rsidTr="005B54E9">
        <w:trPr>
          <w:trHeight w:val="300"/>
        </w:trPr>
        <w:tc>
          <w:tcPr>
            <w:tcW w:w="4200" w:type="dxa"/>
            <w:tcBorders>
              <w:top w:val="nil"/>
              <w:left w:val="nil"/>
              <w:bottom w:val="nil"/>
              <w:right w:val="nil"/>
            </w:tcBorders>
            <w:noWrap/>
            <w:vAlign w:val="center"/>
            <w:hideMark/>
          </w:tcPr>
          <w:p w14:paraId="222BC39F" w14:textId="77777777" w:rsidR="00B423C6" w:rsidRPr="00393DF2" w:rsidRDefault="00B423C6" w:rsidP="005B54E9">
            <w:pPr>
              <w:rPr>
                <w:rFonts w:cs="Calibri"/>
                <w:color w:val="000000"/>
                <w:sz w:val="16"/>
                <w:szCs w:val="16"/>
              </w:rPr>
            </w:pPr>
            <w:r w:rsidRPr="00393DF2">
              <w:rPr>
                <w:rFonts w:cs="Calibri"/>
                <w:color w:val="000000"/>
                <w:sz w:val="16"/>
                <w:szCs w:val="16"/>
              </w:rPr>
              <w:t xml:space="preserve">ND = no data available </w:t>
            </w:r>
          </w:p>
        </w:tc>
        <w:tc>
          <w:tcPr>
            <w:tcW w:w="6280" w:type="dxa"/>
            <w:tcBorders>
              <w:top w:val="nil"/>
              <w:left w:val="nil"/>
              <w:bottom w:val="nil"/>
              <w:right w:val="nil"/>
            </w:tcBorders>
            <w:noWrap/>
            <w:vAlign w:val="center"/>
            <w:hideMark/>
          </w:tcPr>
          <w:p w14:paraId="03FC6ECD" w14:textId="77777777" w:rsidR="00B423C6" w:rsidRPr="00393DF2" w:rsidRDefault="00B423C6" w:rsidP="005B54E9">
            <w:pPr>
              <w:rPr>
                <w:rFonts w:cs="Calibri"/>
                <w:color w:val="000000"/>
                <w:sz w:val="16"/>
                <w:szCs w:val="16"/>
              </w:rPr>
            </w:pPr>
            <w:r w:rsidRPr="00393DF2">
              <w:rPr>
                <w:rFonts w:cs="Calibri"/>
                <w:color w:val="000000"/>
                <w:sz w:val="16"/>
                <w:szCs w:val="16"/>
              </w:rPr>
              <w:t xml:space="preserve">VOC = volatile organic compounds   </w:t>
            </w:r>
          </w:p>
        </w:tc>
      </w:tr>
      <w:tr w:rsidR="00B423C6" w:rsidRPr="00393DF2" w14:paraId="4241B61F" w14:textId="77777777" w:rsidTr="005B54E9">
        <w:trPr>
          <w:trHeight w:val="300"/>
        </w:trPr>
        <w:tc>
          <w:tcPr>
            <w:tcW w:w="4200" w:type="dxa"/>
            <w:tcBorders>
              <w:top w:val="nil"/>
              <w:left w:val="nil"/>
              <w:bottom w:val="nil"/>
              <w:right w:val="nil"/>
            </w:tcBorders>
            <w:noWrap/>
            <w:vAlign w:val="center"/>
            <w:hideMark/>
          </w:tcPr>
          <w:p w14:paraId="7BD9FD9A" w14:textId="77777777" w:rsidR="00B423C6" w:rsidRPr="00393DF2" w:rsidRDefault="00B423C6" w:rsidP="005B54E9">
            <w:pPr>
              <w:rPr>
                <w:rFonts w:cs="Calibri"/>
                <w:color w:val="000000"/>
                <w:sz w:val="16"/>
                <w:szCs w:val="16"/>
              </w:rPr>
            </w:pPr>
            <w:r w:rsidRPr="00393DF2">
              <w:rPr>
                <w:rFonts w:cs="Calibri"/>
                <w:color w:val="000000"/>
                <w:sz w:val="16"/>
                <w:szCs w:val="16"/>
              </w:rPr>
              <w:t>NO</w:t>
            </w:r>
            <w:r w:rsidRPr="00393DF2">
              <w:rPr>
                <w:rFonts w:cs="Calibri"/>
                <w:color w:val="000000"/>
                <w:sz w:val="16"/>
                <w:szCs w:val="16"/>
                <w:vertAlign w:val="subscript"/>
              </w:rPr>
              <w:t>X</w:t>
            </w:r>
            <w:r w:rsidRPr="00393DF2">
              <w:rPr>
                <w:rFonts w:cs="Calibri"/>
                <w:color w:val="000000"/>
                <w:sz w:val="16"/>
                <w:szCs w:val="16"/>
              </w:rPr>
              <w:t xml:space="preserve"> = oxides of nitrogen </w:t>
            </w:r>
          </w:p>
        </w:tc>
        <w:tc>
          <w:tcPr>
            <w:tcW w:w="6280" w:type="dxa"/>
            <w:tcBorders>
              <w:top w:val="nil"/>
              <w:left w:val="nil"/>
              <w:bottom w:val="nil"/>
              <w:right w:val="nil"/>
            </w:tcBorders>
            <w:noWrap/>
            <w:vAlign w:val="center"/>
            <w:hideMark/>
          </w:tcPr>
          <w:p w14:paraId="74E2F79A" w14:textId="77777777" w:rsidR="00B423C6" w:rsidRPr="00393DF2" w:rsidRDefault="00B423C6" w:rsidP="005B54E9">
            <w:pPr>
              <w:rPr>
                <w:rFonts w:cs="Calibri"/>
                <w:color w:val="000000"/>
                <w:sz w:val="16"/>
                <w:szCs w:val="16"/>
              </w:rPr>
            </w:pPr>
            <w:r w:rsidRPr="00393DF2">
              <w:rPr>
                <w:rFonts w:cs="Calibri"/>
                <w:color w:val="000000"/>
                <w:sz w:val="16"/>
                <w:szCs w:val="16"/>
              </w:rPr>
              <w:t>yr = year</w:t>
            </w:r>
          </w:p>
        </w:tc>
      </w:tr>
    </w:tbl>
    <w:p w14:paraId="5CEDF819" w14:textId="7B9927BA" w:rsidR="00B423C6" w:rsidRDefault="00B423C6" w:rsidP="00B423C6">
      <w:pPr>
        <w:widowControl w:val="0"/>
        <w:tabs>
          <w:tab w:val="left" w:pos="180"/>
        </w:tabs>
        <w:ind w:left="180"/>
        <w:rPr>
          <w:sz w:val="16"/>
          <w:szCs w:val="16"/>
        </w:rPr>
      </w:pPr>
    </w:p>
    <w:p w14:paraId="196F711A" w14:textId="0C334E9C" w:rsidR="00CD3FB7" w:rsidRDefault="00B423C6" w:rsidP="00CD3FB7">
      <w:pPr>
        <w:widowControl w:val="0"/>
        <w:tabs>
          <w:tab w:val="left" w:pos="180"/>
        </w:tabs>
        <w:ind w:left="180"/>
        <w:rPr>
          <w:sz w:val="16"/>
          <w:szCs w:val="16"/>
        </w:rPr>
      </w:pPr>
      <w:r w:rsidRPr="00FB7886">
        <w:rPr>
          <w:sz w:val="16"/>
          <w:szCs w:val="16"/>
        </w:rPr>
        <w:t>Inventory reflects maximum allowable emissions for all pollutants based on maximum production and year-round operation (8,760 hours). The facility did not take limits on production or hours of operation.</w:t>
      </w:r>
    </w:p>
    <w:p w14:paraId="45313670" w14:textId="77777777" w:rsidR="00CD3FB7" w:rsidRDefault="00CD3FB7" w:rsidP="00B423C6">
      <w:pPr>
        <w:widowControl w:val="0"/>
        <w:tabs>
          <w:tab w:val="left" w:pos="180"/>
        </w:tabs>
        <w:ind w:left="180"/>
        <w:rPr>
          <w:sz w:val="16"/>
          <w:szCs w:val="16"/>
        </w:rPr>
      </w:pPr>
    </w:p>
    <w:p w14:paraId="4FE4F085" w14:textId="19230E3E" w:rsidR="00CD3FB7" w:rsidRPr="00CD3FB7" w:rsidRDefault="00CD3FB7" w:rsidP="00CD3FB7">
      <w:pPr>
        <w:widowControl w:val="0"/>
        <w:tabs>
          <w:tab w:val="left" w:pos="180"/>
        </w:tabs>
        <w:rPr>
          <w:b/>
          <w:bCs/>
          <w:szCs w:val="24"/>
        </w:rPr>
      </w:pPr>
      <w:r w:rsidRPr="00CD3FB7">
        <w:rPr>
          <w:b/>
          <w:bCs/>
          <w:szCs w:val="24"/>
        </w:rPr>
        <w:t>Emission Inventory from MAQP #2719-10</w:t>
      </w:r>
    </w:p>
    <w:p w14:paraId="47FB7A41" w14:textId="31336AAE" w:rsidR="00CD3FB7" w:rsidRDefault="00CD3FB7" w:rsidP="00CD3FB7">
      <w:pPr>
        <w:widowControl w:val="0"/>
        <w:tabs>
          <w:tab w:val="left" w:pos="180"/>
        </w:tabs>
        <w:rPr>
          <w:szCs w:val="24"/>
        </w:rPr>
      </w:pPr>
      <w:r>
        <w:rPr>
          <w:szCs w:val="24"/>
        </w:rPr>
        <w:t>For the purposes of identifying this facility as a single source with two separate MAQPs</w:t>
      </w:r>
      <w:r w:rsidR="009F47C8">
        <w:rPr>
          <w:szCs w:val="24"/>
        </w:rPr>
        <w:t xml:space="preserve"> see permitted equipment I.A.</w:t>
      </w:r>
      <w:r>
        <w:rPr>
          <w:szCs w:val="24"/>
        </w:rPr>
        <w:t xml:space="preserve"> The emission inventory from HPC Blaine County #3 Compressor Station </w:t>
      </w:r>
      <w:r w:rsidR="009F47C8">
        <w:rPr>
          <w:szCs w:val="24"/>
        </w:rPr>
        <w:t xml:space="preserve">MAQP #2719-10 </w:t>
      </w:r>
      <w:r>
        <w:rPr>
          <w:szCs w:val="24"/>
        </w:rPr>
        <w:t xml:space="preserve">is included in this permit. </w:t>
      </w:r>
    </w:p>
    <w:p w14:paraId="675B0CEF" w14:textId="77777777" w:rsidR="009F47C8" w:rsidRDefault="009F47C8" w:rsidP="00CD3FB7">
      <w:pPr>
        <w:widowControl w:val="0"/>
        <w:tabs>
          <w:tab w:val="left" w:pos="180"/>
        </w:tabs>
        <w:rPr>
          <w:szCs w:val="24"/>
        </w:rPr>
      </w:pPr>
    </w:p>
    <w:p w14:paraId="4041020C" w14:textId="36FFD39F" w:rsidR="00CD3FB7" w:rsidRDefault="00CD3FB7" w:rsidP="00CD3FB7">
      <w:pPr>
        <w:widowControl w:val="0"/>
        <w:tabs>
          <w:tab w:val="left" w:pos="180"/>
        </w:tabs>
        <w:rPr>
          <w:szCs w:val="24"/>
        </w:rPr>
      </w:pPr>
      <w:r>
        <w:rPr>
          <w:szCs w:val="24"/>
        </w:rPr>
        <w:t xml:space="preserve">MAQP#2719-10 Emission Inventory </w:t>
      </w:r>
    </w:p>
    <w:tbl>
      <w:tblPr>
        <w:tblStyle w:val="TableGrid"/>
        <w:tblW w:w="9315" w:type="dxa"/>
        <w:jc w:val="center"/>
        <w:tblLayout w:type="fixed"/>
        <w:tblLook w:val="04A0" w:firstRow="1" w:lastRow="0" w:firstColumn="1" w:lastColumn="0" w:noHBand="0" w:noVBand="1"/>
      </w:tblPr>
      <w:tblGrid>
        <w:gridCol w:w="935"/>
        <w:gridCol w:w="1310"/>
        <w:gridCol w:w="935"/>
        <w:gridCol w:w="775"/>
        <w:gridCol w:w="720"/>
        <w:gridCol w:w="900"/>
        <w:gridCol w:w="935"/>
        <w:gridCol w:w="935"/>
        <w:gridCol w:w="935"/>
        <w:gridCol w:w="935"/>
      </w:tblGrid>
      <w:tr w:rsidR="00CD3FB7" w:rsidRPr="00FB5EC9" w14:paraId="22C4BAF1" w14:textId="77777777" w:rsidTr="009F47C8">
        <w:trPr>
          <w:trHeight w:val="530"/>
          <w:jc w:val="center"/>
        </w:trPr>
        <w:tc>
          <w:tcPr>
            <w:tcW w:w="935" w:type="dxa"/>
          </w:tcPr>
          <w:p w14:paraId="3A93AFC0" w14:textId="77777777" w:rsidR="00CD3FB7" w:rsidRPr="00FB5EC9" w:rsidRDefault="00CD3FB7" w:rsidP="00942641">
            <w:pPr>
              <w:rPr>
                <w:b/>
                <w:bCs/>
                <w:sz w:val="18"/>
                <w:szCs w:val="18"/>
              </w:rPr>
            </w:pPr>
            <w:r w:rsidRPr="00FB5EC9">
              <w:rPr>
                <w:b/>
                <w:bCs/>
                <w:sz w:val="18"/>
                <w:szCs w:val="18"/>
              </w:rPr>
              <w:t>Emitting Unit ID</w:t>
            </w:r>
          </w:p>
        </w:tc>
        <w:tc>
          <w:tcPr>
            <w:tcW w:w="1310" w:type="dxa"/>
          </w:tcPr>
          <w:p w14:paraId="4ECA3E94" w14:textId="77777777" w:rsidR="00CD3FB7" w:rsidRPr="00FB5EC9" w:rsidRDefault="00CD3FB7" w:rsidP="00942641">
            <w:pPr>
              <w:rPr>
                <w:b/>
                <w:bCs/>
                <w:sz w:val="18"/>
                <w:szCs w:val="18"/>
              </w:rPr>
            </w:pPr>
            <w:r w:rsidRPr="00FB5EC9">
              <w:rPr>
                <w:b/>
                <w:bCs/>
                <w:sz w:val="18"/>
                <w:szCs w:val="18"/>
              </w:rPr>
              <w:t>Emitting Unit</w:t>
            </w:r>
          </w:p>
        </w:tc>
        <w:tc>
          <w:tcPr>
            <w:tcW w:w="935" w:type="dxa"/>
          </w:tcPr>
          <w:p w14:paraId="3FCF87D6" w14:textId="09040C39" w:rsidR="00CD3FB7" w:rsidRPr="00FB5EC9" w:rsidRDefault="00CD3FB7" w:rsidP="00942641">
            <w:pPr>
              <w:rPr>
                <w:b/>
                <w:bCs/>
                <w:sz w:val="18"/>
                <w:szCs w:val="18"/>
              </w:rPr>
            </w:pPr>
            <w:proofErr w:type="gramStart"/>
            <w:r w:rsidRPr="00FB5EC9">
              <w:rPr>
                <w:b/>
                <w:bCs/>
                <w:sz w:val="18"/>
                <w:szCs w:val="18"/>
              </w:rPr>
              <w:t>PM(</w:t>
            </w:r>
            <w:proofErr w:type="gramEnd"/>
            <w:r w:rsidRPr="00FB5EC9">
              <w:rPr>
                <w:b/>
                <w:bCs/>
                <w:sz w:val="18"/>
                <w:szCs w:val="18"/>
              </w:rPr>
              <w:t>fil)</w:t>
            </w:r>
            <w:r w:rsidR="009F47C8">
              <w:rPr>
                <w:b/>
                <w:bCs/>
                <w:sz w:val="18"/>
                <w:szCs w:val="18"/>
              </w:rPr>
              <w:t xml:space="preserve"> </w:t>
            </w:r>
            <w:proofErr w:type="spellStart"/>
            <w:r>
              <w:rPr>
                <w:b/>
                <w:bCs/>
                <w:sz w:val="18"/>
                <w:szCs w:val="18"/>
              </w:rPr>
              <w:t>tpy</w:t>
            </w:r>
            <w:proofErr w:type="spellEnd"/>
          </w:p>
        </w:tc>
        <w:tc>
          <w:tcPr>
            <w:tcW w:w="775" w:type="dxa"/>
          </w:tcPr>
          <w:p w14:paraId="179AEEF1" w14:textId="77777777" w:rsidR="00CD3FB7" w:rsidRPr="00FB5EC9" w:rsidRDefault="00CD3FB7" w:rsidP="00942641">
            <w:pPr>
              <w:rPr>
                <w:b/>
                <w:bCs/>
                <w:sz w:val="18"/>
                <w:szCs w:val="18"/>
                <w:vertAlign w:val="superscript"/>
              </w:rPr>
            </w:pPr>
            <w:r w:rsidRPr="00FB5EC9">
              <w:rPr>
                <w:b/>
                <w:bCs/>
                <w:sz w:val="18"/>
                <w:szCs w:val="18"/>
              </w:rPr>
              <w:t>PM</w:t>
            </w:r>
            <w:r w:rsidRPr="00FB5EC9">
              <w:rPr>
                <w:b/>
                <w:bCs/>
                <w:sz w:val="18"/>
                <w:szCs w:val="18"/>
                <w:vertAlign w:val="subscript"/>
              </w:rPr>
              <w:t>10</w:t>
            </w:r>
            <w:r>
              <w:rPr>
                <w:b/>
                <w:bCs/>
                <w:sz w:val="18"/>
                <w:szCs w:val="18"/>
                <w:vertAlign w:val="subscript"/>
              </w:rPr>
              <w:t xml:space="preserve"> </w:t>
            </w:r>
            <w:proofErr w:type="spellStart"/>
            <w:r w:rsidRPr="00FB5EC9">
              <w:rPr>
                <w:b/>
                <w:bCs/>
                <w:sz w:val="18"/>
                <w:szCs w:val="18"/>
              </w:rPr>
              <w:t>tpy</w:t>
            </w:r>
            <w:proofErr w:type="spellEnd"/>
          </w:p>
        </w:tc>
        <w:tc>
          <w:tcPr>
            <w:tcW w:w="720" w:type="dxa"/>
          </w:tcPr>
          <w:p w14:paraId="2DCD50FE" w14:textId="77777777" w:rsidR="00CD3FB7" w:rsidRPr="00FB5EC9" w:rsidRDefault="00CD3FB7" w:rsidP="00942641">
            <w:pPr>
              <w:rPr>
                <w:b/>
                <w:bCs/>
                <w:sz w:val="18"/>
                <w:szCs w:val="18"/>
              </w:rPr>
            </w:pPr>
            <w:r w:rsidRPr="00FB5EC9">
              <w:rPr>
                <w:b/>
                <w:bCs/>
                <w:sz w:val="18"/>
                <w:szCs w:val="18"/>
              </w:rPr>
              <w:t>PM</w:t>
            </w:r>
            <w:r w:rsidRPr="00FB5EC9">
              <w:rPr>
                <w:b/>
                <w:bCs/>
                <w:sz w:val="18"/>
                <w:szCs w:val="18"/>
                <w:vertAlign w:val="subscript"/>
              </w:rPr>
              <w:t>2.5</w:t>
            </w:r>
            <w:r w:rsidRPr="00FB5EC9">
              <w:rPr>
                <w:b/>
                <w:bCs/>
                <w:sz w:val="18"/>
                <w:szCs w:val="18"/>
              </w:rPr>
              <w:t xml:space="preserve"> </w:t>
            </w:r>
            <w:proofErr w:type="spellStart"/>
            <w:r w:rsidRPr="00FB5EC9">
              <w:rPr>
                <w:b/>
                <w:bCs/>
                <w:sz w:val="18"/>
                <w:szCs w:val="18"/>
              </w:rPr>
              <w:t>tpy</w:t>
            </w:r>
            <w:proofErr w:type="spellEnd"/>
          </w:p>
        </w:tc>
        <w:tc>
          <w:tcPr>
            <w:tcW w:w="900" w:type="dxa"/>
          </w:tcPr>
          <w:p w14:paraId="38A8F804" w14:textId="77777777" w:rsidR="00CD3FB7" w:rsidRDefault="00CD3FB7" w:rsidP="00942641">
            <w:pPr>
              <w:rPr>
                <w:b/>
                <w:bCs/>
                <w:sz w:val="18"/>
                <w:szCs w:val="18"/>
              </w:rPr>
            </w:pPr>
            <w:r w:rsidRPr="00FB5EC9">
              <w:rPr>
                <w:b/>
                <w:bCs/>
                <w:sz w:val="18"/>
                <w:szCs w:val="18"/>
              </w:rPr>
              <w:t>SO</w:t>
            </w:r>
            <w:r w:rsidRPr="00FB5EC9">
              <w:rPr>
                <w:b/>
                <w:bCs/>
                <w:sz w:val="18"/>
                <w:szCs w:val="18"/>
                <w:vertAlign w:val="subscript"/>
              </w:rPr>
              <w:t>X</w:t>
            </w:r>
            <w:r>
              <w:rPr>
                <w:b/>
                <w:bCs/>
                <w:sz w:val="18"/>
                <w:szCs w:val="18"/>
              </w:rPr>
              <w:t xml:space="preserve"> </w:t>
            </w:r>
          </w:p>
          <w:p w14:paraId="453F7FD4" w14:textId="77777777" w:rsidR="00CD3FB7" w:rsidRPr="00FB5EC9" w:rsidRDefault="00CD3FB7" w:rsidP="00942641">
            <w:pPr>
              <w:rPr>
                <w:b/>
                <w:bCs/>
                <w:sz w:val="18"/>
                <w:szCs w:val="18"/>
              </w:rPr>
            </w:pPr>
            <w:proofErr w:type="spellStart"/>
            <w:r w:rsidRPr="00FB5EC9">
              <w:rPr>
                <w:b/>
                <w:bCs/>
                <w:sz w:val="18"/>
                <w:szCs w:val="18"/>
              </w:rPr>
              <w:t>tpy</w:t>
            </w:r>
            <w:proofErr w:type="spellEnd"/>
          </w:p>
        </w:tc>
        <w:tc>
          <w:tcPr>
            <w:tcW w:w="935" w:type="dxa"/>
          </w:tcPr>
          <w:p w14:paraId="3017C1B5" w14:textId="77777777" w:rsidR="00CD3FB7" w:rsidRPr="00FB5EC9" w:rsidRDefault="00CD3FB7" w:rsidP="00942641">
            <w:pPr>
              <w:rPr>
                <w:b/>
                <w:bCs/>
                <w:sz w:val="18"/>
                <w:szCs w:val="18"/>
              </w:rPr>
            </w:pPr>
            <w:r w:rsidRPr="00FB5EC9">
              <w:rPr>
                <w:b/>
                <w:bCs/>
                <w:sz w:val="18"/>
                <w:szCs w:val="18"/>
              </w:rPr>
              <w:t>NO</w:t>
            </w:r>
            <w:r w:rsidRPr="00FB5EC9">
              <w:rPr>
                <w:b/>
                <w:bCs/>
                <w:sz w:val="18"/>
                <w:szCs w:val="18"/>
                <w:vertAlign w:val="subscript"/>
              </w:rPr>
              <w:t>X</w:t>
            </w:r>
            <w:r w:rsidRPr="00FB5EC9">
              <w:rPr>
                <w:b/>
                <w:bCs/>
                <w:sz w:val="18"/>
                <w:szCs w:val="18"/>
              </w:rPr>
              <w:t xml:space="preserve"> </w:t>
            </w:r>
            <w:proofErr w:type="spellStart"/>
            <w:r w:rsidRPr="00FB5EC9">
              <w:rPr>
                <w:b/>
                <w:bCs/>
                <w:sz w:val="18"/>
                <w:szCs w:val="18"/>
              </w:rPr>
              <w:t>tpy</w:t>
            </w:r>
            <w:proofErr w:type="spellEnd"/>
          </w:p>
        </w:tc>
        <w:tc>
          <w:tcPr>
            <w:tcW w:w="935" w:type="dxa"/>
          </w:tcPr>
          <w:p w14:paraId="1A6F007E" w14:textId="77777777" w:rsidR="00CD3FB7" w:rsidRDefault="00CD3FB7" w:rsidP="00942641">
            <w:pPr>
              <w:rPr>
                <w:b/>
                <w:bCs/>
                <w:sz w:val="18"/>
                <w:szCs w:val="18"/>
              </w:rPr>
            </w:pPr>
            <w:r w:rsidRPr="00FB5EC9">
              <w:rPr>
                <w:b/>
                <w:bCs/>
                <w:sz w:val="18"/>
                <w:szCs w:val="18"/>
              </w:rPr>
              <w:t xml:space="preserve">VOC </w:t>
            </w:r>
          </w:p>
          <w:p w14:paraId="2F729D0B" w14:textId="77777777" w:rsidR="00CD3FB7" w:rsidRPr="00FB5EC9" w:rsidRDefault="00CD3FB7" w:rsidP="00942641">
            <w:pPr>
              <w:rPr>
                <w:b/>
                <w:bCs/>
                <w:sz w:val="18"/>
                <w:szCs w:val="18"/>
              </w:rPr>
            </w:pPr>
            <w:proofErr w:type="spellStart"/>
            <w:r w:rsidRPr="00FB5EC9">
              <w:rPr>
                <w:b/>
                <w:bCs/>
                <w:sz w:val="18"/>
                <w:szCs w:val="18"/>
              </w:rPr>
              <w:t>tpy</w:t>
            </w:r>
            <w:proofErr w:type="spellEnd"/>
          </w:p>
        </w:tc>
        <w:tc>
          <w:tcPr>
            <w:tcW w:w="935" w:type="dxa"/>
          </w:tcPr>
          <w:p w14:paraId="5AFF7C78" w14:textId="77777777" w:rsidR="00CD3FB7" w:rsidRPr="00FB5EC9" w:rsidRDefault="00CD3FB7" w:rsidP="00942641">
            <w:pPr>
              <w:rPr>
                <w:b/>
                <w:bCs/>
                <w:sz w:val="18"/>
                <w:szCs w:val="18"/>
              </w:rPr>
            </w:pPr>
            <w:r w:rsidRPr="00FB5EC9">
              <w:rPr>
                <w:b/>
                <w:bCs/>
                <w:sz w:val="18"/>
                <w:szCs w:val="18"/>
              </w:rPr>
              <w:t xml:space="preserve">CO </w:t>
            </w:r>
            <w:proofErr w:type="spellStart"/>
            <w:r w:rsidRPr="00FB5EC9">
              <w:rPr>
                <w:b/>
                <w:bCs/>
                <w:sz w:val="18"/>
                <w:szCs w:val="18"/>
              </w:rPr>
              <w:t>tpy</w:t>
            </w:r>
            <w:proofErr w:type="spellEnd"/>
          </w:p>
        </w:tc>
        <w:tc>
          <w:tcPr>
            <w:tcW w:w="935" w:type="dxa"/>
          </w:tcPr>
          <w:p w14:paraId="165700C1" w14:textId="77777777" w:rsidR="00CD3FB7" w:rsidRPr="00FB5EC9" w:rsidRDefault="00CD3FB7" w:rsidP="00942641">
            <w:pPr>
              <w:rPr>
                <w:b/>
                <w:bCs/>
                <w:sz w:val="18"/>
                <w:szCs w:val="18"/>
              </w:rPr>
            </w:pPr>
            <w:r w:rsidRPr="00FB5EC9">
              <w:rPr>
                <w:b/>
                <w:bCs/>
                <w:sz w:val="18"/>
                <w:szCs w:val="18"/>
              </w:rPr>
              <w:t xml:space="preserve">HAPs </w:t>
            </w:r>
            <w:proofErr w:type="spellStart"/>
            <w:r w:rsidRPr="00FB5EC9">
              <w:rPr>
                <w:b/>
                <w:bCs/>
                <w:sz w:val="18"/>
                <w:szCs w:val="18"/>
              </w:rPr>
              <w:t>tpy</w:t>
            </w:r>
            <w:proofErr w:type="spellEnd"/>
          </w:p>
        </w:tc>
      </w:tr>
      <w:tr w:rsidR="00CD3FB7" w:rsidRPr="00FB5EC9" w14:paraId="4BF468CA" w14:textId="77777777" w:rsidTr="009F47C8">
        <w:trPr>
          <w:trHeight w:val="800"/>
          <w:jc w:val="center"/>
        </w:trPr>
        <w:tc>
          <w:tcPr>
            <w:tcW w:w="935" w:type="dxa"/>
          </w:tcPr>
          <w:p w14:paraId="70446652" w14:textId="77777777" w:rsidR="00CD3FB7" w:rsidRPr="00FB5EC9" w:rsidRDefault="00CD3FB7" w:rsidP="00942641">
            <w:pPr>
              <w:rPr>
                <w:sz w:val="18"/>
                <w:szCs w:val="18"/>
              </w:rPr>
            </w:pPr>
            <w:r w:rsidRPr="00FB5EC9">
              <w:rPr>
                <w:sz w:val="18"/>
                <w:szCs w:val="18"/>
              </w:rPr>
              <w:t>EU01</w:t>
            </w:r>
          </w:p>
        </w:tc>
        <w:tc>
          <w:tcPr>
            <w:tcW w:w="1310" w:type="dxa"/>
          </w:tcPr>
          <w:p w14:paraId="0B164F87" w14:textId="106AD7B5" w:rsidR="00CD3FB7" w:rsidRPr="00FB5EC9" w:rsidRDefault="00CD3FB7" w:rsidP="00942641">
            <w:pPr>
              <w:rPr>
                <w:sz w:val="18"/>
                <w:szCs w:val="18"/>
              </w:rPr>
            </w:pPr>
            <w:r w:rsidRPr="00FB5EC9">
              <w:rPr>
                <w:sz w:val="18"/>
                <w:szCs w:val="18"/>
              </w:rPr>
              <w:t xml:space="preserve">Waukesha </w:t>
            </w:r>
            <w:r>
              <w:rPr>
                <w:sz w:val="18"/>
                <w:szCs w:val="18"/>
              </w:rPr>
              <w:t>L7042GU Compressor Engine</w:t>
            </w:r>
          </w:p>
        </w:tc>
        <w:tc>
          <w:tcPr>
            <w:tcW w:w="935" w:type="dxa"/>
          </w:tcPr>
          <w:p w14:paraId="71F5ABB5" w14:textId="2B2C687D" w:rsidR="00CD3FB7" w:rsidRPr="00FB5EC9" w:rsidRDefault="00CD3FB7" w:rsidP="00942641">
            <w:pPr>
              <w:rPr>
                <w:sz w:val="18"/>
                <w:szCs w:val="18"/>
              </w:rPr>
            </w:pPr>
            <w:r>
              <w:rPr>
                <w:sz w:val="18"/>
                <w:szCs w:val="18"/>
              </w:rPr>
              <w:t>0.26</w:t>
            </w:r>
          </w:p>
        </w:tc>
        <w:tc>
          <w:tcPr>
            <w:tcW w:w="775" w:type="dxa"/>
          </w:tcPr>
          <w:p w14:paraId="78C92B66" w14:textId="6E389633" w:rsidR="00CD3FB7" w:rsidRPr="00FB5EC9" w:rsidRDefault="00CD3FB7" w:rsidP="00942641">
            <w:pPr>
              <w:rPr>
                <w:sz w:val="18"/>
                <w:szCs w:val="18"/>
              </w:rPr>
            </w:pPr>
            <w:r>
              <w:rPr>
                <w:sz w:val="18"/>
                <w:szCs w:val="18"/>
              </w:rPr>
              <w:t>0.26</w:t>
            </w:r>
          </w:p>
        </w:tc>
        <w:tc>
          <w:tcPr>
            <w:tcW w:w="720" w:type="dxa"/>
          </w:tcPr>
          <w:p w14:paraId="5892D094" w14:textId="238D4E81" w:rsidR="00CD3FB7" w:rsidRPr="00FB5EC9" w:rsidRDefault="00CD3FB7" w:rsidP="00942641">
            <w:pPr>
              <w:rPr>
                <w:sz w:val="18"/>
                <w:szCs w:val="18"/>
              </w:rPr>
            </w:pPr>
            <w:r>
              <w:rPr>
                <w:sz w:val="18"/>
                <w:szCs w:val="18"/>
              </w:rPr>
              <w:t>0.26</w:t>
            </w:r>
          </w:p>
        </w:tc>
        <w:tc>
          <w:tcPr>
            <w:tcW w:w="900" w:type="dxa"/>
          </w:tcPr>
          <w:p w14:paraId="1358A698" w14:textId="722CAC1A" w:rsidR="00CD3FB7" w:rsidRPr="00FB5EC9" w:rsidRDefault="00CD3FB7" w:rsidP="00942641">
            <w:pPr>
              <w:rPr>
                <w:sz w:val="18"/>
                <w:szCs w:val="18"/>
              </w:rPr>
            </w:pPr>
            <w:r>
              <w:rPr>
                <w:sz w:val="18"/>
                <w:szCs w:val="18"/>
              </w:rPr>
              <w:t>0.02</w:t>
            </w:r>
          </w:p>
        </w:tc>
        <w:tc>
          <w:tcPr>
            <w:tcW w:w="935" w:type="dxa"/>
          </w:tcPr>
          <w:p w14:paraId="4AFBCD1D" w14:textId="1140E52B" w:rsidR="00CD3FB7" w:rsidRPr="00FB5EC9" w:rsidRDefault="00CD3FB7" w:rsidP="00942641">
            <w:pPr>
              <w:rPr>
                <w:sz w:val="18"/>
                <w:szCs w:val="18"/>
              </w:rPr>
            </w:pPr>
            <w:r>
              <w:rPr>
                <w:sz w:val="18"/>
                <w:szCs w:val="18"/>
              </w:rPr>
              <w:t>14.5</w:t>
            </w:r>
          </w:p>
        </w:tc>
        <w:tc>
          <w:tcPr>
            <w:tcW w:w="935" w:type="dxa"/>
          </w:tcPr>
          <w:p w14:paraId="38F8BEB5" w14:textId="0D19EDB8" w:rsidR="00CD3FB7" w:rsidRPr="00FB5EC9" w:rsidRDefault="00CD3FB7" w:rsidP="00942641">
            <w:pPr>
              <w:rPr>
                <w:sz w:val="18"/>
                <w:szCs w:val="18"/>
              </w:rPr>
            </w:pPr>
            <w:r>
              <w:rPr>
                <w:sz w:val="18"/>
                <w:szCs w:val="18"/>
              </w:rPr>
              <w:t>7.23</w:t>
            </w:r>
          </w:p>
        </w:tc>
        <w:tc>
          <w:tcPr>
            <w:tcW w:w="935" w:type="dxa"/>
          </w:tcPr>
          <w:p w14:paraId="39B8F22E" w14:textId="7AE7DD53" w:rsidR="00CD3FB7" w:rsidRPr="00FB5EC9" w:rsidRDefault="00CD3FB7" w:rsidP="00942641">
            <w:pPr>
              <w:rPr>
                <w:sz w:val="18"/>
                <w:szCs w:val="18"/>
              </w:rPr>
            </w:pPr>
            <w:r>
              <w:rPr>
                <w:sz w:val="18"/>
                <w:szCs w:val="18"/>
              </w:rPr>
              <w:t>21.72</w:t>
            </w:r>
          </w:p>
        </w:tc>
        <w:tc>
          <w:tcPr>
            <w:tcW w:w="935" w:type="dxa"/>
          </w:tcPr>
          <w:p w14:paraId="072FB30B" w14:textId="35C7E94D" w:rsidR="00CD3FB7" w:rsidRPr="00FB5EC9" w:rsidRDefault="00CD3FB7" w:rsidP="00942641">
            <w:pPr>
              <w:rPr>
                <w:sz w:val="18"/>
                <w:szCs w:val="18"/>
              </w:rPr>
            </w:pPr>
            <w:r>
              <w:rPr>
                <w:sz w:val="18"/>
                <w:szCs w:val="18"/>
              </w:rPr>
              <w:t>--</w:t>
            </w:r>
          </w:p>
        </w:tc>
      </w:tr>
      <w:tr w:rsidR="00CD3FB7" w:rsidRPr="00FB5EC9" w14:paraId="2D8874F7" w14:textId="77777777" w:rsidTr="009F47C8">
        <w:trPr>
          <w:trHeight w:val="800"/>
          <w:jc w:val="center"/>
        </w:trPr>
        <w:tc>
          <w:tcPr>
            <w:tcW w:w="935" w:type="dxa"/>
          </w:tcPr>
          <w:p w14:paraId="7A64E545" w14:textId="77777777" w:rsidR="00CD3FB7" w:rsidRPr="00FB5EC9" w:rsidRDefault="00CD3FB7" w:rsidP="00942641">
            <w:pPr>
              <w:rPr>
                <w:sz w:val="18"/>
                <w:szCs w:val="18"/>
              </w:rPr>
            </w:pPr>
            <w:r w:rsidRPr="00FB5EC9">
              <w:rPr>
                <w:sz w:val="18"/>
                <w:szCs w:val="18"/>
              </w:rPr>
              <w:t>EU02</w:t>
            </w:r>
          </w:p>
        </w:tc>
        <w:tc>
          <w:tcPr>
            <w:tcW w:w="1310" w:type="dxa"/>
          </w:tcPr>
          <w:p w14:paraId="0BBC8ABF" w14:textId="06BC7F48" w:rsidR="00CD3FB7" w:rsidRPr="00FB5EC9" w:rsidRDefault="00CD3FB7" w:rsidP="00942641">
            <w:pPr>
              <w:rPr>
                <w:sz w:val="18"/>
                <w:szCs w:val="18"/>
              </w:rPr>
            </w:pPr>
            <w:r>
              <w:rPr>
                <w:sz w:val="18"/>
                <w:szCs w:val="18"/>
              </w:rPr>
              <w:t>400 hp Waukesha F18GL Compressor Engine</w:t>
            </w:r>
          </w:p>
        </w:tc>
        <w:tc>
          <w:tcPr>
            <w:tcW w:w="935" w:type="dxa"/>
          </w:tcPr>
          <w:p w14:paraId="5B236C78" w14:textId="1F9CCA15" w:rsidR="00CD3FB7" w:rsidRPr="00FB5EC9" w:rsidRDefault="00CD3FB7" w:rsidP="00942641">
            <w:pPr>
              <w:rPr>
                <w:sz w:val="18"/>
                <w:szCs w:val="18"/>
              </w:rPr>
            </w:pPr>
            <w:r>
              <w:rPr>
                <w:sz w:val="18"/>
                <w:szCs w:val="18"/>
              </w:rPr>
              <w:t>0.16</w:t>
            </w:r>
          </w:p>
        </w:tc>
        <w:tc>
          <w:tcPr>
            <w:tcW w:w="775" w:type="dxa"/>
          </w:tcPr>
          <w:p w14:paraId="79052270" w14:textId="26D4CB35" w:rsidR="00CD3FB7" w:rsidRPr="00FB5EC9" w:rsidRDefault="00CD3FB7" w:rsidP="00942641">
            <w:pPr>
              <w:rPr>
                <w:sz w:val="18"/>
                <w:szCs w:val="18"/>
              </w:rPr>
            </w:pPr>
            <w:r>
              <w:rPr>
                <w:sz w:val="18"/>
                <w:szCs w:val="18"/>
              </w:rPr>
              <w:t>0.16</w:t>
            </w:r>
          </w:p>
        </w:tc>
        <w:tc>
          <w:tcPr>
            <w:tcW w:w="720" w:type="dxa"/>
          </w:tcPr>
          <w:p w14:paraId="550723A3" w14:textId="1005B291" w:rsidR="00CD3FB7" w:rsidRPr="00FB5EC9" w:rsidRDefault="00CD3FB7" w:rsidP="00942641">
            <w:pPr>
              <w:rPr>
                <w:sz w:val="18"/>
                <w:szCs w:val="18"/>
              </w:rPr>
            </w:pPr>
            <w:r>
              <w:rPr>
                <w:sz w:val="18"/>
                <w:szCs w:val="18"/>
              </w:rPr>
              <w:t>0.16</w:t>
            </w:r>
          </w:p>
        </w:tc>
        <w:tc>
          <w:tcPr>
            <w:tcW w:w="900" w:type="dxa"/>
          </w:tcPr>
          <w:p w14:paraId="0DEF1549" w14:textId="5038C4BD" w:rsidR="00CD3FB7" w:rsidRPr="00FB5EC9" w:rsidRDefault="00CD3FB7" w:rsidP="00942641">
            <w:pPr>
              <w:rPr>
                <w:sz w:val="18"/>
                <w:szCs w:val="18"/>
              </w:rPr>
            </w:pPr>
            <w:r>
              <w:rPr>
                <w:sz w:val="18"/>
                <w:szCs w:val="18"/>
              </w:rPr>
              <w:t>0.01</w:t>
            </w:r>
          </w:p>
        </w:tc>
        <w:tc>
          <w:tcPr>
            <w:tcW w:w="935" w:type="dxa"/>
          </w:tcPr>
          <w:p w14:paraId="281048AB" w14:textId="35125A73" w:rsidR="00CD3FB7" w:rsidRPr="00FB5EC9" w:rsidRDefault="00CD3FB7" w:rsidP="00942641">
            <w:pPr>
              <w:rPr>
                <w:sz w:val="18"/>
                <w:szCs w:val="18"/>
              </w:rPr>
            </w:pPr>
            <w:r>
              <w:rPr>
                <w:sz w:val="18"/>
                <w:szCs w:val="18"/>
              </w:rPr>
              <w:t>7.71</w:t>
            </w:r>
          </w:p>
        </w:tc>
        <w:tc>
          <w:tcPr>
            <w:tcW w:w="935" w:type="dxa"/>
          </w:tcPr>
          <w:p w14:paraId="13C095FA" w14:textId="44D5E924" w:rsidR="00CD3FB7" w:rsidRPr="00FB5EC9" w:rsidRDefault="00CD3FB7" w:rsidP="00942641">
            <w:pPr>
              <w:rPr>
                <w:sz w:val="18"/>
                <w:szCs w:val="18"/>
              </w:rPr>
            </w:pPr>
            <w:r>
              <w:rPr>
                <w:sz w:val="18"/>
                <w:szCs w:val="18"/>
              </w:rPr>
              <w:t>3.85</w:t>
            </w:r>
          </w:p>
        </w:tc>
        <w:tc>
          <w:tcPr>
            <w:tcW w:w="935" w:type="dxa"/>
          </w:tcPr>
          <w:p w14:paraId="5E4640BB" w14:textId="4D985AE1" w:rsidR="00CD3FB7" w:rsidRPr="00FB5EC9" w:rsidRDefault="00CD3FB7" w:rsidP="00942641">
            <w:pPr>
              <w:rPr>
                <w:sz w:val="18"/>
                <w:szCs w:val="18"/>
              </w:rPr>
            </w:pPr>
            <w:r>
              <w:rPr>
                <w:sz w:val="18"/>
                <w:szCs w:val="18"/>
              </w:rPr>
              <w:t>12.05</w:t>
            </w:r>
          </w:p>
        </w:tc>
        <w:tc>
          <w:tcPr>
            <w:tcW w:w="935" w:type="dxa"/>
          </w:tcPr>
          <w:p w14:paraId="482E2684" w14:textId="1735E5E1" w:rsidR="00CD3FB7" w:rsidRPr="00FB5EC9" w:rsidRDefault="00CD3FB7" w:rsidP="00942641">
            <w:pPr>
              <w:rPr>
                <w:sz w:val="18"/>
                <w:szCs w:val="18"/>
              </w:rPr>
            </w:pPr>
            <w:r>
              <w:rPr>
                <w:sz w:val="18"/>
                <w:szCs w:val="18"/>
              </w:rPr>
              <w:t>--</w:t>
            </w:r>
          </w:p>
        </w:tc>
      </w:tr>
      <w:tr w:rsidR="00CD3FB7" w:rsidRPr="00FB5EC9" w14:paraId="55ACD7DC" w14:textId="77777777" w:rsidTr="009F47C8">
        <w:trPr>
          <w:trHeight w:val="530"/>
          <w:jc w:val="center"/>
        </w:trPr>
        <w:tc>
          <w:tcPr>
            <w:tcW w:w="935" w:type="dxa"/>
          </w:tcPr>
          <w:p w14:paraId="66FBE77E" w14:textId="66B55E8B" w:rsidR="00CD3FB7" w:rsidRPr="00FB5EC9" w:rsidRDefault="003212B7" w:rsidP="00942641">
            <w:pPr>
              <w:rPr>
                <w:sz w:val="18"/>
                <w:szCs w:val="18"/>
              </w:rPr>
            </w:pPr>
            <w:r>
              <w:rPr>
                <w:sz w:val="18"/>
                <w:szCs w:val="18"/>
              </w:rPr>
              <w:t xml:space="preserve">EU03 </w:t>
            </w:r>
          </w:p>
        </w:tc>
        <w:tc>
          <w:tcPr>
            <w:tcW w:w="1310" w:type="dxa"/>
          </w:tcPr>
          <w:p w14:paraId="68ECBCB7" w14:textId="4E5324BE" w:rsidR="00CD3FB7" w:rsidRPr="00FB5EC9" w:rsidRDefault="003212B7" w:rsidP="00942641">
            <w:pPr>
              <w:rPr>
                <w:sz w:val="18"/>
                <w:szCs w:val="18"/>
              </w:rPr>
            </w:pPr>
            <w:r>
              <w:rPr>
                <w:sz w:val="18"/>
                <w:szCs w:val="18"/>
              </w:rPr>
              <w:t>TEG dehydration Unit</w:t>
            </w:r>
          </w:p>
        </w:tc>
        <w:tc>
          <w:tcPr>
            <w:tcW w:w="935" w:type="dxa"/>
          </w:tcPr>
          <w:p w14:paraId="5D10A08E" w14:textId="77777777" w:rsidR="00CD3FB7" w:rsidRPr="00FB5EC9" w:rsidRDefault="00CD3FB7" w:rsidP="00942641">
            <w:pPr>
              <w:rPr>
                <w:sz w:val="18"/>
                <w:szCs w:val="18"/>
              </w:rPr>
            </w:pPr>
            <w:r w:rsidRPr="00FB5EC9">
              <w:rPr>
                <w:sz w:val="18"/>
                <w:szCs w:val="18"/>
              </w:rPr>
              <w:t>0.007</w:t>
            </w:r>
          </w:p>
        </w:tc>
        <w:tc>
          <w:tcPr>
            <w:tcW w:w="775" w:type="dxa"/>
          </w:tcPr>
          <w:p w14:paraId="61EC4CE3" w14:textId="77777777" w:rsidR="00CD3FB7" w:rsidRPr="00FB5EC9" w:rsidRDefault="00CD3FB7" w:rsidP="00942641">
            <w:pPr>
              <w:rPr>
                <w:sz w:val="18"/>
                <w:szCs w:val="18"/>
              </w:rPr>
            </w:pPr>
            <w:r w:rsidRPr="00FB5EC9">
              <w:rPr>
                <w:sz w:val="18"/>
                <w:szCs w:val="18"/>
              </w:rPr>
              <w:t>0.007</w:t>
            </w:r>
          </w:p>
        </w:tc>
        <w:tc>
          <w:tcPr>
            <w:tcW w:w="720" w:type="dxa"/>
          </w:tcPr>
          <w:p w14:paraId="414E907C" w14:textId="77777777" w:rsidR="00CD3FB7" w:rsidRPr="00FB5EC9" w:rsidRDefault="00CD3FB7" w:rsidP="00942641">
            <w:pPr>
              <w:rPr>
                <w:sz w:val="18"/>
                <w:szCs w:val="18"/>
              </w:rPr>
            </w:pPr>
            <w:r w:rsidRPr="00FB5EC9">
              <w:rPr>
                <w:sz w:val="18"/>
                <w:szCs w:val="18"/>
              </w:rPr>
              <w:t>0.007</w:t>
            </w:r>
          </w:p>
        </w:tc>
        <w:tc>
          <w:tcPr>
            <w:tcW w:w="900" w:type="dxa"/>
          </w:tcPr>
          <w:p w14:paraId="7E09ADB9" w14:textId="77777777" w:rsidR="00CD3FB7" w:rsidRPr="00FB5EC9" w:rsidRDefault="00CD3FB7" w:rsidP="00942641">
            <w:pPr>
              <w:rPr>
                <w:sz w:val="18"/>
                <w:szCs w:val="18"/>
              </w:rPr>
            </w:pPr>
            <w:r w:rsidRPr="00FB5EC9">
              <w:rPr>
                <w:sz w:val="18"/>
                <w:szCs w:val="18"/>
              </w:rPr>
              <w:t>2.14E-04</w:t>
            </w:r>
          </w:p>
        </w:tc>
        <w:tc>
          <w:tcPr>
            <w:tcW w:w="935" w:type="dxa"/>
          </w:tcPr>
          <w:p w14:paraId="545A99C0" w14:textId="77777777" w:rsidR="00CD3FB7" w:rsidRPr="00FB5EC9" w:rsidRDefault="00CD3FB7" w:rsidP="00942641">
            <w:pPr>
              <w:rPr>
                <w:sz w:val="18"/>
                <w:szCs w:val="18"/>
              </w:rPr>
            </w:pPr>
            <w:r w:rsidRPr="00FB5EC9">
              <w:rPr>
                <w:sz w:val="18"/>
                <w:szCs w:val="18"/>
              </w:rPr>
              <w:t>0.81</w:t>
            </w:r>
          </w:p>
        </w:tc>
        <w:tc>
          <w:tcPr>
            <w:tcW w:w="935" w:type="dxa"/>
          </w:tcPr>
          <w:p w14:paraId="32C94B38" w14:textId="77777777" w:rsidR="00CD3FB7" w:rsidRPr="00FB5EC9" w:rsidRDefault="00CD3FB7" w:rsidP="00942641">
            <w:pPr>
              <w:rPr>
                <w:sz w:val="18"/>
                <w:szCs w:val="18"/>
              </w:rPr>
            </w:pPr>
            <w:r w:rsidRPr="00FB5EC9">
              <w:rPr>
                <w:sz w:val="18"/>
                <w:szCs w:val="18"/>
              </w:rPr>
              <w:t>2.00E-02</w:t>
            </w:r>
          </w:p>
        </w:tc>
        <w:tc>
          <w:tcPr>
            <w:tcW w:w="935" w:type="dxa"/>
          </w:tcPr>
          <w:p w14:paraId="6F576F78" w14:textId="77777777" w:rsidR="00CD3FB7" w:rsidRPr="00FB5EC9" w:rsidRDefault="00CD3FB7" w:rsidP="00942641">
            <w:pPr>
              <w:rPr>
                <w:sz w:val="18"/>
                <w:szCs w:val="18"/>
              </w:rPr>
            </w:pPr>
            <w:r w:rsidRPr="00FB5EC9">
              <w:rPr>
                <w:sz w:val="18"/>
                <w:szCs w:val="18"/>
              </w:rPr>
              <w:t>0.35</w:t>
            </w:r>
          </w:p>
        </w:tc>
        <w:tc>
          <w:tcPr>
            <w:tcW w:w="935" w:type="dxa"/>
          </w:tcPr>
          <w:p w14:paraId="085C3D6B" w14:textId="77777777" w:rsidR="00CD3FB7" w:rsidRPr="00FB5EC9" w:rsidRDefault="00CD3FB7" w:rsidP="00942641">
            <w:pPr>
              <w:rPr>
                <w:sz w:val="18"/>
                <w:szCs w:val="18"/>
              </w:rPr>
            </w:pPr>
            <w:r w:rsidRPr="00FB5EC9">
              <w:rPr>
                <w:sz w:val="18"/>
                <w:szCs w:val="18"/>
              </w:rPr>
              <w:t>8.00E-03</w:t>
            </w:r>
          </w:p>
        </w:tc>
      </w:tr>
      <w:tr w:rsidR="003212B7" w:rsidRPr="00FB5EC9" w14:paraId="45EB8A66" w14:textId="77777777" w:rsidTr="009F47C8">
        <w:trPr>
          <w:trHeight w:val="530"/>
          <w:jc w:val="center"/>
        </w:trPr>
        <w:tc>
          <w:tcPr>
            <w:tcW w:w="935" w:type="dxa"/>
            <w:tcBorders>
              <w:bottom w:val="single" w:sz="12" w:space="0" w:color="auto"/>
            </w:tcBorders>
          </w:tcPr>
          <w:p w14:paraId="477F4613" w14:textId="2DC74DAB" w:rsidR="003212B7" w:rsidRDefault="003212B7" w:rsidP="00942641">
            <w:pPr>
              <w:rPr>
                <w:sz w:val="18"/>
                <w:szCs w:val="18"/>
              </w:rPr>
            </w:pPr>
            <w:r>
              <w:rPr>
                <w:sz w:val="18"/>
                <w:szCs w:val="18"/>
              </w:rPr>
              <w:t>EU08</w:t>
            </w:r>
          </w:p>
        </w:tc>
        <w:tc>
          <w:tcPr>
            <w:tcW w:w="1310" w:type="dxa"/>
            <w:tcBorders>
              <w:bottom w:val="single" w:sz="12" w:space="0" w:color="auto"/>
            </w:tcBorders>
          </w:tcPr>
          <w:p w14:paraId="78B02B4E" w14:textId="443070F8" w:rsidR="003212B7" w:rsidRDefault="003212B7" w:rsidP="00942641">
            <w:pPr>
              <w:rPr>
                <w:sz w:val="18"/>
                <w:szCs w:val="18"/>
              </w:rPr>
            </w:pPr>
            <w:r>
              <w:rPr>
                <w:sz w:val="18"/>
                <w:szCs w:val="18"/>
              </w:rPr>
              <w:t>1,547 hp 4-stroke, Rich Burn Compressor Engine</w:t>
            </w:r>
          </w:p>
        </w:tc>
        <w:tc>
          <w:tcPr>
            <w:tcW w:w="935" w:type="dxa"/>
            <w:tcBorders>
              <w:bottom w:val="single" w:sz="12" w:space="0" w:color="auto"/>
            </w:tcBorders>
          </w:tcPr>
          <w:p w14:paraId="197A3877" w14:textId="74910D2F" w:rsidR="003212B7" w:rsidRPr="00FB5EC9" w:rsidRDefault="003212B7" w:rsidP="00942641">
            <w:pPr>
              <w:rPr>
                <w:sz w:val="18"/>
                <w:szCs w:val="18"/>
              </w:rPr>
            </w:pPr>
            <w:r>
              <w:rPr>
                <w:sz w:val="18"/>
                <w:szCs w:val="18"/>
              </w:rPr>
              <w:t>0.51</w:t>
            </w:r>
          </w:p>
        </w:tc>
        <w:tc>
          <w:tcPr>
            <w:tcW w:w="775" w:type="dxa"/>
            <w:tcBorders>
              <w:bottom w:val="single" w:sz="12" w:space="0" w:color="auto"/>
            </w:tcBorders>
          </w:tcPr>
          <w:p w14:paraId="00D4DAB7" w14:textId="2E998B71" w:rsidR="003212B7" w:rsidRPr="00FB5EC9" w:rsidRDefault="003212B7" w:rsidP="00942641">
            <w:pPr>
              <w:rPr>
                <w:sz w:val="18"/>
                <w:szCs w:val="18"/>
              </w:rPr>
            </w:pPr>
            <w:r>
              <w:rPr>
                <w:sz w:val="18"/>
                <w:szCs w:val="18"/>
              </w:rPr>
              <w:t>0.51</w:t>
            </w:r>
          </w:p>
        </w:tc>
        <w:tc>
          <w:tcPr>
            <w:tcW w:w="720" w:type="dxa"/>
            <w:tcBorders>
              <w:bottom w:val="single" w:sz="12" w:space="0" w:color="auto"/>
            </w:tcBorders>
          </w:tcPr>
          <w:p w14:paraId="00D75BC7" w14:textId="291B8D7D" w:rsidR="003212B7" w:rsidRPr="00FB5EC9" w:rsidRDefault="003212B7" w:rsidP="00942641">
            <w:pPr>
              <w:rPr>
                <w:sz w:val="18"/>
                <w:szCs w:val="18"/>
              </w:rPr>
            </w:pPr>
            <w:r>
              <w:rPr>
                <w:sz w:val="18"/>
                <w:szCs w:val="18"/>
              </w:rPr>
              <w:t>0.51</w:t>
            </w:r>
          </w:p>
        </w:tc>
        <w:tc>
          <w:tcPr>
            <w:tcW w:w="900" w:type="dxa"/>
            <w:tcBorders>
              <w:bottom w:val="single" w:sz="12" w:space="0" w:color="auto"/>
            </w:tcBorders>
          </w:tcPr>
          <w:p w14:paraId="60E884BC" w14:textId="21E58FF6" w:rsidR="003212B7" w:rsidRPr="00FB5EC9" w:rsidRDefault="003212B7" w:rsidP="00942641">
            <w:pPr>
              <w:rPr>
                <w:sz w:val="18"/>
                <w:szCs w:val="18"/>
              </w:rPr>
            </w:pPr>
            <w:r>
              <w:rPr>
                <w:sz w:val="18"/>
                <w:szCs w:val="18"/>
              </w:rPr>
              <w:t>0.03</w:t>
            </w:r>
          </w:p>
        </w:tc>
        <w:tc>
          <w:tcPr>
            <w:tcW w:w="935" w:type="dxa"/>
            <w:tcBorders>
              <w:bottom w:val="single" w:sz="12" w:space="0" w:color="auto"/>
            </w:tcBorders>
          </w:tcPr>
          <w:p w14:paraId="5339026A" w14:textId="14E2F36A" w:rsidR="003212B7" w:rsidRPr="00FB5EC9" w:rsidRDefault="003212B7" w:rsidP="00942641">
            <w:pPr>
              <w:rPr>
                <w:sz w:val="18"/>
                <w:szCs w:val="18"/>
              </w:rPr>
            </w:pPr>
            <w:r>
              <w:rPr>
                <w:sz w:val="18"/>
                <w:szCs w:val="18"/>
              </w:rPr>
              <w:t>14.94</w:t>
            </w:r>
          </w:p>
        </w:tc>
        <w:tc>
          <w:tcPr>
            <w:tcW w:w="935" w:type="dxa"/>
            <w:tcBorders>
              <w:bottom w:val="single" w:sz="12" w:space="0" w:color="auto"/>
            </w:tcBorders>
          </w:tcPr>
          <w:p w14:paraId="4D1E6D21" w14:textId="63821072" w:rsidR="003212B7" w:rsidRPr="00FB5EC9" w:rsidRDefault="003212B7" w:rsidP="00942641">
            <w:pPr>
              <w:rPr>
                <w:sz w:val="18"/>
                <w:szCs w:val="18"/>
              </w:rPr>
            </w:pPr>
            <w:r>
              <w:rPr>
                <w:sz w:val="18"/>
                <w:szCs w:val="18"/>
              </w:rPr>
              <w:t>14.94</w:t>
            </w:r>
          </w:p>
        </w:tc>
        <w:tc>
          <w:tcPr>
            <w:tcW w:w="935" w:type="dxa"/>
            <w:tcBorders>
              <w:bottom w:val="single" w:sz="12" w:space="0" w:color="auto"/>
            </w:tcBorders>
          </w:tcPr>
          <w:p w14:paraId="234D75EA" w14:textId="20995932" w:rsidR="003212B7" w:rsidRPr="00FB5EC9" w:rsidRDefault="003212B7" w:rsidP="00942641">
            <w:pPr>
              <w:rPr>
                <w:sz w:val="18"/>
                <w:szCs w:val="18"/>
              </w:rPr>
            </w:pPr>
            <w:r>
              <w:rPr>
                <w:sz w:val="18"/>
                <w:szCs w:val="18"/>
              </w:rPr>
              <w:t>14.94</w:t>
            </w:r>
          </w:p>
        </w:tc>
        <w:tc>
          <w:tcPr>
            <w:tcW w:w="935" w:type="dxa"/>
            <w:tcBorders>
              <w:bottom w:val="single" w:sz="12" w:space="0" w:color="auto"/>
            </w:tcBorders>
          </w:tcPr>
          <w:p w14:paraId="6DB14D33" w14:textId="2586D671" w:rsidR="003212B7" w:rsidRPr="00FB5EC9" w:rsidRDefault="003212B7" w:rsidP="00942641">
            <w:pPr>
              <w:rPr>
                <w:sz w:val="18"/>
                <w:szCs w:val="18"/>
              </w:rPr>
            </w:pPr>
            <w:r>
              <w:rPr>
                <w:sz w:val="18"/>
                <w:szCs w:val="18"/>
              </w:rPr>
              <w:t>-</w:t>
            </w:r>
            <w:r w:rsidR="00374B75">
              <w:rPr>
                <w:sz w:val="18"/>
                <w:szCs w:val="18"/>
              </w:rPr>
              <w:t>-</w:t>
            </w:r>
          </w:p>
        </w:tc>
      </w:tr>
      <w:tr w:rsidR="003212B7" w:rsidRPr="00FB5EC9" w14:paraId="7878AECB" w14:textId="77777777" w:rsidTr="009F47C8">
        <w:trPr>
          <w:trHeight w:val="530"/>
          <w:jc w:val="center"/>
        </w:trPr>
        <w:tc>
          <w:tcPr>
            <w:tcW w:w="935" w:type="dxa"/>
            <w:tcBorders>
              <w:top w:val="single" w:sz="12" w:space="0" w:color="auto"/>
            </w:tcBorders>
          </w:tcPr>
          <w:p w14:paraId="722B6319" w14:textId="2291ADC4" w:rsidR="003212B7" w:rsidRDefault="003212B7" w:rsidP="003212B7">
            <w:pPr>
              <w:rPr>
                <w:sz w:val="18"/>
                <w:szCs w:val="18"/>
              </w:rPr>
            </w:pPr>
            <w:r>
              <w:rPr>
                <w:sz w:val="18"/>
                <w:szCs w:val="18"/>
              </w:rPr>
              <w:t>Total Emissions</w:t>
            </w:r>
          </w:p>
        </w:tc>
        <w:tc>
          <w:tcPr>
            <w:tcW w:w="1310" w:type="dxa"/>
            <w:tcBorders>
              <w:top w:val="single" w:sz="12" w:space="0" w:color="auto"/>
            </w:tcBorders>
          </w:tcPr>
          <w:p w14:paraId="0585B3F7" w14:textId="77777777" w:rsidR="003212B7" w:rsidRDefault="003212B7" w:rsidP="003212B7">
            <w:pPr>
              <w:rPr>
                <w:sz w:val="18"/>
                <w:szCs w:val="18"/>
              </w:rPr>
            </w:pPr>
          </w:p>
        </w:tc>
        <w:tc>
          <w:tcPr>
            <w:tcW w:w="935" w:type="dxa"/>
            <w:tcBorders>
              <w:top w:val="single" w:sz="12" w:space="0" w:color="auto"/>
            </w:tcBorders>
            <w:vAlign w:val="center"/>
          </w:tcPr>
          <w:p w14:paraId="7555C433" w14:textId="4CBF40ED" w:rsidR="003212B7" w:rsidRDefault="003212B7" w:rsidP="003212B7">
            <w:pPr>
              <w:rPr>
                <w:sz w:val="18"/>
                <w:szCs w:val="18"/>
              </w:rPr>
            </w:pPr>
            <w:r>
              <w:rPr>
                <w:color w:val="000000"/>
                <w:sz w:val="18"/>
                <w:szCs w:val="18"/>
              </w:rPr>
              <w:t>0.937</w:t>
            </w:r>
          </w:p>
        </w:tc>
        <w:tc>
          <w:tcPr>
            <w:tcW w:w="775" w:type="dxa"/>
            <w:tcBorders>
              <w:top w:val="single" w:sz="12" w:space="0" w:color="auto"/>
            </w:tcBorders>
            <w:vAlign w:val="center"/>
          </w:tcPr>
          <w:p w14:paraId="7654BE94" w14:textId="602AABCC" w:rsidR="003212B7" w:rsidRDefault="003212B7" w:rsidP="003212B7">
            <w:pPr>
              <w:rPr>
                <w:sz w:val="18"/>
                <w:szCs w:val="18"/>
              </w:rPr>
            </w:pPr>
            <w:r>
              <w:rPr>
                <w:color w:val="000000"/>
                <w:sz w:val="18"/>
                <w:szCs w:val="18"/>
              </w:rPr>
              <w:t>0.937</w:t>
            </w:r>
          </w:p>
        </w:tc>
        <w:tc>
          <w:tcPr>
            <w:tcW w:w="720" w:type="dxa"/>
            <w:tcBorders>
              <w:top w:val="single" w:sz="12" w:space="0" w:color="auto"/>
            </w:tcBorders>
            <w:vAlign w:val="center"/>
          </w:tcPr>
          <w:p w14:paraId="2C201CE4" w14:textId="600D99EF" w:rsidR="003212B7" w:rsidRDefault="003212B7" w:rsidP="003212B7">
            <w:pPr>
              <w:rPr>
                <w:sz w:val="18"/>
                <w:szCs w:val="18"/>
              </w:rPr>
            </w:pPr>
            <w:r>
              <w:rPr>
                <w:color w:val="000000"/>
                <w:sz w:val="18"/>
                <w:szCs w:val="18"/>
              </w:rPr>
              <w:t>0.937</w:t>
            </w:r>
          </w:p>
        </w:tc>
        <w:tc>
          <w:tcPr>
            <w:tcW w:w="900" w:type="dxa"/>
            <w:tcBorders>
              <w:top w:val="single" w:sz="12" w:space="0" w:color="auto"/>
            </w:tcBorders>
            <w:vAlign w:val="center"/>
          </w:tcPr>
          <w:p w14:paraId="67012AAC" w14:textId="04D74417" w:rsidR="003212B7" w:rsidRDefault="003212B7" w:rsidP="003212B7">
            <w:pPr>
              <w:rPr>
                <w:sz w:val="18"/>
                <w:szCs w:val="18"/>
              </w:rPr>
            </w:pPr>
            <w:r>
              <w:rPr>
                <w:color w:val="000000"/>
                <w:sz w:val="18"/>
                <w:szCs w:val="18"/>
              </w:rPr>
              <w:t>0.060214</w:t>
            </w:r>
          </w:p>
        </w:tc>
        <w:tc>
          <w:tcPr>
            <w:tcW w:w="935" w:type="dxa"/>
            <w:tcBorders>
              <w:top w:val="single" w:sz="12" w:space="0" w:color="auto"/>
            </w:tcBorders>
            <w:vAlign w:val="center"/>
          </w:tcPr>
          <w:p w14:paraId="32CEEC24" w14:textId="515BC6CC" w:rsidR="003212B7" w:rsidRDefault="003212B7" w:rsidP="003212B7">
            <w:pPr>
              <w:rPr>
                <w:sz w:val="18"/>
                <w:szCs w:val="18"/>
              </w:rPr>
            </w:pPr>
            <w:r>
              <w:rPr>
                <w:color w:val="000000"/>
                <w:sz w:val="18"/>
                <w:szCs w:val="18"/>
              </w:rPr>
              <w:t>37.96</w:t>
            </w:r>
          </w:p>
        </w:tc>
        <w:tc>
          <w:tcPr>
            <w:tcW w:w="935" w:type="dxa"/>
            <w:tcBorders>
              <w:top w:val="single" w:sz="12" w:space="0" w:color="auto"/>
            </w:tcBorders>
            <w:vAlign w:val="center"/>
          </w:tcPr>
          <w:p w14:paraId="4745EAE2" w14:textId="48E672E6" w:rsidR="003212B7" w:rsidRDefault="003212B7" w:rsidP="003212B7">
            <w:pPr>
              <w:rPr>
                <w:sz w:val="18"/>
                <w:szCs w:val="18"/>
              </w:rPr>
            </w:pPr>
            <w:r>
              <w:rPr>
                <w:color w:val="000000"/>
                <w:sz w:val="18"/>
                <w:szCs w:val="18"/>
              </w:rPr>
              <w:t>26.04</w:t>
            </w:r>
          </w:p>
        </w:tc>
        <w:tc>
          <w:tcPr>
            <w:tcW w:w="935" w:type="dxa"/>
            <w:tcBorders>
              <w:top w:val="single" w:sz="12" w:space="0" w:color="auto"/>
            </w:tcBorders>
            <w:vAlign w:val="center"/>
          </w:tcPr>
          <w:p w14:paraId="6050B6B8" w14:textId="4BD2C5E2" w:rsidR="003212B7" w:rsidRDefault="003212B7" w:rsidP="003212B7">
            <w:pPr>
              <w:rPr>
                <w:sz w:val="18"/>
                <w:szCs w:val="18"/>
              </w:rPr>
            </w:pPr>
            <w:r>
              <w:rPr>
                <w:color w:val="000000"/>
                <w:sz w:val="18"/>
                <w:szCs w:val="18"/>
              </w:rPr>
              <w:t>49.06</w:t>
            </w:r>
          </w:p>
        </w:tc>
        <w:tc>
          <w:tcPr>
            <w:tcW w:w="935" w:type="dxa"/>
            <w:tcBorders>
              <w:top w:val="single" w:sz="12" w:space="0" w:color="auto"/>
            </w:tcBorders>
            <w:vAlign w:val="center"/>
          </w:tcPr>
          <w:p w14:paraId="137E89C9" w14:textId="6FFE5141" w:rsidR="003212B7" w:rsidRDefault="003212B7" w:rsidP="003212B7">
            <w:pPr>
              <w:rPr>
                <w:sz w:val="18"/>
                <w:szCs w:val="18"/>
              </w:rPr>
            </w:pPr>
            <w:r>
              <w:rPr>
                <w:color w:val="000000"/>
                <w:sz w:val="18"/>
                <w:szCs w:val="18"/>
              </w:rPr>
              <w:t>0.008</w:t>
            </w:r>
          </w:p>
        </w:tc>
      </w:tr>
    </w:tbl>
    <w:p w14:paraId="6F66172B" w14:textId="77777777" w:rsidR="00CD3FB7" w:rsidRDefault="00CD3FB7" w:rsidP="00CD3FB7">
      <w:pPr>
        <w:widowControl w:val="0"/>
        <w:tabs>
          <w:tab w:val="left" w:pos="180"/>
        </w:tabs>
        <w:rPr>
          <w:szCs w:val="24"/>
        </w:rPr>
      </w:pPr>
    </w:p>
    <w:p w14:paraId="0A7882BF" w14:textId="147F02AE" w:rsidR="00CD3FB7" w:rsidRDefault="003212B7" w:rsidP="00CD3FB7">
      <w:pPr>
        <w:widowControl w:val="0"/>
        <w:tabs>
          <w:tab w:val="left" w:pos="180"/>
        </w:tabs>
        <w:rPr>
          <w:b/>
          <w:bCs/>
          <w:szCs w:val="24"/>
        </w:rPr>
      </w:pPr>
      <w:r w:rsidRPr="003212B7">
        <w:rPr>
          <w:b/>
          <w:bCs/>
          <w:szCs w:val="24"/>
        </w:rPr>
        <w:t xml:space="preserve">Combined Emission </w:t>
      </w:r>
      <w:r>
        <w:rPr>
          <w:b/>
          <w:bCs/>
          <w:szCs w:val="24"/>
        </w:rPr>
        <w:t>I</w:t>
      </w:r>
      <w:r w:rsidRPr="003212B7">
        <w:rPr>
          <w:b/>
          <w:bCs/>
          <w:szCs w:val="24"/>
        </w:rPr>
        <w:t>nventor</w:t>
      </w:r>
      <w:r>
        <w:rPr>
          <w:b/>
          <w:bCs/>
          <w:szCs w:val="24"/>
        </w:rPr>
        <w:t>y for</w:t>
      </w:r>
      <w:r w:rsidRPr="003212B7">
        <w:rPr>
          <w:b/>
          <w:bCs/>
          <w:szCs w:val="24"/>
        </w:rPr>
        <w:t xml:space="preserve"> MAQP</w:t>
      </w:r>
      <w:r w:rsidR="00D66608">
        <w:rPr>
          <w:b/>
          <w:bCs/>
          <w:szCs w:val="24"/>
        </w:rPr>
        <w:t xml:space="preserve"> </w:t>
      </w:r>
      <w:r w:rsidRPr="003212B7">
        <w:rPr>
          <w:b/>
          <w:bCs/>
          <w:szCs w:val="24"/>
        </w:rPr>
        <w:t xml:space="preserve">#5358-00 and MAQP </w:t>
      </w:r>
      <w:r w:rsidR="00D66608">
        <w:rPr>
          <w:b/>
          <w:bCs/>
          <w:szCs w:val="24"/>
        </w:rPr>
        <w:t>#</w:t>
      </w:r>
      <w:r w:rsidRPr="003212B7">
        <w:rPr>
          <w:b/>
          <w:bCs/>
          <w:szCs w:val="24"/>
        </w:rPr>
        <w:t>2719-10</w:t>
      </w:r>
    </w:p>
    <w:p w14:paraId="0A0EDAEA" w14:textId="30F9B975" w:rsidR="009F47C8" w:rsidRPr="009F47C8" w:rsidRDefault="009F47C8" w:rsidP="00CD3FB7">
      <w:pPr>
        <w:widowControl w:val="0"/>
        <w:tabs>
          <w:tab w:val="left" w:pos="180"/>
        </w:tabs>
        <w:rPr>
          <w:szCs w:val="24"/>
        </w:rPr>
      </w:pPr>
      <w:r>
        <w:rPr>
          <w:szCs w:val="24"/>
        </w:rPr>
        <w:t xml:space="preserve">For the purpose of identifying the PTE is below the Title V thresholds, the combined emission inventory is included below. </w:t>
      </w:r>
    </w:p>
    <w:tbl>
      <w:tblPr>
        <w:tblStyle w:val="TableGrid1"/>
        <w:tblW w:w="9355" w:type="dxa"/>
        <w:tblLayout w:type="fixed"/>
        <w:tblLook w:val="04A0" w:firstRow="1" w:lastRow="0" w:firstColumn="1" w:lastColumn="0" w:noHBand="0" w:noVBand="1"/>
      </w:tblPr>
      <w:tblGrid>
        <w:gridCol w:w="1039"/>
        <w:gridCol w:w="1039"/>
        <w:gridCol w:w="1040"/>
        <w:gridCol w:w="1039"/>
        <w:gridCol w:w="1040"/>
        <w:gridCol w:w="1039"/>
        <w:gridCol w:w="1040"/>
        <w:gridCol w:w="1039"/>
        <w:gridCol w:w="1040"/>
      </w:tblGrid>
      <w:tr w:rsidR="003212B7" w:rsidRPr="00FB5EC9" w14:paraId="2169D0B3" w14:textId="77777777" w:rsidTr="009F47C8">
        <w:trPr>
          <w:trHeight w:val="530"/>
        </w:trPr>
        <w:tc>
          <w:tcPr>
            <w:tcW w:w="1039" w:type="dxa"/>
          </w:tcPr>
          <w:p w14:paraId="4E778E3B" w14:textId="63832C91" w:rsidR="003212B7" w:rsidRPr="00FB5EC9" w:rsidRDefault="00D66608" w:rsidP="00942641">
            <w:pPr>
              <w:rPr>
                <w:b/>
                <w:bCs/>
                <w:sz w:val="18"/>
                <w:szCs w:val="18"/>
              </w:rPr>
            </w:pPr>
            <w:r>
              <w:rPr>
                <w:b/>
                <w:bCs/>
                <w:sz w:val="18"/>
                <w:szCs w:val="18"/>
              </w:rPr>
              <w:t>Source</w:t>
            </w:r>
          </w:p>
        </w:tc>
        <w:tc>
          <w:tcPr>
            <w:tcW w:w="1039" w:type="dxa"/>
          </w:tcPr>
          <w:p w14:paraId="5B985462" w14:textId="77777777" w:rsidR="003212B7" w:rsidRPr="00FB5EC9" w:rsidRDefault="003212B7" w:rsidP="00942641">
            <w:pPr>
              <w:rPr>
                <w:b/>
                <w:bCs/>
                <w:sz w:val="18"/>
                <w:szCs w:val="18"/>
              </w:rPr>
            </w:pPr>
            <w:proofErr w:type="gramStart"/>
            <w:r w:rsidRPr="00FB5EC9">
              <w:rPr>
                <w:b/>
                <w:bCs/>
                <w:sz w:val="18"/>
                <w:szCs w:val="18"/>
              </w:rPr>
              <w:t>PM(</w:t>
            </w:r>
            <w:proofErr w:type="gramEnd"/>
            <w:r w:rsidRPr="00FB5EC9">
              <w:rPr>
                <w:b/>
                <w:bCs/>
                <w:sz w:val="18"/>
                <w:szCs w:val="18"/>
              </w:rPr>
              <w:t>fil)</w:t>
            </w:r>
            <w:proofErr w:type="spellStart"/>
            <w:r>
              <w:rPr>
                <w:b/>
                <w:bCs/>
                <w:sz w:val="18"/>
                <w:szCs w:val="18"/>
              </w:rPr>
              <w:t>tpy</w:t>
            </w:r>
            <w:proofErr w:type="spellEnd"/>
          </w:p>
        </w:tc>
        <w:tc>
          <w:tcPr>
            <w:tcW w:w="1040" w:type="dxa"/>
          </w:tcPr>
          <w:p w14:paraId="7DEA2377" w14:textId="77777777" w:rsidR="003212B7" w:rsidRPr="00FB5EC9" w:rsidRDefault="003212B7" w:rsidP="00942641">
            <w:pPr>
              <w:rPr>
                <w:b/>
                <w:bCs/>
                <w:sz w:val="18"/>
                <w:szCs w:val="18"/>
                <w:vertAlign w:val="superscript"/>
              </w:rPr>
            </w:pPr>
            <w:r w:rsidRPr="00FB5EC9">
              <w:rPr>
                <w:b/>
                <w:bCs/>
                <w:sz w:val="18"/>
                <w:szCs w:val="18"/>
              </w:rPr>
              <w:t>PM</w:t>
            </w:r>
            <w:r w:rsidRPr="00FB5EC9">
              <w:rPr>
                <w:b/>
                <w:bCs/>
                <w:sz w:val="18"/>
                <w:szCs w:val="18"/>
                <w:vertAlign w:val="subscript"/>
              </w:rPr>
              <w:t>10</w:t>
            </w:r>
            <w:r>
              <w:rPr>
                <w:b/>
                <w:bCs/>
                <w:sz w:val="18"/>
                <w:szCs w:val="18"/>
                <w:vertAlign w:val="subscript"/>
              </w:rPr>
              <w:t xml:space="preserve"> </w:t>
            </w:r>
            <w:proofErr w:type="spellStart"/>
            <w:r w:rsidRPr="00FB5EC9">
              <w:rPr>
                <w:b/>
                <w:bCs/>
                <w:sz w:val="18"/>
                <w:szCs w:val="18"/>
              </w:rPr>
              <w:t>tpy</w:t>
            </w:r>
            <w:proofErr w:type="spellEnd"/>
          </w:p>
        </w:tc>
        <w:tc>
          <w:tcPr>
            <w:tcW w:w="1039" w:type="dxa"/>
          </w:tcPr>
          <w:p w14:paraId="1A5F93B4" w14:textId="77777777" w:rsidR="003212B7" w:rsidRPr="00FB5EC9" w:rsidRDefault="003212B7" w:rsidP="00942641">
            <w:pPr>
              <w:rPr>
                <w:b/>
                <w:bCs/>
                <w:sz w:val="18"/>
                <w:szCs w:val="18"/>
              </w:rPr>
            </w:pPr>
            <w:r w:rsidRPr="00FB5EC9">
              <w:rPr>
                <w:b/>
                <w:bCs/>
                <w:sz w:val="18"/>
                <w:szCs w:val="18"/>
              </w:rPr>
              <w:t>PM</w:t>
            </w:r>
            <w:r w:rsidRPr="00FB5EC9">
              <w:rPr>
                <w:b/>
                <w:bCs/>
                <w:sz w:val="18"/>
                <w:szCs w:val="18"/>
                <w:vertAlign w:val="subscript"/>
              </w:rPr>
              <w:t>2.5</w:t>
            </w:r>
            <w:r w:rsidRPr="00FB5EC9">
              <w:rPr>
                <w:b/>
                <w:bCs/>
                <w:sz w:val="18"/>
                <w:szCs w:val="18"/>
              </w:rPr>
              <w:t xml:space="preserve"> </w:t>
            </w:r>
            <w:proofErr w:type="spellStart"/>
            <w:r w:rsidRPr="00FB5EC9">
              <w:rPr>
                <w:b/>
                <w:bCs/>
                <w:sz w:val="18"/>
                <w:szCs w:val="18"/>
              </w:rPr>
              <w:t>tpy</w:t>
            </w:r>
            <w:proofErr w:type="spellEnd"/>
          </w:p>
        </w:tc>
        <w:tc>
          <w:tcPr>
            <w:tcW w:w="1040" w:type="dxa"/>
          </w:tcPr>
          <w:p w14:paraId="5006E26B" w14:textId="23199B78" w:rsidR="003212B7" w:rsidRPr="00FB5EC9" w:rsidRDefault="003212B7" w:rsidP="009F47C8">
            <w:pPr>
              <w:rPr>
                <w:b/>
                <w:bCs/>
                <w:sz w:val="18"/>
                <w:szCs w:val="18"/>
              </w:rPr>
            </w:pPr>
            <w:r w:rsidRPr="00FB5EC9">
              <w:rPr>
                <w:b/>
                <w:bCs/>
                <w:sz w:val="18"/>
                <w:szCs w:val="18"/>
              </w:rPr>
              <w:t>SO</w:t>
            </w:r>
            <w:r w:rsidRPr="00FB5EC9">
              <w:rPr>
                <w:b/>
                <w:bCs/>
                <w:sz w:val="18"/>
                <w:szCs w:val="18"/>
                <w:vertAlign w:val="subscript"/>
              </w:rPr>
              <w:t>X</w:t>
            </w:r>
            <w:r>
              <w:rPr>
                <w:b/>
                <w:bCs/>
                <w:sz w:val="18"/>
                <w:szCs w:val="18"/>
              </w:rPr>
              <w:t xml:space="preserve"> </w:t>
            </w:r>
            <w:proofErr w:type="spellStart"/>
            <w:r w:rsidRPr="00FB5EC9">
              <w:rPr>
                <w:b/>
                <w:bCs/>
                <w:sz w:val="18"/>
                <w:szCs w:val="18"/>
              </w:rPr>
              <w:t>tpy</w:t>
            </w:r>
            <w:proofErr w:type="spellEnd"/>
          </w:p>
        </w:tc>
        <w:tc>
          <w:tcPr>
            <w:tcW w:w="1039" w:type="dxa"/>
          </w:tcPr>
          <w:p w14:paraId="33291570" w14:textId="77777777" w:rsidR="003212B7" w:rsidRPr="00FB5EC9" w:rsidRDefault="003212B7" w:rsidP="00942641">
            <w:pPr>
              <w:rPr>
                <w:b/>
                <w:bCs/>
                <w:sz w:val="18"/>
                <w:szCs w:val="18"/>
              </w:rPr>
            </w:pPr>
            <w:r w:rsidRPr="00FB5EC9">
              <w:rPr>
                <w:b/>
                <w:bCs/>
                <w:sz w:val="18"/>
                <w:szCs w:val="18"/>
              </w:rPr>
              <w:t>NO</w:t>
            </w:r>
            <w:r w:rsidRPr="00FB5EC9">
              <w:rPr>
                <w:b/>
                <w:bCs/>
                <w:sz w:val="18"/>
                <w:szCs w:val="18"/>
                <w:vertAlign w:val="subscript"/>
              </w:rPr>
              <w:t>X</w:t>
            </w:r>
            <w:r w:rsidRPr="00FB5EC9">
              <w:rPr>
                <w:b/>
                <w:bCs/>
                <w:sz w:val="18"/>
                <w:szCs w:val="18"/>
              </w:rPr>
              <w:t xml:space="preserve"> </w:t>
            </w:r>
            <w:proofErr w:type="spellStart"/>
            <w:r w:rsidRPr="00FB5EC9">
              <w:rPr>
                <w:b/>
                <w:bCs/>
                <w:sz w:val="18"/>
                <w:szCs w:val="18"/>
              </w:rPr>
              <w:t>tpy</w:t>
            </w:r>
            <w:proofErr w:type="spellEnd"/>
          </w:p>
        </w:tc>
        <w:tc>
          <w:tcPr>
            <w:tcW w:w="1040" w:type="dxa"/>
          </w:tcPr>
          <w:p w14:paraId="0423D5B2" w14:textId="6D3DC39F" w:rsidR="003212B7" w:rsidRPr="00FB5EC9" w:rsidRDefault="003212B7" w:rsidP="009F47C8">
            <w:pPr>
              <w:rPr>
                <w:b/>
                <w:bCs/>
                <w:sz w:val="18"/>
                <w:szCs w:val="18"/>
              </w:rPr>
            </w:pPr>
            <w:r w:rsidRPr="00FB5EC9">
              <w:rPr>
                <w:b/>
                <w:bCs/>
                <w:sz w:val="18"/>
                <w:szCs w:val="18"/>
              </w:rPr>
              <w:t xml:space="preserve">VOC </w:t>
            </w:r>
            <w:proofErr w:type="spellStart"/>
            <w:r w:rsidRPr="00FB5EC9">
              <w:rPr>
                <w:b/>
                <w:bCs/>
                <w:sz w:val="18"/>
                <w:szCs w:val="18"/>
              </w:rPr>
              <w:t>tpy</w:t>
            </w:r>
            <w:proofErr w:type="spellEnd"/>
          </w:p>
        </w:tc>
        <w:tc>
          <w:tcPr>
            <w:tcW w:w="1039" w:type="dxa"/>
          </w:tcPr>
          <w:p w14:paraId="6DC9BE11" w14:textId="77777777" w:rsidR="003212B7" w:rsidRPr="00FB5EC9" w:rsidRDefault="003212B7" w:rsidP="00942641">
            <w:pPr>
              <w:rPr>
                <w:b/>
                <w:bCs/>
                <w:sz w:val="18"/>
                <w:szCs w:val="18"/>
              </w:rPr>
            </w:pPr>
            <w:r w:rsidRPr="00FB5EC9">
              <w:rPr>
                <w:b/>
                <w:bCs/>
                <w:sz w:val="18"/>
                <w:szCs w:val="18"/>
              </w:rPr>
              <w:t xml:space="preserve">CO </w:t>
            </w:r>
            <w:proofErr w:type="spellStart"/>
            <w:r w:rsidRPr="00FB5EC9">
              <w:rPr>
                <w:b/>
                <w:bCs/>
                <w:sz w:val="18"/>
                <w:szCs w:val="18"/>
              </w:rPr>
              <w:t>tpy</w:t>
            </w:r>
            <w:proofErr w:type="spellEnd"/>
          </w:p>
        </w:tc>
        <w:tc>
          <w:tcPr>
            <w:tcW w:w="1040" w:type="dxa"/>
          </w:tcPr>
          <w:p w14:paraId="6F8D790D" w14:textId="77777777" w:rsidR="003212B7" w:rsidRPr="00FB5EC9" w:rsidRDefault="003212B7" w:rsidP="00942641">
            <w:pPr>
              <w:rPr>
                <w:b/>
                <w:bCs/>
                <w:sz w:val="18"/>
                <w:szCs w:val="18"/>
              </w:rPr>
            </w:pPr>
            <w:r w:rsidRPr="00FB5EC9">
              <w:rPr>
                <w:b/>
                <w:bCs/>
                <w:sz w:val="18"/>
                <w:szCs w:val="18"/>
              </w:rPr>
              <w:t xml:space="preserve">HAPs </w:t>
            </w:r>
            <w:proofErr w:type="spellStart"/>
            <w:r w:rsidRPr="00FB5EC9">
              <w:rPr>
                <w:b/>
                <w:bCs/>
                <w:sz w:val="18"/>
                <w:szCs w:val="18"/>
              </w:rPr>
              <w:t>tpy</w:t>
            </w:r>
            <w:proofErr w:type="spellEnd"/>
          </w:p>
        </w:tc>
      </w:tr>
      <w:tr w:rsidR="00D66608" w:rsidRPr="00FB5EC9" w14:paraId="23D2A67B" w14:textId="77777777" w:rsidTr="009F47C8">
        <w:trPr>
          <w:trHeight w:val="530"/>
        </w:trPr>
        <w:tc>
          <w:tcPr>
            <w:tcW w:w="1039" w:type="dxa"/>
          </w:tcPr>
          <w:p w14:paraId="3DD876FE" w14:textId="730F50B8" w:rsidR="00D66608" w:rsidRDefault="00D66608" w:rsidP="00D66608">
            <w:pPr>
              <w:rPr>
                <w:b/>
                <w:bCs/>
                <w:sz w:val="18"/>
                <w:szCs w:val="18"/>
              </w:rPr>
            </w:pPr>
            <w:r>
              <w:rPr>
                <w:b/>
                <w:bCs/>
                <w:sz w:val="18"/>
                <w:szCs w:val="18"/>
              </w:rPr>
              <w:t>MAQP #5357-00</w:t>
            </w:r>
          </w:p>
        </w:tc>
        <w:tc>
          <w:tcPr>
            <w:tcW w:w="1039" w:type="dxa"/>
          </w:tcPr>
          <w:p w14:paraId="3459C3B1" w14:textId="3EAC9A8A" w:rsidR="00D66608" w:rsidRPr="00FB5EC9" w:rsidRDefault="00D66608" w:rsidP="00D66608">
            <w:pPr>
              <w:rPr>
                <w:b/>
                <w:bCs/>
                <w:sz w:val="18"/>
                <w:szCs w:val="18"/>
              </w:rPr>
            </w:pPr>
            <w:r>
              <w:rPr>
                <w:color w:val="000000"/>
                <w:sz w:val="18"/>
                <w:szCs w:val="18"/>
              </w:rPr>
              <w:t>2.567</w:t>
            </w:r>
          </w:p>
        </w:tc>
        <w:tc>
          <w:tcPr>
            <w:tcW w:w="1040" w:type="dxa"/>
          </w:tcPr>
          <w:p w14:paraId="72B539D6" w14:textId="7EB17CD1" w:rsidR="00D66608" w:rsidRPr="00FB5EC9" w:rsidRDefault="00D66608" w:rsidP="00D66608">
            <w:pPr>
              <w:rPr>
                <w:b/>
                <w:bCs/>
                <w:sz w:val="18"/>
                <w:szCs w:val="18"/>
              </w:rPr>
            </w:pPr>
            <w:r>
              <w:rPr>
                <w:color w:val="000000"/>
                <w:sz w:val="18"/>
                <w:szCs w:val="18"/>
              </w:rPr>
              <w:t>2.567</w:t>
            </w:r>
          </w:p>
        </w:tc>
        <w:tc>
          <w:tcPr>
            <w:tcW w:w="1039" w:type="dxa"/>
          </w:tcPr>
          <w:p w14:paraId="2D78AD19" w14:textId="7A0E5236" w:rsidR="00D66608" w:rsidRPr="00FB5EC9" w:rsidRDefault="00D66608" w:rsidP="00D66608">
            <w:pPr>
              <w:rPr>
                <w:b/>
                <w:bCs/>
                <w:sz w:val="18"/>
                <w:szCs w:val="18"/>
              </w:rPr>
            </w:pPr>
            <w:r>
              <w:rPr>
                <w:color w:val="000000"/>
                <w:sz w:val="18"/>
                <w:szCs w:val="18"/>
              </w:rPr>
              <w:t>2.567</w:t>
            </w:r>
          </w:p>
        </w:tc>
        <w:tc>
          <w:tcPr>
            <w:tcW w:w="1040" w:type="dxa"/>
          </w:tcPr>
          <w:p w14:paraId="0995505B" w14:textId="1274DE3A" w:rsidR="00D66608" w:rsidRPr="00FB5EC9" w:rsidRDefault="00D66608" w:rsidP="00D66608">
            <w:pPr>
              <w:rPr>
                <w:b/>
                <w:bCs/>
                <w:sz w:val="18"/>
                <w:szCs w:val="18"/>
              </w:rPr>
            </w:pPr>
            <w:r>
              <w:rPr>
                <w:color w:val="000000"/>
                <w:sz w:val="18"/>
                <w:szCs w:val="18"/>
              </w:rPr>
              <w:t>0.080214</w:t>
            </w:r>
          </w:p>
        </w:tc>
        <w:tc>
          <w:tcPr>
            <w:tcW w:w="1039" w:type="dxa"/>
          </w:tcPr>
          <w:p w14:paraId="40387658" w14:textId="287E0D3F" w:rsidR="00D66608" w:rsidRPr="00FB5EC9" w:rsidRDefault="00D66608" w:rsidP="00D66608">
            <w:pPr>
              <w:rPr>
                <w:b/>
                <w:bCs/>
                <w:sz w:val="18"/>
                <w:szCs w:val="18"/>
              </w:rPr>
            </w:pPr>
            <w:r>
              <w:rPr>
                <w:color w:val="000000"/>
                <w:sz w:val="18"/>
                <w:szCs w:val="18"/>
              </w:rPr>
              <w:t>37.51</w:t>
            </w:r>
          </w:p>
        </w:tc>
        <w:tc>
          <w:tcPr>
            <w:tcW w:w="1040" w:type="dxa"/>
          </w:tcPr>
          <w:p w14:paraId="5120EC27" w14:textId="06CEE9E1" w:rsidR="00D66608" w:rsidRPr="00FB5EC9" w:rsidRDefault="00D66608" w:rsidP="00D66608">
            <w:pPr>
              <w:rPr>
                <w:b/>
                <w:bCs/>
                <w:sz w:val="18"/>
                <w:szCs w:val="18"/>
              </w:rPr>
            </w:pPr>
            <w:r>
              <w:rPr>
                <w:color w:val="000000"/>
                <w:sz w:val="18"/>
                <w:szCs w:val="18"/>
              </w:rPr>
              <w:t>3.7</w:t>
            </w:r>
          </w:p>
        </w:tc>
        <w:tc>
          <w:tcPr>
            <w:tcW w:w="1039" w:type="dxa"/>
          </w:tcPr>
          <w:p w14:paraId="77107A5E" w14:textId="4AEF14DC" w:rsidR="00D66608" w:rsidRPr="00FB5EC9" w:rsidRDefault="00D66608" w:rsidP="00D66608">
            <w:pPr>
              <w:rPr>
                <w:b/>
                <w:bCs/>
                <w:sz w:val="18"/>
                <w:szCs w:val="18"/>
              </w:rPr>
            </w:pPr>
            <w:r>
              <w:rPr>
                <w:color w:val="000000"/>
                <w:sz w:val="18"/>
                <w:szCs w:val="18"/>
              </w:rPr>
              <w:t>37.05</w:t>
            </w:r>
          </w:p>
        </w:tc>
        <w:tc>
          <w:tcPr>
            <w:tcW w:w="1040" w:type="dxa"/>
          </w:tcPr>
          <w:p w14:paraId="4E335F0F" w14:textId="510017A2" w:rsidR="00D66608" w:rsidRPr="00FB5EC9" w:rsidRDefault="00D66608" w:rsidP="00D66608">
            <w:pPr>
              <w:rPr>
                <w:b/>
                <w:bCs/>
                <w:sz w:val="18"/>
                <w:szCs w:val="18"/>
              </w:rPr>
            </w:pPr>
            <w:r>
              <w:rPr>
                <w:color w:val="000000"/>
                <w:sz w:val="18"/>
                <w:szCs w:val="18"/>
              </w:rPr>
              <w:t>2.968</w:t>
            </w:r>
          </w:p>
        </w:tc>
      </w:tr>
      <w:tr w:rsidR="00D66608" w:rsidRPr="00FB5EC9" w14:paraId="52B5ABEB" w14:textId="77777777" w:rsidTr="009F47C8">
        <w:trPr>
          <w:trHeight w:val="530"/>
        </w:trPr>
        <w:tc>
          <w:tcPr>
            <w:tcW w:w="1039" w:type="dxa"/>
            <w:tcBorders>
              <w:bottom w:val="single" w:sz="12" w:space="0" w:color="auto"/>
            </w:tcBorders>
          </w:tcPr>
          <w:p w14:paraId="4F2001F9" w14:textId="6D29860F" w:rsidR="00D66608" w:rsidRDefault="00D66608" w:rsidP="00D66608">
            <w:pPr>
              <w:rPr>
                <w:b/>
                <w:bCs/>
                <w:sz w:val="18"/>
                <w:szCs w:val="18"/>
              </w:rPr>
            </w:pPr>
            <w:r>
              <w:rPr>
                <w:b/>
                <w:bCs/>
                <w:sz w:val="18"/>
                <w:szCs w:val="18"/>
              </w:rPr>
              <w:t>MAQP #2719-00</w:t>
            </w:r>
          </w:p>
        </w:tc>
        <w:tc>
          <w:tcPr>
            <w:tcW w:w="1039" w:type="dxa"/>
            <w:tcBorders>
              <w:bottom w:val="single" w:sz="12" w:space="0" w:color="auto"/>
            </w:tcBorders>
          </w:tcPr>
          <w:p w14:paraId="19F880DB" w14:textId="4BC31742" w:rsidR="00D66608" w:rsidRDefault="00D66608" w:rsidP="00D66608">
            <w:pPr>
              <w:rPr>
                <w:color w:val="000000"/>
                <w:sz w:val="18"/>
                <w:szCs w:val="18"/>
              </w:rPr>
            </w:pPr>
            <w:r>
              <w:rPr>
                <w:color w:val="000000"/>
                <w:sz w:val="18"/>
                <w:szCs w:val="18"/>
              </w:rPr>
              <w:t>0.937</w:t>
            </w:r>
          </w:p>
        </w:tc>
        <w:tc>
          <w:tcPr>
            <w:tcW w:w="1040" w:type="dxa"/>
            <w:tcBorders>
              <w:bottom w:val="single" w:sz="12" w:space="0" w:color="auto"/>
            </w:tcBorders>
          </w:tcPr>
          <w:p w14:paraId="6D740B67" w14:textId="16600ACF" w:rsidR="00D66608" w:rsidRDefault="00D66608" w:rsidP="00D66608">
            <w:pPr>
              <w:rPr>
                <w:color w:val="000000"/>
                <w:sz w:val="18"/>
                <w:szCs w:val="18"/>
              </w:rPr>
            </w:pPr>
            <w:r>
              <w:rPr>
                <w:color w:val="000000"/>
                <w:sz w:val="18"/>
                <w:szCs w:val="18"/>
              </w:rPr>
              <w:t>0.937</w:t>
            </w:r>
          </w:p>
        </w:tc>
        <w:tc>
          <w:tcPr>
            <w:tcW w:w="1039" w:type="dxa"/>
            <w:tcBorders>
              <w:bottom w:val="single" w:sz="12" w:space="0" w:color="auto"/>
            </w:tcBorders>
          </w:tcPr>
          <w:p w14:paraId="17E650F4" w14:textId="7D8B53C7" w:rsidR="00D66608" w:rsidRDefault="00D66608" w:rsidP="00D66608">
            <w:pPr>
              <w:rPr>
                <w:color w:val="000000"/>
                <w:sz w:val="18"/>
                <w:szCs w:val="18"/>
              </w:rPr>
            </w:pPr>
            <w:r>
              <w:rPr>
                <w:color w:val="000000"/>
                <w:sz w:val="18"/>
                <w:szCs w:val="18"/>
              </w:rPr>
              <w:t>0.937</w:t>
            </w:r>
          </w:p>
        </w:tc>
        <w:tc>
          <w:tcPr>
            <w:tcW w:w="1040" w:type="dxa"/>
            <w:tcBorders>
              <w:bottom w:val="single" w:sz="12" w:space="0" w:color="auto"/>
            </w:tcBorders>
          </w:tcPr>
          <w:p w14:paraId="79BC4EB8" w14:textId="6519FC6A" w:rsidR="00D66608" w:rsidRDefault="00D66608" w:rsidP="00D66608">
            <w:pPr>
              <w:rPr>
                <w:color w:val="000000"/>
                <w:sz w:val="18"/>
                <w:szCs w:val="18"/>
              </w:rPr>
            </w:pPr>
            <w:r>
              <w:rPr>
                <w:color w:val="000000"/>
                <w:sz w:val="18"/>
                <w:szCs w:val="18"/>
              </w:rPr>
              <w:t>0.060214</w:t>
            </w:r>
          </w:p>
        </w:tc>
        <w:tc>
          <w:tcPr>
            <w:tcW w:w="1039" w:type="dxa"/>
            <w:tcBorders>
              <w:bottom w:val="single" w:sz="12" w:space="0" w:color="auto"/>
            </w:tcBorders>
          </w:tcPr>
          <w:p w14:paraId="4824DDE2" w14:textId="30F569EA" w:rsidR="00D66608" w:rsidRDefault="00D66608" w:rsidP="00D66608">
            <w:pPr>
              <w:rPr>
                <w:color w:val="000000"/>
                <w:sz w:val="18"/>
                <w:szCs w:val="18"/>
              </w:rPr>
            </w:pPr>
            <w:r>
              <w:rPr>
                <w:color w:val="000000"/>
                <w:sz w:val="18"/>
                <w:szCs w:val="18"/>
              </w:rPr>
              <w:t>37.96</w:t>
            </w:r>
          </w:p>
        </w:tc>
        <w:tc>
          <w:tcPr>
            <w:tcW w:w="1040" w:type="dxa"/>
            <w:tcBorders>
              <w:bottom w:val="single" w:sz="12" w:space="0" w:color="auto"/>
            </w:tcBorders>
          </w:tcPr>
          <w:p w14:paraId="4960F673" w14:textId="51ED1611" w:rsidR="00D66608" w:rsidRDefault="00D66608" w:rsidP="00D66608">
            <w:pPr>
              <w:rPr>
                <w:color w:val="000000"/>
                <w:sz w:val="18"/>
                <w:szCs w:val="18"/>
              </w:rPr>
            </w:pPr>
            <w:r>
              <w:rPr>
                <w:color w:val="000000"/>
                <w:sz w:val="18"/>
                <w:szCs w:val="18"/>
              </w:rPr>
              <w:t>26.04</w:t>
            </w:r>
          </w:p>
        </w:tc>
        <w:tc>
          <w:tcPr>
            <w:tcW w:w="1039" w:type="dxa"/>
            <w:tcBorders>
              <w:bottom w:val="single" w:sz="12" w:space="0" w:color="auto"/>
            </w:tcBorders>
          </w:tcPr>
          <w:p w14:paraId="27DB8154" w14:textId="0F745EC6" w:rsidR="00D66608" w:rsidRDefault="00D66608" w:rsidP="00D66608">
            <w:pPr>
              <w:rPr>
                <w:color w:val="000000"/>
                <w:sz w:val="18"/>
                <w:szCs w:val="18"/>
              </w:rPr>
            </w:pPr>
            <w:r>
              <w:rPr>
                <w:color w:val="000000"/>
                <w:sz w:val="18"/>
                <w:szCs w:val="18"/>
              </w:rPr>
              <w:t>49.06</w:t>
            </w:r>
          </w:p>
        </w:tc>
        <w:tc>
          <w:tcPr>
            <w:tcW w:w="1040" w:type="dxa"/>
            <w:tcBorders>
              <w:bottom w:val="single" w:sz="12" w:space="0" w:color="auto"/>
            </w:tcBorders>
          </w:tcPr>
          <w:p w14:paraId="2AFD4E68" w14:textId="7E64882D" w:rsidR="00D66608" w:rsidRDefault="00D66608" w:rsidP="00D66608">
            <w:pPr>
              <w:rPr>
                <w:color w:val="000000"/>
                <w:sz w:val="18"/>
                <w:szCs w:val="18"/>
              </w:rPr>
            </w:pPr>
            <w:r>
              <w:rPr>
                <w:color w:val="000000"/>
                <w:sz w:val="18"/>
                <w:szCs w:val="18"/>
              </w:rPr>
              <w:t>0.008</w:t>
            </w:r>
          </w:p>
        </w:tc>
      </w:tr>
      <w:tr w:rsidR="00D66608" w:rsidRPr="00FB5EC9" w14:paraId="1F2C4C85" w14:textId="77777777" w:rsidTr="009F47C8">
        <w:trPr>
          <w:trHeight w:val="530"/>
        </w:trPr>
        <w:tc>
          <w:tcPr>
            <w:tcW w:w="1039" w:type="dxa"/>
            <w:tcBorders>
              <w:top w:val="single" w:sz="12" w:space="0" w:color="auto"/>
            </w:tcBorders>
          </w:tcPr>
          <w:p w14:paraId="3A182A84" w14:textId="74833D06" w:rsidR="00D66608" w:rsidRDefault="00D66608" w:rsidP="00D66608">
            <w:pPr>
              <w:rPr>
                <w:b/>
                <w:bCs/>
                <w:sz w:val="18"/>
                <w:szCs w:val="18"/>
              </w:rPr>
            </w:pPr>
            <w:r>
              <w:rPr>
                <w:b/>
                <w:bCs/>
                <w:sz w:val="18"/>
                <w:szCs w:val="18"/>
              </w:rPr>
              <w:t>Total Combined</w:t>
            </w:r>
          </w:p>
        </w:tc>
        <w:tc>
          <w:tcPr>
            <w:tcW w:w="1039" w:type="dxa"/>
            <w:tcBorders>
              <w:top w:val="single" w:sz="12" w:space="0" w:color="auto"/>
            </w:tcBorders>
          </w:tcPr>
          <w:p w14:paraId="4C23E657" w14:textId="6D9177C1" w:rsidR="00D66608" w:rsidRDefault="00D66608" w:rsidP="00D66608">
            <w:pPr>
              <w:rPr>
                <w:color w:val="000000"/>
                <w:sz w:val="18"/>
                <w:szCs w:val="18"/>
              </w:rPr>
            </w:pPr>
            <w:r>
              <w:rPr>
                <w:color w:val="000000"/>
                <w:sz w:val="18"/>
                <w:szCs w:val="18"/>
              </w:rPr>
              <w:t>3.504</w:t>
            </w:r>
          </w:p>
        </w:tc>
        <w:tc>
          <w:tcPr>
            <w:tcW w:w="1040" w:type="dxa"/>
            <w:tcBorders>
              <w:top w:val="single" w:sz="12" w:space="0" w:color="auto"/>
            </w:tcBorders>
          </w:tcPr>
          <w:p w14:paraId="18487006" w14:textId="00AC103E" w:rsidR="00D66608" w:rsidRDefault="00D66608" w:rsidP="00D66608">
            <w:pPr>
              <w:rPr>
                <w:color w:val="000000"/>
                <w:sz w:val="18"/>
                <w:szCs w:val="18"/>
              </w:rPr>
            </w:pPr>
            <w:r>
              <w:rPr>
                <w:color w:val="000000"/>
                <w:sz w:val="18"/>
                <w:szCs w:val="18"/>
              </w:rPr>
              <w:t>3.504</w:t>
            </w:r>
          </w:p>
        </w:tc>
        <w:tc>
          <w:tcPr>
            <w:tcW w:w="1039" w:type="dxa"/>
            <w:tcBorders>
              <w:top w:val="single" w:sz="12" w:space="0" w:color="auto"/>
            </w:tcBorders>
          </w:tcPr>
          <w:p w14:paraId="2DFE568B" w14:textId="63F7C801" w:rsidR="00D66608" w:rsidRDefault="00D66608" w:rsidP="00D66608">
            <w:pPr>
              <w:rPr>
                <w:color w:val="000000"/>
                <w:sz w:val="18"/>
                <w:szCs w:val="18"/>
              </w:rPr>
            </w:pPr>
            <w:r>
              <w:rPr>
                <w:color w:val="000000"/>
                <w:sz w:val="18"/>
                <w:szCs w:val="18"/>
              </w:rPr>
              <w:t>3.504</w:t>
            </w:r>
          </w:p>
        </w:tc>
        <w:tc>
          <w:tcPr>
            <w:tcW w:w="1040" w:type="dxa"/>
            <w:tcBorders>
              <w:top w:val="single" w:sz="12" w:space="0" w:color="auto"/>
            </w:tcBorders>
          </w:tcPr>
          <w:p w14:paraId="114AED76" w14:textId="33C0B205" w:rsidR="00D66608" w:rsidRDefault="00D66608" w:rsidP="00D66608">
            <w:pPr>
              <w:rPr>
                <w:color w:val="000000"/>
                <w:sz w:val="18"/>
                <w:szCs w:val="18"/>
              </w:rPr>
            </w:pPr>
            <w:r>
              <w:rPr>
                <w:color w:val="000000"/>
                <w:sz w:val="18"/>
                <w:szCs w:val="18"/>
              </w:rPr>
              <w:t>0.140428</w:t>
            </w:r>
          </w:p>
        </w:tc>
        <w:tc>
          <w:tcPr>
            <w:tcW w:w="1039" w:type="dxa"/>
            <w:tcBorders>
              <w:top w:val="single" w:sz="12" w:space="0" w:color="auto"/>
            </w:tcBorders>
          </w:tcPr>
          <w:p w14:paraId="02848EFA" w14:textId="027A3F17" w:rsidR="00D66608" w:rsidRDefault="00D66608" w:rsidP="00D66608">
            <w:pPr>
              <w:rPr>
                <w:color w:val="000000"/>
                <w:sz w:val="18"/>
                <w:szCs w:val="18"/>
              </w:rPr>
            </w:pPr>
            <w:r>
              <w:rPr>
                <w:color w:val="000000"/>
                <w:sz w:val="18"/>
                <w:szCs w:val="18"/>
              </w:rPr>
              <w:t>75.47</w:t>
            </w:r>
          </w:p>
        </w:tc>
        <w:tc>
          <w:tcPr>
            <w:tcW w:w="1040" w:type="dxa"/>
            <w:tcBorders>
              <w:top w:val="single" w:sz="12" w:space="0" w:color="auto"/>
            </w:tcBorders>
          </w:tcPr>
          <w:p w14:paraId="326DCEC2" w14:textId="26D2FD98" w:rsidR="00D66608" w:rsidRDefault="00D66608" w:rsidP="00D66608">
            <w:pPr>
              <w:rPr>
                <w:color w:val="000000"/>
                <w:sz w:val="18"/>
                <w:szCs w:val="18"/>
              </w:rPr>
            </w:pPr>
            <w:r>
              <w:rPr>
                <w:color w:val="000000"/>
                <w:sz w:val="18"/>
                <w:szCs w:val="18"/>
              </w:rPr>
              <w:t>29.74</w:t>
            </w:r>
          </w:p>
        </w:tc>
        <w:tc>
          <w:tcPr>
            <w:tcW w:w="1039" w:type="dxa"/>
            <w:tcBorders>
              <w:top w:val="single" w:sz="12" w:space="0" w:color="auto"/>
            </w:tcBorders>
          </w:tcPr>
          <w:p w14:paraId="39A1BC53" w14:textId="07577875" w:rsidR="00D66608" w:rsidRDefault="00D66608" w:rsidP="00D66608">
            <w:pPr>
              <w:rPr>
                <w:color w:val="000000"/>
                <w:sz w:val="18"/>
                <w:szCs w:val="18"/>
              </w:rPr>
            </w:pPr>
            <w:r>
              <w:rPr>
                <w:color w:val="000000"/>
                <w:sz w:val="18"/>
                <w:szCs w:val="18"/>
              </w:rPr>
              <w:t>86.11</w:t>
            </w:r>
          </w:p>
        </w:tc>
        <w:tc>
          <w:tcPr>
            <w:tcW w:w="1040" w:type="dxa"/>
            <w:tcBorders>
              <w:top w:val="single" w:sz="12" w:space="0" w:color="auto"/>
            </w:tcBorders>
          </w:tcPr>
          <w:p w14:paraId="0CC29073" w14:textId="41B4C884" w:rsidR="00D66608" w:rsidRDefault="00D66608" w:rsidP="00D66608">
            <w:pPr>
              <w:rPr>
                <w:color w:val="000000"/>
                <w:sz w:val="18"/>
                <w:szCs w:val="18"/>
              </w:rPr>
            </w:pPr>
            <w:r>
              <w:rPr>
                <w:color w:val="000000"/>
                <w:sz w:val="18"/>
                <w:szCs w:val="18"/>
              </w:rPr>
              <w:t>2.976</w:t>
            </w:r>
          </w:p>
        </w:tc>
      </w:tr>
    </w:tbl>
    <w:p w14:paraId="06056AEC" w14:textId="77777777" w:rsidR="003212B7" w:rsidRPr="00CD3FB7" w:rsidRDefault="003212B7" w:rsidP="00CD3FB7">
      <w:pPr>
        <w:widowControl w:val="0"/>
        <w:tabs>
          <w:tab w:val="left" w:pos="180"/>
        </w:tabs>
        <w:rPr>
          <w:szCs w:val="24"/>
        </w:rPr>
      </w:pPr>
    </w:p>
    <w:p w14:paraId="26E34271" w14:textId="77777777" w:rsidR="00CD3FB7" w:rsidRPr="00B423C6" w:rsidRDefault="00CD3FB7" w:rsidP="00B423C6">
      <w:pPr>
        <w:widowControl w:val="0"/>
        <w:tabs>
          <w:tab w:val="left" w:pos="180"/>
        </w:tabs>
        <w:ind w:left="180"/>
        <w:rPr>
          <w:sz w:val="16"/>
          <w:szCs w:val="16"/>
        </w:rPr>
      </w:pPr>
    </w:p>
    <w:p w14:paraId="276B2328" w14:textId="46D8906C" w:rsidR="002B0194" w:rsidRPr="00FB5EC9" w:rsidRDefault="002B0194" w:rsidP="00044B49">
      <w:pPr>
        <w:pStyle w:val="Heading1"/>
        <w:numPr>
          <w:ilvl w:val="0"/>
          <w:numId w:val="58"/>
        </w:numPr>
        <w:rPr>
          <w:szCs w:val="24"/>
        </w:rPr>
      </w:pPr>
      <w:r w:rsidRPr="00FB5EC9">
        <w:rPr>
          <w:szCs w:val="24"/>
        </w:rPr>
        <w:lastRenderedPageBreak/>
        <w:t>Existing Air Quality</w:t>
      </w:r>
    </w:p>
    <w:p w14:paraId="1D9B9553" w14:textId="6A71E029" w:rsidR="00205895" w:rsidRPr="00FB5EC9" w:rsidRDefault="00205895" w:rsidP="004F3D11">
      <w:pPr>
        <w:widowControl w:val="0"/>
        <w:rPr>
          <w:szCs w:val="24"/>
        </w:rPr>
      </w:pPr>
    </w:p>
    <w:p w14:paraId="1B16B2DB" w14:textId="5F0AF8EC" w:rsidR="004F3D11" w:rsidRPr="004F3D11" w:rsidRDefault="004F3D11" w:rsidP="004F3D11">
      <w:pPr>
        <w:widowControl w:val="0"/>
        <w:ind w:left="360"/>
        <w:rPr>
          <w:szCs w:val="24"/>
        </w:rPr>
      </w:pPr>
      <w:r w:rsidRPr="00FB5EC9">
        <w:rPr>
          <w:szCs w:val="24"/>
        </w:rPr>
        <w:t>Blaine County is currently classified as attainment/unclassifiable for all pollutants for which National Ambient Air</w:t>
      </w:r>
      <w:r>
        <w:rPr>
          <w:szCs w:val="24"/>
        </w:rPr>
        <w:t xml:space="preserve"> Quality Standards (NAAQS) has been promulgated. </w:t>
      </w:r>
    </w:p>
    <w:p w14:paraId="75374AF1" w14:textId="77777777" w:rsidR="00205895" w:rsidRDefault="00205895" w:rsidP="00205895">
      <w:pPr>
        <w:pStyle w:val="ListParagraph"/>
        <w:widowControl w:val="0"/>
        <w:rPr>
          <w:szCs w:val="24"/>
        </w:rPr>
      </w:pPr>
    </w:p>
    <w:p w14:paraId="5897A7B5" w14:textId="3C084E6C" w:rsidR="00205895" w:rsidRDefault="00205895" w:rsidP="00044B49">
      <w:pPr>
        <w:pStyle w:val="Heading1"/>
        <w:numPr>
          <w:ilvl w:val="0"/>
          <w:numId w:val="58"/>
        </w:numPr>
      </w:pPr>
      <w:r>
        <w:t>Air Quality Impacts</w:t>
      </w:r>
    </w:p>
    <w:p w14:paraId="25B55A48" w14:textId="395535DA" w:rsidR="00205895" w:rsidRDefault="00205895" w:rsidP="00205895">
      <w:pPr>
        <w:pStyle w:val="ListParagraph"/>
        <w:widowControl w:val="0"/>
        <w:rPr>
          <w:szCs w:val="24"/>
        </w:rPr>
      </w:pPr>
    </w:p>
    <w:p w14:paraId="3293E1FF" w14:textId="77777777" w:rsidR="00205895" w:rsidRPr="00E2785B" w:rsidRDefault="00205895" w:rsidP="005F3052">
      <w:pPr>
        <w:ind w:left="360"/>
        <w:rPr>
          <w:szCs w:val="24"/>
        </w:rPr>
      </w:pPr>
      <w:r w:rsidRPr="00E2785B">
        <w:rPr>
          <w:szCs w:val="24"/>
        </w:rPr>
        <w:t>This permit contains conditions and limitations that would protect air quality for the site and surrounding area.  Furthermore, this facility is a portable source that would operate on an intermittent and temporary basis, so any effects to air quality will be minor and of limited duration.</w:t>
      </w:r>
    </w:p>
    <w:p w14:paraId="5430816F" w14:textId="77777777" w:rsidR="002B0194" w:rsidRPr="00E2785B" w:rsidRDefault="002B0194" w:rsidP="0066781E">
      <w:pPr>
        <w:widowControl w:val="0"/>
        <w:rPr>
          <w:szCs w:val="24"/>
        </w:rPr>
      </w:pPr>
    </w:p>
    <w:p w14:paraId="63E2593C" w14:textId="45374DDD" w:rsidR="002B0194" w:rsidRPr="00E2785B" w:rsidRDefault="002B0194" w:rsidP="00044B49">
      <w:pPr>
        <w:pStyle w:val="Heading1"/>
        <w:numPr>
          <w:ilvl w:val="0"/>
          <w:numId w:val="58"/>
        </w:numPr>
      </w:pPr>
      <w:r w:rsidRPr="00E2785B">
        <w:t>Ambient Air Impact Analysis</w:t>
      </w:r>
    </w:p>
    <w:p w14:paraId="75B2EDAD" w14:textId="77777777" w:rsidR="00205895" w:rsidRPr="00E2785B" w:rsidRDefault="00205895" w:rsidP="00205895">
      <w:pPr>
        <w:widowControl w:val="0"/>
        <w:rPr>
          <w:szCs w:val="24"/>
        </w:rPr>
      </w:pPr>
    </w:p>
    <w:p w14:paraId="5626A330" w14:textId="2B06CD39" w:rsidR="00205895" w:rsidRPr="00E2785B" w:rsidRDefault="00205895" w:rsidP="005F3052">
      <w:pPr>
        <w:ind w:left="360"/>
        <w:rPr>
          <w:szCs w:val="24"/>
        </w:rPr>
      </w:pPr>
      <w:r w:rsidRPr="00E2785B">
        <w:rPr>
          <w:szCs w:val="24"/>
        </w:rPr>
        <w:t>Based on the information provided and the conditions established in MAQP #</w:t>
      </w:r>
      <w:r w:rsidR="00B379C7" w:rsidRPr="00E2785B">
        <w:rPr>
          <w:szCs w:val="24"/>
        </w:rPr>
        <w:t>5358</w:t>
      </w:r>
      <w:r w:rsidRPr="00E2785B">
        <w:rPr>
          <w:szCs w:val="24"/>
        </w:rPr>
        <w:t>-</w:t>
      </w:r>
      <w:r w:rsidR="00B379C7" w:rsidRPr="00E2785B">
        <w:rPr>
          <w:szCs w:val="24"/>
        </w:rPr>
        <w:t>00</w:t>
      </w:r>
      <w:r w:rsidRPr="00E2785B">
        <w:rPr>
          <w:szCs w:val="24"/>
        </w:rPr>
        <w:t xml:space="preserve">, </w:t>
      </w:r>
      <w:r w:rsidR="00F4754D" w:rsidRPr="00E2785B">
        <w:rPr>
          <w:szCs w:val="24"/>
        </w:rPr>
        <w:t>DEQ</w:t>
      </w:r>
      <w:r w:rsidRPr="00E2785B">
        <w:rPr>
          <w:szCs w:val="24"/>
        </w:rPr>
        <w:t xml:space="preserve"> determined that the impact from this permitting action will be minor. </w:t>
      </w:r>
    </w:p>
    <w:p w14:paraId="39120BED" w14:textId="77777777" w:rsidR="003808FD" w:rsidRPr="00205895" w:rsidRDefault="003808FD" w:rsidP="003808FD">
      <w:pPr>
        <w:rPr>
          <w:szCs w:val="24"/>
        </w:rPr>
      </w:pPr>
    </w:p>
    <w:p w14:paraId="046042DE" w14:textId="60C08617" w:rsidR="003808FD" w:rsidRPr="00205895" w:rsidRDefault="003808FD" w:rsidP="00044B49">
      <w:pPr>
        <w:pStyle w:val="Heading1"/>
        <w:numPr>
          <w:ilvl w:val="0"/>
          <w:numId w:val="58"/>
        </w:numPr>
      </w:pPr>
      <w:r w:rsidRPr="00205895">
        <w:t>Taking or Damaging Implication Analysis</w:t>
      </w:r>
    </w:p>
    <w:p w14:paraId="25DAAC73" w14:textId="77777777" w:rsidR="0020145F" w:rsidRDefault="0020145F" w:rsidP="0020145F">
      <w:pPr>
        <w:pStyle w:val="BodyTextIndent2"/>
        <w:ind w:left="720"/>
        <w:rPr>
          <w:i/>
          <w:iCs/>
          <w:sz w:val="24"/>
          <w:szCs w:val="24"/>
        </w:rPr>
      </w:pPr>
    </w:p>
    <w:p w14:paraId="6021FD94" w14:textId="5DB22B9B" w:rsidR="0020145F" w:rsidRPr="000B45C8" w:rsidRDefault="0020145F" w:rsidP="0020145F">
      <w:pPr>
        <w:pStyle w:val="BodyTextIndent2"/>
        <w:ind w:left="720"/>
        <w:rPr>
          <w:sz w:val="24"/>
          <w:szCs w:val="24"/>
        </w:rPr>
      </w:pPr>
      <w:r w:rsidRPr="000B45C8">
        <w:rPr>
          <w:sz w:val="24"/>
          <w:szCs w:val="24"/>
        </w:rPr>
        <w:t xml:space="preserve">As required by </w:t>
      </w:r>
      <w:r w:rsidR="00430F58" w:rsidRPr="000B45C8">
        <w:rPr>
          <w:sz w:val="24"/>
          <w:szCs w:val="24"/>
        </w:rPr>
        <w:t xml:space="preserve">§ </w:t>
      </w:r>
      <w:r w:rsidRPr="000B45C8">
        <w:rPr>
          <w:sz w:val="24"/>
          <w:szCs w:val="24"/>
        </w:rPr>
        <w:t>2-10-105, MCA, DEQ conducted the following private property taking and damaging assessment.</w:t>
      </w:r>
    </w:p>
    <w:p w14:paraId="130A0942" w14:textId="77777777" w:rsidR="0020145F" w:rsidRDefault="0020145F" w:rsidP="0020145F">
      <w:pPr>
        <w:ind w:left="432"/>
        <w:rPr>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9"/>
        <w:gridCol w:w="655"/>
        <w:gridCol w:w="8026"/>
      </w:tblGrid>
      <w:tr w:rsidR="0020145F" w:rsidRPr="00DA6F73" w14:paraId="18D4F9A5" w14:textId="77777777" w:rsidTr="004263D4">
        <w:trPr>
          <w:tblHeader/>
          <w:jc w:val="center"/>
        </w:trPr>
        <w:tc>
          <w:tcPr>
            <w:tcW w:w="358" w:type="pct"/>
            <w:tcBorders>
              <w:bottom w:val="nil"/>
            </w:tcBorders>
            <w:shd w:val="clear" w:color="auto" w:fill="FFFFFF"/>
          </w:tcPr>
          <w:p w14:paraId="0311F170" w14:textId="77777777" w:rsidR="0020145F" w:rsidRPr="00DA6F73" w:rsidRDefault="0020145F" w:rsidP="004263D4">
            <w:pPr>
              <w:widowControl w:val="0"/>
              <w:rPr>
                <w:b/>
                <w:snapToGrid w:val="0"/>
                <w:sz w:val="22"/>
                <w:szCs w:val="22"/>
              </w:rPr>
            </w:pPr>
            <w:r w:rsidRPr="00DA6F73">
              <w:rPr>
                <w:b/>
                <w:snapToGrid w:val="0"/>
                <w:sz w:val="22"/>
                <w:szCs w:val="22"/>
              </w:rPr>
              <w:t>YES</w:t>
            </w:r>
          </w:p>
        </w:tc>
        <w:tc>
          <w:tcPr>
            <w:tcW w:w="350" w:type="pct"/>
            <w:shd w:val="clear" w:color="auto" w:fill="CCCCCC"/>
          </w:tcPr>
          <w:p w14:paraId="6267FB99" w14:textId="77777777" w:rsidR="0020145F" w:rsidRPr="00DA6F73" w:rsidRDefault="0020145F" w:rsidP="004263D4">
            <w:pPr>
              <w:widowControl w:val="0"/>
              <w:rPr>
                <w:b/>
                <w:snapToGrid w:val="0"/>
                <w:sz w:val="22"/>
                <w:szCs w:val="22"/>
              </w:rPr>
            </w:pPr>
            <w:r w:rsidRPr="00DA6F73">
              <w:rPr>
                <w:b/>
                <w:snapToGrid w:val="0"/>
                <w:sz w:val="22"/>
                <w:szCs w:val="22"/>
              </w:rPr>
              <w:t>NO</w:t>
            </w:r>
          </w:p>
        </w:tc>
        <w:tc>
          <w:tcPr>
            <w:tcW w:w="4292" w:type="pct"/>
          </w:tcPr>
          <w:p w14:paraId="4A2C1957" w14:textId="77777777" w:rsidR="0020145F" w:rsidRPr="00DA6F73" w:rsidRDefault="0020145F" w:rsidP="004263D4">
            <w:pPr>
              <w:widowControl w:val="0"/>
              <w:rPr>
                <w:snapToGrid w:val="0"/>
                <w:sz w:val="22"/>
                <w:szCs w:val="22"/>
              </w:rPr>
            </w:pPr>
          </w:p>
        </w:tc>
      </w:tr>
      <w:tr w:rsidR="0020145F" w:rsidRPr="00DA6F73" w14:paraId="777677AB" w14:textId="77777777" w:rsidTr="004263D4">
        <w:trPr>
          <w:jc w:val="center"/>
        </w:trPr>
        <w:tc>
          <w:tcPr>
            <w:tcW w:w="358" w:type="pct"/>
            <w:tcBorders>
              <w:bottom w:val="nil"/>
            </w:tcBorders>
            <w:shd w:val="clear" w:color="auto" w:fill="FFFFFF"/>
            <w:vAlign w:val="center"/>
          </w:tcPr>
          <w:p w14:paraId="3D79FD04" w14:textId="77777777" w:rsidR="0020145F" w:rsidRPr="00DA6F73" w:rsidRDefault="0020145F" w:rsidP="004263D4">
            <w:pPr>
              <w:widowControl w:val="0"/>
              <w:jc w:val="center"/>
              <w:rPr>
                <w:snapToGrid w:val="0"/>
                <w:sz w:val="22"/>
                <w:szCs w:val="22"/>
              </w:rPr>
            </w:pPr>
            <w:r w:rsidRPr="00DA6F73">
              <w:rPr>
                <w:snapToGrid w:val="0"/>
                <w:sz w:val="22"/>
                <w:szCs w:val="22"/>
              </w:rPr>
              <w:t>X</w:t>
            </w:r>
          </w:p>
        </w:tc>
        <w:tc>
          <w:tcPr>
            <w:tcW w:w="350" w:type="pct"/>
            <w:shd w:val="clear" w:color="auto" w:fill="CCCCCC"/>
            <w:vAlign w:val="center"/>
          </w:tcPr>
          <w:p w14:paraId="0BEC66A3" w14:textId="77777777" w:rsidR="0020145F" w:rsidRPr="00DA6F73" w:rsidRDefault="0020145F" w:rsidP="004263D4">
            <w:pPr>
              <w:widowControl w:val="0"/>
              <w:jc w:val="center"/>
              <w:rPr>
                <w:snapToGrid w:val="0"/>
                <w:sz w:val="22"/>
                <w:szCs w:val="22"/>
              </w:rPr>
            </w:pPr>
          </w:p>
        </w:tc>
        <w:tc>
          <w:tcPr>
            <w:tcW w:w="4292" w:type="pct"/>
          </w:tcPr>
          <w:p w14:paraId="072A2913" w14:textId="77777777" w:rsidR="0020145F" w:rsidRPr="00DA6F73" w:rsidRDefault="0020145F" w:rsidP="004263D4">
            <w:pPr>
              <w:widowControl w:val="0"/>
              <w:rPr>
                <w:snapToGrid w:val="0"/>
                <w:sz w:val="22"/>
                <w:szCs w:val="22"/>
              </w:rPr>
            </w:pPr>
            <w:r w:rsidRPr="00DA6F73">
              <w:rPr>
                <w:snapToGrid w:val="0"/>
                <w:sz w:val="22"/>
                <w:szCs w:val="22"/>
              </w:rPr>
              <w:t>1. Does the action pertain to land or water management or environmental regulation affecting private real property or water rights?</w:t>
            </w:r>
          </w:p>
        </w:tc>
      </w:tr>
      <w:tr w:rsidR="0020145F" w:rsidRPr="00DA6F73" w14:paraId="4D9864AA" w14:textId="77777777" w:rsidTr="004263D4">
        <w:trPr>
          <w:jc w:val="center"/>
        </w:trPr>
        <w:tc>
          <w:tcPr>
            <w:tcW w:w="358" w:type="pct"/>
            <w:shd w:val="pct15" w:color="auto" w:fill="FFFFFF"/>
            <w:vAlign w:val="center"/>
          </w:tcPr>
          <w:p w14:paraId="16D9DD0D" w14:textId="77777777" w:rsidR="0020145F" w:rsidRPr="00DA6F73" w:rsidRDefault="0020145F" w:rsidP="004263D4">
            <w:pPr>
              <w:widowControl w:val="0"/>
              <w:jc w:val="center"/>
              <w:rPr>
                <w:snapToGrid w:val="0"/>
                <w:sz w:val="22"/>
                <w:szCs w:val="22"/>
              </w:rPr>
            </w:pPr>
          </w:p>
        </w:tc>
        <w:tc>
          <w:tcPr>
            <w:tcW w:w="350" w:type="pct"/>
            <w:vAlign w:val="center"/>
          </w:tcPr>
          <w:p w14:paraId="3F01EE00" w14:textId="77777777" w:rsidR="0020145F" w:rsidRPr="00DA6F73" w:rsidRDefault="0020145F" w:rsidP="004263D4">
            <w:pPr>
              <w:widowControl w:val="0"/>
              <w:jc w:val="center"/>
              <w:rPr>
                <w:snapToGrid w:val="0"/>
                <w:sz w:val="22"/>
                <w:szCs w:val="22"/>
              </w:rPr>
            </w:pPr>
            <w:r w:rsidRPr="00DA6F73">
              <w:rPr>
                <w:snapToGrid w:val="0"/>
                <w:sz w:val="22"/>
                <w:szCs w:val="22"/>
              </w:rPr>
              <w:t>X</w:t>
            </w:r>
          </w:p>
        </w:tc>
        <w:tc>
          <w:tcPr>
            <w:tcW w:w="4292" w:type="pct"/>
          </w:tcPr>
          <w:p w14:paraId="48144B45" w14:textId="77777777" w:rsidR="0020145F" w:rsidRPr="00DA6F73" w:rsidRDefault="0020145F" w:rsidP="004263D4">
            <w:pPr>
              <w:widowControl w:val="0"/>
              <w:rPr>
                <w:snapToGrid w:val="0"/>
                <w:sz w:val="22"/>
                <w:szCs w:val="22"/>
              </w:rPr>
            </w:pPr>
            <w:r w:rsidRPr="00DA6F73">
              <w:rPr>
                <w:snapToGrid w:val="0"/>
                <w:sz w:val="22"/>
                <w:szCs w:val="22"/>
              </w:rPr>
              <w:t>2</w:t>
            </w:r>
            <w:r>
              <w:rPr>
                <w:snapToGrid w:val="0"/>
                <w:sz w:val="22"/>
                <w:szCs w:val="22"/>
              </w:rPr>
              <w:t xml:space="preserve">. </w:t>
            </w:r>
            <w:r w:rsidRPr="00DA6F73">
              <w:rPr>
                <w:snapToGrid w:val="0"/>
                <w:sz w:val="22"/>
                <w:szCs w:val="22"/>
              </w:rPr>
              <w:t>Does the action result in either a permanent or indefinite physical occupation of private property?</w:t>
            </w:r>
          </w:p>
        </w:tc>
      </w:tr>
      <w:tr w:rsidR="0020145F" w:rsidRPr="00DA6F73" w14:paraId="1D8FD1C2" w14:textId="77777777" w:rsidTr="004263D4">
        <w:trPr>
          <w:jc w:val="center"/>
        </w:trPr>
        <w:tc>
          <w:tcPr>
            <w:tcW w:w="358" w:type="pct"/>
            <w:shd w:val="pct15" w:color="auto" w:fill="FFFFFF"/>
            <w:vAlign w:val="center"/>
          </w:tcPr>
          <w:p w14:paraId="6A5ABC5A" w14:textId="77777777" w:rsidR="0020145F" w:rsidRPr="00DA6F73" w:rsidRDefault="0020145F" w:rsidP="004263D4">
            <w:pPr>
              <w:widowControl w:val="0"/>
              <w:jc w:val="center"/>
              <w:rPr>
                <w:snapToGrid w:val="0"/>
                <w:sz w:val="22"/>
                <w:szCs w:val="22"/>
              </w:rPr>
            </w:pPr>
          </w:p>
        </w:tc>
        <w:tc>
          <w:tcPr>
            <w:tcW w:w="350" w:type="pct"/>
            <w:vAlign w:val="center"/>
          </w:tcPr>
          <w:p w14:paraId="35F8A66E" w14:textId="77777777" w:rsidR="0020145F" w:rsidRPr="00DA6F73" w:rsidRDefault="0020145F" w:rsidP="004263D4">
            <w:pPr>
              <w:widowControl w:val="0"/>
              <w:jc w:val="center"/>
              <w:rPr>
                <w:snapToGrid w:val="0"/>
                <w:sz w:val="22"/>
                <w:szCs w:val="22"/>
              </w:rPr>
            </w:pPr>
            <w:r w:rsidRPr="00DA6F73">
              <w:rPr>
                <w:snapToGrid w:val="0"/>
                <w:sz w:val="22"/>
                <w:szCs w:val="22"/>
              </w:rPr>
              <w:t>X</w:t>
            </w:r>
          </w:p>
        </w:tc>
        <w:tc>
          <w:tcPr>
            <w:tcW w:w="4292" w:type="pct"/>
          </w:tcPr>
          <w:p w14:paraId="1F15ACB8" w14:textId="77777777" w:rsidR="0020145F" w:rsidRPr="00DA6F73" w:rsidRDefault="0020145F" w:rsidP="004263D4">
            <w:pPr>
              <w:widowControl w:val="0"/>
              <w:rPr>
                <w:snapToGrid w:val="0"/>
                <w:sz w:val="22"/>
                <w:szCs w:val="22"/>
              </w:rPr>
            </w:pPr>
            <w:r w:rsidRPr="00DA6F73">
              <w:rPr>
                <w:snapToGrid w:val="0"/>
                <w:sz w:val="22"/>
                <w:szCs w:val="22"/>
              </w:rPr>
              <w:t>3</w:t>
            </w:r>
            <w:r>
              <w:rPr>
                <w:snapToGrid w:val="0"/>
                <w:sz w:val="22"/>
                <w:szCs w:val="22"/>
              </w:rPr>
              <w:t xml:space="preserve">. </w:t>
            </w:r>
            <w:r w:rsidRPr="00DA6F73">
              <w:rPr>
                <w:snapToGrid w:val="0"/>
                <w:sz w:val="22"/>
                <w:szCs w:val="22"/>
              </w:rPr>
              <w:t>Does the action deny a fundamental attribute of ownership? (ex.:  right to exclude others, disposal of property)</w:t>
            </w:r>
          </w:p>
        </w:tc>
      </w:tr>
      <w:tr w:rsidR="0020145F" w:rsidRPr="00DA6F73" w14:paraId="128E3FA9" w14:textId="77777777" w:rsidTr="004263D4">
        <w:trPr>
          <w:jc w:val="center"/>
        </w:trPr>
        <w:tc>
          <w:tcPr>
            <w:tcW w:w="358" w:type="pct"/>
            <w:shd w:val="pct15" w:color="auto" w:fill="FFFFFF"/>
            <w:vAlign w:val="center"/>
          </w:tcPr>
          <w:p w14:paraId="316EBAD2" w14:textId="77777777" w:rsidR="0020145F" w:rsidRPr="00DA6F73" w:rsidRDefault="0020145F" w:rsidP="004263D4">
            <w:pPr>
              <w:widowControl w:val="0"/>
              <w:jc w:val="center"/>
              <w:rPr>
                <w:snapToGrid w:val="0"/>
                <w:sz w:val="22"/>
                <w:szCs w:val="22"/>
              </w:rPr>
            </w:pPr>
          </w:p>
        </w:tc>
        <w:tc>
          <w:tcPr>
            <w:tcW w:w="350" w:type="pct"/>
            <w:vAlign w:val="center"/>
          </w:tcPr>
          <w:p w14:paraId="0001DEBD" w14:textId="77777777" w:rsidR="0020145F" w:rsidRPr="00DA6F73" w:rsidRDefault="0020145F" w:rsidP="004263D4">
            <w:pPr>
              <w:widowControl w:val="0"/>
              <w:jc w:val="center"/>
              <w:rPr>
                <w:snapToGrid w:val="0"/>
                <w:sz w:val="22"/>
                <w:szCs w:val="22"/>
              </w:rPr>
            </w:pPr>
            <w:r w:rsidRPr="00DA6F73">
              <w:rPr>
                <w:snapToGrid w:val="0"/>
                <w:sz w:val="22"/>
                <w:szCs w:val="22"/>
              </w:rPr>
              <w:t>X</w:t>
            </w:r>
          </w:p>
        </w:tc>
        <w:tc>
          <w:tcPr>
            <w:tcW w:w="4292" w:type="pct"/>
          </w:tcPr>
          <w:p w14:paraId="62CAA0F8" w14:textId="77777777" w:rsidR="0020145F" w:rsidRPr="00DA6F73" w:rsidRDefault="0020145F" w:rsidP="004263D4">
            <w:pPr>
              <w:widowControl w:val="0"/>
              <w:rPr>
                <w:snapToGrid w:val="0"/>
                <w:sz w:val="22"/>
                <w:szCs w:val="22"/>
              </w:rPr>
            </w:pPr>
            <w:r w:rsidRPr="00DA6F73">
              <w:rPr>
                <w:snapToGrid w:val="0"/>
                <w:sz w:val="22"/>
                <w:szCs w:val="22"/>
              </w:rPr>
              <w:t>4</w:t>
            </w:r>
            <w:r>
              <w:rPr>
                <w:snapToGrid w:val="0"/>
                <w:sz w:val="22"/>
                <w:szCs w:val="22"/>
              </w:rPr>
              <w:t xml:space="preserve">. </w:t>
            </w:r>
            <w:r w:rsidRPr="00DA6F73">
              <w:rPr>
                <w:snapToGrid w:val="0"/>
                <w:sz w:val="22"/>
                <w:szCs w:val="22"/>
              </w:rPr>
              <w:t>Does the action deprive the owner of all economically viable uses of the property?</w:t>
            </w:r>
          </w:p>
        </w:tc>
      </w:tr>
      <w:tr w:rsidR="0020145F" w:rsidRPr="00DA6F73" w14:paraId="4AD209DC" w14:textId="77777777" w:rsidTr="004263D4">
        <w:trPr>
          <w:jc w:val="center"/>
        </w:trPr>
        <w:tc>
          <w:tcPr>
            <w:tcW w:w="358" w:type="pct"/>
            <w:vAlign w:val="center"/>
          </w:tcPr>
          <w:p w14:paraId="762CF781" w14:textId="77777777" w:rsidR="0020145F" w:rsidRPr="00DA6F73" w:rsidRDefault="0020145F" w:rsidP="004263D4">
            <w:pPr>
              <w:widowControl w:val="0"/>
              <w:jc w:val="center"/>
              <w:rPr>
                <w:snapToGrid w:val="0"/>
                <w:sz w:val="22"/>
                <w:szCs w:val="22"/>
              </w:rPr>
            </w:pPr>
          </w:p>
        </w:tc>
        <w:tc>
          <w:tcPr>
            <w:tcW w:w="350" w:type="pct"/>
            <w:vAlign w:val="center"/>
          </w:tcPr>
          <w:p w14:paraId="36200A26" w14:textId="77777777" w:rsidR="0020145F" w:rsidRPr="00DA6F73" w:rsidRDefault="0020145F" w:rsidP="004263D4">
            <w:pPr>
              <w:widowControl w:val="0"/>
              <w:jc w:val="center"/>
              <w:rPr>
                <w:snapToGrid w:val="0"/>
                <w:sz w:val="22"/>
                <w:szCs w:val="22"/>
              </w:rPr>
            </w:pPr>
            <w:r w:rsidRPr="00DA6F73">
              <w:rPr>
                <w:snapToGrid w:val="0"/>
                <w:sz w:val="22"/>
                <w:szCs w:val="22"/>
              </w:rPr>
              <w:t>X</w:t>
            </w:r>
          </w:p>
        </w:tc>
        <w:tc>
          <w:tcPr>
            <w:tcW w:w="4292" w:type="pct"/>
          </w:tcPr>
          <w:p w14:paraId="06321811" w14:textId="77777777" w:rsidR="0020145F" w:rsidRPr="00DA6F73" w:rsidRDefault="0020145F" w:rsidP="004263D4">
            <w:pPr>
              <w:widowControl w:val="0"/>
              <w:rPr>
                <w:snapToGrid w:val="0"/>
                <w:sz w:val="22"/>
                <w:szCs w:val="22"/>
              </w:rPr>
            </w:pPr>
            <w:r w:rsidRPr="00DA6F73">
              <w:rPr>
                <w:snapToGrid w:val="0"/>
                <w:sz w:val="22"/>
                <w:szCs w:val="22"/>
              </w:rPr>
              <w:t>5</w:t>
            </w:r>
            <w:r>
              <w:rPr>
                <w:snapToGrid w:val="0"/>
                <w:sz w:val="22"/>
                <w:szCs w:val="22"/>
              </w:rPr>
              <w:t xml:space="preserve">. </w:t>
            </w:r>
            <w:r w:rsidRPr="00DA6F73">
              <w:rPr>
                <w:snapToGrid w:val="0"/>
                <w:sz w:val="22"/>
                <w:szCs w:val="22"/>
              </w:rPr>
              <w:t>Does the action require a property owner to dedicate a portion of property or to grant an easement? [If no, go to (6)].</w:t>
            </w:r>
          </w:p>
        </w:tc>
      </w:tr>
      <w:tr w:rsidR="0020145F" w:rsidRPr="00DA6F73" w14:paraId="6B701DB4" w14:textId="77777777" w:rsidTr="004263D4">
        <w:trPr>
          <w:jc w:val="center"/>
        </w:trPr>
        <w:tc>
          <w:tcPr>
            <w:tcW w:w="358" w:type="pct"/>
            <w:vAlign w:val="center"/>
          </w:tcPr>
          <w:p w14:paraId="76D113E9" w14:textId="77777777" w:rsidR="0020145F" w:rsidRPr="00DA6F73" w:rsidRDefault="0020145F" w:rsidP="004263D4">
            <w:pPr>
              <w:widowControl w:val="0"/>
              <w:jc w:val="center"/>
              <w:rPr>
                <w:snapToGrid w:val="0"/>
                <w:sz w:val="22"/>
                <w:szCs w:val="22"/>
              </w:rPr>
            </w:pPr>
          </w:p>
        </w:tc>
        <w:tc>
          <w:tcPr>
            <w:tcW w:w="350" w:type="pct"/>
            <w:shd w:val="pct15" w:color="auto" w:fill="FFFFFF"/>
            <w:vAlign w:val="center"/>
          </w:tcPr>
          <w:p w14:paraId="4DF5CD6D" w14:textId="77777777" w:rsidR="0020145F" w:rsidRPr="00DA6F73" w:rsidRDefault="0020145F" w:rsidP="004263D4">
            <w:pPr>
              <w:widowControl w:val="0"/>
              <w:jc w:val="center"/>
              <w:rPr>
                <w:snapToGrid w:val="0"/>
                <w:sz w:val="22"/>
                <w:szCs w:val="22"/>
              </w:rPr>
            </w:pPr>
          </w:p>
        </w:tc>
        <w:tc>
          <w:tcPr>
            <w:tcW w:w="4292" w:type="pct"/>
          </w:tcPr>
          <w:p w14:paraId="69D6AB22" w14:textId="77777777" w:rsidR="0020145F" w:rsidRPr="00DA6F73" w:rsidRDefault="0020145F" w:rsidP="004263D4">
            <w:pPr>
              <w:widowControl w:val="0"/>
              <w:rPr>
                <w:snapToGrid w:val="0"/>
                <w:sz w:val="22"/>
                <w:szCs w:val="22"/>
              </w:rPr>
            </w:pPr>
            <w:r w:rsidRPr="00DA6F73">
              <w:rPr>
                <w:snapToGrid w:val="0"/>
                <w:sz w:val="22"/>
                <w:szCs w:val="22"/>
              </w:rPr>
              <w:t>5a. Is there a reasonable, specific connection between the government requirement and legitimate state interests?</w:t>
            </w:r>
          </w:p>
        </w:tc>
      </w:tr>
      <w:tr w:rsidR="0020145F" w:rsidRPr="00DA6F73" w14:paraId="058FF738" w14:textId="77777777" w:rsidTr="004263D4">
        <w:trPr>
          <w:jc w:val="center"/>
        </w:trPr>
        <w:tc>
          <w:tcPr>
            <w:tcW w:w="358" w:type="pct"/>
            <w:vAlign w:val="center"/>
          </w:tcPr>
          <w:p w14:paraId="473060E0" w14:textId="77777777" w:rsidR="0020145F" w:rsidRPr="00DA6F73" w:rsidRDefault="0020145F" w:rsidP="004263D4">
            <w:pPr>
              <w:widowControl w:val="0"/>
              <w:jc w:val="center"/>
              <w:rPr>
                <w:snapToGrid w:val="0"/>
                <w:sz w:val="22"/>
                <w:szCs w:val="22"/>
              </w:rPr>
            </w:pPr>
          </w:p>
        </w:tc>
        <w:tc>
          <w:tcPr>
            <w:tcW w:w="350" w:type="pct"/>
            <w:shd w:val="pct15" w:color="auto" w:fill="FFFFFF"/>
            <w:vAlign w:val="center"/>
          </w:tcPr>
          <w:p w14:paraId="26014D2A" w14:textId="77777777" w:rsidR="0020145F" w:rsidRPr="00DA6F73" w:rsidRDefault="0020145F" w:rsidP="004263D4">
            <w:pPr>
              <w:widowControl w:val="0"/>
              <w:jc w:val="center"/>
              <w:rPr>
                <w:snapToGrid w:val="0"/>
                <w:sz w:val="22"/>
                <w:szCs w:val="22"/>
              </w:rPr>
            </w:pPr>
          </w:p>
        </w:tc>
        <w:tc>
          <w:tcPr>
            <w:tcW w:w="4292" w:type="pct"/>
          </w:tcPr>
          <w:p w14:paraId="1AFA0B4B" w14:textId="77777777" w:rsidR="0020145F" w:rsidRPr="00DA6F73" w:rsidRDefault="0020145F" w:rsidP="004263D4">
            <w:pPr>
              <w:widowControl w:val="0"/>
              <w:rPr>
                <w:snapToGrid w:val="0"/>
                <w:sz w:val="22"/>
                <w:szCs w:val="22"/>
              </w:rPr>
            </w:pPr>
            <w:r w:rsidRPr="00DA6F73">
              <w:rPr>
                <w:snapToGrid w:val="0"/>
                <w:sz w:val="22"/>
                <w:szCs w:val="22"/>
              </w:rPr>
              <w:t>5b. Is the government requirement roughly proportional to the impact of the proposed use of the property?</w:t>
            </w:r>
          </w:p>
        </w:tc>
      </w:tr>
      <w:tr w:rsidR="0020145F" w:rsidRPr="00DA6F73" w14:paraId="56C17481" w14:textId="77777777" w:rsidTr="004263D4">
        <w:trPr>
          <w:jc w:val="center"/>
        </w:trPr>
        <w:tc>
          <w:tcPr>
            <w:tcW w:w="358" w:type="pct"/>
            <w:shd w:val="pct15" w:color="auto" w:fill="FFFFFF"/>
            <w:vAlign w:val="center"/>
          </w:tcPr>
          <w:p w14:paraId="7F0BD0F1" w14:textId="77777777" w:rsidR="0020145F" w:rsidRPr="00DA6F73" w:rsidRDefault="0020145F" w:rsidP="004263D4">
            <w:pPr>
              <w:widowControl w:val="0"/>
              <w:jc w:val="center"/>
              <w:rPr>
                <w:snapToGrid w:val="0"/>
                <w:sz w:val="22"/>
                <w:szCs w:val="22"/>
              </w:rPr>
            </w:pPr>
          </w:p>
        </w:tc>
        <w:tc>
          <w:tcPr>
            <w:tcW w:w="350" w:type="pct"/>
            <w:vAlign w:val="center"/>
          </w:tcPr>
          <w:p w14:paraId="035BB733" w14:textId="77777777" w:rsidR="0020145F" w:rsidRPr="00DA6F73" w:rsidRDefault="0020145F" w:rsidP="004263D4">
            <w:pPr>
              <w:widowControl w:val="0"/>
              <w:jc w:val="center"/>
              <w:rPr>
                <w:snapToGrid w:val="0"/>
                <w:sz w:val="22"/>
                <w:szCs w:val="22"/>
              </w:rPr>
            </w:pPr>
            <w:r w:rsidRPr="00DA6F73">
              <w:rPr>
                <w:snapToGrid w:val="0"/>
                <w:sz w:val="22"/>
                <w:szCs w:val="22"/>
              </w:rPr>
              <w:t>X</w:t>
            </w:r>
          </w:p>
        </w:tc>
        <w:tc>
          <w:tcPr>
            <w:tcW w:w="4292" w:type="pct"/>
          </w:tcPr>
          <w:p w14:paraId="708FC690" w14:textId="77777777" w:rsidR="0020145F" w:rsidRPr="00DA6F73" w:rsidRDefault="0020145F" w:rsidP="004263D4">
            <w:pPr>
              <w:widowControl w:val="0"/>
              <w:rPr>
                <w:snapToGrid w:val="0"/>
                <w:sz w:val="22"/>
                <w:szCs w:val="22"/>
              </w:rPr>
            </w:pPr>
            <w:r w:rsidRPr="00DA6F73">
              <w:rPr>
                <w:snapToGrid w:val="0"/>
                <w:sz w:val="22"/>
                <w:szCs w:val="22"/>
              </w:rPr>
              <w:t>6</w:t>
            </w:r>
            <w:r>
              <w:rPr>
                <w:snapToGrid w:val="0"/>
                <w:sz w:val="22"/>
                <w:szCs w:val="22"/>
              </w:rPr>
              <w:t xml:space="preserve">. </w:t>
            </w:r>
            <w:r w:rsidRPr="00DA6F73">
              <w:rPr>
                <w:snapToGrid w:val="0"/>
                <w:sz w:val="22"/>
                <w:szCs w:val="22"/>
              </w:rPr>
              <w:t>Does the action have a severe impact on the value of the property?  (consider economic impact, investment-backed expectations, character of government action)</w:t>
            </w:r>
          </w:p>
        </w:tc>
      </w:tr>
      <w:tr w:rsidR="0020145F" w:rsidRPr="00DA6F73" w14:paraId="6AD5A675" w14:textId="77777777" w:rsidTr="004263D4">
        <w:trPr>
          <w:jc w:val="center"/>
        </w:trPr>
        <w:tc>
          <w:tcPr>
            <w:tcW w:w="358" w:type="pct"/>
            <w:vAlign w:val="center"/>
          </w:tcPr>
          <w:p w14:paraId="569F4BCF" w14:textId="77777777" w:rsidR="0020145F" w:rsidRPr="00DA6F73" w:rsidRDefault="0020145F" w:rsidP="004263D4">
            <w:pPr>
              <w:widowControl w:val="0"/>
              <w:jc w:val="center"/>
              <w:rPr>
                <w:snapToGrid w:val="0"/>
                <w:sz w:val="22"/>
                <w:szCs w:val="22"/>
              </w:rPr>
            </w:pPr>
          </w:p>
        </w:tc>
        <w:tc>
          <w:tcPr>
            <w:tcW w:w="350" w:type="pct"/>
            <w:vAlign w:val="center"/>
          </w:tcPr>
          <w:p w14:paraId="382C20F6" w14:textId="77777777" w:rsidR="0020145F" w:rsidRPr="00DA6F73" w:rsidRDefault="0020145F" w:rsidP="004263D4">
            <w:pPr>
              <w:widowControl w:val="0"/>
              <w:jc w:val="center"/>
              <w:rPr>
                <w:snapToGrid w:val="0"/>
                <w:sz w:val="22"/>
                <w:szCs w:val="22"/>
              </w:rPr>
            </w:pPr>
            <w:r w:rsidRPr="00DA6F73">
              <w:rPr>
                <w:snapToGrid w:val="0"/>
                <w:sz w:val="22"/>
                <w:szCs w:val="22"/>
              </w:rPr>
              <w:t>X</w:t>
            </w:r>
          </w:p>
        </w:tc>
        <w:tc>
          <w:tcPr>
            <w:tcW w:w="4292" w:type="pct"/>
          </w:tcPr>
          <w:p w14:paraId="0FF95244" w14:textId="77777777" w:rsidR="0020145F" w:rsidRPr="00DA6F73" w:rsidRDefault="0020145F" w:rsidP="004263D4">
            <w:pPr>
              <w:widowControl w:val="0"/>
              <w:rPr>
                <w:snapToGrid w:val="0"/>
                <w:sz w:val="22"/>
                <w:szCs w:val="22"/>
              </w:rPr>
            </w:pPr>
            <w:r w:rsidRPr="00DA6F73">
              <w:rPr>
                <w:snapToGrid w:val="0"/>
                <w:sz w:val="22"/>
                <w:szCs w:val="22"/>
              </w:rPr>
              <w:t>7</w:t>
            </w:r>
            <w:r>
              <w:rPr>
                <w:snapToGrid w:val="0"/>
                <w:sz w:val="22"/>
                <w:szCs w:val="22"/>
              </w:rPr>
              <w:t xml:space="preserve">. </w:t>
            </w:r>
            <w:r w:rsidRPr="00DA6F73">
              <w:rPr>
                <w:snapToGrid w:val="0"/>
                <w:sz w:val="22"/>
                <w:szCs w:val="22"/>
              </w:rPr>
              <w:t>Does the action damage the property by causing some physical disturbance with respect to the property in excess of that sustained by the public generally?</w:t>
            </w:r>
          </w:p>
        </w:tc>
      </w:tr>
      <w:tr w:rsidR="0020145F" w:rsidRPr="00DA6F73" w14:paraId="422BC749" w14:textId="77777777" w:rsidTr="004263D4">
        <w:trPr>
          <w:jc w:val="center"/>
        </w:trPr>
        <w:tc>
          <w:tcPr>
            <w:tcW w:w="358" w:type="pct"/>
            <w:shd w:val="pct15" w:color="auto" w:fill="FFFFFF"/>
            <w:vAlign w:val="center"/>
          </w:tcPr>
          <w:p w14:paraId="215FD9B5" w14:textId="77777777" w:rsidR="0020145F" w:rsidRPr="00DA6F73" w:rsidRDefault="0020145F" w:rsidP="004263D4">
            <w:pPr>
              <w:widowControl w:val="0"/>
              <w:jc w:val="center"/>
              <w:rPr>
                <w:snapToGrid w:val="0"/>
                <w:sz w:val="22"/>
                <w:szCs w:val="22"/>
              </w:rPr>
            </w:pPr>
          </w:p>
        </w:tc>
        <w:tc>
          <w:tcPr>
            <w:tcW w:w="350" w:type="pct"/>
            <w:vAlign w:val="center"/>
          </w:tcPr>
          <w:p w14:paraId="752FAA53" w14:textId="77777777" w:rsidR="0020145F" w:rsidRPr="00DA6F73" w:rsidRDefault="0020145F" w:rsidP="004263D4">
            <w:pPr>
              <w:widowControl w:val="0"/>
              <w:jc w:val="center"/>
              <w:rPr>
                <w:snapToGrid w:val="0"/>
                <w:sz w:val="22"/>
                <w:szCs w:val="22"/>
              </w:rPr>
            </w:pPr>
            <w:r w:rsidRPr="00DA6F73">
              <w:rPr>
                <w:snapToGrid w:val="0"/>
                <w:sz w:val="22"/>
                <w:szCs w:val="22"/>
              </w:rPr>
              <w:t>X</w:t>
            </w:r>
          </w:p>
        </w:tc>
        <w:tc>
          <w:tcPr>
            <w:tcW w:w="4292" w:type="pct"/>
          </w:tcPr>
          <w:p w14:paraId="40A62D7C" w14:textId="77777777" w:rsidR="0020145F" w:rsidRPr="00DA6F73" w:rsidRDefault="0020145F" w:rsidP="004263D4">
            <w:pPr>
              <w:widowControl w:val="0"/>
              <w:rPr>
                <w:snapToGrid w:val="0"/>
                <w:sz w:val="22"/>
                <w:szCs w:val="22"/>
              </w:rPr>
            </w:pPr>
            <w:r w:rsidRPr="00DA6F73">
              <w:rPr>
                <w:snapToGrid w:val="0"/>
                <w:sz w:val="22"/>
                <w:szCs w:val="22"/>
              </w:rPr>
              <w:t xml:space="preserve">7a. Is the impact of government action direct, peculiar, and significant?  </w:t>
            </w:r>
          </w:p>
        </w:tc>
      </w:tr>
      <w:tr w:rsidR="0020145F" w:rsidRPr="00DA6F73" w14:paraId="44581912" w14:textId="77777777" w:rsidTr="004263D4">
        <w:trPr>
          <w:jc w:val="center"/>
        </w:trPr>
        <w:tc>
          <w:tcPr>
            <w:tcW w:w="358" w:type="pct"/>
            <w:shd w:val="pct15" w:color="auto" w:fill="FFFFFF"/>
            <w:vAlign w:val="center"/>
          </w:tcPr>
          <w:p w14:paraId="2489222C" w14:textId="77777777" w:rsidR="0020145F" w:rsidRPr="00DA6F73" w:rsidRDefault="0020145F" w:rsidP="004263D4">
            <w:pPr>
              <w:widowControl w:val="0"/>
              <w:jc w:val="center"/>
              <w:rPr>
                <w:snapToGrid w:val="0"/>
                <w:sz w:val="22"/>
                <w:szCs w:val="22"/>
              </w:rPr>
            </w:pPr>
          </w:p>
        </w:tc>
        <w:tc>
          <w:tcPr>
            <w:tcW w:w="350" w:type="pct"/>
            <w:vAlign w:val="center"/>
          </w:tcPr>
          <w:p w14:paraId="3BF0C5FB" w14:textId="77777777" w:rsidR="0020145F" w:rsidRPr="00DA6F73" w:rsidRDefault="0020145F" w:rsidP="004263D4">
            <w:pPr>
              <w:widowControl w:val="0"/>
              <w:jc w:val="center"/>
              <w:rPr>
                <w:snapToGrid w:val="0"/>
                <w:sz w:val="22"/>
                <w:szCs w:val="22"/>
              </w:rPr>
            </w:pPr>
            <w:r w:rsidRPr="00DA6F73">
              <w:rPr>
                <w:snapToGrid w:val="0"/>
                <w:sz w:val="22"/>
                <w:szCs w:val="22"/>
              </w:rPr>
              <w:t>X</w:t>
            </w:r>
          </w:p>
        </w:tc>
        <w:tc>
          <w:tcPr>
            <w:tcW w:w="4292" w:type="pct"/>
          </w:tcPr>
          <w:p w14:paraId="1EE7F96A" w14:textId="77777777" w:rsidR="0020145F" w:rsidRPr="00DA6F73" w:rsidRDefault="0020145F" w:rsidP="004263D4">
            <w:pPr>
              <w:widowControl w:val="0"/>
              <w:rPr>
                <w:snapToGrid w:val="0"/>
                <w:sz w:val="22"/>
                <w:szCs w:val="22"/>
              </w:rPr>
            </w:pPr>
            <w:r w:rsidRPr="00DA6F73">
              <w:rPr>
                <w:snapToGrid w:val="0"/>
                <w:sz w:val="22"/>
                <w:szCs w:val="22"/>
              </w:rPr>
              <w:t>7b. Has government action resulted in the property becoming practically inaccessible, waterlogged or flooded?</w:t>
            </w:r>
          </w:p>
        </w:tc>
      </w:tr>
      <w:tr w:rsidR="0020145F" w:rsidRPr="00DA6F73" w14:paraId="343EEACF" w14:textId="77777777" w:rsidTr="004263D4">
        <w:trPr>
          <w:jc w:val="center"/>
        </w:trPr>
        <w:tc>
          <w:tcPr>
            <w:tcW w:w="358" w:type="pct"/>
            <w:shd w:val="pct15" w:color="auto" w:fill="FFFFFF"/>
            <w:vAlign w:val="center"/>
          </w:tcPr>
          <w:p w14:paraId="02C69EE9" w14:textId="77777777" w:rsidR="0020145F" w:rsidRPr="00DA6F73" w:rsidRDefault="0020145F" w:rsidP="004263D4">
            <w:pPr>
              <w:widowControl w:val="0"/>
              <w:jc w:val="center"/>
              <w:rPr>
                <w:snapToGrid w:val="0"/>
                <w:sz w:val="22"/>
                <w:szCs w:val="22"/>
              </w:rPr>
            </w:pPr>
          </w:p>
        </w:tc>
        <w:tc>
          <w:tcPr>
            <w:tcW w:w="350" w:type="pct"/>
            <w:vAlign w:val="center"/>
          </w:tcPr>
          <w:p w14:paraId="18CAFC2E" w14:textId="77777777" w:rsidR="0020145F" w:rsidRPr="00DA6F73" w:rsidRDefault="0020145F" w:rsidP="004263D4">
            <w:pPr>
              <w:widowControl w:val="0"/>
              <w:jc w:val="center"/>
              <w:rPr>
                <w:snapToGrid w:val="0"/>
                <w:sz w:val="22"/>
                <w:szCs w:val="22"/>
              </w:rPr>
            </w:pPr>
            <w:r w:rsidRPr="00DA6F73">
              <w:rPr>
                <w:snapToGrid w:val="0"/>
                <w:sz w:val="22"/>
                <w:szCs w:val="22"/>
              </w:rPr>
              <w:t>X</w:t>
            </w:r>
          </w:p>
        </w:tc>
        <w:tc>
          <w:tcPr>
            <w:tcW w:w="4292" w:type="pct"/>
          </w:tcPr>
          <w:p w14:paraId="3E3938A5" w14:textId="77777777" w:rsidR="0020145F" w:rsidRPr="00DA6F73" w:rsidRDefault="0020145F" w:rsidP="004263D4">
            <w:pPr>
              <w:widowControl w:val="0"/>
              <w:rPr>
                <w:snapToGrid w:val="0"/>
                <w:sz w:val="22"/>
                <w:szCs w:val="22"/>
              </w:rPr>
            </w:pPr>
            <w:r w:rsidRPr="00DA6F73">
              <w:rPr>
                <w:snapToGrid w:val="0"/>
                <w:sz w:val="22"/>
                <w:szCs w:val="22"/>
              </w:rPr>
              <w:t>7c. Has government action lowered property values by more than 30% and necessitated the physical taking of adjacent property or property across a public way from the property in question?</w:t>
            </w:r>
          </w:p>
        </w:tc>
      </w:tr>
      <w:tr w:rsidR="0020145F" w:rsidRPr="00DA6F73" w14:paraId="5F65552E" w14:textId="77777777" w:rsidTr="004263D4">
        <w:trPr>
          <w:jc w:val="center"/>
        </w:trPr>
        <w:tc>
          <w:tcPr>
            <w:tcW w:w="358" w:type="pct"/>
            <w:vAlign w:val="center"/>
          </w:tcPr>
          <w:p w14:paraId="6CC2CB02" w14:textId="77777777" w:rsidR="0020145F" w:rsidRPr="00DA6F73" w:rsidRDefault="0020145F" w:rsidP="004263D4">
            <w:pPr>
              <w:widowControl w:val="0"/>
              <w:jc w:val="center"/>
              <w:rPr>
                <w:snapToGrid w:val="0"/>
                <w:sz w:val="22"/>
                <w:szCs w:val="22"/>
              </w:rPr>
            </w:pPr>
          </w:p>
        </w:tc>
        <w:tc>
          <w:tcPr>
            <w:tcW w:w="350" w:type="pct"/>
            <w:vAlign w:val="center"/>
          </w:tcPr>
          <w:p w14:paraId="07F2F455" w14:textId="77777777" w:rsidR="0020145F" w:rsidRPr="00DA6F73" w:rsidRDefault="0020145F" w:rsidP="004263D4">
            <w:pPr>
              <w:widowControl w:val="0"/>
              <w:jc w:val="center"/>
              <w:rPr>
                <w:snapToGrid w:val="0"/>
                <w:sz w:val="22"/>
                <w:szCs w:val="22"/>
              </w:rPr>
            </w:pPr>
            <w:r w:rsidRPr="00DA6F73">
              <w:rPr>
                <w:snapToGrid w:val="0"/>
                <w:sz w:val="22"/>
                <w:szCs w:val="22"/>
              </w:rPr>
              <w:t>X</w:t>
            </w:r>
          </w:p>
        </w:tc>
        <w:tc>
          <w:tcPr>
            <w:tcW w:w="4292" w:type="pct"/>
          </w:tcPr>
          <w:p w14:paraId="0E9403E0" w14:textId="77777777" w:rsidR="0020145F" w:rsidRPr="00DA6F73" w:rsidRDefault="0020145F" w:rsidP="004263D4">
            <w:pPr>
              <w:widowControl w:val="0"/>
              <w:rPr>
                <w:snapToGrid w:val="0"/>
                <w:sz w:val="22"/>
                <w:szCs w:val="22"/>
              </w:rPr>
            </w:pPr>
            <w:r w:rsidRPr="00DA6F73">
              <w:rPr>
                <w:snapToGrid w:val="0"/>
                <w:sz w:val="22"/>
                <w:szCs w:val="22"/>
              </w:rPr>
              <w:t>Takings or damaging implications?  (Taking or damaging implications exist if YES is checked in response to question 1 and also to any one or more of the following questions:  2, 3, 4, 6, 7a, 7b, 7c; or if NO is checked in response to questions 5a or 5b; the shaded areas)</w:t>
            </w:r>
          </w:p>
        </w:tc>
      </w:tr>
    </w:tbl>
    <w:p w14:paraId="3325DE22" w14:textId="77777777" w:rsidR="0020145F" w:rsidRDefault="0020145F" w:rsidP="0020145F">
      <w:pPr>
        <w:ind w:left="432"/>
        <w:rPr>
          <w:szCs w:val="24"/>
        </w:rPr>
      </w:pPr>
    </w:p>
    <w:p w14:paraId="12BD85CE" w14:textId="0915FBFB" w:rsidR="003808FD" w:rsidRDefault="0020145F" w:rsidP="00A578DB">
      <w:pPr>
        <w:pStyle w:val="BodyTextIndent2"/>
        <w:ind w:left="720"/>
        <w:rPr>
          <w:sz w:val="24"/>
          <w:szCs w:val="24"/>
        </w:rPr>
      </w:pPr>
      <w:r w:rsidRPr="0020145F">
        <w:rPr>
          <w:sz w:val="24"/>
          <w:szCs w:val="24"/>
        </w:rPr>
        <w:t xml:space="preserve">The proposed project would take place on private land. DEQ has determined that the permit conditions are reasonably necessary to ensure compliance with applicable requirements under the Montana Clean Air Act. Therefore, DEQ’s approval of MAQP </w:t>
      </w:r>
      <w:r w:rsidRPr="00B33371">
        <w:rPr>
          <w:sz w:val="24"/>
          <w:szCs w:val="24"/>
        </w:rPr>
        <w:t>#</w:t>
      </w:r>
      <w:r w:rsidR="00E2785B">
        <w:rPr>
          <w:sz w:val="24"/>
          <w:szCs w:val="24"/>
        </w:rPr>
        <w:t>5358-00</w:t>
      </w:r>
      <w:r w:rsidRPr="0020145F">
        <w:rPr>
          <w:sz w:val="24"/>
          <w:szCs w:val="24"/>
        </w:rPr>
        <w:t xml:space="preserve"> would not have private property-taking or damaging implications.</w:t>
      </w:r>
    </w:p>
    <w:p w14:paraId="2909552A" w14:textId="77777777" w:rsidR="00B2281A" w:rsidRPr="00A578DB" w:rsidRDefault="00B2281A" w:rsidP="00A578DB">
      <w:pPr>
        <w:pStyle w:val="BodyTextIndent2"/>
        <w:ind w:left="720"/>
        <w:rPr>
          <w:sz w:val="24"/>
          <w:szCs w:val="24"/>
        </w:rPr>
      </w:pPr>
    </w:p>
    <w:p w14:paraId="0BC2DA19" w14:textId="7354D436" w:rsidR="003808FD" w:rsidRPr="00205895" w:rsidRDefault="003808FD" w:rsidP="00044B49">
      <w:pPr>
        <w:pStyle w:val="Heading1"/>
        <w:numPr>
          <w:ilvl w:val="0"/>
          <w:numId w:val="58"/>
        </w:numPr>
      </w:pPr>
      <w:r w:rsidRPr="00205895">
        <w:t>Environmental Assessment</w:t>
      </w:r>
    </w:p>
    <w:p w14:paraId="78EB784C" w14:textId="77777777" w:rsidR="0020145F" w:rsidRDefault="0020145F" w:rsidP="0020145F">
      <w:pPr>
        <w:pStyle w:val="Heading3"/>
        <w:ind w:firstLine="288"/>
        <w:rPr>
          <w:sz w:val="24"/>
          <w:szCs w:val="24"/>
        </w:rPr>
      </w:pPr>
    </w:p>
    <w:p w14:paraId="2BCCA401" w14:textId="3E88B018" w:rsidR="008D175A" w:rsidRPr="008D175A" w:rsidRDefault="008D175A" w:rsidP="00295B5A">
      <w:pPr>
        <w:spacing w:after="160" w:line="278" w:lineRule="auto"/>
        <w:ind w:left="720"/>
        <w:rPr>
          <w:rFonts w:eastAsia="Aptos"/>
          <w:kern w:val="2"/>
          <w:szCs w:val="24"/>
          <w14:ligatures w14:val="standardContextual"/>
        </w:rPr>
      </w:pPr>
      <w:bookmarkStart w:id="5" w:name="_Hlk228879513"/>
      <w:r w:rsidRPr="008D175A">
        <w:rPr>
          <w:rFonts w:eastAsia="Aptos"/>
          <w:kern w:val="2"/>
          <w:szCs w:val="24"/>
          <w14:ligatures w14:val="standardContextual"/>
        </w:rPr>
        <w:t xml:space="preserve">An environmental assessment (EA), prepared pursuant to the applicable requirements of the Montana Environmental Policy Act (Title 75, Chapter 1, Parts 1-3, MCA), was completed for the proposed project. A copy of the EA </w:t>
      </w:r>
      <w:r>
        <w:rPr>
          <w:rFonts w:eastAsia="Aptos"/>
          <w:kern w:val="2"/>
          <w:szCs w:val="24"/>
          <w14:ligatures w14:val="standardContextual"/>
        </w:rPr>
        <w:t>is</w:t>
      </w:r>
      <w:r w:rsidRPr="008D175A">
        <w:rPr>
          <w:rFonts w:eastAsia="Aptos"/>
          <w:kern w:val="2"/>
          <w:szCs w:val="24"/>
          <w14:ligatures w14:val="standardContextual"/>
        </w:rPr>
        <w:t xml:space="preserve"> </w:t>
      </w:r>
      <w:r>
        <w:rPr>
          <w:rFonts w:eastAsia="Aptos"/>
          <w:kern w:val="2"/>
          <w:szCs w:val="24"/>
          <w14:ligatures w14:val="standardContextual"/>
        </w:rPr>
        <w:t xml:space="preserve">available for </w:t>
      </w:r>
      <w:r w:rsidR="00044B49">
        <w:rPr>
          <w:rFonts w:eastAsia="Aptos"/>
          <w:kern w:val="2"/>
          <w:szCs w:val="24"/>
          <w14:ligatures w14:val="standardContextual"/>
        </w:rPr>
        <w:t xml:space="preserve">review </w:t>
      </w:r>
      <w:r w:rsidRPr="008D175A">
        <w:rPr>
          <w:szCs w:val="24"/>
        </w:rPr>
        <w:t>on DEQ’s website</w:t>
      </w:r>
      <w:r w:rsidR="00D31F3F">
        <w:rPr>
          <w:szCs w:val="24"/>
        </w:rPr>
        <w:t xml:space="preserve"> at</w:t>
      </w:r>
      <w:r w:rsidRPr="008D175A">
        <w:rPr>
          <w:szCs w:val="24"/>
        </w:rPr>
        <w:t xml:space="preserve"> </w:t>
      </w:r>
      <w:hyperlink r:id="rId22" w:history="1">
        <w:r w:rsidR="00044B49">
          <w:rPr>
            <w:color w:val="0000FF"/>
            <w:u w:val="single"/>
          </w:rPr>
          <w:t>https://deq.mt.gov/public/publiccomment</w:t>
        </w:r>
      </w:hyperlink>
      <w:r w:rsidR="0017680A">
        <w:rPr>
          <w:color w:val="1F497D"/>
          <w:szCs w:val="24"/>
        </w:rPr>
        <w:t xml:space="preserve"> </w:t>
      </w:r>
      <w:r w:rsidR="0017680A" w:rsidRPr="0017680A">
        <w:rPr>
          <w:szCs w:val="24"/>
        </w:rPr>
        <w:t>(PD)</w:t>
      </w:r>
      <w:r w:rsidR="00FA4598">
        <w:rPr>
          <w:szCs w:val="24"/>
        </w:rPr>
        <w:t xml:space="preserve">. </w:t>
      </w:r>
      <w:r w:rsidR="00044B49">
        <w:rPr>
          <w:color w:val="1F497D"/>
          <w:szCs w:val="24"/>
        </w:rPr>
        <w:t>S</w:t>
      </w:r>
      <w:r w:rsidRPr="008D175A">
        <w:rPr>
          <w:szCs w:val="24"/>
        </w:rPr>
        <w:t xml:space="preserve">elect </w:t>
      </w:r>
      <w:r w:rsidRPr="008D175A">
        <w:rPr>
          <w:i/>
          <w:iCs/>
          <w:szCs w:val="24"/>
        </w:rPr>
        <w:t>AIR</w:t>
      </w:r>
      <w:r w:rsidR="00D31F3F">
        <w:rPr>
          <w:szCs w:val="24"/>
        </w:rPr>
        <w:t>, then click</w:t>
      </w:r>
      <w:r w:rsidR="00044B49">
        <w:rPr>
          <w:szCs w:val="24"/>
        </w:rPr>
        <w:t xml:space="preserve"> the link to the EA located below the link to the permit</w:t>
      </w:r>
      <w:r>
        <w:rPr>
          <w:szCs w:val="24"/>
        </w:rPr>
        <w:t>.</w:t>
      </w:r>
      <w:bookmarkEnd w:id="5"/>
    </w:p>
    <w:p w14:paraId="3E97AA41" w14:textId="77777777" w:rsidR="002B0194" w:rsidRPr="00FB7886" w:rsidRDefault="002B0194" w:rsidP="009F195B">
      <w:pPr>
        <w:pStyle w:val="BodyText"/>
      </w:pPr>
    </w:p>
    <w:sectPr w:rsidR="002B0194" w:rsidRPr="00FB7886" w:rsidSect="004F0CB5">
      <w:footerReference w:type="default" r:id="rId23"/>
      <w:pgSz w:w="12240" w:h="15840" w:code="1"/>
      <w:pgMar w:top="1354"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A850B" w14:textId="77777777" w:rsidR="00154AD0" w:rsidRDefault="00154AD0">
      <w:r>
        <w:separator/>
      </w:r>
    </w:p>
  </w:endnote>
  <w:endnote w:type="continuationSeparator" w:id="0">
    <w:p w14:paraId="60464A1A" w14:textId="77777777" w:rsidR="00154AD0" w:rsidRDefault="00154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D6C2B" w14:textId="29C9D0B1" w:rsidR="001030D1" w:rsidRPr="00436071" w:rsidRDefault="001030D1" w:rsidP="00922EC4">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F1447" w14:textId="77777777" w:rsidR="001030D1" w:rsidRDefault="001030D1" w:rsidP="00F83B48">
    <w:pPr>
      <w:pStyle w:val="Footer"/>
      <w:tabs>
        <w:tab w:val="right" w:pos="9810"/>
      </w:tabs>
      <w:ind w:left="-1170" w:right="-1170"/>
      <w:jc w:val="center"/>
      <w:rPr>
        <w:rFonts w:ascii="Arial" w:hAnsi="Arial" w:cs="Arial"/>
        <w:color w:val="004A97"/>
        <w:sz w:val="16"/>
        <w:szCs w:val="16"/>
      </w:rPr>
    </w:pPr>
    <w:r>
      <w:rPr>
        <w:rFonts w:ascii="Arial" w:hAnsi="Arial" w:cs="Arial"/>
        <w:color w:val="004A97"/>
        <w:sz w:val="16"/>
        <w:szCs w:val="16"/>
      </w:rPr>
      <w:t xml:space="preserve">Greg Gianforte, </w:t>
    </w:r>
    <w:proofErr w:type="gramStart"/>
    <w:r>
      <w:rPr>
        <w:rFonts w:ascii="Arial" w:hAnsi="Arial" w:cs="Arial"/>
        <w:color w:val="004A97"/>
        <w:sz w:val="16"/>
        <w:szCs w:val="16"/>
      </w:rPr>
      <w:t>Governor  I</w:t>
    </w:r>
    <w:proofErr w:type="gramEnd"/>
    <w:r>
      <w:rPr>
        <w:rFonts w:ascii="Arial" w:hAnsi="Arial" w:cs="Arial"/>
        <w:color w:val="004A97"/>
        <w:sz w:val="16"/>
        <w:szCs w:val="16"/>
      </w:rPr>
      <w:t xml:space="preserve">  Sonja Nowakowski, </w:t>
    </w:r>
    <w:proofErr w:type="gramStart"/>
    <w:r>
      <w:rPr>
        <w:rFonts w:ascii="Arial" w:hAnsi="Arial" w:cs="Arial"/>
        <w:color w:val="004A97"/>
        <w:sz w:val="16"/>
        <w:szCs w:val="16"/>
      </w:rPr>
      <w:t>Director  I</w:t>
    </w:r>
    <w:proofErr w:type="gramEnd"/>
    <w:r>
      <w:rPr>
        <w:rFonts w:ascii="Arial" w:hAnsi="Arial" w:cs="Arial"/>
        <w:color w:val="004A97"/>
        <w:sz w:val="16"/>
        <w:szCs w:val="16"/>
      </w:rPr>
      <w:t xml:space="preserve">  P.O. Box </w:t>
    </w:r>
    <w:proofErr w:type="gramStart"/>
    <w:r>
      <w:rPr>
        <w:rFonts w:ascii="Arial" w:hAnsi="Arial" w:cs="Arial"/>
        <w:color w:val="004A97"/>
        <w:sz w:val="16"/>
        <w:szCs w:val="16"/>
      </w:rPr>
      <w:t>200901  I</w:t>
    </w:r>
    <w:proofErr w:type="gramEnd"/>
    <w:r>
      <w:rPr>
        <w:rFonts w:ascii="Arial" w:hAnsi="Arial" w:cs="Arial"/>
        <w:color w:val="004A97"/>
        <w:sz w:val="16"/>
        <w:szCs w:val="16"/>
      </w:rPr>
      <w:t xml:space="preserve">  Helena, MT 59620-</w:t>
    </w:r>
    <w:proofErr w:type="gramStart"/>
    <w:r>
      <w:rPr>
        <w:rFonts w:ascii="Arial" w:hAnsi="Arial" w:cs="Arial"/>
        <w:color w:val="004A97"/>
        <w:sz w:val="16"/>
        <w:szCs w:val="16"/>
      </w:rPr>
      <w:t>0901  I</w:t>
    </w:r>
    <w:proofErr w:type="gramEnd"/>
    <w:r>
      <w:rPr>
        <w:rFonts w:ascii="Arial" w:hAnsi="Arial" w:cs="Arial"/>
        <w:color w:val="004A97"/>
        <w:sz w:val="16"/>
        <w:szCs w:val="16"/>
      </w:rPr>
      <w:t xml:space="preserve">  (406) 444-</w:t>
    </w:r>
    <w:proofErr w:type="gramStart"/>
    <w:r>
      <w:rPr>
        <w:rFonts w:ascii="Arial" w:hAnsi="Arial" w:cs="Arial"/>
        <w:color w:val="004A97"/>
        <w:sz w:val="16"/>
        <w:szCs w:val="16"/>
      </w:rPr>
      <w:t>2544  I</w:t>
    </w:r>
    <w:proofErr w:type="gramEnd"/>
    <w:r>
      <w:rPr>
        <w:rFonts w:ascii="Arial" w:hAnsi="Arial" w:cs="Arial"/>
        <w:color w:val="004A97"/>
        <w:sz w:val="16"/>
        <w:szCs w:val="16"/>
      </w:rPr>
      <w:t xml:space="preserve">  www.deq.mt.gov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90130590"/>
      <w:docPartObj>
        <w:docPartGallery w:val="Page Numbers (Bottom of Page)"/>
        <w:docPartUnique/>
      </w:docPartObj>
    </w:sdtPr>
    <w:sdtEndPr>
      <w:rPr>
        <w:noProof/>
      </w:rPr>
    </w:sdtEndPr>
    <w:sdtContent>
      <w:p w14:paraId="5A24856F" w14:textId="77777777" w:rsidR="00C14F1B" w:rsidRPr="00727C77" w:rsidRDefault="00C14F1B" w:rsidP="00457E7E">
        <w:pPr>
          <w:pStyle w:val="Footer"/>
          <w:jc w:val="center"/>
          <w:rPr>
            <w:sz w:val="20"/>
          </w:rPr>
        </w:pPr>
        <w:r w:rsidRPr="00727C77">
          <w:rPr>
            <w:sz w:val="20"/>
          </w:rPr>
          <w:fldChar w:fldCharType="begin"/>
        </w:r>
        <w:r w:rsidRPr="00727C77">
          <w:rPr>
            <w:sz w:val="20"/>
          </w:rPr>
          <w:instrText xml:space="preserve"> PAGE   \* MERGEFORMAT </w:instrText>
        </w:r>
        <w:r w:rsidRPr="00727C77">
          <w:rPr>
            <w:sz w:val="20"/>
          </w:rPr>
          <w:fldChar w:fldCharType="separate"/>
        </w:r>
        <w:r w:rsidRPr="00727C77">
          <w:rPr>
            <w:noProof/>
            <w:sz w:val="20"/>
          </w:rPr>
          <w:t>2</w:t>
        </w:r>
        <w:r w:rsidRPr="00727C77">
          <w:rPr>
            <w:noProof/>
            <w:sz w:val="20"/>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A3FBE" w14:textId="77777777" w:rsidR="00C14F1B" w:rsidRDefault="00C14F1B" w:rsidP="001A7F62">
    <w:pPr>
      <w:pStyle w:val="Footer"/>
      <w:tabs>
        <w:tab w:val="right" w:pos="9810"/>
      </w:tabs>
      <w:ind w:left="-1170" w:right="-1170"/>
      <w:jc w:val="center"/>
      <w:rPr>
        <w:rFonts w:ascii="Arial" w:hAnsi="Arial" w:cs="Arial"/>
        <w:color w:val="004A97"/>
        <w:sz w:val="16"/>
        <w:szCs w:val="16"/>
      </w:rPr>
    </w:pPr>
    <w:r>
      <w:rPr>
        <w:rFonts w:ascii="Arial" w:hAnsi="Arial" w:cs="Arial"/>
        <w:color w:val="004A97"/>
        <w:sz w:val="16"/>
        <w:szCs w:val="16"/>
      </w:rPr>
      <w:t xml:space="preserve">Greg Gianforte, </w:t>
    </w:r>
    <w:proofErr w:type="gramStart"/>
    <w:r>
      <w:rPr>
        <w:rFonts w:ascii="Arial" w:hAnsi="Arial" w:cs="Arial"/>
        <w:color w:val="004A97"/>
        <w:sz w:val="16"/>
        <w:szCs w:val="16"/>
      </w:rPr>
      <w:t>Governor  I</w:t>
    </w:r>
    <w:proofErr w:type="gramEnd"/>
    <w:r>
      <w:rPr>
        <w:rFonts w:ascii="Arial" w:hAnsi="Arial" w:cs="Arial"/>
        <w:color w:val="004A97"/>
        <w:sz w:val="16"/>
        <w:szCs w:val="16"/>
      </w:rPr>
      <w:t xml:space="preserve">  Sonja Nowakowski, </w:t>
    </w:r>
    <w:proofErr w:type="gramStart"/>
    <w:r>
      <w:rPr>
        <w:rFonts w:ascii="Arial" w:hAnsi="Arial" w:cs="Arial"/>
        <w:color w:val="004A97"/>
        <w:sz w:val="16"/>
        <w:szCs w:val="16"/>
      </w:rPr>
      <w:t>Director  I</w:t>
    </w:r>
    <w:proofErr w:type="gramEnd"/>
    <w:r>
      <w:rPr>
        <w:rFonts w:ascii="Arial" w:hAnsi="Arial" w:cs="Arial"/>
        <w:color w:val="004A97"/>
        <w:sz w:val="16"/>
        <w:szCs w:val="16"/>
      </w:rPr>
      <w:t xml:space="preserve">  P.O. Box </w:t>
    </w:r>
    <w:proofErr w:type="gramStart"/>
    <w:r>
      <w:rPr>
        <w:rFonts w:ascii="Arial" w:hAnsi="Arial" w:cs="Arial"/>
        <w:color w:val="004A97"/>
        <w:sz w:val="16"/>
        <w:szCs w:val="16"/>
      </w:rPr>
      <w:t>200901  I</w:t>
    </w:r>
    <w:proofErr w:type="gramEnd"/>
    <w:r>
      <w:rPr>
        <w:rFonts w:ascii="Arial" w:hAnsi="Arial" w:cs="Arial"/>
        <w:color w:val="004A97"/>
        <w:sz w:val="16"/>
        <w:szCs w:val="16"/>
      </w:rPr>
      <w:t xml:space="preserve">  Helena, MT 59620-</w:t>
    </w:r>
    <w:proofErr w:type="gramStart"/>
    <w:r>
      <w:rPr>
        <w:rFonts w:ascii="Arial" w:hAnsi="Arial" w:cs="Arial"/>
        <w:color w:val="004A97"/>
        <w:sz w:val="16"/>
        <w:szCs w:val="16"/>
      </w:rPr>
      <w:t>0901  I</w:t>
    </w:r>
    <w:proofErr w:type="gramEnd"/>
    <w:r>
      <w:rPr>
        <w:rFonts w:ascii="Arial" w:hAnsi="Arial" w:cs="Arial"/>
        <w:color w:val="004A97"/>
        <w:sz w:val="16"/>
        <w:szCs w:val="16"/>
      </w:rPr>
      <w:t xml:space="preserve">  (406) 444-</w:t>
    </w:r>
    <w:proofErr w:type="gramStart"/>
    <w:r>
      <w:rPr>
        <w:rFonts w:ascii="Arial" w:hAnsi="Arial" w:cs="Arial"/>
        <w:color w:val="004A97"/>
        <w:sz w:val="16"/>
        <w:szCs w:val="16"/>
      </w:rPr>
      <w:t>2544  I</w:t>
    </w:r>
    <w:proofErr w:type="gramEnd"/>
    <w:r>
      <w:rPr>
        <w:rFonts w:ascii="Arial" w:hAnsi="Arial" w:cs="Arial"/>
        <w:color w:val="004A97"/>
        <w:sz w:val="16"/>
        <w:szCs w:val="16"/>
      </w:rPr>
      <w:t xml:space="preserve">  www.deq.mt.gov    </w:t>
    </w:r>
  </w:p>
  <w:p w14:paraId="592C43CC" w14:textId="77777777" w:rsidR="00C14F1B" w:rsidRDefault="00C14F1B" w:rsidP="001A7F62">
    <w:pPr>
      <w:pStyle w:val="Footer"/>
      <w:tabs>
        <w:tab w:val="right" w:pos="9810"/>
      </w:tabs>
      <w:ind w:left="-1170" w:right="-1170"/>
      <w:jc w:val="center"/>
      <w:rPr>
        <w:rFonts w:ascii="Arial" w:hAnsi="Arial" w:cs="Arial"/>
        <w:color w:val="004A97"/>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5DF5E" w14:textId="77777777" w:rsidR="00806D3D" w:rsidRDefault="00806D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BE6F996" w14:textId="77777777" w:rsidR="00806D3D" w:rsidRDefault="00806D3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E6487" w14:textId="69B07A93" w:rsidR="000B45C8" w:rsidRPr="002548C0" w:rsidRDefault="00806D3D" w:rsidP="000B45C8">
    <w:pPr>
      <w:tabs>
        <w:tab w:val="center" w:pos="4680"/>
        <w:tab w:val="right" w:pos="9360"/>
      </w:tabs>
      <w:rPr>
        <w:rFonts w:ascii="Times New Roman" w:hAnsi="Times New Roman"/>
        <w:sz w:val="18"/>
      </w:rPr>
    </w:pPr>
    <w:r w:rsidRPr="005B19BA">
      <w:rPr>
        <w:sz w:val="16"/>
        <w:szCs w:val="16"/>
      </w:rPr>
      <w:t xml:space="preserve"> </w:t>
    </w:r>
    <w:r w:rsidR="000B45C8">
      <w:rPr>
        <w:sz w:val="18"/>
        <w:szCs w:val="18"/>
      </w:rPr>
      <w:t>53</w:t>
    </w:r>
    <w:r w:rsidR="00181F97">
      <w:rPr>
        <w:sz w:val="18"/>
        <w:szCs w:val="18"/>
      </w:rPr>
      <w:t>58</w:t>
    </w:r>
    <w:r w:rsidR="000B45C8">
      <w:rPr>
        <w:sz w:val="18"/>
        <w:szCs w:val="18"/>
      </w:rPr>
      <w:t>-00</w:t>
    </w:r>
    <w:r w:rsidR="000B45C8" w:rsidRPr="002548C0">
      <w:rPr>
        <w:rFonts w:ascii="Times New Roman" w:hAnsi="Times New Roman"/>
        <w:sz w:val="18"/>
      </w:rPr>
      <w:tab/>
      <w:t xml:space="preserve"> </w:t>
    </w:r>
    <w:r w:rsidR="000B45C8" w:rsidRPr="002548C0">
      <w:rPr>
        <w:rFonts w:ascii="Times New Roman" w:hAnsi="Times New Roman"/>
        <w:sz w:val="18"/>
      </w:rPr>
      <w:fldChar w:fldCharType="begin"/>
    </w:r>
    <w:r w:rsidR="000B45C8" w:rsidRPr="002548C0">
      <w:rPr>
        <w:rFonts w:ascii="Times New Roman" w:hAnsi="Times New Roman"/>
        <w:sz w:val="18"/>
      </w:rPr>
      <w:instrText xml:space="preserve"> PAGE   \* MERGEFORMAT </w:instrText>
    </w:r>
    <w:r w:rsidR="000B45C8" w:rsidRPr="002548C0">
      <w:rPr>
        <w:rFonts w:ascii="Times New Roman" w:hAnsi="Times New Roman"/>
        <w:sz w:val="18"/>
      </w:rPr>
      <w:fldChar w:fldCharType="separate"/>
    </w:r>
    <w:r w:rsidR="000B45C8">
      <w:rPr>
        <w:rFonts w:ascii="Times New Roman" w:hAnsi="Times New Roman"/>
        <w:sz w:val="18"/>
      </w:rPr>
      <w:t>18</w:t>
    </w:r>
    <w:r w:rsidR="000B45C8" w:rsidRPr="002548C0">
      <w:rPr>
        <w:rFonts w:ascii="Times New Roman" w:hAnsi="Times New Roman"/>
        <w:noProof/>
        <w:sz w:val="18"/>
      </w:rPr>
      <w:fldChar w:fldCharType="end"/>
    </w:r>
    <w:r w:rsidR="000B45C8" w:rsidRPr="002548C0">
      <w:rPr>
        <w:rFonts w:ascii="Times New Roman" w:hAnsi="Times New Roman"/>
        <w:sz w:val="18"/>
      </w:rPr>
      <w:tab/>
    </w:r>
    <w:r w:rsidR="00FA0B36">
      <w:rPr>
        <w:sz w:val="18"/>
        <w:szCs w:val="18"/>
      </w:rPr>
      <w:t>Final</w:t>
    </w:r>
    <w:r w:rsidR="000B45C8" w:rsidRPr="002548C0">
      <w:rPr>
        <w:sz w:val="18"/>
        <w:szCs w:val="18"/>
      </w:rPr>
      <w:t xml:space="preserve">: </w:t>
    </w:r>
    <w:r w:rsidR="00FA0B36">
      <w:rPr>
        <w:sz w:val="18"/>
        <w:szCs w:val="18"/>
      </w:rPr>
      <w:t>8/15</w:t>
    </w:r>
    <w:r w:rsidR="000B45C8">
      <w:rPr>
        <w:sz w:val="18"/>
        <w:szCs w:val="18"/>
      </w:rPr>
      <w:t>/2026</w:t>
    </w:r>
  </w:p>
  <w:p w14:paraId="210E82B9" w14:textId="7DEFABAB" w:rsidR="00806D3D" w:rsidRDefault="00806D3D" w:rsidP="000B45C8">
    <w:pPr>
      <w:pStyle w:val="Footer"/>
      <w:tabs>
        <w:tab w:val="clear" w:pos="4320"/>
        <w:tab w:val="clear" w:pos="8640"/>
        <w:tab w:val="center" w:pos="4680"/>
        <w:tab w:val="right" w:pos="936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ADE02" w14:textId="41B54720" w:rsidR="007223B7" w:rsidRDefault="007223B7" w:rsidP="007223B7">
    <w:pPr>
      <w:pStyle w:val="Footer"/>
      <w:tabs>
        <w:tab w:val="right" w:pos="9810"/>
      </w:tabs>
      <w:ind w:left="-1170" w:right="-1170"/>
      <w:jc w:val="center"/>
      <w:rPr>
        <w:rFonts w:ascii="Arial" w:hAnsi="Arial" w:cs="Arial"/>
        <w:color w:val="004A97"/>
        <w:sz w:val="16"/>
        <w:szCs w:val="16"/>
      </w:rPr>
    </w:pPr>
    <w:r>
      <w:rPr>
        <w:rFonts w:ascii="Arial" w:hAnsi="Arial" w:cs="Arial"/>
        <w:color w:val="004A97"/>
        <w:sz w:val="16"/>
        <w:szCs w:val="16"/>
      </w:rPr>
      <w:t xml:space="preserve">Greg Gianforte, </w:t>
    </w:r>
    <w:proofErr w:type="gramStart"/>
    <w:r>
      <w:rPr>
        <w:rFonts w:ascii="Arial" w:hAnsi="Arial" w:cs="Arial"/>
        <w:color w:val="004A97"/>
        <w:sz w:val="16"/>
        <w:szCs w:val="16"/>
      </w:rPr>
      <w:t>Governor  I</w:t>
    </w:r>
    <w:proofErr w:type="gramEnd"/>
    <w:r>
      <w:rPr>
        <w:rFonts w:ascii="Arial" w:hAnsi="Arial" w:cs="Arial"/>
        <w:color w:val="004A97"/>
        <w:sz w:val="16"/>
        <w:szCs w:val="16"/>
      </w:rPr>
      <w:t xml:space="preserve">  </w:t>
    </w:r>
    <w:r w:rsidR="00A54606">
      <w:rPr>
        <w:rFonts w:ascii="Arial" w:hAnsi="Arial" w:cs="Arial"/>
        <w:color w:val="004A97"/>
        <w:sz w:val="16"/>
        <w:szCs w:val="16"/>
      </w:rPr>
      <w:t>Sonja Nowakowski</w:t>
    </w:r>
    <w:r>
      <w:rPr>
        <w:rFonts w:ascii="Arial" w:hAnsi="Arial" w:cs="Arial"/>
        <w:color w:val="004A97"/>
        <w:sz w:val="16"/>
        <w:szCs w:val="16"/>
      </w:rPr>
      <w:t xml:space="preserve">, </w:t>
    </w:r>
    <w:proofErr w:type="gramStart"/>
    <w:r>
      <w:rPr>
        <w:rFonts w:ascii="Arial" w:hAnsi="Arial" w:cs="Arial"/>
        <w:color w:val="004A97"/>
        <w:sz w:val="16"/>
        <w:szCs w:val="16"/>
      </w:rPr>
      <w:t>Director  I</w:t>
    </w:r>
    <w:proofErr w:type="gramEnd"/>
    <w:r>
      <w:rPr>
        <w:rFonts w:ascii="Arial" w:hAnsi="Arial" w:cs="Arial"/>
        <w:color w:val="004A97"/>
        <w:sz w:val="16"/>
        <w:szCs w:val="16"/>
      </w:rPr>
      <w:t xml:space="preserve">  P.O. Box </w:t>
    </w:r>
    <w:proofErr w:type="gramStart"/>
    <w:r>
      <w:rPr>
        <w:rFonts w:ascii="Arial" w:hAnsi="Arial" w:cs="Arial"/>
        <w:color w:val="004A97"/>
        <w:sz w:val="16"/>
        <w:szCs w:val="16"/>
      </w:rPr>
      <w:t>200901  I</w:t>
    </w:r>
    <w:proofErr w:type="gramEnd"/>
    <w:r>
      <w:rPr>
        <w:rFonts w:ascii="Arial" w:hAnsi="Arial" w:cs="Arial"/>
        <w:color w:val="004A97"/>
        <w:sz w:val="16"/>
        <w:szCs w:val="16"/>
      </w:rPr>
      <w:t xml:space="preserve">  Helena, MT 59620-</w:t>
    </w:r>
    <w:proofErr w:type="gramStart"/>
    <w:r>
      <w:rPr>
        <w:rFonts w:ascii="Arial" w:hAnsi="Arial" w:cs="Arial"/>
        <w:color w:val="004A97"/>
        <w:sz w:val="16"/>
        <w:szCs w:val="16"/>
      </w:rPr>
      <w:t>0901  I</w:t>
    </w:r>
    <w:proofErr w:type="gramEnd"/>
    <w:r>
      <w:rPr>
        <w:rFonts w:ascii="Arial" w:hAnsi="Arial" w:cs="Arial"/>
        <w:color w:val="004A97"/>
        <w:sz w:val="16"/>
        <w:szCs w:val="16"/>
      </w:rPr>
      <w:t xml:space="preserve">  (406) 444-</w:t>
    </w:r>
    <w:proofErr w:type="gramStart"/>
    <w:r>
      <w:rPr>
        <w:rFonts w:ascii="Arial" w:hAnsi="Arial" w:cs="Arial"/>
        <w:color w:val="004A97"/>
        <w:sz w:val="16"/>
        <w:szCs w:val="16"/>
      </w:rPr>
      <w:t>2544  I</w:t>
    </w:r>
    <w:proofErr w:type="gramEnd"/>
    <w:r>
      <w:rPr>
        <w:rFonts w:ascii="Arial" w:hAnsi="Arial" w:cs="Arial"/>
        <w:color w:val="004A97"/>
        <w:sz w:val="16"/>
        <w:szCs w:val="16"/>
      </w:rPr>
      <w:t xml:space="preserve">  www.deq.mt.gov    </w:t>
    </w:r>
  </w:p>
  <w:p w14:paraId="2361608C" w14:textId="7D6BF109" w:rsidR="00806D3D" w:rsidRPr="007223B7" w:rsidRDefault="00806D3D" w:rsidP="007223B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B2BC9" w14:textId="6B557E60" w:rsidR="000B45C8" w:rsidRPr="002548C0" w:rsidRDefault="00E2785B" w:rsidP="000B45C8">
    <w:pPr>
      <w:tabs>
        <w:tab w:val="center" w:pos="4680"/>
        <w:tab w:val="right" w:pos="9360"/>
      </w:tabs>
      <w:rPr>
        <w:rFonts w:ascii="Times New Roman" w:hAnsi="Times New Roman"/>
        <w:sz w:val="18"/>
      </w:rPr>
    </w:pPr>
    <w:r>
      <w:rPr>
        <w:sz w:val="18"/>
        <w:szCs w:val="18"/>
      </w:rPr>
      <w:t>5358-00</w:t>
    </w:r>
    <w:r w:rsidR="000B45C8" w:rsidRPr="002548C0">
      <w:rPr>
        <w:rFonts w:ascii="Times New Roman" w:hAnsi="Times New Roman"/>
        <w:sz w:val="18"/>
      </w:rPr>
      <w:tab/>
      <w:t xml:space="preserve"> </w:t>
    </w:r>
    <w:r w:rsidR="000B45C8" w:rsidRPr="002548C0">
      <w:rPr>
        <w:rFonts w:ascii="Times New Roman" w:hAnsi="Times New Roman"/>
        <w:sz w:val="18"/>
      </w:rPr>
      <w:fldChar w:fldCharType="begin"/>
    </w:r>
    <w:r w:rsidR="000B45C8" w:rsidRPr="002548C0">
      <w:rPr>
        <w:rFonts w:ascii="Times New Roman" w:hAnsi="Times New Roman"/>
        <w:sz w:val="18"/>
      </w:rPr>
      <w:instrText xml:space="preserve"> PAGE   \* MERGEFORMAT </w:instrText>
    </w:r>
    <w:r w:rsidR="000B45C8" w:rsidRPr="002548C0">
      <w:rPr>
        <w:rFonts w:ascii="Times New Roman" w:hAnsi="Times New Roman"/>
        <w:sz w:val="18"/>
      </w:rPr>
      <w:fldChar w:fldCharType="separate"/>
    </w:r>
    <w:r w:rsidR="000B45C8">
      <w:rPr>
        <w:rFonts w:ascii="Times New Roman" w:hAnsi="Times New Roman"/>
        <w:sz w:val="18"/>
      </w:rPr>
      <w:t>18</w:t>
    </w:r>
    <w:r w:rsidR="000B45C8" w:rsidRPr="002548C0">
      <w:rPr>
        <w:rFonts w:ascii="Times New Roman" w:hAnsi="Times New Roman"/>
        <w:noProof/>
        <w:sz w:val="18"/>
      </w:rPr>
      <w:fldChar w:fldCharType="end"/>
    </w:r>
    <w:r w:rsidR="000B45C8" w:rsidRPr="002548C0">
      <w:rPr>
        <w:rFonts w:ascii="Times New Roman" w:hAnsi="Times New Roman"/>
        <w:sz w:val="18"/>
      </w:rPr>
      <w:tab/>
    </w:r>
    <w:r w:rsidR="00FA0B36">
      <w:rPr>
        <w:sz w:val="18"/>
        <w:szCs w:val="18"/>
      </w:rPr>
      <w:t>Final</w:t>
    </w:r>
    <w:r w:rsidR="000B45C8" w:rsidRPr="002548C0">
      <w:rPr>
        <w:sz w:val="18"/>
        <w:szCs w:val="18"/>
      </w:rPr>
      <w:t>:</w:t>
    </w:r>
    <w:r>
      <w:rPr>
        <w:sz w:val="18"/>
        <w:szCs w:val="18"/>
      </w:rPr>
      <w:t xml:space="preserve"> </w:t>
    </w:r>
    <w:r w:rsidR="00FA0B36">
      <w:rPr>
        <w:sz w:val="18"/>
        <w:szCs w:val="18"/>
      </w:rPr>
      <w:t>08/15</w:t>
    </w:r>
    <w:r>
      <w:rPr>
        <w:sz w:val="18"/>
        <w:szCs w:val="18"/>
      </w:rPr>
      <w:t>/</w:t>
    </w:r>
    <w:r w:rsidR="003E00DB">
      <w:rPr>
        <w:sz w:val="18"/>
        <w:szCs w:val="18"/>
      </w:rPr>
      <w:t>2026</w:t>
    </w:r>
    <w:r w:rsidR="000B45C8" w:rsidRPr="002548C0">
      <w:rPr>
        <w:sz w:val="18"/>
        <w:szCs w:val="18"/>
      </w:rPr>
      <w:t xml:space="preserve"> </w:t>
    </w:r>
  </w:p>
  <w:p w14:paraId="19DBC3EB" w14:textId="06EA0B29" w:rsidR="000B45C8" w:rsidRPr="002548C0" w:rsidRDefault="000B45C8" w:rsidP="000B45C8">
    <w:pPr>
      <w:tabs>
        <w:tab w:val="center" w:pos="4680"/>
        <w:tab w:val="right" w:pos="9360"/>
      </w:tabs>
      <w:jc w:val="right"/>
      <w:rPr>
        <w:sz w:val="18"/>
        <w:szCs w:val="18"/>
      </w:rPr>
    </w:pPr>
    <w:r w:rsidRPr="002548C0">
      <w:rPr>
        <w:sz w:val="18"/>
        <w:szCs w:val="18"/>
      </w:rPr>
      <w:t xml:space="preserve">Permit </w:t>
    </w:r>
    <w:r w:rsidR="00E2785B" w:rsidRPr="002548C0">
      <w:rPr>
        <w:sz w:val="18"/>
        <w:szCs w:val="18"/>
      </w:rPr>
      <w:t>Analysis</w:t>
    </w:r>
    <w:r w:rsidR="00E2785B">
      <w:rPr>
        <w:sz w:val="18"/>
        <w:szCs w:val="18"/>
      </w:rPr>
      <w:t xml:space="preserve">: </w:t>
    </w:r>
    <w:r w:rsidR="00FA0B36">
      <w:rPr>
        <w:sz w:val="18"/>
        <w:szCs w:val="18"/>
      </w:rPr>
      <w:t>08/15</w:t>
    </w:r>
    <w:r w:rsidR="00E2785B">
      <w:rPr>
        <w:sz w:val="18"/>
        <w:szCs w:val="18"/>
      </w:rPr>
      <w:t>/</w:t>
    </w:r>
    <w:r w:rsidR="003E00DB">
      <w:rPr>
        <w:sz w:val="18"/>
        <w:szCs w:val="18"/>
      </w:rPr>
      <w:t>2026</w:t>
    </w:r>
    <w:r w:rsidRPr="002548C0">
      <w:rPr>
        <w:sz w:val="18"/>
        <w:szCs w:val="18"/>
      </w:rPr>
      <w:t xml:space="preserve"> </w:t>
    </w:r>
  </w:p>
  <w:p w14:paraId="606417FE" w14:textId="7D877EDC" w:rsidR="008E1413" w:rsidRPr="000438C2" w:rsidRDefault="003E6789" w:rsidP="000438C2">
    <w:pPr>
      <w:pStyle w:val="Footer"/>
      <w:jc w:val="right"/>
      <w:rPr>
        <w:snapToGrid w:val="0"/>
        <w:sz w:val="18"/>
        <w:szCs w:val="18"/>
      </w:rPr>
    </w:pPr>
    <w:r>
      <w:rPr>
        <w:snapToGrid w:val="0"/>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A046C" w14:textId="77777777" w:rsidR="00154AD0" w:rsidRDefault="00154AD0">
      <w:r>
        <w:separator/>
      </w:r>
    </w:p>
  </w:footnote>
  <w:footnote w:type="continuationSeparator" w:id="0">
    <w:p w14:paraId="124F6AB6" w14:textId="77777777" w:rsidR="00154AD0" w:rsidRDefault="00154A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0370D"/>
    <w:multiLevelType w:val="hybridMultilevel"/>
    <w:tmpl w:val="C924F91E"/>
    <w:lvl w:ilvl="0" w:tplc="992E235A">
      <w:start w:val="1"/>
      <w:numFmt w:val="lowerLetter"/>
      <w:pStyle w:val="alphaBullet-e"/>
      <w:lvlText w:val="%1."/>
      <w:lvlJc w:val="left"/>
      <w:pPr>
        <w:tabs>
          <w:tab w:val="num" w:pos="2592"/>
        </w:tabs>
        <w:ind w:left="2592" w:hanging="432"/>
      </w:pPr>
      <w:rPr>
        <w:rFonts w:hint="default"/>
        <w:b w:val="0"/>
        <w:i w:val="0"/>
        <w:color w:val="auto"/>
        <w:sz w:val="24"/>
        <w:szCs w:val="24"/>
      </w:rPr>
    </w:lvl>
    <w:lvl w:ilvl="1" w:tplc="04090019" w:tentative="1">
      <w:start w:val="1"/>
      <w:numFmt w:val="lowerLetter"/>
      <w:lvlText w:val="%2."/>
      <w:lvlJc w:val="left"/>
      <w:pPr>
        <w:tabs>
          <w:tab w:val="num" w:pos="1728"/>
        </w:tabs>
        <w:ind w:left="1728" w:hanging="360"/>
      </w:pPr>
    </w:lvl>
    <w:lvl w:ilvl="2" w:tplc="0409001B" w:tentative="1">
      <w:start w:val="1"/>
      <w:numFmt w:val="lowerRoman"/>
      <w:lvlText w:val="%3."/>
      <w:lvlJc w:val="right"/>
      <w:pPr>
        <w:tabs>
          <w:tab w:val="num" w:pos="2448"/>
        </w:tabs>
        <w:ind w:left="2448" w:hanging="180"/>
      </w:pPr>
    </w:lvl>
    <w:lvl w:ilvl="3" w:tplc="0409000F" w:tentative="1">
      <w:start w:val="1"/>
      <w:numFmt w:val="decimal"/>
      <w:lvlText w:val="%4."/>
      <w:lvlJc w:val="left"/>
      <w:pPr>
        <w:tabs>
          <w:tab w:val="num" w:pos="3168"/>
        </w:tabs>
        <w:ind w:left="3168" w:hanging="360"/>
      </w:pPr>
    </w:lvl>
    <w:lvl w:ilvl="4" w:tplc="04090019" w:tentative="1">
      <w:start w:val="1"/>
      <w:numFmt w:val="lowerLetter"/>
      <w:lvlText w:val="%5."/>
      <w:lvlJc w:val="left"/>
      <w:pPr>
        <w:tabs>
          <w:tab w:val="num" w:pos="3888"/>
        </w:tabs>
        <w:ind w:left="3888" w:hanging="360"/>
      </w:pPr>
    </w:lvl>
    <w:lvl w:ilvl="5" w:tplc="0409001B" w:tentative="1">
      <w:start w:val="1"/>
      <w:numFmt w:val="lowerRoman"/>
      <w:lvlText w:val="%6."/>
      <w:lvlJc w:val="right"/>
      <w:pPr>
        <w:tabs>
          <w:tab w:val="num" w:pos="4608"/>
        </w:tabs>
        <w:ind w:left="4608" w:hanging="180"/>
      </w:pPr>
    </w:lvl>
    <w:lvl w:ilvl="6" w:tplc="0409000F" w:tentative="1">
      <w:start w:val="1"/>
      <w:numFmt w:val="decimal"/>
      <w:lvlText w:val="%7."/>
      <w:lvlJc w:val="left"/>
      <w:pPr>
        <w:tabs>
          <w:tab w:val="num" w:pos="5328"/>
        </w:tabs>
        <w:ind w:left="5328" w:hanging="360"/>
      </w:pPr>
    </w:lvl>
    <w:lvl w:ilvl="7" w:tplc="04090019" w:tentative="1">
      <w:start w:val="1"/>
      <w:numFmt w:val="lowerLetter"/>
      <w:lvlText w:val="%8."/>
      <w:lvlJc w:val="left"/>
      <w:pPr>
        <w:tabs>
          <w:tab w:val="num" w:pos="6048"/>
        </w:tabs>
        <w:ind w:left="6048" w:hanging="360"/>
      </w:pPr>
    </w:lvl>
    <w:lvl w:ilvl="8" w:tplc="0409001B" w:tentative="1">
      <w:start w:val="1"/>
      <w:numFmt w:val="lowerRoman"/>
      <w:lvlText w:val="%9."/>
      <w:lvlJc w:val="right"/>
      <w:pPr>
        <w:tabs>
          <w:tab w:val="num" w:pos="6768"/>
        </w:tabs>
        <w:ind w:left="6768" w:hanging="180"/>
      </w:pPr>
    </w:lvl>
  </w:abstractNum>
  <w:abstractNum w:abstractNumId="1" w15:restartNumberingAfterBreak="0">
    <w:nsid w:val="06505F90"/>
    <w:multiLevelType w:val="hybridMultilevel"/>
    <w:tmpl w:val="7608A408"/>
    <w:lvl w:ilvl="0" w:tplc="348C4018">
      <w:start w:val="1"/>
      <w:numFmt w:val="lowerLetter"/>
      <w:pStyle w:val="alphaBullet-g"/>
      <w:lvlText w:val="%1."/>
      <w:lvlJc w:val="left"/>
      <w:pPr>
        <w:tabs>
          <w:tab w:val="num" w:pos="2592"/>
        </w:tabs>
        <w:ind w:left="2592" w:hanging="432"/>
      </w:pPr>
      <w:rPr>
        <w:rFonts w:ascii="Garamond" w:hAnsi="Garamond" w:hint="default"/>
        <w:sz w:val="24"/>
        <w:szCs w:val="24"/>
      </w:rPr>
    </w:lvl>
    <w:lvl w:ilvl="1" w:tplc="04090019">
      <w:start w:val="1"/>
      <w:numFmt w:val="lowerLetter"/>
      <w:lvlText w:val="%2."/>
      <w:lvlJc w:val="left"/>
      <w:pPr>
        <w:tabs>
          <w:tab w:val="num" w:pos="1944"/>
        </w:tabs>
        <w:ind w:left="1944" w:hanging="360"/>
      </w:pPr>
    </w:lvl>
    <w:lvl w:ilvl="2" w:tplc="0409001B">
      <w:start w:val="1"/>
      <w:numFmt w:val="lowerRoman"/>
      <w:lvlText w:val="%3."/>
      <w:lvlJc w:val="right"/>
      <w:pPr>
        <w:tabs>
          <w:tab w:val="num" w:pos="2664"/>
        </w:tabs>
        <w:ind w:left="2664" w:hanging="180"/>
      </w:pPr>
    </w:lvl>
    <w:lvl w:ilvl="3" w:tplc="0409000F" w:tentative="1">
      <w:start w:val="1"/>
      <w:numFmt w:val="decimal"/>
      <w:lvlText w:val="%4."/>
      <w:lvlJc w:val="left"/>
      <w:pPr>
        <w:tabs>
          <w:tab w:val="num" w:pos="3384"/>
        </w:tabs>
        <w:ind w:left="3384" w:hanging="360"/>
      </w:pPr>
    </w:lvl>
    <w:lvl w:ilvl="4" w:tplc="04090019" w:tentative="1">
      <w:start w:val="1"/>
      <w:numFmt w:val="lowerLetter"/>
      <w:lvlText w:val="%5."/>
      <w:lvlJc w:val="left"/>
      <w:pPr>
        <w:tabs>
          <w:tab w:val="num" w:pos="4104"/>
        </w:tabs>
        <w:ind w:left="4104" w:hanging="360"/>
      </w:pPr>
    </w:lvl>
    <w:lvl w:ilvl="5" w:tplc="0409001B" w:tentative="1">
      <w:start w:val="1"/>
      <w:numFmt w:val="lowerRoman"/>
      <w:lvlText w:val="%6."/>
      <w:lvlJc w:val="right"/>
      <w:pPr>
        <w:tabs>
          <w:tab w:val="num" w:pos="4824"/>
        </w:tabs>
        <w:ind w:left="4824" w:hanging="180"/>
      </w:p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2" w15:restartNumberingAfterBreak="0">
    <w:nsid w:val="074049E3"/>
    <w:multiLevelType w:val="hybridMultilevel"/>
    <w:tmpl w:val="E63E89CC"/>
    <w:lvl w:ilvl="0" w:tplc="D1F428B2">
      <w:start w:val="1"/>
      <w:numFmt w:val="lowerLetter"/>
      <w:pStyle w:val="alphaBullet-j"/>
      <w:lvlText w:val="%1."/>
      <w:lvlJc w:val="left"/>
      <w:pPr>
        <w:tabs>
          <w:tab w:val="num" w:pos="2448"/>
        </w:tabs>
        <w:ind w:left="2448" w:hanging="432"/>
      </w:pPr>
      <w:rPr>
        <w:rFonts w:ascii="Garamond" w:hAnsi="Garamond" w:hint="default"/>
        <w:b w:val="0"/>
        <w:i w:val="0"/>
        <w:color w:val="auto"/>
        <w:sz w:val="24"/>
        <w:szCs w:val="24"/>
      </w:rPr>
    </w:lvl>
    <w:lvl w:ilvl="1" w:tplc="04090019" w:tentative="1">
      <w:start w:val="1"/>
      <w:numFmt w:val="lowerLetter"/>
      <w:lvlText w:val="%2."/>
      <w:lvlJc w:val="left"/>
      <w:pPr>
        <w:tabs>
          <w:tab w:val="num" w:pos="1584"/>
        </w:tabs>
        <w:ind w:left="1584" w:hanging="360"/>
      </w:pPr>
    </w:lvl>
    <w:lvl w:ilvl="2" w:tplc="0409001B" w:tentative="1">
      <w:start w:val="1"/>
      <w:numFmt w:val="lowerRoman"/>
      <w:lvlText w:val="%3."/>
      <w:lvlJc w:val="right"/>
      <w:pPr>
        <w:tabs>
          <w:tab w:val="num" w:pos="2304"/>
        </w:tabs>
        <w:ind w:left="2304" w:hanging="180"/>
      </w:pPr>
    </w:lvl>
    <w:lvl w:ilvl="3" w:tplc="0409000F" w:tentative="1">
      <w:start w:val="1"/>
      <w:numFmt w:val="decimal"/>
      <w:lvlText w:val="%4."/>
      <w:lvlJc w:val="left"/>
      <w:pPr>
        <w:tabs>
          <w:tab w:val="num" w:pos="3024"/>
        </w:tabs>
        <w:ind w:left="3024" w:hanging="360"/>
      </w:pPr>
    </w:lvl>
    <w:lvl w:ilvl="4" w:tplc="04090019" w:tentative="1">
      <w:start w:val="1"/>
      <w:numFmt w:val="lowerLetter"/>
      <w:lvlText w:val="%5."/>
      <w:lvlJc w:val="left"/>
      <w:pPr>
        <w:tabs>
          <w:tab w:val="num" w:pos="3744"/>
        </w:tabs>
        <w:ind w:left="3744" w:hanging="360"/>
      </w:pPr>
    </w:lvl>
    <w:lvl w:ilvl="5" w:tplc="0409001B" w:tentative="1">
      <w:start w:val="1"/>
      <w:numFmt w:val="lowerRoman"/>
      <w:lvlText w:val="%6."/>
      <w:lvlJc w:val="right"/>
      <w:pPr>
        <w:tabs>
          <w:tab w:val="num" w:pos="4464"/>
        </w:tabs>
        <w:ind w:left="4464" w:hanging="180"/>
      </w:pPr>
    </w:lvl>
    <w:lvl w:ilvl="6" w:tplc="0409000F" w:tentative="1">
      <w:start w:val="1"/>
      <w:numFmt w:val="decimal"/>
      <w:lvlText w:val="%7."/>
      <w:lvlJc w:val="left"/>
      <w:pPr>
        <w:tabs>
          <w:tab w:val="num" w:pos="5184"/>
        </w:tabs>
        <w:ind w:left="5184" w:hanging="360"/>
      </w:pPr>
    </w:lvl>
    <w:lvl w:ilvl="7" w:tplc="04090019" w:tentative="1">
      <w:start w:val="1"/>
      <w:numFmt w:val="lowerLetter"/>
      <w:lvlText w:val="%8."/>
      <w:lvlJc w:val="left"/>
      <w:pPr>
        <w:tabs>
          <w:tab w:val="num" w:pos="5904"/>
        </w:tabs>
        <w:ind w:left="5904" w:hanging="360"/>
      </w:pPr>
    </w:lvl>
    <w:lvl w:ilvl="8" w:tplc="0409001B" w:tentative="1">
      <w:start w:val="1"/>
      <w:numFmt w:val="lowerRoman"/>
      <w:lvlText w:val="%9."/>
      <w:lvlJc w:val="right"/>
      <w:pPr>
        <w:tabs>
          <w:tab w:val="num" w:pos="6624"/>
        </w:tabs>
        <w:ind w:left="6624" w:hanging="180"/>
      </w:pPr>
    </w:lvl>
  </w:abstractNum>
  <w:abstractNum w:abstractNumId="3" w15:restartNumberingAfterBreak="0">
    <w:nsid w:val="0F20761A"/>
    <w:multiLevelType w:val="hybridMultilevel"/>
    <w:tmpl w:val="7BA2624A"/>
    <w:lvl w:ilvl="0" w:tplc="3E34E538">
      <w:start w:val="1"/>
      <w:numFmt w:val="lowerRoman"/>
      <w:pStyle w:val="RomanBullet-5"/>
      <w:lvlText w:val="%1."/>
      <w:lvlJc w:val="left"/>
      <w:pPr>
        <w:tabs>
          <w:tab w:val="num" w:pos="2707"/>
        </w:tabs>
        <w:ind w:left="2707" w:hanging="360"/>
      </w:pPr>
      <w:rPr>
        <w:rFonts w:hint="default"/>
      </w:rPr>
    </w:lvl>
    <w:lvl w:ilvl="1" w:tplc="C374C89C">
      <w:start w:val="6"/>
      <w:numFmt w:val="upp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FBE27F2"/>
    <w:multiLevelType w:val="hybridMultilevel"/>
    <w:tmpl w:val="CCD46B9C"/>
    <w:lvl w:ilvl="0" w:tplc="12A6C2FC">
      <w:start w:val="1"/>
      <w:numFmt w:val="decimal"/>
      <w:lvlText w:val="%1."/>
      <w:lvlJc w:val="left"/>
      <w:pPr>
        <w:ind w:left="792" w:hanging="360"/>
      </w:pPr>
      <w:rPr>
        <w:rFonts w:hint="default"/>
      </w:rPr>
    </w:lvl>
    <w:lvl w:ilvl="1" w:tplc="04090019">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5" w15:restartNumberingAfterBreak="0">
    <w:nsid w:val="12685313"/>
    <w:multiLevelType w:val="hybridMultilevel"/>
    <w:tmpl w:val="D74AB710"/>
    <w:lvl w:ilvl="0" w:tplc="8D4C2CE2">
      <w:start w:val="1"/>
      <w:numFmt w:val="lowerLetter"/>
      <w:pStyle w:val="alphaBullet-t"/>
      <w:lvlText w:val="%1."/>
      <w:lvlJc w:val="right"/>
      <w:pPr>
        <w:tabs>
          <w:tab w:val="num" w:pos="2304"/>
        </w:tabs>
        <w:ind w:left="2304" w:hanging="432"/>
      </w:pPr>
      <w:rPr>
        <w:rFonts w:hint="default"/>
        <w:b w:val="0"/>
        <w:i w:val="0"/>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2A912F9"/>
    <w:multiLevelType w:val="hybridMultilevel"/>
    <w:tmpl w:val="B642B4F0"/>
    <w:lvl w:ilvl="0" w:tplc="F3AA4426">
      <w:start w:val="1"/>
      <w:numFmt w:val="decimal"/>
      <w:pStyle w:val="NoBullet-7"/>
      <w:lvlText w:val="%1."/>
      <w:lvlJc w:val="left"/>
      <w:pPr>
        <w:tabs>
          <w:tab w:val="num" w:pos="1872"/>
        </w:tabs>
        <w:ind w:left="1872" w:hanging="432"/>
      </w:pPr>
      <w:rPr>
        <w:rFonts w:ascii="Garamond" w:hAnsi="Garamond" w:hint="default"/>
        <w:b w:val="0"/>
        <w:i w:val="0"/>
        <w:color w:val="auto"/>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08410D"/>
    <w:multiLevelType w:val="hybridMultilevel"/>
    <w:tmpl w:val="04F46EAE"/>
    <w:lvl w:ilvl="0" w:tplc="9A3EDE0E">
      <w:start w:val="1"/>
      <w:numFmt w:val="lowerLetter"/>
      <w:pStyle w:val="alphaBullet-x"/>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8" w15:restartNumberingAfterBreak="0">
    <w:nsid w:val="130F5B1C"/>
    <w:multiLevelType w:val="hybridMultilevel"/>
    <w:tmpl w:val="067626B4"/>
    <w:lvl w:ilvl="0" w:tplc="544AF148">
      <w:start w:val="1"/>
      <w:numFmt w:val="lowerLetter"/>
      <w:pStyle w:val="alphaBullet-p"/>
      <w:lvlText w:val="%1."/>
      <w:lvlJc w:val="left"/>
      <w:pPr>
        <w:tabs>
          <w:tab w:val="num" w:pos="2304"/>
        </w:tabs>
        <w:ind w:left="2304" w:hanging="432"/>
      </w:pPr>
      <w:rPr>
        <w:rFonts w:hint="default"/>
        <w:b w:val="0"/>
        <w:i w:val="0"/>
        <w:color w:val="auto"/>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pStyle w:val="alphaBullet-p"/>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6CE081E"/>
    <w:multiLevelType w:val="hybridMultilevel"/>
    <w:tmpl w:val="7328406E"/>
    <w:lvl w:ilvl="0" w:tplc="4942D1D4">
      <w:numFmt w:val="decimal"/>
      <w:pStyle w:val="NoBullet-8"/>
      <w:lvlText w:val="%1."/>
      <w:lvlJc w:val="left"/>
      <w:pPr>
        <w:tabs>
          <w:tab w:val="num" w:pos="1872"/>
        </w:tabs>
        <w:ind w:left="1872" w:hanging="432"/>
      </w:pPr>
      <w:rPr>
        <w:rFonts w:ascii="Garamond" w:hAnsi="Garamond" w:hint="default"/>
        <w:b w:val="0"/>
        <w:i w:val="0"/>
        <w:color w:val="auto"/>
        <w:sz w:val="24"/>
        <w:szCs w:val="24"/>
      </w:rPr>
    </w:lvl>
    <w:lvl w:ilvl="1" w:tplc="9B00C294">
      <w:start w:val="1"/>
      <w:numFmt w:val="lowerLetter"/>
      <w:pStyle w:val="alphaBullet-q"/>
      <w:lvlText w:val="%2."/>
      <w:lvlJc w:val="left"/>
      <w:pPr>
        <w:tabs>
          <w:tab w:val="num" w:pos="1512"/>
        </w:tabs>
        <w:ind w:left="1512" w:hanging="432"/>
      </w:pPr>
      <w:rPr>
        <w:rFonts w:hint="default"/>
        <w:b w:val="0"/>
        <w:i w:val="0"/>
        <w:color w:val="auto"/>
        <w:sz w:val="24"/>
        <w:szCs w:val="24"/>
      </w:rPr>
    </w:lvl>
    <w:lvl w:ilvl="2" w:tplc="0409001B">
      <w:start w:val="1"/>
      <w:numFmt w:val="lowerRoman"/>
      <w:lvlText w:val="%3."/>
      <w:lvlJc w:val="right"/>
      <w:pPr>
        <w:tabs>
          <w:tab w:val="num" w:pos="2160"/>
        </w:tabs>
        <w:ind w:left="2160" w:hanging="180"/>
      </w:pPr>
    </w:lvl>
    <w:lvl w:ilvl="3" w:tplc="76EEF118">
      <w:start w:val="1"/>
      <w:numFmt w:val="lowerLetter"/>
      <w:lvlText w:val="%4."/>
      <w:lvlJc w:val="left"/>
      <w:pPr>
        <w:tabs>
          <w:tab w:val="num" w:pos="2520"/>
        </w:tabs>
        <w:ind w:left="2520" w:hanging="360"/>
      </w:pPr>
      <w:rPr>
        <w:rFonts w:ascii="Garamond" w:eastAsia="Times New Roman" w:hAnsi="Garamond" w:cs="Times New Roman"/>
      </w:r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7861312"/>
    <w:multiLevelType w:val="hybridMultilevel"/>
    <w:tmpl w:val="8DAA2A62"/>
    <w:lvl w:ilvl="0" w:tplc="508A12A6">
      <w:start w:val="1"/>
      <w:numFmt w:val="lowerLetter"/>
      <w:pStyle w:val="alphaBullet-m"/>
      <w:lvlText w:val="%1."/>
      <w:lvlJc w:val="left"/>
      <w:pPr>
        <w:tabs>
          <w:tab w:val="num" w:pos="2304"/>
        </w:tabs>
        <w:ind w:left="2304" w:hanging="432"/>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899634C"/>
    <w:multiLevelType w:val="hybridMultilevel"/>
    <w:tmpl w:val="C19E66B4"/>
    <w:lvl w:ilvl="0" w:tplc="974A6AE2">
      <w:start w:val="1"/>
      <w:numFmt w:val="lowerLetter"/>
      <w:pStyle w:val="alphaBullet-d"/>
      <w:lvlText w:val="%1."/>
      <w:lvlJc w:val="left"/>
      <w:pPr>
        <w:ind w:left="3060" w:hanging="360"/>
      </w:p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12" w15:restartNumberingAfterBreak="0">
    <w:nsid w:val="18F35655"/>
    <w:multiLevelType w:val="hybridMultilevel"/>
    <w:tmpl w:val="AF18A374"/>
    <w:lvl w:ilvl="0" w:tplc="14DC8BBA">
      <w:start w:val="1"/>
      <w:numFmt w:val="lowerRoman"/>
      <w:pStyle w:val="NoBullet-3"/>
      <w:lvlText w:val="%1."/>
      <w:lvlJc w:val="right"/>
      <w:pPr>
        <w:ind w:left="36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E31BF6"/>
    <w:multiLevelType w:val="multilevel"/>
    <w:tmpl w:val="18EEBD8E"/>
    <w:lvl w:ilvl="0">
      <w:start w:val="1"/>
      <w:numFmt w:val="upperRoman"/>
      <w:lvlText w:val="%1."/>
      <w:lvlJc w:val="left"/>
      <w:pPr>
        <w:ind w:left="360" w:hanging="360"/>
      </w:pPr>
      <w:rPr>
        <w:rFonts w:hint="default"/>
      </w:rPr>
    </w:lvl>
    <w:lvl w:ilvl="1">
      <w:start w:val="4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4" w15:restartNumberingAfterBreak="0">
    <w:nsid w:val="1C871814"/>
    <w:multiLevelType w:val="hybridMultilevel"/>
    <w:tmpl w:val="C918182C"/>
    <w:lvl w:ilvl="0" w:tplc="0F8A886C">
      <w:start w:val="1"/>
      <w:numFmt w:val="lowerLetter"/>
      <w:pStyle w:val="alphaBullet-v"/>
      <w:lvlText w:val="%1."/>
      <w:lvlJc w:val="left"/>
      <w:pPr>
        <w:tabs>
          <w:tab w:val="num" w:pos="2304"/>
        </w:tabs>
        <w:ind w:left="2304"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D113995"/>
    <w:multiLevelType w:val="hybridMultilevel"/>
    <w:tmpl w:val="BC5453C6"/>
    <w:lvl w:ilvl="0" w:tplc="1DAA7F5E">
      <w:start w:val="1"/>
      <w:numFmt w:val="lowerRoman"/>
      <w:pStyle w:val="RomanBullet-3"/>
      <w:lvlText w:val="%1."/>
      <w:lvlJc w:val="left"/>
      <w:pPr>
        <w:tabs>
          <w:tab w:val="num" w:pos="2707"/>
        </w:tabs>
        <w:ind w:left="270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DDB19AC"/>
    <w:multiLevelType w:val="singleLevel"/>
    <w:tmpl w:val="1C24FA34"/>
    <w:lvl w:ilvl="0">
      <w:start w:val="1"/>
      <w:numFmt w:val="lowerLetter"/>
      <w:lvlText w:val="%1."/>
      <w:lvlJc w:val="left"/>
      <w:pPr>
        <w:tabs>
          <w:tab w:val="num" w:pos="1728"/>
        </w:tabs>
        <w:ind w:left="1728" w:hanging="432"/>
      </w:pPr>
      <w:rPr>
        <w:rFonts w:hint="default"/>
      </w:rPr>
    </w:lvl>
  </w:abstractNum>
  <w:abstractNum w:abstractNumId="17" w15:restartNumberingAfterBreak="0">
    <w:nsid w:val="1E73690B"/>
    <w:multiLevelType w:val="hybridMultilevel"/>
    <w:tmpl w:val="CB2CCBF6"/>
    <w:lvl w:ilvl="0" w:tplc="04090015">
      <w:start w:val="1"/>
      <w:numFmt w:val="upperLetter"/>
      <w:lvlText w:val="%1."/>
      <w:lvlJc w:val="left"/>
      <w:pPr>
        <w:ind w:left="810" w:hanging="360"/>
      </w:pPr>
    </w:lvl>
    <w:lvl w:ilvl="1" w:tplc="04090019">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18" w15:restartNumberingAfterBreak="0">
    <w:nsid w:val="1F4D03FA"/>
    <w:multiLevelType w:val="singleLevel"/>
    <w:tmpl w:val="7F4C2B02"/>
    <w:lvl w:ilvl="0">
      <w:start w:val="1"/>
      <w:numFmt w:val="decimal"/>
      <w:lvlText w:val="%1."/>
      <w:lvlJc w:val="left"/>
      <w:pPr>
        <w:tabs>
          <w:tab w:val="num" w:pos="1296"/>
        </w:tabs>
        <w:ind w:left="1296" w:hanging="432"/>
      </w:pPr>
      <w:rPr>
        <w:rFonts w:hint="default"/>
      </w:rPr>
    </w:lvl>
  </w:abstractNum>
  <w:abstractNum w:abstractNumId="19" w15:restartNumberingAfterBreak="0">
    <w:nsid w:val="21D0645B"/>
    <w:multiLevelType w:val="singleLevel"/>
    <w:tmpl w:val="8B083548"/>
    <w:lvl w:ilvl="0">
      <w:start w:val="1"/>
      <w:numFmt w:val="lowerLetter"/>
      <w:lvlText w:val="%1."/>
      <w:lvlJc w:val="left"/>
      <w:pPr>
        <w:tabs>
          <w:tab w:val="num" w:pos="1728"/>
        </w:tabs>
        <w:ind w:left="1728" w:hanging="432"/>
      </w:pPr>
      <w:rPr>
        <w:rFonts w:hint="default"/>
      </w:rPr>
    </w:lvl>
  </w:abstractNum>
  <w:abstractNum w:abstractNumId="20" w15:restartNumberingAfterBreak="0">
    <w:nsid w:val="24A914C3"/>
    <w:multiLevelType w:val="hybridMultilevel"/>
    <w:tmpl w:val="94A86320"/>
    <w:lvl w:ilvl="0" w:tplc="4DAAF82E">
      <w:start w:val="1"/>
      <w:numFmt w:val="lowerRoman"/>
      <w:pStyle w:val="RomanBullet-1"/>
      <w:lvlText w:val="%1."/>
      <w:lvlJc w:val="right"/>
      <w:pPr>
        <w:ind w:left="3330" w:hanging="360"/>
      </w:pPr>
    </w:lvl>
    <w:lvl w:ilvl="1" w:tplc="8E468EDA">
      <w:start w:val="1"/>
      <w:numFmt w:val="upperLetter"/>
      <w:lvlText w:val="%2."/>
      <w:lvlJc w:val="left"/>
      <w:pPr>
        <w:ind w:left="4050" w:hanging="360"/>
      </w:pPr>
      <w:rPr>
        <w:rFonts w:hint="default"/>
      </w:r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21" w15:restartNumberingAfterBreak="0">
    <w:nsid w:val="26EB30FB"/>
    <w:multiLevelType w:val="singleLevel"/>
    <w:tmpl w:val="B59A5EF2"/>
    <w:lvl w:ilvl="0">
      <w:start w:val="1"/>
      <w:numFmt w:val="decimal"/>
      <w:lvlText w:val="%1."/>
      <w:lvlJc w:val="left"/>
      <w:pPr>
        <w:tabs>
          <w:tab w:val="num" w:pos="1296"/>
        </w:tabs>
        <w:ind w:left="1296" w:hanging="432"/>
      </w:pPr>
      <w:rPr>
        <w:rFonts w:hint="default"/>
      </w:rPr>
    </w:lvl>
  </w:abstractNum>
  <w:abstractNum w:abstractNumId="22" w15:restartNumberingAfterBreak="0">
    <w:nsid w:val="277452E9"/>
    <w:multiLevelType w:val="singleLevel"/>
    <w:tmpl w:val="3B988016"/>
    <w:lvl w:ilvl="0">
      <w:start w:val="1"/>
      <w:numFmt w:val="lowerLetter"/>
      <w:lvlText w:val="%1."/>
      <w:lvlJc w:val="left"/>
      <w:pPr>
        <w:tabs>
          <w:tab w:val="num" w:pos="2160"/>
        </w:tabs>
        <w:ind w:left="2160" w:hanging="432"/>
      </w:pPr>
      <w:rPr>
        <w:rFonts w:hint="default"/>
      </w:rPr>
    </w:lvl>
  </w:abstractNum>
  <w:abstractNum w:abstractNumId="23" w15:restartNumberingAfterBreak="0">
    <w:nsid w:val="2858790B"/>
    <w:multiLevelType w:val="singleLevel"/>
    <w:tmpl w:val="CAC8FBB8"/>
    <w:lvl w:ilvl="0">
      <w:start w:val="1"/>
      <w:numFmt w:val="lowerLetter"/>
      <w:lvlText w:val="%1."/>
      <w:lvlJc w:val="left"/>
      <w:pPr>
        <w:tabs>
          <w:tab w:val="num" w:pos="1728"/>
        </w:tabs>
        <w:ind w:left="1728" w:hanging="432"/>
      </w:pPr>
      <w:rPr>
        <w:rFonts w:hint="default"/>
      </w:rPr>
    </w:lvl>
  </w:abstractNum>
  <w:abstractNum w:abstractNumId="24" w15:restartNumberingAfterBreak="0">
    <w:nsid w:val="2C7E1BE7"/>
    <w:multiLevelType w:val="singleLevel"/>
    <w:tmpl w:val="7F4C2B02"/>
    <w:lvl w:ilvl="0">
      <w:start w:val="1"/>
      <w:numFmt w:val="decimal"/>
      <w:lvlText w:val="%1."/>
      <w:lvlJc w:val="left"/>
      <w:pPr>
        <w:tabs>
          <w:tab w:val="num" w:pos="1296"/>
        </w:tabs>
        <w:ind w:left="1296" w:hanging="432"/>
      </w:pPr>
      <w:rPr>
        <w:rFonts w:hint="default"/>
      </w:rPr>
    </w:lvl>
  </w:abstractNum>
  <w:abstractNum w:abstractNumId="25" w15:restartNumberingAfterBreak="0">
    <w:nsid w:val="2D3A3973"/>
    <w:multiLevelType w:val="hybridMultilevel"/>
    <w:tmpl w:val="469A04AC"/>
    <w:lvl w:ilvl="0" w:tplc="90C454AE">
      <w:start w:val="1"/>
      <w:numFmt w:val="lowerLetter"/>
      <w:pStyle w:val="alphaBullet-s"/>
      <w:lvlText w:val="%1."/>
      <w:lvlJc w:val="left"/>
      <w:pPr>
        <w:tabs>
          <w:tab w:val="num" w:pos="2304"/>
        </w:tabs>
        <w:ind w:left="2304" w:hanging="432"/>
      </w:pPr>
      <w:rPr>
        <w:rFonts w:ascii="Garamond" w:hAnsi="Garamond" w:hint="default"/>
        <w:sz w:val="24"/>
        <w:szCs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05B57F8"/>
    <w:multiLevelType w:val="hybridMultilevel"/>
    <w:tmpl w:val="0BB6C8AE"/>
    <w:lvl w:ilvl="0" w:tplc="FFFFFFFF">
      <w:start w:val="1"/>
      <w:numFmt w:val="upperLetter"/>
      <w:lvlText w:val="%1."/>
      <w:lvlJc w:val="left"/>
      <w:pPr>
        <w:ind w:left="1656" w:hanging="360"/>
      </w:pPr>
    </w:lvl>
    <w:lvl w:ilvl="1" w:tplc="FFFFFFFF" w:tentative="1">
      <w:start w:val="1"/>
      <w:numFmt w:val="lowerLetter"/>
      <w:lvlText w:val="%2."/>
      <w:lvlJc w:val="left"/>
      <w:pPr>
        <w:ind w:left="2376" w:hanging="360"/>
      </w:pPr>
    </w:lvl>
    <w:lvl w:ilvl="2" w:tplc="FFFFFFFF" w:tentative="1">
      <w:start w:val="1"/>
      <w:numFmt w:val="lowerRoman"/>
      <w:lvlText w:val="%3."/>
      <w:lvlJc w:val="right"/>
      <w:pPr>
        <w:ind w:left="3096" w:hanging="180"/>
      </w:pPr>
    </w:lvl>
    <w:lvl w:ilvl="3" w:tplc="FFFFFFFF" w:tentative="1">
      <w:start w:val="1"/>
      <w:numFmt w:val="decimal"/>
      <w:lvlText w:val="%4."/>
      <w:lvlJc w:val="left"/>
      <w:pPr>
        <w:ind w:left="3816" w:hanging="360"/>
      </w:pPr>
    </w:lvl>
    <w:lvl w:ilvl="4" w:tplc="FFFFFFFF" w:tentative="1">
      <w:start w:val="1"/>
      <w:numFmt w:val="lowerLetter"/>
      <w:lvlText w:val="%5."/>
      <w:lvlJc w:val="left"/>
      <w:pPr>
        <w:ind w:left="4536" w:hanging="360"/>
      </w:pPr>
    </w:lvl>
    <w:lvl w:ilvl="5" w:tplc="FFFFFFFF" w:tentative="1">
      <w:start w:val="1"/>
      <w:numFmt w:val="lowerRoman"/>
      <w:lvlText w:val="%6."/>
      <w:lvlJc w:val="right"/>
      <w:pPr>
        <w:ind w:left="5256" w:hanging="180"/>
      </w:pPr>
    </w:lvl>
    <w:lvl w:ilvl="6" w:tplc="FFFFFFFF" w:tentative="1">
      <w:start w:val="1"/>
      <w:numFmt w:val="decimal"/>
      <w:lvlText w:val="%7."/>
      <w:lvlJc w:val="left"/>
      <w:pPr>
        <w:ind w:left="5976" w:hanging="360"/>
      </w:pPr>
    </w:lvl>
    <w:lvl w:ilvl="7" w:tplc="FFFFFFFF" w:tentative="1">
      <w:start w:val="1"/>
      <w:numFmt w:val="lowerLetter"/>
      <w:lvlText w:val="%8."/>
      <w:lvlJc w:val="left"/>
      <w:pPr>
        <w:ind w:left="6696" w:hanging="360"/>
      </w:pPr>
    </w:lvl>
    <w:lvl w:ilvl="8" w:tplc="FFFFFFFF" w:tentative="1">
      <w:start w:val="1"/>
      <w:numFmt w:val="lowerRoman"/>
      <w:lvlText w:val="%9."/>
      <w:lvlJc w:val="right"/>
      <w:pPr>
        <w:ind w:left="7416" w:hanging="180"/>
      </w:pPr>
    </w:lvl>
  </w:abstractNum>
  <w:abstractNum w:abstractNumId="27" w15:restartNumberingAfterBreak="0">
    <w:nsid w:val="31096114"/>
    <w:multiLevelType w:val="singleLevel"/>
    <w:tmpl w:val="0D4EBD72"/>
    <w:lvl w:ilvl="0">
      <w:start w:val="1"/>
      <w:numFmt w:val="lowerLetter"/>
      <w:lvlText w:val="%1."/>
      <w:lvlJc w:val="left"/>
      <w:pPr>
        <w:tabs>
          <w:tab w:val="num" w:pos="1728"/>
        </w:tabs>
        <w:ind w:left="1728" w:hanging="432"/>
      </w:pPr>
      <w:rPr>
        <w:rFonts w:hint="default"/>
      </w:rPr>
    </w:lvl>
  </w:abstractNum>
  <w:abstractNum w:abstractNumId="28" w15:restartNumberingAfterBreak="0">
    <w:nsid w:val="3223228D"/>
    <w:multiLevelType w:val="singleLevel"/>
    <w:tmpl w:val="BE1CD484"/>
    <w:lvl w:ilvl="0">
      <w:start w:val="1"/>
      <w:numFmt w:val="decimal"/>
      <w:lvlText w:val="%1."/>
      <w:lvlJc w:val="left"/>
      <w:pPr>
        <w:tabs>
          <w:tab w:val="num" w:pos="1728"/>
        </w:tabs>
        <w:ind w:left="1728" w:hanging="432"/>
      </w:pPr>
      <w:rPr>
        <w:rFonts w:ascii="Times New Roman" w:hAnsi="Times New Roman" w:hint="default"/>
        <w:b w:val="0"/>
        <w:i w:val="0"/>
        <w:sz w:val="22"/>
      </w:rPr>
    </w:lvl>
  </w:abstractNum>
  <w:abstractNum w:abstractNumId="29" w15:restartNumberingAfterBreak="0">
    <w:nsid w:val="3473694B"/>
    <w:multiLevelType w:val="multilevel"/>
    <w:tmpl w:val="18EEBD8E"/>
    <w:styleLink w:val="CurrentList1"/>
    <w:lvl w:ilvl="0">
      <w:start w:val="1"/>
      <w:numFmt w:val="upperRoman"/>
      <w:lvlText w:val="%1."/>
      <w:lvlJc w:val="left"/>
      <w:pPr>
        <w:ind w:left="360" w:hanging="360"/>
      </w:pPr>
      <w:rPr>
        <w:rFonts w:hint="default"/>
      </w:rPr>
    </w:lvl>
    <w:lvl w:ilvl="1">
      <w:start w:val="4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0" w15:restartNumberingAfterBreak="0">
    <w:nsid w:val="34927275"/>
    <w:multiLevelType w:val="hybridMultilevel"/>
    <w:tmpl w:val="2C202D08"/>
    <w:lvl w:ilvl="0" w:tplc="9D96170A">
      <w:start w:val="1"/>
      <w:numFmt w:val="lowerRoman"/>
      <w:pStyle w:val="RomanBullet-10"/>
      <w:lvlText w:val="%1."/>
      <w:lvlJc w:val="left"/>
      <w:pPr>
        <w:tabs>
          <w:tab w:val="num" w:pos="2707"/>
        </w:tabs>
        <w:ind w:left="270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35303800"/>
    <w:multiLevelType w:val="hybridMultilevel"/>
    <w:tmpl w:val="0BB6C8AE"/>
    <w:lvl w:ilvl="0" w:tplc="04090015">
      <w:start w:val="1"/>
      <w:numFmt w:val="upperLetter"/>
      <w:lvlText w:val="%1."/>
      <w:lvlJc w:val="left"/>
      <w:pPr>
        <w:ind w:left="1656" w:hanging="360"/>
      </w:p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32" w15:restartNumberingAfterBreak="0">
    <w:nsid w:val="35303C7B"/>
    <w:multiLevelType w:val="singleLevel"/>
    <w:tmpl w:val="E0943C44"/>
    <w:lvl w:ilvl="0">
      <w:start w:val="3"/>
      <w:numFmt w:val="decimal"/>
      <w:lvlText w:val=""/>
      <w:lvlJc w:val="left"/>
      <w:pPr>
        <w:tabs>
          <w:tab w:val="num" w:pos="360"/>
        </w:tabs>
        <w:ind w:left="360" w:hanging="360"/>
      </w:pPr>
      <w:rPr>
        <w:rFonts w:hint="default"/>
      </w:rPr>
    </w:lvl>
  </w:abstractNum>
  <w:abstractNum w:abstractNumId="33" w15:restartNumberingAfterBreak="0">
    <w:nsid w:val="36371931"/>
    <w:multiLevelType w:val="singleLevel"/>
    <w:tmpl w:val="7F4C2B02"/>
    <w:lvl w:ilvl="0">
      <w:start w:val="1"/>
      <w:numFmt w:val="decimal"/>
      <w:lvlText w:val="%1."/>
      <w:lvlJc w:val="left"/>
      <w:pPr>
        <w:tabs>
          <w:tab w:val="num" w:pos="1296"/>
        </w:tabs>
        <w:ind w:left="1296" w:hanging="432"/>
      </w:pPr>
      <w:rPr>
        <w:rFonts w:hint="default"/>
      </w:rPr>
    </w:lvl>
  </w:abstractNum>
  <w:abstractNum w:abstractNumId="34" w15:restartNumberingAfterBreak="0">
    <w:nsid w:val="392631DB"/>
    <w:multiLevelType w:val="hybridMultilevel"/>
    <w:tmpl w:val="92DEC516"/>
    <w:lvl w:ilvl="0" w:tplc="9A1EE0D6">
      <w:start w:val="1"/>
      <w:numFmt w:val="decimal"/>
      <w:pStyle w:val="NoBullet-5"/>
      <w:lvlText w:val="%1."/>
      <w:lvlJc w:val="left"/>
      <w:pPr>
        <w:ind w:left="2610" w:hanging="360"/>
      </w:pPr>
    </w:lvl>
    <w:lvl w:ilvl="1" w:tplc="04090019">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35" w15:restartNumberingAfterBreak="0">
    <w:nsid w:val="39E36D93"/>
    <w:multiLevelType w:val="singleLevel"/>
    <w:tmpl w:val="05362390"/>
    <w:lvl w:ilvl="0">
      <w:start w:val="1"/>
      <w:numFmt w:val="decimal"/>
      <w:lvlText w:val="%1."/>
      <w:lvlJc w:val="left"/>
      <w:pPr>
        <w:tabs>
          <w:tab w:val="num" w:pos="1728"/>
        </w:tabs>
        <w:ind w:left="1728" w:hanging="432"/>
      </w:pPr>
      <w:rPr>
        <w:rFonts w:ascii="Times New Roman" w:hAnsi="Times New Roman" w:hint="default"/>
        <w:b w:val="0"/>
        <w:i w:val="0"/>
        <w:sz w:val="22"/>
      </w:rPr>
    </w:lvl>
  </w:abstractNum>
  <w:abstractNum w:abstractNumId="36" w15:restartNumberingAfterBreak="0">
    <w:nsid w:val="3A854FB1"/>
    <w:multiLevelType w:val="multilevel"/>
    <w:tmpl w:val="FB8843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pStyle w:val="Littlenumber-1"/>
      <w:lvlText w:val="%9."/>
      <w:lvlJc w:val="left"/>
      <w:pPr>
        <w:ind w:left="3240" w:hanging="360"/>
      </w:pPr>
    </w:lvl>
  </w:abstractNum>
  <w:abstractNum w:abstractNumId="37" w15:restartNumberingAfterBreak="0">
    <w:nsid w:val="3CCD4063"/>
    <w:multiLevelType w:val="hybridMultilevel"/>
    <w:tmpl w:val="F1525D94"/>
    <w:lvl w:ilvl="0" w:tplc="7B0AA9CC">
      <w:start w:val="1"/>
      <w:numFmt w:val="upperLetter"/>
      <w:pStyle w:val="SectionA"/>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414946FC"/>
    <w:multiLevelType w:val="hybridMultilevel"/>
    <w:tmpl w:val="1856E6DE"/>
    <w:lvl w:ilvl="0" w:tplc="66D0903E">
      <w:start w:val="1"/>
      <w:numFmt w:val="lowerLetter"/>
      <w:pStyle w:val="alphaBullet-k"/>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9" w15:restartNumberingAfterBreak="0">
    <w:nsid w:val="41C25F17"/>
    <w:multiLevelType w:val="hybridMultilevel"/>
    <w:tmpl w:val="75FE2214"/>
    <w:lvl w:ilvl="0" w:tplc="04090015">
      <w:start w:val="1"/>
      <w:numFmt w:val="upperLetter"/>
      <w:lvlText w:val="%1."/>
      <w:lvlJc w:val="left"/>
      <w:pPr>
        <w:ind w:left="1659" w:hanging="360"/>
      </w:pPr>
    </w:lvl>
    <w:lvl w:ilvl="1" w:tplc="04090019" w:tentative="1">
      <w:start w:val="1"/>
      <w:numFmt w:val="lowerLetter"/>
      <w:lvlText w:val="%2."/>
      <w:lvlJc w:val="left"/>
      <w:pPr>
        <w:ind w:left="2379" w:hanging="360"/>
      </w:pPr>
    </w:lvl>
    <w:lvl w:ilvl="2" w:tplc="0409001B" w:tentative="1">
      <w:start w:val="1"/>
      <w:numFmt w:val="lowerRoman"/>
      <w:lvlText w:val="%3."/>
      <w:lvlJc w:val="right"/>
      <w:pPr>
        <w:ind w:left="3099" w:hanging="180"/>
      </w:pPr>
    </w:lvl>
    <w:lvl w:ilvl="3" w:tplc="0409000F" w:tentative="1">
      <w:start w:val="1"/>
      <w:numFmt w:val="decimal"/>
      <w:lvlText w:val="%4."/>
      <w:lvlJc w:val="left"/>
      <w:pPr>
        <w:ind w:left="3819" w:hanging="360"/>
      </w:pPr>
    </w:lvl>
    <w:lvl w:ilvl="4" w:tplc="04090019" w:tentative="1">
      <w:start w:val="1"/>
      <w:numFmt w:val="lowerLetter"/>
      <w:lvlText w:val="%5."/>
      <w:lvlJc w:val="left"/>
      <w:pPr>
        <w:ind w:left="4539" w:hanging="360"/>
      </w:pPr>
    </w:lvl>
    <w:lvl w:ilvl="5" w:tplc="0409001B" w:tentative="1">
      <w:start w:val="1"/>
      <w:numFmt w:val="lowerRoman"/>
      <w:lvlText w:val="%6."/>
      <w:lvlJc w:val="right"/>
      <w:pPr>
        <w:ind w:left="5259" w:hanging="180"/>
      </w:pPr>
    </w:lvl>
    <w:lvl w:ilvl="6" w:tplc="0409000F" w:tentative="1">
      <w:start w:val="1"/>
      <w:numFmt w:val="decimal"/>
      <w:lvlText w:val="%7."/>
      <w:lvlJc w:val="left"/>
      <w:pPr>
        <w:ind w:left="5979" w:hanging="360"/>
      </w:pPr>
    </w:lvl>
    <w:lvl w:ilvl="7" w:tplc="04090019" w:tentative="1">
      <w:start w:val="1"/>
      <w:numFmt w:val="lowerLetter"/>
      <w:lvlText w:val="%8."/>
      <w:lvlJc w:val="left"/>
      <w:pPr>
        <w:ind w:left="6699" w:hanging="360"/>
      </w:pPr>
    </w:lvl>
    <w:lvl w:ilvl="8" w:tplc="0409001B" w:tentative="1">
      <w:start w:val="1"/>
      <w:numFmt w:val="lowerRoman"/>
      <w:lvlText w:val="%9."/>
      <w:lvlJc w:val="right"/>
      <w:pPr>
        <w:ind w:left="7419" w:hanging="180"/>
      </w:pPr>
    </w:lvl>
  </w:abstractNum>
  <w:abstractNum w:abstractNumId="40" w15:restartNumberingAfterBreak="0">
    <w:nsid w:val="41C260A9"/>
    <w:multiLevelType w:val="hybridMultilevel"/>
    <w:tmpl w:val="75FE2214"/>
    <w:lvl w:ilvl="0" w:tplc="FFFFFFFF">
      <w:start w:val="1"/>
      <w:numFmt w:val="upperLetter"/>
      <w:lvlText w:val="%1."/>
      <w:lvlJc w:val="left"/>
      <w:pPr>
        <w:ind w:left="1659" w:hanging="360"/>
      </w:pPr>
    </w:lvl>
    <w:lvl w:ilvl="1" w:tplc="FFFFFFFF" w:tentative="1">
      <w:start w:val="1"/>
      <w:numFmt w:val="lowerLetter"/>
      <w:lvlText w:val="%2."/>
      <w:lvlJc w:val="left"/>
      <w:pPr>
        <w:ind w:left="2379" w:hanging="360"/>
      </w:pPr>
    </w:lvl>
    <w:lvl w:ilvl="2" w:tplc="FFFFFFFF" w:tentative="1">
      <w:start w:val="1"/>
      <w:numFmt w:val="lowerRoman"/>
      <w:lvlText w:val="%3."/>
      <w:lvlJc w:val="right"/>
      <w:pPr>
        <w:ind w:left="3099" w:hanging="180"/>
      </w:pPr>
    </w:lvl>
    <w:lvl w:ilvl="3" w:tplc="FFFFFFFF" w:tentative="1">
      <w:start w:val="1"/>
      <w:numFmt w:val="decimal"/>
      <w:lvlText w:val="%4."/>
      <w:lvlJc w:val="left"/>
      <w:pPr>
        <w:ind w:left="3819" w:hanging="360"/>
      </w:pPr>
    </w:lvl>
    <w:lvl w:ilvl="4" w:tplc="FFFFFFFF" w:tentative="1">
      <w:start w:val="1"/>
      <w:numFmt w:val="lowerLetter"/>
      <w:lvlText w:val="%5."/>
      <w:lvlJc w:val="left"/>
      <w:pPr>
        <w:ind w:left="4539" w:hanging="360"/>
      </w:pPr>
    </w:lvl>
    <w:lvl w:ilvl="5" w:tplc="FFFFFFFF" w:tentative="1">
      <w:start w:val="1"/>
      <w:numFmt w:val="lowerRoman"/>
      <w:lvlText w:val="%6."/>
      <w:lvlJc w:val="right"/>
      <w:pPr>
        <w:ind w:left="5259" w:hanging="180"/>
      </w:pPr>
    </w:lvl>
    <w:lvl w:ilvl="6" w:tplc="FFFFFFFF" w:tentative="1">
      <w:start w:val="1"/>
      <w:numFmt w:val="decimal"/>
      <w:lvlText w:val="%7."/>
      <w:lvlJc w:val="left"/>
      <w:pPr>
        <w:ind w:left="5979" w:hanging="360"/>
      </w:pPr>
    </w:lvl>
    <w:lvl w:ilvl="7" w:tplc="FFFFFFFF" w:tentative="1">
      <w:start w:val="1"/>
      <w:numFmt w:val="lowerLetter"/>
      <w:lvlText w:val="%8."/>
      <w:lvlJc w:val="left"/>
      <w:pPr>
        <w:ind w:left="6699" w:hanging="360"/>
      </w:pPr>
    </w:lvl>
    <w:lvl w:ilvl="8" w:tplc="FFFFFFFF" w:tentative="1">
      <w:start w:val="1"/>
      <w:numFmt w:val="lowerRoman"/>
      <w:lvlText w:val="%9."/>
      <w:lvlJc w:val="right"/>
      <w:pPr>
        <w:ind w:left="7419" w:hanging="180"/>
      </w:pPr>
    </w:lvl>
  </w:abstractNum>
  <w:abstractNum w:abstractNumId="41" w15:restartNumberingAfterBreak="0">
    <w:nsid w:val="43A30AD0"/>
    <w:multiLevelType w:val="hybridMultilevel"/>
    <w:tmpl w:val="06CE6A32"/>
    <w:lvl w:ilvl="0" w:tplc="5DB2EEEC">
      <w:start w:val="1"/>
      <w:numFmt w:val="lowerRoman"/>
      <w:pStyle w:val="RomanBullet-9"/>
      <w:lvlText w:val="%1."/>
      <w:lvlJc w:val="left"/>
      <w:pPr>
        <w:tabs>
          <w:tab w:val="num" w:pos="2707"/>
        </w:tabs>
        <w:ind w:left="270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444C4F40"/>
    <w:multiLevelType w:val="hybridMultilevel"/>
    <w:tmpl w:val="F05EF160"/>
    <w:lvl w:ilvl="0" w:tplc="AFC4A63E">
      <w:start w:val="1"/>
      <w:numFmt w:val="lowerLetter"/>
      <w:pStyle w:val="alphaBullet-w"/>
      <w:lvlText w:val="%1."/>
      <w:lvlJc w:val="left"/>
      <w:pPr>
        <w:tabs>
          <w:tab w:val="num" w:pos="2304"/>
        </w:tabs>
        <w:ind w:left="2304" w:hanging="432"/>
      </w:pPr>
      <w:rPr>
        <w:rFonts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453E0CD8"/>
    <w:multiLevelType w:val="hybridMultilevel"/>
    <w:tmpl w:val="B96E21BC"/>
    <w:lvl w:ilvl="0" w:tplc="04090015">
      <w:start w:val="1"/>
      <w:numFmt w:val="upperLetter"/>
      <w:lvlText w:val="%1."/>
      <w:lvlJc w:val="left"/>
      <w:pPr>
        <w:ind w:left="1656" w:hanging="360"/>
      </w:p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44" w15:restartNumberingAfterBreak="0">
    <w:nsid w:val="46282C5E"/>
    <w:multiLevelType w:val="hybridMultilevel"/>
    <w:tmpl w:val="158285D8"/>
    <w:lvl w:ilvl="0" w:tplc="1FFA1346">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8B4675E"/>
    <w:multiLevelType w:val="hybridMultilevel"/>
    <w:tmpl w:val="CEDC571E"/>
    <w:lvl w:ilvl="0" w:tplc="BF42E38A">
      <w:start w:val="1"/>
      <w:numFmt w:val="lowerLetter"/>
      <w:pStyle w:val="alphaBullet-n"/>
      <w:lvlText w:val="%1."/>
      <w:lvlJc w:val="left"/>
      <w:pPr>
        <w:tabs>
          <w:tab w:val="num" w:pos="2592"/>
        </w:tabs>
        <w:ind w:left="2592" w:hanging="432"/>
      </w:pPr>
      <w:rPr>
        <w:rFonts w:hint="default"/>
        <w:b w:val="0"/>
        <w:i w:val="0"/>
        <w:color w:val="auto"/>
        <w:sz w:val="22"/>
        <w:szCs w:val="22"/>
      </w:rPr>
    </w:lvl>
    <w:lvl w:ilvl="1" w:tplc="04090019" w:tentative="1">
      <w:start w:val="1"/>
      <w:numFmt w:val="lowerLetter"/>
      <w:lvlText w:val="%2."/>
      <w:lvlJc w:val="left"/>
      <w:pPr>
        <w:tabs>
          <w:tab w:val="num" w:pos="1728"/>
        </w:tabs>
        <w:ind w:left="1728" w:hanging="360"/>
      </w:pPr>
    </w:lvl>
    <w:lvl w:ilvl="2" w:tplc="0409001B" w:tentative="1">
      <w:start w:val="1"/>
      <w:numFmt w:val="lowerRoman"/>
      <w:lvlText w:val="%3."/>
      <w:lvlJc w:val="right"/>
      <w:pPr>
        <w:tabs>
          <w:tab w:val="num" w:pos="2448"/>
        </w:tabs>
        <w:ind w:left="2448" w:hanging="180"/>
      </w:pPr>
    </w:lvl>
    <w:lvl w:ilvl="3" w:tplc="0409000F" w:tentative="1">
      <w:start w:val="1"/>
      <w:numFmt w:val="decimal"/>
      <w:lvlText w:val="%4."/>
      <w:lvlJc w:val="left"/>
      <w:pPr>
        <w:tabs>
          <w:tab w:val="num" w:pos="3168"/>
        </w:tabs>
        <w:ind w:left="3168" w:hanging="360"/>
      </w:pPr>
    </w:lvl>
    <w:lvl w:ilvl="4" w:tplc="04090019" w:tentative="1">
      <w:start w:val="1"/>
      <w:numFmt w:val="lowerLetter"/>
      <w:lvlText w:val="%5."/>
      <w:lvlJc w:val="left"/>
      <w:pPr>
        <w:tabs>
          <w:tab w:val="num" w:pos="3888"/>
        </w:tabs>
        <w:ind w:left="3888" w:hanging="360"/>
      </w:pPr>
    </w:lvl>
    <w:lvl w:ilvl="5" w:tplc="0409001B" w:tentative="1">
      <w:start w:val="1"/>
      <w:numFmt w:val="lowerRoman"/>
      <w:lvlText w:val="%6."/>
      <w:lvlJc w:val="right"/>
      <w:pPr>
        <w:tabs>
          <w:tab w:val="num" w:pos="4608"/>
        </w:tabs>
        <w:ind w:left="4608" w:hanging="180"/>
      </w:pPr>
    </w:lvl>
    <w:lvl w:ilvl="6" w:tplc="0409000F" w:tentative="1">
      <w:start w:val="1"/>
      <w:numFmt w:val="decimal"/>
      <w:lvlText w:val="%7."/>
      <w:lvlJc w:val="left"/>
      <w:pPr>
        <w:tabs>
          <w:tab w:val="num" w:pos="5328"/>
        </w:tabs>
        <w:ind w:left="5328" w:hanging="360"/>
      </w:pPr>
    </w:lvl>
    <w:lvl w:ilvl="7" w:tplc="04090019" w:tentative="1">
      <w:start w:val="1"/>
      <w:numFmt w:val="lowerLetter"/>
      <w:lvlText w:val="%8."/>
      <w:lvlJc w:val="left"/>
      <w:pPr>
        <w:tabs>
          <w:tab w:val="num" w:pos="6048"/>
        </w:tabs>
        <w:ind w:left="6048" w:hanging="360"/>
      </w:pPr>
    </w:lvl>
    <w:lvl w:ilvl="8" w:tplc="0409001B" w:tentative="1">
      <w:start w:val="1"/>
      <w:numFmt w:val="lowerRoman"/>
      <w:lvlText w:val="%9."/>
      <w:lvlJc w:val="right"/>
      <w:pPr>
        <w:tabs>
          <w:tab w:val="num" w:pos="6768"/>
        </w:tabs>
        <w:ind w:left="6768" w:hanging="180"/>
      </w:pPr>
    </w:lvl>
  </w:abstractNum>
  <w:abstractNum w:abstractNumId="46" w15:restartNumberingAfterBreak="0">
    <w:nsid w:val="48B87107"/>
    <w:multiLevelType w:val="singleLevel"/>
    <w:tmpl w:val="7F4C2B02"/>
    <w:lvl w:ilvl="0">
      <w:start w:val="1"/>
      <w:numFmt w:val="decimal"/>
      <w:lvlText w:val="%1."/>
      <w:lvlJc w:val="left"/>
      <w:pPr>
        <w:tabs>
          <w:tab w:val="num" w:pos="1296"/>
        </w:tabs>
        <w:ind w:left="1296" w:hanging="432"/>
      </w:pPr>
      <w:rPr>
        <w:rFonts w:hint="default"/>
      </w:rPr>
    </w:lvl>
  </w:abstractNum>
  <w:abstractNum w:abstractNumId="47" w15:restartNumberingAfterBreak="0">
    <w:nsid w:val="497F4DF1"/>
    <w:multiLevelType w:val="hybridMultilevel"/>
    <w:tmpl w:val="1F80F2DC"/>
    <w:lvl w:ilvl="0" w:tplc="8662CCA6">
      <w:start w:val="1"/>
      <w:numFmt w:val="lowerLetter"/>
      <w:pStyle w:val="alphaBullet-f"/>
      <w:lvlText w:val="%1."/>
      <w:lvlJc w:val="left"/>
      <w:pPr>
        <w:ind w:left="3600" w:hanging="360"/>
      </w:pPr>
      <w:rPr>
        <w:rFonts w:ascii="Garamond" w:hAnsi="Garamond" w:hint="default"/>
        <w:sz w:val="24"/>
        <w:szCs w:val="24"/>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48" w15:restartNumberingAfterBreak="0">
    <w:nsid w:val="498376D9"/>
    <w:multiLevelType w:val="hybridMultilevel"/>
    <w:tmpl w:val="451A7430"/>
    <w:lvl w:ilvl="0" w:tplc="F40E53D2">
      <w:start w:val="1"/>
      <w:numFmt w:val="lowerLetter"/>
      <w:pStyle w:val="alphaBullet-b"/>
      <w:lvlText w:val="%1."/>
      <w:lvlJc w:val="left"/>
      <w:pPr>
        <w:tabs>
          <w:tab w:val="num" w:pos="2232"/>
        </w:tabs>
        <w:ind w:left="2232" w:hanging="432"/>
      </w:pPr>
      <w:rPr>
        <w:rFonts w:hint="default"/>
        <w:b w:val="0"/>
        <w:i w:val="0"/>
        <w:color w:val="auto"/>
        <w:sz w:val="24"/>
        <w:szCs w:val="24"/>
      </w:rPr>
    </w:lvl>
    <w:lvl w:ilvl="1" w:tplc="04090019" w:tentative="1">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49" w15:restartNumberingAfterBreak="0">
    <w:nsid w:val="4E41611C"/>
    <w:multiLevelType w:val="hybridMultilevel"/>
    <w:tmpl w:val="EB6C5682"/>
    <w:lvl w:ilvl="0" w:tplc="295CF2BC">
      <w:start w:val="1"/>
      <w:numFmt w:val="lowerLetter"/>
      <w:pStyle w:val="alphaBullet-o"/>
      <w:lvlText w:val="%1."/>
      <w:lvlJc w:val="left"/>
      <w:pPr>
        <w:tabs>
          <w:tab w:val="num" w:pos="2592"/>
        </w:tabs>
        <w:ind w:left="2592" w:hanging="432"/>
      </w:pPr>
      <w:rPr>
        <w:rFonts w:hint="default"/>
        <w:b w:val="0"/>
        <w:i w:val="0"/>
        <w:color w:val="auto"/>
        <w:sz w:val="24"/>
        <w:szCs w:val="24"/>
      </w:rPr>
    </w:lvl>
    <w:lvl w:ilvl="1" w:tplc="04090019" w:tentative="1">
      <w:start w:val="1"/>
      <w:numFmt w:val="lowerLetter"/>
      <w:lvlText w:val="%2."/>
      <w:lvlJc w:val="left"/>
      <w:pPr>
        <w:tabs>
          <w:tab w:val="num" w:pos="1728"/>
        </w:tabs>
        <w:ind w:left="1728" w:hanging="360"/>
      </w:pPr>
    </w:lvl>
    <w:lvl w:ilvl="2" w:tplc="0409001B" w:tentative="1">
      <w:start w:val="1"/>
      <w:numFmt w:val="lowerRoman"/>
      <w:lvlText w:val="%3."/>
      <w:lvlJc w:val="right"/>
      <w:pPr>
        <w:tabs>
          <w:tab w:val="num" w:pos="2448"/>
        </w:tabs>
        <w:ind w:left="2448" w:hanging="180"/>
      </w:pPr>
    </w:lvl>
    <w:lvl w:ilvl="3" w:tplc="0409000F" w:tentative="1">
      <w:start w:val="1"/>
      <w:numFmt w:val="decimal"/>
      <w:lvlText w:val="%4."/>
      <w:lvlJc w:val="left"/>
      <w:pPr>
        <w:tabs>
          <w:tab w:val="num" w:pos="3168"/>
        </w:tabs>
        <w:ind w:left="3168" w:hanging="360"/>
      </w:pPr>
    </w:lvl>
    <w:lvl w:ilvl="4" w:tplc="04090019" w:tentative="1">
      <w:start w:val="1"/>
      <w:numFmt w:val="lowerLetter"/>
      <w:lvlText w:val="%5."/>
      <w:lvlJc w:val="left"/>
      <w:pPr>
        <w:tabs>
          <w:tab w:val="num" w:pos="3888"/>
        </w:tabs>
        <w:ind w:left="3888" w:hanging="360"/>
      </w:pPr>
    </w:lvl>
    <w:lvl w:ilvl="5" w:tplc="0409001B" w:tentative="1">
      <w:start w:val="1"/>
      <w:numFmt w:val="lowerRoman"/>
      <w:lvlText w:val="%6."/>
      <w:lvlJc w:val="right"/>
      <w:pPr>
        <w:tabs>
          <w:tab w:val="num" w:pos="4608"/>
        </w:tabs>
        <w:ind w:left="4608" w:hanging="180"/>
      </w:pPr>
    </w:lvl>
    <w:lvl w:ilvl="6" w:tplc="0409000F" w:tentative="1">
      <w:start w:val="1"/>
      <w:numFmt w:val="decimal"/>
      <w:lvlText w:val="%7."/>
      <w:lvlJc w:val="left"/>
      <w:pPr>
        <w:tabs>
          <w:tab w:val="num" w:pos="5328"/>
        </w:tabs>
        <w:ind w:left="5328" w:hanging="360"/>
      </w:pPr>
    </w:lvl>
    <w:lvl w:ilvl="7" w:tplc="04090019" w:tentative="1">
      <w:start w:val="1"/>
      <w:numFmt w:val="lowerLetter"/>
      <w:lvlText w:val="%8."/>
      <w:lvlJc w:val="left"/>
      <w:pPr>
        <w:tabs>
          <w:tab w:val="num" w:pos="6048"/>
        </w:tabs>
        <w:ind w:left="6048" w:hanging="360"/>
      </w:pPr>
    </w:lvl>
    <w:lvl w:ilvl="8" w:tplc="0409001B" w:tentative="1">
      <w:start w:val="1"/>
      <w:numFmt w:val="lowerRoman"/>
      <w:lvlText w:val="%9."/>
      <w:lvlJc w:val="right"/>
      <w:pPr>
        <w:tabs>
          <w:tab w:val="num" w:pos="6768"/>
        </w:tabs>
        <w:ind w:left="6768" w:hanging="180"/>
      </w:pPr>
    </w:lvl>
  </w:abstractNum>
  <w:abstractNum w:abstractNumId="50" w15:restartNumberingAfterBreak="0">
    <w:nsid w:val="50D2488F"/>
    <w:multiLevelType w:val="hybridMultilevel"/>
    <w:tmpl w:val="CA84D176"/>
    <w:lvl w:ilvl="0" w:tplc="04090015">
      <w:start w:val="1"/>
      <w:numFmt w:val="upperLetter"/>
      <w:lvlText w:val="%1."/>
      <w:lvlJc w:val="left"/>
      <w:pPr>
        <w:ind w:left="1656" w:hanging="360"/>
      </w:pPr>
    </w:lvl>
    <w:lvl w:ilvl="1" w:tplc="04090019">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51" w15:restartNumberingAfterBreak="0">
    <w:nsid w:val="51C4193B"/>
    <w:multiLevelType w:val="hybridMultilevel"/>
    <w:tmpl w:val="397A62A0"/>
    <w:lvl w:ilvl="0" w:tplc="30465B6C">
      <w:start w:val="1"/>
      <w:numFmt w:val="lowerLetter"/>
      <w:pStyle w:val="alphaBullet-c"/>
      <w:lvlText w:val="%1."/>
      <w:lvlJc w:val="left"/>
      <w:pPr>
        <w:tabs>
          <w:tab w:val="num" w:pos="2592"/>
        </w:tabs>
        <w:ind w:left="2592" w:hanging="432"/>
      </w:pPr>
      <w:rPr>
        <w:rFonts w:ascii="Garamond" w:hAnsi="Garamond" w:hint="default"/>
        <w:b w:val="0"/>
        <w:i w:val="0"/>
        <w:color w:val="auto"/>
        <w:sz w:val="24"/>
        <w:szCs w:val="24"/>
      </w:rPr>
    </w:lvl>
    <w:lvl w:ilvl="1" w:tplc="04090019" w:tentative="1">
      <w:start w:val="1"/>
      <w:numFmt w:val="lowerLetter"/>
      <w:lvlText w:val="%2."/>
      <w:lvlJc w:val="left"/>
      <w:pPr>
        <w:tabs>
          <w:tab w:val="num" w:pos="1728"/>
        </w:tabs>
        <w:ind w:left="1728" w:hanging="360"/>
      </w:pPr>
    </w:lvl>
    <w:lvl w:ilvl="2" w:tplc="0409001B" w:tentative="1">
      <w:start w:val="1"/>
      <w:numFmt w:val="lowerRoman"/>
      <w:lvlText w:val="%3."/>
      <w:lvlJc w:val="right"/>
      <w:pPr>
        <w:tabs>
          <w:tab w:val="num" w:pos="2448"/>
        </w:tabs>
        <w:ind w:left="2448" w:hanging="180"/>
      </w:pPr>
    </w:lvl>
    <w:lvl w:ilvl="3" w:tplc="0409000F" w:tentative="1">
      <w:start w:val="1"/>
      <w:numFmt w:val="decimal"/>
      <w:lvlText w:val="%4."/>
      <w:lvlJc w:val="left"/>
      <w:pPr>
        <w:tabs>
          <w:tab w:val="num" w:pos="3168"/>
        </w:tabs>
        <w:ind w:left="3168" w:hanging="360"/>
      </w:pPr>
    </w:lvl>
    <w:lvl w:ilvl="4" w:tplc="04090019" w:tentative="1">
      <w:start w:val="1"/>
      <w:numFmt w:val="lowerLetter"/>
      <w:lvlText w:val="%5."/>
      <w:lvlJc w:val="left"/>
      <w:pPr>
        <w:tabs>
          <w:tab w:val="num" w:pos="3888"/>
        </w:tabs>
        <w:ind w:left="3888" w:hanging="360"/>
      </w:pPr>
    </w:lvl>
    <w:lvl w:ilvl="5" w:tplc="0409001B" w:tentative="1">
      <w:start w:val="1"/>
      <w:numFmt w:val="lowerRoman"/>
      <w:lvlText w:val="%6."/>
      <w:lvlJc w:val="right"/>
      <w:pPr>
        <w:tabs>
          <w:tab w:val="num" w:pos="4608"/>
        </w:tabs>
        <w:ind w:left="4608" w:hanging="180"/>
      </w:pPr>
    </w:lvl>
    <w:lvl w:ilvl="6" w:tplc="0409000F" w:tentative="1">
      <w:start w:val="1"/>
      <w:numFmt w:val="decimal"/>
      <w:lvlText w:val="%7."/>
      <w:lvlJc w:val="left"/>
      <w:pPr>
        <w:tabs>
          <w:tab w:val="num" w:pos="5328"/>
        </w:tabs>
        <w:ind w:left="5328" w:hanging="360"/>
      </w:pPr>
    </w:lvl>
    <w:lvl w:ilvl="7" w:tplc="04090019" w:tentative="1">
      <w:start w:val="1"/>
      <w:numFmt w:val="lowerLetter"/>
      <w:lvlText w:val="%8."/>
      <w:lvlJc w:val="left"/>
      <w:pPr>
        <w:tabs>
          <w:tab w:val="num" w:pos="6048"/>
        </w:tabs>
        <w:ind w:left="6048" w:hanging="360"/>
      </w:pPr>
    </w:lvl>
    <w:lvl w:ilvl="8" w:tplc="0409001B" w:tentative="1">
      <w:start w:val="1"/>
      <w:numFmt w:val="lowerRoman"/>
      <w:lvlText w:val="%9."/>
      <w:lvlJc w:val="right"/>
      <w:pPr>
        <w:tabs>
          <w:tab w:val="num" w:pos="6768"/>
        </w:tabs>
        <w:ind w:left="6768" w:hanging="180"/>
      </w:pPr>
    </w:lvl>
  </w:abstractNum>
  <w:abstractNum w:abstractNumId="52" w15:restartNumberingAfterBreak="0">
    <w:nsid w:val="52CA4DBC"/>
    <w:multiLevelType w:val="hybridMultilevel"/>
    <w:tmpl w:val="50C02D20"/>
    <w:lvl w:ilvl="0" w:tplc="4566E7DA">
      <w:start w:val="1"/>
      <w:numFmt w:val="decimal"/>
      <w:pStyle w:val="NoBullet-11"/>
      <w:lvlText w:val="%1."/>
      <w:lvlJc w:val="left"/>
      <w:pPr>
        <w:ind w:left="2610" w:hanging="360"/>
      </w:p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8A426E4A">
      <w:start w:val="1"/>
      <w:numFmt w:val="decimal"/>
      <w:pStyle w:val="NoBullet-11"/>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53" w15:restartNumberingAfterBreak="0">
    <w:nsid w:val="57A23049"/>
    <w:multiLevelType w:val="hybridMultilevel"/>
    <w:tmpl w:val="93E8D0AE"/>
    <w:lvl w:ilvl="0" w:tplc="CFF438C0">
      <w:start w:val="1"/>
      <w:numFmt w:val="upp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5ECC706B"/>
    <w:multiLevelType w:val="hybridMultilevel"/>
    <w:tmpl w:val="4D3A2F76"/>
    <w:lvl w:ilvl="0" w:tplc="B5E47454">
      <w:start w:val="1"/>
      <w:numFmt w:val="lowerLetter"/>
      <w:pStyle w:val="NoBullet-13"/>
      <w:lvlText w:val="%1."/>
      <w:lvlJc w:val="left"/>
      <w:pPr>
        <w:ind w:left="25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3CAC23F0">
      <w:start w:val="1"/>
      <w:numFmt w:val="decimal"/>
      <w:pStyle w:val="NoBullet-13"/>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FEC2E11"/>
    <w:multiLevelType w:val="hybridMultilevel"/>
    <w:tmpl w:val="3264B458"/>
    <w:lvl w:ilvl="0" w:tplc="04090019">
      <w:start w:val="1"/>
      <w:numFmt w:val="lowerLetter"/>
      <w:pStyle w:val="alphaBullet-a"/>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6" w15:restartNumberingAfterBreak="0">
    <w:nsid w:val="60450FB4"/>
    <w:multiLevelType w:val="hybridMultilevel"/>
    <w:tmpl w:val="B28AD082"/>
    <w:lvl w:ilvl="0" w:tplc="D33C2576">
      <w:start w:val="11"/>
      <w:numFmt w:val="upperLetter"/>
      <w:lvlText w:val="%1."/>
      <w:lvlJc w:val="left"/>
      <w:pPr>
        <w:ind w:left="630" w:hanging="360"/>
      </w:pPr>
      <w:rPr>
        <w:rFonts w:hint="default"/>
      </w:rPr>
    </w:lvl>
    <w:lvl w:ilvl="1" w:tplc="04090019">
      <w:start w:val="1"/>
      <w:numFmt w:val="lowerLetter"/>
      <w:lvlText w:val="%2."/>
      <w:lvlJc w:val="left"/>
      <w:pPr>
        <w:ind w:left="1710" w:hanging="360"/>
      </w:pPr>
    </w:lvl>
    <w:lvl w:ilvl="2" w:tplc="911A35FA">
      <w:start w:val="1"/>
      <w:numFmt w:val="decimal"/>
      <w:lvlText w:val="%3."/>
      <w:lvlJc w:val="left"/>
      <w:pPr>
        <w:ind w:left="1440" w:hanging="360"/>
      </w:pPr>
      <w:rPr>
        <w:rFonts w:hint="default"/>
      </w:rPr>
    </w:lvl>
    <w:lvl w:ilvl="3" w:tplc="0409000F">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7" w15:restartNumberingAfterBreak="0">
    <w:nsid w:val="61CD394E"/>
    <w:multiLevelType w:val="hybridMultilevel"/>
    <w:tmpl w:val="3232203C"/>
    <w:lvl w:ilvl="0" w:tplc="9A92673C">
      <w:start w:val="1"/>
      <w:numFmt w:val="decimal"/>
      <w:pStyle w:val="Style2"/>
      <w:lvlText w:val="%1."/>
      <w:lvlJc w:val="right"/>
      <w:pPr>
        <w:tabs>
          <w:tab w:val="num" w:pos="6012"/>
        </w:tabs>
        <w:ind w:left="2160" w:hanging="216"/>
      </w:pPr>
      <w:rPr>
        <w:rFonts w:hint="default"/>
      </w:rPr>
    </w:lvl>
    <w:lvl w:ilvl="1" w:tplc="31F045BC">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15:restartNumberingAfterBreak="0">
    <w:nsid w:val="62465A5F"/>
    <w:multiLevelType w:val="hybridMultilevel"/>
    <w:tmpl w:val="DF543C22"/>
    <w:lvl w:ilvl="0" w:tplc="88D86EF0">
      <w:start w:val="1"/>
      <w:numFmt w:val="lowerLetter"/>
      <w:pStyle w:val="alphaBullet-i"/>
      <w:lvlText w:val="%1."/>
      <w:lvlJc w:val="left"/>
      <w:pPr>
        <w:tabs>
          <w:tab w:val="num" w:pos="2304"/>
        </w:tabs>
        <w:ind w:left="2304" w:hanging="432"/>
      </w:pPr>
      <w:rPr>
        <w:rFonts w:hint="default"/>
      </w:rPr>
    </w:lvl>
    <w:lvl w:ilvl="1" w:tplc="5A061142">
      <w:start w:val="1"/>
      <w:numFmt w:val="lowerLetter"/>
      <w:lvlText w:val="%2."/>
      <w:lvlJc w:val="left"/>
      <w:pPr>
        <w:tabs>
          <w:tab w:val="num" w:pos="-288"/>
        </w:tabs>
        <w:ind w:left="-288" w:hanging="360"/>
      </w:pPr>
    </w:lvl>
    <w:lvl w:ilvl="2" w:tplc="2F3C88F6">
      <w:start w:val="1"/>
      <w:numFmt w:val="lowerRoman"/>
      <w:lvlText w:val="%3."/>
      <w:lvlJc w:val="right"/>
      <w:pPr>
        <w:tabs>
          <w:tab w:val="num" w:pos="432"/>
        </w:tabs>
        <w:ind w:left="432" w:hanging="180"/>
      </w:pPr>
    </w:lvl>
    <w:lvl w:ilvl="3" w:tplc="515A53CE">
      <w:start w:val="1"/>
      <w:numFmt w:val="decimal"/>
      <w:lvlText w:val="%4."/>
      <w:lvlJc w:val="left"/>
      <w:pPr>
        <w:tabs>
          <w:tab w:val="num" w:pos="1152"/>
        </w:tabs>
        <w:ind w:left="1152" w:hanging="360"/>
      </w:pPr>
    </w:lvl>
    <w:lvl w:ilvl="4" w:tplc="740A068A">
      <w:start w:val="1"/>
      <w:numFmt w:val="lowerLetter"/>
      <w:lvlText w:val="%5."/>
      <w:lvlJc w:val="left"/>
      <w:pPr>
        <w:tabs>
          <w:tab w:val="num" w:pos="1872"/>
        </w:tabs>
        <w:ind w:left="1872" w:hanging="360"/>
      </w:pPr>
    </w:lvl>
    <w:lvl w:ilvl="5" w:tplc="3B3A97F4">
      <w:start w:val="1"/>
      <w:numFmt w:val="lowerRoman"/>
      <w:lvlText w:val="%6."/>
      <w:lvlJc w:val="right"/>
      <w:pPr>
        <w:tabs>
          <w:tab w:val="num" w:pos="2592"/>
        </w:tabs>
        <w:ind w:left="2592" w:hanging="180"/>
      </w:pPr>
    </w:lvl>
    <w:lvl w:ilvl="6" w:tplc="2F3C88F6">
      <w:start w:val="1"/>
      <w:numFmt w:val="lowerRoman"/>
      <w:lvlText w:val="%7."/>
      <w:lvlJc w:val="right"/>
      <w:pPr>
        <w:tabs>
          <w:tab w:val="num" w:pos="3312"/>
        </w:tabs>
        <w:ind w:left="3312" w:hanging="360"/>
      </w:pPr>
    </w:lvl>
    <w:lvl w:ilvl="7" w:tplc="D474EE4A" w:tentative="1">
      <w:start w:val="1"/>
      <w:numFmt w:val="lowerLetter"/>
      <w:lvlText w:val="%8."/>
      <w:lvlJc w:val="left"/>
      <w:pPr>
        <w:tabs>
          <w:tab w:val="num" w:pos="4032"/>
        </w:tabs>
        <w:ind w:left="4032" w:hanging="360"/>
      </w:pPr>
    </w:lvl>
    <w:lvl w:ilvl="8" w:tplc="1F86A136" w:tentative="1">
      <w:start w:val="1"/>
      <w:numFmt w:val="lowerRoman"/>
      <w:lvlText w:val="%9."/>
      <w:lvlJc w:val="right"/>
      <w:pPr>
        <w:tabs>
          <w:tab w:val="num" w:pos="4752"/>
        </w:tabs>
        <w:ind w:left="4752" w:hanging="180"/>
      </w:pPr>
    </w:lvl>
  </w:abstractNum>
  <w:abstractNum w:abstractNumId="59" w15:restartNumberingAfterBreak="0">
    <w:nsid w:val="62F109B6"/>
    <w:multiLevelType w:val="hybridMultilevel"/>
    <w:tmpl w:val="82B60754"/>
    <w:lvl w:ilvl="0" w:tplc="9D3EB98C">
      <w:start w:val="1"/>
      <w:numFmt w:val="decimal"/>
      <w:pStyle w:val="NoBullet-2"/>
      <w:lvlText w:val="%1."/>
      <w:lvlJc w:val="left"/>
      <w:pPr>
        <w:tabs>
          <w:tab w:val="num" w:pos="1962"/>
        </w:tabs>
        <w:ind w:left="1962" w:hanging="432"/>
      </w:pPr>
      <w:rPr>
        <w:rFonts w:ascii="Garamond" w:hAnsi="Garamond" w:hint="default"/>
        <w:b w:val="0"/>
        <w:i w:val="0"/>
        <w:sz w:val="24"/>
        <w:szCs w:val="24"/>
      </w:rPr>
    </w:lvl>
    <w:lvl w:ilvl="1" w:tplc="04090019">
      <w:start w:val="1"/>
      <w:numFmt w:val="lowerLetter"/>
      <w:lvlText w:val="%2."/>
      <w:lvlJc w:val="left"/>
      <w:pPr>
        <w:tabs>
          <w:tab w:val="num" w:pos="1530"/>
        </w:tabs>
        <w:ind w:left="1530" w:hanging="360"/>
      </w:pPr>
    </w:lvl>
    <w:lvl w:ilvl="2" w:tplc="0409001B">
      <w:start w:val="1"/>
      <w:numFmt w:val="lowerRoman"/>
      <w:lvlText w:val="%3."/>
      <w:lvlJc w:val="right"/>
      <w:pPr>
        <w:tabs>
          <w:tab w:val="num" w:pos="2250"/>
        </w:tabs>
        <w:ind w:left="2250" w:hanging="180"/>
      </w:pPr>
    </w:lvl>
    <w:lvl w:ilvl="3" w:tplc="0409000F">
      <w:start w:val="1"/>
      <w:numFmt w:val="decimal"/>
      <w:lvlText w:val="%4."/>
      <w:lvlJc w:val="left"/>
      <w:pPr>
        <w:tabs>
          <w:tab w:val="num" w:pos="2970"/>
        </w:tabs>
        <w:ind w:left="2970" w:hanging="360"/>
      </w:pPr>
    </w:lvl>
    <w:lvl w:ilvl="4" w:tplc="04090019">
      <w:start w:val="1"/>
      <w:numFmt w:val="lowerLetter"/>
      <w:lvlText w:val="%5."/>
      <w:lvlJc w:val="left"/>
      <w:pPr>
        <w:tabs>
          <w:tab w:val="num" w:pos="2520"/>
        </w:tabs>
        <w:ind w:left="2520" w:hanging="360"/>
      </w:pPr>
    </w:lvl>
    <w:lvl w:ilvl="5" w:tplc="0409001B">
      <w:start w:val="1"/>
      <w:numFmt w:val="lowerRoman"/>
      <w:lvlText w:val="%6."/>
      <w:lvlJc w:val="right"/>
      <w:pPr>
        <w:tabs>
          <w:tab w:val="num" w:pos="4410"/>
        </w:tabs>
        <w:ind w:left="4410" w:hanging="180"/>
      </w:pPr>
    </w:lvl>
    <w:lvl w:ilvl="6" w:tplc="A5205934">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60" w15:restartNumberingAfterBreak="0">
    <w:nsid w:val="6CD20C68"/>
    <w:multiLevelType w:val="hybridMultilevel"/>
    <w:tmpl w:val="CCD46B9C"/>
    <w:lvl w:ilvl="0" w:tplc="FFFFFFFF">
      <w:start w:val="1"/>
      <w:numFmt w:val="decimal"/>
      <w:lvlText w:val="%1."/>
      <w:lvlJc w:val="left"/>
      <w:pPr>
        <w:ind w:left="792" w:hanging="360"/>
      </w:pPr>
      <w:rPr>
        <w:rFonts w:hint="default"/>
      </w:rPr>
    </w:lvl>
    <w:lvl w:ilvl="1" w:tplc="FFFFFFFF">
      <w:start w:val="1"/>
      <w:numFmt w:val="lowerLetter"/>
      <w:lvlText w:val="%2."/>
      <w:lvlJc w:val="left"/>
      <w:pPr>
        <w:ind w:left="1512" w:hanging="360"/>
      </w:pPr>
    </w:lvl>
    <w:lvl w:ilvl="2" w:tplc="FFFFFFFF" w:tentative="1">
      <w:start w:val="1"/>
      <w:numFmt w:val="lowerRoman"/>
      <w:lvlText w:val="%3."/>
      <w:lvlJc w:val="right"/>
      <w:pPr>
        <w:ind w:left="2232" w:hanging="180"/>
      </w:pPr>
    </w:lvl>
    <w:lvl w:ilvl="3" w:tplc="FFFFFFFF" w:tentative="1">
      <w:start w:val="1"/>
      <w:numFmt w:val="decimal"/>
      <w:lvlText w:val="%4."/>
      <w:lvlJc w:val="left"/>
      <w:pPr>
        <w:ind w:left="2952" w:hanging="360"/>
      </w:pPr>
    </w:lvl>
    <w:lvl w:ilvl="4" w:tplc="FFFFFFFF" w:tentative="1">
      <w:start w:val="1"/>
      <w:numFmt w:val="lowerLetter"/>
      <w:lvlText w:val="%5."/>
      <w:lvlJc w:val="left"/>
      <w:pPr>
        <w:ind w:left="3672" w:hanging="360"/>
      </w:pPr>
    </w:lvl>
    <w:lvl w:ilvl="5" w:tplc="FFFFFFFF" w:tentative="1">
      <w:start w:val="1"/>
      <w:numFmt w:val="lowerRoman"/>
      <w:lvlText w:val="%6."/>
      <w:lvlJc w:val="right"/>
      <w:pPr>
        <w:ind w:left="4392" w:hanging="180"/>
      </w:pPr>
    </w:lvl>
    <w:lvl w:ilvl="6" w:tplc="FFFFFFFF" w:tentative="1">
      <w:start w:val="1"/>
      <w:numFmt w:val="decimal"/>
      <w:lvlText w:val="%7."/>
      <w:lvlJc w:val="left"/>
      <w:pPr>
        <w:ind w:left="5112" w:hanging="360"/>
      </w:pPr>
    </w:lvl>
    <w:lvl w:ilvl="7" w:tplc="FFFFFFFF" w:tentative="1">
      <w:start w:val="1"/>
      <w:numFmt w:val="lowerLetter"/>
      <w:lvlText w:val="%8."/>
      <w:lvlJc w:val="left"/>
      <w:pPr>
        <w:ind w:left="5832" w:hanging="360"/>
      </w:pPr>
    </w:lvl>
    <w:lvl w:ilvl="8" w:tplc="FFFFFFFF" w:tentative="1">
      <w:start w:val="1"/>
      <w:numFmt w:val="lowerRoman"/>
      <w:lvlText w:val="%9."/>
      <w:lvlJc w:val="right"/>
      <w:pPr>
        <w:ind w:left="6552" w:hanging="180"/>
      </w:pPr>
    </w:lvl>
  </w:abstractNum>
  <w:abstractNum w:abstractNumId="61" w15:restartNumberingAfterBreak="0">
    <w:nsid w:val="6E3C3B9F"/>
    <w:multiLevelType w:val="hybridMultilevel"/>
    <w:tmpl w:val="B93CC1A2"/>
    <w:lvl w:ilvl="0" w:tplc="DCE85998">
      <w:start w:val="1"/>
      <w:numFmt w:val="lowerRoman"/>
      <w:pStyle w:val="RomanBullet-8"/>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0303892"/>
    <w:multiLevelType w:val="hybridMultilevel"/>
    <w:tmpl w:val="F1CCDC6E"/>
    <w:lvl w:ilvl="0" w:tplc="911A35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4680B8D"/>
    <w:multiLevelType w:val="hybridMultilevel"/>
    <w:tmpl w:val="631CA298"/>
    <w:lvl w:ilvl="0" w:tplc="3AAC6310">
      <w:start w:val="1"/>
      <w:numFmt w:val="lowerLetter"/>
      <w:pStyle w:val="alphaBullet-r"/>
      <w:lvlText w:val="%1."/>
      <w:lvlJc w:val="left"/>
      <w:pPr>
        <w:tabs>
          <w:tab w:val="num" w:pos="2304"/>
        </w:tabs>
        <w:ind w:left="2304" w:hanging="432"/>
      </w:pPr>
      <w:rPr>
        <w:rFonts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15:restartNumberingAfterBreak="0">
    <w:nsid w:val="76432D2E"/>
    <w:multiLevelType w:val="hybridMultilevel"/>
    <w:tmpl w:val="D2E8CF1A"/>
    <w:lvl w:ilvl="0" w:tplc="A4DC23B4">
      <w:start w:val="1"/>
      <w:numFmt w:val="upperLetter"/>
      <w:pStyle w:val="SectionC"/>
      <w:lvlText w:val="%1."/>
      <w:lvlJc w:val="left"/>
      <w:pPr>
        <w:tabs>
          <w:tab w:val="num" w:pos="1584"/>
        </w:tabs>
        <w:ind w:left="1584"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5" w15:restartNumberingAfterBreak="0">
    <w:nsid w:val="76D80C05"/>
    <w:multiLevelType w:val="singleLevel"/>
    <w:tmpl w:val="7F4C2B02"/>
    <w:lvl w:ilvl="0">
      <w:start w:val="1"/>
      <w:numFmt w:val="decimal"/>
      <w:lvlText w:val="%1."/>
      <w:lvlJc w:val="left"/>
      <w:pPr>
        <w:tabs>
          <w:tab w:val="num" w:pos="1296"/>
        </w:tabs>
        <w:ind w:left="1296" w:hanging="432"/>
      </w:pPr>
      <w:rPr>
        <w:rFonts w:hint="default"/>
      </w:rPr>
    </w:lvl>
  </w:abstractNum>
  <w:abstractNum w:abstractNumId="66" w15:restartNumberingAfterBreak="0">
    <w:nsid w:val="79A6285D"/>
    <w:multiLevelType w:val="hybridMultilevel"/>
    <w:tmpl w:val="AFB41936"/>
    <w:lvl w:ilvl="0" w:tplc="69A2E728">
      <w:start w:val="1"/>
      <w:numFmt w:val="decimal"/>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67" w15:restartNumberingAfterBreak="0">
    <w:nsid w:val="7AFF653A"/>
    <w:multiLevelType w:val="hybridMultilevel"/>
    <w:tmpl w:val="4886A104"/>
    <w:lvl w:ilvl="0" w:tplc="9CD66906">
      <w:start w:val="1"/>
      <w:numFmt w:val="lowerRoman"/>
      <w:pStyle w:val="RomanBullet-6"/>
      <w:lvlText w:val="%1."/>
      <w:lvlJc w:val="left"/>
      <w:pPr>
        <w:tabs>
          <w:tab w:val="num" w:pos="2952"/>
        </w:tabs>
        <w:ind w:left="2952" w:hanging="360"/>
      </w:pPr>
      <w:rPr>
        <w:rFonts w:hint="default"/>
      </w:rPr>
    </w:lvl>
    <w:lvl w:ilvl="1" w:tplc="04090019" w:tentative="1">
      <w:start w:val="1"/>
      <w:numFmt w:val="lowerLetter"/>
      <w:lvlText w:val="%2."/>
      <w:lvlJc w:val="left"/>
      <w:pPr>
        <w:tabs>
          <w:tab w:val="num" w:pos="1685"/>
        </w:tabs>
        <w:ind w:left="1685" w:hanging="360"/>
      </w:pPr>
    </w:lvl>
    <w:lvl w:ilvl="2" w:tplc="0409001B" w:tentative="1">
      <w:start w:val="1"/>
      <w:numFmt w:val="lowerRoman"/>
      <w:lvlText w:val="%3."/>
      <w:lvlJc w:val="right"/>
      <w:pPr>
        <w:tabs>
          <w:tab w:val="num" w:pos="2405"/>
        </w:tabs>
        <w:ind w:left="2405" w:hanging="180"/>
      </w:pPr>
    </w:lvl>
    <w:lvl w:ilvl="3" w:tplc="0409000F">
      <w:start w:val="1"/>
      <w:numFmt w:val="decimal"/>
      <w:lvlText w:val="%4."/>
      <w:lvlJc w:val="left"/>
      <w:pPr>
        <w:tabs>
          <w:tab w:val="num" w:pos="3125"/>
        </w:tabs>
        <w:ind w:left="3125" w:hanging="360"/>
      </w:pPr>
    </w:lvl>
    <w:lvl w:ilvl="4" w:tplc="04090019" w:tentative="1">
      <w:start w:val="1"/>
      <w:numFmt w:val="lowerLetter"/>
      <w:lvlText w:val="%5."/>
      <w:lvlJc w:val="left"/>
      <w:pPr>
        <w:tabs>
          <w:tab w:val="num" w:pos="3845"/>
        </w:tabs>
        <w:ind w:left="3845" w:hanging="360"/>
      </w:pPr>
    </w:lvl>
    <w:lvl w:ilvl="5" w:tplc="0409001B" w:tentative="1">
      <w:start w:val="1"/>
      <w:numFmt w:val="lowerRoman"/>
      <w:lvlText w:val="%6."/>
      <w:lvlJc w:val="right"/>
      <w:pPr>
        <w:tabs>
          <w:tab w:val="num" w:pos="4565"/>
        </w:tabs>
        <w:ind w:left="4565" w:hanging="180"/>
      </w:pPr>
    </w:lvl>
    <w:lvl w:ilvl="6" w:tplc="0409000F" w:tentative="1">
      <w:start w:val="1"/>
      <w:numFmt w:val="decimal"/>
      <w:lvlText w:val="%7."/>
      <w:lvlJc w:val="left"/>
      <w:pPr>
        <w:tabs>
          <w:tab w:val="num" w:pos="5285"/>
        </w:tabs>
        <w:ind w:left="5285" w:hanging="360"/>
      </w:pPr>
    </w:lvl>
    <w:lvl w:ilvl="7" w:tplc="04090019" w:tentative="1">
      <w:start w:val="1"/>
      <w:numFmt w:val="lowerLetter"/>
      <w:lvlText w:val="%8."/>
      <w:lvlJc w:val="left"/>
      <w:pPr>
        <w:tabs>
          <w:tab w:val="num" w:pos="6005"/>
        </w:tabs>
        <w:ind w:left="6005" w:hanging="360"/>
      </w:pPr>
    </w:lvl>
    <w:lvl w:ilvl="8" w:tplc="0409001B" w:tentative="1">
      <w:start w:val="1"/>
      <w:numFmt w:val="lowerRoman"/>
      <w:lvlText w:val="%9."/>
      <w:lvlJc w:val="right"/>
      <w:pPr>
        <w:tabs>
          <w:tab w:val="num" w:pos="6725"/>
        </w:tabs>
        <w:ind w:left="6725" w:hanging="180"/>
      </w:pPr>
    </w:lvl>
  </w:abstractNum>
  <w:abstractNum w:abstractNumId="68" w15:restartNumberingAfterBreak="0">
    <w:nsid w:val="7B9B346E"/>
    <w:multiLevelType w:val="hybridMultilevel"/>
    <w:tmpl w:val="521ED1D0"/>
    <w:lvl w:ilvl="0" w:tplc="AA088B72">
      <w:start w:val="1"/>
      <w:numFmt w:val="bullet"/>
      <w:pStyle w:val="BodyText-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69" w15:restartNumberingAfterBreak="0">
    <w:nsid w:val="7C2F75B0"/>
    <w:multiLevelType w:val="hybridMultilevel"/>
    <w:tmpl w:val="B0E61E6E"/>
    <w:lvl w:ilvl="0" w:tplc="60B0A6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7CA63226"/>
    <w:multiLevelType w:val="singleLevel"/>
    <w:tmpl w:val="27D8F194"/>
    <w:lvl w:ilvl="0">
      <w:start w:val="1"/>
      <w:numFmt w:val="decimal"/>
      <w:lvlText w:val="%1."/>
      <w:lvlJc w:val="left"/>
      <w:pPr>
        <w:tabs>
          <w:tab w:val="num" w:pos="1296"/>
        </w:tabs>
        <w:ind w:left="1296" w:hanging="432"/>
      </w:pPr>
      <w:rPr>
        <w:rFonts w:hint="default"/>
      </w:rPr>
    </w:lvl>
  </w:abstractNum>
  <w:abstractNum w:abstractNumId="71" w15:restartNumberingAfterBreak="0">
    <w:nsid w:val="7D114BBD"/>
    <w:multiLevelType w:val="hybridMultilevel"/>
    <w:tmpl w:val="9FBC7B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F0A09A2"/>
    <w:multiLevelType w:val="hybridMultilevel"/>
    <w:tmpl w:val="8892C360"/>
    <w:lvl w:ilvl="0" w:tplc="60B0A6DC">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F84326F"/>
    <w:multiLevelType w:val="hybridMultilevel"/>
    <w:tmpl w:val="9B8A85E0"/>
    <w:lvl w:ilvl="0" w:tplc="82B4B206">
      <w:start w:val="4"/>
      <w:numFmt w:val="decimal"/>
      <w:lvlText w:val="%1."/>
      <w:lvlJc w:val="left"/>
      <w:pPr>
        <w:tabs>
          <w:tab w:val="num" w:pos="1800"/>
        </w:tabs>
        <w:ind w:left="180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16cid:durableId="861943082">
    <w:abstractNumId w:val="35"/>
  </w:num>
  <w:num w:numId="2" w16cid:durableId="1380788112">
    <w:abstractNumId w:val="28"/>
  </w:num>
  <w:num w:numId="3" w16cid:durableId="849832408">
    <w:abstractNumId w:val="22"/>
  </w:num>
  <w:num w:numId="4" w16cid:durableId="800223629">
    <w:abstractNumId w:val="21"/>
  </w:num>
  <w:num w:numId="5" w16cid:durableId="1888712626">
    <w:abstractNumId w:val="70"/>
  </w:num>
  <w:num w:numId="6" w16cid:durableId="212811163">
    <w:abstractNumId w:val="27"/>
  </w:num>
  <w:num w:numId="7" w16cid:durableId="994604332">
    <w:abstractNumId w:val="23"/>
  </w:num>
  <w:num w:numId="8" w16cid:durableId="1840926260">
    <w:abstractNumId w:val="33"/>
  </w:num>
  <w:num w:numId="9" w16cid:durableId="790980922">
    <w:abstractNumId w:val="18"/>
  </w:num>
  <w:num w:numId="10" w16cid:durableId="1194920001">
    <w:abstractNumId w:val="46"/>
  </w:num>
  <w:num w:numId="11" w16cid:durableId="1226835966">
    <w:abstractNumId w:val="65"/>
  </w:num>
  <w:num w:numId="12" w16cid:durableId="94711351">
    <w:abstractNumId w:val="24"/>
  </w:num>
  <w:num w:numId="13" w16cid:durableId="1538082385">
    <w:abstractNumId w:val="16"/>
  </w:num>
  <w:num w:numId="14" w16cid:durableId="1833913354">
    <w:abstractNumId w:val="19"/>
  </w:num>
  <w:num w:numId="15" w16cid:durableId="150409486">
    <w:abstractNumId w:val="32"/>
  </w:num>
  <w:num w:numId="16" w16cid:durableId="196241340">
    <w:abstractNumId w:val="71"/>
  </w:num>
  <w:num w:numId="17" w16cid:durableId="1653679357">
    <w:abstractNumId w:val="51"/>
  </w:num>
  <w:num w:numId="18" w16cid:durableId="930938953">
    <w:abstractNumId w:val="0"/>
  </w:num>
  <w:num w:numId="19" w16cid:durableId="1440025656">
    <w:abstractNumId w:val="1"/>
  </w:num>
  <w:num w:numId="20" w16cid:durableId="249238940">
    <w:abstractNumId w:val="15"/>
  </w:num>
  <w:num w:numId="21" w16cid:durableId="1956980611">
    <w:abstractNumId w:val="58"/>
  </w:num>
  <w:num w:numId="22" w16cid:durableId="827208141">
    <w:abstractNumId w:val="10"/>
  </w:num>
  <w:num w:numId="23" w16cid:durableId="1141003525">
    <w:abstractNumId w:val="57"/>
  </w:num>
  <w:num w:numId="24" w16cid:durableId="1066731274">
    <w:abstractNumId w:val="59"/>
  </w:num>
  <w:num w:numId="25" w16cid:durableId="1391223519">
    <w:abstractNumId w:val="8"/>
  </w:num>
  <w:num w:numId="26" w16cid:durableId="1093475092">
    <w:abstractNumId w:val="6"/>
  </w:num>
  <w:num w:numId="27" w16cid:durableId="1697923440">
    <w:abstractNumId w:val="9"/>
  </w:num>
  <w:num w:numId="28" w16cid:durableId="1599869822">
    <w:abstractNumId w:val="48"/>
  </w:num>
  <w:num w:numId="29" w16cid:durableId="34425861">
    <w:abstractNumId w:val="2"/>
  </w:num>
  <w:num w:numId="30" w16cid:durableId="1614052019">
    <w:abstractNumId w:val="45"/>
  </w:num>
  <w:num w:numId="31" w16cid:durableId="1501846134">
    <w:abstractNumId w:val="49"/>
  </w:num>
  <w:num w:numId="32" w16cid:durableId="1192574576">
    <w:abstractNumId w:val="64"/>
  </w:num>
  <w:num w:numId="33" w16cid:durableId="75901882">
    <w:abstractNumId w:val="63"/>
  </w:num>
  <w:num w:numId="34" w16cid:durableId="345180226">
    <w:abstractNumId w:val="5"/>
  </w:num>
  <w:num w:numId="35" w16cid:durableId="1952514839">
    <w:abstractNumId w:val="30"/>
  </w:num>
  <w:num w:numId="36" w16cid:durableId="1482847904">
    <w:abstractNumId w:val="3"/>
  </w:num>
  <w:num w:numId="37" w16cid:durableId="1662543228">
    <w:abstractNumId w:val="41"/>
  </w:num>
  <w:num w:numId="38" w16cid:durableId="397365851">
    <w:abstractNumId w:val="67"/>
  </w:num>
  <w:num w:numId="39" w16cid:durableId="1788158107">
    <w:abstractNumId w:val="42"/>
  </w:num>
  <w:num w:numId="40" w16cid:durableId="2004429514">
    <w:abstractNumId w:val="14"/>
  </w:num>
  <w:num w:numId="41" w16cid:durableId="1801998542">
    <w:abstractNumId w:val="25"/>
  </w:num>
  <w:num w:numId="42" w16cid:durableId="1490830436">
    <w:abstractNumId w:val="52"/>
  </w:num>
  <w:num w:numId="43" w16cid:durableId="240020321">
    <w:abstractNumId w:val="47"/>
  </w:num>
  <w:num w:numId="44" w16cid:durableId="1052802199">
    <w:abstractNumId w:val="34"/>
  </w:num>
  <w:num w:numId="45" w16cid:durableId="812482533">
    <w:abstractNumId w:val="54"/>
  </w:num>
  <w:num w:numId="46" w16cid:durableId="3750874">
    <w:abstractNumId w:val="68"/>
  </w:num>
  <w:num w:numId="47" w16cid:durableId="1480658853">
    <w:abstractNumId w:val="61"/>
  </w:num>
  <w:num w:numId="48" w16cid:durableId="537594471">
    <w:abstractNumId w:val="20"/>
  </w:num>
  <w:num w:numId="49" w16cid:durableId="1293753867">
    <w:abstractNumId w:val="38"/>
  </w:num>
  <w:num w:numId="50" w16cid:durableId="1139613950">
    <w:abstractNumId w:val="7"/>
  </w:num>
  <w:num w:numId="51" w16cid:durableId="1640842018">
    <w:abstractNumId w:val="11"/>
  </w:num>
  <w:num w:numId="52" w16cid:durableId="625308468">
    <w:abstractNumId w:val="55"/>
  </w:num>
  <w:num w:numId="53" w16cid:durableId="1093016944">
    <w:abstractNumId w:val="36"/>
  </w:num>
  <w:num w:numId="54" w16cid:durableId="1580484582">
    <w:abstractNumId w:val="37"/>
  </w:num>
  <w:num w:numId="55" w16cid:durableId="1438669975">
    <w:abstractNumId w:val="12"/>
  </w:num>
  <w:num w:numId="56" w16cid:durableId="406654359">
    <w:abstractNumId w:val="73"/>
  </w:num>
  <w:num w:numId="57" w16cid:durableId="585000038">
    <w:abstractNumId w:val="53"/>
  </w:num>
  <w:num w:numId="58" w16cid:durableId="1440834744">
    <w:abstractNumId w:val="13"/>
  </w:num>
  <w:num w:numId="59" w16cid:durableId="1802377759">
    <w:abstractNumId w:val="43"/>
  </w:num>
  <w:num w:numId="60" w16cid:durableId="877887295">
    <w:abstractNumId w:val="56"/>
  </w:num>
  <w:num w:numId="61" w16cid:durableId="859701757">
    <w:abstractNumId w:val="62"/>
  </w:num>
  <w:num w:numId="62" w16cid:durableId="268513261">
    <w:abstractNumId w:val="39"/>
  </w:num>
  <w:num w:numId="63" w16cid:durableId="164176806">
    <w:abstractNumId w:val="40"/>
  </w:num>
  <w:num w:numId="64" w16cid:durableId="1236010592">
    <w:abstractNumId w:val="31"/>
  </w:num>
  <w:num w:numId="65" w16cid:durableId="2144299884">
    <w:abstractNumId w:val="26"/>
  </w:num>
  <w:num w:numId="66" w16cid:durableId="1787892453">
    <w:abstractNumId w:val="17"/>
  </w:num>
  <w:num w:numId="67" w16cid:durableId="386418324">
    <w:abstractNumId w:val="50"/>
  </w:num>
  <w:num w:numId="68" w16cid:durableId="1782795546">
    <w:abstractNumId w:val="69"/>
  </w:num>
  <w:num w:numId="69" w16cid:durableId="636226029">
    <w:abstractNumId w:val="4"/>
  </w:num>
  <w:num w:numId="70" w16cid:durableId="768350222">
    <w:abstractNumId w:val="29"/>
  </w:num>
  <w:num w:numId="71" w16cid:durableId="721295689">
    <w:abstractNumId w:val="60"/>
  </w:num>
  <w:num w:numId="72" w16cid:durableId="1731801816">
    <w:abstractNumId w:val="44"/>
  </w:num>
  <w:num w:numId="73" w16cid:durableId="936517968">
    <w:abstractNumId w:val="66"/>
  </w:num>
  <w:num w:numId="74" w16cid:durableId="128519138">
    <w:abstractNumId w:val="72"/>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en-US" w:vendorID="64" w:dllVersion="0" w:nlCheck="1" w:checkStyle="1"/>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3p7sQS/f6mc2n7r71Vp9oOMh/EmMT4KjocjUHasS+TT/WkzrIXDg7A+UMJbIFWaOJjyOF0T5xkd+MLl+wUBmqg==" w:salt="0rY9x+1S5oQP2Adb2kUB1w=="/>
  <w:defaultTabStop w:val="432"/>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7C0"/>
    <w:rsid w:val="00000211"/>
    <w:rsid w:val="00000E00"/>
    <w:rsid w:val="000024C8"/>
    <w:rsid w:val="00011967"/>
    <w:rsid w:val="00016B8B"/>
    <w:rsid w:val="0002495B"/>
    <w:rsid w:val="00027A04"/>
    <w:rsid w:val="0003080C"/>
    <w:rsid w:val="00032158"/>
    <w:rsid w:val="00033C39"/>
    <w:rsid w:val="00041152"/>
    <w:rsid w:val="000438C2"/>
    <w:rsid w:val="00044B49"/>
    <w:rsid w:val="0004643F"/>
    <w:rsid w:val="000508E8"/>
    <w:rsid w:val="000608C5"/>
    <w:rsid w:val="00062E53"/>
    <w:rsid w:val="00063ACF"/>
    <w:rsid w:val="00064BA6"/>
    <w:rsid w:val="00067F26"/>
    <w:rsid w:val="00071CB1"/>
    <w:rsid w:val="00083BD4"/>
    <w:rsid w:val="000914B4"/>
    <w:rsid w:val="000A61E2"/>
    <w:rsid w:val="000B0FD2"/>
    <w:rsid w:val="000B297C"/>
    <w:rsid w:val="000B45C8"/>
    <w:rsid w:val="000B5224"/>
    <w:rsid w:val="000C1EC8"/>
    <w:rsid w:val="000C62BE"/>
    <w:rsid w:val="000D36BB"/>
    <w:rsid w:val="000D73FA"/>
    <w:rsid w:val="000E1212"/>
    <w:rsid w:val="000E48B6"/>
    <w:rsid w:val="000E6EF9"/>
    <w:rsid w:val="000E7A26"/>
    <w:rsid w:val="00102A9E"/>
    <w:rsid w:val="001030D1"/>
    <w:rsid w:val="001073BB"/>
    <w:rsid w:val="00113080"/>
    <w:rsid w:val="001206BF"/>
    <w:rsid w:val="001213C9"/>
    <w:rsid w:val="00130BCA"/>
    <w:rsid w:val="00132497"/>
    <w:rsid w:val="00134A75"/>
    <w:rsid w:val="001408E8"/>
    <w:rsid w:val="00141ECF"/>
    <w:rsid w:val="00150B65"/>
    <w:rsid w:val="00151DC7"/>
    <w:rsid w:val="00154AD0"/>
    <w:rsid w:val="00162669"/>
    <w:rsid w:val="0017680A"/>
    <w:rsid w:val="00181F97"/>
    <w:rsid w:val="00196F88"/>
    <w:rsid w:val="001A50B7"/>
    <w:rsid w:val="001B503D"/>
    <w:rsid w:val="001B71D0"/>
    <w:rsid w:val="001C01DB"/>
    <w:rsid w:val="001C2458"/>
    <w:rsid w:val="001D1916"/>
    <w:rsid w:val="001E5F9D"/>
    <w:rsid w:val="001F2E35"/>
    <w:rsid w:val="001F40D6"/>
    <w:rsid w:val="001F4229"/>
    <w:rsid w:val="001F5E15"/>
    <w:rsid w:val="002009D5"/>
    <w:rsid w:val="0020145F"/>
    <w:rsid w:val="00205895"/>
    <w:rsid w:val="00206032"/>
    <w:rsid w:val="00214591"/>
    <w:rsid w:val="00222E4B"/>
    <w:rsid w:val="0022397A"/>
    <w:rsid w:val="00225052"/>
    <w:rsid w:val="00232FE0"/>
    <w:rsid w:val="002469A4"/>
    <w:rsid w:val="00247F2D"/>
    <w:rsid w:val="00253608"/>
    <w:rsid w:val="002548DF"/>
    <w:rsid w:val="00260234"/>
    <w:rsid w:val="00263CBD"/>
    <w:rsid w:val="00264930"/>
    <w:rsid w:val="00264BF5"/>
    <w:rsid w:val="00271F45"/>
    <w:rsid w:val="0027445D"/>
    <w:rsid w:val="00277ABC"/>
    <w:rsid w:val="00290EC7"/>
    <w:rsid w:val="002923A5"/>
    <w:rsid w:val="00295B5A"/>
    <w:rsid w:val="002A1851"/>
    <w:rsid w:val="002A7A30"/>
    <w:rsid w:val="002B0194"/>
    <w:rsid w:val="002B5965"/>
    <w:rsid w:val="002B6837"/>
    <w:rsid w:val="002B7C71"/>
    <w:rsid w:val="002C453B"/>
    <w:rsid w:val="002C6DBC"/>
    <w:rsid w:val="002D0A76"/>
    <w:rsid w:val="002D1653"/>
    <w:rsid w:val="002D4290"/>
    <w:rsid w:val="002E16AE"/>
    <w:rsid w:val="002E25B4"/>
    <w:rsid w:val="00300226"/>
    <w:rsid w:val="003041F9"/>
    <w:rsid w:val="003212B7"/>
    <w:rsid w:val="00331C36"/>
    <w:rsid w:val="00333411"/>
    <w:rsid w:val="00340767"/>
    <w:rsid w:val="00340BB8"/>
    <w:rsid w:val="00352660"/>
    <w:rsid w:val="00355C13"/>
    <w:rsid w:val="00356ADF"/>
    <w:rsid w:val="00357D0D"/>
    <w:rsid w:val="0036425B"/>
    <w:rsid w:val="00372BF1"/>
    <w:rsid w:val="00374B75"/>
    <w:rsid w:val="003779A5"/>
    <w:rsid w:val="003808FD"/>
    <w:rsid w:val="00382643"/>
    <w:rsid w:val="003837FE"/>
    <w:rsid w:val="00384A55"/>
    <w:rsid w:val="00393DF2"/>
    <w:rsid w:val="00394702"/>
    <w:rsid w:val="003C5161"/>
    <w:rsid w:val="003C5F71"/>
    <w:rsid w:val="003D0B9A"/>
    <w:rsid w:val="003D68D0"/>
    <w:rsid w:val="003E00DB"/>
    <w:rsid w:val="003E106F"/>
    <w:rsid w:val="003E6789"/>
    <w:rsid w:val="004002DE"/>
    <w:rsid w:val="0040285D"/>
    <w:rsid w:val="004128BE"/>
    <w:rsid w:val="00413C9E"/>
    <w:rsid w:val="0041700A"/>
    <w:rsid w:val="00430481"/>
    <w:rsid w:val="00430F58"/>
    <w:rsid w:val="00435E31"/>
    <w:rsid w:val="0043604E"/>
    <w:rsid w:val="00444612"/>
    <w:rsid w:val="0045041C"/>
    <w:rsid w:val="00450437"/>
    <w:rsid w:val="004566C5"/>
    <w:rsid w:val="00456C95"/>
    <w:rsid w:val="004756C5"/>
    <w:rsid w:val="0048384D"/>
    <w:rsid w:val="004858F4"/>
    <w:rsid w:val="004921EA"/>
    <w:rsid w:val="004B5259"/>
    <w:rsid w:val="004D607D"/>
    <w:rsid w:val="004E129B"/>
    <w:rsid w:val="004E2CCB"/>
    <w:rsid w:val="004E5D64"/>
    <w:rsid w:val="004E6141"/>
    <w:rsid w:val="004F0CB5"/>
    <w:rsid w:val="004F36E1"/>
    <w:rsid w:val="004F3D11"/>
    <w:rsid w:val="00502EB9"/>
    <w:rsid w:val="00517367"/>
    <w:rsid w:val="00520118"/>
    <w:rsid w:val="0052365B"/>
    <w:rsid w:val="00526FB9"/>
    <w:rsid w:val="005314E8"/>
    <w:rsid w:val="0053374C"/>
    <w:rsid w:val="005369F1"/>
    <w:rsid w:val="00562849"/>
    <w:rsid w:val="00570F0D"/>
    <w:rsid w:val="00581B06"/>
    <w:rsid w:val="0059114F"/>
    <w:rsid w:val="00592066"/>
    <w:rsid w:val="005A138B"/>
    <w:rsid w:val="005B19BA"/>
    <w:rsid w:val="005B4A0E"/>
    <w:rsid w:val="005C072A"/>
    <w:rsid w:val="005D68EE"/>
    <w:rsid w:val="005E1EE8"/>
    <w:rsid w:val="005E7253"/>
    <w:rsid w:val="005F3052"/>
    <w:rsid w:val="006012C4"/>
    <w:rsid w:val="0060250E"/>
    <w:rsid w:val="00606BE3"/>
    <w:rsid w:val="00620F59"/>
    <w:rsid w:val="00631EEF"/>
    <w:rsid w:val="0064246A"/>
    <w:rsid w:val="00643F17"/>
    <w:rsid w:val="00650526"/>
    <w:rsid w:val="006606E0"/>
    <w:rsid w:val="00664B44"/>
    <w:rsid w:val="0066781E"/>
    <w:rsid w:val="0067377B"/>
    <w:rsid w:val="00676CE8"/>
    <w:rsid w:val="00682DD5"/>
    <w:rsid w:val="00685431"/>
    <w:rsid w:val="006A262E"/>
    <w:rsid w:val="006A7DDE"/>
    <w:rsid w:val="006B0C96"/>
    <w:rsid w:val="006B19E1"/>
    <w:rsid w:val="006B3B5D"/>
    <w:rsid w:val="006C26F0"/>
    <w:rsid w:val="006C418B"/>
    <w:rsid w:val="006C465E"/>
    <w:rsid w:val="006D145B"/>
    <w:rsid w:val="006E2130"/>
    <w:rsid w:val="006F7629"/>
    <w:rsid w:val="00704A85"/>
    <w:rsid w:val="00715E9D"/>
    <w:rsid w:val="00716728"/>
    <w:rsid w:val="007211B7"/>
    <w:rsid w:val="007223B7"/>
    <w:rsid w:val="00726479"/>
    <w:rsid w:val="007671B4"/>
    <w:rsid w:val="00767488"/>
    <w:rsid w:val="007729CA"/>
    <w:rsid w:val="007730AF"/>
    <w:rsid w:val="00773326"/>
    <w:rsid w:val="00782DA8"/>
    <w:rsid w:val="0078789D"/>
    <w:rsid w:val="007A43A0"/>
    <w:rsid w:val="007C13BE"/>
    <w:rsid w:val="007C52EE"/>
    <w:rsid w:val="007D34F4"/>
    <w:rsid w:val="007D5174"/>
    <w:rsid w:val="007E0B74"/>
    <w:rsid w:val="007E4F6B"/>
    <w:rsid w:val="007E70C1"/>
    <w:rsid w:val="007E72BA"/>
    <w:rsid w:val="007F00E0"/>
    <w:rsid w:val="00804A0E"/>
    <w:rsid w:val="00806D3D"/>
    <w:rsid w:val="008118FE"/>
    <w:rsid w:val="00816767"/>
    <w:rsid w:val="00817FCC"/>
    <w:rsid w:val="00827004"/>
    <w:rsid w:val="00827725"/>
    <w:rsid w:val="008464E8"/>
    <w:rsid w:val="008505E5"/>
    <w:rsid w:val="0085173E"/>
    <w:rsid w:val="00854838"/>
    <w:rsid w:val="008600C3"/>
    <w:rsid w:val="00861860"/>
    <w:rsid w:val="00863BDE"/>
    <w:rsid w:val="00865E50"/>
    <w:rsid w:val="00873C26"/>
    <w:rsid w:val="00873DA3"/>
    <w:rsid w:val="00886C54"/>
    <w:rsid w:val="0089320C"/>
    <w:rsid w:val="00893D21"/>
    <w:rsid w:val="008A06C2"/>
    <w:rsid w:val="008A59F9"/>
    <w:rsid w:val="008A657D"/>
    <w:rsid w:val="008C1F56"/>
    <w:rsid w:val="008C6BBD"/>
    <w:rsid w:val="008D175A"/>
    <w:rsid w:val="008D2A2C"/>
    <w:rsid w:val="008E1413"/>
    <w:rsid w:val="008E2BFA"/>
    <w:rsid w:val="008E54F1"/>
    <w:rsid w:val="008E767D"/>
    <w:rsid w:val="00903F1D"/>
    <w:rsid w:val="00913F3D"/>
    <w:rsid w:val="009147F3"/>
    <w:rsid w:val="00920189"/>
    <w:rsid w:val="00922C02"/>
    <w:rsid w:val="00926364"/>
    <w:rsid w:val="00936999"/>
    <w:rsid w:val="00940894"/>
    <w:rsid w:val="009545F3"/>
    <w:rsid w:val="00961D9B"/>
    <w:rsid w:val="00966D5E"/>
    <w:rsid w:val="00967766"/>
    <w:rsid w:val="0097081F"/>
    <w:rsid w:val="00976EE4"/>
    <w:rsid w:val="00985E00"/>
    <w:rsid w:val="00986A34"/>
    <w:rsid w:val="0099357B"/>
    <w:rsid w:val="00997CF8"/>
    <w:rsid w:val="009B6251"/>
    <w:rsid w:val="009C0A4C"/>
    <w:rsid w:val="009C34A4"/>
    <w:rsid w:val="009F195B"/>
    <w:rsid w:val="009F47C8"/>
    <w:rsid w:val="009F4D1B"/>
    <w:rsid w:val="009F4DEE"/>
    <w:rsid w:val="00A01003"/>
    <w:rsid w:val="00A11F47"/>
    <w:rsid w:val="00A13F2F"/>
    <w:rsid w:val="00A31744"/>
    <w:rsid w:val="00A33E59"/>
    <w:rsid w:val="00A34112"/>
    <w:rsid w:val="00A3704D"/>
    <w:rsid w:val="00A377D6"/>
    <w:rsid w:val="00A37F7B"/>
    <w:rsid w:val="00A43BBC"/>
    <w:rsid w:val="00A452F7"/>
    <w:rsid w:val="00A544F7"/>
    <w:rsid w:val="00A54606"/>
    <w:rsid w:val="00A55C0D"/>
    <w:rsid w:val="00A578DB"/>
    <w:rsid w:val="00A61092"/>
    <w:rsid w:val="00A61AA4"/>
    <w:rsid w:val="00A80065"/>
    <w:rsid w:val="00A8056C"/>
    <w:rsid w:val="00A92BB8"/>
    <w:rsid w:val="00A93616"/>
    <w:rsid w:val="00A957A3"/>
    <w:rsid w:val="00AA1A16"/>
    <w:rsid w:val="00AD102E"/>
    <w:rsid w:val="00AD6C54"/>
    <w:rsid w:val="00AE120D"/>
    <w:rsid w:val="00AE7172"/>
    <w:rsid w:val="00AF0C49"/>
    <w:rsid w:val="00AF2A74"/>
    <w:rsid w:val="00B05983"/>
    <w:rsid w:val="00B075C2"/>
    <w:rsid w:val="00B1244D"/>
    <w:rsid w:val="00B1347B"/>
    <w:rsid w:val="00B2281A"/>
    <w:rsid w:val="00B27C87"/>
    <w:rsid w:val="00B33371"/>
    <w:rsid w:val="00B376AD"/>
    <w:rsid w:val="00B379C7"/>
    <w:rsid w:val="00B423C6"/>
    <w:rsid w:val="00B426F1"/>
    <w:rsid w:val="00B4492D"/>
    <w:rsid w:val="00B50B15"/>
    <w:rsid w:val="00B515D9"/>
    <w:rsid w:val="00B55054"/>
    <w:rsid w:val="00B556B9"/>
    <w:rsid w:val="00B570C2"/>
    <w:rsid w:val="00B65EE9"/>
    <w:rsid w:val="00B76BF8"/>
    <w:rsid w:val="00B90F3A"/>
    <w:rsid w:val="00BA1F0B"/>
    <w:rsid w:val="00BA7522"/>
    <w:rsid w:val="00BB0463"/>
    <w:rsid w:val="00BB3C9B"/>
    <w:rsid w:val="00BC225C"/>
    <w:rsid w:val="00BC25B7"/>
    <w:rsid w:val="00BC7731"/>
    <w:rsid w:val="00BD3BA9"/>
    <w:rsid w:val="00BD5F94"/>
    <w:rsid w:val="00BE3489"/>
    <w:rsid w:val="00BE4FD9"/>
    <w:rsid w:val="00BE7427"/>
    <w:rsid w:val="00BF5244"/>
    <w:rsid w:val="00BF7CC0"/>
    <w:rsid w:val="00C13B33"/>
    <w:rsid w:val="00C14F1B"/>
    <w:rsid w:val="00C15A1B"/>
    <w:rsid w:val="00C30333"/>
    <w:rsid w:val="00C33935"/>
    <w:rsid w:val="00C556C0"/>
    <w:rsid w:val="00C56F00"/>
    <w:rsid w:val="00C60A6B"/>
    <w:rsid w:val="00C66A88"/>
    <w:rsid w:val="00C72934"/>
    <w:rsid w:val="00C736AF"/>
    <w:rsid w:val="00C73CBA"/>
    <w:rsid w:val="00C81D9F"/>
    <w:rsid w:val="00C8556E"/>
    <w:rsid w:val="00C93CAA"/>
    <w:rsid w:val="00CA30BF"/>
    <w:rsid w:val="00CA6B40"/>
    <w:rsid w:val="00CB31C8"/>
    <w:rsid w:val="00CD3FB7"/>
    <w:rsid w:val="00CD5614"/>
    <w:rsid w:val="00CE3649"/>
    <w:rsid w:val="00CF20C6"/>
    <w:rsid w:val="00CF2BE5"/>
    <w:rsid w:val="00CF4F3F"/>
    <w:rsid w:val="00D02482"/>
    <w:rsid w:val="00D130D8"/>
    <w:rsid w:val="00D24B05"/>
    <w:rsid w:val="00D2516B"/>
    <w:rsid w:val="00D2592E"/>
    <w:rsid w:val="00D275F5"/>
    <w:rsid w:val="00D31F3F"/>
    <w:rsid w:val="00D33BC1"/>
    <w:rsid w:val="00D40490"/>
    <w:rsid w:val="00D46A1A"/>
    <w:rsid w:val="00D51EA5"/>
    <w:rsid w:val="00D572FB"/>
    <w:rsid w:val="00D60F2F"/>
    <w:rsid w:val="00D60F4B"/>
    <w:rsid w:val="00D6167D"/>
    <w:rsid w:val="00D62AA8"/>
    <w:rsid w:val="00D63418"/>
    <w:rsid w:val="00D643C4"/>
    <w:rsid w:val="00D66608"/>
    <w:rsid w:val="00D72FF4"/>
    <w:rsid w:val="00D76EC1"/>
    <w:rsid w:val="00D82380"/>
    <w:rsid w:val="00DA6386"/>
    <w:rsid w:val="00DA710D"/>
    <w:rsid w:val="00DA7333"/>
    <w:rsid w:val="00DB2008"/>
    <w:rsid w:val="00DB23EB"/>
    <w:rsid w:val="00DB73A0"/>
    <w:rsid w:val="00DC08E7"/>
    <w:rsid w:val="00DC12D6"/>
    <w:rsid w:val="00DD2770"/>
    <w:rsid w:val="00DD3409"/>
    <w:rsid w:val="00DE01F1"/>
    <w:rsid w:val="00DF30FA"/>
    <w:rsid w:val="00DF5671"/>
    <w:rsid w:val="00E05D11"/>
    <w:rsid w:val="00E21C10"/>
    <w:rsid w:val="00E2785B"/>
    <w:rsid w:val="00E27E0A"/>
    <w:rsid w:val="00E52159"/>
    <w:rsid w:val="00E61ADC"/>
    <w:rsid w:val="00E64056"/>
    <w:rsid w:val="00E75633"/>
    <w:rsid w:val="00E76779"/>
    <w:rsid w:val="00E80F53"/>
    <w:rsid w:val="00E8106A"/>
    <w:rsid w:val="00E82183"/>
    <w:rsid w:val="00EA226F"/>
    <w:rsid w:val="00EA39D4"/>
    <w:rsid w:val="00EA40E7"/>
    <w:rsid w:val="00EA4F9D"/>
    <w:rsid w:val="00EA578D"/>
    <w:rsid w:val="00EA5A01"/>
    <w:rsid w:val="00EB30EC"/>
    <w:rsid w:val="00EB38CE"/>
    <w:rsid w:val="00EB67D6"/>
    <w:rsid w:val="00EC0786"/>
    <w:rsid w:val="00EC3435"/>
    <w:rsid w:val="00ED45EB"/>
    <w:rsid w:val="00ED5BE4"/>
    <w:rsid w:val="00ED6D13"/>
    <w:rsid w:val="00EE40FD"/>
    <w:rsid w:val="00EF20E1"/>
    <w:rsid w:val="00EF5B7A"/>
    <w:rsid w:val="00F25005"/>
    <w:rsid w:val="00F35C16"/>
    <w:rsid w:val="00F414B4"/>
    <w:rsid w:val="00F4754D"/>
    <w:rsid w:val="00F511BD"/>
    <w:rsid w:val="00F551FB"/>
    <w:rsid w:val="00F75453"/>
    <w:rsid w:val="00F777C0"/>
    <w:rsid w:val="00F82C1D"/>
    <w:rsid w:val="00F8628D"/>
    <w:rsid w:val="00F92B9E"/>
    <w:rsid w:val="00F95900"/>
    <w:rsid w:val="00FA0B36"/>
    <w:rsid w:val="00FA4598"/>
    <w:rsid w:val="00FB21FD"/>
    <w:rsid w:val="00FB5EC9"/>
    <w:rsid w:val="00FB7886"/>
    <w:rsid w:val="00FC05C0"/>
    <w:rsid w:val="00FC7BD3"/>
    <w:rsid w:val="00FD30C2"/>
    <w:rsid w:val="00FF35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DD1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9"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nhideWhenUsed="1" w:qFormat="1"/>
    <w:lsdException w:name="heading 7" w:semiHidden="1" w:uiPriority="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C12D6"/>
    <w:rPr>
      <w:rFonts w:ascii="Garamond" w:hAnsi="Garamond"/>
      <w:sz w:val="24"/>
    </w:rPr>
  </w:style>
  <w:style w:type="paragraph" w:styleId="Heading1">
    <w:name w:val="heading 1"/>
    <w:basedOn w:val="Normal"/>
    <w:next w:val="Normal"/>
    <w:link w:val="Heading1Char"/>
    <w:uiPriority w:val="1"/>
    <w:qFormat/>
    <w:rsid w:val="00382643"/>
    <w:pPr>
      <w:keepNext/>
      <w:outlineLvl w:val="0"/>
    </w:pPr>
  </w:style>
  <w:style w:type="paragraph" w:styleId="Heading2">
    <w:name w:val="heading 2"/>
    <w:basedOn w:val="Normal"/>
    <w:next w:val="Normal"/>
    <w:link w:val="Heading2Char"/>
    <w:uiPriority w:val="9"/>
    <w:qFormat/>
    <w:rsid w:val="008505E5"/>
    <w:pPr>
      <w:keepNext/>
      <w:ind w:left="1296"/>
      <w:outlineLvl w:val="1"/>
    </w:pPr>
  </w:style>
  <w:style w:type="paragraph" w:styleId="Heading3">
    <w:name w:val="heading 3"/>
    <w:basedOn w:val="Normal"/>
    <w:next w:val="Normal"/>
    <w:uiPriority w:val="1"/>
    <w:qFormat/>
    <w:pPr>
      <w:keepNext/>
      <w:ind w:left="432"/>
      <w:outlineLvl w:val="2"/>
    </w:pPr>
    <w:rPr>
      <w:i/>
      <w:sz w:val="22"/>
    </w:rPr>
  </w:style>
  <w:style w:type="paragraph" w:styleId="Heading4">
    <w:name w:val="heading 4"/>
    <w:basedOn w:val="Normal"/>
    <w:next w:val="Normal"/>
    <w:link w:val="Heading4Char"/>
    <w:uiPriority w:val="1"/>
    <w:qFormat/>
    <w:rsid w:val="00C33935"/>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outlineLvl w:val="3"/>
    </w:pPr>
    <w:rPr>
      <w:rFonts w:ascii="Times New Roman" w:hAnsi="Times New Roman"/>
      <w:b/>
      <w:snapToGrid w:val="0"/>
    </w:rPr>
  </w:style>
  <w:style w:type="paragraph" w:styleId="Heading5">
    <w:name w:val="heading 5"/>
    <w:basedOn w:val="Normal"/>
    <w:next w:val="Normal"/>
    <w:link w:val="Heading5Char"/>
    <w:uiPriority w:val="1"/>
    <w:qFormat/>
    <w:rsid w:val="00C33935"/>
    <w:pPr>
      <w:keepNext/>
      <w:widowControl w:val="0"/>
      <w:jc w:val="center"/>
      <w:outlineLvl w:val="4"/>
    </w:pPr>
    <w:rPr>
      <w:rFonts w:ascii="Times New Roman" w:hAnsi="Times New Roman"/>
      <w:snapToGrid w:val="0"/>
      <w:sz w:val="20"/>
      <w:u w:val="single"/>
    </w:rPr>
  </w:style>
  <w:style w:type="paragraph" w:styleId="Heading6">
    <w:name w:val="heading 6"/>
    <w:basedOn w:val="Normal"/>
    <w:next w:val="Normal"/>
    <w:link w:val="Heading6Char1"/>
    <w:semiHidden/>
    <w:unhideWhenUsed/>
    <w:qFormat/>
    <w:rsid w:val="00C33935"/>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uiPriority w:val="1"/>
    <w:qFormat/>
    <w:rsid w:val="00903F1D"/>
    <w:pPr>
      <w:spacing w:before="240" w:after="60"/>
      <w:outlineLvl w:val="6"/>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ascii="Arial" w:hAnsi="Arial"/>
      <w:caps/>
    </w:rPr>
  </w:style>
  <w:style w:type="paragraph" w:styleId="EnvelopeReturn">
    <w:name w:val="envelope return"/>
    <w:basedOn w:val="Normal"/>
    <w:rPr>
      <w:rFonts w:ascii="Arial" w:hAnsi="Arial"/>
    </w:rPr>
  </w:style>
  <w:style w:type="paragraph" w:styleId="BodyTextIndent">
    <w:name w:val="Body Text Indent"/>
    <w:basedOn w:val="Normal"/>
    <w:pPr>
      <w:ind w:left="1296"/>
    </w:pPr>
    <w:rPr>
      <w:sz w:val="22"/>
    </w:rPr>
  </w:style>
  <w:style w:type="paragraph" w:styleId="BodyTextIndent2">
    <w:name w:val="Body Text Indent 2"/>
    <w:basedOn w:val="Normal"/>
    <w:pPr>
      <w:ind w:left="432"/>
    </w:pPr>
    <w:rPr>
      <w:sz w:val="22"/>
    </w:rPr>
  </w:style>
  <w:style w:type="paragraph" w:styleId="BodyText">
    <w:name w:val="Body Text"/>
    <w:basedOn w:val="Normal"/>
    <w:link w:val="BodyTextChar"/>
    <w:uiPriority w:val="1"/>
    <w:qFormat/>
    <w:rPr>
      <w:b/>
      <w:sz w:val="22"/>
    </w:rPr>
  </w:style>
  <w:style w:type="paragraph" w:styleId="BodyTextIndent3">
    <w:name w:val="Body Text Indent 3"/>
    <w:basedOn w:val="Normal"/>
    <w:pPr>
      <w:ind w:left="864"/>
    </w:pPr>
    <w:rPr>
      <w:sz w:val="22"/>
    </w:rPr>
  </w:style>
  <w:style w:type="paragraph" w:styleId="BodyText2">
    <w:name w:val="Body Text 2"/>
    <w:basedOn w:val="Normal"/>
    <w:rPr>
      <w:sz w:val="22"/>
    </w:rPr>
  </w:style>
  <w:style w:type="character" w:styleId="PageNumber">
    <w:name w:val="page number"/>
    <w:basedOn w:val="DefaultParagraphFont"/>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link w:val="BalloonTextChar"/>
    <w:uiPriority w:val="99"/>
    <w:semiHidden/>
    <w:rsid w:val="0053374C"/>
    <w:rPr>
      <w:rFonts w:ascii="Tahoma" w:hAnsi="Tahoma" w:cs="Tahoma"/>
      <w:sz w:val="16"/>
      <w:szCs w:val="16"/>
    </w:rPr>
  </w:style>
  <w:style w:type="table" w:styleId="TableGrid">
    <w:name w:val="Table Grid"/>
    <w:basedOn w:val="TableNormal"/>
    <w:rsid w:val="008D2A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02DE"/>
    <w:pPr>
      <w:autoSpaceDE w:val="0"/>
      <w:autoSpaceDN w:val="0"/>
      <w:adjustRightInd w:val="0"/>
    </w:pPr>
    <w:rPr>
      <w:color w:val="000000"/>
      <w:sz w:val="24"/>
      <w:szCs w:val="24"/>
    </w:rPr>
  </w:style>
  <w:style w:type="character" w:customStyle="1" w:styleId="FooterChar">
    <w:name w:val="Footer Char"/>
    <w:link w:val="Footer"/>
    <w:uiPriority w:val="99"/>
    <w:rsid w:val="007D5174"/>
    <w:rPr>
      <w:sz w:val="24"/>
    </w:rPr>
  </w:style>
  <w:style w:type="paragraph" w:styleId="ListParagraph">
    <w:name w:val="List Paragraph"/>
    <w:basedOn w:val="Normal"/>
    <w:link w:val="ListParagraphChar"/>
    <w:uiPriority w:val="34"/>
    <w:qFormat/>
    <w:rsid w:val="00355C13"/>
    <w:pPr>
      <w:ind w:left="720"/>
      <w:contextualSpacing/>
    </w:pPr>
  </w:style>
  <w:style w:type="character" w:styleId="CommentReference">
    <w:name w:val="annotation reference"/>
    <w:basedOn w:val="DefaultParagraphFont"/>
    <w:uiPriority w:val="99"/>
    <w:rsid w:val="00CF20C6"/>
    <w:rPr>
      <w:sz w:val="16"/>
      <w:szCs w:val="16"/>
    </w:rPr>
  </w:style>
  <w:style w:type="paragraph" w:styleId="CommentText">
    <w:name w:val="annotation text"/>
    <w:basedOn w:val="Normal"/>
    <w:link w:val="CommentTextChar"/>
    <w:uiPriority w:val="99"/>
    <w:rsid w:val="00CF20C6"/>
    <w:rPr>
      <w:sz w:val="20"/>
    </w:rPr>
  </w:style>
  <w:style w:type="character" w:customStyle="1" w:styleId="CommentTextChar">
    <w:name w:val="Comment Text Char"/>
    <w:basedOn w:val="DefaultParagraphFont"/>
    <w:link w:val="CommentText"/>
    <w:uiPriority w:val="99"/>
    <w:rsid w:val="00CF20C6"/>
  </w:style>
  <w:style w:type="paragraph" w:styleId="CommentSubject">
    <w:name w:val="annotation subject"/>
    <w:basedOn w:val="CommentText"/>
    <w:next w:val="CommentText"/>
    <w:link w:val="CommentSubjectChar"/>
    <w:uiPriority w:val="99"/>
    <w:rsid w:val="00CF20C6"/>
    <w:rPr>
      <w:b/>
      <w:bCs/>
    </w:rPr>
  </w:style>
  <w:style w:type="character" w:customStyle="1" w:styleId="CommentSubjectChar">
    <w:name w:val="Comment Subject Char"/>
    <w:basedOn w:val="CommentTextChar"/>
    <w:link w:val="CommentSubject"/>
    <w:uiPriority w:val="99"/>
    <w:rsid w:val="00CF20C6"/>
    <w:rPr>
      <w:b/>
      <w:bCs/>
    </w:rPr>
  </w:style>
  <w:style w:type="character" w:customStyle="1" w:styleId="Heading4Char">
    <w:name w:val="Heading 4 Char"/>
    <w:basedOn w:val="DefaultParagraphFont"/>
    <w:link w:val="Heading4"/>
    <w:uiPriority w:val="1"/>
    <w:rsid w:val="00C33935"/>
    <w:rPr>
      <w:b/>
      <w:snapToGrid w:val="0"/>
      <w:sz w:val="24"/>
    </w:rPr>
  </w:style>
  <w:style w:type="character" w:customStyle="1" w:styleId="Heading5Char">
    <w:name w:val="Heading 5 Char"/>
    <w:basedOn w:val="DefaultParagraphFont"/>
    <w:link w:val="Heading5"/>
    <w:uiPriority w:val="1"/>
    <w:rsid w:val="00C33935"/>
    <w:rPr>
      <w:snapToGrid w:val="0"/>
      <w:u w:val="single"/>
    </w:rPr>
  </w:style>
  <w:style w:type="paragraph" w:customStyle="1" w:styleId="Heading61">
    <w:name w:val="Heading 61"/>
    <w:basedOn w:val="Normal"/>
    <w:next w:val="Heading6"/>
    <w:link w:val="Heading6Char"/>
    <w:uiPriority w:val="1"/>
    <w:qFormat/>
    <w:rsid w:val="00C33935"/>
    <w:pPr>
      <w:widowControl w:val="0"/>
      <w:ind w:left="110"/>
      <w:outlineLvl w:val="5"/>
    </w:pPr>
    <w:rPr>
      <w:rFonts w:ascii="Arial" w:eastAsia="Arial" w:hAnsi="Arial"/>
      <w:sz w:val="20"/>
    </w:rPr>
  </w:style>
  <w:style w:type="numbering" w:customStyle="1" w:styleId="NoList1">
    <w:name w:val="No List1"/>
    <w:next w:val="NoList"/>
    <w:uiPriority w:val="99"/>
    <w:semiHidden/>
    <w:unhideWhenUsed/>
    <w:rsid w:val="00C33935"/>
  </w:style>
  <w:style w:type="character" w:customStyle="1" w:styleId="Heading2Char">
    <w:name w:val="Heading 2 Char"/>
    <w:basedOn w:val="DefaultParagraphFont"/>
    <w:link w:val="Heading2"/>
    <w:uiPriority w:val="9"/>
    <w:rsid w:val="008505E5"/>
    <w:rPr>
      <w:rFonts w:ascii="Garamond" w:hAnsi="Garamond"/>
      <w:sz w:val="24"/>
    </w:rPr>
  </w:style>
  <w:style w:type="character" w:styleId="FootnoteReference">
    <w:name w:val="footnote reference"/>
    <w:semiHidden/>
    <w:rsid w:val="00C33935"/>
  </w:style>
  <w:style w:type="paragraph" w:customStyle="1" w:styleId="SectionB">
    <w:name w:val="Section B"/>
    <w:basedOn w:val="SectionA"/>
    <w:link w:val="SectionBCharChar"/>
    <w:autoRedefine/>
    <w:rsid w:val="00C33935"/>
    <w:pPr>
      <w:ind w:left="1800"/>
    </w:pPr>
    <w:rPr>
      <w:szCs w:val="24"/>
    </w:rPr>
  </w:style>
  <w:style w:type="paragraph" w:customStyle="1" w:styleId="SectionA">
    <w:name w:val="Section A"/>
    <w:basedOn w:val="Normal"/>
    <w:link w:val="SectionACharChar"/>
    <w:autoRedefine/>
    <w:rsid w:val="00C33935"/>
    <w:pPr>
      <w:keepNext/>
      <w:keepLines/>
      <w:numPr>
        <w:numId w:val="54"/>
      </w:numPr>
      <w:ind w:left="1440" w:hanging="720"/>
    </w:pPr>
    <w:rPr>
      <w:snapToGrid w:val="0"/>
      <w:szCs w:val="22"/>
    </w:rPr>
  </w:style>
  <w:style w:type="character" w:customStyle="1" w:styleId="SectionACharChar">
    <w:name w:val="Section A Char Char"/>
    <w:basedOn w:val="DefaultParagraphFont"/>
    <w:link w:val="SectionA"/>
    <w:rsid w:val="00C33935"/>
    <w:rPr>
      <w:rFonts w:ascii="Garamond" w:hAnsi="Garamond"/>
      <w:snapToGrid w:val="0"/>
      <w:sz w:val="24"/>
      <w:szCs w:val="22"/>
    </w:rPr>
  </w:style>
  <w:style w:type="character" w:customStyle="1" w:styleId="SectionBCharChar">
    <w:name w:val="Section B Char Char"/>
    <w:basedOn w:val="SectionACharChar"/>
    <w:link w:val="SectionB"/>
    <w:rsid w:val="00C33935"/>
    <w:rPr>
      <w:rFonts w:ascii="Garamond" w:hAnsi="Garamond"/>
      <w:snapToGrid w:val="0"/>
      <w:sz w:val="24"/>
      <w:szCs w:val="24"/>
    </w:rPr>
  </w:style>
  <w:style w:type="paragraph" w:customStyle="1" w:styleId="Title-1">
    <w:name w:val="Title-1"/>
    <w:basedOn w:val="Normal"/>
    <w:link w:val="Title-1Char"/>
    <w:autoRedefine/>
    <w:rsid w:val="00C33935"/>
    <w:pPr>
      <w:widowControl w:val="0"/>
      <w:jc w:val="center"/>
    </w:pPr>
    <w:rPr>
      <w:rFonts w:ascii="Times New Roman" w:hAnsi="Times New Roman"/>
      <w:caps/>
      <w:snapToGrid w:val="0"/>
      <w:sz w:val="22"/>
      <w:szCs w:val="22"/>
    </w:rPr>
  </w:style>
  <w:style w:type="character" w:customStyle="1" w:styleId="Title-1Char">
    <w:name w:val="Title-1 Char"/>
    <w:basedOn w:val="DefaultParagraphFont"/>
    <w:link w:val="Title-1"/>
    <w:rsid w:val="00C33935"/>
    <w:rPr>
      <w:caps/>
      <w:snapToGrid w:val="0"/>
      <w:sz w:val="22"/>
      <w:szCs w:val="22"/>
    </w:rPr>
  </w:style>
  <w:style w:type="paragraph" w:styleId="FootnoteText">
    <w:name w:val="footnote text"/>
    <w:basedOn w:val="Normal"/>
    <w:link w:val="FootnoteTextChar"/>
    <w:semiHidden/>
    <w:rsid w:val="00C33935"/>
    <w:pPr>
      <w:widowControl w:val="0"/>
    </w:pPr>
    <w:rPr>
      <w:rFonts w:ascii="Courier" w:hAnsi="Courier"/>
      <w:snapToGrid w:val="0"/>
      <w:sz w:val="20"/>
    </w:rPr>
  </w:style>
  <w:style w:type="character" w:customStyle="1" w:styleId="FootnoteTextChar">
    <w:name w:val="Footnote Text Char"/>
    <w:basedOn w:val="DefaultParagraphFont"/>
    <w:link w:val="FootnoteText"/>
    <w:semiHidden/>
    <w:rsid w:val="00C33935"/>
    <w:rPr>
      <w:rFonts w:ascii="Courier" w:hAnsi="Courier"/>
      <w:snapToGrid w:val="0"/>
    </w:rPr>
  </w:style>
  <w:style w:type="paragraph" w:styleId="TOC3">
    <w:name w:val="toc 3"/>
    <w:basedOn w:val="Normal"/>
    <w:next w:val="Normal"/>
    <w:autoRedefine/>
    <w:semiHidden/>
    <w:rsid w:val="00C33935"/>
    <w:pPr>
      <w:widowControl w:val="0"/>
      <w:ind w:left="480"/>
    </w:pPr>
    <w:rPr>
      <w:rFonts w:ascii="Times New Roman" w:hAnsi="Times New Roman"/>
      <w:snapToGrid w:val="0"/>
    </w:rPr>
  </w:style>
  <w:style w:type="character" w:styleId="Hyperlink">
    <w:name w:val="Hyperlink"/>
    <w:basedOn w:val="DefaultParagraphFont"/>
    <w:uiPriority w:val="99"/>
    <w:rsid w:val="00C33935"/>
    <w:rPr>
      <w:color w:val="0000FF"/>
      <w:u w:val="single"/>
    </w:rPr>
  </w:style>
  <w:style w:type="paragraph" w:styleId="TOC1">
    <w:name w:val="toc 1"/>
    <w:basedOn w:val="Normal"/>
    <w:next w:val="Normal"/>
    <w:autoRedefine/>
    <w:uiPriority w:val="39"/>
    <w:rsid w:val="00C33935"/>
    <w:pPr>
      <w:widowControl w:val="0"/>
    </w:pPr>
    <w:rPr>
      <w:rFonts w:ascii="Times New Roman" w:hAnsi="Times New Roman"/>
      <w:snapToGrid w:val="0"/>
    </w:rPr>
  </w:style>
  <w:style w:type="table" w:customStyle="1" w:styleId="TableGrid1">
    <w:name w:val="Table Grid1"/>
    <w:basedOn w:val="TableNormal"/>
    <w:next w:val="TableGrid"/>
    <w:uiPriority w:val="39"/>
    <w:rsid w:val="00C33935"/>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I">
    <w:name w:val="Section I"/>
    <w:basedOn w:val="Normal"/>
    <w:autoRedefine/>
    <w:rsid w:val="00C33935"/>
    <w:pPr>
      <w:widowControl w:val="0"/>
      <w:ind w:left="720" w:hanging="720"/>
    </w:pPr>
    <w:rPr>
      <w:snapToGrid w:val="0"/>
      <w:szCs w:val="24"/>
    </w:rPr>
  </w:style>
  <w:style w:type="paragraph" w:customStyle="1" w:styleId="BodyText-2">
    <w:name w:val="Body Text - 2"/>
    <w:basedOn w:val="Normal"/>
    <w:link w:val="BodyText-2Char"/>
    <w:autoRedefine/>
    <w:rsid w:val="00C33935"/>
    <w:pPr>
      <w:widowControl w:val="0"/>
      <w:ind w:left="1440"/>
    </w:pPr>
    <w:rPr>
      <w:snapToGrid w:val="0"/>
      <w:szCs w:val="24"/>
    </w:rPr>
  </w:style>
  <w:style w:type="paragraph" w:customStyle="1" w:styleId="BodyText-Bullet">
    <w:name w:val="Body Text - Bullet"/>
    <w:basedOn w:val="BodyText-2"/>
    <w:autoRedefine/>
    <w:rsid w:val="00C33935"/>
    <w:pPr>
      <w:numPr>
        <w:numId w:val="46"/>
      </w:numPr>
      <w:tabs>
        <w:tab w:val="left" w:pos="360"/>
        <w:tab w:val="num" w:pos="2592"/>
      </w:tabs>
      <w:ind w:left="2160" w:hanging="720"/>
    </w:pPr>
  </w:style>
  <w:style w:type="paragraph" w:customStyle="1" w:styleId="NoBullet-1">
    <w:name w:val="No. Bullet - 1"/>
    <w:basedOn w:val="Normal"/>
    <w:link w:val="NoBullet-1CharChar"/>
    <w:autoRedefine/>
    <w:rsid w:val="00C33935"/>
    <w:pPr>
      <w:keepNext/>
      <w:ind w:left="720"/>
    </w:pPr>
    <w:rPr>
      <w:snapToGrid w:val="0"/>
      <w:szCs w:val="24"/>
    </w:rPr>
  </w:style>
  <w:style w:type="character" w:customStyle="1" w:styleId="NoBullet-1CharChar">
    <w:name w:val="No. Bullet - 1 Char Char"/>
    <w:basedOn w:val="DefaultParagraphFont"/>
    <w:link w:val="NoBullet-1"/>
    <w:rsid w:val="00C33935"/>
    <w:rPr>
      <w:rFonts w:ascii="Garamond" w:hAnsi="Garamond"/>
      <w:snapToGrid w:val="0"/>
      <w:sz w:val="24"/>
      <w:szCs w:val="24"/>
    </w:rPr>
  </w:style>
  <w:style w:type="paragraph" w:customStyle="1" w:styleId="alphaBullet-a">
    <w:name w:val="alpha Bullet - a"/>
    <w:basedOn w:val="Normal"/>
    <w:link w:val="alphaBullet-aCharChar"/>
    <w:autoRedefine/>
    <w:rsid w:val="00C33935"/>
    <w:pPr>
      <w:widowControl w:val="0"/>
      <w:numPr>
        <w:numId w:val="52"/>
      </w:numPr>
    </w:pPr>
    <w:rPr>
      <w:snapToGrid w:val="0"/>
      <w:szCs w:val="24"/>
    </w:rPr>
  </w:style>
  <w:style w:type="character" w:customStyle="1" w:styleId="alphaBullet-aCharChar">
    <w:name w:val="alpha Bullet - a Char Char"/>
    <w:basedOn w:val="DefaultParagraphFont"/>
    <w:link w:val="alphaBullet-a"/>
    <w:rsid w:val="00C33935"/>
    <w:rPr>
      <w:rFonts w:ascii="Garamond" w:hAnsi="Garamond"/>
      <w:snapToGrid w:val="0"/>
      <w:sz w:val="24"/>
      <w:szCs w:val="24"/>
    </w:rPr>
  </w:style>
  <w:style w:type="paragraph" w:customStyle="1" w:styleId="RomanBullet-1">
    <w:name w:val="Roman Bullet - 1"/>
    <w:basedOn w:val="Normal"/>
    <w:autoRedefine/>
    <w:rsid w:val="00C33935"/>
    <w:pPr>
      <w:widowControl w:val="0"/>
      <w:numPr>
        <w:numId w:val="48"/>
      </w:numPr>
      <w:ind w:left="2970" w:hanging="180"/>
    </w:pPr>
    <w:rPr>
      <w:snapToGrid w:val="0"/>
    </w:rPr>
  </w:style>
  <w:style w:type="paragraph" w:customStyle="1" w:styleId="RomanBullet-2">
    <w:name w:val="Roman Bullet - 2"/>
    <w:basedOn w:val="Normal"/>
    <w:autoRedefine/>
    <w:rsid w:val="00C33935"/>
    <w:pPr>
      <w:widowControl w:val="0"/>
      <w:ind w:left="2160" w:hanging="720"/>
    </w:pPr>
    <w:rPr>
      <w:rFonts w:ascii="Times New Roman" w:hAnsi="Times New Roman"/>
      <w:snapToGrid w:val="0"/>
      <w:sz w:val="22"/>
      <w:szCs w:val="22"/>
    </w:rPr>
  </w:style>
  <w:style w:type="paragraph" w:customStyle="1" w:styleId="RomanBullet-3">
    <w:name w:val="Roman Bullet - 3"/>
    <w:basedOn w:val="Normal"/>
    <w:autoRedefine/>
    <w:rsid w:val="00C33935"/>
    <w:pPr>
      <w:widowControl w:val="0"/>
      <w:numPr>
        <w:numId w:val="20"/>
      </w:numPr>
    </w:pPr>
    <w:rPr>
      <w:rFonts w:ascii="Times New Roman" w:hAnsi="Times New Roman"/>
      <w:snapToGrid w:val="0"/>
      <w:sz w:val="22"/>
      <w:szCs w:val="22"/>
    </w:rPr>
  </w:style>
  <w:style w:type="paragraph" w:customStyle="1" w:styleId="Style1">
    <w:name w:val="Style1"/>
    <w:basedOn w:val="Normal"/>
    <w:next w:val="Normal"/>
    <w:rsid w:val="00C33935"/>
    <w:pPr>
      <w:widowControl w:val="0"/>
    </w:pPr>
    <w:rPr>
      <w:rFonts w:ascii="Times New Roman" w:hAnsi="Times New Roman"/>
      <w:snapToGrid w:val="0"/>
    </w:rPr>
  </w:style>
  <w:style w:type="paragraph" w:customStyle="1" w:styleId="RomanBullet-4">
    <w:name w:val="Roman Bullet - 4"/>
    <w:basedOn w:val="RomanBullet-3"/>
    <w:autoRedefine/>
    <w:rsid w:val="00C33935"/>
    <w:pPr>
      <w:numPr>
        <w:numId w:val="0"/>
      </w:numPr>
      <w:ind w:left="2520" w:hanging="180"/>
    </w:pPr>
    <w:rPr>
      <w:rFonts w:ascii="Garamond" w:hAnsi="Garamond"/>
      <w:sz w:val="24"/>
      <w:szCs w:val="24"/>
    </w:rPr>
  </w:style>
  <w:style w:type="paragraph" w:customStyle="1" w:styleId="NoBullet-2">
    <w:name w:val="No. Bullet - 2"/>
    <w:basedOn w:val="Normal"/>
    <w:link w:val="NoBullet-2CharChar"/>
    <w:autoRedefine/>
    <w:rsid w:val="00C33935"/>
    <w:pPr>
      <w:numPr>
        <w:numId w:val="24"/>
      </w:numPr>
      <w:tabs>
        <w:tab w:val="clear" w:pos="1962"/>
      </w:tabs>
      <w:ind w:left="2160" w:hanging="720"/>
    </w:pPr>
    <w:rPr>
      <w:snapToGrid w:val="0"/>
      <w:szCs w:val="24"/>
    </w:rPr>
  </w:style>
  <w:style w:type="character" w:customStyle="1" w:styleId="NoBullet-2CharChar">
    <w:name w:val="No. Bullet - 2 Char Char"/>
    <w:basedOn w:val="DefaultParagraphFont"/>
    <w:link w:val="NoBullet-2"/>
    <w:rsid w:val="00C33935"/>
    <w:rPr>
      <w:rFonts w:ascii="Garamond" w:hAnsi="Garamond"/>
      <w:snapToGrid w:val="0"/>
      <w:sz w:val="24"/>
      <w:szCs w:val="24"/>
    </w:rPr>
  </w:style>
  <w:style w:type="paragraph" w:customStyle="1" w:styleId="NoBullet-3">
    <w:name w:val="No. Bullet - 3"/>
    <w:basedOn w:val="NoBullet-2"/>
    <w:link w:val="NoBullet-3CharChar"/>
    <w:autoRedefine/>
    <w:rsid w:val="00C33935"/>
    <w:pPr>
      <w:widowControl w:val="0"/>
      <w:numPr>
        <w:numId w:val="55"/>
      </w:numPr>
    </w:pPr>
    <w:rPr>
      <w:sz w:val="22"/>
      <w:szCs w:val="22"/>
    </w:rPr>
  </w:style>
  <w:style w:type="character" w:customStyle="1" w:styleId="NoBullet-3CharChar">
    <w:name w:val="No. Bullet - 3 Char Char"/>
    <w:basedOn w:val="NoBullet-2CharChar"/>
    <w:link w:val="NoBullet-3"/>
    <w:rsid w:val="00C33935"/>
    <w:rPr>
      <w:rFonts w:ascii="Garamond" w:hAnsi="Garamond"/>
      <w:snapToGrid w:val="0"/>
      <w:sz w:val="22"/>
      <w:szCs w:val="22"/>
    </w:rPr>
  </w:style>
  <w:style w:type="paragraph" w:customStyle="1" w:styleId="Style2">
    <w:name w:val="Style2"/>
    <w:basedOn w:val="NoBullet-2"/>
    <w:autoRedefine/>
    <w:rsid w:val="00C33935"/>
    <w:pPr>
      <w:numPr>
        <w:numId w:val="23"/>
      </w:numPr>
      <w:tabs>
        <w:tab w:val="clear" w:pos="6012"/>
        <w:tab w:val="num" w:pos="864"/>
      </w:tabs>
      <w:ind w:left="864" w:hanging="432"/>
    </w:pPr>
  </w:style>
  <w:style w:type="paragraph" w:customStyle="1" w:styleId="Style3">
    <w:name w:val="Style3"/>
    <w:basedOn w:val="NoBullet-2"/>
    <w:autoRedefine/>
    <w:rsid w:val="00C33935"/>
    <w:pPr>
      <w:ind w:left="2016"/>
    </w:pPr>
  </w:style>
  <w:style w:type="paragraph" w:customStyle="1" w:styleId="BodyText-1">
    <w:name w:val="Body Text - 1"/>
    <w:basedOn w:val="Normal"/>
    <w:autoRedefine/>
    <w:rsid w:val="00C33935"/>
    <w:pPr>
      <w:widowControl w:val="0"/>
    </w:pPr>
    <w:rPr>
      <w:rFonts w:ascii="Times New Roman" w:hAnsi="Times New Roman"/>
      <w:snapToGrid w:val="0"/>
      <w:sz w:val="22"/>
    </w:rPr>
  </w:style>
  <w:style w:type="paragraph" w:customStyle="1" w:styleId="SectionC">
    <w:name w:val="Section C"/>
    <w:basedOn w:val="Normal"/>
    <w:autoRedefine/>
    <w:rsid w:val="00C33935"/>
    <w:pPr>
      <w:widowControl w:val="0"/>
      <w:numPr>
        <w:numId w:val="32"/>
      </w:numPr>
      <w:tabs>
        <w:tab w:val="clear" w:pos="1584"/>
        <w:tab w:val="num" w:pos="1440"/>
      </w:tabs>
      <w:ind w:left="1454" w:hanging="734"/>
    </w:pPr>
    <w:rPr>
      <w:snapToGrid w:val="0"/>
      <w:szCs w:val="24"/>
    </w:rPr>
  </w:style>
  <w:style w:type="paragraph" w:customStyle="1" w:styleId="NoBullet-4">
    <w:name w:val="No. Bullet - 4"/>
    <w:basedOn w:val="NoBullet-3"/>
    <w:link w:val="NoBullet-4CharChar"/>
    <w:autoRedefine/>
    <w:rsid w:val="00C33935"/>
    <w:pPr>
      <w:numPr>
        <w:numId w:val="0"/>
      </w:numPr>
      <w:ind w:left="2880"/>
    </w:pPr>
    <w:rPr>
      <w:sz w:val="24"/>
    </w:rPr>
  </w:style>
  <w:style w:type="character" w:customStyle="1" w:styleId="NoBullet-4CharChar">
    <w:name w:val="No. Bullet - 4 Char Char"/>
    <w:basedOn w:val="NoBullet-3CharChar"/>
    <w:link w:val="NoBullet-4"/>
    <w:rsid w:val="00C33935"/>
    <w:rPr>
      <w:rFonts w:ascii="Garamond" w:hAnsi="Garamond"/>
      <w:snapToGrid w:val="0"/>
      <w:sz w:val="24"/>
      <w:szCs w:val="22"/>
    </w:rPr>
  </w:style>
  <w:style w:type="paragraph" w:customStyle="1" w:styleId="NoBullet-5">
    <w:name w:val="No. Bullet - 5"/>
    <w:basedOn w:val="NoBullet-4"/>
    <w:link w:val="NoBullet-5CharChar"/>
    <w:autoRedefine/>
    <w:rsid w:val="00C33935"/>
    <w:pPr>
      <w:numPr>
        <w:numId w:val="44"/>
      </w:numPr>
      <w:ind w:left="1890" w:hanging="450"/>
    </w:pPr>
  </w:style>
  <w:style w:type="character" w:customStyle="1" w:styleId="NoBullet-5CharChar">
    <w:name w:val="No. Bullet - 5 Char Char"/>
    <w:basedOn w:val="NoBullet-3CharChar"/>
    <w:link w:val="NoBullet-5"/>
    <w:rsid w:val="00C33935"/>
    <w:rPr>
      <w:rFonts w:ascii="Garamond" w:hAnsi="Garamond"/>
      <w:snapToGrid w:val="0"/>
      <w:sz w:val="24"/>
      <w:szCs w:val="22"/>
    </w:rPr>
  </w:style>
  <w:style w:type="paragraph" w:customStyle="1" w:styleId="NoBullet-6">
    <w:name w:val="No. Bullet - 6"/>
    <w:basedOn w:val="Normal"/>
    <w:link w:val="NoBullet-6Char"/>
    <w:autoRedefine/>
    <w:rsid w:val="00C33935"/>
    <w:pPr>
      <w:widowControl w:val="0"/>
      <w:tabs>
        <w:tab w:val="left" w:pos="1800"/>
      </w:tabs>
      <w:ind w:left="1800" w:hanging="360"/>
    </w:pPr>
    <w:rPr>
      <w:snapToGrid w:val="0"/>
      <w:szCs w:val="24"/>
    </w:rPr>
  </w:style>
  <w:style w:type="character" w:customStyle="1" w:styleId="NoBullet-6Char">
    <w:name w:val="No. Bullet - 6 Char"/>
    <w:basedOn w:val="DefaultParagraphFont"/>
    <w:link w:val="NoBullet-6"/>
    <w:rsid w:val="00C33935"/>
    <w:rPr>
      <w:rFonts w:ascii="Garamond" w:hAnsi="Garamond"/>
      <w:snapToGrid w:val="0"/>
      <w:sz w:val="24"/>
      <w:szCs w:val="24"/>
    </w:rPr>
  </w:style>
  <w:style w:type="paragraph" w:customStyle="1" w:styleId="NoBullet-7">
    <w:name w:val="No. Bullet - 7"/>
    <w:basedOn w:val="Normal"/>
    <w:link w:val="NoBullet-7Char"/>
    <w:autoRedefine/>
    <w:rsid w:val="00C33935"/>
    <w:pPr>
      <w:widowControl w:val="0"/>
      <w:numPr>
        <w:numId w:val="26"/>
      </w:numPr>
      <w:tabs>
        <w:tab w:val="clear" w:pos="1872"/>
        <w:tab w:val="num" w:pos="1800"/>
      </w:tabs>
      <w:ind w:left="1800" w:hanging="360"/>
    </w:pPr>
    <w:rPr>
      <w:snapToGrid w:val="0"/>
      <w:szCs w:val="24"/>
    </w:rPr>
  </w:style>
  <w:style w:type="character" w:customStyle="1" w:styleId="NoBullet-7Char">
    <w:name w:val="No. Bullet - 7 Char"/>
    <w:basedOn w:val="DefaultParagraphFont"/>
    <w:link w:val="NoBullet-7"/>
    <w:rsid w:val="00C33935"/>
    <w:rPr>
      <w:rFonts w:ascii="Garamond" w:hAnsi="Garamond"/>
      <w:snapToGrid w:val="0"/>
      <w:sz w:val="24"/>
      <w:szCs w:val="24"/>
    </w:rPr>
  </w:style>
  <w:style w:type="paragraph" w:customStyle="1" w:styleId="NoBullet-8">
    <w:name w:val="No. Bullet - 8"/>
    <w:basedOn w:val="Normal"/>
    <w:autoRedefine/>
    <w:rsid w:val="00C33935"/>
    <w:pPr>
      <w:widowControl w:val="0"/>
      <w:numPr>
        <w:numId w:val="27"/>
      </w:numPr>
    </w:pPr>
    <w:rPr>
      <w:snapToGrid w:val="0"/>
      <w:szCs w:val="22"/>
    </w:rPr>
  </w:style>
  <w:style w:type="paragraph" w:customStyle="1" w:styleId="NoBullet-9">
    <w:name w:val="No. Bullet - 9"/>
    <w:basedOn w:val="Normal"/>
    <w:autoRedefine/>
    <w:rsid w:val="00C33935"/>
    <w:pPr>
      <w:widowControl w:val="0"/>
      <w:ind w:left="1440"/>
    </w:pPr>
    <w:rPr>
      <w:rFonts w:ascii="Times New Roman" w:hAnsi="Times New Roman"/>
      <w:snapToGrid w:val="0"/>
      <w:sz w:val="20"/>
    </w:rPr>
  </w:style>
  <w:style w:type="paragraph" w:customStyle="1" w:styleId="alphaBullet-b">
    <w:name w:val="alpha Bullet - b"/>
    <w:basedOn w:val="alphaBullet-a"/>
    <w:autoRedefine/>
    <w:rsid w:val="00C33935"/>
    <w:pPr>
      <w:numPr>
        <w:numId w:val="28"/>
      </w:numPr>
      <w:tabs>
        <w:tab w:val="clear" w:pos="2232"/>
        <w:tab w:val="num" w:pos="1728"/>
      </w:tabs>
      <w:ind w:left="1728"/>
    </w:pPr>
  </w:style>
  <w:style w:type="paragraph" w:customStyle="1" w:styleId="alphaBullet-c">
    <w:name w:val="alpha Bullet - c"/>
    <w:basedOn w:val="alphaBullet-b"/>
    <w:autoRedefine/>
    <w:rsid w:val="00C33935"/>
    <w:pPr>
      <w:keepNext/>
      <w:widowControl/>
      <w:numPr>
        <w:numId w:val="17"/>
      </w:numPr>
      <w:tabs>
        <w:tab w:val="clear" w:pos="2592"/>
        <w:tab w:val="num" w:pos="1296"/>
        <w:tab w:val="num" w:pos="2520"/>
      </w:tabs>
      <w:ind w:left="2520" w:hanging="360"/>
    </w:pPr>
  </w:style>
  <w:style w:type="paragraph" w:customStyle="1" w:styleId="alphaBullet-d">
    <w:name w:val="alpha Bullet - d"/>
    <w:basedOn w:val="Normal"/>
    <w:autoRedefine/>
    <w:rsid w:val="00C33935"/>
    <w:pPr>
      <w:keepNext/>
      <w:numPr>
        <w:numId w:val="51"/>
      </w:numPr>
      <w:ind w:left="2520"/>
    </w:pPr>
    <w:rPr>
      <w:rFonts w:ascii="Times New Roman" w:hAnsi="Times New Roman"/>
      <w:snapToGrid w:val="0"/>
      <w:sz w:val="22"/>
      <w:szCs w:val="22"/>
    </w:rPr>
  </w:style>
  <w:style w:type="paragraph" w:customStyle="1" w:styleId="alphaBullet-e">
    <w:name w:val="alpha Bullet - e"/>
    <w:basedOn w:val="Normal"/>
    <w:autoRedefine/>
    <w:rsid w:val="00C33935"/>
    <w:pPr>
      <w:widowControl w:val="0"/>
      <w:numPr>
        <w:numId w:val="18"/>
      </w:numPr>
      <w:ind w:hanging="702"/>
    </w:pPr>
    <w:rPr>
      <w:rFonts w:ascii="Times New Roman" w:hAnsi="Times New Roman"/>
      <w:snapToGrid w:val="0"/>
      <w:sz w:val="22"/>
      <w:szCs w:val="22"/>
    </w:rPr>
  </w:style>
  <w:style w:type="paragraph" w:customStyle="1" w:styleId="alphaBullet-f">
    <w:name w:val="alpha Bullet - f"/>
    <w:basedOn w:val="Normal"/>
    <w:autoRedefine/>
    <w:rsid w:val="00C33935"/>
    <w:pPr>
      <w:widowControl w:val="0"/>
      <w:numPr>
        <w:numId w:val="43"/>
      </w:numPr>
      <w:ind w:left="2520"/>
    </w:pPr>
    <w:rPr>
      <w:rFonts w:ascii="Times New Roman" w:hAnsi="Times New Roman"/>
      <w:snapToGrid w:val="0"/>
      <w:sz w:val="22"/>
      <w:szCs w:val="22"/>
    </w:rPr>
  </w:style>
  <w:style w:type="paragraph" w:customStyle="1" w:styleId="alphaBullet-g">
    <w:name w:val="alpha Bullet - g"/>
    <w:basedOn w:val="Normal"/>
    <w:autoRedefine/>
    <w:rsid w:val="00C33935"/>
    <w:pPr>
      <w:keepNext/>
      <w:numPr>
        <w:numId w:val="19"/>
      </w:numPr>
      <w:tabs>
        <w:tab w:val="clear" w:pos="2592"/>
      </w:tabs>
      <w:ind w:left="2520" w:hanging="360"/>
    </w:pPr>
    <w:rPr>
      <w:snapToGrid w:val="0"/>
      <w:szCs w:val="24"/>
    </w:rPr>
  </w:style>
  <w:style w:type="paragraph" w:customStyle="1" w:styleId="alphaBullet-h">
    <w:name w:val="alpha Bullet - h"/>
    <w:basedOn w:val="Normal"/>
    <w:autoRedefine/>
    <w:rsid w:val="00C33935"/>
    <w:pPr>
      <w:widowControl w:val="0"/>
      <w:ind w:left="1872"/>
    </w:pPr>
    <w:rPr>
      <w:rFonts w:ascii="Times New Roman" w:hAnsi="Times New Roman"/>
      <w:snapToGrid w:val="0"/>
      <w:sz w:val="22"/>
      <w:szCs w:val="22"/>
    </w:rPr>
  </w:style>
  <w:style w:type="paragraph" w:customStyle="1" w:styleId="alphaBullet-i">
    <w:name w:val="alpha Bullet - i"/>
    <w:basedOn w:val="Normal"/>
    <w:autoRedefine/>
    <w:rsid w:val="00C33935"/>
    <w:pPr>
      <w:widowControl w:val="0"/>
      <w:numPr>
        <w:numId w:val="21"/>
      </w:numPr>
      <w:tabs>
        <w:tab w:val="clear" w:pos="2304"/>
        <w:tab w:val="num" w:pos="2880"/>
      </w:tabs>
    </w:pPr>
    <w:rPr>
      <w:snapToGrid w:val="0"/>
      <w:szCs w:val="24"/>
    </w:rPr>
  </w:style>
  <w:style w:type="paragraph" w:customStyle="1" w:styleId="alphaBullet-j">
    <w:name w:val="alpha Bullet - j"/>
    <w:basedOn w:val="Normal"/>
    <w:autoRedefine/>
    <w:rsid w:val="00C33935"/>
    <w:pPr>
      <w:widowControl w:val="0"/>
      <w:numPr>
        <w:numId w:val="29"/>
      </w:numPr>
      <w:tabs>
        <w:tab w:val="clear" w:pos="2448"/>
      </w:tabs>
    </w:pPr>
    <w:rPr>
      <w:rFonts w:ascii="Times New Roman" w:hAnsi="Times New Roman"/>
      <w:snapToGrid w:val="0"/>
      <w:sz w:val="22"/>
      <w:szCs w:val="22"/>
    </w:rPr>
  </w:style>
  <w:style w:type="paragraph" w:customStyle="1" w:styleId="alphaBullet-k">
    <w:name w:val="alpha Bullet - k"/>
    <w:basedOn w:val="Normal"/>
    <w:autoRedefine/>
    <w:rsid w:val="00C33935"/>
    <w:pPr>
      <w:widowControl w:val="0"/>
      <w:numPr>
        <w:numId w:val="49"/>
      </w:numPr>
    </w:pPr>
    <w:rPr>
      <w:snapToGrid w:val="0"/>
      <w:szCs w:val="24"/>
    </w:rPr>
  </w:style>
  <w:style w:type="paragraph" w:customStyle="1" w:styleId="alphaBullet-l">
    <w:name w:val="alpha Bullet - l"/>
    <w:basedOn w:val="Normal"/>
    <w:autoRedefine/>
    <w:rsid w:val="00C33935"/>
    <w:pPr>
      <w:widowControl w:val="0"/>
      <w:tabs>
        <w:tab w:val="num" w:pos="2430"/>
      </w:tabs>
      <w:ind w:left="2430" w:hanging="540"/>
    </w:pPr>
    <w:rPr>
      <w:rFonts w:ascii="Times New Roman" w:hAnsi="Times New Roman"/>
      <w:snapToGrid w:val="0"/>
      <w:sz w:val="22"/>
      <w:szCs w:val="22"/>
    </w:rPr>
  </w:style>
  <w:style w:type="paragraph" w:customStyle="1" w:styleId="alphaBullet-m">
    <w:name w:val="alpha Bullet - m"/>
    <w:basedOn w:val="Normal"/>
    <w:autoRedefine/>
    <w:rsid w:val="00C33935"/>
    <w:pPr>
      <w:widowControl w:val="0"/>
      <w:numPr>
        <w:numId w:val="22"/>
      </w:numPr>
      <w:tabs>
        <w:tab w:val="clear" w:pos="2304"/>
      </w:tabs>
      <w:ind w:left="2160" w:hanging="270"/>
    </w:pPr>
    <w:rPr>
      <w:rFonts w:ascii="Times New Roman" w:hAnsi="Times New Roman"/>
      <w:snapToGrid w:val="0"/>
      <w:sz w:val="22"/>
      <w:szCs w:val="22"/>
    </w:rPr>
  </w:style>
  <w:style w:type="paragraph" w:customStyle="1" w:styleId="alphaBullet-n">
    <w:name w:val="alpha Bullet - n"/>
    <w:basedOn w:val="Normal"/>
    <w:autoRedefine/>
    <w:rsid w:val="00C33935"/>
    <w:pPr>
      <w:widowControl w:val="0"/>
      <w:numPr>
        <w:numId w:val="30"/>
      </w:numPr>
    </w:pPr>
    <w:rPr>
      <w:rFonts w:ascii="Times New Roman" w:hAnsi="Times New Roman"/>
      <w:snapToGrid w:val="0"/>
      <w:sz w:val="22"/>
      <w:szCs w:val="22"/>
    </w:rPr>
  </w:style>
  <w:style w:type="paragraph" w:customStyle="1" w:styleId="alphaBullet-o">
    <w:name w:val="alpha Bullet - o"/>
    <w:basedOn w:val="Normal"/>
    <w:autoRedefine/>
    <w:rsid w:val="00C33935"/>
    <w:pPr>
      <w:widowControl w:val="0"/>
      <w:numPr>
        <w:numId w:val="31"/>
      </w:numPr>
      <w:ind w:hanging="702"/>
    </w:pPr>
    <w:rPr>
      <w:rFonts w:ascii="Times New Roman" w:hAnsi="Times New Roman"/>
      <w:snapToGrid w:val="0"/>
      <w:sz w:val="22"/>
      <w:szCs w:val="22"/>
    </w:rPr>
  </w:style>
  <w:style w:type="paragraph" w:customStyle="1" w:styleId="alphaBullet-p">
    <w:name w:val="alpha Bullet - p"/>
    <w:basedOn w:val="NoBullet-3"/>
    <w:autoRedefine/>
    <w:rsid w:val="00C33935"/>
    <w:pPr>
      <w:numPr>
        <w:ilvl w:val="3"/>
        <w:numId w:val="25"/>
      </w:numPr>
      <w:tabs>
        <w:tab w:val="clear" w:pos="2880"/>
        <w:tab w:val="num" w:pos="864"/>
      </w:tabs>
      <w:ind w:left="864" w:hanging="432"/>
    </w:pPr>
  </w:style>
  <w:style w:type="paragraph" w:customStyle="1" w:styleId="alphaBullet-q">
    <w:name w:val="alpha Bullet - q"/>
    <w:basedOn w:val="Normal"/>
    <w:autoRedefine/>
    <w:rsid w:val="00C33935"/>
    <w:pPr>
      <w:widowControl w:val="0"/>
      <w:numPr>
        <w:ilvl w:val="1"/>
        <w:numId w:val="27"/>
      </w:numPr>
    </w:pPr>
    <w:rPr>
      <w:rFonts w:ascii="Times New Roman" w:hAnsi="Times New Roman"/>
      <w:snapToGrid w:val="0"/>
      <w:sz w:val="22"/>
      <w:szCs w:val="22"/>
    </w:rPr>
  </w:style>
  <w:style w:type="paragraph" w:customStyle="1" w:styleId="alphaBullet-r">
    <w:name w:val="alpha Bullet - r"/>
    <w:basedOn w:val="Normal"/>
    <w:autoRedefine/>
    <w:rsid w:val="00C33935"/>
    <w:pPr>
      <w:widowControl w:val="0"/>
      <w:numPr>
        <w:numId w:val="33"/>
      </w:numPr>
    </w:pPr>
    <w:rPr>
      <w:rFonts w:ascii="Times New Roman" w:hAnsi="Times New Roman"/>
      <w:snapToGrid w:val="0"/>
      <w:sz w:val="22"/>
      <w:szCs w:val="22"/>
    </w:rPr>
  </w:style>
  <w:style w:type="paragraph" w:customStyle="1" w:styleId="alphaBullet-s">
    <w:name w:val="alpha Bullet - s"/>
    <w:basedOn w:val="Normal"/>
    <w:autoRedefine/>
    <w:rsid w:val="00C33935"/>
    <w:pPr>
      <w:widowControl w:val="0"/>
      <w:numPr>
        <w:numId w:val="41"/>
      </w:numPr>
    </w:pPr>
    <w:rPr>
      <w:rFonts w:ascii="Times New Roman" w:hAnsi="Times New Roman"/>
      <w:snapToGrid w:val="0"/>
      <w:sz w:val="22"/>
      <w:szCs w:val="22"/>
    </w:rPr>
  </w:style>
  <w:style w:type="paragraph" w:customStyle="1" w:styleId="alphaBullet-t">
    <w:name w:val="alpha Bullet - t"/>
    <w:basedOn w:val="Normal"/>
    <w:autoRedefine/>
    <w:rsid w:val="00C33935"/>
    <w:pPr>
      <w:widowControl w:val="0"/>
      <w:numPr>
        <w:numId w:val="34"/>
      </w:numPr>
    </w:pPr>
    <w:rPr>
      <w:rFonts w:ascii="Times New Roman" w:hAnsi="Times New Roman"/>
      <w:snapToGrid w:val="0"/>
      <w:sz w:val="22"/>
      <w:szCs w:val="22"/>
    </w:rPr>
  </w:style>
  <w:style w:type="paragraph" w:customStyle="1" w:styleId="alphaBullet-u">
    <w:name w:val="alpha Bullet - u"/>
    <w:basedOn w:val="Normal"/>
    <w:link w:val="alphaBullet-uCharChar"/>
    <w:autoRedefine/>
    <w:rsid w:val="00C33935"/>
    <w:pPr>
      <w:widowControl w:val="0"/>
      <w:tabs>
        <w:tab w:val="left" w:pos="2880"/>
      </w:tabs>
    </w:pPr>
    <w:rPr>
      <w:snapToGrid w:val="0"/>
      <w:szCs w:val="24"/>
    </w:rPr>
  </w:style>
  <w:style w:type="paragraph" w:customStyle="1" w:styleId="alphaBullet-v">
    <w:name w:val="alpha Bullet - v"/>
    <w:basedOn w:val="Normal"/>
    <w:autoRedefine/>
    <w:rsid w:val="00C33935"/>
    <w:pPr>
      <w:widowControl w:val="0"/>
      <w:numPr>
        <w:numId w:val="40"/>
      </w:numPr>
    </w:pPr>
    <w:rPr>
      <w:rFonts w:ascii="Times New Roman" w:hAnsi="Times New Roman"/>
      <w:snapToGrid w:val="0"/>
      <w:sz w:val="22"/>
      <w:szCs w:val="22"/>
    </w:rPr>
  </w:style>
  <w:style w:type="paragraph" w:customStyle="1" w:styleId="RomanBullet-5">
    <w:name w:val="Roman Bullet - 5"/>
    <w:basedOn w:val="RomanBullet-4"/>
    <w:autoRedefine/>
    <w:rsid w:val="00C33935"/>
    <w:pPr>
      <w:numPr>
        <w:numId w:val="36"/>
      </w:numPr>
    </w:pPr>
  </w:style>
  <w:style w:type="paragraph" w:customStyle="1" w:styleId="RomanBullet-6">
    <w:name w:val="Roman Bullet - 6"/>
    <w:basedOn w:val="RomanBullet-5"/>
    <w:autoRedefine/>
    <w:rsid w:val="00C33935"/>
    <w:pPr>
      <w:numPr>
        <w:numId w:val="38"/>
      </w:numPr>
    </w:pPr>
  </w:style>
  <w:style w:type="paragraph" w:customStyle="1" w:styleId="RomanBullet-7">
    <w:name w:val="Roman Bullet - 7"/>
    <w:basedOn w:val="RomanBullet-6"/>
    <w:autoRedefine/>
    <w:rsid w:val="00C33935"/>
    <w:pPr>
      <w:numPr>
        <w:numId w:val="0"/>
      </w:numPr>
      <w:ind w:left="2880"/>
    </w:pPr>
  </w:style>
  <w:style w:type="paragraph" w:customStyle="1" w:styleId="RomanBullet-8">
    <w:name w:val="Roman Bullet - 8"/>
    <w:basedOn w:val="RomanBullet-7"/>
    <w:autoRedefine/>
    <w:rsid w:val="00C33935"/>
    <w:pPr>
      <w:numPr>
        <w:numId w:val="47"/>
      </w:numPr>
      <w:ind w:left="2880" w:hanging="180"/>
    </w:pPr>
  </w:style>
  <w:style w:type="paragraph" w:customStyle="1" w:styleId="RomanBullet-9">
    <w:name w:val="Roman Bullet - 9"/>
    <w:basedOn w:val="RomanBullet-8"/>
    <w:autoRedefine/>
    <w:rsid w:val="00C33935"/>
    <w:pPr>
      <w:numPr>
        <w:numId w:val="37"/>
      </w:numPr>
    </w:pPr>
  </w:style>
  <w:style w:type="paragraph" w:customStyle="1" w:styleId="RomanBullet-10">
    <w:name w:val="Roman Bullet - 10"/>
    <w:basedOn w:val="RomanBullet-9"/>
    <w:autoRedefine/>
    <w:rsid w:val="00C33935"/>
    <w:pPr>
      <w:numPr>
        <w:numId w:val="35"/>
      </w:numPr>
    </w:pPr>
  </w:style>
  <w:style w:type="paragraph" w:customStyle="1" w:styleId="aasmalpha-aa">
    <w:name w:val="aa sm alpha - aa"/>
    <w:basedOn w:val="BodyText-2"/>
    <w:autoRedefine/>
    <w:rsid w:val="00C33935"/>
    <w:pPr>
      <w:keepNext/>
      <w:widowControl/>
      <w:ind w:left="3240" w:hanging="360"/>
    </w:pPr>
  </w:style>
  <w:style w:type="paragraph" w:customStyle="1" w:styleId="Littlenumber-1">
    <w:name w:val="Little number - 1"/>
    <w:basedOn w:val="BodyText-2"/>
    <w:autoRedefine/>
    <w:rsid w:val="00C33935"/>
    <w:pPr>
      <w:numPr>
        <w:ilvl w:val="8"/>
        <w:numId w:val="53"/>
      </w:numPr>
      <w:tabs>
        <w:tab w:val="num" w:pos="6480"/>
      </w:tabs>
      <w:ind w:left="6480" w:firstLine="90"/>
    </w:pPr>
  </w:style>
  <w:style w:type="paragraph" w:customStyle="1" w:styleId="alphaBullet-w">
    <w:name w:val="alpha Bullet - w"/>
    <w:basedOn w:val="alphaBullet-v"/>
    <w:autoRedefine/>
    <w:rsid w:val="00C33935"/>
    <w:pPr>
      <w:numPr>
        <w:numId w:val="39"/>
      </w:numPr>
    </w:pPr>
  </w:style>
  <w:style w:type="paragraph" w:customStyle="1" w:styleId="BodyText-3">
    <w:name w:val="Body Text - 3"/>
    <w:basedOn w:val="BodyText-2"/>
    <w:link w:val="BodyText-3Char"/>
    <w:autoRedefine/>
    <w:rsid w:val="00C33935"/>
    <w:pPr>
      <w:ind w:left="1872"/>
    </w:pPr>
  </w:style>
  <w:style w:type="character" w:customStyle="1" w:styleId="BodyText-2Char">
    <w:name w:val="Body Text - 2 Char"/>
    <w:basedOn w:val="DefaultParagraphFont"/>
    <w:link w:val="BodyText-2"/>
    <w:rsid w:val="00C33935"/>
    <w:rPr>
      <w:rFonts w:ascii="Garamond" w:hAnsi="Garamond"/>
      <w:snapToGrid w:val="0"/>
      <w:sz w:val="24"/>
      <w:szCs w:val="24"/>
    </w:rPr>
  </w:style>
  <w:style w:type="character" w:customStyle="1" w:styleId="BodyText-3Char">
    <w:name w:val="Body Text - 3 Char"/>
    <w:basedOn w:val="BodyText-2Char"/>
    <w:link w:val="BodyText-3"/>
    <w:rsid w:val="00C33935"/>
    <w:rPr>
      <w:rFonts w:ascii="Garamond" w:hAnsi="Garamond"/>
      <w:snapToGrid w:val="0"/>
      <w:sz w:val="24"/>
      <w:szCs w:val="24"/>
    </w:rPr>
  </w:style>
  <w:style w:type="paragraph" w:customStyle="1" w:styleId="BodyText5">
    <w:name w:val="Body Text 5"/>
    <w:basedOn w:val="BodyText-1"/>
    <w:autoRedefine/>
    <w:rsid w:val="00C33935"/>
    <w:pPr>
      <w:ind w:left="720" w:hanging="720"/>
    </w:pPr>
    <w:rPr>
      <w:szCs w:val="22"/>
    </w:rPr>
  </w:style>
  <w:style w:type="paragraph" w:customStyle="1" w:styleId="BodyText-4">
    <w:name w:val="Body Text - 4"/>
    <w:basedOn w:val="BodyText-3"/>
    <w:link w:val="BodyText-4Char"/>
    <w:autoRedefine/>
    <w:rsid w:val="00C33935"/>
    <w:pPr>
      <w:ind w:left="720"/>
    </w:pPr>
  </w:style>
  <w:style w:type="paragraph" w:customStyle="1" w:styleId="NoBullet-11">
    <w:name w:val="No. Bullet - 11"/>
    <w:basedOn w:val="NoBullet-3"/>
    <w:autoRedefine/>
    <w:rsid w:val="00C33935"/>
    <w:pPr>
      <w:numPr>
        <w:ilvl w:val="3"/>
        <w:numId w:val="42"/>
      </w:numPr>
      <w:ind w:left="2160" w:hanging="720"/>
    </w:pPr>
  </w:style>
  <w:style w:type="character" w:customStyle="1" w:styleId="BodyText-4Char">
    <w:name w:val="Body Text - 4 Char"/>
    <w:basedOn w:val="BodyText-3Char"/>
    <w:link w:val="BodyText-4"/>
    <w:rsid w:val="00C33935"/>
    <w:rPr>
      <w:rFonts w:ascii="Garamond" w:hAnsi="Garamond"/>
      <w:snapToGrid w:val="0"/>
      <w:sz w:val="24"/>
      <w:szCs w:val="24"/>
    </w:rPr>
  </w:style>
  <w:style w:type="paragraph" w:customStyle="1" w:styleId="NoBullet-13">
    <w:name w:val="No. Bullet - 13"/>
    <w:basedOn w:val="NoBullet-11"/>
    <w:autoRedefine/>
    <w:rsid w:val="00C33935"/>
    <w:pPr>
      <w:numPr>
        <w:numId w:val="45"/>
      </w:numPr>
      <w:tabs>
        <w:tab w:val="num" w:pos="2592"/>
      </w:tabs>
      <w:ind w:left="2160" w:hanging="720"/>
    </w:pPr>
  </w:style>
  <w:style w:type="character" w:styleId="Emphasis">
    <w:name w:val="Emphasis"/>
    <w:basedOn w:val="DefaultParagraphFont"/>
    <w:uiPriority w:val="20"/>
    <w:qFormat/>
    <w:rsid w:val="00C33935"/>
    <w:rPr>
      <w:i/>
    </w:rPr>
  </w:style>
  <w:style w:type="paragraph" w:styleId="BlockText">
    <w:name w:val="Block Text"/>
    <w:basedOn w:val="Normal"/>
    <w:rsid w:val="00C33935"/>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ight="432"/>
    </w:pPr>
    <w:rPr>
      <w:rFonts w:ascii="Univers" w:hAnsi="Univers"/>
      <w:snapToGrid w:val="0"/>
      <w:sz w:val="21"/>
    </w:rPr>
  </w:style>
  <w:style w:type="paragraph" w:customStyle="1" w:styleId="alphaBullet-x">
    <w:name w:val="alpha Bullet - x"/>
    <w:basedOn w:val="alphaBullet-w"/>
    <w:autoRedefine/>
    <w:rsid w:val="00C33935"/>
    <w:pPr>
      <w:numPr>
        <w:numId w:val="50"/>
      </w:numPr>
      <w:ind w:left="2340" w:hanging="450"/>
    </w:pPr>
    <w:rPr>
      <w:rFonts w:ascii="Garamond" w:hAnsi="Garamond"/>
      <w:sz w:val="24"/>
      <w:szCs w:val="24"/>
    </w:rPr>
  </w:style>
  <w:style w:type="paragraph" w:customStyle="1" w:styleId="Style4">
    <w:name w:val="Style4"/>
    <w:basedOn w:val="alphaBullet-x"/>
    <w:autoRedefine/>
    <w:rsid w:val="00C33935"/>
    <w:pPr>
      <w:tabs>
        <w:tab w:val="num" w:pos="2304"/>
      </w:tabs>
      <w:ind w:left="2304" w:hanging="432"/>
    </w:pPr>
  </w:style>
  <w:style w:type="paragraph" w:customStyle="1" w:styleId="Heading3a">
    <w:name w:val="Heading3a"/>
    <w:basedOn w:val="Heading3"/>
    <w:autoRedefine/>
    <w:rsid w:val="00C33935"/>
    <w:pPr>
      <w:keepNext w:val="0"/>
      <w:widowControl w:val="0"/>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pPr>
    <w:rPr>
      <w:bCs/>
      <w:i w:val="0"/>
      <w:sz w:val="24"/>
      <w:szCs w:val="24"/>
    </w:rPr>
  </w:style>
  <w:style w:type="character" w:customStyle="1" w:styleId="alphaBullet-uCharChar">
    <w:name w:val="alpha Bullet - u Char Char"/>
    <w:basedOn w:val="DefaultParagraphFont"/>
    <w:link w:val="alphaBullet-u"/>
    <w:rsid w:val="00C33935"/>
    <w:rPr>
      <w:rFonts w:ascii="Garamond" w:hAnsi="Garamond"/>
      <w:snapToGrid w:val="0"/>
      <w:sz w:val="24"/>
      <w:szCs w:val="24"/>
    </w:rPr>
  </w:style>
  <w:style w:type="paragraph" w:styleId="Revision">
    <w:name w:val="Revision"/>
    <w:hidden/>
    <w:uiPriority w:val="99"/>
    <w:semiHidden/>
    <w:rsid w:val="00C33935"/>
    <w:rPr>
      <w:snapToGrid w:val="0"/>
      <w:sz w:val="24"/>
    </w:rPr>
  </w:style>
  <w:style w:type="paragraph" w:styleId="NormalWeb">
    <w:name w:val="Normal (Web)"/>
    <w:basedOn w:val="Normal"/>
    <w:uiPriority w:val="99"/>
    <w:unhideWhenUsed/>
    <w:rsid w:val="00C33935"/>
    <w:pPr>
      <w:spacing w:before="100" w:beforeAutospacing="1" w:after="100" w:afterAutospacing="1"/>
    </w:pPr>
    <w:rPr>
      <w:rFonts w:ascii="Times New Roman" w:hAnsi="Times New Roman"/>
      <w:szCs w:val="24"/>
    </w:rPr>
  </w:style>
  <w:style w:type="paragraph" w:customStyle="1" w:styleId="PlainText1">
    <w:name w:val="Plain Text1"/>
    <w:basedOn w:val="Normal"/>
    <w:next w:val="PlainText"/>
    <w:link w:val="PlainTextChar"/>
    <w:uiPriority w:val="99"/>
    <w:unhideWhenUsed/>
    <w:rsid w:val="00C33935"/>
    <w:rPr>
      <w:rFonts w:ascii="Calibri" w:eastAsia="Calibri" w:hAnsi="Calibri"/>
      <w:sz w:val="22"/>
      <w:szCs w:val="21"/>
    </w:rPr>
  </w:style>
  <w:style w:type="character" w:customStyle="1" w:styleId="PlainTextChar">
    <w:name w:val="Plain Text Char"/>
    <w:basedOn w:val="DefaultParagraphFont"/>
    <w:link w:val="PlainText1"/>
    <w:uiPriority w:val="99"/>
    <w:rsid w:val="00C33935"/>
    <w:rPr>
      <w:rFonts w:ascii="Calibri" w:eastAsia="Calibri" w:hAnsi="Calibri" w:cs="Times New Roman"/>
      <w:sz w:val="22"/>
      <w:szCs w:val="21"/>
    </w:rPr>
  </w:style>
  <w:style w:type="paragraph" w:styleId="EndnoteText">
    <w:name w:val="endnote text"/>
    <w:basedOn w:val="Normal"/>
    <w:link w:val="EndnoteTextChar"/>
    <w:rsid w:val="00C33935"/>
    <w:pPr>
      <w:widowControl w:val="0"/>
    </w:pPr>
    <w:rPr>
      <w:rFonts w:ascii="Times New Roman" w:hAnsi="Times New Roman"/>
      <w:snapToGrid w:val="0"/>
      <w:sz w:val="20"/>
    </w:rPr>
  </w:style>
  <w:style w:type="character" w:customStyle="1" w:styleId="EndnoteTextChar">
    <w:name w:val="Endnote Text Char"/>
    <w:basedOn w:val="DefaultParagraphFont"/>
    <w:link w:val="EndnoteText"/>
    <w:rsid w:val="00C33935"/>
    <w:rPr>
      <w:snapToGrid w:val="0"/>
    </w:rPr>
  </w:style>
  <w:style w:type="character" w:styleId="EndnoteReference">
    <w:name w:val="endnote reference"/>
    <w:basedOn w:val="DefaultParagraphFont"/>
    <w:rsid w:val="00C33935"/>
    <w:rPr>
      <w:vertAlign w:val="superscript"/>
    </w:rPr>
  </w:style>
  <w:style w:type="paragraph" w:customStyle="1" w:styleId="TableParagraph">
    <w:name w:val="Table Paragraph"/>
    <w:basedOn w:val="Normal"/>
    <w:uiPriority w:val="1"/>
    <w:qFormat/>
    <w:rsid w:val="00C33935"/>
    <w:pPr>
      <w:autoSpaceDE w:val="0"/>
      <w:autoSpaceDN w:val="0"/>
      <w:adjustRightInd w:val="0"/>
    </w:pPr>
    <w:rPr>
      <w:rFonts w:ascii="Times New Roman" w:hAnsi="Times New Roman"/>
      <w:szCs w:val="24"/>
    </w:rPr>
  </w:style>
  <w:style w:type="character" w:customStyle="1" w:styleId="HeaderChar">
    <w:name w:val="Header Char"/>
    <w:basedOn w:val="DefaultParagraphFont"/>
    <w:link w:val="Header"/>
    <w:rsid w:val="00C33935"/>
    <w:rPr>
      <w:rFonts w:ascii="Garamond" w:hAnsi="Garamond"/>
      <w:sz w:val="24"/>
    </w:rPr>
  </w:style>
  <w:style w:type="character" w:customStyle="1" w:styleId="Heading6Char">
    <w:name w:val="Heading 6 Char"/>
    <w:basedOn w:val="DefaultParagraphFont"/>
    <w:link w:val="Heading61"/>
    <w:uiPriority w:val="1"/>
    <w:rsid w:val="00C33935"/>
    <w:rPr>
      <w:rFonts w:ascii="Arial" w:eastAsia="Arial" w:hAnsi="Arial" w:cs="Times New Roman"/>
    </w:rPr>
  </w:style>
  <w:style w:type="character" w:customStyle="1" w:styleId="BalloonTextChar">
    <w:name w:val="Balloon Text Char"/>
    <w:basedOn w:val="DefaultParagraphFont"/>
    <w:link w:val="BalloonText"/>
    <w:uiPriority w:val="99"/>
    <w:semiHidden/>
    <w:rsid w:val="00C33935"/>
    <w:rPr>
      <w:rFonts w:ascii="Tahoma" w:hAnsi="Tahoma" w:cs="Tahoma"/>
      <w:sz w:val="16"/>
      <w:szCs w:val="16"/>
    </w:rPr>
  </w:style>
  <w:style w:type="character" w:customStyle="1" w:styleId="level3">
    <w:name w:val="level_3"/>
    <w:basedOn w:val="DefaultParagraphFont"/>
    <w:rsid w:val="00C33935"/>
  </w:style>
  <w:style w:type="character" w:customStyle="1" w:styleId="BodyTextChar">
    <w:name w:val="Body Text Char"/>
    <w:basedOn w:val="DefaultParagraphFont"/>
    <w:link w:val="BodyText"/>
    <w:uiPriority w:val="1"/>
    <w:rsid w:val="00C33935"/>
    <w:rPr>
      <w:rFonts w:ascii="Garamond" w:hAnsi="Garamond"/>
      <w:b/>
      <w:sz w:val="22"/>
    </w:rPr>
  </w:style>
  <w:style w:type="character" w:styleId="UnresolvedMention">
    <w:name w:val="Unresolved Mention"/>
    <w:basedOn w:val="DefaultParagraphFont"/>
    <w:uiPriority w:val="99"/>
    <w:semiHidden/>
    <w:unhideWhenUsed/>
    <w:rsid w:val="00C33935"/>
    <w:rPr>
      <w:color w:val="605E5C"/>
      <w:shd w:val="clear" w:color="auto" w:fill="E1DFDD"/>
    </w:rPr>
  </w:style>
  <w:style w:type="character" w:customStyle="1" w:styleId="Heading1Char">
    <w:name w:val="Heading 1 Char"/>
    <w:basedOn w:val="DefaultParagraphFont"/>
    <w:link w:val="Heading1"/>
    <w:uiPriority w:val="1"/>
    <w:rsid w:val="00382643"/>
    <w:rPr>
      <w:rFonts w:ascii="Garamond" w:hAnsi="Garamond"/>
      <w:sz w:val="24"/>
    </w:rPr>
  </w:style>
  <w:style w:type="paragraph" w:customStyle="1" w:styleId="TOCHeading1">
    <w:name w:val="TOC Heading1"/>
    <w:basedOn w:val="Heading1"/>
    <w:next w:val="Normal"/>
    <w:uiPriority w:val="39"/>
    <w:unhideWhenUsed/>
    <w:qFormat/>
    <w:rsid w:val="00C33935"/>
    <w:pPr>
      <w:keepLines/>
      <w:tabs>
        <w:tab w:val="left" w:pos="360"/>
      </w:tabs>
      <w:spacing w:before="240" w:after="240" w:line="259" w:lineRule="auto"/>
      <w:ind w:left="360"/>
      <w:outlineLvl w:val="9"/>
    </w:pPr>
    <w:rPr>
      <w:rFonts w:ascii="Cambria" w:hAnsi="Cambria"/>
      <w:b/>
      <w:color w:val="365F91"/>
      <w:sz w:val="32"/>
      <w:szCs w:val="32"/>
    </w:rPr>
  </w:style>
  <w:style w:type="paragraph" w:styleId="TOC2">
    <w:name w:val="toc 2"/>
    <w:basedOn w:val="Normal"/>
    <w:next w:val="Normal"/>
    <w:autoRedefine/>
    <w:uiPriority w:val="39"/>
    <w:unhideWhenUsed/>
    <w:rsid w:val="00C33935"/>
    <w:pPr>
      <w:widowControl w:val="0"/>
      <w:autoSpaceDE w:val="0"/>
      <w:autoSpaceDN w:val="0"/>
      <w:spacing w:after="100"/>
      <w:ind w:left="220"/>
    </w:pPr>
    <w:rPr>
      <w:rFonts w:ascii="Times New Roman" w:hAnsi="Times New Roman"/>
      <w:sz w:val="22"/>
      <w:szCs w:val="22"/>
      <w:lang w:bidi="en-US"/>
    </w:rPr>
  </w:style>
  <w:style w:type="paragraph" w:customStyle="1" w:styleId="Caption1">
    <w:name w:val="Caption1"/>
    <w:basedOn w:val="Normal"/>
    <w:next w:val="Normal"/>
    <w:uiPriority w:val="35"/>
    <w:unhideWhenUsed/>
    <w:qFormat/>
    <w:rsid w:val="00C33935"/>
    <w:pPr>
      <w:widowControl w:val="0"/>
      <w:autoSpaceDE w:val="0"/>
      <w:autoSpaceDN w:val="0"/>
      <w:spacing w:after="200"/>
    </w:pPr>
    <w:rPr>
      <w:rFonts w:ascii="Times New Roman" w:hAnsi="Times New Roman"/>
      <w:i/>
      <w:iCs/>
      <w:color w:val="1F497D"/>
      <w:sz w:val="18"/>
      <w:szCs w:val="18"/>
      <w:lang w:bidi="en-US"/>
    </w:rPr>
  </w:style>
  <w:style w:type="character" w:customStyle="1" w:styleId="ListParagraphChar">
    <w:name w:val="List Paragraph Char"/>
    <w:basedOn w:val="DefaultParagraphFont"/>
    <w:link w:val="ListParagraph"/>
    <w:uiPriority w:val="34"/>
    <w:rsid w:val="00C33935"/>
    <w:rPr>
      <w:rFonts w:ascii="Garamond" w:hAnsi="Garamond"/>
      <w:sz w:val="24"/>
    </w:rPr>
  </w:style>
  <w:style w:type="character" w:customStyle="1" w:styleId="UnresolvedMention1">
    <w:name w:val="Unresolved Mention1"/>
    <w:basedOn w:val="DefaultParagraphFont"/>
    <w:uiPriority w:val="99"/>
    <w:semiHidden/>
    <w:unhideWhenUsed/>
    <w:rsid w:val="00C33935"/>
    <w:rPr>
      <w:color w:val="605E5C"/>
      <w:shd w:val="clear" w:color="auto" w:fill="E1DFDD"/>
    </w:rPr>
  </w:style>
  <w:style w:type="character" w:customStyle="1" w:styleId="normaltextrun">
    <w:name w:val="normaltextrun"/>
    <w:basedOn w:val="DefaultParagraphFont"/>
    <w:rsid w:val="00C33935"/>
  </w:style>
  <w:style w:type="paragraph" w:customStyle="1" w:styleId="paragraph">
    <w:name w:val="paragraph"/>
    <w:basedOn w:val="Normal"/>
    <w:rsid w:val="00C33935"/>
    <w:pPr>
      <w:spacing w:before="100" w:beforeAutospacing="1" w:after="100" w:afterAutospacing="1"/>
    </w:pPr>
    <w:rPr>
      <w:rFonts w:ascii="Times New Roman" w:hAnsi="Times New Roman"/>
      <w:szCs w:val="24"/>
    </w:rPr>
  </w:style>
  <w:style w:type="character" w:customStyle="1" w:styleId="eop">
    <w:name w:val="eop"/>
    <w:basedOn w:val="DefaultParagraphFont"/>
    <w:rsid w:val="00C33935"/>
  </w:style>
  <w:style w:type="table" w:customStyle="1" w:styleId="TableGrid11">
    <w:name w:val="Table Grid11"/>
    <w:basedOn w:val="TableNormal"/>
    <w:next w:val="TableGrid"/>
    <w:uiPriority w:val="39"/>
    <w:rsid w:val="00C33935"/>
    <w:pPr>
      <w:widowControl w:val="0"/>
      <w:autoSpaceDE w:val="0"/>
      <w:autoSpaceDN w:val="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C33935"/>
    <w:rPr>
      <w:color w:val="2B579A"/>
      <w:shd w:val="clear" w:color="auto" w:fill="E1DFDD"/>
    </w:rPr>
  </w:style>
  <w:style w:type="character" w:customStyle="1" w:styleId="Heading6Char1">
    <w:name w:val="Heading 6 Char1"/>
    <w:basedOn w:val="DefaultParagraphFont"/>
    <w:link w:val="Heading6"/>
    <w:semiHidden/>
    <w:rsid w:val="00C33935"/>
    <w:rPr>
      <w:rFonts w:asciiTheme="majorHAnsi" w:eastAsiaTheme="majorEastAsia" w:hAnsiTheme="majorHAnsi" w:cstheme="majorBidi"/>
      <w:color w:val="243F60" w:themeColor="accent1" w:themeShade="7F"/>
      <w:sz w:val="24"/>
    </w:rPr>
  </w:style>
  <w:style w:type="paragraph" w:styleId="PlainText">
    <w:name w:val="Plain Text"/>
    <w:basedOn w:val="Normal"/>
    <w:link w:val="PlainTextChar1"/>
    <w:semiHidden/>
    <w:unhideWhenUsed/>
    <w:rsid w:val="00C33935"/>
    <w:rPr>
      <w:rFonts w:ascii="Consolas" w:hAnsi="Consolas"/>
      <w:sz w:val="21"/>
      <w:szCs w:val="21"/>
    </w:rPr>
  </w:style>
  <w:style w:type="character" w:customStyle="1" w:styleId="PlainTextChar1">
    <w:name w:val="Plain Text Char1"/>
    <w:basedOn w:val="DefaultParagraphFont"/>
    <w:link w:val="PlainText"/>
    <w:semiHidden/>
    <w:rsid w:val="00C33935"/>
    <w:rPr>
      <w:rFonts w:ascii="Consolas" w:hAnsi="Consolas"/>
      <w:sz w:val="21"/>
      <w:szCs w:val="21"/>
    </w:rPr>
  </w:style>
  <w:style w:type="paragraph" w:styleId="Title">
    <w:name w:val="Title"/>
    <w:basedOn w:val="Normal"/>
    <w:next w:val="Normal"/>
    <w:link w:val="TitleChar"/>
    <w:qFormat/>
    <w:rsid w:val="00382643"/>
    <w:pPr>
      <w:contextualSpacing/>
      <w:jc w:val="center"/>
    </w:pPr>
    <w:rPr>
      <w:rFonts w:eastAsiaTheme="majorEastAsia" w:cstheme="majorBidi"/>
      <w:spacing w:val="-10"/>
      <w:kern w:val="28"/>
      <w:sz w:val="28"/>
      <w:szCs w:val="56"/>
    </w:rPr>
  </w:style>
  <w:style w:type="character" w:customStyle="1" w:styleId="TitleChar">
    <w:name w:val="Title Char"/>
    <w:basedOn w:val="DefaultParagraphFont"/>
    <w:link w:val="Title"/>
    <w:rsid w:val="00382643"/>
    <w:rPr>
      <w:rFonts w:ascii="Garamond" w:eastAsiaTheme="majorEastAsia" w:hAnsi="Garamond" w:cstheme="majorBidi"/>
      <w:spacing w:val="-10"/>
      <w:kern w:val="28"/>
      <w:sz w:val="28"/>
      <w:szCs w:val="56"/>
    </w:rPr>
  </w:style>
  <w:style w:type="numbering" w:customStyle="1" w:styleId="CurrentList1">
    <w:name w:val="Current List1"/>
    <w:uiPriority w:val="99"/>
    <w:rsid w:val="00EB30EC"/>
    <w:pPr>
      <w:numPr>
        <w:numId w:val="7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5742093">
      <w:bodyDiv w:val="1"/>
      <w:marLeft w:val="0"/>
      <w:marRight w:val="0"/>
      <w:marTop w:val="0"/>
      <w:marBottom w:val="0"/>
      <w:divBdr>
        <w:top w:val="none" w:sz="0" w:space="0" w:color="auto"/>
        <w:left w:val="none" w:sz="0" w:space="0" w:color="auto"/>
        <w:bottom w:val="none" w:sz="0" w:space="0" w:color="auto"/>
        <w:right w:val="none" w:sz="0" w:space="0" w:color="auto"/>
      </w:divBdr>
    </w:div>
    <w:div w:id="1275018016">
      <w:bodyDiv w:val="1"/>
      <w:marLeft w:val="0"/>
      <w:marRight w:val="0"/>
      <w:marTop w:val="0"/>
      <w:marBottom w:val="0"/>
      <w:divBdr>
        <w:top w:val="none" w:sz="0" w:space="0" w:color="auto"/>
        <w:left w:val="none" w:sz="0" w:space="0" w:color="auto"/>
        <w:bottom w:val="none" w:sz="0" w:space="0" w:color="auto"/>
        <w:right w:val="none" w:sz="0" w:space="0" w:color="auto"/>
      </w:divBdr>
    </w:div>
    <w:div w:id="1883595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eric.merchant2@mt.gov" TargetMode="Externa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oter" Target="footer8.xml"/><Relationship Id="rId10" Type="http://schemas.openxmlformats.org/officeDocument/2006/relationships/hyperlink" Target="https://deq.mt.gov/air/assistance"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Jason.merkel@northwestern.com" TargetMode="External"/><Relationship Id="rId14" Type="http://schemas.openxmlformats.org/officeDocument/2006/relationships/image" Target="media/image4.emf"/><Relationship Id="rId22" Type="http://schemas.openxmlformats.org/officeDocument/2006/relationships/hyperlink" Target="https://deq.mt.gov/public/publiccom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B4C144-C0B8-4621-AD7B-ECECC1D29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7291</Words>
  <Characters>41561</Characters>
  <Application>Microsoft Office Word</Application>
  <DocSecurity>8</DocSecurity>
  <Lines>346</Lines>
  <Paragraphs>97</Paragraphs>
  <ScaleCrop>false</ScaleCrop>
  <Company/>
  <LinksUpToDate>false</LinksUpToDate>
  <CharactersWithSpaces>48755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2026-08-17T22:12:00Z</dcterms:created>
  <dcterms:modified xsi:type="dcterms:W3CDTF">2026-08-17T22:12:00Z</dcterms:modified>
  <cp:contentStatus/>
</cp:coreProperties>
</file>