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9C820" w14:textId="77777777" w:rsidR="00B3415D" w:rsidRPr="00E752DF" w:rsidRDefault="00B3415D" w:rsidP="00A73E6A"/>
    <w:p w14:paraId="54DF181D" w14:textId="77777777" w:rsidR="00B3415D" w:rsidRPr="00CA41EC" w:rsidRDefault="00B3415D" w:rsidP="00B3415D">
      <w:pPr>
        <w:jc w:val="center"/>
        <w:rPr>
          <w:rFonts w:cstheme="minorHAnsi"/>
        </w:rPr>
      </w:pPr>
      <w:r w:rsidRPr="00CA41EC">
        <w:rPr>
          <w:rFonts w:cstheme="minorHAnsi"/>
          <w:noProof/>
        </w:rPr>
        <w:drawing>
          <wp:inline distT="0" distB="0" distL="0" distR="0" wp14:anchorId="19BF263C" wp14:editId="0231B5A7">
            <wp:extent cx="2876550" cy="1549526"/>
            <wp:effectExtent l="0" t="0" r="0" b="0"/>
            <wp:docPr id="2" name="Picture 2"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r Montana Department of Environmental Qualit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2089" cy="1557897"/>
                    </a:xfrm>
                    <a:prstGeom prst="rect">
                      <a:avLst/>
                    </a:prstGeom>
                    <a:noFill/>
                    <a:ln>
                      <a:noFill/>
                    </a:ln>
                  </pic:spPr>
                </pic:pic>
              </a:graphicData>
            </a:graphic>
          </wp:inline>
        </w:drawing>
      </w:r>
    </w:p>
    <w:p w14:paraId="0DACFBFC" w14:textId="77777777" w:rsidR="00B3415D" w:rsidRPr="00CA41EC" w:rsidRDefault="00B3415D" w:rsidP="00B3415D">
      <w:pPr>
        <w:rPr>
          <w:rFonts w:cstheme="minorHAnsi"/>
        </w:rPr>
      </w:pPr>
    </w:p>
    <w:p w14:paraId="404BB828" w14:textId="6C0520AE" w:rsidR="00B3415D" w:rsidRPr="00180DA6" w:rsidRDefault="00B3415D" w:rsidP="00180DA6">
      <w:pPr>
        <w:jc w:val="center"/>
        <w:rPr>
          <w:rFonts w:ascii="Georgia" w:hAnsi="Georgia"/>
          <w:b/>
          <w:bCs/>
          <w:color w:val="2F5496" w:themeColor="accent1" w:themeShade="BF"/>
          <w:sz w:val="40"/>
          <w:szCs w:val="40"/>
        </w:rPr>
      </w:pPr>
      <w:bookmarkStart w:id="0" w:name="_Toc196305899"/>
      <w:r w:rsidRPr="00180DA6">
        <w:rPr>
          <w:rFonts w:ascii="Georgia" w:hAnsi="Georgia"/>
          <w:b/>
          <w:bCs/>
          <w:color w:val="2F5496" w:themeColor="accent1" w:themeShade="BF"/>
          <w:sz w:val="40"/>
          <w:szCs w:val="40"/>
        </w:rPr>
        <w:t>ENVIRONMEN</w:t>
      </w:r>
      <w:r w:rsidR="005C4F15" w:rsidRPr="00180DA6">
        <w:rPr>
          <w:rFonts w:ascii="Georgia" w:hAnsi="Georgia"/>
          <w:b/>
          <w:bCs/>
          <w:color w:val="2F5496" w:themeColor="accent1" w:themeShade="BF"/>
          <w:sz w:val="40"/>
          <w:szCs w:val="40"/>
        </w:rPr>
        <w:t>T</w:t>
      </w:r>
      <w:r w:rsidRPr="00180DA6">
        <w:rPr>
          <w:rFonts w:ascii="Georgia" w:hAnsi="Georgia"/>
          <w:b/>
          <w:bCs/>
          <w:color w:val="2F5496" w:themeColor="accent1" w:themeShade="BF"/>
          <w:sz w:val="40"/>
          <w:szCs w:val="40"/>
        </w:rPr>
        <w:t>AL ASSESSMENT</w:t>
      </w:r>
      <w:bookmarkEnd w:id="0"/>
    </w:p>
    <w:p w14:paraId="33E4A68E" w14:textId="41703203" w:rsidR="00B3415D" w:rsidRPr="00CA41EC" w:rsidRDefault="00B3415D" w:rsidP="00195894">
      <w:pPr>
        <w:jc w:val="center"/>
        <w:rPr>
          <w:rFonts w:cstheme="minorHAnsi"/>
          <w:b/>
        </w:rPr>
      </w:pPr>
    </w:p>
    <w:p w14:paraId="452CBD27" w14:textId="0BF559B0" w:rsidR="00195894" w:rsidRDefault="00195894" w:rsidP="00195894">
      <w:pPr>
        <w:jc w:val="center"/>
        <w:rPr>
          <w:rFonts w:ascii="Calibri" w:hAnsi="Calibri" w:cs="Calibri"/>
          <w:b/>
          <w:bCs/>
          <w:sz w:val="24"/>
          <w:szCs w:val="24"/>
        </w:rPr>
      </w:pPr>
      <w:r w:rsidRPr="00C75270">
        <w:rPr>
          <w:rFonts w:ascii="Calibri" w:hAnsi="Calibri" w:cs="Calibri"/>
          <w:b/>
          <w:bCs/>
          <w:sz w:val="24"/>
          <w:szCs w:val="24"/>
        </w:rPr>
        <w:t xml:space="preserve">Draft EA: </w:t>
      </w:r>
      <w:r w:rsidR="00C33789">
        <w:rPr>
          <w:rFonts w:ascii="Calibri" w:hAnsi="Calibri" w:cs="Calibri"/>
          <w:b/>
          <w:bCs/>
          <w:sz w:val="24"/>
          <w:szCs w:val="24"/>
        </w:rPr>
        <w:t>08/1</w:t>
      </w:r>
      <w:r w:rsidR="00EB1C39">
        <w:rPr>
          <w:rFonts w:ascii="Calibri" w:hAnsi="Calibri" w:cs="Calibri"/>
          <w:b/>
          <w:bCs/>
          <w:sz w:val="24"/>
          <w:szCs w:val="24"/>
        </w:rPr>
        <w:t>9</w:t>
      </w:r>
      <w:r w:rsidR="00C33789">
        <w:rPr>
          <w:rFonts w:ascii="Calibri" w:hAnsi="Calibri" w:cs="Calibri"/>
          <w:b/>
          <w:bCs/>
          <w:sz w:val="24"/>
          <w:szCs w:val="24"/>
        </w:rPr>
        <w:t>/2026</w:t>
      </w:r>
    </w:p>
    <w:p w14:paraId="6370D239" w14:textId="4F1D930A" w:rsidR="00100522" w:rsidRDefault="00100522" w:rsidP="00100522">
      <w:pPr>
        <w:jc w:val="center"/>
        <w:rPr>
          <w:rFonts w:ascii="Calibri" w:hAnsi="Calibri" w:cs="Calibri"/>
          <w:b/>
          <w:bCs/>
          <w:sz w:val="24"/>
          <w:szCs w:val="24"/>
          <w:lang w:bidi="ar-SA"/>
        </w:rPr>
      </w:pPr>
      <w:r w:rsidRPr="00C75270">
        <w:rPr>
          <w:rFonts w:ascii="Calibri" w:hAnsi="Calibri" w:cs="Calibri"/>
          <w:b/>
          <w:bCs/>
          <w:sz w:val="24"/>
          <w:szCs w:val="24"/>
        </w:rPr>
        <w:t>Final Decision EA:</w:t>
      </w:r>
      <w:r w:rsidRPr="00C75270">
        <w:rPr>
          <w:rFonts w:ascii="Calibri" w:hAnsi="Calibri" w:cs="Calibri"/>
          <w:sz w:val="24"/>
          <w:szCs w:val="24"/>
          <w:lang w:bidi="ar-SA"/>
        </w:rPr>
        <w:t xml:space="preserve"> </w:t>
      </w:r>
      <w:r w:rsidRPr="00100522">
        <w:rPr>
          <w:rFonts w:ascii="Calibri" w:hAnsi="Calibri" w:cs="Calibri"/>
          <w:b/>
          <w:bCs/>
          <w:sz w:val="24"/>
          <w:szCs w:val="24"/>
          <w:lang w:bidi="ar-SA"/>
        </w:rPr>
        <w:t>09/11/2026</w:t>
      </w:r>
    </w:p>
    <w:p w14:paraId="5397CBE9" w14:textId="18D443F4" w:rsidR="00673372" w:rsidRPr="00C75270" w:rsidRDefault="00673372" w:rsidP="00100522">
      <w:pPr>
        <w:jc w:val="center"/>
        <w:rPr>
          <w:rFonts w:ascii="Calibri" w:hAnsi="Calibri" w:cs="Calibri"/>
          <w:b/>
          <w:bCs/>
          <w:sz w:val="24"/>
          <w:szCs w:val="24"/>
        </w:rPr>
      </w:pPr>
      <w:r>
        <w:rPr>
          <w:rFonts w:ascii="Calibri" w:hAnsi="Calibri" w:cs="Calibri"/>
          <w:b/>
          <w:bCs/>
          <w:sz w:val="24"/>
          <w:szCs w:val="24"/>
          <w:lang w:bidi="ar-SA"/>
        </w:rPr>
        <w:t>EA: 09/29/2026</w:t>
      </w:r>
    </w:p>
    <w:p w14:paraId="0A225DB0" w14:textId="77777777" w:rsidR="00100522" w:rsidRDefault="00100522" w:rsidP="00100522">
      <w:pPr>
        <w:rPr>
          <w:rFonts w:ascii="Calibri" w:hAnsi="Calibri" w:cs="Calibri"/>
          <w:b/>
          <w:bCs/>
          <w:sz w:val="24"/>
          <w:szCs w:val="24"/>
        </w:rPr>
      </w:pPr>
    </w:p>
    <w:p w14:paraId="15554DAB" w14:textId="77777777" w:rsidR="00100522" w:rsidRPr="00C75270" w:rsidRDefault="00100522" w:rsidP="00195894">
      <w:pPr>
        <w:jc w:val="center"/>
        <w:rPr>
          <w:rFonts w:ascii="Calibri" w:hAnsi="Calibri" w:cs="Calibri"/>
          <w:b/>
          <w:bCs/>
          <w:sz w:val="24"/>
          <w:szCs w:val="24"/>
        </w:rPr>
      </w:pPr>
    </w:p>
    <w:p w14:paraId="6E71FAC9" w14:textId="77777777" w:rsidR="00B3415D" w:rsidRPr="000F1937" w:rsidRDefault="00B3415D" w:rsidP="00756D6D">
      <w:pPr>
        <w:pStyle w:val="Heading2"/>
      </w:pPr>
    </w:p>
    <w:p w14:paraId="5BFDEF24" w14:textId="77777777" w:rsidR="00504D6A" w:rsidRPr="00DC2420" w:rsidRDefault="00504D6A" w:rsidP="00B3415D">
      <w:pPr>
        <w:jc w:val="center"/>
        <w:rPr>
          <w:rFonts w:cstheme="minorHAnsi"/>
          <w:b/>
          <w:bCs/>
          <w:sz w:val="28"/>
          <w:szCs w:val="28"/>
        </w:rPr>
      </w:pPr>
      <w:r w:rsidRPr="00DC2420">
        <w:rPr>
          <w:rFonts w:cstheme="minorHAnsi"/>
          <w:b/>
          <w:bCs/>
          <w:sz w:val="28"/>
          <w:szCs w:val="28"/>
        </w:rPr>
        <w:t>Air Quality Permitting Services Section</w:t>
      </w:r>
    </w:p>
    <w:p w14:paraId="1F8DC7E2" w14:textId="340F8624" w:rsidR="00E71A82" w:rsidRDefault="00E71A82" w:rsidP="00B3415D">
      <w:pPr>
        <w:jc w:val="center"/>
        <w:rPr>
          <w:rFonts w:cstheme="minorHAnsi"/>
          <w:b/>
          <w:bCs/>
          <w:sz w:val="28"/>
          <w:szCs w:val="28"/>
        </w:rPr>
      </w:pPr>
      <w:r w:rsidRPr="00DC2420">
        <w:rPr>
          <w:rFonts w:cstheme="minorHAnsi"/>
          <w:b/>
          <w:bCs/>
          <w:sz w:val="28"/>
          <w:szCs w:val="28"/>
        </w:rPr>
        <w:t>Air Quality Bureau</w:t>
      </w:r>
    </w:p>
    <w:p w14:paraId="25AEDAE5" w14:textId="537A8D5B" w:rsidR="00B3415D" w:rsidRPr="000F1937" w:rsidRDefault="004B0C01" w:rsidP="00B3415D">
      <w:pPr>
        <w:jc w:val="center"/>
        <w:rPr>
          <w:rFonts w:cstheme="minorHAnsi"/>
          <w:b/>
          <w:bCs/>
          <w:sz w:val="28"/>
          <w:szCs w:val="28"/>
        </w:rPr>
      </w:pPr>
      <w:r>
        <w:rPr>
          <w:rFonts w:cstheme="minorHAnsi"/>
          <w:b/>
          <w:bCs/>
          <w:sz w:val="28"/>
          <w:szCs w:val="28"/>
        </w:rPr>
        <w:t>Air</w:t>
      </w:r>
      <w:r w:rsidR="00E71A82">
        <w:rPr>
          <w:rFonts w:cstheme="minorHAnsi"/>
          <w:b/>
          <w:bCs/>
          <w:sz w:val="28"/>
          <w:szCs w:val="28"/>
        </w:rPr>
        <w:t xml:space="preserve">, Energy and Mining Division </w:t>
      </w:r>
    </w:p>
    <w:p w14:paraId="40104FFE" w14:textId="77777777" w:rsidR="00B3415D" w:rsidRPr="000F1937" w:rsidRDefault="00B3415D" w:rsidP="00B3415D">
      <w:pPr>
        <w:jc w:val="center"/>
        <w:rPr>
          <w:rFonts w:cstheme="minorHAnsi"/>
          <w:b/>
          <w:sz w:val="28"/>
          <w:szCs w:val="28"/>
        </w:rPr>
      </w:pPr>
      <w:r w:rsidRPr="000F1937">
        <w:rPr>
          <w:rFonts w:cstheme="minorHAnsi"/>
          <w:b/>
          <w:sz w:val="28"/>
          <w:szCs w:val="28"/>
        </w:rPr>
        <w:t>Montana Department of Environmental Quality</w:t>
      </w:r>
    </w:p>
    <w:p w14:paraId="270BB736" w14:textId="77777777" w:rsidR="00B3415D" w:rsidRDefault="00B3415D" w:rsidP="00B3415D">
      <w:pPr>
        <w:pStyle w:val="BodyText"/>
        <w:spacing w:before="2"/>
        <w:rPr>
          <w:rFonts w:cstheme="minorHAnsi"/>
          <w:b/>
          <w:sz w:val="22"/>
          <w:szCs w:val="22"/>
        </w:rPr>
      </w:pPr>
    </w:p>
    <w:p w14:paraId="70756EA1" w14:textId="77777777" w:rsidR="00195894" w:rsidRDefault="00195894" w:rsidP="00B3415D">
      <w:pPr>
        <w:pStyle w:val="BodyText"/>
        <w:spacing w:before="2"/>
        <w:rPr>
          <w:rFonts w:cstheme="minorHAnsi"/>
          <w:b/>
          <w:sz w:val="22"/>
          <w:szCs w:val="22"/>
        </w:rPr>
      </w:pPr>
    </w:p>
    <w:p w14:paraId="08C22D97" w14:textId="77777777" w:rsidR="00195894" w:rsidRDefault="00195894" w:rsidP="00B3415D">
      <w:pPr>
        <w:pStyle w:val="BodyText"/>
        <w:spacing w:before="2"/>
        <w:rPr>
          <w:rFonts w:cstheme="minorHAnsi"/>
          <w:b/>
          <w:sz w:val="22"/>
          <w:szCs w:val="22"/>
        </w:rPr>
      </w:pPr>
    </w:p>
    <w:p w14:paraId="77B51723" w14:textId="77777777" w:rsidR="00377695" w:rsidRPr="00CA41EC" w:rsidRDefault="00377695" w:rsidP="00B3415D">
      <w:pPr>
        <w:pStyle w:val="BodyText"/>
        <w:spacing w:before="2"/>
        <w:rPr>
          <w:rFonts w:cstheme="minorHAnsi"/>
          <w:b/>
          <w:sz w:val="22"/>
          <w:szCs w:val="22"/>
        </w:rPr>
      </w:pPr>
    </w:p>
    <w:p w14:paraId="62458253" w14:textId="77777777" w:rsidR="00C75270" w:rsidRDefault="00C75270" w:rsidP="00C75270">
      <w:pPr>
        <w:jc w:val="left"/>
        <w:rPr>
          <w:rFonts w:ascii="Calibri" w:hAnsi="Calibri" w:cs="Calibri"/>
          <w:b/>
          <w:bCs/>
          <w:sz w:val="24"/>
          <w:szCs w:val="24"/>
        </w:rPr>
        <w:sectPr w:rsidR="00C75270" w:rsidSect="005636FC">
          <w:footerReference w:type="default" r:id="rId8"/>
          <w:footerReference w:type="first" r:id="rId9"/>
          <w:pgSz w:w="12240" w:h="15840" w:code="1"/>
          <w:pgMar w:top="1354" w:right="1440" w:bottom="1440" w:left="1440" w:header="720" w:footer="720" w:gutter="0"/>
          <w:cols w:space="720"/>
          <w:titlePg/>
          <w:docGrid w:linePitch="299"/>
        </w:sectPr>
      </w:pPr>
    </w:p>
    <w:p w14:paraId="2D6E4115" w14:textId="11B35E07" w:rsidR="00C75270" w:rsidRPr="00C75270" w:rsidRDefault="00C75270" w:rsidP="00203704">
      <w:pPr>
        <w:keepNext/>
        <w:keepLines/>
        <w:widowControl/>
        <w:jc w:val="left"/>
        <w:rPr>
          <w:rFonts w:ascii="Calibri" w:hAnsi="Calibri" w:cs="Calibri"/>
          <w:sz w:val="24"/>
          <w:szCs w:val="24"/>
        </w:rPr>
      </w:pPr>
      <w:r w:rsidRPr="00C75270">
        <w:rPr>
          <w:rFonts w:ascii="Calibri" w:hAnsi="Calibri" w:cs="Calibri"/>
          <w:b/>
          <w:bCs/>
          <w:sz w:val="24"/>
          <w:szCs w:val="24"/>
        </w:rPr>
        <w:t>Project/Site Name:</w:t>
      </w:r>
      <w:r w:rsidR="0095348F">
        <w:rPr>
          <w:rFonts w:ascii="Calibri" w:hAnsi="Calibri" w:cs="Calibri"/>
          <w:sz w:val="24"/>
          <w:szCs w:val="24"/>
          <w:lang w:bidi="ar-SA"/>
        </w:rPr>
        <w:t xml:space="preserve"> Yellow Dog Mine</w:t>
      </w:r>
      <w:r w:rsidR="0095348F">
        <w:rPr>
          <w:rFonts w:ascii="Calibri" w:hAnsi="Calibri" w:cs="Calibri"/>
          <w:sz w:val="24"/>
          <w:szCs w:val="24"/>
          <w:lang w:bidi="ar-SA"/>
        </w:rPr>
        <w:tab/>
      </w:r>
    </w:p>
    <w:p w14:paraId="79C38E3A" w14:textId="2417257C" w:rsidR="00C75270" w:rsidRPr="00C75270" w:rsidRDefault="00C75270" w:rsidP="00203704">
      <w:pPr>
        <w:keepNext/>
        <w:keepLines/>
        <w:widowControl/>
        <w:jc w:val="left"/>
        <w:rPr>
          <w:rFonts w:ascii="Calibri" w:hAnsi="Calibri" w:cs="Calibri"/>
          <w:sz w:val="24"/>
          <w:szCs w:val="24"/>
        </w:rPr>
      </w:pPr>
      <w:r w:rsidRPr="00C75270">
        <w:rPr>
          <w:rFonts w:ascii="Calibri" w:hAnsi="Calibri" w:cs="Calibri"/>
          <w:b/>
          <w:bCs/>
          <w:sz w:val="24"/>
          <w:szCs w:val="24"/>
        </w:rPr>
        <w:t>Applicant Name:</w:t>
      </w:r>
      <w:r w:rsidR="0095348F">
        <w:rPr>
          <w:rFonts w:ascii="Calibri" w:hAnsi="Calibri" w:cs="Calibri"/>
          <w:sz w:val="24"/>
          <w:szCs w:val="24"/>
          <w:lang w:bidi="ar-SA"/>
        </w:rPr>
        <w:t xml:space="preserve"> Potentate</w:t>
      </w:r>
    </w:p>
    <w:p w14:paraId="5E3451D6" w14:textId="24120872" w:rsidR="00C75270" w:rsidRPr="00C75270" w:rsidRDefault="00C75270" w:rsidP="00203704">
      <w:pPr>
        <w:keepNext/>
        <w:keepLines/>
        <w:widowControl/>
        <w:jc w:val="left"/>
        <w:rPr>
          <w:rFonts w:ascii="Calibri" w:hAnsi="Calibri" w:cs="Calibri"/>
          <w:sz w:val="24"/>
          <w:szCs w:val="24"/>
        </w:rPr>
      </w:pPr>
      <w:r w:rsidRPr="00C75270">
        <w:rPr>
          <w:rFonts w:ascii="Calibri" w:hAnsi="Calibri" w:cs="Calibri"/>
          <w:b/>
          <w:bCs/>
          <w:sz w:val="24"/>
          <w:szCs w:val="24"/>
        </w:rPr>
        <w:t>Action:</w:t>
      </w:r>
      <w:r w:rsidRPr="00C75270">
        <w:rPr>
          <w:rFonts w:ascii="Calibri" w:hAnsi="Calibri" w:cs="Calibri"/>
          <w:sz w:val="24"/>
          <w:szCs w:val="24"/>
        </w:rPr>
        <w:t xml:space="preserve"> Montana Air Quality Permit #</w:t>
      </w:r>
      <w:r w:rsidR="0095348F">
        <w:rPr>
          <w:rFonts w:ascii="Calibri" w:hAnsi="Calibri" w:cs="Calibri"/>
          <w:sz w:val="24"/>
          <w:szCs w:val="24"/>
          <w:lang w:bidi="ar-SA"/>
        </w:rPr>
        <w:t>5291-02</w:t>
      </w:r>
    </w:p>
    <w:p w14:paraId="183467DF" w14:textId="015FAC11" w:rsidR="00C75270" w:rsidRPr="00C75270" w:rsidRDefault="00C75270" w:rsidP="00203704">
      <w:pPr>
        <w:keepNext/>
        <w:keepLines/>
        <w:widowControl/>
        <w:jc w:val="left"/>
        <w:rPr>
          <w:rFonts w:ascii="Calibri" w:hAnsi="Calibri" w:cs="Calibri"/>
          <w:sz w:val="24"/>
          <w:szCs w:val="24"/>
          <w:lang w:bidi="ar-SA"/>
        </w:rPr>
      </w:pPr>
      <w:r w:rsidRPr="00C75270">
        <w:rPr>
          <w:rFonts w:ascii="Calibri" w:hAnsi="Calibri" w:cs="Calibri"/>
          <w:b/>
          <w:bCs/>
          <w:sz w:val="24"/>
          <w:szCs w:val="24"/>
        </w:rPr>
        <w:t>Location:</w:t>
      </w:r>
      <w:r w:rsidRPr="00C75270">
        <w:rPr>
          <w:rFonts w:ascii="Calibri" w:hAnsi="Calibri" w:cs="Calibri"/>
          <w:sz w:val="24"/>
          <w:szCs w:val="24"/>
        </w:rPr>
        <w:t xml:space="preserve"> </w:t>
      </w:r>
      <w:r w:rsidR="00465C34">
        <w:rPr>
          <w:sz w:val="24"/>
          <w:szCs w:val="24"/>
        </w:rPr>
        <w:t>Section 21, Township 6 North, Range 16</w:t>
      </w:r>
    </w:p>
    <w:p w14:paraId="2D81836B" w14:textId="7B3521FF" w:rsidR="00C75270" w:rsidRPr="00C75270" w:rsidRDefault="00C75270" w:rsidP="00203704">
      <w:pPr>
        <w:keepNext/>
        <w:keepLines/>
        <w:widowControl/>
        <w:jc w:val="left"/>
        <w:rPr>
          <w:rFonts w:ascii="Calibri" w:hAnsi="Calibri" w:cs="Calibri"/>
          <w:bCs/>
          <w:sz w:val="24"/>
          <w:szCs w:val="24"/>
        </w:rPr>
      </w:pPr>
      <w:r w:rsidRPr="00C75270">
        <w:rPr>
          <w:rFonts w:ascii="Calibri" w:hAnsi="Calibri" w:cs="Calibri"/>
          <w:b/>
          <w:bCs/>
          <w:sz w:val="24"/>
          <w:szCs w:val="24"/>
        </w:rPr>
        <w:t>County:</w:t>
      </w:r>
      <w:r w:rsidRPr="00C75270">
        <w:rPr>
          <w:rFonts w:ascii="Calibri" w:hAnsi="Calibri" w:cs="Calibri"/>
          <w:sz w:val="24"/>
          <w:szCs w:val="24"/>
          <w:lang w:bidi="ar-SA"/>
        </w:rPr>
        <w:t xml:space="preserve"> </w:t>
      </w:r>
      <w:r w:rsidR="0047583C">
        <w:rPr>
          <w:sz w:val="24"/>
          <w:szCs w:val="24"/>
        </w:rPr>
        <w:t>Granite</w:t>
      </w:r>
    </w:p>
    <w:p w14:paraId="5C9B7C8E" w14:textId="77777777" w:rsidR="00C75270" w:rsidRPr="00C75270" w:rsidRDefault="00C75270" w:rsidP="00203704">
      <w:pPr>
        <w:keepNext/>
        <w:keepLines/>
        <w:widowControl/>
        <w:jc w:val="left"/>
        <w:rPr>
          <w:rFonts w:ascii="Calibri" w:hAnsi="Calibri" w:cs="Calibri"/>
          <w:b/>
          <w:bCs/>
          <w:sz w:val="24"/>
          <w:szCs w:val="24"/>
        </w:rPr>
      </w:pPr>
      <w:r w:rsidRPr="00C75270">
        <w:rPr>
          <w:rFonts w:ascii="Calibri" w:hAnsi="Calibri" w:cs="Calibri"/>
          <w:b/>
          <w:bCs/>
          <w:sz w:val="24"/>
          <w:szCs w:val="24"/>
        </w:rPr>
        <w:t xml:space="preserve">Property Ownership: </w:t>
      </w:r>
    </w:p>
    <w:p w14:paraId="540647E0" w14:textId="77777777" w:rsidR="00C75270" w:rsidRPr="00C75270" w:rsidRDefault="00C75270" w:rsidP="00203704">
      <w:pPr>
        <w:keepNext/>
        <w:keepLines/>
        <w:widowControl/>
        <w:jc w:val="left"/>
        <w:rPr>
          <w:rFonts w:ascii="Calibri" w:hAnsi="Calibri" w:cs="Calibri"/>
          <w:sz w:val="24"/>
          <w:szCs w:val="24"/>
        </w:rPr>
      </w:pPr>
      <w:r w:rsidRPr="00C75270">
        <w:rPr>
          <w:rFonts w:ascii="Calibri" w:hAnsi="Calibri" w:cs="Calibri"/>
          <w:sz w:val="24"/>
          <w:szCs w:val="24"/>
        </w:rPr>
        <w:t xml:space="preserve">FEDERAL </w:t>
      </w:r>
      <w:sdt>
        <w:sdtPr>
          <w:rPr>
            <w:rFonts w:ascii="Calibri" w:hAnsi="Calibri" w:cs="Calibri"/>
            <w:sz w:val="24"/>
            <w:szCs w:val="24"/>
            <w:lang w:bidi="ar-SA"/>
          </w:rPr>
          <w:id w:val="522055915"/>
          <w14:checkbox>
            <w14:checked w14:val="0"/>
            <w14:checkedState w14:val="2612" w14:font="MS Gothic"/>
            <w14:uncheckedState w14:val="2610" w14:font="MS Gothic"/>
          </w14:checkbox>
        </w:sdtPr>
        <w:sdtEndPr/>
        <w:sdtContent>
          <w:r w:rsidRPr="00C75270">
            <w:rPr>
              <w:rFonts w:ascii="Segoe UI Symbol" w:hAnsi="Segoe UI Symbol" w:cs="Segoe UI Symbol"/>
              <w:sz w:val="24"/>
              <w:szCs w:val="24"/>
              <w:lang w:bidi="ar-SA"/>
            </w:rPr>
            <w:t>☐</w:t>
          </w:r>
        </w:sdtContent>
      </w:sdt>
      <w:r w:rsidRPr="00C75270">
        <w:rPr>
          <w:rFonts w:ascii="Calibri" w:hAnsi="Calibri" w:cs="Calibri"/>
          <w:sz w:val="24"/>
          <w:szCs w:val="24"/>
        </w:rPr>
        <w:tab/>
      </w:r>
    </w:p>
    <w:p w14:paraId="1000329F" w14:textId="77777777" w:rsidR="00C75270" w:rsidRPr="00C75270" w:rsidRDefault="00C75270" w:rsidP="00203704">
      <w:pPr>
        <w:keepNext/>
        <w:keepLines/>
        <w:widowControl/>
        <w:jc w:val="left"/>
        <w:rPr>
          <w:rFonts w:ascii="Calibri" w:hAnsi="Calibri" w:cs="Calibri"/>
          <w:sz w:val="24"/>
          <w:szCs w:val="24"/>
        </w:rPr>
      </w:pPr>
      <w:r w:rsidRPr="00C75270">
        <w:rPr>
          <w:rFonts w:ascii="Calibri" w:hAnsi="Calibri" w:cs="Calibri"/>
          <w:sz w:val="24"/>
          <w:szCs w:val="24"/>
        </w:rPr>
        <w:t xml:space="preserve">STATE </w:t>
      </w:r>
      <w:sdt>
        <w:sdtPr>
          <w:rPr>
            <w:rFonts w:ascii="Calibri" w:hAnsi="Calibri" w:cs="Calibri"/>
            <w:sz w:val="24"/>
            <w:szCs w:val="24"/>
            <w:lang w:bidi="ar-SA"/>
          </w:rPr>
          <w:id w:val="518974437"/>
          <w14:checkbox>
            <w14:checked w14:val="0"/>
            <w14:checkedState w14:val="2612" w14:font="MS Gothic"/>
            <w14:uncheckedState w14:val="2610" w14:font="MS Gothic"/>
          </w14:checkbox>
        </w:sdtPr>
        <w:sdtEndPr/>
        <w:sdtContent>
          <w:r w:rsidRPr="00C75270">
            <w:rPr>
              <w:rFonts w:ascii="Segoe UI Symbol" w:hAnsi="Segoe UI Symbol" w:cs="Segoe UI Symbol"/>
              <w:sz w:val="24"/>
              <w:szCs w:val="24"/>
              <w:lang w:bidi="ar-SA"/>
            </w:rPr>
            <w:t>☐</w:t>
          </w:r>
        </w:sdtContent>
      </w:sdt>
      <w:r w:rsidRPr="00C75270">
        <w:rPr>
          <w:rFonts w:ascii="Calibri" w:hAnsi="Calibri" w:cs="Calibri"/>
          <w:sz w:val="24"/>
          <w:szCs w:val="24"/>
        </w:rPr>
        <w:tab/>
      </w:r>
    </w:p>
    <w:p w14:paraId="72A2B3DB" w14:textId="27D5E1A8" w:rsidR="00C75270" w:rsidRPr="00C75270" w:rsidRDefault="00C75270" w:rsidP="00203704">
      <w:pPr>
        <w:keepNext/>
        <w:keepLines/>
        <w:widowControl/>
        <w:jc w:val="left"/>
        <w:rPr>
          <w:rFonts w:ascii="Calibri" w:hAnsi="Calibri" w:cs="Calibri"/>
          <w:sz w:val="24"/>
          <w:szCs w:val="24"/>
        </w:rPr>
      </w:pPr>
      <w:r w:rsidRPr="00C75270">
        <w:rPr>
          <w:rFonts w:ascii="Calibri" w:hAnsi="Calibri" w:cs="Calibri"/>
          <w:sz w:val="24"/>
          <w:szCs w:val="24"/>
        </w:rPr>
        <w:t xml:space="preserve">PRIVATE </w:t>
      </w:r>
      <w:sdt>
        <w:sdtPr>
          <w:rPr>
            <w:rFonts w:ascii="Calibri" w:hAnsi="Calibri" w:cs="Calibri"/>
            <w:sz w:val="24"/>
            <w:szCs w:val="24"/>
            <w:lang w:bidi="ar-SA"/>
          </w:rPr>
          <w:id w:val="705288738"/>
          <w14:checkbox>
            <w14:checked w14:val="1"/>
            <w14:checkedState w14:val="2612" w14:font="MS Gothic"/>
            <w14:uncheckedState w14:val="2610" w14:font="MS Gothic"/>
          </w14:checkbox>
        </w:sdtPr>
        <w:sdtEndPr/>
        <w:sdtContent>
          <w:r w:rsidR="0047583C">
            <w:rPr>
              <w:rFonts w:ascii="MS Gothic" w:eastAsia="MS Gothic" w:hAnsi="MS Gothic" w:cs="Calibri" w:hint="eastAsia"/>
              <w:sz w:val="24"/>
              <w:szCs w:val="24"/>
              <w:lang w:bidi="ar-SA"/>
            </w:rPr>
            <w:t>☒</w:t>
          </w:r>
        </w:sdtContent>
      </w:sdt>
      <w:r w:rsidRPr="00C75270">
        <w:rPr>
          <w:rFonts w:ascii="Calibri" w:hAnsi="Calibri" w:cs="Calibri"/>
          <w:sz w:val="24"/>
          <w:szCs w:val="24"/>
        </w:rPr>
        <w:t xml:space="preserve"> </w:t>
      </w:r>
    </w:p>
    <w:p w14:paraId="514C964E" w14:textId="19A2B2C1" w:rsidR="00B3415D" w:rsidRPr="000F1937" w:rsidRDefault="00377695" w:rsidP="00597710">
      <w:pPr>
        <w:widowControl/>
        <w:autoSpaceDE/>
        <w:autoSpaceDN/>
        <w:spacing w:after="160" w:line="259" w:lineRule="auto"/>
        <w:jc w:val="center"/>
        <w:rPr>
          <w:b/>
          <w:caps/>
          <w:color w:val="004A97"/>
          <w:sz w:val="36"/>
          <w:szCs w:val="36"/>
        </w:rPr>
      </w:pPr>
      <w:r>
        <w:rPr>
          <w:rFonts w:cstheme="minorHAnsi"/>
          <w:b/>
          <w:bCs/>
          <w:highlight w:val="yellow"/>
        </w:rPr>
        <w:br w:type="page"/>
      </w:r>
      <w:r w:rsidR="000F1937" w:rsidRPr="000F1937">
        <w:rPr>
          <w:b/>
          <w:caps/>
          <w:color w:val="004A97"/>
          <w:sz w:val="36"/>
          <w:szCs w:val="36"/>
        </w:rPr>
        <w:lastRenderedPageBreak/>
        <w:t>Table of Contents</w:t>
      </w:r>
    </w:p>
    <w:sdt>
      <w:sdtPr>
        <w:rPr>
          <w:rFonts w:asciiTheme="minorHAnsi" w:eastAsia="Times New Roman" w:hAnsiTheme="minorHAnsi" w:cs="Times New Roman"/>
          <w:caps w:val="0"/>
          <w:color w:val="auto"/>
          <w:sz w:val="22"/>
          <w:szCs w:val="22"/>
          <w:lang w:bidi="en-US"/>
        </w:rPr>
        <w:id w:val="-2051220830"/>
        <w:docPartObj>
          <w:docPartGallery w:val="Table of Contents"/>
          <w:docPartUnique/>
        </w:docPartObj>
      </w:sdtPr>
      <w:sdtEndPr>
        <w:rPr>
          <w:b/>
          <w:bCs/>
          <w:noProof/>
        </w:rPr>
      </w:sdtEndPr>
      <w:sdtContent>
        <w:p w14:paraId="6251239F" w14:textId="02563841" w:rsidR="00E71179" w:rsidRDefault="00E71179" w:rsidP="00180DA6">
          <w:pPr>
            <w:pStyle w:val="TOCHeading"/>
            <w:spacing w:before="0" w:after="0"/>
            <w:jc w:val="both"/>
          </w:pPr>
        </w:p>
        <w:p w14:paraId="3BC662B7" w14:textId="30082C8B" w:rsidR="00180DA6" w:rsidRDefault="00E71179" w:rsidP="00180DA6">
          <w:pPr>
            <w:pStyle w:val="TOC2"/>
            <w:rPr>
              <w:rFonts w:eastAsiaTheme="minorEastAsia" w:cstheme="minorBidi"/>
              <w:kern w:val="2"/>
              <w:sz w:val="24"/>
              <w:szCs w:val="24"/>
              <w:lang w:bidi="ar-SA"/>
              <w14:ligatures w14:val="standardContextual"/>
            </w:rPr>
          </w:pPr>
          <w:r>
            <w:rPr>
              <w:sz w:val="24"/>
              <w:szCs w:val="24"/>
            </w:rPr>
            <w:fldChar w:fldCharType="begin"/>
          </w:r>
          <w:r>
            <w:instrText xml:space="preserve"> TOC \o "1-3" \h \z \u </w:instrText>
          </w:r>
          <w:r>
            <w:rPr>
              <w:sz w:val="24"/>
              <w:szCs w:val="24"/>
            </w:rPr>
            <w:fldChar w:fldCharType="separate"/>
          </w:r>
          <w:hyperlink w:anchor="_Toc237355839" w:history="1">
            <w:r w:rsidR="00180DA6" w:rsidRPr="009418F7">
              <w:rPr>
                <w:rStyle w:val="Hyperlink"/>
              </w:rPr>
              <w:t>Overview of Proposed Action</w:t>
            </w:r>
            <w:r w:rsidR="00180DA6">
              <w:rPr>
                <w:webHidden/>
              </w:rPr>
              <w:tab/>
            </w:r>
            <w:r w:rsidR="00180DA6">
              <w:rPr>
                <w:webHidden/>
              </w:rPr>
              <w:fldChar w:fldCharType="begin"/>
            </w:r>
            <w:r w:rsidR="00180DA6">
              <w:rPr>
                <w:webHidden/>
              </w:rPr>
              <w:instrText xml:space="preserve"> PAGEREF _Toc237355839 \h </w:instrText>
            </w:r>
            <w:r w:rsidR="00180DA6">
              <w:rPr>
                <w:webHidden/>
              </w:rPr>
            </w:r>
            <w:r w:rsidR="00180DA6">
              <w:rPr>
                <w:webHidden/>
              </w:rPr>
              <w:fldChar w:fldCharType="separate"/>
            </w:r>
            <w:r w:rsidR="00180DA6">
              <w:rPr>
                <w:webHidden/>
              </w:rPr>
              <w:t>3</w:t>
            </w:r>
            <w:r w:rsidR="00180DA6">
              <w:rPr>
                <w:webHidden/>
              </w:rPr>
              <w:fldChar w:fldCharType="end"/>
            </w:r>
          </w:hyperlink>
        </w:p>
        <w:p w14:paraId="44C5E723" w14:textId="06B7B1F2"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0" w:history="1">
            <w:r w:rsidRPr="009418F7">
              <w:rPr>
                <w:rStyle w:val="Hyperlink"/>
                <w:noProof/>
              </w:rPr>
              <w:t>Authorizing Action</w:t>
            </w:r>
            <w:r>
              <w:rPr>
                <w:noProof/>
                <w:webHidden/>
              </w:rPr>
              <w:tab/>
            </w:r>
            <w:r>
              <w:rPr>
                <w:noProof/>
                <w:webHidden/>
              </w:rPr>
              <w:fldChar w:fldCharType="begin"/>
            </w:r>
            <w:r>
              <w:rPr>
                <w:noProof/>
                <w:webHidden/>
              </w:rPr>
              <w:instrText xml:space="preserve"> PAGEREF _Toc237355840 \h </w:instrText>
            </w:r>
            <w:r>
              <w:rPr>
                <w:noProof/>
                <w:webHidden/>
              </w:rPr>
            </w:r>
            <w:r>
              <w:rPr>
                <w:noProof/>
                <w:webHidden/>
              </w:rPr>
              <w:fldChar w:fldCharType="separate"/>
            </w:r>
            <w:r>
              <w:rPr>
                <w:noProof/>
                <w:webHidden/>
              </w:rPr>
              <w:t>3</w:t>
            </w:r>
            <w:r>
              <w:rPr>
                <w:noProof/>
                <w:webHidden/>
              </w:rPr>
              <w:fldChar w:fldCharType="end"/>
            </w:r>
          </w:hyperlink>
        </w:p>
        <w:p w14:paraId="77410FB0" w14:textId="35FD44E7"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1" w:history="1">
            <w:r w:rsidRPr="009418F7">
              <w:rPr>
                <w:rStyle w:val="Hyperlink"/>
                <w:noProof/>
              </w:rPr>
              <w:t>Description of DEQ Regulatory Oversight</w:t>
            </w:r>
            <w:r>
              <w:rPr>
                <w:noProof/>
                <w:webHidden/>
              </w:rPr>
              <w:tab/>
            </w:r>
            <w:r>
              <w:rPr>
                <w:noProof/>
                <w:webHidden/>
              </w:rPr>
              <w:fldChar w:fldCharType="begin"/>
            </w:r>
            <w:r>
              <w:rPr>
                <w:noProof/>
                <w:webHidden/>
              </w:rPr>
              <w:instrText xml:space="preserve"> PAGEREF _Toc237355841 \h </w:instrText>
            </w:r>
            <w:r>
              <w:rPr>
                <w:noProof/>
                <w:webHidden/>
              </w:rPr>
            </w:r>
            <w:r>
              <w:rPr>
                <w:noProof/>
                <w:webHidden/>
              </w:rPr>
              <w:fldChar w:fldCharType="separate"/>
            </w:r>
            <w:r>
              <w:rPr>
                <w:noProof/>
                <w:webHidden/>
              </w:rPr>
              <w:t>3</w:t>
            </w:r>
            <w:r>
              <w:rPr>
                <w:noProof/>
                <w:webHidden/>
              </w:rPr>
              <w:fldChar w:fldCharType="end"/>
            </w:r>
          </w:hyperlink>
        </w:p>
        <w:p w14:paraId="1603DB4F" w14:textId="21152F2E"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2" w:history="1">
            <w:r w:rsidRPr="009418F7">
              <w:rPr>
                <w:rStyle w:val="Hyperlink"/>
                <w:noProof/>
              </w:rPr>
              <w:t>Proposed Action</w:t>
            </w:r>
            <w:r>
              <w:rPr>
                <w:noProof/>
                <w:webHidden/>
              </w:rPr>
              <w:tab/>
            </w:r>
            <w:r>
              <w:rPr>
                <w:noProof/>
                <w:webHidden/>
              </w:rPr>
              <w:fldChar w:fldCharType="begin"/>
            </w:r>
            <w:r>
              <w:rPr>
                <w:noProof/>
                <w:webHidden/>
              </w:rPr>
              <w:instrText xml:space="preserve"> PAGEREF _Toc237355842 \h </w:instrText>
            </w:r>
            <w:r>
              <w:rPr>
                <w:noProof/>
                <w:webHidden/>
              </w:rPr>
            </w:r>
            <w:r>
              <w:rPr>
                <w:noProof/>
                <w:webHidden/>
              </w:rPr>
              <w:fldChar w:fldCharType="separate"/>
            </w:r>
            <w:r>
              <w:rPr>
                <w:noProof/>
                <w:webHidden/>
              </w:rPr>
              <w:t>3</w:t>
            </w:r>
            <w:r>
              <w:rPr>
                <w:noProof/>
                <w:webHidden/>
              </w:rPr>
              <w:fldChar w:fldCharType="end"/>
            </w:r>
          </w:hyperlink>
        </w:p>
        <w:p w14:paraId="2D012FA8" w14:textId="07F78389"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3" w:history="1">
            <w:r w:rsidRPr="009418F7">
              <w:rPr>
                <w:rStyle w:val="Hyperlink"/>
                <w:noProof/>
              </w:rPr>
              <w:t>Purpose, Need, and Benefits</w:t>
            </w:r>
            <w:r>
              <w:rPr>
                <w:noProof/>
                <w:webHidden/>
              </w:rPr>
              <w:tab/>
            </w:r>
            <w:r>
              <w:rPr>
                <w:noProof/>
                <w:webHidden/>
              </w:rPr>
              <w:fldChar w:fldCharType="begin"/>
            </w:r>
            <w:r>
              <w:rPr>
                <w:noProof/>
                <w:webHidden/>
              </w:rPr>
              <w:instrText xml:space="preserve"> PAGEREF _Toc237355843 \h </w:instrText>
            </w:r>
            <w:r>
              <w:rPr>
                <w:noProof/>
                <w:webHidden/>
              </w:rPr>
            </w:r>
            <w:r>
              <w:rPr>
                <w:noProof/>
                <w:webHidden/>
              </w:rPr>
              <w:fldChar w:fldCharType="separate"/>
            </w:r>
            <w:r>
              <w:rPr>
                <w:noProof/>
                <w:webHidden/>
              </w:rPr>
              <w:t>5</w:t>
            </w:r>
            <w:r>
              <w:rPr>
                <w:noProof/>
                <w:webHidden/>
              </w:rPr>
              <w:fldChar w:fldCharType="end"/>
            </w:r>
          </w:hyperlink>
        </w:p>
        <w:p w14:paraId="218DFE39" w14:textId="1FF1A14F"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4" w:history="1">
            <w:r w:rsidRPr="009418F7">
              <w:rPr>
                <w:rStyle w:val="Hyperlink"/>
                <w:noProof/>
              </w:rPr>
              <w:t>Other Governmental Agencies and Programs with Jurisdiction</w:t>
            </w:r>
            <w:r>
              <w:rPr>
                <w:noProof/>
                <w:webHidden/>
              </w:rPr>
              <w:tab/>
            </w:r>
            <w:r>
              <w:rPr>
                <w:noProof/>
                <w:webHidden/>
              </w:rPr>
              <w:fldChar w:fldCharType="begin"/>
            </w:r>
            <w:r>
              <w:rPr>
                <w:noProof/>
                <w:webHidden/>
              </w:rPr>
              <w:instrText xml:space="preserve"> PAGEREF _Toc237355844 \h </w:instrText>
            </w:r>
            <w:r>
              <w:rPr>
                <w:noProof/>
                <w:webHidden/>
              </w:rPr>
            </w:r>
            <w:r>
              <w:rPr>
                <w:noProof/>
                <w:webHidden/>
              </w:rPr>
              <w:fldChar w:fldCharType="separate"/>
            </w:r>
            <w:r>
              <w:rPr>
                <w:noProof/>
                <w:webHidden/>
              </w:rPr>
              <w:t>6</w:t>
            </w:r>
            <w:r>
              <w:rPr>
                <w:noProof/>
                <w:webHidden/>
              </w:rPr>
              <w:fldChar w:fldCharType="end"/>
            </w:r>
          </w:hyperlink>
        </w:p>
        <w:p w14:paraId="5F5EA167" w14:textId="32BFD079" w:rsidR="00180DA6" w:rsidRDefault="00180DA6" w:rsidP="00180DA6">
          <w:pPr>
            <w:pStyle w:val="TOC2"/>
            <w:rPr>
              <w:rFonts w:eastAsiaTheme="minorEastAsia" w:cstheme="minorBidi"/>
              <w:kern w:val="2"/>
              <w:sz w:val="24"/>
              <w:szCs w:val="24"/>
              <w:lang w:bidi="ar-SA"/>
              <w14:ligatures w14:val="standardContextual"/>
            </w:rPr>
          </w:pPr>
          <w:hyperlink w:anchor="_Toc237355845" w:history="1">
            <w:r w:rsidRPr="009418F7">
              <w:rPr>
                <w:rStyle w:val="Hyperlink"/>
              </w:rPr>
              <w:t>Evaluation of Affected Environment And Impact by Resource</w:t>
            </w:r>
            <w:r>
              <w:rPr>
                <w:webHidden/>
              </w:rPr>
              <w:tab/>
            </w:r>
            <w:r>
              <w:rPr>
                <w:webHidden/>
              </w:rPr>
              <w:fldChar w:fldCharType="begin"/>
            </w:r>
            <w:r>
              <w:rPr>
                <w:webHidden/>
              </w:rPr>
              <w:instrText xml:space="preserve"> PAGEREF _Toc237355845 \h </w:instrText>
            </w:r>
            <w:r>
              <w:rPr>
                <w:webHidden/>
              </w:rPr>
            </w:r>
            <w:r>
              <w:rPr>
                <w:webHidden/>
              </w:rPr>
              <w:fldChar w:fldCharType="separate"/>
            </w:r>
            <w:r>
              <w:rPr>
                <w:webHidden/>
              </w:rPr>
              <w:t>7</w:t>
            </w:r>
            <w:r>
              <w:rPr>
                <w:webHidden/>
              </w:rPr>
              <w:fldChar w:fldCharType="end"/>
            </w:r>
          </w:hyperlink>
        </w:p>
        <w:p w14:paraId="4C62DE4F" w14:textId="31D09A31"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6" w:history="1">
            <w:r w:rsidRPr="009418F7">
              <w:rPr>
                <w:rStyle w:val="Hyperlink"/>
                <w:noProof/>
              </w:rPr>
              <w:t>1.</w:t>
            </w:r>
            <w:r>
              <w:rPr>
                <w:rFonts w:eastAsiaTheme="minorEastAsia" w:cstheme="minorBidi"/>
                <w:noProof/>
                <w:kern w:val="2"/>
                <w:sz w:val="24"/>
                <w:szCs w:val="24"/>
                <w:lang w:bidi="ar-SA"/>
                <w14:ligatures w14:val="standardContextual"/>
              </w:rPr>
              <w:tab/>
            </w:r>
            <w:r w:rsidRPr="009418F7">
              <w:rPr>
                <w:rStyle w:val="Hyperlink"/>
                <w:noProof/>
              </w:rPr>
              <w:t>Geology and Soil Quality, Stability and Moisture</w:t>
            </w:r>
            <w:r>
              <w:rPr>
                <w:noProof/>
                <w:webHidden/>
              </w:rPr>
              <w:tab/>
            </w:r>
            <w:r>
              <w:rPr>
                <w:noProof/>
                <w:webHidden/>
              </w:rPr>
              <w:fldChar w:fldCharType="begin"/>
            </w:r>
            <w:r>
              <w:rPr>
                <w:noProof/>
                <w:webHidden/>
              </w:rPr>
              <w:instrText xml:space="preserve"> PAGEREF _Toc237355846 \h </w:instrText>
            </w:r>
            <w:r>
              <w:rPr>
                <w:noProof/>
                <w:webHidden/>
              </w:rPr>
            </w:r>
            <w:r>
              <w:rPr>
                <w:noProof/>
                <w:webHidden/>
              </w:rPr>
              <w:fldChar w:fldCharType="separate"/>
            </w:r>
            <w:r>
              <w:rPr>
                <w:noProof/>
                <w:webHidden/>
              </w:rPr>
              <w:t>8</w:t>
            </w:r>
            <w:r>
              <w:rPr>
                <w:noProof/>
                <w:webHidden/>
              </w:rPr>
              <w:fldChar w:fldCharType="end"/>
            </w:r>
          </w:hyperlink>
        </w:p>
        <w:p w14:paraId="07F75A23" w14:textId="71F7A1E2"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7" w:history="1">
            <w:r w:rsidRPr="009418F7">
              <w:rPr>
                <w:rStyle w:val="Hyperlink"/>
                <w:noProof/>
              </w:rPr>
              <w:t>2.</w:t>
            </w:r>
            <w:r>
              <w:rPr>
                <w:rFonts w:eastAsiaTheme="minorEastAsia" w:cstheme="minorBidi"/>
                <w:noProof/>
                <w:kern w:val="2"/>
                <w:sz w:val="24"/>
                <w:szCs w:val="24"/>
                <w:lang w:bidi="ar-SA"/>
                <w14:ligatures w14:val="standardContextual"/>
              </w:rPr>
              <w:tab/>
            </w:r>
            <w:r w:rsidRPr="009418F7">
              <w:rPr>
                <w:rStyle w:val="Hyperlink"/>
                <w:noProof/>
              </w:rPr>
              <w:t>Water Quality, Quantity, And Distribution</w:t>
            </w:r>
            <w:r>
              <w:rPr>
                <w:noProof/>
                <w:webHidden/>
              </w:rPr>
              <w:tab/>
            </w:r>
            <w:r>
              <w:rPr>
                <w:noProof/>
                <w:webHidden/>
              </w:rPr>
              <w:fldChar w:fldCharType="begin"/>
            </w:r>
            <w:r>
              <w:rPr>
                <w:noProof/>
                <w:webHidden/>
              </w:rPr>
              <w:instrText xml:space="preserve"> PAGEREF _Toc237355847 \h </w:instrText>
            </w:r>
            <w:r>
              <w:rPr>
                <w:noProof/>
                <w:webHidden/>
              </w:rPr>
            </w:r>
            <w:r>
              <w:rPr>
                <w:noProof/>
                <w:webHidden/>
              </w:rPr>
              <w:fldChar w:fldCharType="separate"/>
            </w:r>
            <w:r>
              <w:rPr>
                <w:noProof/>
                <w:webHidden/>
              </w:rPr>
              <w:t>9</w:t>
            </w:r>
            <w:r>
              <w:rPr>
                <w:noProof/>
                <w:webHidden/>
              </w:rPr>
              <w:fldChar w:fldCharType="end"/>
            </w:r>
          </w:hyperlink>
        </w:p>
        <w:p w14:paraId="3749B799" w14:textId="580AE2F2"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8" w:history="1">
            <w:r w:rsidRPr="009418F7">
              <w:rPr>
                <w:rStyle w:val="Hyperlink"/>
                <w:noProof/>
              </w:rPr>
              <w:t>3.</w:t>
            </w:r>
            <w:r>
              <w:rPr>
                <w:rFonts w:eastAsiaTheme="minorEastAsia" w:cstheme="minorBidi"/>
                <w:noProof/>
                <w:kern w:val="2"/>
                <w:sz w:val="24"/>
                <w:szCs w:val="24"/>
                <w:lang w:bidi="ar-SA"/>
                <w14:ligatures w14:val="standardContextual"/>
              </w:rPr>
              <w:tab/>
            </w:r>
            <w:r w:rsidRPr="009418F7">
              <w:rPr>
                <w:rStyle w:val="Hyperlink"/>
                <w:noProof/>
              </w:rPr>
              <w:t>Air Quality</w:t>
            </w:r>
            <w:r>
              <w:rPr>
                <w:noProof/>
                <w:webHidden/>
              </w:rPr>
              <w:tab/>
            </w:r>
            <w:r>
              <w:rPr>
                <w:noProof/>
                <w:webHidden/>
              </w:rPr>
              <w:fldChar w:fldCharType="begin"/>
            </w:r>
            <w:r>
              <w:rPr>
                <w:noProof/>
                <w:webHidden/>
              </w:rPr>
              <w:instrText xml:space="preserve"> PAGEREF _Toc237355848 \h </w:instrText>
            </w:r>
            <w:r>
              <w:rPr>
                <w:noProof/>
                <w:webHidden/>
              </w:rPr>
            </w:r>
            <w:r>
              <w:rPr>
                <w:noProof/>
                <w:webHidden/>
              </w:rPr>
              <w:fldChar w:fldCharType="separate"/>
            </w:r>
            <w:r>
              <w:rPr>
                <w:noProof/>
                <w:webHidden/>
              </w:rPr>
              <w:t>9</w:t>
            </w:r>
            <w:r>
              <w:rPr>
                <w:noProof/>
                <w:webHidden/>
              </w:rPr>
              <w:fldChar w:fldCharType="end"/>
            </w:r>
          </w:hyperlink>
        </w:p>
        <w:p w14:paraId="22153BFB" w14:textId="11C829D8"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49" w:history="1">
            <w:r w:rsidRPr="009418F7">
              <w:rPr>
                <w:rStyle w:val="Hyperlink"/>
                <w:noProof/>
              </w:rPr>
              <w:t>4.</w:t>
            </w:r>
            <w:r>
              <w:rPr>
                <w:rFonts w:eastAsiaTheme="minorEastAsia" w:cstheme="minorBidi"/>
                <w:noProof/>
                <w:kern w:val="2"/>
                <w:sz w:val="24"/>
                <w:szCs w:val="24"/>
                <w:lang w:bidi="ar-SA"/>
                <w14:ligatures w14:val="standardContextual"/>
              </w:rPr>
              <w:tab/>
            </w:r>
            <w:r w:rsidRPr="009418F7">
              <w:rPr>
                <w:rStyle w:val="Hyperlink"/>
                <w:noProof/>
              </w:rPr>
              <w:t>Vegetation Cover, Quantity, and Quality</w:t>
            </w:r>
            <w:r>
              <w:rPr>
                <w:noProof/>
                <w:webHidden/>
              </w:rPr>
              <w:tab/>
            </w:r>
            <w:r>
              <w:rPr>
                <w:noProof/>
                <w:webHidden/>
              </w:rPr>
              <w:fldChar w:fldCharType="begin"/>
            </w:r>
            <w:r>
              <w:rPr>
                <w:noProof/>
                <w:webHidden/>
              </w:rPr>
              <w:instrText xml:space="preserve"> PAGEREF _Toc237355849 \h </w:instrText>
            </w:r>
            <w:r>
              <w:rPr>
                <w:noProof/>
                <w:webHidden/>
              </w:rPr>
            </w:r>
            <w:r>
              <w:rPr>
                <w:noProof/>
                <w:webHidden/>
              </w:rPr>
              <w:fldChar w:fldCharType="separate"/>
            </w:r>
            <w:r>
              <w:rPr>
                <w:noProof/>
                <w:webHidden/>
              </w:rPr>
              <w:t>10</w:t>
            </w:r>
            <w:r>
              <w:rPr>
                <w:noProof/>
                <w:webHidden/>
              </w:rPr>
              <w:fldChar w:fldCharType="end"/>
            </w:r>
          </w:hyperlink>
        </w:p>
        <w:p w14:paraId="23AAC608" w14:textId="7E7AD3F8"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0" w:history="1">
            <w:r w:rsidRPr="009418F7">
              <w:rPr>
                <w:rStyle w:val="Hyperlink"/>
                <w:noProof/>
              </w:rPr>
              <w:t>5.</w:t>
            </w:r>
            <w:r>
              <w:rPr>
                <w:rFonts w:eastAsiaTheme="minorEastAsia" w:cstheme="minorBidi"/>
                <w:noProof/>
                <w:kern w:val="2"/>
                <w:sz w:val="24"/>
                <w:szCs w:val="24"/>
                <w:lang w:bidi="ar-SA"/>
                <w14:ligatures w14:val="standardContextual"/>
              </w:rPr>
              <w:tab/>
            </w:r>
            <w:r w:rsidRPr="009418F7">
              <w:rPr>
                <w:rStyle w:val="Hyperlink"/>
                <w:noProof/>
              </w:rPr>
              <w:t>Terrestrial, Avian, and Aquatic Life and Habitats</w:t>
            </w:r>
            <w:r>
              <w:rPr>
                <w:noProof/>
                <w:webHidden/>
              </w:rPr>
              <w:tab/>
            </w:r>
            <w:r>
              <w:rPr>
                <w:noProof/>
                <w:webHidden/>
              </w:rPr>
              <w:fldChar w:fldCharType="begin"/>
            </w:r>
            <w:r>
              <w:rPr>
                <w:noProof/>
                <w:webHidden/>
              </w:rPr>
              <w:instrText xml:space="preserve"> PAGEREF _Toc237355850 \h </w:instrText>
            </w:r>
            <w:r>
              <w:rPr>
                <w:noProof/>
                <w:webHidden/>
              </w:rPr>
            </w:r>
            <w:r>
              <w:rPr>
                <w:noProof/>
                <w:webHidden/>
              </w:rPr>
              <w:fldChar w:fldCharType="separate"/>
            </w:r>
            <w:r>
              <w:rPr>
                <w:noProof/>
                <w:webHidden/>
              </w:rPr>
              <w:t>11</w:t>
            </w:r>
            <w:r>
              <w:rPr>
                <w:noProof/>
                <w:webHidden/>
              </w:rPr>
              <w:fldChar w:fldCharType="end"/>
            </w:r>
          </w:hyperlink>
        </w:p>
        <w:p w14:paraId="697BDD12" w14:textId="598D2DDE"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1" w:history="1">
            <w:r w:rsidRPr="009418F7">
              <w:rPr>
                <w:rStyle w:val="Hyperlink"/>
                <w:noProof/>
              </w:rPr>
              <w:t>6.</w:t>
            </w:r>
            <w:r>
              <w:rPr>
                <w:rFonts w:eastAsiaTheme="minorEastAsia" w:cstheme="minorBidi"/>
                <w:noProof/>
                <w:kern w:val="2"/>
                <w:sz w:val="24"/>
                <w:szCs w:val="24"/>
                <w:lang w:bidi="ar-SA"/>
                <w14:ligatures w14:val="standardContextual"/>
              </w:rPr>
              <w:tab/>
            </w:r>
            <w:r w:rsidRPr="009418F7">
              <w:rPr>
                <w:rStyle w:val="Hyperlink"/>
                <w:noProof/>
              </w:rPr>
              <w:t>Unique, Endangered, Fragile, or Limited Environmental Resources</w:t>
            </w:r>
            <w:r>
              <w:rPr>
                <w:noProof/>
                <w:webHidden/>
              </w:rPr>
              <w:tab/>
            </w:r>
            <w:r>
              <w:rPr>
                <w:noProof/>
                <w:webHidden/>
              </w:rPr>
              <w:fldChar w:fldCharType="begin"/>
            </w:r>
            <w:r>
              <w:rPr>
                <w:noProof/>
                <w:webHidden/>
              </w:rPr>
              <w:instrText xml:space="preserve"> PAGEREF _Toc237355851 \h </w:instrText>
            </w:r>
            <w:r>
              <w:rPr>
                <w:noProof/>
                <w:webHidden/>
              </w:rPr>
            </w:r>
            <w:r>
              <w:rPr>
                <w:noProof/>
                <w:webHidden/>
              </w:rPr>
              <w:fldChar w:fldCharType="separate"/>
            </w:r>
            <w:r>
              <w:rPr>
                <w:noProof/>
                <w:webHidden/>
              </w:rPr>
              <w:t>11</w:t>
            </w:r>
            <w:r>
              <w:rPr>
                <w:noProof/>
                <w:webHidden/>
              </w:rPr>
              <w:fldChar w:fldCharType="end"/>
            </w:r>
          </w:hyperlink>
        </w:p>
        <w:p w14:paraId="4FDCF645" w14:textId="71F5561A"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2" w:history="1">
            <w:r w:rsidRPr="009418F7">
              <w:rPr>
                <w:rStyle w:val="Hyperlink"/>
                <w:noProof/>
              </w:rPr>
              <w:t>7.</w:t>
            </w:r>
            <w:r>
              <w:rPr>
                <w:rFonts w:eastAsiaTheme="minorEastAsia" w:cstheme="minorBidi"/>
                <w:noProof/>
                <w:kern w:val="2"/>
                <w:sz w:val="24"/>
                <w:szCs w:val="24"/>
                <w:lang w:bidi="ar-SA"/>
                <w14:ligatures w14:val="standardContextual"/>
              </w:rPr>
              <w:tab/>
            </w:r>
            <w:r w:rsidRPr="009418F7">
              <w:rPr>
                <w:rStyle w:val="Hyperlink"/>
                <w:noProof/>
              </w:rPr>
              <w:t>Historical and Archaeological Sites</w:t>
            </w:r>
            <w:r>
              <w:rPr>
                <w:noProof/>
                <w:webHidden/>
              </w:rPr>
              <w:tab/>
            </w:r>
            <w:r>
              <w:rPr>
                <w:noProof/>
                <w:webHidden/>
              </w:rPr>
              <w:fldChar w:fldCharType="begin"/>
            </w:r>
            <w:r>
              <w:rPr>
                <w:noProof/>
                <w:webHidden/>
              </w:rPr>
              <w:instrText xml:space="preserve"> PAGEREF _Toc237355852 \h </w:instrText>
            </w:r>
            <w:r>
              <w:rPr>
                <w:noProof/>
                <w:webHidden/>
              </w:rPr>
            </w:r>
            <w:r>
              <w:rPr>
                <w:noProof/>
                <w:webHidden/>
              </w:rPr>
              <w:fldChar w:fldCharType="separate"/>
            </w:r>
            <w:r>
              <w:rPr>
                <w:noProof/>
                <w:webHidden/>
              </w:rPr>
              <w:t>12</w:t>
            </w:r>
            <w:r>
              <w:rPr>
                <w:noProof/>
                <w:webHidden/>
              </w:rPr>
              <w:fldChar w:fldCharType="end"/>
            </w:r>
          </w:hyperlink>
        </w:p>
        <w:p w14:paraId="6AE0A322" w14:textId="36B8C53A"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3" w:history="1">
            <w:r w:rsidRPr="009418F7">
              <w:rPr>
                <w:rStyle w:val="Hyperlink"/>
                <w:noProof/>
              </w:rPr>
              <w:t>8.</w:t>
            </w:r>
            <w:r>
              <w:rPr>
                <w:rFonts w:eastAsiaTheme="minorEastAsia" w:cstheme="minorBidi"/>
                <w:noProof/>
                <w:kern w:val="2"/>
                <w:sz w:val="24"/>
                <w:szCs w:val="24"/>
                <w:lang w:bidi="ar-SA"/>
                <w14:ligatures w14:val="standardContextual"/>
              </w:rPr>
              <w:tab/>
            </w:r>
            <w:r w:rsidRPr="009418F7">
              <w:rPr>
                <w:rStyle w:val="Hyperlink"/>
                <w:noProof/>
              </w:rPr>
              <w:t>Aesthetics</w:t>
            </w:r>
            <w:r>
              <w:rPr>
                <w:noProof/>
                <w:webHidden/>
              </w:rPr>
              <w:tab/>
            </w:r>
            <w:r>
              <w:rPr>
                <w:noProof/>
                <w:webHidden/>
              </w:rPr>
              <w:fldChar w:fldCharType="begin"/>
            </w:r>
            <w:r>
              <w:rPr>
                <w:noProof/>
                <w:webHidden/>
              </w:rPr>
              <w:instrText xml:space="preserve"> PAGEREF _Toc237355853 \h </w:instrText>
            </w:r>
            <w:r>
              <w:rPr>
                <w:noProof/>
                <w:webHidden/>
              </w:rPr>
            </w:r>
            <w:r>
              <w:rPr>
                <w:noProof/>
                <w:webHidden/>
              </w:rPr>
              <w:fldChar w:fldCharType="separate"/>
            </w:r>
            <w:r>
              <w:rPr>
                <w:noProof/>
                <w:webHidden/>
              </w:rPr>
              <w:t>13</w:t>
            </w:r>
            <w:r>
              <w:rPr>
                <w:noProof/>
                <w:webHidden/>
              </w:rPr>
              <w:fldChar w:fldCharType="end"/>
            </w:r>
          </w:hyperlink>
        </w:p>
        <w:p w14:paraId="46DF4909" w14:textId="7F4A9397"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4" w:history="1">
            <w:r w:rsidRPr="009418F7">
              <w:rPr>
                <w:rStyle w:val="Hyperlink"/>
                <w:noProof/>
              </w:rPr>
              <w:t>9.</w:t>
            </w:r>
            <w:r>
              <w:rPr>
                <w:rFonts w:eastAsiaTheme="minorEastAsia" w:cstheme="minorBidi"/>
                <w:noProof/>
                <w:kern w:val="2"/>
                <w:sz w:val="24"/>
                <w:szCs w:val="24"/>
                <w:lang w:bidi="ar-SA"/>
                <w14:ligatures w14:val="standardContextual"/>
              </w:rPr>
              <w:tab/>
            </w:r>
            <w:r w:rsidRPr="009418F7">
              <w:rPr>
                <w:rStyle w:val="Hyperlink"/>
                <w:noProof/>
              </w:rPr>
              <w:t>Demands on Environmental Resources of Land, Water, Air, or Energy</w:t>
            </w:r>
            <w:r>
              <w:rPr>
                <w:noProof/>
                <w:webHidden/>
              </w:rPr>
              <w:tab/>
            </w:r>
            <w:r>
              <w:rPr>
                <w:noProof/>
                <w:webHidden/>
              </w:rPr>
              <w:fldChar w:fldCharType="begin"/>
            </w:r>
            <w:r>
              <w:rPr>
                <w:noProof/>
                <w:webHidden/>
              </w:rPr>
              <w:instrText xml:space="preserve"> PAGEREF _Toc237355854 \h </w:instrText>
            </w:r>
            <w:r>
              <w:rPr>
                <w:noProof/>
                <w:webHidden/>
              </w:rPr>
            </w:r>
            <w:r>
              <w:rPr>
                <w:noProof/>
                <w:webHidden/>
              </w:rPr>
              <w:fldChar w:fldCharType="separate"/>
            </w:r>
            <w:r>
              <w:rPr>
                <w:noProof/>
                <w:webHidden/>
              </w:rPr>
              <w:t>13</w:t>
            </w:r>
            <w:r>
              <w:rPr>
                <w:noProof/>
                <w:webHidden/>
              </w:rPr>
              <w:fldChar w:fldCharType="end"/>
            </w:r>
          </w:hyperlink>
        </w:p>
        <w:p w14:paraId="7F01B781" w14:textId="6D31C23F"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5" w:history="1">
            <w:r w:rsidRPr="009418F7">
              <w:rPr>
                <w:rStyle w:val="Hyperlink"/>
                <w:noProof/>
              </w:rPr>
              <w:t>10.</w:t>
            </w:r>
            <w:r>
              <w:rPr>
                <w:rFonts w:eastAsiaTheme="minorEastAsia" w:cstheme="minorBidi"/>
                <w:noProof/>
                <w:kern w:val="2"/>
                <w:sz w:val="24"/>
                <w:szCs w:val="24"/>
                <w:lang w:bidi="ar-SA"/>
                <w14:ligatures w14:val="standardContextual"/>
              </w:rPr>
              <w:tab/>
            </w:r>
            <w:r w:rsidRPr="009418F7">
              <w:rPr>
                <w:rStyle w:val="Hyperlink"/>
                <w:noProof/>
              </w:rPr>
              <w:t>Impacts on Other Environmental Resources</w:t>
            </w:r>
            <w:r>
              <w:rPr>
                <w:noProof/>
                <w:webHidden/>
              </w:rPr>
              <w:tab/>
            </w:r>
            <w:r>
              <w:rPr>
                <w:noProof/>
                <w:webHidden/>
              </w:rPr>
              <w:fldChar w:fldCharType="begin"/>
            </w:r>
            <w:r>
              <w:rPr>
                <w:noProof/>
                <w:webHidden/>
              </w:rPr>
              <w:instrText xml:space="preserve"> PAGEREF _Toc237355855 \h </w:instrText>
            </w:r>
            <w:r>
              <w:rPr>
                <w:noProof/>
                <w:webHidden/>
              </w:rPr>
            </w:r>
            <w:r>
              <w:rPr>
                <w:noProof/>
                <w:webHidden/>
              </w:rPr>
              <w:fldChar w:fldCharType="separate"/>
            </w:r>
            <w:r>
              <w:rPr>
                <w:noProof/>
                <w:webHidden/>
              </w:rPr>
              <w:t>14</w:t>
            </w:r>
            <w:r>
              <w:rPr>
                <w:noProof/>
                <w:webHidden/>
              </w:rPr>
              <w:fldChar w:fldCharType="end"/>
            </w:r>
          </w:hyperlink>
        </w:p>
        <w:p w14:paraId="7FE9DCE0" w14:textId="7B827788"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6" w:history="1">
            <w:r w:rsidRPr="009418F7">
              <w:rPr>
                <w:rStyle w:val="Hyperlink"/>
                <w:noProof/>
              </w:rPr>
              <w:t>11.</w:t>
            </w:r>
            <w:r>
              <w:rPr>
                <w:rFonts w:eastAsiaTheme="minorEastAsia" w:cstheme="minorBidi"/>
                <w:noProof/>
                <w:kern w:val="2"/>
                <w:sz w:val="24"/>
                <w:szCs w:val="24"/>
                <w:lang w:bidi="ar-SA"/>
                <w14:ligatures w14:val="standardContextual"/>
              </w:rPr>
              <w:tab/>
            </w:r>
            <w:r w:rsidRPr="009418F7">
              <w:rPr>
                <w:rStyle w:val="Hyperlink"/>
                <w:noProof/>
              </w:rPr>
              <w:t>Human Health and Safety</w:t>
            </w:r>
            <w:r>
              <w:rPr>
                <w:noProof/>
                <w:webHidden/>
              </w:rPr>
              <w:tab/>
            </w:r>
            <w:r>
              <w:rPr>
                <w:noProof/>
                <w:webHidden/>
              </w:rPr>
              <w:fldChar w:fldCharType="begin"/>
            </w:r>
            <w:r>
              <w:rPr>
                <w:noProof/>
                <w:webHidden/>
              </w:rPr>
              <w:instrText xml:space="preserve"> PAGEREF _Toc237355856 \h </w:instrText>
            </w:r>
            <w:r>
              <w:rPr>
                <w:noProof/>
                <w:webHidden/>
              </w:rPr>
            </w:r>
            <w:r>
              <w:rPr>
                <w:noProof/>
                <w:webHidden/>
              </w:rPr>
              <w:fldChar w:fldCharType="separate"/>
            </w:r>
            <w:r>
              <w:rPr>
                <w:noProof/>
                <w:webHidden/>
              </w:rPr>
              <w:t>14</w:t>
            </w:r>
            <w:r>
              <w:rPr>
                <w:noProof/>
                <w:webHidden/>
              </w:rPr>
              <w:fldChar w:fldCharType="end"/>
            </w:r>
          </w:hyperlink>
        </w:p>
        <w:p w14:paraId="49CB77E2" w14:textId="7FC6B4E6"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7" w:history="1">
            <w:r w:rsidRPr="009418F7">
              <w:rPr>
                <w:rStyle w:val="Hyperlink"/>
                <w:noProof/>
              </w:rPr>
              <w:t>12.</w:t>
            </w:r>
            <w:r>
              <w:rPr>
                <w:rFonts w:eastAsiaTheme="minorEastAsia" w:cstheme="minorBidi"/>
                <w:noProof/>
                <w:kern w:val="2"/>
                <w:sz w:val="24"/>
                <w:szCs w:val="24"/>
                <w:lang w:bidi="ar-SA"/>
                <w14:ligatures w14:val="standardContextual"/>
              </w:rPr>
              <w:tab/>
            </w:r>
            <w:r w:rsidRPr="009418F7">
              <w:rPr>
                <w:rStyle w:val="Hyperlink"/>
                <w:noProof/>
              </w:rPr>
              <w:t>Industrial, Commercial, and Agricultural Activities and Production</w:t>
            </w:r>
            <w:r>
              <w:rPr>
                <w:noProof/>
                <w:webHidden/>
              </w:rPr>
              <w:tab/>
            </w:r>
            <w:r>
              <w:rPr>
                <w:noProof/>
                <w:webHidden/>
              </w:rPr>
              <w:fldChar w:fldCharType="begin"/>
            </w:r>
            <w:r>
              <w:rPr>
                <w:noProof/>
                <w:webHidden/>
              </w:rPr>
              <w:instrText xml:space="preserve"> PAGEREF _Toc237355857 \h </w:instrText>
            </w:r>
            <w:r>
              <w:rPr>
                <w:noProof/>
                <w:webHidden/>
              </w:rPr>
            </w:r>
            <w:r>
              <w:rPr>
                <w:noProof/>
                <w:webHidden/>
              </w:rPr>
              <w:fldChar w:fldCharType="separate"/>
            </w:r>
            <w:r>
              <w:rPr>
                <w:noProof/>
                <w:webHidden/>
              </w:rPr>
              <w:t>15</w:t>
            </w:r>
            <w:r>
              <w:rPr>
                <w:noProof/>
                <w:webHidden/>
              </w:rPr>
              <w:fldChar w:fldCharType="end"/>
            </w:r>
          </w:hyperlink>
        </w:p>
        <w:p w14:paraId="1DC2F258" w14:textId="59D10999"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8" w:history="1">
            <w:r w:rsidRPr="009418F7">
              <w:rPr>
                <w:rStyle w:val="Hyperlink"/>
                <w:noProof/>
              </w:rPr>
              <w:t>13.</w:t>
            </w:r>
            <w:r>
              <w:rPr>
                <w:rFonts w:eastAsiaTheme="minorEastAsia" w:cstheme="minorBidi"/>
                <w:noProof/>
                <w:kern w:val="2"/>
                <w:sz w:val="24"/>
                <w:szCs w:val="24"/>
                <w:lang w:bidi="ar-SA"/>
                <w14:ligatures w14:val="standardContextual"/>
              </w:rPr>
              <w:tab/>
            </w:r>
            <w:r w:rsidRPr="009418F7">
              <w:rPr>
                <w:rStyle w:val="Hyperlink"/>
                <w:noProof/>
              </w:rPr>
              <w:t>Quantity and Distribution of Employment</w:t>
            </w:r>
            <w:r>
              <w:rPr>
                <w:noProof/>
                <w:webHidden/>
              </w:rPr>
              <w:tab/>
            </w:r>
            <w:r>
              <w:rPr>
                <w:noProof/>
                <w:webHidden/>
              </w:rPr>
              <w:fldChar w:fldCharType="begin"/>
            </w:r>
            <w:r>
              <w:rPr>
                <w:noProof/>
                <w:webHidden/>
              </w:rPr>
              <w:instrText xml:space="preserve"> PAGEREF _Toc237355858 \h </w:instrText>
            </w:r>
            <w:r>
              <w:rPr>
                <w:noProof/>
                <w:webHidden/>
              </w:rPr>
            </w:r>
            <w:r>
              <w:rPr>
                <w:noProof/>
                <w:webHidden/>
              </w:rPr>
              <w:fldChar w:fldCharType="separate"/>
            </w:r>
            <w:r>
              <w:rPr>
                <w:noProof/>
                <w:webHidden/>
              </w:rPr>
              <w:t>15</w:t>
            </w:r>
            <w:r>
              <w:rPr>
                <w:noProof/>
                <w:webHidden/>
              </w:rPr>
              <w:fldChar w:fldCharType="end"/>
            </w:r>
          </w:hyperlink>
        </w:p>
        <w:p w14:paraId="5AD7DA42" w14:textId="581D6960"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59" w:history="1">
            <w:r w:rsidRPr="009418F7">
              <w:rPr>
                <w:rStyle w:val="Hyperlink"/>
                <w:noProof/>
              </w:rPr>
              <w:t>14.</w:t>
            </w:r>
            <w:r>
              <w:rPr>
                <w:rFonts w:eastAsiaTheme="minorEastAsia" w:cstheme="minorBidi"/>
                <w:noProof/>
                <w:kern w:val="2"/>
                <w:sz w:val="24"/>
                <w:szCs w:val="24"/>
                <w:lang w:bidi="ar-SA"/>
                <w14:ligatures w14:val="standardContextual"/>
              </w:rPr>
              <w:tab/>
            </w:r>
            <w:r w:rsidRPr="009418F7">
              <w:rPr>
                <w:rStyle w:val="Hyperlink"/>
                <w:noProof/>
              </w:rPr>
              <w:t>Local and State Tax Base and Tax Revenue</w:t>
            </w:r>
            <w:r>
              <w:rPr>
                <w:noProof/>
                <w:webHidden/>
              </w:rPr>
              <w:tab/>
            </w:r>
            <w:r>
              <w:rPr>
                <w:noProof/>
                <w:webHidden/>
              </w:rPr>
              <w:fldChar w:fldCharType="begin"/>
            </w:r>
            <w:r>
              <w:rPr>
                <w:noProof/>
                <w:webHidden/>
              </w:rPr>
              <w:instrText xml:space="preserve"> PAGEREF _Toc237355859 \h </w:instrText>
            </w:r>
            <w:r>
              <w:rPr>
                <w:noProof/>
                <w:webHidden/>
              </w:rPr>
            </w:r>
            <w:r>
              <w:rPr>
                <w:noProof/>
                <w:webHidden/>
              </w:rPr>
              <w:fldChar w:fldCharType="separate"/>
            </w:r>
            <w:r>
              <w:rPr>
                <w:noProof/>
                <w:webHidden/>
              </w:rPr>
              <w:t>16</w:t>
            </w:r>
            <w:r>
              <w:rPr>
                <w:noProof/>
                <w:webHidden/>
              </w:rPr>
              <w:fldChar w:fldCharType="end"/>
            </w:r>
          </w:hyperlink>
        </w:p>
        <w:p w14:paraId="25DCE9F9" w14:textId="3FFB2854"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0" w:history="1">
            <w:r w:rsidRPr="009418F7">
              <w:rPr>
                <w:rStyle w:val="Hyperlink"/>
                <w:noProof/>
              </w:rPr>
              <w:t>15.</w:t>
            </w:r>
            <w:r>
              <w:rPr>
                <w:rFonts w:eastAsiaTheme="minorEastAsia" w:cstheme="minorBidi"/>
                <w:noProof/>
                <w:kern w:val="2"/>
                <w:sz w:val="24"/>
                <w:szCs w:val="24"/>
                <w:lang w:bidi="ar-SA"/>
                <w14:ligatures w14:val="standardContextual"/>
              </w:rPr>
              <w:tab/>
            </w:r>
            <w:r w:rsidRPr="009418F7">
              <w:rPr>
                <w:rStyle w:val="Hyperlink"/>
                <w:noProof/>
              </w:rPr>
              <w:t>Demand for Government Services</w:t>
            </w:r>
            <w:r>
              <w:rPr>
                <w:noProof/>
                <w:webHidden/>
              </w:rPr>
              <w:tab/>
            </w:r>
            <w:r>
              <w:rPr>
                <w:noProof/>
                <w:webHidden/>
              </w:rPr>
              <w:fldChar w:fldCharType="begin"/>
            </w:r>
            <w:r>
              <w:rPr>
                <w:noProof/>
                <w:webHidden/>
              </w:rPr>
              <w:instrText xml:space="preserve"> PAGEREF _Toc237355860 \h </w:instrText>
            </w:r>
            <w:r>
              <w:rPr>
                <w:noProof/>
                <w:webHidden/>
              </w:rPr>
            </w:r>
            <w:r>
              <w:rPr>
                <w:noProof/>
                <w:webHidden/>
              </w:rPr>
              <w:fldChar w:fldCharType="separate"/>
            </w:r>
            <w:r>
              <w:rPr>
                <w:noProof/>
                <w:webHidden/>
              </w:rPr>
              <w:t>16</w:t>
            </w:r>
            <w:r>
              <w:rPr>
                <w:noProof/>
                <w:webHidden/>
              </w:rPr>
              <w:fldChar w:fldCharType="end"/>
            </w:r>
          </w:hyperlink>
        </w:p>
        <w:p w14:paraId="2708C0B0" w14:textId="39651BBC"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1" w:history="1">
            <w:r w:rsidRPr="009418F7">
              <w:rPr>
                <w:rStyle w:val="Hyperlink"/>
                <w:noProof/>
              </w:rPr>
              <w:t>16.</w:t>
            </w:r>
            <w:r>
              <w:rPr>
                <w:rFonts w:eastAsiaTheme="minorEastAsia" w:cstheme="minorBidi"/>
                <w:noProof/>
                <w:kern w:val="2"/>
                <w:sz w:val="24"/>
                <w:szCs w:val="24"/>
                <w:lang w:bidi="ar-SA"/>
                <w14:ligatures w14:val="standardContextual"/>
              </w:rPr>
              <w:tab/>
            </w:r>
            <w:r w:rsidRPr="009418F7">
              <w:rPr>
                <w:rStyle w:val="Hyperlink"/>
                <w:noProof/>
              </w:rPr>
              <w:t>Locally Adopted Environmental Plans and Goals</w:t>
            </w:r>
            <w:r>
              <w:rPr>
                <w:noProof/>
                <w:webHidden/>
              </w:rPr>
              <w:tab/>
            </w:r>
            <w:r>
              <w:rPr>
                <w:noProof/>
                <w:webHidden/>
              </w:rPr>
              <w:fldChar w:fldCharType="begin"/>
            </w:r>
            <w:r>
              <w:rPr>
                <w:noProof/>
                <w:webHidden/>
              </w:rPr>
              <w:instrText xml:space="preserve"> PAGEREF _Toc237355861 \h </w:instrText>
            </w:r>
            <w:r>
              <w:rPr>
                <w:noProof/>
                <w:webHidden/>
              </w:rPr>
            </w:r>
            <w:r>
              <w:rPr>
                <w:noProof/>
                <w:webHidden/>
              </w:rPr>
              <w:fldChar w:fldCharType="separate"/>
            </w:r>
            <w:r>
              <w:rPr>
                <w:noProof/>
                <w:webHidden/>
              </w:rPr>
              <w:t>17</w:t>
            </w:r>
            <w:r>
              <w:rPr>
                <w:noProof/>
                <w:webHidden/>
              </w:rPr>
              <w:fldChar w:fldCharType="end"/>
            </w:r>
          </w:hyperlink>
        </w:p>
        <w:p w14:paraId="15D4E181" w14:textId="6703D5DB"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2" w:history="1">
            <w:r w:rsidRPr="009418F7">
              <w:rPr>
                <w:rStyle w:val="Hyperlink"/>
                <w:noProof/>
              </w:rPr>
              <w:t>17.</w:t>
            </w:r>
            <w:r>
              <w:rPr>
                <w:rFonts w:eastAsiaTheme="minorEastAsia" w:cstheme="minorBidi"/>
                <w:noProof/>
                <w:kern w:val="2"/>
                <w:sz w:val="24"/>
                <w:szCs w:val="24"/>
                <w:lang w:bidi="ar-SA"/>
                <w14:ligatures w14:val="standardContextual"/>
              </w:rPr>
              <w:tab/>
            </w:r>
            <w:r w:rsidRPr="009418F7">
              <w:rPr>
                <w:rStyle w:val="Hyperlink"/>
                <w:noProof/>
              </w:rPr>
              <w:t>Access to and Quality of Recreational and Wilderness Activities</w:t>
            </w:r>
            <w:r>
              <w:rPr>
                <w:noProof/>
                <w:webHidden/>
              </w:rPr>
              <w:tab/>
            </w:r>
            <w:r>
              <w:rPr>
                <w:noProof/>
                <w:webHidden/>
              </w:rPr>
              <w:fldChar w:fldCharType="begin"/>
            </w:r>
            <w:r>
              <w:rPr>
                <w:noProof/>
                <w:webHidden/>
              </w:rPr>
              <w:instrText xml:space="preserve"> PAGEREF _Toc237355862 \h </w:instrText>
            </w:r>
            <w:r>
              <w:rPr>
                <w:noProof/>
                <w:webHidden/>
              </w:rPr>
            </w:r>
            <w:r>
              <w:rPr>
                <w:noProof/>
                <w:webHidden/>
              </w:rPr>
              <w:fldChar w:fldCharType="separate"/>
            </w:r>
            <w:r>
              <w:rPr>
                <w:noProof/>
                <w:webHidden/>
              </w:rPr>
              <w:t>18</w:t>
            </w:r>
            <w:r>
              <w:rPr>
                <w:noProof/>
                <w:webHidden/>
              </w:rPr>
              <w:fldChar w:fldCharType="end"/>
            </w:r>
          </w:hyperlink>
        </w:p>
        <w:p w14:paraId="22DBC2DE" w14:textId="64F6641A"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3" w:history="1">
            <w:r w:rsidRPr="009418F7">
              <w:rPr>
                <w:rStyle w:val="Hyperlink"/>
                <w:noProof/>
              </w:rPr>
              <w:t>18.</w:t>
            </w:r>
            <w:r>
              <w:rPr>
                <w:rFonts w:eastAsiaTheme="minorEastAsia" w:cstheme="minorBidi"/>
                <w:noProof/>
                <w:kern w:val="2"/>
                <w:sz w:val="24"/>
                <w:szCs w:val="24"/>
                <w:lang w:bidi="ar-SA"/>
                <w14:ligatures w14:val="standardContextual"/>
              </w:rPr>
              <w:tab/>
            </w:r>
            <w:r w:rsidRPr="009418F7">
              <w:rPr>
                <w:rStyle w:val="Hyperlink"/>
                <w:noProof/>
              </w:rPr>
              <w:t>Density and Distribution of Population and Housing</w:t>
            </w:r>
            <w:r>
              <w:rPr>
                <w:noProof/>
                <w:webHidden/>
              </w:rPr>
              <w:tab/>
            </w:r>
            <w:r>
              <w:rPr>
                <w:noProof/>
                <w:webHidden/>
              </w:rPr>
              <w:fldChar w:fldCharType="begin"/>
            </w:r>
            <w:r>
              <w:rPr>
                <w:noProof/>
                <w:webHidden/>
              </w:rPr>
              <w:instrText xml:space="preserve"> PAGEREF _Toc237355863 \h </w:instrText>
            </w:r>
            <w:r>
              <w:rPr>
                <w:noProof/>
                <w:webHidden/>
              </w:rPr>
            </w:r>
            <w:r>
              <w:rPr>
                <w:noProof/>
                <w:webHidden/>
              </w:rPr>
              <w:fldChar w:fldCharType="separate"/>
            </w:r>
            <w:r>
              <w:rPr>
                <w:noProof/>
                <w:webHidden/>
              </w:rPr>
              <w:t>18</w:t>
            </w:r>
            <w:r>
              <w:rPr>
                <w:noProof/>
                <w:webHidden/>
              </w:rPr>
              <w:fldChar w:fldCharType="end"/>
            </w:r>
          </w:hyperlink>
        </w:p>
        <w:p w14:paraId="63CF908B" w14:textId="38CC46CB"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4" w:history="1">
            <w:r w:rsidRPr="009418F7">
              <w:rPr>
                <w:rStyle w:val="Hyperlink"/>
                <w:noProof/>
              </w:rPr>
              <w:t>19.</w:t>
            </w:r>
            <w:r>
              <w:rPr>
                <w:rFonts w:eastAsiaTheme="minorEastAsia" w:cstheme="minorBidi"/>
                <w:noProof/>
                <w:kern w:val="2"/>
                <w:sz w:val="24"/>
                <w:szCs w:val="24"/>
                <w:lang w:bidi="ar-SA"/>
                <w14:ligatures w14:val="standardContextual"/>
              </w:rPr>
              <w:tab/>
            </w:r>
            <w:r w:rsidRPr="009418F7">
              <w:rPr>
                <w:rStyle w:val="Hyperlink"/>
                <w:noProof/>
              </w:rPr>
              <w:t>Social Structures and Mores</w:t>
            </w:r>
            <w:r>
              <w:rPr>
                <w:noProof/>
                <w:webHidden/>
              </w:rPr>
              <w:tab/>
            </w:r>
            <w:r>
              <w:rPr>
                <w:noProof/>
                <w:webHidden/>
              </w:rPr>
              <w:fldChar w:fldCharType="begin"/>
            </w:r>
            <w:r>
              <w:rPr>
                <w:noProof/>
                <w:webHidden/>
              </w:rPr>
              <w:instrText xml:space="preserve"> PAGEREF _Toc237355864 \h </w:instrText>
            </w:r>
            <w:r>
              <w:rPr>
                <w:noProof/>
                <w:webHidden/>
              </w:rPr>
            </w:r>
            <w:r>
              <w:rPr>
                <w:noProof/>
                <w:webHidden/>
              </w:rPr>
              <w:fldChar w:fldCharType="separate"/>
            </w:r>
            <w:r>
              <w:rPr>
                <w:noProof/>
                <w:webHidden/>
              </w:rPr>
              <w:t>19</w:t>
            </w:r>
            <w:r>
              <w:rPr>
                <w:noProof/>
                <w:webHidden/>
              </w:rPr>
              <w:fldChar w:fldCharType="end"/>
            </w:r>
          </w:hyperlink>
        </w:p>
        <w:p w14:paraId="2CE912CB" w14:textId="04CBF9F7"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5" w:history="1">
            <w:r w:rsidRPr="009418F7">
              <w:rPr>
                <w:rStyle w:val="Hyperlink"/>
                <w:noProof/>
              </w:rPr>
              <w:t>20.</w:t>
            </w:r>
            <w:r>
              <w:rPr>
                <w:rFonts w:eastAsiaTheme="minorEastAsia" w:cstheme="minorBidi"/>
                <w:noProof/>
                <w:kern w:val="2"/>
                <w:sz w:val="24"/>
                <w:szCs w:val="24"/>
                <w:lang w:bidi="ar-SA"/>
                <w14:ligatures w14:val="standardContextual"/>
              </w:rPr>
              <w:tab/>
            </w:r>
            <w:r w:rsidRPr="009418F7">
              <w:rPr>
                <w:rStyle w:val="Hyperlink"/>
                <w:noProof/>
              </w:rPr>
              <w:t>Cultural Uniqueness and Diversity</w:t>
            </w:r>
            <w:r>
              <w:rPr>
                <w:noProof/>
                <w:webHidden/>
              </w:rPr>
              <w:tab/>
            </w:r>
            <w:r>
              <w:rPr>
                <w:noProof/>
                <w:webHidden/>
              </w:rPr>
              <w:fldChar w:fldCharType="begin"/>
            </w:r>
            <w:r>
              <w:rPr>
                <w:noProof/>
                <w:webHidden/>
              </w:rPr>
              <w:instrText xml:space="preserve"> PAGEREF _Toc237355865 \h </w:instrText>
            </w:r>
            <w:r>
              <w:rPr>
                <w:noProof/>
                <w:webHidden/>
              </w:rPr>
            </w:r>
            <w:r>
              <w:rPr>
                <w:noProof/>
                <w:webHidden/>
              </w:rPr>
              <w:fldChar w:fldCharType="separate"/>
            </w:r>
            <w:r>
              <w:rPr>
                <w:noProof/>
                <w:webHidden/>
              </w:rPr>
              <w:t>19</w:t>
            </w:r>
            <w:r>
              <w:rPr>
                <w:noProof/>
                <w:webHidden/>
              </w:rPr>
              <w:fldChar w:fldCharType="end"/>
            </w:r>
          </w:hyperlink>
        </w:p>
        <w:p w14:paraId="0482B79D" w14:textId="0085F0B4"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6" w:history="1">
            <w:r w:rsidRPr="009418F7">
              <w:rPr>
                <w:rStyle w:val="Hyperlink"/>
                <w:i/>
                <w:noProof/>
              </w:rPr>
              <w:t>21.</w:t>
            </w:r>
            <w:r>
              <w:rPr>
                <w:rFonts w:eastAsiaTheme="minorEastAsia" w:cstheme="minorBidi"/>
                <w:noProof/>
                <w:kern w:val="2"/>
                <w:sz w:val="24"/>
                <w:szCs w:val="24"/>
                <w:lang w:bidi="ar-SA"/>
                <w14:ligatures w14:val="standardContextual"/>
              </w:rPr>
              <w:tab/>
            </w:r>
            <w:r w:rsidRPr="009418F7">
              <w:rPr>
                <w:rStyle w:val="Hyperlink"/>
                <w:noProof/>
              </w:rPr>
              <w:t>Private Property</w:t>
            </w:r>
            <w:r w:rsidRPr="009418F7">
              <w:rPr>
                <w:rStyle w:val="Hyperlink"/>
                <w:noProof/>
                <w:spacing w:val="-2"/>
              </w:rPr>
              <w:t xml:space="preserve"> </w:t>
            </w:r>
            <w:r w:rsidRPr="009418F7">
              <w:rPr>
                <w:rStyle w:val="Hyperlink"/>
                <w:noProof/>
              </w:rPr>
              <w:t>Impacts</w:t>
            </w:r>
            <w:r>
              <w:rPr>
                <w:noProof/>
                <w:webHidden/>
              </w:rPr>
              <w:tab/>
            </w:r>
            <w:r>
              <w:rPr>
                <w:noProof/>
                <w:webHidden/>
              </w:rPr>
              <w:fldChar w:fldCharType="begin"/>
            </w:r>
            <w:r>
              <w:rPr>
                <w:noProof/>
                <w:webHidden/>
              </w:rPr>
              <w:instrText xml:space="preserve"> PAGEREF _Toc237355866 \h </w:instrText>
            </w:r>
            <w:r>
              <w:rPr>
                <w:noProof/>
                <w:webHidden/>
              </w:rPr>
            </w:r>
            <w:r>
              <w:rPr>
                <w:noProof/>
                <w:webHidden/>
              </w:rPr>
              <w:fldChar w:fldCharType="separate"/>
            </w:r>
            <w:r>
              <w:rPr>
                <w:noProof/>
                <w:webHidden/>
              </w:rPr>
              <w:t>20</w:t>
            </w:r>
            <w:r>
              <w:rPr>
                <w:noProof/>
                <w:webHidden/>
              </w:rPr>
              <w:fldChar w:fldCharType="end"/>
            </w:r>
          </w:hyperlink>
        </w:p>
        <w:p w14:paraId="25CAA88D" w14:textId="3875F6F1"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7" w:history="1">
            <w:r w:rsidRPr="009418F7">
              <w:rPr>
                <w:rStyle w:val="Hyperlink"/>
                <w:noProof/>
              </w:rPr>
              <w:t>22.</w:t>
            </w:r>
            <w:r>
              <w:rPr>
                <w:rFonts w:eastAsiaTheme="minorEastAsia" w:cstheme="minorBidi"/>
                <w:noProof/>
                <w:kern w:val="2"/>
                <w:sz w:val="24"/>
                <w:szCs w:val="24"/>
                <w:lang w:bidi="ar-SA"/>
                <w14:ligatures w14:val="standardContextual"/>
              </w:rPr>
              <w:tab/>
            </w:r>
            <w:r w:rsidRPr="009418F7">
              <w:rPr>
                <w:rStyle w:val="Hyperlink"/>
                <w:noProof/>
              </w:rPr>
              <w:t>Other Appropriate Social and Economic Circumstances</w:t>
            </w:r>
            <w:r>
              <w:rPr>
                <w:noProof/>
                <w:webHidden/>
              </w:rPr>
              <w:tab/>
            </w:r>
            <w:r>
              <w:rPr>
                <w:noProof/>
                <w:webHidden/>
              </w:rPr>
              <w:fldChar w:fldCharType="begin"/>
            </w:r>
            <w:r>
              <w:rPr>
                <w:noProof/>
                <w:webHidden/>
              </w:rPr>
              <w:instrText xml:space="preserve"> PAGEREF _Toc237355867 \h </w:instrText>
            </w:r>
            <w:r>
              <w:rPr>
                <w:noProof/>
                <w:webHidden/>
              </w:rPr>
            </w:r>
            <w:r>
              <w:rPr>
                <w:noProof/>
                <w:webHidden/>
              </w:rPr>
              <w:fldChar w:fldCharType="separate"/>
            </w:r>
            <w:r>
              <w:rPr>
                <w:noProof/>
                <w:webHidden/>
              </w:rPr>
              <w:t>20</w:t>
            </w:r>
            <w:r>
              <w:rPr>
                <w:noProof/>
                <w:webHidden/>
              </w:rPr>
              <w:fldChar w:fldCharType="end"/>
            </w:r>
          </w:hyperlink>
        </w:p>
        <w:p w14:paraId="6AB0EAA2" w14:textId="34D8C9F7"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8" w:history="1">
            <w:r w:rsidRPr="009418F7">
              <w:rPr>
                <w:rStyle w:val="Hyperlink"/>
                <w:noProof/>
              </w:rPr>
              <w:t>23.</w:t>
            </w:r>
            <w:r>
              <w:rPr>
                <w:rFonts w:eastAsiaTheme="minorEastAsia" w:cstheme="minorBidi"/>
                <w:noProof/>
                <w:kern w:val="2"/>
                <w:sz w:val="24"/>
                <w:szCs w:val="24"/>
                <w:lang w:bidi="ar-SA"/>
                <w14:ligatures w14:val="standardContextual"/>
              </w:rPr>
              <w:tab/>
            </w:r>
            <w:r w:rsidRPr="009418F7">
              <w:rPr>
                <w:rStyle w:val="Hyperlink"/>
                <w:noProof/>
              </w:rPr>
              <w:t>Greenhouse Gas Assessment</w:t>
            </w:r>
            <w:r>
              <w:rPr>
                <w:noProof/>
                <w:webHidden/>
              </w:rPr>
              <w:tab/>
            </w:r>
            <w:r>
              <w:rPr>
                <w:noProof/>
                <w:webHidden/>
              </w:rPr>
              <w:fldChar w:fldCharType="begin"/>
            </w:r>
            <w:r>
              <w:rPr>
                <w:noProof/>
                <w:webHidden/>
              </w:rPr>
              <w:instrText xml:space="preserve"> PAGEREF _Toc237355868 \h </w:instrText>
            </w:r>
            <w:r>
              <w:rPr>
                <w:noProof/>
                <w:webHidden/>
              </w:rPr>
            </w:r>
            <w:r>
              <w:rPr>
                <w:noProof/>
                <w:webHidden/>
              </w:rPr>
              <w:fldChar w:fldCharType="separate"/>
            </w:r>
            <w:r>
              <w:rPr>
                <w:noProof/>
                <w:webHidden/>
              </w:rPr>
              <w:t>20</w:t>
            </w:r>
            <w:r>
              <w:rPr>
                <w:noProof/>
                <w:webHidden/>
              </w:rPr>
              <w:fldChar w:fldCharType="end"/>
            </w:r>
          </w:hyperlink>
        </w:p>
        <w:p w14:paraId="202638A6" w14:textId="658EC25D"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69" w:history="1">
            <w:r w:rsidRPr="009418F7">
              <w:rPr>
                <w:rStyle w:val="Hyperlink"/>
                <w:noProof/>
              </w:rPr>
              <w:t>Description of Alternatives</w:t>
            </w:r>
            <w:r>
              <w:rPr>
                <w:noProof/>
                <w:webHidden/>
              </w:rPr>
              <w:tab/>
            </w:r>
            <w:r>
              <w:rPr>
                <w:noProof/>
                <w:webHidden/>
              </w:rPr>
              <w:fldChar w:fldCharType="begin"/>
            </w:r>
            <w:r>
              <w:rPr>
                <w:noProof/>
                <w:webHidden/>
              </w:rPr>
              <w:instrText xml:space="preserve"> PAGEREF _Toc237355869 \h </w:instrText>
            </w:r>
            <w:r>
              <w:rPr>
                <w:noProof/>
                <w:webHidden/>
              </w:rPr>
            </w:r>
            <w:r>
              <w:rPr>
                <w:noProof/>
                <w:webHidden/>
              </w:rPr>
              <w:fldChar w:fldCharType="separate"/>
            </w:r>
            <w:r>
              <w:rPr>
                <w:noProof/>
                <w:webHidden/>
              </w:rPr>
              <w:t>22</w:t>
            </w:r>
            <w:r>
              <w:rPr>
                <w:noProof/>
                <w:webHidden/>
              </w:rPr>
              <w:fldChar w:fldCharType="end"/>
            </w:r>
          </w:hyperlink>
        </w:p>
        <w:p w14:paraId="7557EC14" w14:textId="5050886A"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70" w:history="1">
            <w:r w:rsidRPr="009418F7">
              <w:rPr>
                <w:rStyle w:val="Hyperlink"/>
                <w:noProof/>
              </w:rPr>
              <w:t>Consultation</w:t>
            </w:r>
            <w:r>
              <w:rPr>
                <w:noProof/>
                <w:webHidden/>
              </w:rPr>
              <w:tab/>
            </w:r>
            <w:r>
              <w:rPr>
                <w:noProof/>
                <w:webHidden/>
              </w:rPr>
              <w:fldChar w:fldCharType="begin"/>
            </w:r>
            <w:r>
              <w:rPr>
                <w:noProof/>
                <w:webHidden/>
              </w:rPr>
              <w:instrText xml:space="preserve"> PAGEREF _Toc237355870 \h </w:instrText>
            </w:r>
            <w:r>
              <w:rPr>
                <w:noProof/>
                <w:webHidden/>
              </w:rPr>
            </w:r>
            <w:r>
              <w:rPr>
                <w:noProof/>
                <w:webHidden/>
              </w:rPr>
              <w:fldChar w:fldCharType="separate"/>
            </w:r>
            <w:r>
              <w:rPr>
                <w:noProof/>
                <w:webHidden/>
              </w:rPr>
              <w:t>22</w:t>
            </w:r>
            <w:r>
              <w:rPr>
                <w:noProof/>
                <w:webHidden/>
              </w:rPr>
              <w:fldChar w:fldCharType="end"/>
            </w:r>
          </w:hyperlink>
        </w:p>
        <w:p w14:paraId="4908A8D0" w14:textId="34827717"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71" w:history="1">
            <w:r w:rsidRPr="009418F7">
              <w:rPr>
                <w:rStyle w:val="Hyperlink"/>
                <w:noProof/>
              </w:rPr>
              <w:t>Public Involvement</w:t>
            </w:r>
            <w:r>
              <w:rPr>
                <w:noProof/>
                <w:webHidden/>
              </w:rPr>
              <w:tab/>
            </w:r>
            <w:r>
              <w:rPr>
                <w:noProof/>
                <w:webHidden/>
              </w:rPr>
              <w:fldChar w:fldCharType="begin"/>
            </w:r>
            <w:r>
              <w:rPr>
                <w:noProof/>
                <w:webHidden/>
              </w:rPr>
              <w:instrText xml:space="preserve"> PAGEREF _Toc237355871 \h </w:instrText>
            </w:r>
            <w:r>
              <w:rPr>
                <w:noProof/>
                <w:webHidden/>
              </w:rPr>
            </w:r>
            <w:r>
              <w:rPr>
                <w:noProof/>
                <w:webHidden/>
              </w:rPr>
              <w:fldChar w:fldCharType="separate"/>
            </w:r>
            <w:r>
              <w:rPr>
                <w:noProof/>
                <w:webHidden/>
              </w:rPr>
              <w:t>23</w:t>
            </w:r>
            <w:r>
              <w:rPr>
                <w:noProof/>
                <w:webHidden/>
              </w:rPr>
              <w:fldChar w:fldCharType="end"/>
            </w:r>
          </w:hyperlink>
        </w:p>
        <w:p w14:paraId="6C40FC9D" w14:textId="3008610B"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72" w:history="1">
            <w:r w:rsidRPr="009418F7">
              <w:rPr>
                <w:rStyle w:val="Hyperlink"/>
                <w:noProof/>
              </w:rPr>
              <w:t>Significance of Potential Impacts and Need for Further Analysis</w:t>
            </w:r>
            <w:r>
              <w:rPr>
                <w:noProof/>
                <w:webHidden/>
              </w:rPr>
              <w:tab/>
            </w:r>
            <w:r>
              <w:rPr>
                <w:noProof/>
                <w:webHidden/>
              </w:rPr>
              <w:fldChar w:fldCharType="begin"/>
            </w:r>
            <w:r>
              <w:rPr>
                <w:noProof/>
                <w:webHidden/>
              </w:rPr>
              <w:instrText xml:space="preserve"> PAGEREF _Toc237355872 \h </w:instrText>
            </w:r>
            <w:r>
              <w:rPr>
                <w:noProof/>
                <w:webHidden/>
              </w:rPr>
            </w:r>
            <w:r>
              <w:rPr>
                <w:noProof/>
                <w:webHidden/>
              </w:rPr>
              <w:fldChar w:fldCharType="separate"/>
            </w:r>
            <w:r>
              <w:rPr>
                <w:noProof/>
                <w:webHidden/>
              </w:rPr>
              <w:t>23</w:t>
            </w:r>
            <w:r>
              <w:rPr>
                <w:noProof/>
                <w:webHidden/>
              </w:rPr>
              <w:fldChar w:fldCharType="end"/>
            </w:r>
          </w:hyperlink>
        </w:p>
        <w:p w14:paraId="14281710" w14:textId="5C50E5D8" w:rsidR="00180DA6" w:rsidRDefault="00180DA6" w:rsidP="00180DA6">
          <w:pPr>
            <w:pStyle w:val="TOC3"/>
            <w:spacing w:after="0"/>
            <w:rPr>
              <w:rFonts w:eastAsiaTheme="minorEastAsia" w:cstheme="minorBidi"/>
              <w:noProof/>
              <w:kern w:val="2"/>
              <w:sz w:val="24"/>
              <w:szCs w:val="24"/>
              <w:lang w:bidi="ar-SA"/>
              <w14:ligatures w14:val="standardContextual"/>
            </w:rPr>
          </w:pPr>
          <w:hyperlink w:anchor="_Toc237355873" w:history="1">
            <w:r w:rsidRPr="009418F7">
              <w:rPr>
                <w:rStyle w:val="Hyperlink"/>
                <w:noProof/>
              </w:rPr>
              <w:t>Conclusions and Findings</w:t>
            </w:r>
            <w:r>
              <w:rPr>
                <w:noProof/>
                <w:webHidden/>
              </w:rPr>
              <w:tab/>
            </w:r>
            <w:r>
              <w:rPr>
                <w:noProof/>
                <w:webHidden/>
              </w:rPr>
              <w:fldChar w:fldCharType="begin"/>
            </w:r>
            <w:r>
              <w:rPr>
                <w:noProof/>
                <w:webHidden/>
              </w:rPr>
              <w:instrText xml:space="preserve"> PAGEREF _Toc237355873 \h </w:instrText>
            </w:r>
            <w:r>
              <w:rPr>
                <w:noProof/>
                <w:webHidden/>
              </w:rPr>
            </w:r>
            <w:r>
              <w:rPr>
                <w:noProof/>
                <w:webHidden/>
              </w:rPr>
              <w:fldChar w:fldCharType="separate"/>
            </w:r>
            <w:r>
              <w:rPr>
                <w:noProof/>
                <w:webHidden/>
              </w:rPr>
              <w:t>23</w:t>
            </w:r>
            <w:r>
              <w:rPr>
                <w:noProof/>
                <w:webHidden/>
              </w:rPr>
              <w:fldChar w:fldCharType="end"/>
            </w:r>
          </w:hyperlink>
        </w:p>
        <w:p w14:paraId="61097662" w14:textId="40A44AC9" w:rsidR="00180DA6" w:rsidRDefault="00180DA6" w:rsidP="00180DA6">
          <w:pPr>
            <w:pStyle w:val="TOC2"/>
            <w:rPr>
              <w:rFonts w:eastAsiaTheme="minorEastAsia" w:cstheme="minorBidi"/>
              <w:kern w:val="2"/>
              <w:sz w:val="24"/>
              <w:szCs w:val="24"/>
              <w:lang w:bidi="ar-SA"/>
              <w14:ligatures w14:val="standardContextual"/>
            </w:rPr>
          </w:pPr>
          <w:hyperlink w:anchor="_Toc237355874" w:history="1">
            <w:r w:rsidRPr="009418F7">
              <w:rPr>
                <w:rStyle w:val="Hyperlink"/>
              </w:rPr>
              <w:t>Preparation</w:t>
            </w:r>
            <w:r>
              <w:rPr>
                <w:webHidden/>
              </w:rPr>
              <w:tab/>
            </w:r>
            <w:r>
              <w:rPr>
                <w:webHidden/>
              </w:rPr>
              <w:fldChar w:fldCharType="begin"/>
            </w:r>
            <w:r>
              <w:rPr>
                <w:webHidden/>
              </w:rPr>
              <w:instrText xml:space="preserve"> PAGEREF _Toc237355874 \h </w:instrText>
            </w:r>
            <w:r>
              <w:rPr>
                <w:webHidden/>
              </w:rPr>
            </w:r>
            <w:r>
              <w:rPr>
                <w:webHidden/>
              </w:rPr>
              <w:fldChar w:fldCharType="separate"/>
            </w:r>
            <w:r>
              <w:rPr>
                <w:webHidden/>
              </w:rPr>
              <w:t>25</w:t>
            </w:r>
            <w:r>
              <w:rPr>
                <w:webHidden/>
              </w:rPr>
              <w:fldChar w:fldCharType="end"/>
            </w:r>
          </w:hyperlink>
        </w:p>
        <w:p w14:paraId="430F88EF" w14:textId="1B4E4633" w:rsidR="00180DA6" w:rsidRDefault="00180DA6" w:rsidP="00180DA6">
          <w:pPr>
            <w:pStyle w:val="TOC2"/>
            <w:rPr>
              <w:rFonts w:eastAsiaTheme="minorEastAsia" w:cstheme="minorBidi"/>
              <w:kern w:val="2"/>
              <w:sz w:val="24"/>
              <w:szCs w:val="24"/>
              <w:lang w:bidi="ar-SA"/>
              <w14:ligatures w14:val="standardContextual"/>
            </w:rPr>
          </w:pPr>
          <w:hyperlink w:anchor="_Toc237355875" w:history="1">
            <w:r w:rsidRPr="009418F7">
              <w:rPr>
                <w:rStyle w:val="Hyperlink"/>
              </w:rPr>
              <w:t>References</w:t>
            </w:r>
            <w:r>
              <w:rPr>
                <w:webHidden/>
              </w:rPr>
              <w:tab/>
            </w:r>
            <w:r>
              <w:rPr>
                <w:webHidden/>
              </w:rPr>
              <w:fldChar w:fldCharType="begin"/>
            </w:r>
            <w:r>
              <w:rPr>
                <w:webHidden/>
              </w:rPr>
              <w:instrText xml:space="preserve"> PAGEREF _Toc237355875 \h </w:instrText>
            </w:r>
            <w:r>
              <w:rPr>
                <w:webHidden/>
              </w:rPr>
            </w:r>
            <w:r>
              <w:rPr>
                <w:webHidden/>
              </w:rPr>
              <w:fldChar w:fldCharType="separate"/>
            </w:r>
            <w:r>
              <w:rPr>
                <w:webHidden/>
              </w:rPr>
              <w:t>26</w:t>
            </w:r>
            <w:r>
              <w:rPr>
                <w:webHidden/>
              </w:rPr>
              <w:fldChar w:fldCharType="end"/>
            </w:r>
          </w:hyperlink>
        </w:p>
        <w:p w14:paraId="5DD07EE6" w14:textId="460511EA" w:rsidR="00E71179" w:rsidRDefault="00E71179" w:rsidP="00195894">
          <w:r>
            <w:rPr>
              <w:b/>
              <w:bCs/>
              <w:noProof/>
            </w:rPr>
            <w:fldChar w:fldCharType="end"/>
          </w:r>
        </w:p>
      </w:sdtContent>
    </w:sdt>
    <w:p w14:paraId="278CD2E4" w14:textId="36050D83" w:rsidR="000F1937" w:rsidRDefault="000F1937" w:rsidP="00B3415D">
      <w:pPr>
        <w:rPr>
          <w:rFonts w:cstheme="minorHAnsi"/>
        </w:rPr>
      </w:pPr>
    </w:p>
    <w:p w14:paraId="5C8628C5" w14:textId="1FF6C7AF" w:rsidR="00802E6A" w:rsidRDefault="00802E6A">
      <w:pPr>
        <w:widowControl/>
        <w:autoSpaceDE/>
        <w:autoSpaceDN/>
        <w:spacing w:after="160" w:line="259" w:lineRule="auto"/>
        <w:jc w:val="left"/>
        <w:rPr>
          <w:rFonts w:cstheme="minorHAnsi"/>
        </w:rPr>
      </w:pPr>
      <w:r>
        <w:rPr>
          <w:rFonts w:cstheme="minorHAnsi"/>
        </w:rPr>
        <w:br w:type="page"/>
      </w:r>
    </w:p>
    <w:p w14:paraId="1D9A0A35" w14:textId="77777777" w:rsidR="00802E6A" w:rsidRDefault="00802E6A">
      <w:pPr>
        <w:widowControl/>
        <w:autoSpaceDE/>
        <w:autoSpaceDN/>
        <w:spacing w:after="160" w:line="259" w:lineRule="auto"/>
        <w:jc w:val="left"/>
        <w:rPr>
          <w:rFonts w:cstheme="minorHAnsi"/>
        </w:rPr>
      </w:pPr>
    </w:p>
    <w:p w14:paraId="73F15FCC" w14:textId="0050C0AC" w:rsidR="00647288" w:rsidRDefault="00B16BB1" w:rsidP="00756D6D">
      <w:pPr>
        <w:pStyle w:val="Heading2"/>
      </w:pPr>
      <w:bookmarkStart w:id="1" w:name="_Toc196305900"/>
      <w:bookmarkStart w:id="2" w:name="_Toc237355839"/>
      <w:r>
        <w:t>Overview of Proposed Action</w:t>
      </w:r>
      <w:bookmarkEnd w:id="1"/>
      <w:bookmarkEnd w:id="2"/>
    </w:p>
    <w:p w14:paraId="7D0A3E65" w14:textId="0978A227" w:rsidR="00B3415D" w:rsidRPr="00756D6D" w:rsidRDefault="00EB3E4D" w:rsidP="00756D6D">
      <w:pPr>
        <w:pStyle w:val="Heading3"/>
      </w:pPr>
      <w:bookmarkStart w:id="3" w:name="_Toc196305901"/>
      <w:bookmarkStart w:id="4" w:name="_Toc237355840"/>
      <w:r w:rsidRPr="00756D6D">
        <w:t>Authorizing Action</w:t>
      </w:r>
      <w:bookmarkEnd w:id="3"/>
      <w:bookmarkEnd w:id="4"/>
    </w:p>
    <w:p w14:paraId="0D08AD51" w14:textId="138CCB87" w:rsidR="00B3415D" w:rsidRPr="0075004C" w:rsidRDefault="00B22A0A" w:rsidP="00EB3E4D">
      <w:r>
        <w:t>Pursuant to</w:t>
      </w:r>
      <w:r w:rsidR="00DC2420">
        <w:t xml:space="preserve"> </w:t>
      </w:r>
      <w:r w:rsidR="00B3415D" w:rsidRPr="0075004C">
        <w:rPr>
          <w:rFonts w:eastAsiaTheme="minorHAnsi"/>
          <w:lang w:bidi="ar-SA"/>
        </w:rPr>
        <w:t xml:space="preserve">the Montana Environmental Policy Act (MEPA), Montana agencies are required to prepare an environmental review for state actions that may have an impact on the </w:t>
      </w:r>
      <w:r w:rsidR="00F079FF">
        <w:rPr>
          <w:rFonts w:eastAsiaTheme="minorHAnsi"/>
          <w:lang w:bidi="ar-SA"/>
        </w:rPr>
        <w:t>Montana</w:t>
      </w:r>
      <w:r w:rsidR="00B3415D" w:rsidRPr="0075004C">
        <w:rPr>
          <w:rFonts w:eastAsiaTheme="minorHAnsi"/>
          <w:lang w:bidi="ar-SA"/>
        </w:rPr>
        <w:t xml:space="preserve"> environment. The Proposed Action is a state action that may have an impact on the </w:t>
      </w:r>
      <w:r w:rsidR="00F079FF">
        <w:rPr>
          <w:rFonts w:eastAsiaTheme="minorHAnsi"/>
          <w:lang w:bidi="ar-SA"/>
        </w:rPr>
        <w:t>Montana</w:t>
      </w:r>
      <w:r w:rsidR="00B3415D" w:rsidRPr="0075004C">
        <w:rPr>
          <w:rFonts w:eastAsiaTheme="minorHAnsi"/>
          <w:lang w:bidi="ar-SA"/>
        </w:rPr>
        <w:t xml:space="preserve"> environment</w:t>
      </w:r>
      <w:r w:rsidR="001A28ED">
        <w:rPr>
          <w:rFonts w:eastAsiaTheme="minorHAnsi"/>
          <w:lang w:bidi="ar-SA"/>
        </w:rPr>
        <w:t>;</w:t>
      </w:r>
      <w:r w:rsidR="00B3415D" w:rsidRPr="0075004C">
        <w:rPr>
          <w:rFonts w:eastAsiaTheme="minorHAnsi"/>
          <w:lang w:bidi="ar-SA"/>
        </w:rPr>
        <w:t xml:space="preserve"> therefore, the </w:t>
      </w:r>
      <w:r w:rsidR="001A28ED">
        <w:rPr>
          <w:rFonts w:eastAsiaTheme="minorHAnsi"/>
          <w:lang w:bidi="ar-SA"/>
        </w:rPr>
        <w:t xml:space="preserve">Montana </w:t>
      </w:r>
      <w:r w:rsidR="00B3415D" w:rsidRPr="0075004C">
        <w:rPr>
          <w:rFonts w:eastAsiaTheme="minorHAnsi"/>
          <w:lang w:bidi="ar-SA"/>
        </w:rPr>
        <w:t xml:space="preserve">Department of Environmental Quality (DEQ) must prepare an environmental review. This EA will examine the proposed action and alternatives to the proposed action and disclose potential </w:t>
      </w:r>
      <w:r w:rsidR="00F079FF">
        <w:rPr>
          <w:rFonts w:eastAsiaTheme="minorHAnsi"/>
          <w:lang w:bidi="ar-SA"/>
        </w:rPr>
        <w:t xml:space="preserve">and proximate </w:t>
      </w:r>
      <w:r w:rsidR="00B3415D" w:rsidRPr="0075004C">
        <w:rPr>
          <w:rFonts w:eastAsiaTheme="minorHAnsi"/>
          <w:lang w:bidi="ar-SA"/>
        </w:rPr>
        <w:t>impacts that may result from the proposed and alternative actions. DEQ will determine the need for additional environmental review based on consideration of the criteria set forth in Administrative Rules of Montana (ARM) 17.4.608.</w:t>
      </w:r>
      <w:bookmarkStart w:id="5" w:name="_Toc63946610"/>
    </w:p>
    <w:p w14:paraId="20EDC363" w14:textId="77777777" w:rsidR="00B3415D" w:rsidRPr="0075004C" w:rsidRDefault="00B3415D" w:rsidP="00B3415D">
      <w:pPr>
        <w:widowControl/>
        <w:adjustRightInd w:val="0"/>
        <w:spacing w:line="276" w:lineRule="auto"/>
        <w:rPr>
          <w:rFonts w:cstheme="minorHAnsi"/>
          <w:sz w:val="20"/>
          <w:szCs w:val="20"/>
        </w:rPr>
      </w:pPr>
    </w:p>
    <w:p w14:paraId="5C6D60F7" w14:textId="6A3DD3C8" w:rsidR="00B3415D" w:rsidRPr="00647288" w:rsidRDefault="00B3415D" w:rsidP="00756D6D">
      <w:pPr>
        <w:pStyle w:val="Heading3"/>
      </w:pPr>
      <w:bookmarkStart w:id="6" w:name="_Toc196305902"/>
      <w:bookmarkStart w:id="7" w:name="_Toc237355841"/>
      <w:r w:rsidRPr="00647288">
        <w:t>D</w:t>
      </w:r>
      <w:r w:rsidR="00EB3E4D" w:rsidRPr="00647288">
        <w:t>escription</w:t>
      </w:r>
      <w:r w:rsidRPr="00647288">
        <w:t xml:space="preserve"> </w:t>
      </w:r>
      <w:r w:rsidR="00EB3E4D" w:rsidRPr="00647288">
        <w:t>of</w:t>
      </w:r>
      <w:r w:rsidRPr="00647288">
        <w:t xml:space="preserve"> DEQ R</w:t>
      </w:r>
      <w:r w:rsidR="00EB3E4D" w:rsidRPr="00647288">
        <w:t>egulatory</w:t>
      </w:r>
      <w:r w:rsidRPr="00647288">
        <w:t xml:space="preserve"> O</w:t>
      </w:r>
      <w:r w:rsidR="00EB3E4D" w:rsidRPr="00647288">
        <w:t>versight</w:t>
      </w:r>
      <w:bookmarkEnd w:id="6"/>
      <w:bookmarkEnd w:id="7"/>
    </w:p>
    <w:p w14:paraId="6B2DBFD1" w14:textId="0B2FD49B" w:rsidR="00B3415D" w:rsidRPr="0075004C" w:rsidRDefault="00B3415D" w:rsidP="0027732C">
      <w:pPr>
        <w:rPr>
          <w:rFonts w:eastAsiaTheme="minorEastAsia"/>
        </w:rPr>
      </w:pPr>
      <w:bookmarkStart w:id="8" w:name="_Toc138411183"/>
      <w:bookmarkStart w:id="9" w:name="_Toc138411325"/>
      <w:bookmarkStart w:id="10" w:name="_Toc138412010"/>
      <w:bookmarkStart w:id="11" w:name="_Toc138413342"/>
      <w:r w:rsidRPr="0075004C">
        <w:rPr>
          <w:rFonts w:eastAsiaTheme="minorEastAsia"/>
        </w:rPr>
        <w:t xml:space="preserve">DEQ implements the </w:t>
      </w:r>
      <w:r w:rsidR="00DC2E56">
        <w:rPr>
          <w:rFonts w:eastAsiaTheme="minorEastAsia"/>
        </w:rPr>
        <w:t xml:space="preserve">Clean Air </w:t>
      </w:r>
      <w:r w:rsidRPr="0075004C">
        <w:rPr>
          <w:rFonts w:eastAsiaTheme="minorEastAsia"/>
        </w:rPr>
        <w:t xml:space="preserve">Act of Montana, overseeing the </w:t>
      </w:r>
      <w:r w:rsidR="00671BEF">
        <w:rPr>
          <w:rFonts w:eastAsiaTheme="minorEastAsia"/>
        </w:rPr>
        <w:t>installation and operation of eight (8) diesel fired electric generator engines</w:t>
      </w:r>
      <w:r w:rsidRPr="0075004C">
        <w:rPr>
          <w:rFonts w:eastAsiaTheme="minorEastAsia"/>
        </w:rPr>
        <w:t xml:space="preserve"> and associated facilities.</w:t>
      </w:r>
      <w:bookmarkEnd w:id="8"/>
      <w:bookmarkEnd w:id="9"/>
      <w:bookmarkEnd w:id="10"/>
      <w:bookmarkEnd w:id="11"/>
      <w:r w:rsidRPr="0075004C">
        <w:rPr>
          <w:rFonts w:eastAsiaTheme="minorEastAsia"/>
        </w:rPr>
        <w:t xml:space="preserve"> </w:t>
      </w:r>
      <w:r w:rsidR="00EB0CBE" w:rsidRPr="0075004C">
        <w:rPr>
          <w:rFonts w:eastAsiaTheme="minorEastAsia"/>
        </w:rPr>
        <w:t xml:space="preserve">DEQ </w:t>
      </w:r>
      <w:r w:rsidR="00EA1B54" w:rsidRPr="0075004C">
        <w:rPr>
          <w:rFonts w:eastAsiaTheme="minorEastAsia"/>
        </w:rPr>
        <w:t xml:space="preserve">has authority to analyze </w:t>
      </w:r>
      <w:r w:rsidR="00671BEF">
        <w:rPr>
          <w:rFonts w:eastAsiaTheme="minorEastAsia"/>
        </w:rPr>
        <w:t>proposed emitting units subject to rule established in ARM 17.8.743.</w:t>
      </w:r>
    </w:p>
    <w:p w14:paraId="47EE6291" w14:textId="77777777" w:rsidR="0035483C" w:rsidRPr="0075004C" w:rsidRDefault="0035483C" w:rsidP="00B3415D">
      <w:pPr>
        <w:pStyle w:val="BodyText"/>
        <w:rPr>
          <w:rFonts w:cstheme="minorBidi"/>
          <w:sz w:val="20"/>
          <w:szCs w:val="20"/>
        </w:rPr>
      </w:pPr>
    </w:p>
    <w:p w14:paraId="552497D5" w14:textId="757B65C0" w:rsidR="00B3415D" w:rsidRPr="00CA41EC" w:rsidRDefault="00B3415D" w:rsidP="00756D6D">
      <w:pPr>
        <w:pStyle w:val="Heading3"/>
      </w:pPr>
      <w:bookmarkStart w:id="12" w:name="_Toc138411184"/>
      <w:bookmarkStart w:id="13" w:name="_Toc138411326"/>
      <w:bookmarkStart w:id="14" w:name="_Toc196305903"/>
      <w:bookmarkStart w:id="15" w:name="_Toc237355842"/>
      <w:r w:rsidRPr="55ABEB0A">
        <w:t>P</w:t>
      </w:r>
      <w:r w:rsidR="00EB3E4D">
        <w:t>roposed</w:t>
      </w:r>
      <w:r w:rsidRPr="55ABEB0A">
        <w:t xml:space="preserve"> A</w:t>
      </w:r>
      <w:bookmarkEnd w:id="5"/>
      <w:bookmarkEnd w:id="12"/>
      <w:bookmarkEnd w:id="13"/>
      <w:r w:rsidR="00EB3E4D">
        <w:t>ction</w:t>
      </w:r>
      <w:bookmarkEnd w:id="14"/>
      <w:bookmarkEnd w:id="15"/>
    </w:p>
    <w:p w14:paraId="77E19739" w14:textId="4ED194B4" w:rsidR="00B3415D" w:rsidRDefault="00A22AA0" w:rsidP="00460F84">
      <w:pPr>
        <w:rPr>
          <w:rStyle w:val="BodyTextChar"/>
          <w:rFonts w:eastAsiaTheme="minorEastAsia" w:cstheme="minorBidi"/>
          <w:sz w:val="22"/>
          <w:szCs w:val="22"/>
        </w:rPr>
      </w:pPr>
      <w:r>
        <w:rPr>
          <w:rStyle w:val="BodyTextChar"/>
          <w:rFonts w:eastAsiaTheme="minorEastAsia" w:cstheme="minorBidi"/>
          <w:sz w:val="22"/>
          <w:szCs w:val="22"/>
        </w:rPr>
        <w:t>Potentate</w:t>
      </w:r>
      <w:r w:rsidR="00B3415D" w:rsidRPr="0075004C">
        <w:rPr>
          <w:rStyle w:val="BodyTextChar"/>
          <w:rFonts w:eastAsiaTheme="minorEastAsia" w:cstheme="minorBidi"/>
          <w:sz w:val="22"/>
          <w:szCs w:val="22"/>
        </w:rPr>
        <w:t xml:space="preserve"> has applied for a </w:t>
      </w:r>
      <w:r w:rsidR="00584A1E">
        <w:rPr>
          <w:rStyle w:val="BodyTextChar"/>
          <w:rFonts w:eastAsiaTheme="minorEastAsia" w:cstheme="minorBidi"/>
          <w:sz w:val="22"/>
          <w:szCs w:val="22"/>
        </w:rPr>
        <w:t xml:space="preserve">Montana Air Quality Permit (MAQP) </w:t>
      </w:r>
      <w:r w:rsidR="00B3415D" w:rsidRPr="0075004C">
        <w:rPr>
          <w:rStyle w:val="BodyTextChar"/>
          <w:rFonts w:eastAsiaTheme="minorEastAsia" w:cstheme="minorBidi"/>
          <w:sz w:val="22"/>
          <w:szCs w:val="22"/>
        </w:rPr>
        <w:t xml:space="preserve">under the </w:t>
      </w:r>
      <w:r w:rsidR="00584A1E">
        <w:rPr>
          <w:rStyle w:val="BodyTextChar"/>
          <w:rFonts w:eastAsiaTheme="minorEastAsia" w:cstheme="minorBidi"/>
          <w:sz w:val="22"/>
          <w:szCs w:val="22"/>
        </w:rPr>
        <w:t>Clean Air</w:t>
      </w:r>
      <w:r w:rsidR="00584A1E" w:rsidRPr="0075004C">
        <w:rPr>
          <w:rStyle w:val="BodyTextChar"/>
          <w:rFonts w:eastAsiaTheme="minorEastAsia" w:cstheme="minorBidi"/>
          <w:sz w:val="22"/>
          <w:szCs w:val="22"/>
        </w:rPr>
        <w:t xml:space="preserve"> </w:t>
      </w:r>
      <w:r w:rsidR="00B3415D" w:rsidRPr="0075004C">
        <w:rPr>
          <w:rStyle w:val="BodyTextChar"/>
          <w:rFonts w:eastAsiaTheme="minorEastAsia" w:cstheme="minorBidi"/>
          <w:sz w:val="22"/>
          <w:szCs w:val="22"/>
        </w:rPr>
        <w:t>Act of Montana</w:t>
      </w:r>
      <w:r w:rsidR="00584A1E">
        <w:rPr>
          <w:rStyle w:val="BodyTextChar"/>
          <w:rFonts w:eastAsiaTheme="minorEastAsia" w:cstheme="minorBidi"/>
          <w:sz w:val="22"/>
          <w:szCs w:val="22"/>
        </w:rPr>
        <w:t xml:space="preserve">, </w:t>
      </w:r>
      <w:r w:rsidR="00584A1E">
        <w:rPr>
          <w:rStyle w:val="BodyTextChar"/>
          <w:rFonts w:eastAsiaTheme="minorEastAsia" w:cstheme="minorHAnsi"/>
          <w:sz w:val="22"/>
          <w:szCs w:val="22"/>
        </w:rPr>
        <w:t>§</w:t>
      </w:r>
      <w:r w:rsidR="00584A1E">
        <w:rPr>
          <w:rStyle w:val="BodyTextChar"/>
          <w:rFonts w:eastAsiaTheme="minorEastAsia" w:cstheme="minorBidi"/>
          <w:sz w:val="22"/>
          <w:szCs w:val="22"/>
        </w:rPr>
        <w:t xml:space="preserve"> 75-2-</w:t>
      </w:r>
      <w:r w:rsidR="00350B8A">
        <w:rPr>
          <w:rStyle w:val="BodyTextChar"/>
          <w:rFonts w:eastAsiaTheme="minorEastAsia" w:cstheme="minorBidi"/>
          <w:sz w:val="22"/>
          <w:szCs w:val="22"/>
        </w:rPr>
        <w:t xml:space="preserve">101, et. </w:t>
      </w:r>
      <w:r w:rsidR="00350B8A" w:rsidRPr="00472B40">
        <w:rPr>
          <w:rStyle w:val="BodyTextChar"/>
          <w:rFonts w:eastAsiaTheme="minorEastAsia" w:cstheme="minorBidi"/>
          <w:i/>
          <w:iCs/>
          <w:sz w:val="22"/>
          <w:szCs w:val="22"/>
        </w:rPr>
        <w:t>seq</w:t>
      </w:r>
      <w:r w:rsidR="00472B40">
        <w:rPr>
          <w:rStyle w:val="BodyTextChar"/>
          <w:rFonts w:eastAsiaTheme="minorEastAsia" w:cstheme="minorBidi"/>
          <w:sz w:val="22"/>
          <w:szCs w:val="22"/>
        </w:rPr>
        <w:t>,</w:t>
      </w:r>
      <w:r w:rsidR="00B3415D" w:rsidRPr="0075004C">
        <w:rPr>
          <w:rStyle w:val="BodyTextChar"/>
          <w:rFonts w:eastAsiaTheme="minorEastAsia" w:cstheme="minorBidi"/>
          <w:sz w:val="22"/>
          <w:szCs w:val="22"/>
        </w:rPr>
        <w:t xml:space="preserve"> to </w:t>
      </w:r>
      <w:r w:rsidR="00D44B84">
        <w:rPr>
          <w:rStyle w:val="BodyTextChar"/>
          <w:rFonts w:eastAsiaTheme="minorEastAsia" w:cstheme="minorBidi"/>
          <w:sz w:val="22"/>
          <w:szCs w:val="22"/>
        </w:rPr>
        <w:t xml:space="preserve">operate eight (8) diesel fired generator engines to provide power to existing mining equipment located at the Yellow Dog Mine. </w:t>
      </w:r>
      <w:r w:rsidR="00B3415D" w:rsidRPr="0075004C">
        <w:rPr>
          <w:rStyle w:val="BodyTextChar"/>
          <w:rFonts w:eastAsiaTheme="minorEastAsia" w:cstheme="minorBidi"/>
          <w:sz w:val="22"/>
          <w:szCs w:val="22"/>
        </w:rPr>
        <w:t xml:space="preserve"> </w:t>
      </w:r>
      <w:proofErr w:type="gramStart"/>
      <w:r w:rsidR="00B3415D" w:rsidRPr="0075004C">
        <w:rPr>
          <w:rStyle w:val="BodyTextChar"/>
          <w:rFonts w:eastAsiaTheme="minorEastAsia" w:cstheme="minorBidi"/>
          <w:sz w:val="22"/>
          <w:szCs w:val="22"/>
        </w:rPr>
        <w:t xml:space="preserve">The </w:t>
      </w:r>
      <w:r w:rsidR="00954CC5">
        <w:rPr>
          <w:rStyle w:val="BodyTextChar"/>
          <w:rFonts w:eastAsiaTheme="minorEastAsia" w:cstheme="minorBidi"/>
          <w:sz w:val="22"/>
          <w:szCs w:val="22"/>
        </w:rPr>
        <w:t>project</w:t>
      </w:r>
      <w:proofErr w:type="gramEnd"/>
      <w:r w:rsidR="00B3415D" w:rsidRPr="0075004C">
        <w:rPr>
          <w:rStyle w:val="BodyTextChar"/>
          <w:rFonts w:eastAsiaTheme="minorEastAsia" w:cstheme="minorBidi"/>
          <w:sz w:val="22"/>
          <w:szCs w:val="22"/>
        </w:rPr>
        <w:t xml:space="preserve"> </w:t>
      </w:r>
      <w:r w:rsidR="00954CC5">
        <w:rPr>
          <w:rStyle w:val="BodyTextChar"/>
          <w:rFonts w:eastAsiaTheme="minorEastAsia" w:cstheme="minorBidi"/>
          <w:sz w:val="22"/>
          <w:szCs w:val="22"/>
        </w:rPr>
        <w:t xml:space="preserve">subject </w:t>
      </w:r>
      <w:proofErr w:type="gramStart"/>
      <w:r w:rsidR="00954CC5">
        <w:rPr>
          <w:rStyle w:val="BodyTextChar"/>
          <w:rFonts w:eastAsiaTheme="minorEastAsia" w:cstheme="minorBidi"/>
          <w:sz w:val="22"/>
          <w:szCs w:val="22"/>
        </w:rPr>
        <w:t>to</w:t>
      </w:r>
      <w:proofErr w:type="gramEnd"/>
      <w:r w:rsidR="00954CC5">
        <w:rPr>
          <w:rStyle w:val="BodyTextChar"/>
          <w:rFonts w:eastAsiaTheme="minorEastAsia" w:cstheme="minorBidi"/>
          <w:sz w:val="22"/>
          <w:szCs w:val="22"/>
        </w:rPr>
        <w:t xml:space="preserve"> the proposed action </w:t>
      </w:r>
      <w:r w:rsidR="00B3415D" w:rsidRPr="0075004C">
        <w:rPr>
          <w:rStyle w:val="BodyTextChar"/>
          <w:rFonts w:eastAsiaTheme="minorEastAsia" w:cstheme="minorBidi"/>
          <w:sz w:val="22"/>
          <w:szCs w:val="22"/>
        </w:rPr>
        <w:t xml:space="preserve">would be located on private </w:t>
      </w:r>
      <w:bookmarkStart w:id="16" w:name="_Hlk77592100"/>
      <w:r w:rsidR="00B3415D" w:rsidRPr="0075004C">
        <w:rPr>
          <w:rStyle w:val="BodyTextChar"/>
          <w:rFonts w:eastAsiaTheme="minorEastAsia" w:cstheme="minorBidi"/>
          <w:sz w:val="22"/>
          <w:szCs w:val="22"/>
        </w:rPr>
        <w:t xml:space="preserve">in </w:t>
      </w:r>
      <w:r w:rsidR="00D44B84">
        <w:rPr>
          <w:rStyle w:val="BodyTextChar"/>
          <w:rFonts w:eastAsiaTheme="minorEastAsia" w:cstheme="minorBidi"/>
          <w:sz w:val="22"/>
          <w:szCs w:val="22"/>
        </w:rPr>
        <w:t>Granite County</w:t>
      </w:r>
      <w:r w:rsidR="00B3415D" w:rsidRPr="0075004C">
        <w:rPr>
          <w:rStyle w:val="BodyTextChar"/>
          <w:rFonts w:eastAsiaTheme="minorEastAsia" w:cstheme="minorBidi"/>
          <w:sz w:val="22"/>
          <w:szCs w:val="22"/>
        </w:rPr>
        <w:t xml:space="preserve"> Mont</w:t>
      </w:r>
      <w:bookmarkEnd w:id="16"/>
      <w:r w:rsidR="00B3415D" w:rsidRPr="0075004C">
        <w:rPr>
          <w:rStyle w:val="BodyTextChar"/>
          <w:rFonts w:eastAsiaTheme="minorEastAsia" w:cstheme="minorBidi"/>
          <w:sz w:val="22"/>
          <w:szCs w:val="22"/>
        </w:rPr>
        <w:t>ana. All information included in this EA is derived from the permit application, discussions with the applicant, analysis of aerial photography, topographic maps, and other research tools.</w:t>
      </w:r>
    </w:p>
    <w:p w14:paraId="40D71549" w14:textId="77777777" w:rsidR="000F1937" w:rsidRPr="0075004C" w:rsidRDefault="000F1937" w:rsidP="00EB3E4D">
      <w:pPr>
        <w:rPr>
          <w:rFonts w:eastAsiaTheme="minorEastAsia"/>
          <w:sz w:val="20"/>
          <w:szCs w:val="20"/>
          <w:lang w:bidi="ar-SA"/>
        </w:rPr>
      </w:pPr>
    </w:p>
    <w:p w14:paraId="7A0B0E1C" w14:textId="792FAB5B" w:rsidR="00B3415D" w:rsidRPr="00EB3E4D" w:rsidRDefault="00B3415D" w:rsidP="00670D02">
      <w:pPr>
        <w:pStyle w:val="Caption"/>
        <w:rPr>
          <w:rFonts w:eastAsiaTheme="minorHAnsi"/>
          <w:lang w:bidi="ar-SA"/>
        </w:rPr>
      </w:pPr>
      <w:bookmarkStart w:id="17" w:name="_Toc63946614"/>
      <w:r w:rsidRPr="00CA41EC">
        <w:t xml:space="preserve">Table </w:t>
      </w:r>
      <w:fldSimple w:instr=" SEQ Table \* ARABIC ">
        <w:r w:rsidRPr="00CA41EC">
          <w:rPr>
            <w:noProof/>
          </w:rPr>
          <w:t>1</w:t>
        </w:r>
      </w:fldSimple>
      <w:r w:rsidR="004449F7">
        <w:t>.</w:t>
      </w:r>
      <w:r w:rsidRPr="00CA41EC">
        <w:t xml:space="preserve"> </w:t>
      </w:r>
      <w:bookmarkEnd w:id="17"/>
      <w:r w:rsidRPr="00CA41EC">
        <w:t xml:space="preserve">Summary of Proposed </w:t>
      </w:r>
      <w:r w:rsidR="009C7C08">
        <w:t>Action</w:t>
      </w:r>
      <w:r w:rsidRPr="00CA41EC">
        <w:t xml:space="preserve"> </w:t>
      </w:r>
    </w:p>
    <w:tbl>
      <w:tblPr>
        <w:tblStyle w:val="TableGrid"/>
        <w:tblW w:w="9445" w:type="dxa"/>
        <w:jc w:val="center"/>
        <w:tblLook w:val="04A0" w:firstRow="1" w:lastRow="0" w:firstColumn="1" w:lastColumn="0" w:noHBand="0" w:noVBand="1"/>
      </w:tblPr>
      <w:tblGrid>
        <w:gridCol w:w="2790"/>
        <w:gridCol w:w="6655"/>
      </w:tblGrid>
      <w:tr w:rsidR="00B3415D" w:rsidRPr="00CA41EC" w14:paraId="4BF57130" w14:textId="77777777" w:rsidTr="005F24A2">
        <w:trPr>
          <w:trHeight w:val="652"/>
          <w:jc w:val="center"/>
        </w:trPr>
        <w:tc>
          <w:tcPr>
            <w:tcW w:w="2790" w:type="dxa"/>
            <w:vAlign w:val="center"/>
          </w:tcPr>
          <w:p w14:paraId="3FA56C39" w14:textId="77777777" w:rsidR="00B3415D" w:rsidRPr="00CA41EC" w:rsidRDefault="00B3415D" w:rsidP="005636FC">
            <w:pPr>
              <w:pStyle w:val="BodyText"/>
              <w:ind w:right="104"/>
              <w:rPr>
                <w:rFonts w:cstheme="minorHAnsi"/>
                <w:b/>
                <w:bCs/>
                <w:sz w:val="22"/>
                <w:szCs w:val="22"/>
              </w:rPr>
            </w:pPr>
            <w:bookmarkStart w:id="18" w:name="_Hlk5284259"/>
            <w:r w:rsidRPr="00CA41EC">
              <w:rPr>
                <w:rFonts w:cstheme="minorHAnsi"/>
                <w:b/>
                <w:bCs/>
                <w:sz w:val="22"/>
                <w:szCs w:val="22"/>
              </w:rPr>
              <w:t>General Overview</w:t>
            </w:r>
          </w:p>
        </w:tc>
        <w:tc>
          <w:tcPr>
            <w:tcW w:w="6655" w:type="dxa"/>
            <w:vAlign w:val="center"/>
          </w:tcPr>
          <w:p w14:paraId="48359DD9" w14:textId="18CE3D27" w:rsidR="00B3415D" w:rsidRPr="00CA41EC" w:rsidRDefault="00D44B84" w:rsidP="005636FC">
            <w:pPr>
              <w:pStyle w:val="BodyText"/>
              <w:ind w:right="104"/>
              <w:rPr>
                <w:rFonts w:cstheme="minorHAnsi"/>
                <w:sz w:val="22"/>
                <w:szCs w:val="22"/>
              </w:rPr>
            </w:pPr>
            <w:r>
              <w:rPr>
                <w:rFonts w:cstheme="minorHAnsi"/>
                <w:sz w:val="22"/>
                <w:szCs w:val="22"/>
              </w:rPr>
              <w:t xml:space="preserve">Install and operate eight (8) </w:t>
            </w:r>
            <w:r w:rsidR="00671BEF">
              <w:rPr>
                <w:rFonts w:cstheme="minorHAnsi"/>
                <w:sz w:val="22"/>
                <w:szCs w:val="22"/>
              </w:rPr>
              <w:t>diesel</w:t>
            </w:r>
            <w:r>
              <w:rPr>
                <w:rFonts w:cstheme="minorHAnsi"/>
                <w:sz w:val="22"/>
                <w:szCs w:val="22"/>
              </w:rPr>
              <w:t xml:space="preserve"> fired generator </w:t>
            </w:r>
            <w:r w:rsidR="00671BEF">
              <w:rPr>
                <w:rFonts w:cstheme="minorHAnsi"/>
                <w:sz w:val="22"/>
                <w:szCs w:val="22"/>
              </w:rPr>
              <w:t>engines</w:t>
            </w:r>
            <w:r>
              <w:rPr>
                <w:rFonts w:cstheme="minorHAnsi"/>
                <w:sz w:val="22"/>
                <w:szCs w:val="22"/>
              </w:rPr>
              <w:t xml:space="preserve"> for the purpose of providing power to mining equipment</w:t>
            </w:r>
          </w:p>
        </w:tc>
      </w:tr>
      <w:tr w:rsidR="00B3415D" w:rsidRPr="00CA41EC" w14:paraId="15AEFDFC" w14:textId="77777777" w:rsidTr="00180DA6">
        <w:trPr>
          <w:trHeight w:val="724"/>
          <w:jc w:val="center"/>
        </w:trPr>
        <w:tc>
          <w:tcPr>
            <w:tcW w:w="2790" w:type="dxa"/>
            <w:vAlign w:val="center"/>
          </w:tcPr>
          <w:p w14:paraId="220412BC" w14:textId="77777777" w:rsidR="00B3415D" w:rsidRPr="00CA41EC" w:rsidRDefault="00B3415D" w:rsidP="005F24A2">
            <w:pPr>
              <w:pStyle w:val="BodyText"/>
              <w:ind w:right="104"/>
              <w:jc w:val="center"/>
              <w:rPr>
                <w:rFonts w:cstheme="minorHAnsi"/>
                <w:b/>
                <w:bCs/>
                <w:sz w:val="22"/>
                <w:szCs w:val="22"/>
              </w:rPr>
            </w:pPr>
            <w:r w:rsidRPr="00CA41EC">
              <w:rPr>
                <w:rFonts w:cstheme="minorHAnsi"/>
                <w:b/>
                <w:bCs/>
                <w:sz w:val="22"/>
                <w:szCs w:val="22"/>
              </w:rPr>
              <w:t>Duration &amp; Hours of Operation</w:t>
            </w:r>
          </w:p>
        </w:tc>
        <w:tc>
          <w:tcPr>
            <w:tcW w:w="6655" w:type="dxa"/>
            <w:vAlign w:val="center"/>
          </w:tcPr>
          <w:p w14:paraId="114F770A" w14:textId="29A4E62D" w:rsidR="00B3415D" w:rsidRPr="003155AA" w:rsidRDefault="00B3415D" w:rsidP="005636FC">
            <w:pPr>
              <w:pStyle w:val="BodyText"/>
              <w:ind w:right="104"/>
              <w:rPr>
                <w:rFonts w:cstheme="minorHAnsi"/>
                <w:sz w:val="22"/>
                <w:szCs w:val="22"/>
              </w:rPr>
            </w:pPr>
            <w:r w:rsidRPr="003155AA">
              <w:rPr>
                <w:rFonts w:cstheme="minorHAnsi"/>
                <w:sz w:val="22"/>
                <w:szCs w:val="22"/>
              </w:rPr>
              <w:t xml:space="preserve">Construction: </w:t>
            </w:r>
            <w:r w:rsidR="00A22AA0" w:rsidRPr="003155AA">
              <w:rPr>
                <w:rFonts w:cstheme="minorHAnsi"/>
                <w:sz w:val="22"/>
                <w:szCs w:val="22"/>
              </w:rPr>
              <w:t>0</w:t>
            </w:r>
          </w:p>
          <w:p w14:paraId="30966BB6" w14:textId="2D573B73" w:rsidR="00B3415D" w:rsidRPr="0032188C" w:rsidRDefault="00B3415D" w:rsidP="005636FC">
            <w:pPr>
              <w:pStyle w:val="BodyText"/>
              <w:ind w:right="104"/>
              <w:rPr>
                <w:rFonts w:cstheme="minorHAnsi"/>
                <w:i/>
                <w:iCs/>
                <w:sz w:val="22"/>
                <w:szCs w:val="22"/>
                <w:highlight w:val="yellow"/>
              </w:rPr>
            </w:pPr>
            <w:r w:rsidRPr="003155AA">
              <w:rPr>
                <w:rFonts w:cstheme="minorHAnsi"/>
                <w:sz w:val="22"/>
                <w:szCs w:val="22"/>
              </w:rPr>
              <w:t xml:space="preserve">Operation: </w:t>
            </w:r>
            <w:r w:rsidR="00A22AA0" w:rsidRPr="003155AA">
              <w:rPr>
                <w:rFonts w:cstheme="minorHAnsi"/>
                <w:sz w:val="22"/>
                <w:szCs w:val="22"/>
              </w:rPr>
              <w:t>3600</w:t>
            </w:r>
          </w:p>
        </w:tc>
      </w:tr>
      <w:tr w:rsidR="00B3415D" w:rsidRPr="00CA41EC" w14:paraId="6ED68BBF" w14:textId="77777777" w:rsidTr="00180DA6">
        <w:trPr>
          <w:trHeight w:val="533"/>
          <w:jc w:val="center"/>
        </w:trPr>
        <w:tc>
          <w:tcPr>
            <w:tcW w:w="2790" w:type="dxa"/>
            <w:vAlign w:val="center"/>
          </w:tcPr>
          <w:p w14:paraId="7552705B" w14:textId="531C3C80" w:rsidR="00B3415D" w:rsidRPr="00D22F2E" w:rsidRDefault="00B3415D" w:rsidP="005636FC">
            <w:pPr>
              <w:pStyle w:val="BodyText"/>
              <w:ind w:right="104"/>
              <w:rPr>
                <w:rFonts w:cstheme="minorHAnsi"/>
                <w:b/>
                <w:bCs/>
                <w:i/>
                <w:iCs/>
                <w:sz w:val="22"/>
                <w:szCs w:val="22"/>
              </w:rPr>
            </w:pPr>
            <w:r w:rsidRPr="00CA41EC">
              <w:rPr>
                <w:rFonts w:cstheme="minorHAnsi"/>
                <w:b/>
                <w:bCs/>
                <w:sz w:val="22"/>
                <w:szCs w:val="22"/>
              </w:rPr>
              <w:t>Estimated Disturbance</w:t>
            </w:r>
            <w:r w:rsidR="00D22F2E">
              <w:rPr>
                <w:rFonts w:cstheme="minorHAnsi"/>
                <w:b/>
                <w:bCs/>
                <w:sz w:val="22"/>
                <w:szCs w:val="22"/>
              </w:rPr>
              <w:t xml:space="preserve"> </w:t>
            </w:r>
          </w:p>
        </w:tc>
        <w:tc>
          <w:tcPr>
            <w:tcW w:w="6655" w:type="dxa"/>
            <w:vAlign w:val="center"/>
          </w:tcPr>
          <w:p w14:paraId="76AD3BA8" w14:textId="5B2F75D8" w:rsidR="00B3415D" w:rsidRPr="00671BEF" w:rsidRDefault="00D44B84" w:rsidP="005636FC">
            <w:pPr>
              <w:pStyle w:val="BodyText"/>
              <w:ind w:right="104"/>
              <w:rPr>
                <w:rFonts w:cstheme="minorHAnsi"/>
                <w:sz w:val="22"/>
                <w:szCs w:val="22"/>
              </w:rPr>
            </w:pPr>
            <w:r w:rsidRPr="00671BEF">
              <w:rPr>
                <w:rFonts w:cstheme="minorHAnsi"/>
                <w:sz w:val="22"/>
                <w:szCs w:val="22"/>
              </w:rPr>
              <w:t xml:space="preserve">There would be minimal disturbance to existing land as the engines would occupy an active mining site. </w:t>
            </w:r>
          </w:p>
        </w:tc>
      </w:tr>
      <w:tr w:rsidR="00B3415D" w:rsidRPr="00CA41EC" w14:paraId="589585EC" w14:textId="77777777" w:rsidTr="00180DA6">
        <w:trPr>
          <w:trHeight w:val="533"/>
          <w:jc w:val="center"/>
        </w:trPr>
        <w:tc>
          <w:tcPr>
            <w:tcW w:w="2790" w:type="dxa"/>
            <w:vAlign w:val="center"/>
          </w:tcPr>
          <w:p w14:paraId="37BC17FF"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Construction Equipment</w:t>
            </w:r>
          </w:p>
        </w:tc>
        <w:tc>
          <w:tcPr>
            <w:tcW w:w="6655" w:type="dxa"/>
            <w:vAlign w:val="center"/>
          </w:tcPr>
          <w:p w14:paraId="45F163FC" w14:textId="6058BAF3" w:rsidR="00B3415D" w:rsidRPr="003155AA" w:rsidRDefault="00D44B84" w:rsidP="005636FC">
            <w:pPr>
              <w:pStyle w:val="BodyText"/>
              <w:ind w:right="104"/>
              <w:rPr>
                <w:rFonts w:eastAsia="Garamond" w:cstheme="minorHAnsi"/>
                <w:sz w:val="22"/>
                <w:szCs w:val="22"/>
              </w:rPr>
            </w:pPr>
            <w:r w:rsidRPr="003155AA">
              <w:rPr>
                <w:rFonts w:eastAsia="Garamond" w:cstheme="minorHAnsi"/>
                <w:sz w:val="22"/>
                <w:szCs w:val="22"/>
              </w:rPr>
              <w:t xml:space="preserve">Heavy equipment would likely be required for the transportation and installation </w:t>
            </w:r>
          </w:p>
        </w:tc>
      </w:tr>
      <w:tr w:rsidR="00B3415D" w:rsidRPr="00D44B84" w14:paraId="27C3EA4F" w14:textId="77777777" w:rsidTr="00180DA6">
        <w:trPr>
          <w:trHeight w:val="720"/>
          <w:jc w:val="center"/>
        </w:trPr>
        <w:tc>
          <w:tcPr>
            <w:tcW w:w="2790" w:type="dxa"/>
            <w:vAlign w:val="center"/>
          </w:tcPr>
          <w:p w14:paraId="7B3FA498"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Personnel Onsite</w:t>
            </w:r>
          </w:p>
        </w:tc>
        <w:tc>
          <w:tcPr>
            <w:tcW w:w="6655" w:type="dxa"/>
            <w:vAlign w:val="center"/>
          </w:tcPr>
          <w:p w14:paraId="539A50B5" w14:textId="4DBB3E30" w:rsidR="00B3415D" w:rsidRPr="003155AA" w:rsidRDefault="00B3415D" w:rsidP="005636FC">
            <w:pPr>
              <w:widowControl/>
              <w:adjustRightInd w:val="0"/>
              <w:rPr>
                <w:rFonts w:cstheme="minorHAnsi"/>
              </w:rPr>
            </w:pPr>
            <w:r w:rsidRPr="003155AA">
              <w:rPr>
                <w:rFonts w:cstheme="minorHAnsi"/>
              </w:rPr>
              <w:t xml:space="preserve">Construction: </w:t>
            </w:r>
            <w:r w:rsidR="00D44B84" w:rsidRPr="003155AA">
              <w:rPr>
                <w:rFonts w:cstheme="minorHAnsi"/>
              </w:rPr>
              <w:t>Installation would be limited to setup and minor electrical connections</w:t>
            </w:r>
          </w:p>
          <w:p w14:paraId="62170266" w14:textId="4CB457F6" w:rsidR="00B3415D" w:rsidRPr="003155AA" w:rsidRDefault="00B3415D" w:rsidP="005636FC">
            <w:pPr>
              <w:widowControl/>
              <w:adjustRightInd w:val="0"/>
            </w:pPr>
            <w:r w:rsidRPr="003155AA">
              <w:rPr>
                <w:rFonts w:cstheme="minorHAnsi"/>
              </w:rPr>
              <w:t xml:space="preserve">Operation: </w:t>
            </w:r>
            <w:r w:rsidR="00D44B84" w:rsidRPr="003155AA">
              <w:t xml:space="preserve">No additional personnel are expected with the proposed project. </w:t>
            </w:r>
          </w:p>
        </w:tc>
      </w:tr>
      <w:tr w:rsidR="00B3415D" w:rsidRPr="00CA41EC" w14:paraId="0EB25FB5" w14:textId="77777777" w:rsidTr="00180DA6">
        <w:trPr>
          <w:trHeight w:val="1584"/>
          <w:jc w:val="center"/>
        </w:trPr>
        <w:tc>
          <w:tcPr>
            <w:tcW w:w="2790" w:type="dxa"/>
            <w:tcBorders>
              <w:bottom w:val="single" w:sz="12" w:space="0" w:color="auto"/>
            </w:tcBorders>
            <w:vAlign w:val="center"/>
          </w:tcPr>
          <w:p w14:paraId="220097B7"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Location and Analysis Area</w:t>
            </w:r>
          </w:p>
        </w:tc>
        <w:tc>
          <w:tcPr>
            <w:tcW w:w="6655" w:type="dxa"/>
            <w:tcBorders>
              <w:bottom w:val="single" w:sz="12" w:space="0" w:color="auto"/>
            </w:tcBorders>
            <w:vAlign w:val="center"/>
          </w:tcPr>
          <w:p w14:paraId="72F328E1" w14:textId="77777777" w:rsidR="00533F0C" w:rsidRPr="00671BEF" w:rsidRDefault="00B3415D" w:rsidP="00533F0C">
            <w:pPr>
              <w:widowControl/>
              <w:adjustRightInd w:val="0"/>
              <w:rPr>
                <w:rFonts w:cstheme="minorHAnsi"/>
              </w:rPr>
            </w:pPr>
            <w:r w:rsidRPr="00671BEF">
              <w:rPr>
                <w:rFonts w:cstheme="minorHAnsi"/>
                <w:b/>
                <w:i/>
                <w:iCs/>
              </w:rPr>
              <w:t>Location</w:t>
            </w:r>
            <w:r w:rsidRPr="00671BEF">
              <w:rPr>
                <w:rFonts w:cstheme="minorHAnsi"/>
                <w:i/>
                <w:iCs/>
              </w:rPr>
              <w:t xml:space="preserve">: </w:t>
            </w:r>
            <w:r w:rsidR="00533F0C" w:rsidRPr="00671BEF">
              <w:rPr>
                <w:rFonts w:cstheme="minorHAnsi"/>
              </w:rPr>
              <w:t xml:space="preserve">Township Section 21, Township 6 North, Range 16 West </w:t>
            </w:r>
          </w:p>
          <w:p w14:paraId="0BC9181B" w14:textId="75743EAA" w:rsidR="00B3415D" w:rsidRPr="00671BEF" w:rsidRDefault="00533F0C" w:rsidP="00533F0C">
            <w:pPr>
              <w:widowControl/>
              <w:adjustRightInd w:val="0"/>
              <w:rPr>
                <w:rFonts w:cstheme="minorHAnsi"/>
              </w:rPr>
            </w:pPr>
            <w:r w:rsidRPr="00671BEF">
              <w:rPr>
                <w:rFonts w:cstheme="minorHAnsi"/>
              </w:rPr>
              <w:t>County: Granite</w:t>
            </w:r>
          </w:p>
          <w:p w14:paraId="3CAE885E" w14:textId="77777777" w:rsidR="00B3415D" w:rsidRPr="0032188C" w:rsidRDefault="00B3415D" w:rsidP="005636FC">
            <w:pPr>
              <w:pStyle w:val="BodyText"/>
              <w:ind w:right="102"/>
              <w:rPr>
                <w:rFonts w:cstheme="minorHAnsi"/>
                <w:sz w:val="22"/>
                <w:szCs w:val="22"/>
                <w:highlight w:val="yellow"/>
              </w:rPr>
            </w:pPr>
            <w:r w:rsidRPr="00671BEF">
              <w:rPr>
                <w:rFonts w:cstheme="minorHAnsi"/>
                <w:b/>
                <w:bCs/>
                <w:i/>
                <w:iCs/>
                <w:sz w:val="22"/>
                <w:szCs w:val="22"/>
              </w:rPr>
              <w:t>Analysis Area</w:t>
            </w:r>
            <w:r w:rsidRPr="00671BEF">
              <w:rPr>
                <w:rFonts w:cstheme="minorHAnsi"/>
                <w:i/>
                <w:iCs/>
                <w:sz w:val="22"/>
                <w:szCs w:val="22"/>
              </w:rPr>
              <w:t>:</w:t>
            </w:r>
            <w:r w:rsidRPr="00671BEF">
              <w:rPr>
                <w:rFonts w:cstheme="minorHAnsi"/>
                <w:sz w:val="22"/>
                <w:szCs w:val="22"/>
              </w:rPr>
              <w:t xml:space="preserve"> The area being analyzed as part of this environmental review includes the immediate project area (Figure 1), as well as neighboring lands surrounding the analysis area, as reasonably appropriate for the impacts being considered. </w:t>
            </w:r>
          </w:p>
        </w:tc>
      </w:tr>
    </w:tbl>
    <w:p w14:paraId="7F2F9861" w14:textId="6523F929" w:rsidR="002C1890" w:rsidRDefault="002C1890" w:rsidP="002C1890">
      <w:pPr>
        <w:pStyle w:val="Caption"/>
      </w:pPr>
      <w:r>
        <w:lastRenderedPageBreak/>
        <w:t xml:space="preserve">Table </w:t>
      </w:r>
      <w:r w:rsidR="00B80237">
        <w:t>2</w:t>
      </w:r>
      <w:r>
        <w:t xml:space="preserve">. </w:t>
      </w:r>
      <w:r w:rsidRPr="002C1890">
        <w:t>The applicant is required to comply with all applicable local, county, state, and federal requirements pertaining to the following resource areas.</w:t>
      </w:r>
    </w:p>
    <w:tbl>
      <w:tblPr>
        <w:tblStyle w:val="TableGrid"/>
        <w:tblW w:w="9625" w:type="dxa"/>
        <w:jc w:val="center"/>
        <w:tblLook w:val="04A0" w:firstRow="1" w:lastRow="0" w:firstColumn="1" w:lastColumn="0" w:noHBand="0" w:noVBand="1"/>
      </w:tblPr>
      <w:tblGrid>
        <w:gridCol w:w="2790"/>
        <w:gridCol w:w="6835"/>
      </w:tblGrid>
      <w:tr w:rsidR="00B3415D" w:rsidRPr="00CA41EC" w14:paraId="1D330177" w14:textId="77777777" w:rsidTr="00180DA6">
        <w:trPr>
          <w:trHeight w:val="720"/>
          <w:jc w:val="center"/>
        </w:trPr>
        <w:tc>
          <w:tcPr>
            <w:tcW w:w="2790" w:type="dxa"/>
            <w:vAlign w:val="center"/>
          </w:tcPr>
          <w:p w14:paraId="29A1E06E"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Air Quality</w:t>
            </w:r>
          </w:p>
        </w:tc>
        <w:tc>
          <w:tcPr>
            <w:tcW w:w="6835" w:type="dxa"/>
            <w:vAlign w:val="center"/>
          </w:tcPr>
          <w:p w14:paraId="422B9655" w14:textId="2F7090DA" w:rsidR="00B3415D" w:rsidRPr="00CA41EC" w:rsidRDefault="00B3415D" w:rsidP="005636FC">
            <w:pPr>
              <w:pStyle w:val="BodyText"/>
              <w:ind w:right="102"/>
              <w:rPr>
                <w:rFonts w:cstheme="minorHAnsi"/>
                <w:bCs/>
                <w:sz w:val="22"/>
                <w:szCs w:val="22"/>
              </w:rPr>
            </w:pPr>
            <w:r w:rsidRPr="00CA41EC">
              <w:rPr>
                <w:rFonts w:cstheme="minorHAnsi"/>
                <w:bCs/>
                <w:sz w:val="22"/>
                <w:szCs w:val="22"/>
              </w:rPr>
              <w:t>The appli</w:t>
            </w:r>
            <w:r w:rsidR="00A22AA0">
              <w:rPr>
                <w:rFonts w:cstheme="minorHAnsi"/>
                <w:bCs/>
                <w:sz w:val="22"/>
                <w:szCs w:val="22"/>
              </w:rPr>
              <w:t xml:space="preserve">cant proposes </w:t>
            </w:r>
            <w:proofErr w:type="gramStart"/>
            <w:r w:rsidR="00A22AA0">
              <w:rPr>
                <w:rFonts w:cstheme="minorHAnsi"/>
                <w:bCs/>
                <w:sz w:val="22"/>
                <w:szCs w:val="22"/>
              </w:rPr>
              <w:t>to add</w:t>
            </w:r>
            <w:proofErr w:type="gramEnd"/>
            <w:r w:rsidR="00A22AA0">
              <w:rPr>
                <w:rFonts w:cstheme="minorHAnsi"/>
                <w:bCs/>
                <w:sz w:val="22"/>
                <w:szCs w:val="22"/>
              </w:rPr>
              <w:t xml:space="preserve"> </w:t>
            </w:r>
            <w:r w:rsidR="00533F0C">
              <w:rPr>
                <w:rFonts w:cstheme="minorHAnsi"/>
                <w:bCs/>
                <w:sz w:val="22"/>
                <w:szCs w:val="22"/>
              </w:rPr>
              <w:t>eight (</w:t>
            </w:r>
            <w:r w:rsidR="00A22AA0">
              <w:rPr>
                <w:rFonts w:cstheme="minorHAnsi"/>
                <w:bCs/>
                <w:sz w:val="22"/>
                <w:szCs w:val="22"/>
              </w:rPr>
              <w:t>8</w:t>
            </w:r>
            <w:r w:rsidR="00533F0C">
              <w:rPr>
                <w:rFonts w:cstheme="minorHAnsi"/>
                <w:bCs/>
                <w:sz w:val="22"/>
                <w:szCs w:val="22"/>
              </w:rPr>
              <w:t>)</w:t>
            </w:r>
            <w:r w:rsidR="00A22AA0">
              <w:rPr>
                <w:rFonts w:cstheme="minorHAnsi"/>
                <w:bCs/>
                <w:sz w:val="22"/>
                <w:szCs w:val="22"/>
              </w:rPr>
              <w:t xml:space="preserve"> new diesel fired engines ranging from 14 HP to 250 HP to assist in operations of </w:t>
            </w:r>
            <w:proofErr w:type="gramStart"/>
            <w:r w:rsidR="003155AA">
              <w:rPr>
                <w:rFonts w:cstheme="minorHAnsi"/>
                <w:bCs/>
                <w:sz w:val="22"/>
                <w:szCs w:val="22"/>
              </w:rPr>
              <w:t>the mine</w:t>
            </w:r>
            <w:proofErr w:type="gramEnd"/>
            <w:r w:rsidR="003155AA">
              <w:rPr>
                <w:rFonts w:cstheme="minorHAnsi"/>
                <w:bCs/>
                <w:sz w:val="22"/>
                <w:szCs w:val="22"/>
              </w:rPr>
              <w:t xml:space="preserve">. The applicant is required to comply with the applicable local, county, state, and federal </w:t>
            </w:r>
            <w:r w:rsidR="00DB52D8">
              <w:rPr>
                <w:rFonts w:cstheme="minorHAnsi"/>
                <w:bCs/>
                <w:sz w:val="22"/>
                <w:szCs w:val="22"/>
              </w:rPr>
              <w:t>requirements</w:t>
            </w:r>
            <w:r w:rsidR="003155AA">
              <w:rPr>
                <w:rFonts w:cstheme="minorHAnsi"/>
                <w:bCs/>
                <w:sz w:val="22"/>
                <w:szCs w:val="22"/>
              </w:rPr>
              <w:t xml:space="preserve"> </w:t>
            </w:r>
            <w:r w:rsidR="00DB52D8">
              <w:rPr>
                <w:rFonts w:cstheme="minorHAnsi"/>
                <w:bCs/>
                <w:sz w:val="22"/>
                <w:szCs w:val="22"/>
              </w:rPr>
              <w:t>pertaining</w:t>
            </w:r>
            <w:r w:rsidR="003155AA">
              <w:rPr>
                <w:rFonts w:cstheme="minorHAnsi"/>
                <w:bCs/>
                <w:sz w:val="22"/>
                <w:szCs w:val="22"/>
              </w:rPr>
              <w:t xml:space="preserve"> to air quality.</w:t>
            </w:r>
          </w:p>
        </w:tc>
      </w:tr>
      <w:tr w:rsidR="00B3415D" w:rsidRPr="00CA41EC" w14:paraId="3467DF15" w14:textId="77777777" w:rsidTr="00180DA6">
        <w:trPr>
          <w:trHeight w:val="720"/>
          <w:jc w:val="center"/>
        </w:trPr>
        <w:tc>
          <w:tcPr>
            <w:tcW w:w="2790" w:type="dxa"/>
            <w:vAlign w:val="center"/>
          </w:tcPr>
          <w:p w14:paraId="48CBE9C1"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Water Quality</w:t>
            </w:r>
          </w:p>
        </w:tc>
        <w:tc>
          <w:tcPr>
            <w:tcW w:w="6835" w:type="dxa"/>
            <w:vAlign w:val="center"/>
          </w:tcPr>
          <w:p w14:paraId="51D35B71" w14:textId="3A882048" w:rsidR="00B3415D" w:rsidRPr="00CA41EC" w:rsidRDefault="003155AA" w:rsidP="005636FC">
            <w:pPr>
              <w:widowControl/>
              <w:adjustRightInd w:val="0"/>
              <w:rPr>
                <w:rFonts w:cstheme="minorHAnsi"/>
                <w:b/>
                <w:i/>
                <w:iCs/>
              </w:rPr>
            </w:pPr>
            <w:r>
              <w:rPr>
                <w:rFonts w:cstheme="minorHAnsi"/>
                <w:bCs/>
              </w:rPr>
              <w:t>This project would not affect water quality because water quality is not part of the daily operations of the engines.</w:t>
            </w:r>
            <w:r w:rsidR="001D1990">
              <w:rPr>
                <w:rFonts w:cstheme="minorHAnsi"/>
                <w:bCs/>
              </w:rPr>
              <w:t xml:space="preserve"> </w:t>
            </w:r>
            <w:proofErr w:type="gramStart"/>
            <w:r w:rsidR="001D1990">
              <w:rPr>
                <w:rFonts w:cstheme="minorHAnsi"/>
                <w:bCs/>
              </w:rPr>
              <w:t>Furthermore</w:t>
            </w:r>
            <w:proofErr w:type="gramEnd"/>
            <w:r w:rsidR="001D1990">
              <w:rPr>
                <w:rFonts w:cstheme="minorHAnsi"/>
                <w:bCs/>
              </w:rPr>
              <w:t xml:space="preserve"> </w:t>
            </w:r>
            <w:r w:rsidR="001C2021">
              <w:rPr>
                <w:rFonts w:cstheme="minorHAnsi"/>
                <w:bCs/>
              </w:rPr>
              <w:t xml:space="preserve">Potentate has an industrial storm water permit with the Montana Department of Environmental Quality- Water Quality Bureau under the Montana Pollutant Discharge Elimination System (MPDES) and has prepared an Industrial Stormwater Pollution Prevention </w:t>
            </w:r>
            <w:r w:rsidR="001A205D">
              <w:rPr>
                <w:rFonts w:cstheme="minorHAnsi"/>
                <w:bCs/>
              </w:rPr>
              <w:t>Plan</w:t>
            </w:r>
            <w:r w:rsidR="001C2021">
              <w:rPr>
                <w:rFonts w:cstheme="minorHAnsi"/>
                <w:bCs/>
              </w:rPr>
              <w:t xml:space="preserve"> (SWPPP). </w:t>
            </w:r>
          </w:p>
        </w:tc>
      </w:tr>
      <w:tr w:rsidR="00B3415D" w:rsidRPr="00CA41EC" w14:paraId="5A68A684" w14:textId="77777777" w:rsidTr="00180DA6">
        <w:trPr>
          <w:trHeight w:val="720"/>
          <w:jc w:val="center"/>
        </w:trPr>
        <w:tc>
          <w:tcPr>
            <w:tcW w:w="2790" w:type="dxa"/>
            <w:vAlign w:val="center"/>
          </w:tcPr>
          <w:p w14:paraId="0FE60B17"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Erosion Control and Sediment Transport</w:t>
            </w:r>
          </w:p>
        </w:tc>
        <w:tc>
          <w:tcPr>
            <w:tcW w:w="6835" w:type="dxa"/>
            <w:vAlign w:val="center"/>
          </w:tcPr>
          <w:p w14:paraId="07441866" w14:textId="56AE5792" w:rsidR="00B3415D" w:rsidRPr="00CA41EC" w:rsidRDefault="003155AA" w:rsidP="005636FC">
            <w:pPr>
              <w:widowControl/>
              <w:adjustRightInd w:val="0"/>
              <w:rPr>
                <w:rFonts w:cstheme="minorHAnsi"/>
                <w:bCs/>
              </w:rPr>
            </w:pPr>
            <w:r w:rsidRPr="003155AA">
              <w:rPr>
                <w:rFonts w:cstheme="minorHAnsi"/>
                <w:bCs/>
              </w:rPr>
              <w:t xml:space="preserve">This project </w:t>
            </w:r>
            <w:proofErr w:type="gramStart"/>
            <w:r w:rsidRPr="003155AA">
              <w:rPr>
                <w:rFonts w:cstheme="minorHAnsi"/>
                <w:bCs/>
              </w:rPr>
              <w:t>is on property</w:t>
            </w:r>
            <w:proofErr w:type="gramEnd"/>
            <w:r w:rsidRPr="003155AA">
              <w:rPr>
                <w:rFonts w:cstheme="minorHAnsi"/>
                <w:bCs/>
              </w:rPr>
              <w:t xml:space="preserve"> currently in use for mining operations, and it would not contribute to additional erosion or sediment transport. The Applicant is required to comply with the applicable local, county, state, and federal requirements pertaining to erosion control and sediment transport.</w:t>
            </w:r>
          </w:p>
        </w:tc>
      </w:tr>
      <w:tr w:rsidR="00B3415D" w:rsidRPr="00CA41EC" w14:paraId="2A9C6C7E" w14:textId="77777777" w:rsidTr="00180DA6">
        <w:trPr>
          <w:trHeight w:val="720"/>
          <w:jc w:val="center"/>
        </w:trPr>
        <w:tc>
          <w:tcPr>
            <w:tcW w:w="2790" w:type="dxa"/>
            <w:vAlign w:val="center"/>
          </w:tcPr>
          <w:p w14:paraId="7BC90F42"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Solid Waste</w:t>
            </w:r>
          </w:p>
        </w:tc>
        <w:tc>
          <w:tcPr>
            <w:tcW w:w="6835" w:type="dxa"/>
            <w:vAlign w:val="center"/>
          </w:tcPr>
          <w:p w14:paraId="6B5B5A19" w14:textId="5915F0D4" w:rsidR="00B3415D" w:rsidRPr="00CA41EC" w:rsidRDefault="003155AA" w:rsidP="005636FC">
            <w:pPr>
              <w:widowControl/>
              <w:adjustRightInd w:val="0"/>
              <w:rPr>
                <w:rFonts w:cstheme="minorHAnsi"/>
                <w:bCs/>
              </w:rPr>
            </w:pPr>
            <w:r>
              <w:rPr>
                <w:rFonts w:cstheme="minorHAnsi"/>
                <w:bCs/>
              </w:rPr>
              <w:t xml:space="preserve">This project would have no effect on solid waste in the area. The applicant is required to comply with the </w:t>
            </w:r>
            <w:r w:rsidR="00533F0C">
              <w:rPr>
                <w:rFonts w:cstheme="minorHAnsi"/>
                <w:bCs/>
              </w:rPr>
              <w:t>applicable</w:t>
            </w:r>
            <w:r>
              <w:rPr>
                <w:rFonts w:cstheme="minorHAnsi"/>
                <w:bCs/>
              </w:rPr>
              <w:t xml:space="preserve"> local, county, state, and federal requirements pertaining to solid waste. </w:t>
            </w:r>
          </w:p>
        </w:tc>
      </w:tr>
      <w:tr w:rsidR="00B3415D" w:rsidRPr="00CA41EC" w14:paraId="4A19D6F0" w14:textId="77777777" w:rsidTr="00180DA6">
        <w:trPr>
          <w:trHeight w:val="720"/>
          <w:jc w:val="center"/>
        </w:trPr>
        <w:tc>
          <w:tcPr>
            <w:tcW w:w="2790" w:type="dxa"/>
            <w:vAlign w:val="center"/>
          </w:tcPr>
          <w:p w14:paraId="4DFAD78B"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Cultural Resources</w:t>
            </w:r>
          </w:p>
        </w:tc>
        <w:tc>
          <w:tcPr>
            <w:tcW w:w="6835" w:type="dxa"/>
            <w:vAlign w:val="center"/>
          </w:tcPr>
          <w:p w14:paraId="2B2BCB0F" w14:textId="489C7043" w:rsidR="00B3415D" w:rsidRPr="00212A58" w:rsidRDefault="00533F0C" w:rsidP="00533F0C">
            <w:pPr>
              <w:pStyle w:val="Default"/>
              <w:jc w:val="both"/>
              <w:rPr>
                <w:rFonts w:asciiTheme="minorHAnsi" w:hAnsiTheme="minorHAnsi" w:cstheme="minorHAnsi"/>
                <w:sz w:val="22"/>
                <w:szCs w:val="22"/>
              </w:rPr>
            </w:pPr>
            <w:r w:rsidRPr="00212A58">
              <w:rPr>
                <w:rFonts w:asciiTheme="minorHAnsi" w:hAnsiTheme="minorHAnsi" w:cstheme="minorHAnsi"/>
                <w:sz w:val="22"/>
                <w:szCs w:val="22"/>
              </w:rPr>
              <w:t xml:space="preserve">The property is already in use for mineral mining and processing, and there would be no effects on cultural resources. The Applicant is required to comply with the applicable local, county, state, and federal requirements pertaining to cultural resources. </w:t>
            </w:r>
          </w:p>
        </w:tc>
      </w:tr>
      <w:tr w:rsidR="00B3415D" w:rsidRPr="00CA41EC" w14:paraId="7B48A164" w14:textId="77777777" w:rsidTr="00180DA6">
        <w:trPr>
          <w:trHeight w:val="720"/>
          <w:jc w:val="center"/>
        </w:trPr>
        <w:tc>
          <w:tcPr>
            <w:tcW w:w="2790" w:type="dxa"/>
            <w:vAlign w:val="center"/>
          </w:tcPr>
          <w:p w14:paraId="5C57A2E2"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Hazardous Substances</w:t>
            </w:r>
          </w:p>
        </w:tc>
        <w:tc>
          <w:tcPr>
            <w:tcW w:w="6835" w:type="dxa"/>
            <w:vAlign w:val="center"/>
          </w:tcPr>
          <w:p w14:paraId="29108EF2" w14:textId="30264E73" w:rsidR="00B3415D" w:rsidRPr="00CA41EC" w:rsidRDefault="00533F0C" w:rsidP="005636FC">
            <w:pPr>
              <w:widowControl/>
              <w:adjustRightInd w:val="0"/>
              <w:rPr>
                <w:rFonts w:cstheme="minorHAnsi"/>
                <w:bCs/>
              </w:rPr>
            </w:pPr>
            <w:r>
              <w:rPr>
                <w:rFonts w:cstheme="minorHAnsi"/>
                <w:bCs/>
              </w:rPr>
              <w:t>This project does not contribute to any hazardous substances to the facility. The applicant is required to comply with the applicable local, county, state and federal requirements pertaining to hazardous substances</w:t>
            </w:r>
          </w:p>
        </w:tc>
      </w:tr>
      <w:tr w:rsidR="00B3415D" w:rsidRPr="00CA41EC" w14:paraId="1714A491" w14:textId="77777777" w:rsidTr="00180DA6">
        <w:trPr>
          <w:trHeight w:val="720"/>
          <w:jc w:val="center"/>
        </w:trPr>
        <w:tc>
          <w:tcPr>
            <w:tcW w:w="2790" w:type="dxa"/>
            <w:vAlign w:val="center"/>
          </w:tcPr>
          <w:p w14:paraId="2C648479"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Reclamation</w:t>
            </w:r>
          </w:p>
        </w:tc>
        <w:tc>
          <w:tcPr>
            <w:tcW w:w="6835" w:type="dxa"/>
            <w:vAlign w:val="center"/>
          </w:tcPr>
          <w:p w14:paraId="273AD546" w14:textId="517E528B" w:rsidR="00B3415D" w:rsidRPr="00CA41EC" w:rsidRDefault="00533F0C" w:rsidP="005636FC">
            <w:pPr>
              <w:widowControl/>
              <w:adjustRightInd w:val="0"/>
              <w:rPr>
                <w:rFonts w:cstheme="minorHAnsi"/>
                <w:bCs/>
              </w:rPr>
            </w:pPr>
            <w:r>
              <w:rPr>
                <w:rFonts w:cstheme="minorHAnsi"/>
                <w:bCs/>
              </w:rPr>
              <w:t xml:space="preserve">The property is already in use as a mine and this project would require minor reclamation at the end of the </w:t>
            </w:r>
            <w:proofErr w:type="gramStart"/>
            <w:r>
              <w:rPr>
                <w:rFonts w:cstheme="minorHAnsi"/>
                <w:bCs/>
              </w:rPr>
              <w:t>projects</w:t>
            </w:r>
            <w:proofErr w:type="gramEnd"/>
            <w:r>
              <w:rPr>
                <w:rFonts w:cstheme="minorHAnsi"/>
                <w:bCs/>
              </w:rPr>
              <w:t xml:space="preserve"> lifespan. </w:t>
            </w:r>
          </w:p>
        </w:tc>
      </w:tr>
      <w:bookmarkEnd w:id="18"/>
    </w:tbl>
    <w:p w14:paraId="0DFA02C1" w14:textId="77777777" w:rsidR="00B3415D" w:rsidRDefault="00B3415D" w:rsidP="005F24A2">
      <w:pPr>
        <w:pStyle w:val="Caption"/>
        <w:spacing w:after="0"/>
      </w:pPr>
    </w:p>
    <w:p w14:paraId="5705A4C6" w14:textId="6F6698F8" w:rsidR="00670D02" w:rsidRPr="00670D02" w:rsidRDefault="00670D02" w:rsidP="00670D02">
      <w:pPr>
        <w:pStyle w:val="Caption"/>
      </w:pPr>
      <w:r>
        <w:t>Table 3. Cumulative Impacts</w:t>
      </w:r>
    </w:p>
    <w:tbl>
      <w:tblPr>
        <w:tblStyle w:val="TableGrid"/>
        <w:tblW w:w="9715" w:type="dxa"/>
        <w:jc w:val="center"/>
        <w:tblLook w:val="04A0" w:firstRow="1" w:lastRow="0" w:firstColumn="1" w:lastColumn="0" w:noHBand="0" w:noVBand="1"/>
      </w:tblPr>
      <w:tblGrid>
        <w:gridCol w:w="2792"/>
        <w:gridCol w:w="6923"/>
      </w:tblGrid>
      <w:tr w:rsidR="00B3415D" w:rsidRPr="00CA41EC" w14:paraId="0818AE5E" w14:textId="77777777" w:rsidTr="005F24A2">
        <w:trPr>
          <w:trHeight w:val="670"/>
          <w:jc w:val="center"/>
        </w:trPr>
        <w:tc>
          <w:tcPr>
            <w:tcW w:w="2792" w:type="dxa"/>
            <w:vAlign w:val="center"/>
          </w:tcPr>
          <w:p w14:paraId="22453FFC"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Past Actions</w:t>
            </w:r>
          </w:p>
        </w:tc>
        <w:tc>
          <w:tcPr>
            <w:tcW w:w="6923" w:type="dxa"/>
            <w:vAlign w:val="center"/>
          </w:tcPr>
          <w:p w14:paraId="55B47C7D" w14:textId="35B562EF" w:rsidR="00B3415D" w:rsidRPr="00CA41EC" w:rsidRDefault="00533F0C" w:rsidP="005636FC">
            <w:pPr>
              <w:pStyle w:val="BodyText"/>
              <w:ind w:right="104"/>
              <w:rPr>
                <w:rFonts w:cstheme="minorHAnsi"/>
                <w:sz w:val="22"/>
                <w:szCs w:val="22"/>
              </w:rPr>
            </w:pPr>
            <w:r>
              <w:rPr>
                <w:rFonts w:cstheme="minorHAnsi"/>
                <w:sz w:val="22"/>
                <w:szCs w:val="22"/>
              </w:rPr>
              <w:t>This is an established mine site.</w:t>
            </w:r>
          </w:p>
        </w:tc>
      </w:tr>
      <w:tr w:rsidR="00B3415D" w:rsidRPr="00CA41EC" w14:paraId="658D3555" w14:textId="77777777" w:rsidTr="00180DA6">
        <w:trPr>
          <w:trHeight w:val="866"/>
          <w:jc w:val="center"/>
        </w:trPr>
        <w:tc>
          <w:tcPr>
            <w:tcW w:w="2792" w:type="dxa"/>
            <w:vAlign w:val="center"/>
          </w:tcPr>
          <w:p w14:paraId="35E5EF4A"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Present Actions</w:t>
            </w:r>
          </w:p>
        </w:tc>
        <w:tc>
          <w:tcPr>
            <w:tcW w:w="6923" w:type="dxa"/>
            <w:vAlign w:val="center"/>
          </w:tcPr>
          <w:p w14:paraId="5119CAFD" w14:textId="0AA13FA6" w:rsidR="00B3415D" w:rsidRPr="00CA41EC" w:rsidRDefault="00533F0C" w:rsidP="005636FC">
            <w:pPr>
              <w:pStyle w:val="BodyText"/>
              <w:ind w:right="104"/>
              <w:rPr>
                <w:rFonts w:cstheme="minorHAnsi"/>
                <w:i/>
                <w:iCs/>
                <w:sz w:val="22"/>
                <w:szCs w:val="22"/>
              </w:rPr>
            </w:pPr>
            <w:r>
              <w:rPr>
                <w:rFonts w:cstheme="minorHAnsi"/>
                <w:sz w:val="22"/>
                <w:szCs w:val="22"/>
              </w:rPr>
              <w:t>Install and operate eight (8) additional diesel fired generator engines.</w:t>
            </w:r>
          </w:p>
        </w:tc>
      </w:tr>
      <w:tr w:rsidR="00B3415D" w:rsidRPr="00CA41EC" w14:paraId="62AE2299" w14:textId="77777777" w:rsidTr="005F24A2">
        <w:trPr>
          <w:trHeight w:val="715"/>
          <w:jc w:val="center"/>
        </w:trPr>
        <w:tc>
          <w:tcPr>
            <w:tcW w:w="2792" w:type="dxa"/>
            <w:vAlign w:val="center"/>
          </w:tcPr>
          <w:p w14:paraId="7543ED85" w14:textId="77777777" w:rsidR="00B3415D" w:rsidRPr="00CA41EC" w:rsidRDefault="00B3415D" w:rsidP="005636FC">
            <w:pPr>
              <w:pStyle w:val="BodyText"/>
              <w:ind w:right="104"/>
              <w:rPr>
                <w:rFonts w:cstheme="minorHAnsi"/>
                <w:b/>
                <w:bCs/>
                <w:sz w:val="22"/>
                <w:szCs w:val="22"/>
              </w:rPr>
            </w:pPr>
            <w:r w:rsidRPr="00CA41EC">
              <w:rPr>
                <w:rFonts w:cstheme="minorHAnsi"/>
                <w:b/>
                <w:bCs/>
                <w:sz w:val="22"/>
                <w:szCs w:val="22"/>
              </w:rPr>
              <w:t>Related Future Actions</w:t>
            </w:r>
          </w:p>
        </w:tc>
        <w:tc>
          <w:tcPr>
            <w:tcW w:w="6923" w:type="dxa"/>
            <w:vAlign w:val="center"/>
          </w:tcPr>
          <w:p w14:paraId="49FBF9E2" w14:textId="0C9E732E" w:rsidR="00B3415D" w:rsidRPr="00CA41EC" w:rsidRDefault="00533F0C" w:rsidP="005636FC">
            <w:pPr>
              <w:pStyle w:val="BodyText"/>
              <w:ind w:right="104"/>
              <w:rPr>
                <w:rFonts w:cstheme="minorHAnsi"/>
                <w:b/>
                <w:bCs/>
                <w:sz w:val="22"/>
                <w:szCs w:val="22"/>
              </w:rPr>
            </w:pPr>
            <w:r>
              <w:rPr>
                <w:rFonts w:cstheme="minorHAnsi"/>
                <w:sz w:val="22"/>
                <w:szCs w:val="22"/>
              </w:rPr>
              <w:t>No future actions are foreseen at this site.</w:t>
            </w:r>
          </w:p>
        </w:tc>
      </w:tr>
    </w:tbl>
    <w:p w14:paraId="4D723D12" w14:textId="77777777" w:rsidR="00B3415D" w:rsidRDefault="00B3415D" w:rsidP="00B3415D">
      <w:pPr>
        <w:rPr>
          <w:rFonts w:cstheme="minorHAnsi"/>
        </w:rPr>
      </w:pPr>
    </w:p>
    <w:p w14:paraId="329DAE30" w14:textId="37D7AB75" w:rsidR="00B3415D" w:rsidRPr="00CA41EC" w:rsidRDefault="00B3415D" w:rsidP="00756D6D">
      <w:pPr>
        <w:pStyle w:val="Heading3"/>
      </w:pPr>
      <w:bookmarkStart w:id="19" w:name="_Toc63946612"/>
      <w:bookmarkStart w:id="20" w:name="_Toc138411185"/>
      <w:bookmarkStart w:id="21" w:name="_Toc138411327"/>
      <w:bookmarkStart w:id="22" w:name="_Toc196305904"/>
      <w:bookmarkStart w:id="23" w:name="_Toc237355843"/>
      <w:r w:rsidRPr="55ABEB0A">
        <w:t>P</w:t>
      </w:r>
      <w:r w:rsidR="00EB3E4D">
        <w:t>urpose</w:t>
      </w:r>
      <w:r w:rsidRPr="55ABEB0A">
        <w:t>, N</w:t>
      </w:r>
      <w:bookmarkEnd w:id="19"/>
      <w:r w:rsidR="00EB3E4D">
        <w:t>eed</w:t>
      </w:r>
      <w:r w:rsidRPr="55ABEB0A">
        <w:t xml:space="preserve">, </w:t>
      </w:r>
      <w:r w:rsidR="00EB3E4D">
        <w:t>and</w:t>
      </w:r>
      <w:r w:rsidRPr="55ABEB0A">
        <w:t xml:space="preserve"> B</w:t>
      </w:r>
      <w:bookmarkEnd w:id="20"/>
      <w:bookmarkEnd w:id="21"/>
      <w:r w:rsidR="00EB3E4D">
        <w:t>enefits</w:t>
      </w:r>
      <w:bookmarkEnd w:id="22"/>
      <w:bookmarkEnd w:id="23"/>
    </w:p>
    <w:p w14:paraId="66302853" w14:textId="41CD029C" w:rsidR="00B3415D" w:rsidRDefault="00B3415D" w:rsidP="00EB3E4D">
      <w:bookmarkStart w:id="24" w:name="_Toc138411186"/>
      <w:bookmarkStart w:id="25" w:name="_Toc138411328"/>
      <w:bookmarkStart w:id="26" w:name="_Toc138412013"/>
      <w:bookmarkStart w:id="27" w:name="_Toc138413345"/>
      <w:r w:rsidRPr="00B3043F">
        <w:t xml:space="preserve">DEQ's purpose in conducting this environmental review is to act upon </w:t>
      </w:r>
      <w:r w:rsidR="00671BEF">
        <w:t>Potentate</w:t>
      </w:r>
      <w:r w:rsidRPr="00B3043F">
        <w:t xml:space="preserve">’s application for a </w:t>
      </w:r>
      <w:r w:rsidR="00D215BB">
        <w:t>MAQP</w:t>
      </w:r>
      <w:r w:rsidRPr="00B3043F">
        <w:t xml:space="preserve"> to conduct </w:t>
      </w:r>
      <w:r w:rsidR="00671BEF">
        <w:t>installation and operation of eight (8) diesel fired electric generators with hourly operational limits.</w:t>
      </w:r>
      <w:r w:rsidRPr="00B3043F">
        <w:t xml:space="preserve"> DEQ’s action on the permit application is governed by </w:t>
      </w:r>
      <w:r w:rsidRPr="00F6573A">
        <w:t>§ 75-2-201,</w:t>
      </w:r>
      <w:r w:rsidRPr="00B3043F">
        <w:t xml:space="preserve"> et seq., Montana Code Annotated (MCA)</w:t>
      </w:r>
      <w:r w:rsidRPr="00B3043F">
        <w:rPr>
          <w:rFonts w:eastAsiaTheme="minorEastAsia"/>
        </w:rPr>
        <w:t xml:space="preserve"> </w:t>
      </w:r>
      <w:r w:rsidRPr="00B3043F">
        <w:t xml:space="preserve">and the Administrative Rules of Montana (ARM) </w:t>
      </w:r>
      <w:r w:rsidRPr="00F6573A">
        <w:t>17.8.740</w:t>
      </w:r>
      <w:r w:rsidRPr="00B3043F">
        <w:t>, et seq.</w:t>
      </w:r>
      <w:bookmarkEnd w:id="24"/>
      <w:bookmarkEnd w:id="25"/>
      <w:bookmarkEnd w:id="26"/>
      <w:bookmarkEnd w:id="27"/>
    </w:p>
    <w:p w14:paraId="25FED7D7" w14:textId="77777777" w:rsidR="00B3043F" w:rsidRPr="00B3043F" w:rsidRDefault="00B3043F" w:rsidP="00B3415D">
      <w:pPr>
        <w:pStyle w:val="BodyText"/>
        <w:rPr>
          <w:rFonts w:cstheme="minorBidi"/>
          <w:sz w:val="20"/>
          <w:szCs w:val="20"/>
        </w:rPr>
      </w:pPr>
    </w:p>
    <w:p w14:paraId="574A7B07" w14:textId="78885D79" w:rsidR="00B3415D" w:rsidRPr="004449F7" w:rsidRDefault="00B3415D" w:rsidP="00B3415D">
      <w:pPr>
        <w:rPr>
          <w:rFonts w:cstheme="minorBidi"/>
        </w:rPr>
      </w:pPr>
      <w:bookmarkStart w:id="28" w:name="_Toc138411187"/>
      <w:bookmarkStart w:id="29" w:name="_Toc138411329"/>
      <w:bookmarkStart w:id="30" w:name="_Toc138412014"/>
      <w:bookmarkStart w:id="31" w:name="_Toc138413346"/>
      <w:r w:rsidRPr="00B3043F">
        <w:t xml:space="preserve">The applicant’s purpose and need, as expressed to DEQ in </w:t>
      </w:r>
      <w:r w:rsidR="00954CC5">
        <w:t>seeking</w:t>
      </w:r>
      <w:r w:rsidRPr="00B3043F">
        <w:t xml:space="preserve"> this action, is to</w:t>
      </w:r>
      <w:r w:rsidR="00B3043F">
        <w:t xml:space="preserve"> </w:t>
      </w:r>
      <w:bookmarkEnd w:id="28"/>
      <w:bookmarkEnd w:id="29"/>
      <w:bookmarkEnd w:id="30"/>
      <w:bookmarkEnd w:id="31"/>
      <w:r w:rsidR="00671BEF">
        <w:t xml:space="preserve">install and operate eight (8) diesel fired electric generators operating </w:t>
      </w:r>
      <w:r w:rsidR="00350379">
        <w:t>and accepting</w:t>
      </w:r>
      <w:r w:rsidR="00895487">
        <w:t xml:space="preserve"> new</w:t>
      </w:r>
      <w:r w:rsidR="00350379">
        <w:t xml:space="preserve"> </w:t>
      </w:r>
      <w:r w:rsidR="00671BEF">
        <w:t>hourly limits</w:t>
      </w:r>
      <w:r w:rsidR="00350379">
        <w:t xml:space="preserve"> on all diesel fired electric generators</w:t>
      </w:r>
      <w:r w:rsidR="00671BEF">
        <w:t xml:space="preserve">.  </w:t>
      </w:r>
    </w:p>
    <w:p w14:paraId="361BB472" w14:textId="77777777" w:rsidR="00DC2420" w:rsidRDefault="00DC2420" w:rsidP="00B3415D">
      <w:pPr>
        <w:rPr>
          <w:rFonts w:cstheme="minorHAnsi"/>
        </w:rPr>
      </w:pPr>
    </w:p>
    <w:p w14:paraId="058C5B94" w14:textId="77777777" w:rsidR="00CC0296" w:rsidRDefault="00CC0296" w:rsidP="00B3415D">
      <w:pPr>
        <w:rPr>
          <w:rFonts w:cstheme="minorHAnsi"/>
        </w:rPr>
      </w:pPr>
    </w:p>
    <w:p w14:paraId="6993DAF4" w14:textId="429C8515" w:rsidR="009C7C08" w:rsidRPr="009C7C08" w:rsidRDefault="001F7386" w:rsidP="001B12EB">
      <w:pPr>
        <w:pStyle w:val="Caption"/>
      </w:pPr>
      <w:bookmarkStart w:id="32" w:name="_Toc63946615"/>
      <w:bookmarkStart w:id="33" w:name="_Toc138411188"/>
      <w:bookmarkStart w:id="34" w:name="_Toc138411330"/>
      <w:bookmarkStart w:id="35" w:name="_Toc138412015"/>
      <w:r>
        <w:t xml:space="preserve">Figure </w:t>
      </w:r>
      <w:fldSimple w:instr=" SEQ Figure \* ARABIC ">
        <w:r>
          <w:rPr>
            <w:noProof/>
          </w:rPr>
          <w:t>1</w:t>
        </w:r>
      </w:fldSimple>
      <w:r>
        <w:t xml:space="preserve">. </w:t>
      </w:r>
      <w:r w:rsidRPr="00295CDA">
        <w:t>General Location of the Proposed Project</w:t>
      </w:r>
    </w:p>
    <w:p w14:paraId="7F2681D5" w14:textId="0F099EC8" w:rsidR="00B3415D" w:rsidRPr="00CA41EC" w:rsidRDefault="007424DC" w:rsidP="00647288">
      <w:pPr>
        <w:jc w:val="center"/>
        <w:rPr>
          <w:rFonts w:cstheme="minorHAnsi"/>
        </w:rPr>
      </w:pPr>
      <w:bookmarkStart w:id="36" w:name="_Toc63946616"/>
      <w:bookmarkEnd w:id="32"/>
      <w:bookmarkEnd w:id="33"/>
      <w:bookmarkEnd w:id="34"/>
      <w:bookmarkEnd w:id="35"/>
      <w:r w:rsidRPr="007424DC">
        <w:rPr>
          <w:rFonts w:cstheme="minorHAnsi"/>
          <w:noProof/>
        </w:rPr>
        <w:drawing>
          <wp:inline distT="0" distB="0" distL="0" distR="0" wp14:anchorId="7F1D1221" wp14:editId="67E5015C">
            <wp:extent cx="5943600" cy="4631690"/>
            <wp:effectExtent l="0" t="0" r="0" b="0"/>
            <wp:docPr id="1625117495" name="Picture 1" descr="Image of aerial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17495" name="Picture 1" descr="Image of aerial location"/>
                    <pic:cNvPicPr/>
                  </pic:nvPicPr>
                  <pic:blipFill>
                    <a:blip r:embed="rId10"/>
                    <a:stretch>
                      <a:fillRect/>
                    </a:stretch>
                  </pic:blipFill>
                  <pic:spPr>
                    <a:xfrm>
                      <a:off x="0" y="0"/>
                      <a:ext cx="5943600" cy="4631690"/>
                    </a:xfrm>
                    <a:prstGeom prst="rect">
                      <a:avLst/>
                    </a:prstGeom>
                  </pic:spPr>
                </pic:pic>
              </a:graphicData>
            </a:graphic>
          </wp:inline>
        </w:drawing>
      </w:r>
    </w:p>
    <w:p w14:paraId="034FCF67" w14:textId="77777777" w:rsidR="00B3415D" w:rsidRPr="00CA41EC" w:rsidRDefault="00B3415D" w:rsidP="00B3415D">
      <w:pPr>
        <w:rPr>
          <w:rFonts w:cstheme="minorHAnsi"/>
        </w:rPr>
      </w:pPr>
    </w:p>
    <w:p w14:paraId="27D4622F" w14:textId="6C6A7144" w:rsidR="00B3415D" w:rsidRPr="00CA41EC" w:rsidRDefault="00B3415D" w:rsidP="00756D6D">
      <w:pPr>
        <w:pStyle w:val="Heading3"/>
      </w:pPr>
      <w:bookmarkStart w:id="37" w:name="_Hlk138410551"/>
      <w:bookmarkStart w:id="38" w:name="_Toc138411189"/>
      <w:bookmarkStart w:id="39" w:name="_Toc138411331"/>
      <w:bookmarkStart w:id="40" w:name="_Toc196305905"/>
      <w:bookmarkStart w:id="41" w:name="_Toc237355844"/>
      <w:r w:rsidRPr="55ABEB0A">
        <w:t>O</w:t>
      </w:r>
      <w:r w:rsidR="00EB3E4D">
        <w:t>ther</w:t>
      </w:r>
      <w:r w:rsidRPr="55ABEB0A">
        <w:t xml:space="preserve"> G</w:t>
      </w:r>
      <w:r w:rsidR="00EB3E4D">
        <w:t>overnmental</w:t>
      </w:r>
      <w:r w:rsidRPr="55ABEB0A">
        <w:t xml:space="preserve"> A</w:t>
      </w:r>
      <w:r w:rsidR="00EB3E4D">
        <w:t>gencies</w:t>
      </w:r>
      <w:r w:rsidRPr="55ABEB0A">
        <w:t xml:space="preserve"> </w:t>
      </w:r>
      <w:r w:rsidR="00EB3E4D">
        <w:t>and</w:t>
      </w:r>
      <w:r w:rsidRPr="55ABEB0A">
        <w:t xml:space="preserve"> </w:t>
      </w:r>
      <w:r w:rsidR="00EB3E4D">
        <w:t>Programs with</w:t>
      </w:r>
      <w:r w:rsidRPr="55ABEB0A">
        <w:t xml:space="preserve"> J</w:t>
      </w:r>
      <w:bookmarkEnd w:id="37"/>
      <w:r w:rsidR="00EB3E4D">
        <w:t>urisdiction</w:t>
      </w:r>
      <w:bookmarkEnd w:id="38"/>
      <w:bookmarkEnd w:id="39"/>
      <w:bookmarkEnd w:id="40"/>
      <w:bookmarkEnd w:id="41"/>
    </w:p>
    <w:p w14:paraId="19C76EA9" w14:textId="4F537AF4" w:rsidR="00B3415D" w:rsidRDefault="00B3415D" w:rsidP="00EB3E4D">
      <w:r w:rsidRPr="00CA41EC">
        <w:t xml:space="preserve">The proposed </w:t>
      </w:r>
      <w:r w:rsidR="009C7C08">
        <w:t>action</w:t>
      </w:r>
      <w:r w:rsidRPr="00CA41EC">
        <w:t xml:space="preserve"> would be located on </w:t>
      </w:r>
      <w:r w:rsidR="00350379">
        <w:t>private</w:t>
      </w:r>
      <w:r w:rsidRPr="00CA41EC">
        <w:t xml:space="preserve">. All applicable local, state, and federal rules must be adhered to, which may include other local, state, federal, or tribal agency jurisdiction. Other governmental agencies which may have overlapped, or additional jurisdiction include but may not be limited to: </w:t>
      </w:r>
      <w:r w:rsidR="00303FCA">
        <w:t>Department of Natural Resources and Conservation.</w:t>
      </w:r>
    </w:p>
    <w:p w14:paraId="7A0B34BE" w14:textId="77777777" w:rsidR="00B16BB1" w:rsidRDefault="00B16BB1" w:rsidP="00EB3E4D"/>
    <w:p w14:paraId="06E47975" w14:textId="77777777" w:rsidR="00B16BB1" w:rsidRDefault="00B16BB1" w:rsidP="00EB3E4D"/>
    <w:p w14:paraId="4F2C446A" w14:textId="77777777" w:rsidR="00B16BB1" w:rsidRDefault="00B16BB1" w:rsidP="00EB3E4D"/>
    <w:p w14:paraId="4FE5CFC8" w14:textId="77777777" w:rsidR="00B16BB1" w:rsidRPr="00CA41EC" w:rsidRDefault="00B16BB1" w:rsidP="00EB3E4D"/>
    <w:p w14:paraId="3E611BD3" w14:textId="77777777" w:rsidR="00B16BB1" w:rsidRDefault="00B16BB1" w:rsidP="00B3415D">
      <w:pPr>
        <w:rPr>
          <w:rFonts w:cstheme="minorHAnsi"/>
        </w:rPr>
        <w:sectPr w:rsidR="00B16BB1" w:rsidSect="00C75270">
          <w:type w:val="continuous"/>
          <w:pgSz w:w="12240" w:h="15840" w:code="1"/>
          <w:pgMar w:top="1354" w:right="1440" w:bottom="1440" w:left="1440" w:header="720" w:footer="720" w:gutter="0"/>
          <w:cols w:space="720"/>
          <w:titlePg/>
          <w:docGrid w:linePitch="299"/>
        </w:sectPr>
      </w:pPr>
    </w:p>
    <w:p w14:paraId="2882AAA0" w14:textId="1FA2C047" w:rsidR="00B3415D" w:rsidRPr="00EB3E4D" w:rsidRDefault="00954CC5" w:rsidP="00B503EE">
      <w:pPr>
        <w:pStyle w:val="Heading2"/>
      </w:pPr>
      <w:bookmarkStart w:id="42" w:name="_Toc138411190"/>
      <w:bookmarkStart w:id="43" w:name="_Toc138411332"/>
      <w:bookmarkStart w:id="44" w:name="_Toc196305906"/>
      <w:bookmarkStart w:id="45" w:name="_Toc237355845"/>
      <w:r>
        <w:lastRenderedPageBreak/>
        <w:t>Evaluation of Affected Environment</w:t>
      </w:r>
      <w:r w:rsidR="00B3415D" w:rsidRPr="00EB3E4D">
        <w:t xml:space="preserve"> </w:t>
      </w:r>
      <w:bookmarkEnd w:id="42"/>
      <w:bookmarkEnd w:id="43"/>
      <w:r>
        <w:t>And Impact by Resource</w:t>
      </w:r>
      <w:bookmarkEnd w:id="44"/>
      <w:bookmarkEnd w:id="45"/>
    </w:p>
    <w:bookmarkEnd w:id="36"/>
    <w:p w14:paraId="08B0B0EB" w14:textId="0F9C4941" w:rsidR="00B3415D" w:rsidRDefault="00B3415D" w:rsidP="00EB3E4D">
      <w:r w:rsidRPr="00B3043F">
        <w:t xml:space="preserve">The impact analysis will identify and evaluate </w:t>
      </w:r>
      <w:r w:rsidR="00F079FF">
        <w:t xml:space="preserve">the proximate </w:t>
      </w:r>
      <w:r w:rsidRPr="00B3043F">
        <w:t xml:space="preserve">direct and secondary impacts TO THE PHYSICAL ENVIRONMENT AND POPULATION IN THE AREA TO BE AFFECTED BY THE PROPOSED PROJECT. </w:t>
      </w:r>
      <w:r w:rsidRPr="00B3043F">
        <w:rPr>
          <w:i/>
          <w:iCs/>
        </w:rPr>
        <w:t>Direct impacts</w:t>
      </w:r>
      <w:r w:rsidRPr="00B3043F">
        <w:t xml:space="preserve"> occur at the same time and place as the action that causes the impact. </w:t>
      </w:r>
      <w:r w:rsidRPr="00B3043F">
        <w:rPr>
          <w:i/>
          <w:iCs/>
        </w:rPr>
        <w:t>Secondary</w:t>
      </w:r>
      <w:r w:rsidRPr="00B3043F">
        <w:t xml:space="preserve"> </w:t>
      </w:r>
      <w:r w:rsidRPr="00B3043F">
        <w:rPr>
          <w:i/>
          <w:iCs/>
        </w:rPr>
        <w:t>impacts</w:t>
      </w:r>
      <w:r w:rsidRPr="00B3043F">
        <w:t xml:space="preserve"> </w:t>
      </w:r>
      <w:r w:rsidRPr="00B3043F">
        <w:rPr>
          <w:color w:val="000000"/>
        </w:rPr>
        <w:t xml:space="preserve">are a further impact to </w:t>
      </w:r>
      <w:r w:rsidR="005246E8">
        <w:rPr>
          <w:color w:val="000000"/>
        </w:rPr>
        <w:t>Montana’s</w:t>
      </w:r>
      <w:r w:rsidRPr="00B3043F">
        <w:rPr>
          <w:color w:val="000000"/>
        </w:rPr>
        <w:t xml:space="preserve"> environment that may be stimulated, induced by, or otherwise result from a direct impact of the action (</w:t>
      </w:r>
      <w:r w:rsidRPr="00B3043F">
        <w:t>ARM 17.4.603(18))</w:t>
      </w:r>
      <w:r w:rsidR="00F079FF">
        <w:t>.</w:t>
      </w:r>
      <w:r w:rsidRPr="00B3043F">
        <w:t xml:space="preserve"> Where impacts would occur, the impacts will be described in this analysis. </w:t>
      </w:r>
      <w:r w:rsidR="005246E8">
        <w:t>When the</w:t>
      </w:r>
      <w:r w:rsidR="00F079FF">
        <w:t xml:space="preserve"> analysis discloses </w:t>
      </w:r>
      <w:r w:rsidR="005246E8">
        <w:t>environmental impacts, these are proximate impacts pursuant to 75-1-201(1)(b)(iv)(A), MCA.</w:t>
      </w:r>
      <w:r w:rsidR="00F079FF">
        <w:t xml:space="preserve"> </w:t>
      </w:r>
    </w:p>
    <w:p w14:paraId="7CFA97AD" w14:textId="77777777" w:rsidR="00EB3E4D" w:rsidRPr="00B3043F" w:rsidRDefault="00EB3E4D" w:rsidP="00EB3E4D"/>
    <w:p w14:paraId="41B94B9A" w14:textId="663F4DCC" w:rsidR="00932239" w:rsidRDefault="00B3415D" w:rsidP="00995272">
      <w:r w:rsidRPr="00B3043F">
        <w:rPr>
          <w:i/>
          <w:iCs/>
        </w:rPr>
        <w:t>Cumulative</w:t>
      </w:r>
      <w:r w:rsidRPr="00B3043F">
        <w:t xml:space="preserve"> </w:t>
      </w:r>
      <w:r w:rsidRPr="00B3043F">
        <w:rPr>
          <w:i/>
          <w:iCs/>
        </w:rPr>
        <w:t>impacts</w:t>
      </w:r>
      <w:r w:rsidRPr="00B3043F">
        <w:t xml:space="preserve"> are the collective impacts on </w:t>
      </w:r>
      <w:r w:rsidR="005246E8">
        <w:t>Montana’s</w:t>
      </w:r>
      <w:r w:rsidRPr="00B3043F">
        <w:t xml:space="preserve"> environment within the borders of Montana of the Proposed Action when considered in conjunction with other past and present actions related to the Proposed Action by location and generic type. Related future actions must also be considered when these actions are under concurrent consideration by any state agency through pre-impact statement studies, separate impact statement evaluation, or permit processing procedures</w:t>
      </w:r>
      <w:r w:rsidR="002E2846">
        <w:t xml:space="preserve"> (ARM 17.</w:t>
      </w:r>
      <w:r w:rsidR="003C08DE">
        <w:t>4.603(</w:t>
      </w:r>
      <w:r w:rsidR="00A87A8B">
        <w:t>7))</w:t>
      </w:r>
      <w:r w:rsidRPr="00B3043F">
        <w:t xml:space="preserve">. The project identified in Table 1 </w:t>
      </w:r>
      <w:r w:rsidR="00875E09">
        <w:t>was</w:t>
      </w:r>
      <w:r w:rsidR="00875E09" w:rsidRPr="00B3043F">
        <w:t xml:space="preserve"> </w:t>
      </w:r>
      <w:r w:rsidRPr="00B3043F">
        <w:t>analyzed as part of the cumulative impacts assessment for each resource</w:t>
      </w:r>
      <w:r w:rsidR="00875E09">
        <w:t xml:space="preserve"> subject to review, pursuant to MEPA</w:t>
      </w:r>
      <w:r w:rsidR="00932239">
        <w:t xml:space="preserve"> (75-</w:t>
      </w:r>
      <w:r w:rsidR="00995272">
        <w:t xml:space="preserve">1-101, et. </w:t>
      </w:r>
      <w:r w:rsidR="00995272" w:rsidRPr="00995272">
        <w:rPr>
          <w:i/>
          <w:iCs/>
        </w:rPr>
        <w:t>seq</w:t>
      </w:r>
      <w:r w:rsidR="00995272">
        <w:t>)</w:t>
      </w:r>
      <w:r w:rsidRPr="00B3043F">
        <w:t>.</w:t>
      </w:r>
    </w:p>
    <w:p w14:paraId="62AA8CD8" w14:textId="77777777" w:rsidR="00494C90" w:rsidRDefault="00494C90" w:rsidP="00995272"/>
    <w:p w14:paraId="2D09E7DC" w14:textId="1D382275" w:rsidR="00B3415D" w:rsidRPr="00B3043F" w:rsidRDefault="00B3415D" w:rsidP="00B3415D">
      <w:pPr>
        <w:pStyle w:val="BodyText"/>
        <w:spacing w:after="240"/>
        <w:rPr>
          <w:rFonts w:cstheme="minorHAnsi"/>
          <w:sz w:val="22"/>
          <w:szCs w:val="22"/>
        </w:rPr>
      </w:pPr>
      <w:r w:rsidRPr="00B3043F">
        <w:rPr>
          <w:rFonts w:cstheme="minorHAnsi"/>
          <w:sz w:val="22"/>
          <w:szCs w:val="22"/>
        </w:rPr>
        <w:t xml:space="preserve">The duration </w:t>
      </w:r>
      <w:r w:rsidR="00995272">
        <w:rPr>
          <w:rFonts w:cstheme="minorHAnsi"/>
          <w:sz w:val="22"/>
          <w:szCs w:val="22"/>
        </w:rPr>
        <w:t xml:space="preserve">of the proposed action </w:t>
      </w:r>
      <w:r w:rsidRPr="00B3043F">
        <w:rPr>
          <w:rFonts w:cstheme="minorHAnsi"/>
          <w:sz w:val="22"/>
          <w:szCs w:val="22"/>
        </w:rPr>
        <w:t>is quantified as follows:</w:t>
      </w:r>
    </w:p>
    <w:p w14:paraId="7010A7C7" w14:textId="48E6C9DD" w:rsidR="00B3415D" w:rsidRDefault="00B3415D" w:rsidP="00EB3E4D">
      <w:pPr>
        <w:pStyle w:val="ListParagraph"/>
        <w:numPr>
          <w:ilvl w:val="0"/>
          <w:numId w:val="3"/>
        </w:numPr>
      </w:pPr>
      <w:bookmarkStart w:id="46" w:name="_Hlk26532472"/>
      <w:bookmarkStart w:id="47" w:name="_Hlk185236972"/>
      <w:r w:rsidRPr="00EB3E4D">
        <w:rPr>
          <w:b/>
        </w:rPr>
        <w:t>Construction Impacts</w:t>
      </w:r>
      <w:r w:rsidR="0071727F" w:rsidRPr="00EB3E4D">
        <w:rPr>
          <w:b/>
        </w:rPr>
        <w:t xml:space="preserve"> (short-term)</w:t>
      </w:r>
      <w:r w:rsidRPr="00EB3E4D">
        <w:rPr>
          <w:b/>
        </w:rPr>
        <w:t xml:space="preserve">: </w:t>
      </w:r>
      <w:r w:rsidRPr="00B3043F">
        <w:t xml:space="preserve">These are impacts to the environment </w:t>
      </w:r>
      <w:r w:rsidR="00995272">
        <w:t xml:space="preserve">that would occur </w:t>
      </w:r>
      <w:r w:rsidRPr="00B3043F">
        <w:t>during the construction period</w:t>
      </w:r>
      <w:r w:rsidR="00EE0C22">
        <w:t>, including</w:t>
      </w:r>
      <w:r w:rsidR="00EE0C22" w:rsidRPr="00B3043F">
        <w:t xml:space="preserve"> </w:t>
      </w:r>
      <w:r w:rsidR="00EE0C22">
        <w:t>the</w:t>
      </w:r>
      <w:r w:rsidRPr="00B3043F">
        <w:t xml:space="preserve"> specific range of time.</w:t>
      </w:r>
    </w:p>
    <w:p w14:paraId="692D74D7" w14:textId="77777777" w:rsidR="00EB3E4D" w:rsidRPr="00B3043F" w:rsidRDefault="00EB3E4D" w:rsidP="00EB3E4D">
      <w:pPr>
        <w:pStyle w:val="ListParagraph"/>
        <w:ind w:left="720" w:firstLine="0"/>
      </w:pPr>
    </w:p>
    <w:p w14:paraId="35CDE7BF" w14:textId="6A87B157" w:rsidR="00B3415D" w:rsidRDefault="00B3415D" w:rsidP="00EB3E4D">
      <w:pPr>
        <w:pStyle w:val="ListParagraph"/>
        <w:numPr>
          <w:ilvl w:val="0"/>
          <w:numId w:val="3"/>
        </w:numPr>
      </w:pPr>
      <w:r w:rsidRPr="00EB3E4D">
        <w:rPr>
          <w:b/>
        </w:rPr>
        <w:t>Operation Impacts</w:t>
      </w:r>
      <w:r w:rsidR="0071727F" w:rsidRPr="00EB3E4D">
        <w:rPr>
          <w:b/>
        </w:rPr>
        <w:t xml:space="preserve"> (long-term)</w:t>
      </w:r>
      <w:r w:rsidRPr="00B3043F">
        <w:t>: These are impacts to the environment during the operational period</w:t>
      </w:r>
      <w:r w:rsidR="00D5694F">
        <w:t xml:space="preserve"> of the proposed action, including the </w:t>
      </w:r>
      <w:r w:rsidR="00F27022">
        <w:t>anticipated</w:t>
      </w:r>
      <w:r w:rsidRPr="00B3043F">
        <w:t xml:space="preserve"> range of </w:t>
      </w:r>
      <w:r w:rsidR="00F27022">
        <w:t xml:space="preserve">operational </w:t>
      </w:r>
      <w:r w:rsidRPr="00B3043F">
        <w:t>time.</w:t>
      </w:r>
    </w:p>
    <w:p w14:paraId="4D0E6D47" w14:textId="77777777" w:rsidR="00EB3E4D" w:rsidRPr="00B3043F" w:rsidRDefault="00EB3E4D" w:rsidP="00EB3E4D">
      <w:pPr>
        <w:pStyle w:val="ListParagraph"/>
        <w:ind w:left="720" w:firstLine="0"/>
      </w:pPr>
    </w:p>
    <w:p w14:paraId="37404A60" w14:textId="77777777" w:rsidR="00B3415D" w:rsidRDefault="00B3415D" w:rsidP="00EB3E4D">
      <w:r w:rsidRPr="00B3043F">
        <w:t>The intensity of the impacts is measured using the following:</w:t>
      </w:r>
    </w:p>
    <w:p w14:paraId="4800C5C7" w14:textId="77777777" w:rsidR="00EB3E4D" w:rsidRPr="00B3043F" w:rsidRDefault="00EB3E4D" w:rsidP="00EB3E4D"/>
    <w:p w14:paraId="3872235C" w14:textId="77777777" w:rsidR="00B3415D" w:rsidRDefault="00B3415D" w:rsidP="00EB3E4D">
      <w:pPr>
        <w:pStyle w:val="ListParagraph"/>
        <w:numPr>
          <w:ilvl w:val="0"/>
          <w:numId w:val="5"/>
        </w:numPr>
      </w:pPr>
      <w:r w:rsidRPr="00EB3E4D">
        <w:rPr>
          <w:b/>
        </w:rPr>
        <w:t>No impact</w:t>
      </w:r>
      <w:r w:rsidRPr="00B3043F">
        <w:t>: There would be no change from current conditions.</w:t>
      </w:r>
    </w:p>
    <w:p w14:paraId="742390B5" w14:textId="77777777" w:rsidR="00EB3E4D" w:rsidRPr="00B3043F" w:rsidRDefault="00EB3E4D" w:rsidP="00EB3E4D">
      <w:pPr>
        <w:pStyle w:val="ListParagraph"/>
        <w:ind w:left="720" w:firstLine="0"/>
      </w:pPr>
    </w:p>
    <w:p w14:paraId="0DC35C23" w14:textId="77777777" w:rsidR="00B3415D" w:rsidRDefault="00B3415D" w:rsidP="00EB3E4D">
      <w:pPr>
        <w:pStyle w:val="ListParagraph"/>
        <w:numPr>
          <w:ilvl w:val="0"/>
          <w:numId w:val="5"/>
        </w:numPr>
      </w:pPr>
      <w:r w:rsidRPr="00EB3E4D">
        <w:rPr>
          <w:b/>
        </w:rPr>
        <w:t>Negligible</w:t>
      </w:r>
      <w:r w:rsidRPr="00B3043F">
        <w:t>: An adverse or beneficial effect would occur but would be at the lowest levels of detection.</w:t>
      </w:r>
    </w:p>
    <w:p w14:paraId="4EDCF8DA" w14:textId="77777777" w:rsidR="00EB3E4D" w:rsidRPr="00B3043F" w:rsidRDefault="00EB3E4D" w:rsidP="00EB3E4D"/>
    <w:p w14:paraId="1AB26AC8" w14:textId="77777777" w:rsidR="00B3415D" w:rsidRDefault="00B3415D" w:rsidP="00EB3E4D">
      <w:pPr>
        <w:pStyle w:val="ListParagraph"/>
        <w:numPr>
          <w:ilvl w:val="0"/>
          <w:numId w:val="5"/>
        </w:numPr>
      </w:pPr>
      <w:r w:rsidRPr="00EB3E4D">
        <w:rPr>
          <w:b/>
        </w:rPr>
        <w:t>Minor</w:t>
      </w:r>
      <w:r w:rsidRPr="00B3043F">
        <w:t>: The effect would be noticeable but would be relatively small and would not affect the function or integrity of the resource.</w:t>
      </w:r>
    </w:p>
    <w:p w14:paraId="22997ED6" w14:textId="77777777" w:rsidR="00EB3E4D" w:rsidRPr="00B3043F" w:rsidRDefault="00EB3E4D" w:rsidP="00EB3E4D"/>
    <w:p w14:paraId="49B739BF" w14:textId="77777777" w:rsidR="00B3415D" w:rsidRDefault="00B3415D" w:rsidP="00EB3E4D">
      <w:pPr>
        <w:pStyle w:val="ListParagraph"/>
        <w:numPr>
          <w:ilvl w:val="0"/>
          <w:numId w:val="5"/>
        </w:numPr>
      </w:pPr>
      <w:r w:rsidRPr="00EB3E4D">
        <w:rPr>
          <w:b/>
        </w:rPr>
        <w:t>Moderate</w:t>
      </w:r>
      <w:r w:rsidRPr="00B3043F">
        <w:t>: The effect would be easily identifiable and would change the function or integrity of the resource.</w:t>
      </w:r>
    </w:p>
    <w:p w14:paraId="6314C763" w14:textId="77777777" w:rsidR="00EB3E4D" w:rsidRPr="00B3043F" w:rsidRDefault="00EB3E4D" w:rsidP="00EB3E4D"/>
    <w:p w14:paraId="152F2BFB" w14:textId="77777777" w:rsidR="00B3415D" w:rsidRPr="00B3043F" w:rsidRDefault="00B3415D" w:rsidP="00EB3E4D">
      <w:pPr>
        <w:pStyle w:val="ListParagraph"/>
        <w:numPr>
          <w:ilvl w:val="0"/>
          <w:numId w:val="5"/>
        </w:numPr>
      </w:pPr>
      <w:r w:rsidRPr="00EB3E4D">
        <w:rPr>
          <w:b/>
        </w:rPr>
        <w:t>Major</w:t>
      </w:r>
      <w:r w:rsidRPr="00B3043F">
        <w:t>: The effect would alter the resource.</w:t>
      </w:r>
      <w:bookmarkEnd w:id="46"/>
    </w:p>
    <w:p w14:paraId="7851E986" w14:textId="77777777" w:rsidR="00902EE1" w:rsidRDefault="00902EE1" w:rsidP="00902EE1">
      <w:pPr>
        <w:pStyle w:val="BodyText"/>
        <w:spacing w:before="240"/>
        <w:rPr>
          <w:rFonts w:cstheme="minorHAnsi"/>
          <w:sz w:val="22"/>
          <w:szCs w:val="22"/>
        </w:rPr>
      </w:pPr>
    </w:p>
    <w:p w14:paraId="14395D2A" w14:textId="77777777" w:rsidR="00B634E8" w:rsidRDefault="00B634E8" w:rsidP="00902EE1">
      <w:pPr>
        <w:pStyle w:val="BodyText"/>
        <w:spacing w:before="240"/>
        <w:rPr>
          <w:rFonts w:cstheme="minorHAnsi"/>
          <w:sz w:val="22"/>
          <w:szCs w:val="22"/>
        </w:rPr>
      </w:pPr>
    </w:p>
    <w:p w14:paraId="7FC79722" w14:textId="77777777" w:rsidR="00B634E8" w:rsidRDefault="00B634E8" w:rsidP="00902EE1">
      <w:pPr>
        <w:pStyle w:val="BodyText"/>
        <w:spacing w:before="240"/>
        <w:rPr>
          <w:rFonts w:cstheme="minorHAnsi"/>
          <w:sz w:val="22"/>
          <w:szCs w:val="22"/>
        </w:rPr>
      </w:pPr>
    </w:p>
    <w:p w14:paraId="2AAE6596" w14:textId="77777777" w:rsidR="00B634E8" w:rsidRPr="00B3043F" w:rsidRDefault="00B634E8" w:rsidP="00902EE1">
      <w:pPr>
        <w:pStyle w:val="BodyText"/>
        <w:spacing w:before="240"/>
        <w:rPr>
          <w:rFonts w:cstheme="minorHAnsi"/>
          <w:sz w:val="22"/>
          <w:szCs w:val="22"/>
        </w:rPr>
      </w:pPr>
    </w:p>
    <w:p w14:paraId="4DB6FC9F" w14:textId="248EC879" w:rsidR="00B3415D" w:rsidRDefault="00647288" w:rsidP="00725509">
      <w:pPr>
        <w:pStyle w:val="Heading3"/>
        <w:numPr>
          <w:ilvl w:val="0"/>
          <w:numId w:val="15"/>
        </w:numPr>
      </w:pPr>
      <w:bookmarkStart w:id="48" w:name="_Toc63946617"/>
      <w:bookmarkStart w:id="49" w:name="_Toc138411192"/>
      <w:bookmarkStart w:id="50" w:name="_Toc138411334"/>
      <w:bookmarkStart w:id="51" w:name="_Toc196305907"/>
      <w:bookmarkStart w:id="52" w:name="_Toc237355846"/>
      <w:bookmarkStart w:id="53" w:name="_Hlk200372729"/>
      <w:bookmarkStart w:id="54" w:name="_Hlk26531189"/>
      <w:bookmarkEnd w:id="47"/>
      <w:r w:rsidRPr="00335BEB">
        <w:lastRenderedPageBreak/>
        <w:t>Geology and Soil Quality</w:t>
      </w:r>
      <w:r w:rsidR="00B3415D" w:rsidRPr="00335BEB">
        <w:t xml:space="preserve">, </w:t>
      </w:r>
      <w:r w:rsidRPr="00335BEB">
        <w:t>Stability</w:t>
      </w:r>
      <w:r w:rsidR="00B3415D" w:rsidRPr="00335BEB">
        <w:t xml:space="preserve"> </w:t>
      </w:r>
      <w:bookmarkStart w:id="55" w:name="_Hlk80624903"/>
      <w:bookmarkEnd w:id="48"/>
      <w:bookmarkEnd w:id="49"/>
      <w:bookmarkEnd w:id="50"/>
      <w:r w:rsidRPr="00335BEB">
        <w:t>and Moisture</w:t>
      </w:r>
      <w:bookmarkEnd w:id="51"/>
      <w:bookmarkEnd w:id="52"/>
    </w:p>
    <w:p w14:paraId="1D366491" w14:textId="26431110" w:rsidR="00892EE2" w:rsidRDefault="00892EE2" w:rsidP="00892EE2">
      <w:pPr>
        <w:rPr>
          <w:b/>
          <w:bCs/>
          <w:i/>
          <w:iCs/>
        </w:rPr>
      </w:pPr>
      <w:bookmarkStart w:id="56" w:name="_Hlk185234861"/>
      <w:r w:rsidRPr="00892EE2">
        <w:rPr>
          <w:b/>
          <w:bCs/>
          <w:i/>
          <w:iCs/>
        </w:rPr>
        <w:t>This section includes the following resource areas, as required in ARM 17.4.609: Geology; Soil Quality, Stability, and Moisture</w:t>
      </w:r>
    </w:p>
    <w:bookmarkEnd w:id="56"/>
    <w:p w14:paraId="6E5C2A10" w14:textId="77777777" w:rsidR="00892EE2" w:rsidRPr="00892EE2" w:rsidRDefault="00892EE2" w:rsidP="00892EE2">
      <w:pPr>
        <w:rPr>
          <w:b/>
          <w:bCs/>
          <w:i/>
          <w:iCs/>
        </w:rPr>
      </w:pPr>
    </w:p>
    <w:bookmarkEnd w:id="55"/>
    <w:p w14:paraId="77190AC8" w14:textId="41CAD192" w:rsidR="006E33D6" w:rsidRPr="008F29F2" w:rsidRDefault="00E17EEC" w:rsidP="00B3415D">
      <w:pPr>
        <w:ind w:left="360"/>
        <w:rPr>
          <w:rFonts w:cstheme="minorHAnsi"/>
          <w:b/>
          <w:bCs/>
          <w:i/>
          <w:iCs/>
        </w:rPr>
      </w:pPr>
      <w:r>
        <w:rPr>
          <w:rFonts w:cstheme="minorHAnsi"/>
          <w:b/>
          <w:bCs/>
          <w:i/>
          <w:iCs/>
        </w:rPr>
        <w:t xml:space="preserve">Affected </w:t>
      </w:r>
      <w:r w:rsidR="00072724" w:rsidRPr="008F29F2">
        <w:rPr>
          <w:rFonts w:cstheme="minorHAnsi"/>
          <w:b/>
          <w:bCs/>
          <w:i/>
          <w:iCs/>
        </w:rPr>
        <w:t>Environment</w:t>
      </w:r>
    </w:p>
    <w:p w14:paraId="5CE125F7" w14:textId="0B996CFB" w:rsidR="00D5086F" w:rsidRPr="00D5086F" w:rsidRDefault="00D5086F" w:rsidP="00D5086F">
      <w:pPr>
        <w:ind w:left="720"/>
        <w:rPr>
          <w:rFonts w:cstheme="minorHAnsi"/>
          <w:bCs/>
          <w:iCs/>
        </w:rPr>
      </w:pPr>
      <w:r w:rsidRPr="00D5086F">
        <w:rPr>
          <w:rFonts w:cstheme="minorHAnsi"/>
          <w:bCs/>
          <w:iCs/>
        </w:rPr>
        <w:t xml:space="preserve">The site </w:t>
      </w:r>
      <w:proofErr w:type="gramStart"/>
      <w:r w:rsidRPr="00D5086F">
        <w:rPr>
          <w:rFonts w:cstheme="minorHAnsi"/>
          <w:bCs/>
          <w:iCs/>
        </w:rPr>
        <w:t>is located in</w:t>
      </w:r>
      <w:proofErr w:type="gramEnd"/>
      <w:r w:rsidRPr="00D5086F">
        <w:rPr>
          <w:rFonts w:cstheme="minorHAnsi"/>
          <w:bCs/>
          <w:iCs/>
        </w:rPr>
        <w:t xml:space="preserve"> the valley floor at an elevation of approximately 5,657 ft </w:t>
      </w:r>
      <w:r>
        <w:rPr>
          <w:rFonts w:cstheme="minorHAnsi"/>
          <w:bCs/>
          <w:iCs/>
        </w:rPr>
        <w:t>above</w:t>
      </w:r>
      <w:r w:rsidRPr="00D5086F">
        <w:rPr>
          <w:rFonts w:cstheme="minorHAnsi"/>
          <w:bCs/>
          <w:iCs/>
        </w:rPr>
        <w:t xml:space="preserve"> sea level. </w:t>
      </w:r>
      <w:proofErr w:type="gramStart"/>
      <w:r w:rsidRPr="00D5086F">
        <w:rPr>
          <w:rFonts w:cstheme="minorHAnsi"/>
          <w:bCs/>
          <w:iCs/>
        </w:rPr>
        <w:t>The West</w:t>
      </w:r>
      <w:proofErr w:type="gramEnd"/>
      <w:r w:rsidRPr="00D5086F">
        <w:rPr>
          <w:rFonts w:cstheme="minorHAnsi"/>
          <w:bCs/>
          <w:iCs/>
        </w:rPr>
        <w:t xml:space="preserve"> Fork Creek is located along the northern boundary of </w:t>
      </w:r>
      <w:proofErr w:type="gramStart"/>
      <w:r w:rsidRPr="00D5086F">
        <w:rPr>
          <w:rFonts w:cstheme="minorHAnsi"/>
          <w:bCs/>
          <w:iCs/>
        </w:rPr>
        <w:t>the mine</w:t>
      </w:r>
      <w:proofErr w:type="gramEnd"/>
      <w:r w:rsidRPr="00D5086F">
        <w:rPr>
          <w:rFonts w:cstheme="minorHAnsi"/>
          <w:bCs/>
          <w:iCs/>
        </w:rPr>
        <w:t>. The climatology of the mine area has a mild climate with warm summers and cold winters. Average temperatures in the summer range from 55-85°F, while winter temperatures range from 20-40°F. Precipitation is relatively light throughout the year, averaging around 18 inches annually. The project will take place on privately owned land that is already developed for use as a placer mine. Construction activities would involve vehicle travel, some grading, and construction of small buildings for housing equipment.</w:t>
      </w:r>
    </w:p>
    <w:p w14:paraId="447A69B2" w14:textId="77777777" w:rsidR="00D5086F" w:rsidRPr="00D5086F" w:rsidRDefault="00D5086F" w:rsidP="00D5086F">
      <w:pPr>
        <w:ind w:left="720"/>
        <w:rPr>
          <w:rFonts w:cstheme="minorHAnsi"/>
          <w:bCs/>
          <w:iCs/>
        </w:rPr>
      </w:pPr>
    </w:p>
    <w:p w14:paraId="273599E6" w14:textId="77777777" w:rsidR="00D5086F" w:rsidRPr="00D5086F" w:rsidRDefault="00D5086F" w:rsidP="00D5086F">
      <w:pPr>
        <w:ind w:left="720"/>
        <w:rPr>
          <w:rFonts w:cstheme="minorHAnsi"/>
          <w:bCs/>
          <w:iCs/>
        </w:rPr>
      </w:pPr>
      <w:r w:rsidRPr="00D5086F">
        <w:rPr>
          <w:rFonts w:cstheme="minorHAnsi"/>
          <w:bCs/>
          <w:iCs/>
        </w:rPr>
        <w:t xml:space="preserve">Topsoil cover is found across most of the site, ranging from a few inches to up to 3 feet. In the wash plant area, tailings from previous mining operations are on the surface. The mining operation is </w:t>
      </w:r>
      <w:proofErr w:type="gramStart"/>
      <w:r w:rsidRPr="00D5086F">
        <w:rPr>
          <w:rFonts w:cstheme="minorHAnsi"/>
          <w:bCs/>
          <w:iCs/>
        </w:rPr>
        <w:t>similar to</w:t>
      </w:r>
      <w:proofErr w:type="gramEnd"/>
      <w:r w:rsidRPr="00D5086F">
        <w:rPr>
          <w:rFonts w:cstheme="minorHAnsi"/>
          <w:bCs/>
          <w:iCs/>
        </w:rPr>
        <w:t xml:space="preserve"> a typical sand and gravel operation where the topsoil is stripped, soils are excavated, screened, and washed. The difference from a sand and gravel mine is that once the target resource is recovered, the remaining soil is returned to the excavation area, regraded, topsoil replaced, and reseeded. Potentate will use a system in their wash plant that will gravity concentrate the soils to separate and recover the sapphires and gold. A small volume of the target resource is recovered from the </w:t>
      </w:r>
      <w:proofErr w:type="gramStart"/>
      <w:r w:rsidRPr="00D5086F">
        <w:rPr>
          <w:rFonts w:cstheme="minorHAnsi"/>
          <w:bCs/>
          <w:iCs/>
        </w:rPr>
        <w:t>soils</w:t>
      </w:r>
      <w:proofErr w:type="gramEnd"/>
      <w:r w:rsidRPr="00D5086F">
        <w:rPr>
          <w:rFonts w:cstheme="minorHAnsi"/>
          <w:bCs/>
          <w:iCs/>
        </w:rPr>
        <w:t xml:space="preserve"> compared to a typical sand and gravel operation, where a depression is left in the ground, so the final reclaimed surface will closely mimic the pre-mining ground surface. During mining, topsoil will be stripped and stockpiled for reclamation during the development of each mining block. The topsoil will be protected from erosion and temporarily seeded with a native seed mix if it </w:t>
      </w:r>
      <w:proofErr w:type="gramStart"/>
      <w:r w:rsidRPr="00D5086F">
        <w:rPr>
          <w:rFonts w:cstheme="minorHAnsi"/>
          <w:bCs/>
          <w:iCs/>
        </w:rPr>
        <w:t>will sit</w:t>
      </w:r>
      <w:proofErr w:type="gramEnd"/>
      <w:r w:rsidRPr="00D5086F">
        <w:rPr>
          <w:rFonts w:cstheme="minorHAnsi"/>
          <w:bCs/>
          <w:iCs/>
        </w:rPr>
        <w:t xml:space="preserve"> for a year or longer. The topsoil will be replaced over the backfilled and re-graded excavation area and then seeded when mining is concluded each fall. </w:t>
      </w:r>
      <w:proofErr w:type="gramStart"/>
      <w:r w:rsidRPr="00D5086F">
        <w:rPr>
          <w:rFonts w:cstheme="minorHAnsi"/>
          <w:bCs/>
          <w:iCs/>
        </w:rPr>
        <w:t>Topsoil stockpiles</w:t>
      </w:r>
      <w:proofErr w:type="gramEnd"/>
      <w:r w:rsidRPr="00D5086F">
        <w:rPr>
          <w:rFonts w:cstheme="minorHAnsi"/>
          <w:bCs/>
          <w:iCs/>
        </w:rPr>
        <w:t xml:space="preserve"> will be graded to minimize material loss caused by wind and runoff. Topsoil stockpiles will have a v-ditch, straw wattles, silt fences, or a berm constructed around the perimeter to prevent sediment transport from the pile. Since the topsoil will be stockpiled for a short period of time, (less than 1 year as the mining blocks are reclaimed as mining progresses) soil amendments to compensate for loss of organic constituents are not anticipated to be necessary.</w:t>
      </w:r>
    </w:p>
    <w:p w14:paraId="082277FA" w14:textId="77777777" w:rsidR="00D5086F" w:rsidRDefault="00D5086F" w:rsidP="00895487">
      <w:pPr>
        <w:ind w:left="720"/>
        <w:rPr>
          <w:rFonts w:cstheme="minorHAnsi"/>
          <w:bCs/>
          <w:iCs/>
        </w:rPr>
      </w:pPr>
    </w:p>
    <w:p w14:paraId="1F75C7B2" w14:textId="66F60B75" w:rsidR="00895487" w:rsidRPr="00895487" w:rsidRDefault="00895487" w:rsidP="00895487">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496C8F2A" w14:textId="77777777" w:rsidR="00B3415D" w:rsidRPr="00335BEB" w:rsidRDefault="00B3415D" w:rsidP="00B3415D">
      <w:pPr>
        <w:ind w:left="360"/>
        <w:rPr>
          <w:rFonts w:cstheme="minorHAnsi"/>
        </w:rPr>
      </w:pPr>
    </w:p>
    <w:p w14:paraId="64BD07C3" w14:textId="77777777" w:rsidR="00B3415D" w:rsidRPr="00335BEB" w:rsidRDefault="00B3415D" w:rsidP="00B3415D">
      <w:pPr>
        <w:ind w:left="720"/>
        <w:rPr>
          <w:rFonts w:cstheme="minorHAnsi"/>
          <w:b/>
          <w:bCs/>
          <w:i/>
          <w:iCs/>
        </w:rPr>
      </w:pPr>
      <w:bookmarkStart w:id="57" w:name="_Hlk199946382"/>
      <w:bookmarkStart w:id="58" w:name="_Hlk138413849"/>
      <w:r w:rsidRPr="00335BEB">
        <w:rPr>
          <w:rFonts w:cstheme="minorHAnsi"/>
          <w:b/>
          <w:bCs/>
          <w:i/>
          <w:iCs/>
        </w:rPr>
        <w:t>Direct Impacts</w:t>
      </w:r>
    </w:p>
    <w:p w14:paraId="42DFA4F2" w14:textId="7F470873" w:rsidR="00B3415D" w:rsidRDefault="004E5089" w:rsidP="00B3415D">
      <w:pPr>
        <w:ind w:left="1080"/>
        <w:rPr>
          <w:rFonts w:cstheme="minorHAnsi"/>
        </w:rPr>
      </w:pPr>
      <w:r>
        <w:rPr>
          <w:rFonts w:cstheme="minorHAnsi"/>
        </w:rPr>
        <w:t>There are no expected</w:t>
      </w:r>
      <w:r w:rsidR="00A07D92">
        <w:rPr>
          <w:rFonts w:cstheme="minorHAnsi"/>
        </w:rPr>
        <w:t xml:space="preserve"> direct</w:t>
      </w:r>
      <w:r>
        <w:rPr>
          <w:rFonts w:cstheme="minorHAnsi"/>
        </w:rPr>
        <w:t xml:space="preserve"> impacts </w:t>
      </w:r>
      <w:r w:rsidR="00A07D92">
        <w:rPr>
          <w:rFonts w:cstheme="minorHAnsi"/>
        </w:rPr>
        <w:t>on</w:t>
      </w:r>
      <w:r>
        <w:rPr>
          <w:rFonts w:cstheme="minorHAnsi"/>
        </w:rPr>
        <w:t xml:space="preserve"> geology, soil quality</w:t>
      </w:r>
      <w:r w:rsidR="00A07D92">
        <w:rPr>
          <w:rFonts w:cstheme="minorHAnsi"/>
        </w:rPr>
        <w:t xml:space="preserve">, stability or moisture with this permit action. The generator sets would sit on developed ground, in an already prepared area, or would be installed on a portable engine stand.  </w:t>
      </w:r>
    </w:p>
    <w:p w14:paraId="77C903A9" w14:textId="77777777" w:rsidR="00CF4B2D" w:rsidRPr="00335BEB" w:rsidRDefault="00CF4B2D" w:rsidP="00B3415D">
      <w:pPr>
        <w:ind w:left="1080"/>
        <w:rPr>
          <w:rFonts w:cstheme="minorHAnsi"/>
          <w:bCs/>
          <w:i/>
        </w:rPr>
      </w:pPr>
    </w:p>
    <w:p w14:paraId="18C7C157" w14:textId="77777777" w:rsidR="00B3415D" w:rsidRPr="00335BEB" w:rsidRDefault="00B3415D" w:rsidP="00B3415D">
      <w:pPr>
        <w:ind w:left="720"/>
        <w:rPr>
          <w:rFonts w:cstheme="minorHAnsi"/>
        </w:rPr>
      </w:pPr>
      <w:bookmarkStart w:id="59" w:name="_Hlk26521092"/>
      <w:r w:rsidRPr="00335BEB">
        <w:rPr>
          <w:rFonts w:cstheme="minorHAnsi"/>
          <w:b/>
          <w:i/>
        </w:rPr>
        <w:t>Secondary Impacts</w:t>
      </w:r>
    </w:p>
    <w:p w14:paraId="4D306A1A" w14:textId="631C233B" w:rsidR="00CF4B2D" w:rsidRDefault="00A939AA" w:rsidP="00AE44AF">
      <w:pPr>
        <w:ind w:left="1080"/>
        <w:rPr>
          <w:rFonts w:cstheme="minorHAnsi"/>
        </w:rPr>
      </w:pPr>
      <w:r>
        <w:rPr>
          <w:rFonts w:cstheme="minorHAnsi"/>
        </w:rPr>
        <w:t xml:space="preserve">No secondary impacts to geology, soil quality, stability, or moisture are anticipated with this proposed action. </w:t>
      </w:r>
    </w:p>
    <w:p w14:paraId="0586AE27" w14:textId="77777777" w:rsidR="00A939AA" w:rsidRPr="00AE44AF" w:rsidRDefault="00A939AA" w:rsidP="00AE44AF">
      <w:pPr>
        <w:ind w:left="1080"/>
        <w:rPr>
          <w:rFonts w:cstheme="minorHAnsi"/>
        </w:rPr>
      </w:pPr>
    </w:p>
    <w:p w14:paraId="360FA3AB" w14:textId="77777777" w:rsidR="00B3415D" w:rsidRPr="00335BEB" w:rsidRDefault="00B3415D" w:rsidP="00180DA6">
      <w:pPr>
        <w:keepNext/>
        <w:ind w:left="720"/>
        <w:rPr>
          <w:rFonts w:cstheme="minorHAnsi"/>
        </w:rPr>
      </w:pPr>
      <w:r w:rsidRPr="00335BEB">
        <w:rPr>
          <w:rFonts w:cstheme="minorHAnsi"/>
          <w:b/>
          <w:i/>
        </w:rPr>
        <w:lastRenderedPageBreak/>
        <w:t>Cumulative Impacts</w:t>
      </w:r>
    </w:p>
    <w:bookmarkEnd w:id="57"/>
    <w:p w14:paraId="1106A68C" w14:textId="49806739" w:rsidR="00B3415D" w:rsidRPr="00335BEB" w:rsidRDefault="00A939AA" w:rsidP="00180DA6">
      <w:pPr>
        <w:keepNext/>
        <w:ind w:left="1080"/>
        <w:rPr>
          <w:rFonts w:cstheme="minorHAnsi"/>
          <w:bCs/>
          <w:i/>
        </w:rPr>
      </w:pPr>
      <w:r>
        <w:rPr>
          <w:rFonts w:cstheme="minorHAnsi"/>
        </w:rPr>
        <w:t>There are no cumulative impacts to geology, soil quality, stability, or moisture anticipated with this proposed action.</w:t>
      </w:r>
      <w:r>
        <w:rPr>
          <w:rFonts w:cstheme="minorHAnsi"/>
          <w:bCs/>
          <w:i/>
        </w:rPr>
        <w:t xml:space="preserve"> </w:t>
      </w:r>
    </w:p>
    <w:bookmarkEnd w:id="53"/>
    <w:bookmarkEnd w:id="58"/>
    <w:p w14:paraId="47301104" w14:textId="77777777" w:rsidR="00B3415D" w:rsidRPr="00335BEB" w:rsidRDefault="00B3415D" w:rsidP="00B3415D">
      <w:pPr>
        <w:ind w:left="720"/>
        <w:rPr>
          <w:rFonts w:cstheme="minorHAnsi"/>
          <w:iCs/>
        </w:rPr>
      </w:pPr>
    </w:p>
    <w:p w14:paraId="1A099D39" w14:textId="4E0E22A7" w:rsidR="00B3415D" w:rsidRPr="00335BEB" w:rsidRDefault="00954CC5" w:rsidP="00725509">
      <w:pPr>
        <w:pStyle w:val="Heading3"/>
        <w:numPr>
          <w:ilvl w:val="0"/>
          <w:numId w:val="15"/>
        </w:numPr>
      </w:pPr>
      <w:bookmarkStart w:id="60" w:name="_Toc63946618"/>
      <w:bookmarkStart w:id="61" w:name="_Toc138411193"/>
      <w:bookmarkStart w:id="62" w:name="_Toc138411335"/>
      <w:bookmarkStart w:id="63" w:name="_Toc196305908"/>
      <w:bookmarkStart w:id="64" w:name="_Toc237355847"/>
      <w:bookmarkEnd w:id="59"/>
      <w:r w:rsidRPr="00335BEB">
        <w:t>Water Quality</w:t>
      </w:r>
      <w:r w:rsidR="00B3415D" w:rsidRPr="00335BEB">
        <w:t xml:space="preserve">, </w:t>
      </w:r>
      <w:r w:rsidRPr="00335BEB">
        <w:t>Quantity</w:t>
      </w:r>
      <w:r w:rsidR="00B3415D" w:rsidRPr="00335BEB">
        <w:t xml:space="preserve">, </w:t>
      </w:r>
      <w:bookmarkEnd w:id="60"/>
      <w:bookmarkEnd w:id="61"/>
      <w:bookmarkEnd w:id="62"/>
      <w:r w:rsidRPr="00335BEB">
        <w:t>And Distribution</w:t>
      </w:r>
      <w:bookmarkEnd w:id="63"/>
      <w:bookmarkEnd w:id="64"/>
    </w:p>
    <w:p w14:paraId="1BD59B62" w14:textId="42A44FE6" w:rsidR="009070F9" w:rsidRDefault="009070F9" w:rsidP="009070F9">
      <w:pPr>
        <w:rPr>
          <w:b/>
          <w:bCs/>
          <w:i/>
          <w:iCs/>
        </w:rPr>
      </w:pPr>
      <w:bookmarkStart w:id="65" w:name="_Hlk185234902"/>
      <w:r w:rsidRPr="00892EE2">
        <w:rPr>
          <w:b/>
          <w:bCs/>
          <w:i/>
          <w:iCs/>
        </w:rPr>
        <w:t xml:space="preserve">This section includes the following resource areas, as required in ARM 17.4.609: </w:t>
      </w:r>
      <w:r>
        <w:rPr>
          <w:b/>
          <w:bCs/>
          <w:i/>
          <w:iCs/>
        </w:rPr>
        <w:t>Water Quality, Quantity and Distribution</w:t>
      </w:r>
    </w:p>
    <w:bookmarkEnd w:id="65"/>
    <w:p w14:paraId="3C592675" w14:textId="77777777" w:rsidR="009070F9" w:rsidRDefault="009070F9" w:rsidP="00B3415D">
      <w:pPr>
        <w:ind w:left="360"/>
        <w:rPr>
          <w:rFonts w:cstheme="minorHAnsi"/>
          <w:bCs/>
          <w:i/>
        </w:rPr>
      </w:pPr>
    </w:p>
    <w:p w14:paraId="7E23989F" w14:textId="0AFA6810" w:rsidR="00DA74C7" w:rsidRDefault="00E17EEC" w:rsidP="00B3415D">
      <w:pPr>
        <w:ind w:left="360"/>
        <w:rPr>
          <w:rFonts w:cstheme="minorHAnsi"/>
          <w:bCs/>
          <w:i/>
        </w:rPr>
      </w:pPr>
      <w:bookmarkStart w:id="66" w:name="_Hlk185236395"/>
      <w:r>
        <w:rPr>
          <w:rFonts w:cstheme="minorHAnsi"/>
          <w:b/>
          <w:bCs/>
          <w:i/>
          <w:iCs/>
        </w:rPr>
        <w:t xml:space="preserve">Affected </w:t>
      </w:r>
      <w:r w:rsidR="00DA74C7" w:rsidRPr="00A52322">
        <w:rPr>
          <w:rFonts w:cstheme="minorHAnsi"/>
          <w:b/>
          <w:bCs/>
          <w:i/>
          <w:iCs/>
        </w:rPr>
        <w:t>Environment</w:t>
      </w:r>
    </w:p>
    <w:bookmarkEnd w:id="66"/>
    <w:p w14:paraId="78CE5A94" w14:textId="77777777" w:rsidR="00895487" w:rsidRDefault="00895487" w:rsidP="00895487">
      <w:pPr>
        <w:ind w:left="720"/>
        <w:rPr>
          <w:rFonts w:cstheme="minorHAnsi"/>
          <w:bCs/>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050866C9" w14:textId="77777777" w:rsidR="001C2021" w:rsidRDefault="001C2021" w:rsidP="00895487">
      <w:pPr>
        <w:ind w:left="720"/>
        <w:rPr>
          <w:rFonts w:cstheme="minorHAnsi"/>
          <w:bCs/>
          <w:iCs/>
        </w:rPr>
      </w:pPr>
    </w:p>
    <w:p w14:paraId="3F4E6AE7" w14:textId="47F29107" w:rsidR="001C2021" w:rsidRPr="00895487" w:rsidRDefault="001C2021" w:rsidP="00895487">
      <w:pPr>
        <w:ind w:left="720"/>
        <w:rPr>
          <w:rFonts w:cstheme="minorHAnsi"/>
          <w:iCs/>
        </w:rPr>
      </w:pPr>
      <w:proofErr w:type="gramStart"/>
      <w:r>
        <w:rPr>
          <w:rFonts w:cstheme="minorHAnsi"/>
          <w:bCs/>
        </w:rPr>
        <w:t>Furthermore</w:t>
      </w:r>
      <w:proofErr w:type="gramEnd"/>
      <w:r>
        <w:rPr>
          <w:rFonts w:cstheme="minorHAnsi"/>
          <w:bCs/>
        </w:rPr>
        <w:t xml:space="preserve"> Potentate has an industrial storm water permit with the Montana Department of Environmental Quality- Water Quality Bureau under the Montana Pollutant Discharge Elimination System (MPDES) and has prepared an Industrial Stormwater Pollution Prevention </w:t>
      </w:r>
      <w:r w:rsidR="001A205D">
        <w:rPr>
          <w:rFonts w:cstheme="minorHAnsi"/>
          <w:bCs/>
        </w:rPr>
        <w:t>Plan</w:t>
      </w:r>
      <w:r>
        <w:rPr>
          <w:rFonts w:cstheme="minorHAnsi"/>
          <w:bCs/>
        </w:rPr>
        <w:t xml:space="preserve"> (SWPPP).</w:t>
      </w:r>
    </w:p>
    <w:p w14:paraId="68CBDACC" w14:textId="77777777" w:rsidR="00B3415D" w:rsidRPr="00335BEB" w:rsidRDefault="00B3415D" w:rsidP="00B3415D">
      <w:pPr>
        <w:ind w:left="360"/>
        <w:rPr>
          <w:rFonts w:cstheme="minorHAnsi"/>
        </w:rPr>
      </w:pPr>
    </w:p>
    <w:p w14:paraId="25812C84" w14:textId="77777777" w:rsidR="00D95B65" w:rsidRPr="00335BEB" w:rsidRDefault="00D95B65" w:rsidP="00D95B65">
      <w:pPr>
        <w:ind w:left="720"/>
        <w:rPr>
          <w:rFonts w:cstheme="minorHAnsi"/>
          <w:b/>
          <w:bCs/>
          <w:i/>
          <w:iCs/>
        </w:rPr>
      </w:pPr>
      <w:r w:rsidRPr="00335BEB">
        <w:rPr>
          <w:rFonts w:cstheme="minorHAnsi"/>
          <w:b/>
          <w:bCs/>
          <w:i/>
          <w:iCs/>
        </w:rPr>
        <w:t>Direct Impacts</w:t>
      </w:r>
    </w:p>
    <w:p w14:paraId="6795970C" w14:textId="5E04D8E9" w:rsidR="00D95B65" w:rsidRDefault="0021446F" w:rsidP="00D95B65">
      <w:pPr>
        <w:ind w:left="1080"/>
        <w:rPr>
          <w:rFonts w:cstheme="minorHAnsi"/>
        </w:rPr>
      </w:pPr>
      <w:r>
        <w:rPr>
          <w:rFonts w:cstheme="minorHAnsi"/>
        </w:rPr>
        <w:t xml:space="preserve">There are no direct impacts expected to water quality, quantity, and distribution from this project. </w:t>
      </w:r>
    </w:p>
    <w:p w14:paraId="70D0920E" w14:textId="77777777" w:rsidR="00D95B65" w:rsidRPr="00335BEB" w:rsidRDefault="00D95B65" w:rsidP="00D95B65">
      <w:pPr>
        <w:ind w:left="1080"/>
        <w:rPr>
          <w:rFonts w:cstheme="minorHAnsi"/>
          <w:bCs/>
          <w:i/>
        </w:rPr>
      </w:pPr>
    </w:p>
    <w:p w14:paraId="0C80161B" w14:textId="77777777" w:rsidR="00D95B65" w:rsidRPr="00335BEB" w:rsidRDefault="00D95B65" w:rsidP="00D95B65">
      <w:pPr>
        <w:ind w:left="720"/>
        <w:rPr>
          <w:rFonts w:cstheme="minorHAnsi"/>
        </w:rPr>
      </w:pPr>
      <w:r w:rsidRPr="00335BEB">
        <w:rPr>
          <w:rFonts w:cstheme="minorHAnsi"/>
          <w:b/>
          <w:i/>
        </w:rPr>
        <w:t>Secondary Impacts</w:t>
      </w:r>
    </w:p>
    <w:p w14:paraId="28DCB665" w14:textId="7B024F5D" w:rsidR="00D95B65" w:rsidRDefault="0021446F" w:rsidP="00D95B65">
      <w:pPr>
        <w:ind w:left="1080"/>
        <w:rPr>
          <w:rFonts w:cstheme="minorHAnsi"/>
        </w:rPr>
      </w:pPr>
      <w:r>
        <w:rPr>
          <w:rFonts w:cstheme="minorHAnsi"/>
        </w:rPr>
        <w:t xml:space="preserve">There are no secondary impacts expected to water quality, quantity, and distribution from this project. </w:t>
      </w:r>
    </w:p>
    <w:p w14:paraId="364DF717" w14:textId="77777777" w:rsidR="00D95B65" w:rsidRPr="00335BEB" w:rsidRDefault="00D95B65" w:rsidP="00D95B65">
      <w:pPr>
        <w:ind w:left="1080"/>
        <w:rPr>
          <w:rFonts w:cstheme="minorHAnsi"/>
          <w:bCs/>
          <w:i/>
        </w:rPr>
      </w:pPr>
    </w:p>
    <w:p w14:paraId="680D023F" w14:textId="77777777" w:rsidR="00D95B65" w:rsidRPr="00335BEB" w:rsidRDefault="00D95B65" w:rsidP="00D95B65">
      <w:pPr>
        <w:ind w:left="720"/>
        <w:rPr>
          <w:rFonts w:cstheme="minorHAnsi"/>
        </w:rPr>
      </w:pPr>
      <w:r w:rsidRPr="00335BEB">
        <w:rPr>
          <w:rFonts w:cstheme="minorHAnsi"/>
          <w:b/>
          <w:i/>
        </w:rPr>
        <w:t>Cumulative Impacts</w:t>
      </w:r>
    </w:p>
    <w:p w14:paraId="59AAEF69" w14:textId="22AB9221" w:rsidR="00B3415D" w:rsidRDefault="0021446F" w:rsidP="0021446F">
      <w:pPr>
        <w:ind w:left="1080"/>
        <w:rPr>
          <w:rFonts w:cstheme="minorHAnsi"/>
        </w:rPr>
      </w:pPr>
      <w:r>
        <w:rPr>
          <w:rFonts w:cstheme="minorHAnsi"/>
        </w:rPr>
        <w:t>There are no cumulative impacts expected to water quality, quantity, and distribution from this project.</w:t>
      </w:r>
    </w:p>
    <w:p w14:paraId="34395FFE" w14:textId="77777777" w:rsidR="0021446F" w:rsidRPr="00335BEB" w:rsidRDefault="0021446F" w:rsidP="0021446F">
      <w:pPr>
        <w:ind w:left="1080"/>
        <w:rPr>
          <w:rFonts w:cstheme="minorHAnsi"/>
          <w:bCs/>
          <w:i/>
        </w:rPr>
      </w:pPr>
    </w:p>
    <w:p w14:paraId="0DAF8490" w14:textId="56867FBF" w:rsidR="00B3415D" w:rsidRPr="00335BEB" w:rsidRDefault="00954CC5" w:rsidP="00725509">
      <w:pPr>
        <w:pStyle w:val="Heading3"/>
        <w:numPr>
          <w:ilvl w:val="0"/>
          <w:numId w:val="15"/>
        </w:numPr>
        <w:rPr>
          <w:rFonts w:eastAsiaTheme="minorEastAsia"/>
        </w:rPr>
      </w:pPr>
      <w:bookmarkStart w:id="67" w:name="_Toc196305909"/>
      <w:bookmarkStart w:id="68" w:name="_Toc237355848"/>
      <w:r w:rsidRPr="00335BEB">
        <w:t>Air Quality</w:t>
      </w:r>
      <w:bookmarkEnd w:id="67"/>
      <w:bookmarkEnd w:id="68"/>
    </w:p>
    <w:p w14:paraId="27730BB8" w14:textId="3DAC73B7" w:rsidR="009070F9" w:rsidRDefault="009070F9" w:rsidP="009070F9">
      <w:pPr>
        <w:rPr>
          <w:b/>
          <w:bCs/>
          <w:i/>
          <w:iCs/>
        </w:rPr>
      </w:pPr>
      <w:r w:rsidRPr="00892EE2">
        <w:rPr>
          <w:b/>
          <w:bCs/>
          <w:i/>
          <w:iCs/>
        </w:rPr>
        <w:t xml:space="preserve">This section includes the following resource areas, as required in ARM 17.4.609: </w:t>
      </w:r>
      <w:r>
        <w:rPr>
          <w:b/>
          <w:bCs/>
          <w:i/>
          <w:iCs/>
        </w:rPr>
        <w:t>Air Quality</w:t>
      </w:r>
    </w:p>
    <w:p w14:paraId="518D98AB" w14:textId="77777777" w:rsidR="00FB30B9" w:rsidRDefault="00FB30B9" w:rsidP="00B3415D">
      <w:pPr>
        <w:ind w:left="360"/>
        <w:rPr>
          <w:rFonts w:cstheme="minorHAnsi"/>
          <w:bCs/>
          <w:i/>
          <w:iCs/>
        </w:rPr>
      </w:pPr>
      <w:bookmarkStart w:id="69" w:name="_Hlk185236454"/>
    </w:p>
    <w:p w14:paraId="414713E7" w14:textId="3761D7E5" w:rsidR="00AC7427" w:rsidRDefault="00E17EEC" w:rsidP="00B3415D">
      <w:pPr>
        <w:ind w:left="360"/>
        <w:rPr>
          <w:rFonts w:cstheme="minorHAnsi"/>
          <w:bCs/>
          <w:i/>
          <w:iCs/>
        </w:rPr>
      </w:pPr>
      <w:r>
        <w:rPr>
          <w:rFonts w:cstheme="minorHAnsi"/>
          <w:b/>
          <w:bCs/>
          <w:i/>
          <w:iCs/>
        </w:rPr>
        <w:t>Affected</w:t>
      </w:r>
      <w:r w:rsidR="00AC7427" w:rsidRPr="00A52322">
        <w:rPr>
          <w:rFonts w:cstheme="minorHAnsi"/>
          <w:b/>
          <w:bCs/>
          <w:i/>
          <w:iCs/>
        </w:rPr>
        <w:t xml:space="preserve"> Environment</w:t>
      </w:r>
    </w:p>
    <w:p w14:paraId="217D2DA1" w14:textId="31AC4FA0" w:rsidR="00B3415D" w:rsidRPr="00335BEB" w:rsidRDefault="0021446F" w:rsidP="00AC7427">
      <w:pPr>
        <w:ind w:left="720"/>
        <w:rPr>
          <w:rFonts w:cstheme="minorHAnsi"/>
          <w:bCs/>
          <w:i/>
          <w:iCs/>
        </w:rPr>
      </w:pPr>
      <w:r w:rsidRPr="00731E21">
        <w:rPr>
          <w:rFonts w:cstheme="minorHAnsi"/>
          <w:bCs/>
        </w:rPr>
        <w:t>The current permit</w:t>
      </w:r>
      <w:r>
        <w:rPr>
          <w:rFonts w:cstheme="minorHAnsi"/>
          <w:bCs/>
        </w:rPr>
        <w:t xml:space="preserve"> action is for the installation of eight (8) diesel fired generator sets at a fully developed mine site. The area where the proposed project is located is classified as attainment/unclassifiable for all pollutants by DEQ. The proposed engines are expected to be a seasonal source of pollution, starting in the early spring and operating into late fall/early winter.</w:t>
      </w:r>
      <w:r w:rsidR="00895487">
        <w:rPr>
          <w:rFonts w:cstheme="minorHAnsi"/>
          <w:bCs/>
        </w:rPr>
        <w:t xml:space="preserve"> The two (2) original engines along with s</w:t>
      </w:r>
      <w:r>
        <w:rPr>
          <w:rFonts w:cstheme="minorHAnsi"/>
          <w:bCs/>
        </w:rPr>
        <w:t xml:space="preserve">even (7) of the eight (8) engines will </w:t>
      </w:r>
      <w:proofErr w:type="gramStart"/>
      <w:r>
        <w:rPr>
          <w:rFonts w:cstheme="minorHAnsi"/>
          <w:bCs/>
        </w:rPr>
        <w:t>take</w:t>
      </w:r>
      <w:proofErr w:type="gramEnd"/>
      <w:r>
        <w:rPr>
          <w:rFonts w:cstheme="minorHAnsi"/>
          <w:bCs/>
        </w:rPr>
        <w:t xml:space="preserve"> operational limits of 3,600 hours per year whereas the remaining engine will take operational limits of 1,500 hours per year. These legally enforceable hourly limits will limit pollution during the operating season</w:t>
      </w:r>
      <w:r w:rsidR="004D6A91">
        <w:rPr>
          <w:rFonts w:cstheme="minorHAnsi"/>
          <w:bCs/>
        </w:rPr>
        <w:t xml:space="preserve">. Additionally, these hourly limits are less than the hourly limits of MAQP #5291-01 as contained in MAQP #5291-02, Section II.A.5. An emissions inventory in MAQP #5291-02 </w:t>
      </w:r>
      <w:proofErr w:type="gramStart"/>
      <w:r w:rsidR="004D6A91">
        <w:rPr>
          <w:rFonts w:cstheme="minorHAnsi"/>
          <w:bCs/>
        </w:rPr>
        <w:t>is located in</w:t>
      </w:r>
      <w:proofErr w:type="gramEnd"/>
      <w:r w:rsidR="004D6A91">
        <w:rPr>
          <w:rFonts w:cstheme="minorHAnsi"/>
          <w:bCs/>
        </w:rPr>
        <w:t xml:space="preserve"> Section IV of the MAQP analysis. </w:t>
      </w:r>
    </w:p>
    <w:bookmarkEnd w:id="69"/>
    <w:p w14:paraId="247C0039" w14:textId="77777777" w:rsidR="00B3415D" w:rsidRPr="00335BEB" w:rsidRDefault="00B3415D" w:rsidP="004D6A91">
      <w:pPr>
        <w:rPr>
          <w:rFonts w:cstheme="minorHAnsi"/>
        </w:rPr>
      </w:pPr>
    </w:p>
    <w:p w14:paraId="1F1BD8FF" w14:textId="77777777" w:rsidR="00D95B65" w:rsidRPr="00335BEB" w:rsidRDefault="00D95B65" w:rsidP="00D95B65">
      <w:pPr>
        <w:ind w:left="720"/>
        <w:rPr>
          <w:rFonts w:cstheme="minorHAnsi"/>
          <w:b/>
          <w:bCs/>
          <w:i/>
          <w:iCs/>
        </w:rPr>
      </w:pPr>
      <w:r w:rsidRPr="00335BEB">
        <w:rPr>
          <w:rFonts w:cstheme="minorHAnsi"/>
          <w:b/>
          <w:bCs/>
          <w:i/>
          <w:iCs/>
        </w:rPr>
        <w:t>Direct Impacts</w:t>
      </w:r>
    </w:p>
    <w:p w14:paraId="1F27E591" w14:textId="2B11D2D5" w:rsidR="004D6A91" w:rsidRDefault="00145BCC" w:rsidP="00D95B65">
      <w:pPr>
        <w:ind w:left="1080"/>
        <w:rPr>
          <w:rFonts w:cstheme="minorHAnsi"/>
        </w:rPr>
      </w:pPr>
      <w:r>
        <w:rPr>
          <w:rFonts w:cstheme="minorHAnsi"/>
        </w:rPr>
        <w:t>Direct impacts to the installation of this equipment will be minimal and may rely on heavy trucks and construction equipment needed to place some equipment</w:t>
      </w:r>
      <w:r w:rsidR="00416602">
        <w:rPr>
          <w:rFonts w:cstheme="minorHAnsi"/>
        </w:rPr>
        <w:t>. Other</w:t>
      </w:r>
      <w:r>
        <w:rPr>
          <w:rFonts w:cstheme="minorHAnsi"/>
        </w:rPr>
        <w:t xml:space="preserve"> equipment may be placed on mobile </w:t>
      </w:r>
      <w:r w:rsidR="00416602">
        <w:rPr>
          <w:rFonts w:cstheme="minorHAnsi"/>
        </w:rPr>
        <w:t xml:space="preserve">structures that allow for site specific relocation. </w:t>
      </w:r>
      <w:r w:rsidR="009B05F6">
        <w:rPr>
          <w:rFonts w:cstheme="minorHAnsi"/>
        </w:rPr>
        <w:t xml:space="preserve">DEQ believes that this </w:t>
      </w:r>
      <w:r w:rsidR="009B05F6">
        <w:rPr>
          <w:rFonts w:cstheme="minorHAnsi"/>
        </w:rPr>
        <w:lastRenderedPageBreak/>
        <w:t xml:space="preserve">action will not cause or contribute to a violation of any national ambient air quality standards (NAAQS) based on the equipment being installed. </w:t>
      </w:r>
    </w:p>
    <w:p w14:paraId="305B704B" w14:textId="77777777" w:rsidR="00D95B65" w:rsidRPr="00335BEB" w:rsidRDefault="00D95B65" w:rsidP="00D95B65">
      <w:pPr>
        <w:ind w:left="1080"/>
        <w:rPr>
          <w:rFonts w:cstheme="minorHAnsi"/>
          <w:bCs/>
          <w:i/>
        </w:rPr>
      </w:pPr>
    </w:p>
    <w:p w14:paraId="3EEFB1CE" w14:textId="77777777" w:rsidR="00D95B65" w:rsidRPr="00335BEB" w:rsidRDefault="00D95B65" w:rsidP="00D95B65">
      <w:pPr>
        <w:ind w:left="720"/>
        <w:rPr>
          <w:rFonts w:cstheme="minorHAnsi"/>
        </w:rPr>
      </w:pPr>
      <w:r w:rsidRPr="00335BEB">
        <w:rPr>
          <w:rFonts w:cstheme="minorHAnsi"/>
          <w:b/>
          <w:i/>
        </w:rPr>
        <w:t>Secondary Impacts</w:t>
      </w:r>
    </w:p>
    <w:p w14:paraId="0C850D65" w14:textId="65D1FCDC" w:rsidR="00D95B65" w:rsidRDefault="00416602" w:rsidP="00D95B65">
      <w:pPr>
        <w:ind w:left="1080"/>
        <w:rPr>
          <w:rFonts w:cstheme="minorHAnsi"/>
        </w:rPr>
      </w:pPr>
      <w:r>
        <w:rPr>
          <w:rFonts w:cstheme="minorHAnsi"/>
        </w:rPr>
        <w:t xml:space="preserve">Secondary impacts to the operation of the equipment will </w:t>
      </w:r>
      <w:proofErr w:type="gramStart"/>
      <w:r>
        <w:rPr>
          <w:rFonts w:cstheme="minorHAnsi"/>
        </w:rPr>
        <w:t>minor</w:t>
      </w:r>
      <w:proofErr w:type="gramEnd"/>
      <w:r>
        <w:rPr>
          <w:rFonts w:cstheme="minorHAnsi"/>
        </w:rPr>
        <w:t xml:space="preserve">. The operation of these eight (8) engines all </w:t>
      </w:r>
      <w:proofErr w:type="gramStart"/>
      <w:r>
        <w:rPr>
          <w:rFonts w:cstheme="minorHAnsi"/>
        </w:rPr>
        <w:t>have</w:t>
      </w:r>
      <w:proofErr w:type="gramEnd"/>
      <w:r>
        <w:rPr>
          <w:rFonts w:cstheme="minorHAnsi"/>
        </w:rPr>
        <w:t xml:space="preserve"> taken enforceable operational hourly limits. </w:t>
      </w:r>
      <w:r w:rsidR="009B05F6">
        <w:rPr>
          <w:rFonts w:cstheme="minorHAnsi"/>
        </w:rPr>
        <w:t xml:space="preserve">DEQ believes that this action will not cause or contribute to a violation of </w:t>
      </w:r>
      <w:proofErr w:type="gramStart"/>
      <w:r w:rsidR="009B05F6">
        <w:rPr>
          <w:rFonts w:cstheme="minorHAnsi"/>
        </w:rPr>
        <w:t>the NAAQS</w:t>
      </w:r>
      <w:proofErr w:type="gramEnd"/>
      <w:r w:rsidR="009B05F6">
        <w:rPr>
          <w:rFonts w:cstheme="minorHAnsi"/>
        </w:rPr>
        <w:t xml:space="preserve">. </w:t>
      </w:r>
      <w:r>
        <w:rPr>
          <w:rFonts w:cstheme="minorHAnsi"/>
        </w:rPr>
        <w:t xml:space="preserve"> </w:t>
      </w:r>
    </w:p>
    <w:p w14:paraId="675FA232" w14:textId="77777777" w:rsidR="00D95B65" w:rsidRPr="00335BEB" w:rsidRDefault="00D95B65" w:rsidP="00D95B65">
      <w:pPr>
        <w:ind w:left="1080"/>
        <w:rPr>
          <w:rFonts w:cstheme="minorHAnsi"/>
          <w:bCs/>
          <w:i/>
        </w:rPr>
      </w:pPr>
    </w:p>
    <w:p w14:paraId="5ADE5571" w14:textId="77777777" w:rsidR="00D95B65" w:rsidRPr="00335BEB" w:rsidRDefault="00D95B65" w:rsidP="00D95B65">
      <w:pPr>
        <w:ind w:left="720"/>
        <w:rPr>
          <w:rFonts w:cstheme="minorHAnsi"/>
        </w:rPr>
      </w:pPr>
      <w:r w:rsidRPr="00335BEB">
        <w:rPr>
          <w:rFonts w:cstheme="minorHAnsi"/>
          <w:b/>
          <w:i/>
        </w:rPr>
        <w:t>Cumulative Impacts</w:t>
      </w:r>
    </w:p>
    <w:p w14:paraId="4DAC8075" w14:textId="43DE68B3" w:rsidR="00B3415D" w:rsidRPr="00335BEB" w:rsidRDefault="009B05F6" w:rsidP="00D95B65">
      <w:pPr>
        <w:ind w:left="1080"/>
        <w:rPr>
          <w:rFonts w:cstheme="minorHAnsi"/>
          <w:bCs/>
          <w:i/>
        </w:rPr>
      </w:pPr>
      <w:r>
        <w:rPr>
          <w:rFonts w:cstheme="minorHAnsi"/>
        </w:rPr>
        <w:t xml:space="preserve">Cumulative air quality impacts would be long-term and minor based on the hours of operation, the best achievable control technology (BACT) analysis and air dispersion characteristics of the area. </w:t>
      </w:r>
    </w:p>
    <w:p w14:paraId="6DC8D89A" w14:textId="77777777" w:rsidR="00B3415D" w:rsidRPr="00335BEB" w:rsidRDefault="00B3415D" w:rsidP="00B3415D">
      <w:pPr>
        <w:widowControl/>
        <w:adjustRightInd w:val="0"/>
        <w:ind w:left="720"/>
        <w:rPr>
          <w:rFonts w:eastAsiaTheme="minorHAnsi" w:cstheme="minorHAnsi"/>
          <w:lang w:bidi="ar-SA"/>
        </w:rPr>
      </w:pPr>
    </w:p>
    <w:p w14:paraId="4D2A6C74" w14:textId="04D7EE87" w:rsidR="00B3415D" w:rsidRPr="00335BEB" w:rsidRDefault="00954CC5" w:rsidP="00725509">
      <w:pPr>
        <w:pStyle w:val="Heading3"/>
        <w:numPr>
          <w:ilvl w:val="0"/>
          <w:numId w:val="15"/>
        </w:numPr>
        <w:rPr>
          <w:color w:val="auto"/>
        </w:rPr>
      </w:pPr>
      <w:bookmarkStart w:id="70" w:name="_Toc63946620"/>
      <w:bookmarkStart w:id="71" w:name="_Toc138411195"/>
      <w:bookmarkStart w:id="72" w:name="_Toc138411337"/>
      <w:bookmarkStart w:id="73" w:name="_Toc196305910"/>
      <w:bookmarkStart w:id="74" w:name="_Toc237355849"/>
      <w:r w:rsidRPr="00335BEB">
        <w:t>Vegetation Cover</w:t>
      </w:r>
      <w:r w:rsidR="00B3415D" w:rsidRPr="00335BEB">
        <w:t xml:space="preserve">, </w:t>
      </w:r>
      <w:bookmarkEnd w:id="70"/>
      <w:bookmarkEnd w:id="71"/>
      <w:bookmarkEnd w:id="72"/>
      <w:r w:rsidRPr="00335BEB">
        <w:t>Quantity, and Quality</w:t>
      </w:r>
      <w:bookmarkEnd w:id="73"/>
      <w:bookmarkEnd w:id="74"/>
    </w:p>
    <w:p w14:paraId="017FC515" w14:textId="69F546BB" w:rsidR="009070F9" w:rsidRDefault="009070F9" w:rsidP="009070F9">
      <w:pPr>
        <w:rPr>
          <w:b/>
          <w:bCs/>
          <w:i/>
          <w:iCs/>
        </w:rPr>
      </w:pPr>
      <w:bookmarkStart w:id="75" w:name="_Hlk185234985"/>
      <w:r w:rsidRPr="00892EE2">
        <w:rPr>
          <w:b/>
          <w:bCs/>
          <w:i/>
          <w:iCs/>
        </w:rPr>
        <w:t xml:space="preserve">This section includes the following resource areas, as required in ARM 17.4.609: </w:t>
      </w:r>
      <w:r>
        <w:rPr>
          <w:b/>
          <w:bCs/>
          <w:i/>
          <w:iCs/>
        </w:rPr>
        <w:t>Vegetation Cover, Quantity and Quality</w:t>
      </w:r>
    </w:p>
    <w:p w14:paraId="042A9AB0" w14:textId="77777777" w:rsidR="00AC7427" w:rsidRDefault="00AC7427" w:rsidP="00B3415D">
      <w:pPr>
        <w:ind w:left="360"/>
        <w:rPr>
          <w:rFonts w:cstheme="minorHAnsi"/>
          <w:bCs/>
          <w:i/>
          <w:iCs/>
        </w:rPr>
      </w:pPr>
      <w:bookmarkStart w:id="76" w:name="_Hlk185236505"/>
      <w:bookmarkEnd w:id="75"/>
    </w:p>
    <w:p w14:paraId="4E1B024A" w14:textId="6E65CD43" w:rsidR="00AC7427" w:rsidRDefault="00E17EEC" w:rsidP="00B3415D">
      <w:pPr>
        <w:ind w:left="360"/>
        <w:rPr>
          <w:rFonts w:cstheme="minorHAnsi"/>
          <w:bCs/>
          <w:i/>
          <w:iCs/>
        </w:rPr>
      </w:pPr>
      <w:r>
        <w:rPr>
          <w:rFonts w:cstheme="minorHAnsi"/>
          <w:b/>
          <w:bCs/>
          <w:i/>
          <w:iCs/>
        </w:rPr>
        <w:t xml:space="preserve">Affected </w:t>
      </w:r>
      <w:r w:rsidR="00AC7427" w:rsidRPr="00A52322">
        <w:rPr>
          <w:rFonts w:cstheme="minorHAnsi"/>
          <w:b/>
          <w:bCs/>
          <w:i/>
          <w:iCs/>
        </w:rPr>
        <w:t>Environment</w:t>
      </w:r>
    </w:p>
    <w:bookmarkEnd w:id="76"/>
    <w:p w14:paraId="0ECB56DE" w14:textId="4F5EB37F" w:rsidR="009B05F6" w:rsidRPr="00895487" w:rsidRDefault="009B05F6" w:rsidP="00895487">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00895487" w:rsidRPr="00895487">
        <w:rPr>
          <w:rFonts w:cstheme="minorHAnsi"/>
          <w:bCs/>
          <w:iCs/>
        </w:rPr>
        <w:t xml:space="preserve"> </w:t>
      </w:r>
      <w:r w:rsidR="00895487">
        <w:rPr>
          <w:rFonts w:cstheme="minorHAnsi"/>
          <w:bCs/>
          <w:iCs/>
        </w:rPr>
        <w:t xml:space="preserve">and </w:t>
      </w:r>
      <w:r w:rsidR="00895487">
        <w:t>accepting new hourly limits on all diesel fired electric generators</w:t>
      </w:r>
      <w:r>
        <w:rPr>
          <w:rFonts w:cstheme="minorHAnsi"/>
          <w:bCs/>
          <w:iCs/>
        </w:rPr>
        <w:t xml:space="preserve"> within a fully developed mine site. </w:t>
      </w:r>
    </w:p>
    <w:p w14:paraId="36233F7E" w14:textId="77777777" w:rsidR="009B05F6" w:rsidRDefault="009B05F6" w:rsidP="009B05F6">
      <w:pPr>
        <w:ind w:left="720"/>
        <w:rPr>
          <w:rFonts w:cstheme="minorHAnsi"/>
          <w:bCs/>
          <w:iCs/>
        </w:rPr>
      </w:pPr>
    </w:p>
    <w:p w14:paraId="4D1FF295" w14:textId="4ECF5B75" w:rsidR="006A6ACB" w:rsidRDefault="002B6A7F" w:rsidP="009B05F6">
      <w:pPr>
        <w:ind w:left="720"/>
        <w:rPr>
          <w:rFonts w:cstheme="minorHAnsi"/>
          <w:bCs/>
          <w:iCs/>
        </w:rPr>
      </w:pPr>
      <w:r>
        <w:rPr>
          <w:rFonts w:cstheme="minorHAnsi"/>
          <w:bCs/>
          <w:iCs/>
        </w:rPr>
        <w:t xml:space="preserve">A </w:t>
      </w:r>
      <w:r w:rsidR="009B05F6">
        <w:rPr>
          <w:rFonts w:cstheme="minorHAnsi"/>
          <w:bCs/>
          <w:iCs/>
        </w:rPr>
        <w:t xml:space="preserve">Montana Natural Heritage web survey was </w:t>
      </w:r>
      <w:r>
        <w:rPr>
          <w:rFonts w:cstheme="minorHAnsi"/>
          <w:bCs/>
          <w:iCs/>
        </w:rPr>
        <w:t xml:space="preserve">not </w:t>
      </w:r>
      <w:r w:rsidR="009B05F6">
        <w:rPr>
          <w:rFonts w:cstheme="minorHAnsi"/>
          <w:bCs/>
          <w:iCs/>
        </w:rPr>
        <w:t xml:space="preserve">performed for this </w:t>
      </w:r>
      <w:r w:rsidR="00F24A73">
        <w:rPr>
          <w:rFonts w:cstheme="minorHAnsi"/>
          <w:bCs/>
          <w:iCs/>
        </w:rPr>
        <w:t xml:space="preserve">EA as one </w:t>
      </w:r>
      <w:r w:rsidR="00181D55">
        <w:rPr>
          <w:rFonts w:cstheme="minorHAnsi"/>
          <w:bCs/>
          <w:iCs/>
        </w:rPr>
        <w:t>was recently completed</w:t>
      </w:r>
      <w:r w:rsidR="00F24A73">
        <w:rPr>
          <w:rFonts w:cstheme="minorHAnsi"/>
          <w:bCs/>
          <w:iCs/>
        </w:rPr>
        <w:t xml:space="preserve"> for the MAQP #5291-01 which was final on 08/22/2024. </w:t>
      </w:r>
      <w:r w:rsidR="006A6ACB">
        <w:rPr>
          <w:rFonts w:cstheme="minorHAnsi"/>
          <w:bCs/>
          <w:iCs/>
        </w:rPr>
        <w:t xml:space="preserve">The following vascular plants were identified: </w:t>
      </w:r>
    </w:p>
    <w:p w14:paraId="60A2DF8F" w14:textId="77777777" w:rsidR="006A6ACB" w:rsidRDefault="006A6ACB" w:rsidP="009B05F6">
      <w:pPr>
        <w:ind w:left="720"/>
        <w:rPr>
          <w:rFonts w:cstheme="minorHAnsi"/>
          <w:bCs/>
          <w:iCs/>
        </w:rPr>
      </w:pPr>
    </w:p>
    <w:p w14:paraId="0E5C25A9" w14:textId="77777777" w:rsidR="006A6ACB" w:rsidRDefault="006A6ACB" w:rsidP="009B05F6">
      <w:pPr>
        <w:ind w:left="720"/>
        <w:rPr>
          <w:rFonts w:cstheme="minorHAnsi"/>
          <w:bCs/>
          <w:iCs/>
        </w:rPr>
      </w:pPr>
      <w:r w:rsidRPr="006A6ACB">
        <w:rPr>
          <w:rFonts w:cstheme="minorHAnsi"/>
          <w:bCs/>
          <w:iCs/>
        </w:rPr>
        <w:t xml:space="preserve">Vascular Plants – </w:t>
      </w:r>
      <w:proofErr w:type="spellStart"/>
      <w:r w:rsidRPr="006A6ACB">
        <w:rPr>
          <w:rFonts w:cstheme="minorHAnsi"/>
          <w:bCs/>
          <w:iCs/>
        </w:rPr>
        <w:t>Candystick</w:t>
      </w:r>
      <w:proofErr w:type="spellEnd"/>
      <w:r w:rsidRPr="006A6ACB">
        <w:rPr>
          <w:rFonts w:cstheme="minorHAnsi"/>
          <w:bCs/>
          <w:iCs/>
        </w:rPr>
        <w:t>, Whitebark Pine, Keeled Bladderpod</w:t>
      </w:r>
      <w:r>
        <w:rPr>
          <w:rFonts w:cstheme="minorHAnsi"/>
          <w:bCs/>
          <w:iCs/>
        </w:rPr>
        <w:t xml:space="preserve">. </w:t>
      </w:r>
    </w:p>
    <w:p w14:paraId="04D47FF7" w14:textId="77777777" w:rsidR="006A6ACB" w:rsidRDefault="006A6ACB" w:rsidP="009B05F6">
      <w:pPr>
        <w:ind w:left="720"/>
        <w:rPr>
          <w:rFonts w:cstheme="minorHAnsi"/>
          <w:bCs/>
          <w:iCs/>
        </w:rPr>
      </w:pPr>
    </w:p>
    <w:p w14:paraId="2295FAAE" w14:textId="001D7314" w:rsidR="006A6ACB" w:rsidRDefault="006A6ACB" w:rsidP="009B05F6">
      <w:pPr>
        <w:ind w:left="720"/>
        <w:rPr>
          <w:rFonts w:cstheme="minorHAnsi"/>
          <w:bCs/>
          <w:iCs/>
        </w:rPr>
      </w:pPr>
      <w:r>
        <w:rPr>
          <w:rFonts w:cstheme="minorHAnsi"/>
          <w:bCs/>
          <w:iCs/>
        </w:rPr>
        <w:t xml:space="preserve">Secondary NAAQS </w:t>
      </w:r>
      <w:proofErr w:type="gramStart"/>
      <w:r>
        <w:rPr>
          <w:rFonts w:cstheme="minorHAnsi"/>
          <w:bCs/>
          <w:iCs/>
        </w:rPr>
        <w:t>protect</w:t>
      </w:r>
      <w:proofErr w:type="gramEnd"/>
      <w:r>
        <w:rPr>
          <w:rFonts w:cstheme="minorHAnsi"/>
          <w:bCs/>
          <w:iCs/>
        </w:rPr>
        <w:t xml:space="preserve"> public welfare from adverse effects, including effects on vegetation. </w:t>
      </w:r>
    </w:p>
    <w:p w14:paraId="7275E673" w14:textId="77777777" w:rsidR="00B3415D" w:rsidRPr="00335BEB" w:rsidRDefault="00B3415D" w:rsidP="00B3415D">
      <w:pPr>
        <w:ind w:left="360"/>
        <w:rPr>
          <w:rFonts w:cstheme="minorHAnsi"/>
        </w:rPr>
      </w:pPr>
    </w:p>
    <w:p w14:paraId="6BB215CC" w14:textId="77777777" w:rsidR="00D95B65" w:rsidRPr="00335BEB" w:rsidRDefault="00D95B65" w:rsidP="00D95B65">
      <w:pPr>
        <w:ind w:left="720"/>
        <w:rPr>
          <w:rFonts w:cstheme="minorHAnsi"/>
          <w:b/>
          <w:bCs/>
          <w:i/>
          <w:iCs/>
        </w:rPr>
      </w:pPr>
      <w:r w:rsidRPr="00335BEB">
        <w:rPr>
          <w:rFonts w:cstheme="minorHAnsi"/>
          <w:b/>
          <w:bCs/>
          <w:i/>
          <w:iCs/>
        </w:rPr>
        <w:t>Direct Impacts</w:t>
      </w:r>
    </w:p>
    <w:p w14:paraId="29FB3230" w14:textId="466380A1" w:rsidR="00D95B65" w:rsidRDefault="009B05F6" w:rsidP="00D95B65">
      <w:pPr>
        <w:ind w:left="1080"/>
        <w:rPr>
          <w:rFonts w:cstheme="minorHAnsi"/>
        </w:rPr>
      </w:pPr>
      <w:r w:rsidRPr="009B05F6">
        <w:rPr>
          <w:rFonts w:cstheme="minorHAnsi"/>
        </w:rPr>
        <w:t>No direct impacts to vegetation cover, quantity and quality are expected with the proposed project because the new engines would be set in place in an already developed area on a gravel pad or a</w:t>
      </w:r>
      <w:r w:rsidR="00F24A73">
        <w:rPr>
          <w:rFonts w:cstheme="minorHAnsi"/>
        </w:rPr>
        <w:t xml:space="preserve"> portable</w:t>
      </w:r>
      <w:r w:rsidRPr="009B05F6">
        <w:rPr>
          <w:rFonts w:cstheme="minorHAnsi"/>
        </w:rPr>
        <w:t xml:space="preserve"> engine stand</w:t>
      </w:r>
      <w:r w:rsidR="00F24A73">
        <w:rPr>
          <w:rFonts w:cstheme="minorHAnsi"/>
        </w:rPr>
        <w:t>.</w:t>
      </w:r>
    </w:p>
    <w:p w14:paraId="24C137AD" w14:textId="77777777" w:rsidR="00D95B65" w:rsidRPr="00335BEB" w:rsidRDefault="00D95B65" w:rsidP="00D95B65">
      <w:pPr>
        <w:ind w:left="1080"/>
        <w:rPr>
          <w:rFonts w:cstheme="minorHAnsi"/>
          <w:bCs/>
          <w:i/>
        </w:rPr>
      </w:pPr>
    </w:p>
    <w:p w14:paraId="2381B254" w14:textId="77777777" w:rsidR="00D95B65" w:rsidRPr="00335BEB" w:rsidRDefault="00D95B65" w:rsidP="00D95B65">
      <w:pPr>
        <w:ind w:left="720"/>
        <w:rPr>
          <w:rFonts w:cstheme="minorHAnsi"/>
        </w:rPr>
      </w:pPr>
      <w:r w:rsidRPr="00335BEB">
        <w:rPr>
          <w:rFonts w:cstheme="minorHAnsi"/>
          <w:b/>
          <w:i/>
        </w:rPr>
        <w:t>Secondary Impacts</w:t>
      </w:r>
    </w:p>
    <w:p w14:paraId="41A3091F" w14:textId="724A8603" w:rsidR="00D95B65" w:rsidRDefault="00F24A73" w:rsidP="00D95B65">
      <w:pPr>
        <w:ind w:left="1080"/>
        <w:rPr>
          <w:rFonts w:cstheme="minorHAnsi"/>
        </w:rPr>
      </w:pPr>
      <w:r w:rsidRPr="009B05F6">
        <w:rPr>
          <w:rFonts w:cstheme="minorHAnsi"/>
        </w:rPr>
        <w:t xml:space="preserve">No </w:t>
      </w:r>
      <w:r>
        <w:rPr>
          <w:rFonts w:cstheme="minorHAnsi"/>
        </w:rPr>
        <w:t>secondary</w:t>
      </w:r>
      <w:r w:rsidRPr="009B05F6">
        <w:rPr>
          <w:rFonts w:cstheme="minorHAnsi"/>
        </w:rPr>
        <w:t xml:space="preserve"> impacts to vegetation cover, quantity and quality are expected with the proposed project because the new engines would be set in place in an already developed area on a gravel pad or a</w:t>
      </w:r>
      <w:r>
        <w:rPr>
          <w:rFonts w:cstheme="minorHAnsi"/>
        </w:rPr>
        <w:t xml:space="preserve"> portable</w:t>
      </w:r>
      <w:r w:rsidRPr="009B05F6">
        <w:rPr>
          <w:rFonts w:cstheme="minorHAnsi"/>
        </w:rPr>
        <w:t xml:space="preserve"> engine stand</w:t>
      </w:r>
      <w:r>
        <w:rPr>
          <w:rFonts w:cstheme="minorHAnsi"/>
        </w:rPr>
        <w:t>.</w:t>
      </w:r>
      <w:r w:rsidR="00B5190A">
        <w:rPr>
          <w:rFonts w:cstheme="minorHAnsi"/>
        </w:rPr>
        <w:t xml:space="preserve"> Secondary NAAQS </w:t>
      </w:r>
      <w:proofErr w:type="gramStart"/>
      <w:r w:rsidR="00B5190A">
        <w:rPr>
          <w:rFonts w:cstheme="minorHAnsi"/>
        </w:rPr>
        <w:t>protect</w:t>
      </w:r>
      <w:proofErr w:type="gramEnd"/>
      <w:r w:rsidR="00B5190A">
        <w:rPr>
          <w:rFonts w:cstheme="minorHAnsi"/>
        </w:rPr>
        <w:t xml:space="preserve"> public welfare from adverse effects including effects on vegetation. DEQ believes that this action will not cause or contribute to a violation of any national ambient air quality standards NAAQS based on the equipment operations. </w:t>
      </w:r>
    </w:p>
    <w:p w14:paraId="26A1C47A" w14:textId="77777777" w:rsidR="00D95B65" w:rsidRPr="00335BEB" w:rsidRDefault="00D95B65" w:rsidP="00D95B65">
      <w:pPr>
        <w:ind w:left="1080"/>
        <w:rPr>
          <w:rFonts w:cstheme="minorHAnsi"/>
          <w:bCs/>
          <w:i/>
        </w:rPr>
      </w:pPr>
    </w:p>
    <w:p w14:paraId="26FB4A79" w14:textId="77777777" w:rsidR="00D95B65" w:rsidRPr="00335BEB" w:rsidRDefault="00D95B65" w:rsidP="00D95B65">
      <w:pPr>
        <w:ind w:left="720"/>
        <w:rPr>
          <w:rFonts w:cstheme="minorHAnsi"/>
        </w:rPr>
      </w:pPr>
      <w:r w:rsidRPr="00335BEB">
        <w:rPr>
          <w:rFonts w:cstheme="minorHAnsi"/>
          <w:b/>
          <w:i/>
        </w:rPr>
        <w:t>Cumulative Impacts</w:t>
      </w:r>
    </w:p>
    <w:p w14:paraId="1FC38896" w14:textId="30042604" w:rsidR="00F24A73" w:rsidRDefault="00F24A73" w:rsidP="00F24A73">
      <w:pPr>
        <w:ind w:left="1080"/>
        <w:rPr>
          <w:rFonts w:cstheme="minorHAnsi"/>
        </w:rPr>
      </w:pPr>
      <w:r w:rsidRPr="009B05F6">
        <w:rPr>
          <w:rFonts w:cstheme="minorHAnsi"/>
        </w:rPr>
        <w:t xml:space="preserve">No </w:t>
      </w:r>
      <w:r>
        <w:rPr>
          <w:rFonts w:cstheme="minorHAnsi"/>
        </w:rPr>
        <w:t>cumulative</w:t>
      </w:r>
      <w:r w:rsidRPr="009B05F6">
        <w:rPr>
          <w:rFonts w:cstheme="minorHAnsi"/>
        </w:rPr>
        <w:t xml:space="preserve"> impacts to vegetation cover, quantity and quality are expected with the proposed project because the new engines would be set in place in an already developed area on a gravel pad or a</w:t>
      </w:r>
      <w:r>
        <w:rPr>
          <w:rFonts w:cstheme="minorHAnsi"/>
        </w:rPr>
        <w:t xml:space="preserve"> portable</w:t>
      </w:r>
      <w:r w:rsidRPr="009B05F6">
        <w:rPr>
          <w:rFonts w:cstheme="minorHAnsi"/>
        </w:rPr>
        <w:t xml:space="preserve"> engine stand</w:t>
      </w:r>
      <w:r>
        <w:rPr>
          <w:rFonts w:cstheme="minorHAnsi"/>
        </w:rPr>
        <w:t>.</w:t>
      </w:r>
      <w:r w:rsidR="00B5190A">
        <w:rPr>
          <w:rFonts w:cstheme="minorHAnsi"/>
        </w:rPr>
        <w:t xml:space="preserve"> Secondary NAAQS </w:t>
      </w:r>
      <w:proofErr w:type="gramStart"/>
      <w:r w:rsidR="00B5190A">
        <w:rPr>
          <w:rFonts w:cstheme="minorHAnsi"/>
        </w:rPr>
        <w:t>protect</w:t>
      </w:r>
      <w:proofErr w:type="gramEnd"/>
      <w:r w:rsidR="00B5190A">
        <w:rPr>
          <w:rFonts w:cstheme="minorHAnsi"/>
        </w:rPr>
        <w:t xml:space="preserve"> public welfare from adverse effects including effects on vegetation. DEQ believes that this action will not cause or </w:t>
      </w:r>
      <w:r w:rsidR="00B5190A">
        <w:rPr>
          <w:rFonts w:cstheme="minorHAnsi"/>
        </w:rPr>
        <w:lastRenderedPageBreak/>
        <w:t xml:space="preserve">contribute to a violation of any national ambient air quality standards NAAQS based on the </w:t>
      </w:r>
      <w:r w:rsidR="002100E9">
        <w:rPr>
          <w:rFonts w:cstheme="minorHAnsi"/>
        </w:rPr>
        <w:t>lifetime of this project</w:t>
      </w:r>
      <w:r w:rsidR="00B5190A">
        <w:rPr>
          <w:rFonts w:cstheme="minorHAnsi"/>
        </w:rPr>
        <w:t>.</w:t>
      </w:r>
    </w:p>
    <w:p w14:paraId="7EBCCF62" w14:textId="2B5BB0B8" w:rsidR="00B3415D" w:rsidRPr="00335BEB" w:rsidRDefault="00B3415D" w:rsidP="00F24A73">
      <w:pPr>
        <w:ind w:left="1080"/>
        <w:rPr>
          <w:rFonts w:cstheme="minorHAnsi"/>
          <w:b/>
        </w:rPr>
      </w:pPr>
    </w:p>
    <w:p w14:paraId="2C6CD0AC" w14:textId="1CF116D3" w:rsidR="00B3415D" w:rsidRDefault="00954CC5" w:rsidP="00725509">
      <w:pPr>
        <w:pStyle w:val="Heading3"/>
        <w:numPr>
          <w:ilvl w:val="0"/>
          <w:numId w:val="15"/>
        </w:numPr>
      </w:pPr>
      <w:bookmarkStart w:id="77" w:name="_Toc63946621"/>
      <w:bookmarkStart w:id="78" w:name="_Toc138411196"/>
      <w:bookmarkStart w:id="79" w:name="_Toc138411338"/>
      <w:bookmarkStart w:id="80" w:name="_Toc196305911"/>
      <w:bookmarkStart w:id="81" w:name="_Toc237355850"/>
      <w:r w:rsidRPr="00335BEB">
        <w:t>Terrestrial</w:t>
      </w:r>
      <w:r w:rsidR="00B3415D" w:rsidRPr="00335BEB">
        <w:t xml:space="preserve">, </w:t>
      </w:r>
      <w:r w:rsidRPr="00335BEB">
        <w:t>Avian,</w:t>
      </w:r>
      <w:r w:rsidR="00B3415D" w:rsidRPr="00335BEB">
        <w:t xml:space="preserve"> </w:t>
      </w:r>
      <w:r w:rsidRPr="00335BEB">
        <w:t>and Aquatic Life</w:t>
      </w:r>
      <w:r w:rsidR="00B3415D" w:rsidRPr="00335BEB">
        <w:t xml:space="preserve"> </w:t>
      </w:r>
      <w:bookmarkEnd w:id="77"/>
      <w:bookmarkEnd w:id="78"/>
      <w:bookmarkEnd w:id="79"/>
      <w:r w:rsidRPr="00335BEB">
        <w:t>and Habitats</w:t>
      </w:r>
      <w:bookmarkEnd w:id="80"/>
      <w:bookmarkEnd w:id="81"/>
    </w:p>
    <w:p w14:paraId="6FB428C7" w14:textId="77777777" w:rsidR="00892EE2" w:rsidRDefault="00892EE2" w:rsidP="00892EE2">
      <w:pPr>
        <w:rPr>
          <w:b/>
          <w:bCs/>
          <w:i/>
          <w:iCs/>
        </w:rPr>
      </w:pPr>
      <w:bookmarkStart w:id="82" w:name="_Hlk185235009"/>
      <w:r w:rsidRPr="00892EE2">
        <w:rPr>
          <w:b/>
          <w:bCs/>
          <w:i/>
          <w:iCs/>
        </w:rPr>
        <w:t>This section includes the following resource areas, as required in ARM 17.4.609:</w:t>
      </w:r>
      <w:r>
        <w:rPr>
          <w:b/>
          <w:bCs/>
          <w:i/>
          <w:iCs/>
        </w:rPr>
        <w:t xml:space="preserve"> Terrestrial and Aquatic Life and Habitats; Unique, Endangered, Fragile, or Limited Environmental Resources</w:t>
      </w:r>
    </w:p>
    <w:bookmarkEnd w:id="82"/>
    <w:p w14:paraId="7A7A398B" w14:textId="431DF7B1" w:rsidR="00892EE2" w:rsidRPr="00892EE2" w:rsidRDefault="00892EE2" w:rsidP="00892EE2">
      <w:pPr>
        <w:rPr>
          <w:b/>
          <w:bCs/>
          <w:i/>
          <w:iCs/>
        </w:rPr>
      </w:pPr>
      <w:r>
        <w:rPr>
          <w:b/>
          <w:bCs/>
          <w:i/>
          <w:iCs/>
        </w:rPr>
        <w:t xml:space="preserve"> </w:t>
      </w:r>
    </w:p>
    <w:p w14:paraId="561846E5" w14:textId="6F246CF4" w:rsidR="00070A4D" w:rsidRDefault="00E17EEC" w:rsidP="00B3415D">
      <w:pPr>
        <w:ind w:left="360"/>
        <w:rPr>
          <w:rFonts w:cstheme="minorHAnsi"/>
          <w:bCs/>
          <w:i/>
          <w:iCs/>
        </w:rPr>
      </w:pPr>
      <w:bookmarkStart w:id="83" w:name="_Hlk185236528"/>
      <w:r>
        <w:rPr>
          <w:rFonts w:cstheme="minorHAnsi"/>
          <w:b/>
          <w:bCs/>
          <w:i/>
          <w:iCs/>
        </w:rPr>
        <w:t xml:space="preserve">Affected </w:t>
      </w:r>
      <w:r w:rsidR="00070A4D" w:rsidRPr="00A52322">
        <w:rPr>
          <w:rFonts w:cstheme="minorHAnsi"/>
          <w:b/>
          <w:bCs/>
          <w:i/>
          <w:iCs/>
        </w:rPr>
        <w:t>Environment</w:t>
      </w:r>
      <w:r w:rsidR="00070A4D" w:rsidRPr="00335BEB">
        <w:rPr>
          <w:rFonts w:cstheme="minorHAnsi"/>
          <w:bCs/>
          <w:i/>
          <w:iCs/>
        </w:rPr>
        <w:t xml:space="preserve"> </w:t>
      </w:r>
    </w:p>
    <w:p w14:paraId="047AA8BF" w14:textId="77777777" w:rsidR="00895487" w:rsidRPr="00895487" w:rsidRDefault="00895487" w:rsidP="00895487">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4FC1C919" w14:textId="77777777" w:rsidR="00275D64" w:rsidRDefault="00275D64" w:rsidP="00275D64">
      <w:pPr>
        <w:ind w:left="720"/>
        <w:rPr>
          <w:rFonts w:cstheme="minorHAnsi"/>
          <w:bCs/>
        </w:rPr>
      </w:pPr>
    </w:p>
    <w:p w14:paraId="6DD58F75" w14:textId="01B38E50" w:rsidR="006A6ACB" w:rsidRDefault="002B6A7F" w:rsidP="003E7275">
      <w:pPr>
        <w:ind w:left="720"/>
        <w:rPr>
          <w:rFonts w:cstheme="minorHAnsi"/>
          <w:bCs/>
          <w:iCs/>
        </w:rPr>
      </w:pPr>
      <w:r>
        <w:rPr>
          <w:rFonts w:cstheme="minorHAnsi"/>
          <w:bCs/>
          <w:iCs/>
        </w:rPr>
        <w:t xml:space="preserve">A </w:t>
      </w:r>
      <w:r w:rsidR="00275D64">
        <w:rPr>
          <w:rFonts w:cstheme="minorHAnsi"/>
          <w:bCs/>
          <w:iCs/>
        </w:rPr>
        <w:t>Montana Natural Heritage web survey was</w:t>
      </w:r>
      <w:r>
        <w:rPr>
          <w:rFonts w:cstheme="minorHAnsi"/>
          <w:bCs/>
          <w:iCs/>
        </w:rPr>
        <w:t xml:space="preserve"> not</w:t>
      </w:r>
      <w:r w:rsidR="00275D64">
        <w:rPr>
          <w:rFonts w:cstheme="minorHAnsi"/>
          <w:bCs/>
          <w:iCs/>
        </w:rPr>
        <w:t xml:space="preserve"> performed for this EA as one </w:t>
      </w:r>
      <w:r w:rsidR="00181D55">
        <w:rPr>
          <w:rFonts w:cstheme="minorHAnsi"/>
          <w:bCs/>
          <w:iCs/>
        </w:rPr>
        <w:t>was recently completed</w:t>
      </w:r>
      <w:r w:rsidR="00275D64">
        <w:rPr>
          <w:rFonts w:cstheme="minorHAnsi"/>
          <w:bCs/>
          <w:iCs/>
        </w:rPr>
        <w:t xml:space="preserve"> for the MAQP #5291-01 which was final on 08/22/2024. </w:t>
      </w:r>
      <w:r w:rsidR="006A6ACB">
        <w:rPr>
          <w:rFonts w:cstheme="minorHAnsi"/>
          <w:bCs/>
          <w:iCs/>
        </w:rPr>
        <w:t xml:space="preserve">The following endangered or fragile species were identified: </w:t>
      </w:r>
    </w:p>
    <w:p w14:paraId="058D43A4" w14:textId="77777777" w:rsidR="00895487" w:rsidRDefault="00895487" w:rsidP="003E7275">
      <w:pPr>
        <w:ind w:left="720"/>
        <w:rPr>
          <w:rFonts w:cstheme="minorHAnsi"/>
          <w:bCs/>
          <w:iCs/>
        </w:rPr>
      </w:pPr>
    </w:p>
    <w:p w14:paraId="4FB814E9" w14:textId="2713851D" w:rsidR="006A6ACB" w:rsidRDefault="006A6ACB" w:rsidP="003E7275">
      <w:pPr>
        <w:ind w:left="720"/>
        <w:rPr>
          <w:rFonts w:cstheme="minorHAnsi"/>
          <w:bCs/>
          <w:iCs/>
        </w:rPr>
      </w:pPr>
      <w:r w:rsidRPr="006A6ACB">
        <w:rPr>
          <w:rFonts w:cstheme="minorHAnsi"/>
          <w:bCs/>
          <w:iCs/>
        </w:rPr>
        <w:t>Mammals – Wolverine, Long-eared Myotic, Fisher</w:t>
      </w:r>
    </w:p>
    <w:p w14:paraId="5A95B6E0" w14:textId="3C958911" w:rsidR="006A6ACB" w:rsidRDefault="006A6ACB" w:rsidP="003E7275">
      <w:pPr>
        <w:ind w:left="720"/>
        <w:rPr>
          <w:rFonts w:cstheme="minorHAnsi"/>
          <w:bCs/>
          <w:iCs/>
        </w:rPr>
      </w:pPr>
      <w:r w:rsidRPr="006A6ACB">
        <w:rPr>
          <w:rFonts w:cstheme="minorHAnsi"/>
          <w:bCs/>
          <w:iCs/>
        </w:rPr>
        <w:t>Bird</w:t>
      </w:r>
      <w:r>
        <w:rPr>
          <w:rFonts w:cstheme="minorHAnsi"/>
          <w:bCs/>
          <w:iCs/>
        </w:rPr>
        <w:t>s</w:t>
      </w:r>
      <w:r w:rsidRPr="006A6ACB">
        <w:rPr>
          <w:rFonts w:cstheme="minorHAnsi"/>
          <w:bCs/>
          <w:iCs/>
        </w:rPr>
        <w:t xml:space="preserve"> – Brewer’s Sparrow, Clark’s Nutcracker, Pileated Woodpecker </w:t>
      </w:r>
    </w:p>
    <w:p w14:paraId="41D85A66" w14:textId="1C09D000" w:rsidR="006A6ACB" w:rsidRDefault="006A6ACB" w:rsidP="003E7275">
      <w:pPr>
        <w:ind w:left="720"/>
        <w:rPr>
          <w:rFonts w:cstheme="minorHAnsi"/>
          <w:bCs/>
          <w:iCs/>
        </w:rPr>
      </w:pPr>
      <w:r w:rsidRPr="006A6ACB">
        <w:rPr>
          <w:rFonts w:cstheme="minorHAnsi"/>
          <w:bCs/>
          <w:iCs/>
        </w:rPr>
        <w:t xml:space="preserve">Fish – </w:t>
      </w:r>
      <w:proofErr w:type="spellStart"/>
      <w:r w:rsidRPr="006A6ACB">
        <w:rPr>
          <w:rFonts w:cstheme="minorHAnsi"/>
          <w:bCs/>
          <w:iCs/>
        </w:rPr>
        <w:t>Westslope</w:t>
      </w:r>
      <w:proofErr w:type="spellEnd"/>
      <w:r w:rsidRPr="006A6ACB">
        <w:rPr>
          <w:rFonts w:cstheme="minorHAnsi"/>
          <w:bCs/>
          <w:iCs/>
        </w:rPr>
        <w:t xml:space="preserve"> Cutthroat Trout, Bull Trout</w:t>
      </w:r>
    </w:p>
    <w:p w14:paraId="5E12B2DC" w14:textId="77777777" w:rsidR="006A6ACB" w:rsidRDefault="006A6ACB" w:rsidP="003E7275">
      <w:pPr>
        <w:ind w:left="720"/>
        <w:rPr>
          <w:rFonts w:cstheme="minorHAnsi"/>
          <w:bCs/>
          <w:iCs/>
        </w:rPr>
      </w:pPr>
    </w:p>
    <w:bookmarkEnd w:id="83"/>
    <w:p w14:paraId="48FDB3F3" w14:textId="359D01BC" w:rsidR="006A6ACB" w:rsidRDefault="006A6ACB" w:rsidP="006A6ACB">
      <w:pPr>
        <w:ind w:left="720"/>
        <w:rPr>
          <w:rFonts w:cstheme="minorHAnsi"/>
        </w:rPr>
      </w:pPr>
      <w:proofErr w:type="gramStart"/>
      <w:r>
        <w:rPr>
          <w:rFonts w:cstheme="minorHAnsi"/>
        </w:rPr>
        <w:t>Secondary</w:t>
      </w:r>
      <w:proofErr w:type="gramEnd"/>
      <w:r>
        <w:rPr>
          <w:rFonts w:cstheme="minorHAnsi"/>
        </w:rPr>
        <w:t xml:space="preserve"> NAAQS </w:t>
      </w:r>
      <w:proofErr w:type="gramStart"/>
      <w:r>
        <w:rPr>
          <w:rFonts w:cstheme="minorHAnsi"/>
        </w:rPr>
        <w:t>protect</w:t>
      </w:r>
      <w:proofErr w:type="gramEnd"/>
      <w:r>
        <w:rPr>
          <w:rFonts w:cstheme="minorHAnsi"/>
        </w:rPr>
        <w:t xml:space="preserve"> public welfare from adverse </w:t>
      </w:r>
      <w:proofErr w:type="gramStart"/>
      <w:r>
        <w:rPr>
          <w:rFonts w:cstheme="minorHAnsi"/>
        </w:rPr>
        <w:t>effects</w:t>
      </w:r>
      <w:proofErr w:type="gramEnd"/>
      <w:r>
        <w:rPr>
          <w:rFonts w:cstheme="minorHAnsi"/>
        </w:rPr>
        <w:t xml:space="preserve"> including effects on animals. DEQ believes that this action will not cause or contribute to a violation of any national ambient air quality standards NAAQS based on the lifetime of this project.</w:t>
      </w:r>
    </w:p>
    <w:p w14:paraId="19E97CF3" w14:textId="77777777" w:rsidR="00B3415D" w:rsidRPr="00335BEB" w:rsidRDefault="00B3415D" w:rsidP="00B3415D">
      <w:pPr>
        <w:ind w:left="360"/>
        <w:rPr>
          <w:rFonts w:cstheme="minorHAnsi"/>
        </w:rPr>
      </w:pPr>
    </w:p>
    <w:p w14:paraId="257CCD12" w14:textId="77777777" w:rsidR="00D95B65" w:rsidRPr="00335BEB" w:rsidRDefault="00D95B65" w:rsidP="00D95B65">
      <w:pPr>
        <w:ind w:left="720"/>
        <w:rPr>
          <w:rFonts w:cstheme="minorHAnsi"/>
          <w:b/>
          <w:bCs/>
          <w:i/>
          <w:iCs/>
        </w:rPr>
      </w:pPr>
      <w:r w:rsidRPr="00335BEB">
        <w:rPr>
          <w:rFonts w:cstheme="minorHAnsi"/>
          <w:b/>
          <w:bCs/>
          <w:i/>
          <w:iCs/>
        </w:rPr>
        <w:t>Direct Impacts</w:t>
      </w:r>
    </w:p>
    <w:p w14:paraId="44C9AEB9" w14:textId="2A3323EC" w:rsidR="00275D64" w:rsidRDefault="00275D64" w:rsidP="00275D64">
      <w:pPr>
        <w:ind w:left="1080"/>
        <w:rPr>
          <w:rFonts w:cstheme="minorHAnsi"/>
        </w:rPr>
      </w:pPr>
      <w:r>
        <w:rPr>
          <w:rFonts w:cstheme="minorHAnsi"/>
        </w:rPr>
        <w:t xml:space="preserve">No direct impacts to terrestrial, avian or aquatic life and habitats are expected </w:t>
      </w:r>
      <w:proofErr w:type="gramStart"/>
      <w:r>
        <w:rPr>
          <w:rFonts w:cstheme="minorHAnsi"/>
        </w:rPr>
        <w:t>as a result of</w:t>
      </w:r>
      <w:proofErr w:type="gramEnd"/>
      <w:r>
        <w:rPr>
          <w:rFonts w:cstheme="minorHAnsi"/>
        </w:rPr>
        <w:t xml:space="preserve"> this permit action. T</w:t>
      </w:r>
      <w:r w:rsidRPr="009B05F6">
        <w:rPr>
          <w:rFonts w:cstheme="minorHAnsi"/>
        </w:rPr>
        <w:t>he new engines would be set in place in an already developed area on a gravel pad or a</w:t>
      </w:r>
      <w:r>
        <w:rPr>
          <w:rFonts w:cstheme="minorHAnsi"/>
        </w:rPr>
        <w:t xml:space="preserve"> portable</w:t>
      </w:r>
      <w:r w:rsidRPr="009B05F6">
        <w:rPr>
          <w:rFonts w:cstheme="minorHAnsi"/>
        </w:rPr>
        <w:t xml:space="preserve"> engine stand</w:t>
      </w:r>
      <w:r>
        <w:rPr>
          <w:rFonts w:cstheme="minorHAnsi"/>
        </w:rPr>
        <w:t>.</w:t>
      </w:r>
    </w:p>
    <w:p w14:paraId="436F10F4" w14:textId="77777777" w:rsidR="00D95B65" w:rsidRPr="00335BEB" w:rsidRDefault="00D95B65" w:rsidP="003E7275">
      <w:pPr>
        <w:rPr>
          <w:rFonts w:cstheme="minorHAnsi"/>
          <w:bCs/>
          <w:i/>
        </w:rPr>
      </w:pPr>
    </w:p>
    <w:p w14:paraId="16EA414D" w14:textId="77777777" w:rsidR="00D95B65" w:rsidRPr="00335BEB" w:rsidRDefault="00D95B65" w:rsidP="00D95B65">
      <w:pPr>
        <w:ind w:left="720"/>
        <w:rPr>
          <w:rFonts w:cstheme="minorHAnsi"/>
        </w:rPr>
      </w:pPr>
      <w:r w:rsidRPr="00335BEB">
        <w:rPr>
          <w:rFonts w:cstheme="minorHAnsi"/>
          <w:b/>
          <w:i/>
        </w:rPr>
        <w:t>Secondary Impacts</w:t>
      </w:r>
    </w:p>
    <w:p w14:paraId="3BD0718A" w14:textId="06F5DE9E" w:rsidR="006A6ACB" w:rsidRDefault="000A34FE" w:rsidP="006A6ACB">
      <w:pPr>
        <w:ind w:left="1080"/>
        <w:rPr>
          <w:rFonts w:cstheme="minorHAnsi"/>
        </w:rPr>
      </w:pPr>
      <w:r>
        <w:rPr>
          <w:rFonts w:cstheme="minorHAnsi"/>
        </w:rPr>
        <w:t xml:space="preserve">No secondary impacts to terrestrial, avian or aquatic life and habitats are expected </w:t>
      </w:r>
      <w:proofErr w:type="gramStart"/>
      <w:r>
        <w:rPr>
          <w:rFonts w:cstheme="minorHAnsi"/>
        </w:rPr>
        <w:t>as a result of</w:t>
      </w:r>
      <w:proofErr w:type="gramEnd"/>
      <w:r>
        <w:rPr>
          <w:rFonts w:cstheme="minorHAnsi"/>
        </w:rPr>
        <w:t xml:space="preserve"> this permit action. T</w:t>
      </w:r>
      <w:r w:rsidRPr="009B05F6">
        <w:rPr>
          <w:rFonts w:cstheme="minorHAnsi"/>
        </w:rPr>
        <w:t>he new engines would be set in place in an already developed area on a gravel pad or a</w:t>
      </w:r>
      <w:r>
        <w:rPr>
          <w:rFonts w:cstheme="minorHAnsi"/>
        </w:rPr>
        <w:t xml:space="preserve"> portable</w:t>
      </w:r>
      <w:r w:rsidRPr="009B05F6">
        <w:rPr>
          <w:rFonts w:cstheme="minorHAnsi"/>
        </w:rPr>
        <w:t xml:space="preserve"> engine stand</w:t>
      </w:r>
      <w:r>
        <w:rPr>
          <w:rFonts w:cstheme="minorHAnsi"/>
        </w:rPr>
        <w:t>.</w:t>
      </w:r>
      <w:r w:rsidR="006A6ACB">
        <w:rPr>
          <w:rFonts w:cstheme="minorHAnsi"/>
        </w:rPr>
        <w:t xml:space="preserve"> </w:t>
      </w:r>
      <w:proofErr w:type="gramStart"/>
      <w:r w:rsidR="006A6ACB">
        <w:rPr>
          <w:rFonts w:cstheme="minorHAnsi"/>
        </w:rPr>
        <w:t>Secondary</w:t>
      </w:r>
      <w:proofErr w:type="gramEnd"/>
      <w:r w:rsidR="006A6ACB">
        <w:rPr>
          <w:rFonts w:cstheme="minorHAnsi"/>
        </w:rPr>
        <w:t xml:space="preserve"> NAAQS </w:t>
      </w:r>
      <w:proofErr w:type="gramStart"/>
      <w:r w:rsidR="006A6ACB">
        <w:rPr>
          <w:rFonts w:cstheme="minorHAnsi"/>
        </w:rPr>
        <w:t>protect</w:t>
      </w:r>
      <w:proofErr w:type="gramEnd"/>
      <w:r w:rsidR="006A6ACB">
        <w:rPr>
          <w:rFonts w:cstheme="minorHAnsi"/>
        </w:rPr>
        <w:t xml:space="preserve"> public welfare from adverse </w:t>
      </w:r>
      <w:proofErr w:type="gramStart"/>
      <w:r w:rsidR="006A6ACB">
        <w:rPr>
          <w:rFonts w:cstheme="minorHAnsi"/>
        </w:rPr>
        <w:t>effects</w:t>
      </w:r>
      <w:proofErr w:type="gramEnd"/>
      <w:r w:rsidR="006A6ACB">
        <w:rPr>
          <w:rFonts w:cstheme="minorHAnsi"/>
        </w:rPr>
        <w:t xml:space="preserve"> including effects on animals. DEQ believes that this action will not cause or contribute to a violation of any national ambient air quality standards NAAQS based on the lifetime of this project.</w:t>
      </w:r>
    </w:p>
    <w:p w14:paraId="7CB5EA7F" w14:textId="77777777" w:rsidR="00D95B65" w:rsidRPr="00335BEB" w:rsidRDefault="00D95B65" w:rsidP="00D95B65">
      <w:pPr>
        <w:ind w:left="1080"/>
        <w:rPr>
          <w:rFonts w:cstheme="minorHAnsi"/>
          <w:bCs/>
          <w:i/>
        </w:rPr>
      </w:pPr>
    </w:p>
    <w:p w14:paraId="69F1FA74" w14:textId="77777777" w:rsidR="00D95B65" w:rsidRPr="00335BEB" w:rsidRDefault="00D95B65" w:rsidP="00D95B65">
      <w:pPr>
        <w:ind w:left="720"/>
        <w:rPr>
          <w:rFonts w:cstheme="minorHAnsi"/>
        </w:rPr>
      </w:pPr>
      <w:r w:rsidRPr="00335BEB">
        <w:rPr>
          <w:rFonts w:cstheme="minorHAnsi"/>
          <w:b/>
          <w:i/>
        </w:rPr>
        <w:t>Cumulative Impacts</w:t>
      </w:r>
    </w:p>
    <w:p w14:paraId="14498F4B" w14:textId="216A0A9F" w:rsidR="00A8448F" w:rsidRDefault="000A34FE" w:rsidP="00A8448F">
      <w:pPr>
        <w:ind w:left="1080"/>
        <w:rPr>
          <w:rFonts w:cstheme="minorHAnsi"/>
        </w:rPr>
      </w:pPr>
      <w:r>
        <w:rPr>
          <w:rFonts w:cstheme="minorHAnsi"/>
        </w:rPr>
        <w:t xml:space="preserve">No cumulative impacts to terrestrial, avian or aquatic life and habitats are expected </w:t>
      </w:r>
      <w:proofErr w:type="gramStart"/>
      <w:r>
        <w:rPr>
          <w:rFonts w:cstheme="minorHAnsi"/>
        </w:rPr>
        <w:t>as a result of</w:t>
      </w:r>
      <w:proofErr w:type="gramEnd"/>
      <w:r>
        <w:rPr>
          <w:rFonts w:cstheme="minorHAnsi"/>
        </w:rPr>
        <w:t xml:space="preserve"> this permit action. T</w:t>
      </w:r>
      <w:r w:rsidRPr="009B05F6">
        <w:rPr>
          <w:rFonts w:cstheme="minorHAnsi"/>
        </w:rPr>
        <w:t>he new engines would be set in place in an already developed area on a gravel pad or a</w:t>
      </w:r>
      <w:r>
        <w:rPr>
          <w:rFonts w:cstheme="minorHAnsi"/>
        </w:rPr>
        <w:t xml:space="preserve"> portable</w:t>
      </w:r>
      <w:r w:rsidRPr="009B05F6">
        <w:rPr>
          <w:rFonts w:cstheme="minorHAnsi"/>
        </w:rPr>
        <w:t xml:space="preserve"> engine stand</w:t>
      </w:r>
      <w:r>
        <w:rPr>
          <w:rFonts w:cstheme="minorHAnsi"/>
        </w:rPr>
        <w:t>.</w:t>
      </w:r>
      <w:r w:rsidR="00A8448F">
        <w:rPr>
          <w:rFonts w:cstheme="minorHAnsi"/>
        </w:rPr>
        <w:t xml:space="preserve"> DEQ believes that this action will not cause or contribute to a violation of any </w:t>
      </w:r>
      <w:r w:rsidR="00D222A8">
        <w:rPr>
          <w:rFonts w:cstheme="minorHAnsi"/>
        </w:rPr>
        <w:t>of the</w:t>
      </w:r>
      <w:r w:rsidR="00A8448F">
        <w:rPr>
          <w:rFonts w:cstheme="minorHAnsi"/>
        </w:rPr>
        <w:t xml:space="preserve"> NAAQS based on the lifetime of this project.</w:t>
      </w:r>
    </w:p>
    <w:p w14:paraId="12F61336" w14:textId="77777777" w:rsidR="000A34FE" w:rsidRDefault="000A34FE" w:rsidP="00D95B65">
      <w:pPr>
        <w:ind w:left="1080"/>
        <w:rPr>
          <w:rFonts w:cstheme="minorHAnsi"/>
          <w:bCs/>
          <w:i/>
        </w:rPr>
      </w:pPr>
    </w:p>
    <w:p w14:paraId="5D317547" w14:textId="3200A56B" w:rsidR="00B634E8" w:rsidRDefault="00B634E8" w:rsidP="00725509">
      <w:pPr>
        <w:pStyle w:val="Heading3"/>
        <w:numPr>
          <w:ilvl w:val="0"/>
          <w:numId w:val="15"/>
        </w:numPr>
      </w:pPr>
      <w:bookmarkStart w:id="84" w:name="_Toc237355851"/>
      <w:r>
        <w:t>Unique, Endangered, Fragile, or Limited Environmental Resources</w:t>
      </w:r>
      <w:bookmarkEnd w:id="84"/>
    </w:p>
    <w:p w14:paraId="4D6D1C3A" w14:textId="20DF5161" w:rsidR="00B634E8" w:rsidRDefault="00B634E8" w:rsidP="00B634E8">
      <w:pPr>
        <w:rPr>
          <w:b/>
          <w:bCs/>
          <w:i/>
          <w:iCs/>
        </w:rPr>
      </w:pPr>
      <w:r w:rsidRPr="00892EE2">
        <w:rPr>
          <w:b/>
          <w:bCs/>
          <w:i/>
          <w:iCs/>
        </w:rPr>
        <w:t>This section includes the following resource areas, as required in ARM 17.4.609:</w:t>
      </w:r>
      <w:r>
        <w:rPr>
          <w:b/>
          <w:bCs/>
          <w:i/>
          <w:iCs/>
        </w:rPr>
        <w:t xml:space="preserve"> Unique, Endangered, Fragile, or Limited Environmental Resources.</w:t>
      </w:r>
    </w:p>
    <w:p w14:paraId="6DE0CB70" w14:textId="77777777" w:rsidR="00B634E8" w:rsidRPr="00892EE2" w:rsidRDefault="00B634E8" w:rsidP="00B634E8"/>
    <w:p w14:paraId="63E976E1" w14:textId="77777777" w:rsidR="00B634E8" w:rsidRDefault="00B634E8" w:rsidP="00180DA6">
      <w:pPr>
        <w:keepNext/>
        <w:ind w:left="360"/>
        <w:rPr>
          <w:rFonts w:cstheme="minorHAnsi"/>
          <w:bCs/>
          <w:i/>
          <w:iCs/>
        </w:rPr>
      </w:pPr>
      <w:r>
        <w:rPr>
          <w:rFonts w:cstheme="minorHAnsi"/>
          <w:b/>
          <w:bCs/>
          <w:i/>
          <w:iCs/>
        </w:rPr>
        <w:lastRenderedPageBreak/>
        <w:t xml:space="preserve">Affected </w:t>
      </w:r>
      <w:r w:rsidRPr="00A52322">
        <w:rPr>
          <w:rFonts w:cstheme="minorHAnsi"/>
          <w:b/>
          <w:bCs/>
          <w:i/>
          <w:iCs/>
        </w:rPr>
        <w:t>Environment</w:t>
      </w:r>
      <w:r w:rsidRPr="00335BEB">
        <w:rPr>
          <w:rFonts w:cstheme="minorHAnsi"/>
          <w:bCs/>
          <w:i/>
          <w:iCs/>
        </w:rPr>
        <w:t xml:space="preserve"> </w:t>
      </w:r>
    </w:p>
    <w:p w14:paraId="1768ACE4" w14:textId="77777777" w:rsidR="00895487" w:rsidRPr="00895487" w:rsidRDefault="00895487" w:rsidP="00180DA6">
      <w:pPr>
        <w:keepNext/>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17ED0A5C" w14:textId="77777777" w:rsidR="007448AE" w:rsidRDefault="007448AE" w:rsidP="007448AE">
      <w:pPr>
        <w:ind w:left="720"/>
        <w:rPr>
          <w:rFonts w:cstheme="minorHAnsi"/>
          <w:bCs/>
        </w:rPr>
      </w:pPr>
    </w:p>
    <w:p w14:paraId="7BB3244A" w14:textId="37A2CB8F" w:rsidR="007448AE" w:rsidRDefault="002B6A7F" w:rsidP="007448AE">
      <w:pPr>
        <w:ind w:left="720"/>
        <w:rPr>
          <w:rFonts w:cstheme="minorHAnsi"/>
          <w:bCs/>
          <w:iCs/>
        </w:rPr>
      </w:pPr>
      <w:r>
        <w:rPr>
          <w:rFonts w:cstheme="minorHAnsi"/>
          <w:bCs/>
          <w:iCs/>
        </w:rPr>
        <w:t xml:space="preserve">A </w:t>
      </w:r>
      <w:r w:rsidR="007448AE">
        <w:rPr>
          <w:rFonts w:cstheme="minorHAnsi"/>
          <w:bCs/>
          <w:iCs/>
        </w:rPr>
        <w:t xml:space="preserve">state historical preservation office </w:t>
      </w:r>
      <w:r w:rsidR="00482207">
        <w:rPr>
          <w:rFonts w:cstheme="minorHAnsi"/>
          <w:bCs/>
          <w:iCs/>
        </w:rPr>
        <w:t xml:space="preserve">(SHPO) </w:t>
      </w:r>
      <w:r w:rsidR="00703436">
        <w:rPr>
          <w:rFonts w:cstheme="minorHAnsi"/>
          <w:bCs/>
          <w:iCs/>
        </w:rPr>
        <w:t>inquiry</w:t>
      </w:r>
      <w:r w:rsidR="007448AE">
        <w:rPr>
          <w:rFonts w:cstheme="minorHAnsi"/>
          <w:bCs/>
          <w:iCs/>
        </w:rPr>
        <w:t xml:space="preserve"> was </w:t>
      </w:r>
      <w:r>
        <w:rPr>
          <w:rFonts w:cstheme="minorHAnsi"/>
          <w:bCs/>
          <w:iCs/>
        </w:rPr>
        <w:t xml:space="preserve">not </w:t>
      </w:r>
      <w:r w:rsidR="007448AE">
        <w:rPr>
          <w:rFonts w:cstheme="minorHAnsi"/>
          <w:bCs/>
          <w:iCs/>
        </w:rPr>
        <w:t>performed for this EA as one was</w:t>
      </w:r>
      <w:r w:rsidR="00181D55">
        <w:rPr>
          <w:rFonts w:cstheme="minorHAnsi"/>
          <w:bCs/>
          <w:iCs/>
        </w:rPr>
        <w:t xml:space="preserve"> recently completed</w:t>
      </w:r>
      <w:r w:rsidR="007448AE">
        <w:rPr>
          <w:rFonts w:cstheme="minorHAnsi"/>
          <w:bCs/>
          <w:iCs/>
        </w:rPr>
        <w:t xml:space="preserve"> for the MAQP #5291-01 which was final on 08/22/2024. </w:t>
      </w:r>
      <w:r w:rsidR="00A8448F">
        <w:rPr>
          <w:rFonts w:cstheme="minorHAnsi"/>
          <w:bCs/>
          <w:iCs/>
        </w:rPr>
        <w:t>The</w:t>
      </w:r>
      <w:r w:rsidR="007448AE">
        <w:rPr>
          <w:rFonts w:cstheme="minorHAnsi"/>
          <w:bCs/>
          <w:iCs/>
        </w:rPr>
        <w:t xml:space="preserve"> terrestrial, avian, and aquatic life and habitats resources</w:t>
      </w:r>
      <w:r w:rsidR="00181D55">
        <w:rPr>
          <w:rFonts w:cstheme="minorHAnsi"/>
          <w:bCs/>
          <w:iCs/>
        </w:rPr>
        <w:t xml:space="preserve"> listed above in section 4 and 5</w:t>
      </w:r>
      <w:r w:rsidR="007448AE">
        <w:rPr>
          <w:rFonts w:cstheme="minorHAnsi"/>
          <w:bCs/>
          <w:iCs/>
        </w:rPr>
        <w:t xml:space="preserve"> were </w:t>
      </w:r>
      <w:r w:rsidR="00181D55">
        <w:rPr>
          <w:rFonts w:cstheme="minorHAnsi"/>
          <w:bCs/>
          <w:iCs/>
        </w:rPr>
        <w:t xml:space="preserve">previous </w:t>
      </w:r>
      <w:r w:rsidR="007448AE">
        <w:rPr>
          <w:rFonts w:cstheme="minorHAnsi"/>
          <w:bCs/>
          <w:iCs/>
        </w:rPr>
        <w:t xml:space="preserve">disclosed as </w:t>
      </w:r>
      <w:r w:rsidR="00703436">
        <w:rPr>
          <w:rFonts w:cstheme="minorHAnsi"/>
          <w:bCs/>
          <w:iCs/>
        </w:rPr>
        <w:t>“at-risk”</w:t>
      </w:r>
      <w:r w:rsidR="007448AE">
        <w:rPr>
          <w:rFonts w:cstheme="minorHAnsi"/>
          <w:bCs/>
          <w:iCs/>
        </w:rPr>
        <w:t xml:space="preserve"> resources in the previous EA as this is an active mine site.</w:t>
      </w:r>
    </w:p>
    <w:p w14:paraId="6B3E75FF" w14:textId="77777777" w:rsidR="00181D55" w:rsidRDefault="00181D55" w:rsidP="007448AE">
      <w:pPr>
        <w:ind w:left="720"/>
        <w:rPr>
          <w:rFonts w:cstheme="minorHAnsi"/>
          <w:bCs/>
          <w:iCs/>
        </w:rPr>
      </w:pPr>
    </w:p>
    <w:p w14:paraId="306A998C" w14:textId="494F04FC" w:rsidR="00181D55" w:rsidRPr="003E7275" w:rsidRDefault="00181D55" w:rsidP="007448AE">
      <w:pPr>
        <w:ind w:left="720"/>
        <w:rPr>
          <w:rFonts w:cstheme="minorHAnsi"/>
          <w:bCs/>
          <w:iCs/>
        </w:rPr>
      </w:pPr>
      <w:r>
        <w:rPr>
          <w:rFonts w:cstheme="minorHAnsi"/>
          <w:bCs/>
          <w:iCs/>
        </w:rPr>
        <w:t xml:space="preserve">Additionally, the proposed project is not in core, general or connectivity sage grouse as designated by the Sage Grouse Habitat Conservation Program: </w:t>
      </w:r>
      <w:hyperlink r:id="rId11" w:history="1">
        <w:r w:rsidRPr="009A6F2A">
          <w:rPr>
            <w:rStyle w:val="Hyperlink"/>
            <w:rFonts w:cstheme="minorHAnsi"/>
            <w:bCs/>
            <w:iCs/>
          </w:rPr>
          <w:t>http://sagegrouse.mt.gov</w:t>
        </w:r>
      </w:hyperlink>
      <w:r>
        <w:rPr>
          <w:rFonts w:cstheme="minorHAnsi"/>
          <w:bCs/>
          <w:iCs/>
        </w:rPr>
        <w:t xml:space="preserve">. Impacts to sage grouse would not be expected </w:t>
      </w:r>
    </w:p>
    <w:p w14:paraId="158A0314" w14:textId="77777777" w:rsidR="00B634E8" w:rsidRPr="00335BEB" w:rsidRDefault="00B634E8" w:rsidP="00B634E8">
      <w:pPr>
        <w:ind w:left="360"/>
        <w:rPr>
          <w:rFonts w:cstheme="minorHAnsi"/>
        </w:rPr>
      </w:pPr>
    </w:p>
    <w:p w14:paraId="6AA4DF52" w14:textId="77777777" w:rsidR="00B634E8" w:rsidRPr="00335BEB" w:rsidRDefault="00B634E8" w:rsidP="00B634E8">
      <w:pPr>
        <w:ind w:left="720"/>
        <w:rPr>
          <w:rFonts w:cstheme="minorHAnsi"/>
          <w:b/>
          <w:bCs/>
          <w:i/>
          <w:iCs/>
        </w:rPr>
      </w:pPr>
      <w:r w:rsidRPr="00335BEB">
        <w:rPr>
          <w:rFonts w:cstheme="minorHAnsi"/>
          <w:b/>
          <w:bCs/>
          <w:i/>
          <w:iCs/>
        </w:rPr>
        <w:t>Direct Impacts</w:t>
      </w:r>
    </w:p>
    <w:p w14:paraId="09728910" w14:textId="7C264A94" w:rsidR="00703436" w:rsidRDefault="00703436" w:rsidP="00703436">
      <w:pPr>
        <w:ind w:left="1080"/>
        <w:rPr>
          <w:rFonts w:cstheme="minorHAnsi"/>
        </w:rPr>
      </w:pPr>
      <w:r>
        <w:rPr>
          <w:rFonts w:cstheme="minorHAnsi"/>
        </w:rPr>
        <w:t xml:space="preserve">No direct impacts to unique, endangered, fragile, or limited environmental resources are expected </w:t>
      </w:r>
      <w:proofErr w:type="gramStart"/>
      <w:r>
        <w:rPr>
          <w:rFonts w:cstheme="minorHAnsi"/>
        </w:rPr>
        <w:t>as a result of</w:t>
      </w:r>
      <w:proofErr w:type="gramEnd"/>
      <w:r>
        <w:rPr>
          <w:rFonts w:cstheme="minorHAnsi"/>
        </w:rPr>
        <w:t xml:space="preserve"> this permit action. T</w:t>
      </w:r>
      <w:r w:rsidRPr="009B05F6">
        <w:rPr>
          <w:rFonts w:cstheme="minorHAnsi"/>
        </w:rPr>
        <w:t>he new engines would be set in place in an already developed area on a gravel pad or a</w:t>
      </w:r>
      <w:r>
        <w:rPr>
          <w:rFonts w:cstheme="minorHAnsi"/>
        </w:rPr>
        <w:t xml:space="preserve"> portable</w:t>
      </w:r>
      <w:r w:rsidRPr="009B05F6">
        <w:rPr>
          <w:rFonts w:cstheme="minorHAnsi"/>
        </w:rPr>
        <w:t xml:space="preserve"> engine stand</w:t>
      </w:r>
      <w:r>
        <w:rPr>
          <w:rFonts w:cstheme="minorHAnsi"/>
        </w:rPr>
        <w:t>.</w:t>
      </w:r>
      <w:r w:rsidR="00D222A8">
        <w:rPr>
          <w:rFonts w:cstheme="minorHAnsi"/>
        </w:rPr>
        <w:t xml:space="preserve"> It is expected that local wildlife would avoid most human activities in the immediate area. </w:t>
      </w:r>
    </w:p>
    <w:p w14:paraId="064888CA" w14:textId="77777777" w:rsidR="00B634E8" w:rsidRPr="00335BEB" w:rsidRDefault="00B634E8" w:rsidP="00B634E8">
      <w:pPr>
        <w:ind w:left="1080"/>
        <w:rPr>
          <w:rFonts w:cstheme="minorHAnsi"/>
          <w:bCs/>
          <w:i/>
        </w:rPr>
      </w:pPr>
    </w:p>
    <w:p w14:paraId="27B45F36" w14:textId="77777777" w:rsidR="00B634E8" w:rsidRPr="00335BEB" w:rsidRDefault="00B634E8" w:rsidP="00B634E8">
      <w:pPr>
        <w:ind w:left="720"/>
        <w:rPr>
          <w:rFonts w:cstheme="minorHAnsi"/>
        </w:rPr>
      </w:pPr>
      <w:r w:rsidRPr="00335BEB">
        <w:rPr>
          <w:rFonts w:cstheme="minorHAnsi"/>
          <w:b/>
          <w:i/>
        </w:rPr>
        <w:t>Secondary Impacts</w:t>
      </w:r>
    </w:p>
    <w:p w14:paraId="4DB56C70" w14:textId="64080148" w:rsidR="00B634E8" w:rsidRDefault="00D222A8" w:rsidP="00B634E8">
      <w:pPr>
        <w:ind w:left="1080"/>
        <w:rPr>
          <w:rFonts w:cstheme="minorHAnsi"/>
        </w:rPr>
      </w:pPr>
      <w:r>
        <w:rPr>
          <w:rFonts w:cstheme="minorHAnsi"/>
        </w:rPr>
        <w:t xml:space="preserve">No secondary impacts to unique, endangered, fragile, or limited environmental resources are expected </w:t>
      </w:r>
      <w:proofErr w:type="gramStart"/>
      <w:r>
        <w:rPr>
          <w:rFonts w:cstheme="minorHAnsi"/>
        </w:rPr>
        <w:t>as a result of</w:t>
      </w:r>
      <w:proofErr w:type="gramEnd"/>
      <w:r>
        <w:rPr>
          <w:rFonts w:cstheme="minorHAnsi"/>
        </w:rPr>
        <w:t xml:space="preserve"> this permit action. The engines would operate in a manner consistent with local, state and federal laws applicable to air quality. DEQ believes that these engines will not cause or contribute to a violation of the secondary NAAQS which </w:t>
      </w:r>
    </w:p>
    <w:p w14:paraId="440DEC04" w14:textId="77777777" w:rsidR="00B634E8" w:rsidRPr="00335BEB" w:rsidRDefault="00B634E8" w:rsidP="00B634E8">
      <w:pPr>
        <w:ind w:left="1080"/>
        <w:rPr>
          <w:rFonts w:cstheme="minorHAnsi"/>
          <w:bCs/>
          <w:i/>
        </w:rPr>
      </w:pPr>
    </w:p>
    <w:p w14:paraId="65241B6F" w14:textId="77777777" w:rsidR="00B634E8" w:rsidRPr="00335BEB" w:rsidRDefault="00B634E8" w:rsidP="00B634E8">
      <w:pPr>
        <w:ind w:left="720"/>
        <w:rPr>
          <w:rFonts w:cstheme="minorHAnsi"/>
        </w:rPr>
      </w:pPr>
      <w:r w:rsidRPr="00335BEB">
        <w:rPr>
          <w:rFonts w:cstheme="minorHAnsi"/>
          <w:b/>
          <w:i/>
        </w:rPr>
        <w:t>Cumulative Impacts</w:t>
      </w:r>
    </w:p>
    <w:p w14:paraId="0F3AC8AE" w14:textId="22260831" w:rsidR="00B634E8" w:rsidRPr="005837C5" w:rsidRDefault="005837C5" w:rsidP="005837C5">
      <w:pPr>
        <w:ind w:left="1080"/>
        <w:rPr>
          <w:rFonts w:cstheme="minorHAnsi"/>
        </w:rPr>
      </w:pPr>
      <w:r>
        <w:rPr>
          <w:rFonts w:cstheme="minorHAnsi"/>
        </w:rPr>
        <w:t xml:space="preserve">No cumulative impacts to unique, endangered, fragile or limited environmental resources are expected </w:t>
      </w:r>
      <w:proofErr w:type="gramStart"/>
      <w:r>
        <w:rPr>
          <w:rFonts w:cstheme="minorHAnsi"/>
        </w:rPr>
        <w:t>as a result of</w:t>
      </w:r>
      <w:proofErr w:type="gramEnd"/>
      <w:r>
        <w:rPr>
          <w:rFonts w:cstheme="minorHAnsi"/>
        </w:rPr>
        <w:t xml:space="preserve"> this permit action. T</w:t>
      </w:r>
      <w:r w:rsidRPr="009B05F6">
        <w:rPr>
          <w:rFonts w:cstheme="minorHAnsi"/>
        </w:rPr>
        <w:t>he new engines would be set in place in an already developed area on a gravel pad or a</w:t>
      </w:r>
      <w:r>
        <w:rPr>
          <w:rFonts w:cstheme="minorHAnsi"/>
        </w:rPr>
        <w:t xml:space="preserve"> portable</w:t>
      </w:r>
      <w:r w:rsidRPr="009B05F6">
        <w:rPr>
          <w:rFonts w:cstheme="minorHAnsi"/>
        </w:rPr>
        <w:t xml:space="preserve"> engine stand</w:t>
      </w:r>
      <w:r>
        <w:rPr>
          <w:rFonts w:cstheme="minorHAnsi"/>
        </w:rPr>
        <w:t>. DEQ believes that this action will not cause or contribute to a violation of any of the NAAQS based on the lifetime of this project.</w:t>
      </w:r>
    </w:p>
    <w:p w14:paraId="719ACA38" w14:textId="77777777" w:rsidR="00B3415D" w:rsidRPr="00335BEB" w:rsidRDefault="00B3415D" w:rsidP="00B3415D">
      <w:pPr>
        <w:widowControl/>
        <w:adjustRightInd w:val="0"/>
        <w:rPr>
          <w:rFonts w:cstheme="minorHAnsi"/>
        </w:rPr>
      </w:pPr>
    </w:p>
    <w:p w14:paraId="5A4CCD97" w14:textId="65F05176" w:rsidR="00B3415D" w:rsidRDefault="00954CC5" w:rsidP="00725509">
      <w:pPr>
        <w:pStyle w:val="Heading3"/>
        <w:numPr>
          <w:ilvl w:val="0"/>
          <w:numId w:val="15"/>
        </w:numPr>
      </w:pPr>
      <w:bookmarkStart w:id="85" w:name="_Toc196305912"/>
      <w:bookmarkStart w:id="86" w:name="_Toc237355852"/>
      <w:bookmarkStart w:id="87" w:name="_Toc63946624"/>
      <w:r w:rsidRPr="00335BEB">
        <w:t>Histor</w:t>
      </w:r>
      <w:r w:rsidR="00B634E8">
        <w:t xml:space="preserve">ical and </w:t>
      </w:r>
      <w:r w:rsidRPr="00335BEB">
        <w:t xml:space="preserve">Archaeological </w:t>
      </w:r>
      <w:bookmarkEnd w:id="85"/>
      <w:r w:rsidR="00B634E8">
        <w:t>Sites</w:t>
      </w:r>
      <w:bookmarkEnd w:id="86"/>
    </w:p>
    <w:p w14:paraId="5FA5309C" w14:textId="3EEDB081" w:rsidR="00892EE2" w:rsidRDefault="00892EE2" w:rsidP="009D15FD">
      <w:pPr>
        <w:rPr>
          <w:b/>
          <w:bCs/>
          <w:i/>
          <w:iCs/>
        </w:rPr>
      </w:pPr>
      <w:bookmarkStart w:id="88" w:name="_Hlk185235029"/>
      <w:r w:rsidRPr="00892EE2">
        <w:rPr>
          <w:b/>
          <w:bCs/>
          <w:i/>
          <w:iCs/>
        </w:rPr>
        <w:t>This section includes the following resource areas, as required in ARM 17.4.609:</w:t>
      </w:r>
      <w:r>
        <w:rPr>
          <w:b/>
          <w:bCs/>
          <w:i/>
          <w:iCs/>
        </w:rPr>
        <w:t xml:space="preserve"> Historical and Archaeological Sites</w:t>
      </w:r>
    </w:p>
    <w:bookmarkEnd w:id="88"/>
    <w:p w14:paraId="218EE23D" w14:textId="77777777" w:rsidR="00892EE2" w:rsidRPr="00892EE2" w:rsidRDefault="00892EE2" w:rsidP="00892EE2"/>
    <w:p w14:paraId="36DB840A" w14:textId="5801B2B0" w:rsidR="00070A4D" w:rsidRDefault="00E17EEC" w:rsidP="00B3415D">
      <w:pPr>
        <w:ind w:left="360"/>
        <w:rPr>
          <w:rFonts w:cstheme="minorHAnsi"/>
          <w:bCs/>
          <w:i/>
          <w:iCs/>
        </w:rPr>
      </w:pPr>
      <w:bookmarkStart w:id="89" w:name="_Hlk185236567"/>
      <w:r>
        <w:rPr>
          <w:rFonts w:cstheme="minorHAnsi"/>
          <w:b/>
          <w:bCs/>
          <w:i/>
          <w:iCs/>
        </w:rPr>
        <w:t xml:space="preserve">Affected </w:t>
      </w:r>
      <w:r w:rsidR="00070A4D" w:rsidRPr="00A52322">
        <w:rPr>
          <w:rFonts w:cstheme="minorHAnsi"/>
          <w:b/>
          <w:bCs/>
          <w:i/>
          <w:iCs/>
        </w:rPr>
        <w:t>Environment</w:t>
      </w:r>
      <w:r w:rsidR="00070A4D" w:rsidRPr="00335BEB">
        <w:rPr>
          <w:rFonts w:cstheme="minorHAnsi"/>
          <w:bCs/>
          <w:i/>
          <w:iCs/>
        </w:rPr>
        <w:t xml:space="preserve"> </w:t>
      </w:r>
    </w:p>
    <w:bookmarkEnd w:id="89"/>
    <w:p w14:paraId="25BD7727" w14:textId="77777777" w:rsidR="00895487" w:rsidRPr="00895487" w:rsidRDefault="00895487" w:rsidP="00895487">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01434A07" w14:textId="77777777" w:rsidR="00895487" w:rsidRDefault="00895487" w:rsidP="00B3415D">
      <w:pPr>
        <w:ind w:left="360"/>
        <w:rPr>
          <w:rFonts w:cstheme="minorHAnsi"/>
          <w:bCs/>
          <w:iCs/>
        </w:rPr>
      </w:pPr>
    </w:p>
    <w:p w14:paraId="47038E63" w14:textId="3A72B327" w:rsidR="00B3415D" w:rsidRDefault="002B6A7F" w:rsidP="00895487">
      <w:pPr>
        <w:ind w:left="720"/>
        <w:rPr>
          <w:rFonts w:cstheme="minorHAnsi"/>
          <w:bCs/>
          <w:iCs/>
        </w:rPr>
      </w:pPr>
      <w:r>
        <w:rPr>
          <w:rFonts w:cstheme="minorHAnsi"/>
          <w:bCs/>
          <w:iCs/>
        </w:rPr>
        <w:t xml:space="preserve">A </w:t>
      </w:r>
      <w:r w:rsidR="00482207">
        <w:rPr>
          <w:rFonts w:cstheme="minorHAnsi"/>
          <w:bCs/>
          <w:iCs/>
        </w:rPr>
        <w:t xml:space="preserve">state historical preservation office (SHPO) inquiry was </w:t>
      </w:r>
      <w:r>
        <w:rPr>
          <w:rFonts w:cstheme="minorHAnsi"/>
          <w:bCs/>
          <w:iCs/>
        </w:rPr>
        <w:t xml:space="preserve">not </w:t>
      </w:r>
      <w:r w:rsidR="00482207">
        <w:rPr>
          <w:rFonts w:cstheme="minorHAnsi"/>
          <w:bCs/>
          <w:iCs/>
        </w:rPr>
        <w:t xml:space="preserve">performed for this EA as one was recently completed for the MAQP #5291-01 which was final on 08/22/2024 and did not identify any potential historical structures. It is SHPO’s position that any structure over fifty years of age is considered historic and potentially eligible for listing on the National Register of Historic Places. No notable structures were noted less than two years ago as this is an active mining operation. </w:t>
      </w:r>
    </w:p>
    <w:p w14:paraId="3055A379" w14:textId="77777777" w:rsidR="00482207" w:rsidRPr="00335BEB" w:rsidRDefault="00482207" w:rsidP="00B3415D">
      <w:pPr>
        <w:ind w:left="360"/>
        <w:rPr>
          <w:rFonts w:cstheme="minorHAnsi"/>
        </w:rPr>
      </w:pPr>
    </w:p>
    <w:p w14:paraId="506553F1" w14:textId="77777777" w:rsidR="00D95B65" w:rsidRPr="00335BEB" w:rsidRDefault="00D95B65" w:rsidP="00180DA6">
      <w:pPr>
        <w:keepNext/>
        <w:ind w:left="720"/>
        <w:rPr>
          <w:rFonts w:cstheme="minorHAnsi"/>
          <w:b/>
          <w:bCs/>
          <w:i/>
          <w:iCs/>
        </w:rPr>
      </w:pPr>
      <w:r w:rsidRPr="00335BEB">
        <w:rPr>
          <w:rFonts w:cstheme="minorHAnsi"/>
          <w:b/>
          <w:bCs/>
          <w:i/>
          <w:iCs/>
        </w:rPr>
        <w:lastRenderedPageBreak/>
        <w:t>Direct Impacts</w:t>
      </w:r>
    </w:p>
    <w:p w14:paraId="5A522B5A" w14:textId="7109DD2B" w:rsidR="00D95B65" w:rsidRDefault="00482207" w:rsidP="00180DA6">
      <w:pPr>
        <w:keepNext/>
        <w:ind w:left="1080"/>
        <w:rPr>
          <w:rFonts w:cstheme="minorHAnsi"/>
        </w:rPr>
      </w:pPr>
      <w:r>
        <w:rPr>
          <w:rFonts w:cstheme="minorHAnsi"/>
        </w:rPr>
        <w:t xml:space="preserve">No direct impacts </w:t>
      </w:r>
      <w:proofErr w:type="gramStart"/>
      <w:r>
        <w:rPr>
          <w:rFonts w:cstheme="minorHAnsi"/>
        </w:rPr>
        <w:t>to</w:t>
      </w:r>
      <w:proofErr w:type="gramEnd"/>
      <w:r>
        <w:rPr>
          <w:rFonts w:cstheme="minorHAnsi"/>
        </w:rPr>
        <w:t xml:space="preserve"> historical and archaeological sites are expected from this project</w:t>
      </w:r>
      <w:r w:rsidR="002B6A7F">
        <w:rPr>
          <w:rFonts w:cstheme="minorHAnsi"/>
        </w:rPr>
        <w:t xml:space="preserve"> </w:t>
      </w:r>
      <w:r w:rsidR="00FD4FE9">
        <w:rPr>
          <w:rFonts w:cstheme="minorHAnsi"/>
        </w:rPr>
        <w:t xml:space="preserve">because this permit action occurs within an active mine site. </w:t>
      </w:r>
    </w:p>
    <w:p w14:paraId="1D55FDA1" w14:textId="77777777" w:rsidR="00D95B65" w:rsidRPr="00335BEB" w:rsidRDefault="00D95B65" w:rsidP="00180DA6">
      <w:pPr>
        <w:keepNext/>
        <w:ind w:left="1080"/>
        <w:rPr>
          <w:rFonts w:cstheme="minorHAnsi"/>
          <w:bCs/>
          <w:i/>
        </w:rPr>
      </w:pPr>
    </w:p>
    <w:p w14:paraId="06EFCC7A" w14:textId="77777777" w:rsidR="00D95B65" w:rsidRPr="00335BEB" w:rsidRDefault="00D95B65" w:rsidP="00D95B65">
      <w:pPr>
        <w:ind w:left="720"/>
        <w:rPr>
          <w:rFonts w:cstheme="minorHAnsi"/>
        </w:rPr>
      </w:pPr>
      <w:r w:rsidRPr="00335BEB">
        <w:rPr>
          <w:rFonts w:cstheme="minorHAnsi"/>
          <w:b/>
          <w:i/>
        </w:rPr>
        <w:t>Secondary Impacts</w:t>
      </w:r>
    </w:p>
    <w:p w14:paraId="69706946" w14:textId="6C9C892D" w:rsidR="00482207" w:rsidRDefault="00482207" w:rsidP="00482207">
      <w:pPr>
        <w:ind w:left="1080"/>
        <w:rPr>
          <w:rFonts w:cstheme="minorHAnsi"/>
        </w:rPr>
      </w:pPr>
      <w:r>
        <w:rPr>
          <w:rFonts w:cstheme="minorHAnsi"/>
        </w:rPr>
        <w:t>No secondary impacts to historical and archaeological sites are expected from this project</w:t>
      </w:r>
      <w:r w:rsidR="00CC0296">
        <w:rPr>
          <w:rFonts w:cstheme="minorHAnsi"/>
        </w:rPr>
        <w:t xml:space="preserve"> </w:t>
      </w:r>
      <w:r w:rsidR="00FD4FE9">
        <w:rPr>
          <w:rFonts w:cstheme="minorHAnsi"/>
        </w:rPr>
        <w:t>because this permit action occurs within an active mine site</w:t>
      </w:r>
      <w:proofErr w:type="gramStart"/>
      <w:r w:rsidR="00FD4FE9">
        <w:rPr>
          <w:rFonts w:cstheme="minorHAnsi"/>
        </w:rPr>
        <w:t xml:space="preserve">. </w:t>
      </w:r>
      <w:r>
        <w:rPr>
          <w:rFonts w:cstheme="minorHAnsi"/>
        </w:rPr>
        <w:t>.</w:t>
      </w:r>
      <w:proofErr w:type="gramEnd"/>
      <w:r>
        <w:rPr>
          <w:rFonts w:cstheme="minorHAnsi"/>
        </w:rPr>
        <w:t xml:space="preserve"> </w:t>
      </w:r>
    </w:p>
    <w:p w14:paraId="40CAE52D" w14:textId="18839227" w:rsidR="00D95B65" w:rsidRPr="00335BEB" w:rsidRDefault="00D95B65" w:rsidP="00D95B65">
      <w:pPr>
        <w:ind w:left="1080"/>
        <w:rPr>
          <w:rFonts w:cstheme="minorHAnsi"/>
          <w:bCs/>
          <w:i/>
        </w:rPr>
      </w:pPr>
    </w:p>
    <w:p w14:paraId="42C6BE66" w14:textId="77777777" w:rsidR="00D95B65" w:rsidRPr="00335BEB" w:rsidRDefault="00D95B65" w:rsidP="00D95B65">
      <w:pPr>
        <w:ind w:left="720"/>
        <w:rPr>
          <w:rFonts w:cstheme="minorHAnsi"/>
        </w:rPr>
      </w:pPr>
      <w:r w:rsidRPr="00335BEB">
        <w:rPr>
          <w:rFonts w:cstheme="minorHAnsi"/>
          <w:b/>
          <w:i/>
        </w:rPr>
        <w:t>Cumulative Impacts</w:t>
      </w:r>
    </w:p>
    <w:p w14:paraId="7B1766A8" w14:textId="347D8C0C" w:rsidR="00482207" w:rsidRPr="005837C5" w:rsidRDefault="00482207" w:rsidP="00482207">
      <w:pPr>
        <w:ind w:left="1080"/>
        <w:rPr>
          <w:rFonts w:cstheme="minorHAnsi"/>
        </w:rPr>
      </w:pPr>
      <w:r>
        <w:rPr>
          <w:rFonts w:cstheme="minorHAnsi"/>
        </w:rPr>
        <w:t xml:space="preserve">No cumulative impacts </w:t>
      </w:r>
      <w:proofErr w:type="gramStart"/>
      <w:r>
        <w:rPr>
          <w:rFonts w:cstheme="minorHAnsi"/>
        </w:rPr>
        <w:t>to</w:t>
      </w:r>
      <w:proofErr w:type="gramEnd"/>
      <w:r>
        <w:rPr>
          <w:rFonts w:cstheme="minorHAnsi"/>
        </w:rPr>
        <w:t xml:space="preserve"> historical and archaeological sites are expected from this project. Furthermore, secondary NAAQs protect human welfare which includes buildings. DEQ believes that this action will not cause or contribute to a violation of any of the NAAQS based on the lifetime of this project.</w:t>
      </w:r>
    </w:p>
    <w:p w14:paraId="50E412CE" w14:textId="77777777" w:rsidR="00CC40F3" w:rsidRDefault="00CC40F3" w:rsidP="00D95B65">
      <w:pPr>
        <w:ind w:left="1080"/>
        <w:rPr>
          <w:rFonts w:cstheme="minorHAnsi"/>
        </w:rPr>
      </w:pPr>
    </w:p>
    <w:p w14:paraId="16E3C1B2" w14:textId="77777777" w:rsidR="00CC40F3" w:rsidRPr="00892EE2" w:rsidRDefault="00CC40F3" w:rsidP="00725509">
      <w:pPr>
        <w:pStyle w:val="Heading3"/>
        <w:numPr>
          <w:ilvl w:val="0"/>
          <w:numId w:val="15"/>
        </w:numPr>
      </w:pPr>
      <w:bookmarkStart w:id="90" w:name="_Toc237355853"/>
      <w:r>
        <w:t>Aesthetics</w:t>
      </w:r>
      <w:bookmarkEnd w:id="90"/>
    </w:p>
    <w:p w14:paraId="3A8A8AA1" w14:textId="2960736D" w:rsidR="00CC40F3" w:rsidRDefault="00A84C4E" w:rsidP="00A84C4E">
      <w:pPr>
        <w:rPr>
          <w:b/>
          <w:bCs/>
          <w:i/>
          <w:iCs/>
        </w:rPr>
      </w:pPr>
      <w:r w:rsidRPr="00892EE2">
        <w:rPr>
          <w:b/>
          <w:bCs/>
          <w:i/>
          <w:iCs/>
        </w:rPr>
        <w:t>This section includes the following resource areas, as required in ARM 17.4.609:</w:t>
      </w:r>
      <w:r>
        <w:rPr>
          <w:b/>
          <w:bCs/>
          <w:i/>
          <w:iCs/>
        </w:rPr>
        <w:t xml:space="preserve"> Aesthetics</w:t>
      </w:r>
    </w:p>
    <w:p w14:paraId="4702A77E" w14:textId="77777777" w:rsidR="00A84C4E" w:rsidRDefault="00A84C4E" w:rsidP="00A84C4E">
      <w:pPr>
        <w:rPr>
          <w:rFonts w:cstheme="minorHAnsi"/>
          <w:bCs/>
          <w:i/>
          <w:iCs/>
        </w:rPr>
      </w:pPr>
    </w:p>
    <w:p w14:paraId="6FF50878" w14:textId="77777777" w:rsidR="00CC40F3" w:rsidRDefault="00CC40F3" w:rsidP="00CC40F3">
      <w:pPr>
        <w:rPr>
          <w:rFonts w:cstheme="minorHAnsi"/>
          <w:bCs/>
          <w:i/>
          <w:iCs/>
        </w:rPr>
      </w:pPr>
      <w:r>
        <w:rPr>
          <w:rFonts w:cstheme="minorHAnsi"/>
          <w:b/>
          <w:bCs/>
          <w:i/>
          <w:iCs/>
        </w:rPr>
        <w:t xml:space="preserve">Affected </w:t>
      </w:r>
      <w:r w:rsidRPr="00A52322">
        <w:rPr>
          <w:rFonts w:cstheme="minorHAnsi"/>
          <w:b/>
          <w:bCs/>
          <w:i/>
          <w:iCs/>
        </w:rPr>
        <w:t>Environment</w:t>
      </w:r>
    </w:p>
    <w:p w14:paraId="0D7B8D58" w14:textId="77777777" w:rsidR="00895487" w:rsidRPr="00895487" w:rsidRDefault="00895487" w:rsidP="00895487">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52FA31E0" w14:textId="77777777" w:rsidR="00CC40F3" w:rsidRPr="00152D52" w:rsidRDefault="00CC40F3" w:rsidP="00CC40F3"/>
    <w:p w14:paraId="63584360" w14:textId="77777777" w:rsidR="00CC40F3" w:rsidRPr="00335BEB" w:rsidRDefault="00CC40F3" w:rsidP="00CC40F3">
      <w:pPr>
        <w:ind w:left="720"/>
        <w:rPr>
          <w:rFonts w:cstheme="minorHAnsi"/>
          <w:b/>
          <w:bCs/>
          <w:i/>
          <w:iCs/>
        </w:rPr>
      </w:pPr>
      <w:r w:rsidRPr="00335BEB">
        <w:rPr>
          <w:rFonts w:cstheme="minorHAnsi"/>
          <w:b/>
          <w:bCs/>
          <w:i/>
          <w:iCs/>
        </w:rPr>
        <w:t>Direct Impacts</w:t>
      </w:r>
    </w:p>
    <w:p w14:paraId="2A9DECC5" w14:textId="12E7C4D2" w:rsidR="00CC40F3" w:rsidRDefault="00ED5C1C" w:rsidP="00CC40F3">
      <w:pPr>
        <w:ind w:left="1080"/>
        <w:rPr>
          <w:rFonts w:cstheme="minorHAnsi"/>
        </w:rPr>
      </w:pPr>
      <w:r>
        <w:rPr>
          <w:rFonts w:cstheme="minorHAnsi"/>
        </w:rPr>
        <w:t>Direct</w:t>
      </w:r>
      <w:r w:rsidR="00482207" w:rsidRPr="00482207">
        <w:rPr>
          <w:rFonts w:cstheme="minorHAnsi"/>
        </w:rPr>
        <w:t xml:space="preserve"> impacts </w:t>
      </w:r>
      <w:proofErr w:type="gramStart"/>
      <w:r w:rsidR="00482207" w:rsidRPr="00482207">
        <w:rPr>
          <w:rFonts w:cstheme="minorHAnsi"/>
        </w:rPr>
        <w:t>to</w:t>
      </w:r>
      <w:proofErr w:type="gramEnd"/>
      <w:r w:rsidR="00482207" w:rsidRPr="00482207">
        <w:rPr>
          <w:rFonts w:cstheme="minorHAnsi"/>
        </w:rPr>
        <w:t xml:space="preserve"> aesthetics are expected </w:t>
      </w:r>
      <w:r>
        <w:rPr>
          <w:rFonts w:cstheme="minorHAnsi"/>
        </w:rPr>
        <w:t xml:space="preserve">to negligible to minor </w:t>
      </w:r>
      <w:proofErr w:type="gramStart"/>
      <w:r>
        <w:rPr>
          <w:rFonts w:cstheme="minorHAnsi"/>
        </w:rPr>
        <w:t>as a result of</w:t>
      </w:r>
      <w:proofErr w:type="gramEnd"/>
      <w:r>
        <w:rPr>
          <w:rFonts w:cstheme="minorHAnsi"/>
        </w:rPr>
        <w:t xml:space="preserve"> increased vehicle traffic during installation </w:t>
      </w:r>
      <w:r w:rsidR="00482207" w:rsidRPr="00482207">
        <w:rPr>
          <w:rFonts w:cstheme="minorHAnsi"/>
        </w:rPr>
        <w:t>from this project because the site is already an active metallic and nonmetallic mining operation.</w:t>
      </w:r>
    </w:p>
    <w:p w14:paraId="7F71BB73" w14:textId="77777777" w:rsidR="00482207" w:rsidRPr="00335BEB" w:rsidRDefault="00482207" w:rsidP="00CC40F3">
      <w:pPr>
        <w:ind w:left="1080"/>
        <w:rPr>
          <w:rFonts w:cstheme="minorHAnsi"/>
          <w:bCs/>
          <w:i/>
        </w:rPr>
      </w:pPr>
    </w:p>
    <w:p w14:paraId="0790FAE4" w14:textId="77777777" w:rsidR="00CC40F3" w:rsidRPr="00335BEB" w:rsidRDefault="00CC40F3" w:rsidP="00CC40F3">
      <w:pPr>
        <w:ind w:left="720"/>
        <w:rPr>
          <w:rFonts w:cstheme="minorHAnsi"/>
        </w:rPr>
      </w:pPr>
      <w:r w:rsidRPr="00335BEB">
        <w:rPr>
          <w:rFonts w:cstheme="minorHAnsi"/>
          <w:b/>
          <w:i/>
        </w:rPr>
        <w:t>Secondary Impacts</w:t>
      </w:r>
    </w:p>
    <w:p w14:paraId="18152695" w14:textId="75F13C18" w:rsidR="00482207" w:rsidRDefault="00482207" w:rsidP="00482207">
      <w:pPr>
        <w:ind w:left="1080"/>
        <w:rPr>
          <w:rFonts w:cstheme="minorHAnsi"/>
        </w:rPr>
      </w:pPr>
      <w:r w:rsidRPr="00482207">
        <w:rPr>
          <w:rFonts w:cstheme="minorHAnsi"/>
        </w:rPr>
        <w:t xml:space="preserve">No </w:t>
      </w:r>
      <w:r>
        <w:rPr>
          <w:rFonts w:cstheme="minorHAnsi"/>
        </w:rPr>
        <w:t>secondary</w:t>
      </w:r>
      <w:r w:rsidRPr="00482207">
        <w:rPr>
          <w:rFonts w:cstheme="minorHAnsi"/>
        </w:rPr>
        <w:t xml:space="preserve"> impacts to aesthetics are expected from this project because the site is already an active metallic and nonmetallic mining operation.</w:t>
      </w:r>
    </w:p>
    <w:p w14:paraId="6F3754FB" w14:textId="7E75D8E6" w:rsidR="00CC40F3" w:rsidRPr="00335BEB" w:rsidRDefault="00CC40F3" w:rsidP="00CC40F3">
      <w:pPr>
        <w:ind w:left="1080"/>
        <w:rPr>
          <w:rFonts w:cstheme="minorHAnsi"/>
          <w:bCs/>
          <w:i/>
        </w:rPr>
      </w:pPr>
    </w:p>
    <w:p w14:paraId="38C40CA2" w14:textId="77777777" w:rsidR="00CC40F3" w:rsidRPr="00335BEB" w:rsidRDefault="00CC40F3" w:rsidP="00CC40F3">
      <w:pPr>
        <w:ind w:left="720"/>
        <w:rPr>
          <w:rFonts w:cstheme="minorHAnsi"/>
        </w:rPr>
      </w:pPr>
      <w:r w:rsidRPr="00335BEB">
        <w:rPr>
          <w:rFonts w:cstheme="minorHAnsi"/>
          <w:b/>
          <w:i/>
        </w:rPr>
        <w:t>Cumulative Impacts</w:t>
      </w:r>
    </w:p>
    <w:p w14:paraId="04B02E17" w14:textId="429B5FFA" w:rsidR="00482207" w:rsidRDefault="00482207" w:rsidP="00482207">
      <w:pPr>
        <w:ind w:left="1080"/>
        <w:rPr>
          <w:rFonts w:cstheme="minorHAnsi"/>
        </w:rPr>
      </w:pPr>
      <w:r w:rsidRPr="00482207">
        <w:rPr>
          <w:rFonts w:cstheme="minorHAnsi"/>
        </w:rPr>
        <w:t xml:space="preserve">No </w:t>
      </w:r>
      <w:r>
        <w:rPr>
          <w:rFonts w:cstheme="minorHAnsi"/>
        </w:rPr>
        <w:t>cumulative</w:t>
      </w:r>
      <w:r w:rsidRPr="00482207">
        <w:rPr>
          <w:rFonts w:cstheme="minorHAnsi"/>
        </w:rPr>
        <w:t xml:space="preserve"> impacts to aesthetics are expected from this project because the site is already an active metallic and nonmetallic mining operation.</w:t>
      </w:r>
    </w:p>
    <w:p w14:paraId="4F14302D" w14:textId="75E4DA1B" w:rsidR="00A84C4E" w:rsidRDefault="00A84C4E" w:rsidP="00CC40F3">
      <w:pPr>
        <w:ind w:left="1080"/>
        <w:rPr>
          <w:rFonts w:cstheme="minorHAnsi"/>
          <w:bCs/>
          <w:i/>
        </w:rPr>
      </w:pPr>
    </w:p>
    <w:p w14:paraId="53BE7E3A" w14:textId="77777777" w:rsidR="00A84C4E" w:rsidRPr="00335BEB" w:rsidRDefault="00A84C4E" w:rsidP="00725509">
      <w:pPr>
        <w:pStyle w:val="Heading3"/>
        <w:numPr>
          <w:ilvl w:val="0"/>
          <w:numId w:val="15"/>
        </w:numPr>
      </w:pPr>
      <w:bookmarkStart w:id="91" w:name="_Toc63946626"/>
      <w:bookmarkStart w:id="92" w:name="_Toc138411200"/>
      <w:bookmarkStart w:id="93" w:name="_Toc138411342"/>
      <w:bookmarkStart w:id="94" w:name="_Toc196305913"/>
      <w:bookmarkStart w:id="95" w:name="_Toc237355854"/>
      <w:r w:rsidRPr="00335BEB">
        <w:t xml:space="preserve">Demands </w:t>
      </w:r>
      <w:proofErr w:type="gramStart"/>
      <w:r w:rsidRPr="00335BEB">
        <w:t>on</w:t>
      </w:r>
      <w:proofErr w:type="gramEnd"/>
      <w:r w:rsidRPr="00335BEB">
        <w:t xml:space="preserve"> Environmental Resources of Land, Water, Air, or </w:t>
      </w:r>
      <w:bookmarkEnd w:id="91"/>
      <w:bookmarkEnd w:id="92"/>
      <w:bookmarkEnd w:id="93"/>
      <w:r w:rsidRPr="00335BEB">
        <w:t>Energy</w:t>
      </w:r>
      <w:bookmarkEnd w:id="94"/>
      <w:bookmarkEnd w:id="95"/>
    </w:p>
    <w:p w14:paraId="4DFD5388" w14:textId="77777777" w:rsidR="00A84C4E" w:rsidRPr="00796C65" w:rsidRDefault="00A84C4E" w:rsidP="00A84C4E">
      <w:pPr>
        <w:rPr>
          <w:rFonts w:ascii="Calibri" w:hAnsi="Calibri"/>
          <w:b/>
          <w:bCs/>
          <w:i/>
          <w:iCs/>
        </w:rPr>
      </w:pPr>
      <w:r w:rsidRPr="00796C65">
        <w:rPr>
          <w:rFonts w:ascii="Calibri" w:hAnsi="Calibri"/>
          <w:b/>
          <w:bCs/>
          <w:i/>
          <w:iCs/>
        </w:rPr>
        <w:t xml:space="preserve">This section includes the following resource areas, as required in ARM 17.4.609: </w:t>
      </w:r>
      <w:r>
        <w:rPr>
          <w:rFonts w:ascii="Calibri" w:hAnsi="Calibri"/>
          <w:b/>
          <w:bCs/>
          <w:i/>
          <w:iCs/>
        </w:rPr>
        <w:t>Demands on Environmental Resources of Land, Water, Air, or Energy</w:t>
      </w:r>
    </w:p>
    <w:p w14:paraId="0A7A67CB" w14:textId="77777777" w:rsidR="00A84C4E" w:rsidRDefault="00A84C4E" w:rsidP="00A84C4E">
      <w:pPr>
        <w:ind w:left="360"/>
        <w:rPr>
          <w:rFonts w:cstheme="minorHAnsi"/>
          <w:bCs/>
          <w:i/>
          <w:iCs/>
        </w:rPr>
      </w:pPr>
      <w:bookmarkStart w:id="96" w:name="_Hlk185236613"/>
    </w:p>
    <w:p w14:paraId="14EC92FE"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bookmarkEnd w:id="96"/>
    <w:p w14:paraId="501CC2D7" w14:textId="69BD11EB" w:rsidR="00482207" w:rsidRPr="00895487" w:rsidRDefault="00895487" w:rsidP="00895487">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r w:rsidR="00E47CA2">
        <w:rPr>
          <w:rFonts w:cstheme="minorHAnsi"/>
          <w:bCs/>
        </w:rPr>
        <w:t xml:space="preserve">These engines will be placed on engine pads or engine stands to provide power where it is needed. </w:t>
      </w:r>
    </w:p>
    <w:p w14:paraId="24308468" w14:textId="77777777" w:rsidR="00A84C4E" w:rsidRPr="00335BEB" w:rsidRDefault="00A84C4E" w:rsidP="00A84C4E">
      <w:pPr>
        <w:ind w:left="360"/>
        <w:rPr>
          <w:rFonts w:cstheme="minorHAnsi"/>
        </w:rPr>
      </w:pPr>
    </w:p>
    <w:p w14:paraId="74545BD3" w14:textId="77777777" w:rsidR="00A84C4E" w:rsidRPr="00335BEB" w:rsidRDefault="00A84C4E" w:rsidP="00A84C4E">
      <w:pPr>
        <w:ind w:left="720"/>
        <w:rPr>
          <w:rFonts w:cstheme="minorHAnsi"/>
          <w:b/>
          <w:bCs/>
          <w:i/>
          <w:iCs/>
        </w:rPr>
      </w:pPr>
      <w:r w:rsidRPr="00335BEB">
        <w:rPr>
          <w:rFonts w:cstheme="minorHAnsi"/>
          <w:b/>
          <w:bCs/>
          <w:i/>
          <w:iCs/>
        </w:rPr>
        <w:t>Direct Impacts</w:t>
      </w:r>
    </w:p>
    <w:p w14:paraId="6353A9E2" w14:textId="5DBDCC04" w:rsidR="00A84C4E" w:rsidRDefault="00482207" w:rsidP="00A84C4E">
      <w:pPr>
        <w:ind w:left="1080"/>
        <w:rPr>
          <w:rFonts w:cstheme="minorHAnsi"/>
        </w:rPr>
      </w:pPr>
      <w:r>
        <w:rPr>
          <w:rFonts w:cstheme="minorHAnsi"/>
        </w:rPr>
        <w:t>Any direct impacts to</w:t>
      </w:r>
      <w:r w:rsidR="00C848F5">
        <w:rPr>
          <w:rFonts w:cstheme="minorHAnsi"/>
        </w:rPr>
        <w:t xml:space="preserve"> environmental</w:t>
      </w:r>
      <w:r>
        <w:rPr>
          <w:rFonts w:cstheme="minorHAnsi"/>
        </w:rPr>
        <w:t xml:space="preserve"> resources of land, water, air or energy would be limited to the relocation and installation of the eight (8) diesel fired generator engines. DEQ expects </w:t>
      </w:r>
      <w:r>
        <w:rPr>
          <w:rFonts w:cstheme="minorHAnsi"/>
        </w:rPr>
        <w:lastRenderedPageBreak/>
        <w:t xml:space="preserve">this </w:t>
      </w:r>
      <w:r w:rsidR="00E47CA2">
        <w:rPr>
          <w:rFonts w:cstheme="minorHAnsi"/>
        </w:rPr>
        <w:t>operation</w:t>
      </w:r>
      <w:r>
        <w:rPr>
          <w:rFonts w:cstheme="minorHAnsi"/>
        </w:rPr>
        <w:t xml:space="preserve"> to </w:t>
      </w:r>
      <w:r w:rsidR="00A26168">
        <w:rPr>
          <w:rFonts w:cstheme="minorHAnsi"/>
        </w:rPr>
        <w:t xml:space="preserve">result </w:t>
      </w:r>
      <w:r w:rsidR="00E47CA2">
        <w:rPr>
          <w:rFonts w:cstheme="minorHAnsi"/>
        </w:rPr>
        <w:t xml:space="preserve">in </w:t>
      </w:r>
      <w:r w:rsidR="00A26168">
        <w:rPr>
          <w:rFonts w:cstheme="minorHAnsi"/>
        </w:rPr>
        <w:t>a negligible impact on land, air and energy as mobile units within a min</w:t>
      </w:r>
      <w:r w:rsidR="00C848F5">
        <w:rPr>
          <w:rFonts w:cstheme="minorHAnsi"/>
        </w:rPr>
        <w:t xml:space="preserve">e site. </w:t>
      </w:r>
    </w:p>
    <w:p w14:paraId="1BA9233D" w14:textId="77777777" w:rsidR="00A84C4E" w:rsidRPr="00335BEB" w:rsidRDefault="00A84C4E" w:rsidP="00A84C4E">
      <w:pPr>
        <w:ind w:left="1080"/>
        <w:rPr>
          <w:rFonts w:cstheme="minorHAnsi"/>
          <w:bCs/>
          <w:i/>
        </w:rPr>
      </w:pPr>
    </w:p>
    <w:p w14:paraId="42B9905C" w14:textId="77777777" w:rsidR="00A84C4E" w:rsidRPr="00335BEB" w:rsidRDefault="00A84C4E" w:rsidP="00A84C4E">
      <w:pPr>
        <w:ind w:left="720"/>
        <w:rPr>
          <w:rFonts w:cstheme="minorHAnsi"/>
        </w:rPr>
      </w:pPr>
      <w:r w:rsidRPr="00335BEB">
        <w:rPr>
          <w:rFonts w:cstheme="minorHAnsi"/>
          <w:b/>
          <w:i/>
        </w:rPr>
        <w:t>Secondary Impacts</w:t>
      </w:r>
    </w:p>
    <w:p w14:paraId="63E3F1E9" w14:textId="55489942" w:rsidR="00A84C4E" w:rsidRDefault="00C848F5" w:rsidP="00A84C4E">
      <w:pPr>
        <w:ind w:left="1080"/>
        <w:rPr>
          <w:rFonts w:cstheme="minorHAnsi"/>
        </w:rPr>
      </w:pPr>
      <w:r>
        <w:rPr>
          <w:rFonts w:cstheme="minorHAnsi"/>
        </w:rPr>
        <w:t>Any secondary impacts to environmental resources of land, water, air or energy would result in negligible to minor impacts on air and energy. DEQ believes that this action would not violate secondary NAAQS in terms of air quality, furthermore operation of th</w:t>
      </w:r>
      <w:r w:rsidR="00E47CA2">
        <w:rPr>
          <w:rFonts w:cstheme="minorHAnsi"/>
        </w:rPr>
        <w:t xml:space="preserve">e </w:t>
      </w:r>
      <w:r>
        <w:rPr>
          <w:rFonts w:cstheme="minorHAnsi"/>
        </w:rPr>
        <w:t xml:space="preserve">eight (8) diesel generators will require diesel fuel for the allotted hourly limits. </w:t>
      </w:r>
    </w:p>
    <w:p w14:paraId="3AC46557" w14:textId="77777777" w:rsidR="00A84C4E" w:rsidRPr="00335BEB" w:rsidRDefault="00A84C4E" w:rsidP="00A84C4E">
      <w:pPr>
        <w:ind w:left="1080"/>
        <w:rPr>
          <w:rFonts w:cstheme="minorHAnsi"/>
          <w:bCs/>
          <w:i/>
        </w:rPr>
      </w:pPr>
    </w:p>
    <w:p w14:paraId="1B709173" w14:textId="77777777" w:rsidR="00A84C4E" w:rsidRPr="00335BEB" w:rsidRDefault="00A84C4E" w:rsidP="00A84C4E">
      <w:pPr>
        <w:ind w:left="720"/>
        <w:rPr>
          <w:rFonts w:cstheme="minorHAnsi"/>
        </w:rPr>
      </w:pPr>
      <w:r w:rsidRPr="001C2021">
        <w:rPr>
          <w:rFonts w:cstheme="minorHAnsi"/>
          <w:b/>
          <w:i/>
        </w:rPr>
        <w:t>Cumulative</w:t>
      </w:r>
      <w:r w:rsidRPr="00ED5C1C">
        <w:rPr>
          <w:rFonts w:cstheme="minorHAnsi"/>
          <w:b/>
          <w:i/>
        </w:rPr>
        <w:t xml:space="preserve"> I</w:t>
      </w:r>
      <w:r w:rsidRPr="00335BEB">
        <w:rPr>
          <w:rFonts w:cstheme="minorHAnsi"/>
          <w:b/>
          <w:i/>
        </w:rPr>
        <w:t>mpacts</w:t>
      </w:r>
    </w:p>
    <w:p w14:paraId="422E1486" w14:textId="269F2310" w:rsidR="00C848F5" w:rsidRDefault="00C848F5" w:rsidP="00C848F5">
      <w:pPr>
        <w:ind w:left="1080"/>
        <w:rPr>
          <w:rFonts w:cstheme="minorHAnsi"/>
        </w:rPr>
      </w:pPr>
      <w:r>
        <w:rPr>
          <w:rFonts w:cstheme="minorHAnsi"/>
        </w:rPr>
        <w:t xml:space="preserve">Any </w:t>
      </w:r>
      <w:r w:rsidR="00FD4FE9">
        <w:rPr>
          <w:rFonts w:cstheme="minorHAnsi"/>
        </w:rPr>
        <w:t xml:space="preserve">cumulative </w:t>
      </w:r>
      <w:r>
        <w:rPr>
          <w:rFonts w:cstheme="minorHAnsi"/>
        </w:rPr>
        <w:t xml:space="preserve">impacts </w:t>
      </w:r>
      <w:proofErr w:type="gramStart"/>
      <w:r>
        <w:rPr>
          <w:rFonts w:cstheme="minorHAnsi"/>
        </w:rPr>
        <w:t>to</w:t>
      </w:r>
      <w:proofErr w:type="gramEnd"/>
      <w:r>
        <w:rPr>
          <w:rFonts w:cstheme="minorHAnsi"/>
        </w:rPr>
        <w:t xml:space="preserve"> environmental resources of land, water, air or energy would result in minor impacts on air and energy. DEQ believes that this action would not violate secondary NAAQS in terms of air quality, furthermore operation of the</w:t>
      </w:r>
      <w:r w:rsidR="00E47CA2">
        <w:rPr>
          <w:rFonts w:cstheme="minorHAnsi"/>
        </w:rPr>
        <w:t xml:space="preserve"> </w:t>
      </w:r>
      <w:r>
        <w:rPr>
          <w:rFonts w:cstheme="minorHAnsi"/>
        </w:rPr>
        <w:t xml:space="preserve">eight (8) diesel generators will require diesel fuel for the allotted hourly limits. </w:t>
      </w:r>
    </w:p>
    <w:p w14:paraId="4CFC12C2" w14:textId="1FAA4627" w:rsidR="00CC40F3" w:rsidRDefault="00CC40F3" w:rsidP="00E47CA2">
      <w:pPr>
        <w:rPr>
          <w:rFonts w:cstheme="minorHAnsi"/>
        </w:rPr>
      </w:pPr>
    </w:p>
    <w:p w14:paraId="63FE9EC8" w14:textId="233D8A0E" w:rsidR="00A84C4E" w:rsidRPr="00892EE2" w:rsidRDefault="00A84C4E" w:rsidP="00F96B67">
      <w:pPr>
        <w:pStyle w:val="Heading3"/>
        <w:numPr>
          <w:ilvl w:val="0"/>
          <w:numId w:val="15"/>
        </w:numPr>
      </w:pPr>
      <w:bookmarkStart w:id="97" w:name="_Toc237355855"/>
      <w:r>
        <w:t>Impacts on Other Environmental Resources</w:t>
      </w:r>
      <w:bookmarkEnd w:id="97"/>
    </w:p>
    <w:p w14:paraId="3A1E43E3" w14:textId="0C78FD5A" w:rsidR="00A84C4E" w:rsidRDefault="00A84C4E" w:rsidP="00A84C4E">
      <w:pPr>
        <w:rPr>
          <w:b/>
          <w:bCs/>
          <w:i/>
          <w:iCs/>
        </w:rPr>
      </w:pPr>
      <w:bookmarkStart w:id="98" w:name="_Hlk185236691"/>
      <w:r w:rsidRPr="00892EE2">
        <w:rPr>
          <w:b/>
          <w:bCs/>
          <w:i/>
          <w:iCs/>
        </w:rPr>
        <w:t>This section includes the following resource areas, as required in ARM 17.4.609:</w:t>
      </w:r>
      <w:r>
        <w:rPr>
          <w:b/>
          <w:bCs/>
          <w:i/>
          <w:iCs/>
        </w:rPr>
        <w:t xml:space="preserve"> Impacts on Other Environmental Resources</w:t>
      </w:r>
    </w:p>
    <w:p w14:paraId="56FE9BEE" w14:textId="77777777" w:rsidR="00A84C4E" w:rsidRDefault="00A84C4E" w:rsidP="00A84C4E">
      <w:pPr>
        <w:rPr>
          <w:rFonts w:cstheme="minorHAnsi"/>
          <w:bCs/>
          <w:i/>
          <w:iCs/>
        </w:rPr>
      </w:pPr>
    </w:p>
    <w:p w14:paraId="361F1E27"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bookmarkEnd w:id="98"/>
    <w:p w14:paraId="15655418" w14:textId="77777777" w:rsidR="00895487" w:rsidRPr="00895487" w:rsidRDefault="00895487" w:rsidP="00895487">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0EE42CE8" w14:textId="77777777" w:rsidR="00A84C4E" w:rsidRPr="00152D52" w:rsidRDefault="00A84C4E" w:rsidP="00A84C4E"/>
    <w:p w14:paraId="629B6778" w14:textId="77777777" w:rsidR="00A84C4E" w:rsidRPr="00335BEB" w:rsidRDefault="00A84C4E" w:rsidP="00A84C4E">
      <w:pPr>
        <w:ind w:left="720"/>
        <w:rPr>
          <w:rFonts w:cstheme="minorHAnsi"/>
          <w:b/>
          <w:bCs/>
          <w:i/>
          <w:iCs/>
        </w:rPr>
      </w:pPr>
      <w:r w:rsidRPr="00335BEB">
        <w:rPr>
          <w:rFonts w:cstheme="minorHAnsi"/>
          <w:b/>
          <w:bCs/>
          <w:i/>
          <w:iCs/>
        </w:rPr>
        <w:t>Direct Impacts</w:t>
      </w:r>
    </w:p>
    <w:p w14:paraId="7EDD405B" w14:textId="7158F5F9" w:rsidR="00A84C4E" w:rsidRDefault="001C2021" w:rsidP="00A84C4E">
      <w:pPr>
        <w:ind w:left="1080"/>
        <w:rPr>
          <w:rFonts w:cstheme="minorHAnsi"/>
        </w:rPr>
      </w:pPr>
      <w:r>
        <w:rPr>
          <w:rFonts w:cstheme="minorHAnsi"/>
        </w:rPr>
        <w:t xml:space="preserve">Negligible to minor impacts to other environmental resources are anticipated </w:t>
      </w:r>
      <w:proofErr w:type="gramStart"/>
      <w:r>
        <w:rPr>
          <w:rFonts w:cstheme="minorHAnsi"/>
        </w:rPr>
        <w:t>as a result of</w:t>
      </w:r>
      <w:proofErr w:type="gramEnd"/>
      <w:r>
        <w:rPr>
          <w:rFonts w:cstheme="minorHAnsi"/>
        </w:rPr>
        <w:t xml:space="preserve"> the installation of these engines, including increased vehicle traffic</w:t>
      </w:r>
      <w:r w:rsidR="001B0D71">
        <w:rPr>
          <w:rFonts w:cstheme="minorHAnsi"/>
        </w:rPr>
        <w:t>, ground disturbance</w:t>
      </w:r>
      <w:r>
        <w:rPr>
          <w:rFonts w:cstheme="minorHAnsi"/>
        </w:rPr>
        <w:t xml:space="preserve"> and diesel-fuel use. </w:t>
      </w:r>
    </w:p>
    <w:p w14:paraId="08FAD421" w14:textId="77777777" w:rsidR="00A84C4E" w:rsidRPr="00335BEB" w:rsidRDefault="00A84C4E" w:rsidP="00A84C4E">
      <w:pPr>
        <w:ind w:left="1080"/>
        <w:rPr>
          <w:rFonts w:cstheme="minorHAnsi"/>
          <w:bCs/>
          <w:i/>
        </w:rPr>
      </w:pPr>
    </w:p>
    <w:p w14:paraId="19A8AD37" w14:textId="77777777" w:rsidR="00A84C4E" w:rsidRPr="00335BEB" w:rsidRDefault="00A84C4E" w:rsidP="00A84C4E">
      <w:pPr>
        <w:ind w:left="720"/>
        <w:rPr>
          <w:rFonts w:cstheme="minorHAnsi"/>
        </w:rPr>
      </w:pPr>
      <w:r w:rsidRPr="00335BEB">
        <w:rPr>
          <w:rFonts w:cstheme="minorHAnsi"/>
          <w:b/>
          <w:i/>
        </w:rPr>
        <w:t>Secondary Impacts</w:t>
      </w:r>
    </w:p>
    <w:p w14:paraId="4CE824D7" w14:textId="1A4DC2EA" w:rsidR="00A84C4E" w:rsidRPr="00335BEB" w:rsidRDefault="001B0D71" w:rsidP="00A84C4E">
      <w:pPr>
        <w:ind w:left="1080"/>
        <w:rPr>
          <w:rFonts w:cstheme="minorHAnsi"/>
          <w:bCs/>
          <w:i/>
        </w:rPr>
      </w:pPr>
      <w:r>
        <w:rPr>
          <w:rFonts w:cstheme="minorHAnsi"/>
        </w:rPr>
        <w:t xml:space="preserve">Negligible to minor impacts </w:t>
      </w:r>
      <w:proofErr w:type="gramStart"/>
      <w:r>
        <w:rPr>
          <w:rFonts w:cstheme="minorHAnsi"/>
        </w:rPr>
        <w:t>to</w:t>
      </w:r>
      <w:proofErr w:type="gramEnd"/>
      <w:r>
        <w:rPr>
          <w:rFonts w:cstheme="minorHAnsi"/>
        </w:rPr>
        <w:t xml:space="preserve"> other environmental resources are anticipated </w:t>
      </w:r>
      <w:proofErr w:type="gramStart"/>
      <w:r>
        <w:rPr>
          <w:rFonts w:cstheme="minorHAnsi"/>
        </w:rPr>
        <w:t>as a result of</w:t>
      </w:r>
      <w:proofErr w:type="gramEnd"/>
      <w:r>
        <w:rPr>
          <w:rFonts w:cstheme="minorHAnsi"/>
        </w:rPr>
        <w:t xml:space="preserve"> the operation of these engines, including increased diesel-fuel use. </w:t>
      </w:r>
    </w:p>
    <w:p w14:paraId="00DA2D24" w14:textId="77777777" w:rsidR="00A84C4E" w:rsidRPr="00335BEB" w:rsidRDefault="00A84C4E" w:rsidP="00A84C4E">
      <w:pPr>
        <w:ind w:left="720"/>
        <w:rPr>
          <w:rFonts w:cstheme="minorHAnsi"/>
        </w:rPr>
      </w:pPr>
      <w:r w:rsidRPr="00335BEB">
        <w:rPr>
          <w:rFonts w:cstheme="minorHAnsi"/>
          <w:b/>
          <w:i/>
        </w:rPr>
        <w:t>Cumulative Impacts</w:t>
      </w:r>
    </w:p>
    <w:p w14:paraId="2F385FB7" w14:textId="65A904FE" w:rsidR="00A84C4E" w:rsidRDefault="001B0D71" w:rsidP="00A84C4E">
      <w:pPr>
        <w:ind w:left="1080"/>
        <w:rPr>
          <w:rFonts w:cstheme="minorHAnsi"/>
        </w:rPr>
      </w:pPr>
      <w:r w:rsidRPr="00E47CA2">
        <w:rPr>
          <w:rFonts w:cstheme="minorHAnsi"/>
        </w:rPr>
        <w:t>N</w:t>
      </w:r>
      <w:r>
        <w:rPr>
          <w:rFonts w:cstheme="minorHAnsi"/>
        </w:rPr>
        <w:t xml:space="preserve">egligible to minor </w:t>
      </w:r>
      <w:r w:rsidRPr="00E47CA2">
        <w:rPr>
          <w:rFonts w:cstheme="minorHAnsi"/>
        </w:rPr>
        <w:t>cumulative</w:t>
      </w:r>
      <w:r w:rsidR="00E47CA2" w:rsidRPr="00E47CA2">
        <w:rPr>
          <w:rFonts w:cstheme="minorHAnsi"/>
        </w:rPr>
        <w:t xml:space="preserve"> impacts to other environmental resources are anticipated </w:t>
      </w:r>
      <w:proofErr w:type="gramStart"/>
      <w:r w:rsidR="00E47CA2" w:rsidRPr="00E47CA2">
        <w:rPr>
          <w:rFonts w:cstheme="minorHAnsi"/>
        </w:rPr>
        <w:t>as a result of</w:t>
      </w:r>
      <w:proofErr w:type="gramEnd"/>
      <w:r w:rsidR="00E47CA2" w:rsidRPr="00E47CA2">
        <w:rPr>
          <w:rFonts w:cstheme="minorHAnsi"/>
        </w:rPr>
        <w:t xml:space="preserve"> the proposed project</w:t>
      </w:r>
      <w:r w:rsidR="002B6A7F">
        <w:rPr>
          <w:rFonts w:cstheme="minorHAnsi"/>
        </w:rPr>
        <w:t xml:space="preserve"> because</w:t>
      </w:r>
      <w:r>
        <w:rPr>
          <w:rFonts w:cstheme="minorHAnsi"/>
        </w:rPr>
        <w:t xml:space="preserve"> diesel engines will consume fuel and result in emissions of criteria pollutants into the atmosphere. </w:t>
      </w:r>
    </w:p>
    <w:p w14:paraId="179BD362" w14:textId="77777777" w:rsidR="00DE7139" w:rsidRDefault="00DE7139" w:rsidP="00A84C4E">
      <w:pPr>
        <w:ind w:left="1080"/>
        <w:rPr>
          <w:rFonts w:cstheme="minorHAnsi"/>
          <w:bCs/>
          <w:i/>
        </w:rPr>
      </w:pPr>
    </w:p>
    <w:p w14:paraId="08FA13F1" w14:textId="77777777" w:rsidR="00A84C4E" w:rsidRPr="00335BEB" w:rsidRDefault="00A84C4E" w:rsidP="00F96B67">
      <w:pPr>
        <w:pStyle w:val="Heading3"/>
        <w:numPr>
          <w:ilvl w:val="0"/>
          <w:numId w:val="15"/>
        </w:numPr>
      </w:pPr>
      <w:bookmarkStart w:id="99" w:name="_Toc196305914"/>
      <w:bookmarkStart w:id="100" w:name="_Toc237355856"/>
      <w:bookmarkStart w:id="101" w:name="_Hlk177464018"/>
      <w:r w:rsidRPr="00335BEB">
        <w:t>Human Health and Safety</w:t>
      </w:r>
      <w:bookmarkEnd w:id="99"/>
      <w:bookmarkEnd w:id="100"/>
    </w:p>
    <w:p w14:paraId="014EA318" w14:textId="37A3237E" w:rsidR="00A84C4E" w:rsidRDefault="00A84C4E" w:rsidP="00A84C4E">
      <w:pPr>
        <w:rPr>
          <w:b/>
          <w:bCs/>
          <w:i/>
          <w:iCs/>
        </w:rPr>
      </w:pPr>
      <w:bookmarkStart w:id="102" w:name="_Hlk177464079"/>
      <w:bookmarkEnd w:id="101"/>
      <w:r w:rsidRPr="00892EE2">
        <w:rPr>
          <w:b/>
          <w:bCs/>
          <w:i/>
          <w:iCs/>
        </w:rPr>
        <w:t>This section includes the following resource areas, as required in ARM 17.4.609:</w:t>
      </w:r>
      <w:r>
        <w:rPr>
          <w:b/>
          <w:bCs/>
          <w:i/>
          <w:iCs/>
        </w:rPr>
        <w:t xml:space="preserve"> Impacts on Human Health and Safety</w:t>
      </w:r>
    </w:p>
    <w:p w14:paraId="7CDBCC07" w14:textId="77777777" w:rsidR="00A84C4E" w:rsidRDefault="00A84C4E" w:rsidP="00A84C4E">
      <w:pPr>
        <w:rPr>
          <w:rFonts w:cstheme="minorHAnsi"/>
          <w:bCs/>
          <w:i/>
          <w:iCs/>
        </w:rPr>
      </w:pPr>
    </w:p>
    <w:p w14:paraId="172F33B0"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08DEA641" w14:textId="59210100" w:rsidR="00A84C4E" w:rsidRPr="00DE7139" w:rsidRDefault="00731E21" w:rsidP="00895487">
      <w:pPr>
        <w:ind w:left="720"/>
        <w:rPr>
          <w:rFonts w:cstheme="minorHAnsi"/>
          <w:b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r w:rsidR="00DE7139">
        <w:rPr>
          <w:rFonts w:cstheme="minorHAnsi"/>
          <w:bCs/>
        </w:rPr>
        <w:t xml:space="preserve">The proposed engines being installed must comply with the permit conditions included in MAQP #5291-02, specifically the permit must comply with the NAAQS which are protective of human health and safety. </w:t>
      </w:r>
    </w:p>
    <w:bookmarkEnd w:id="102"/>
    <w:p w14:paraId="609CD1BF" w14:textId="77777777" w:rsidR="00A84C4E" w:rsidRPr="00335BEB" w:rsidRDefault="00A84C4E" w:rsidP="00895487">
      <w:pPr>
        <w:ind w:left="720"/>
        <w:rPr>
          <w:rFonts w:cstheme="minorHAnsi"/>
        </w:rPr>
      </w:pPr>
    </w:p>
    <w:p w14:paraId="7B2766D2" w14:textId="77777777" w:rsidR="00A84C4E" w:rsidRPr="00335BEB" w:rsidRDefault="00A84C4E" w:rsidP="00895487">
      <w:pPr>
        <w:ind w:left="720"/>
        <w:rPr>
          <w:rFonts w:cstheme="minorHAnsi"/>
        </w:rPr>
      </w:pPr>
      <w:r w:rsidRPr="00335BEB">
        <w:rPr>
          <w:rFonts w:cstheme="minorHAnsi"/>
        </w:rPr>
        <w:lastRenderedPageBreak/>
        <w:t xml:space="preserve">The applicant would be required to adhere to all applicable state and federal safety laws. The Occupational Safety and Health Administration (OSHA) has developed rules and guidelines to reduce the risks associated with this type of labor. Few, if any, members of the public would be in immediate proximity to the project during construction or operations.  </w:t>
      </w:r>
    </w:p>
    <w:p w14:paraId="31A08FB5" w14:textId="77777777" w:rsidR="00A84C4E" w:rsidRPr="00335BEB" w:rsidRDefault="00A84C4E" w:rsidP="00A84C4E">
      <w:pPr>
        <w:ind w:left="360"/>
        <w:rPr>
          <w:rFonts w:cstheme="minorHAnsi"/>
        </w:rPr>
      </w:pPr>
    </w:p>
    <w:p w14:paraId="77B5F1AF" w14:textId="77777777" w:rsidR="00A84C4E" w:rsidRPr="00245437" w:rsidRDefault="00A84C4E" w:rsidP="00A84C4E">
      <w:pPr>
        <w:ind w:left="720"/>
        <w:rPr>
          <w:rFonts w:cstheme="minorHAnsi"/>
          <w:b/>
          <w:bCs/>
          <w:i/>
          <w:iCs/>
        </w:rPr>
      </w:pPr>
      <w:bookmarkStart w:id="103" w:name="_Hlk177464048"/>
      <w:r w:rsidRPr="00245437">
        <w:rPr>
          <w:rFonts w:cstheme="minorHAnsi"/>
          <w:b/>
          <w:bCs/>
          <w:i/>
          <w:iCs/>
        </w:rPr>
        <w:t>Direct Impacts</w:t>
      </w:r>
    </w:p>
    <w:p w14:paraId="1A05CC19" w14:textId="27DE73FF" w:rsidR="00A84C4E" w:rsidRPr="00245437" w:rsidRDefault="00245437" w:rsidP="00A84C4E">
      <w:pPr>
        <w:ind w:left="1080"/>
        <w:rPr>
          <w:rFonts w:cstheme="minorHAnsi"/>
        </w:rPr>
      </w:pPr>
      <w:r w:rsidRPr="00245437">
        <w:rPr>
          <w:rFonts w:cstheme="minorHAnsi"/>
        </w:rPr>
        <w:t>Direct i</w:t>
      </w:r>
      <w:r w:rsidR="00DE7139" w:rsidRPr="00245437">
        <w:rPr>
          <w:rFonts w:cstheme="minorHAnsi"/>
        </w:rPr>
        <w:t xml:space="preserve">mpacts </w:t>
      </w:r>
      <w:proofErr w:type="gramStart"/>
      <w:r w:rsidR="00DE7139" w:rsidRPr="00245437">
        <w:rPr>
          <w:rFonts w:cstheme="minorHAnsi"/>
        </w:rPr>
        <w:t>to</w:t>
      </w:r>
      <w:proofErr w:type="gramEnd"/>
      <w:r w:rsidR="00DE7139" w:rsidRPr="00245437">
        <w:rPr>
          <w:rFonts w:cstheme="minorHAnsi"/>
        </w:rPr>
        <w:t xml:space="preserve"> health and safety are anticipated to be short-term and </w:t>
      </w:r>
      <w:r w:rsidRPr="00245437">
        <w:rPr>
          <w:rFonts w:cstheme="minorHAnsi"/>
        </w:rPr>
        <w:t>negligible</w:t>
      </w:r>
      <w:r w:rsidR="00DE7139" w:rsidRPr="00245437">
        <w:rPr>
          <w:rFonts w:cstheme="minorHAnsi"/>
        </w:rPr>
        <w:t xml:space="preserve"> </w:t>
      </w:r>
      <w:proofErr w:type="gramStart"/>
      <w:r w:rsidR="00DE7139" w:rsidRPr="00245437">
        <w:rPr>
          <w:rFonts w:cstheme="minorHAnsi"/>
        </w:rPr>
        <w:t>as a result of</w:t>
      </w:r>
      <w:proofErr w:type="gramEnd"/>
      <w:r w:rsidR="00DE7139" w:rsidRPr="00245437">
        <w:rPr>
          <w:rFonts w:cstheme="minorHAnsi"/>
        </w:rPr>
        <w:t xml:space="preserve"> this project. The proposed location of the mine is in an unclassified/attainment area for all NAAQS criteria pollutants. </w:t>
      </w:r>
    </w:p>
    <w:p w14:paraId="6B73A8EE" w14:textId="77777777" w:rsidR="00A84C4E" w:rsidRPr="00245437" w:rsidRDefault="00A84C4E" w:rsidP="00A84C4E">
      <w:pPr>
        <w:ind w:left="1080"/>
        <w:rPr>
          <w:rFonts w:cstheme="minorHAnsi"/>
          <w:bCs/>
          <w:i/>
        </w:rPr>
      </w:pPr>
    </w:p>
    <w:p w14:paraId="4F24A819" w14:textId="77777777" w:rsidR="00A84C4E" w:rsidRPr="00245437" w:rsidRDefault="00A84C4E" w:rsidP="00A84C4E">
      <w:pPr>
        <w:ind w:left="720"/>
        <w:rPr>
          <w:rFonts w:cstheme="minorHAnsi"/>
        </w:rPr>
      </w:pPr>
      <w:r w:rsidRPr="00245437">
        <w:rPr>
          <w:rFonts w:cstheme="minorHAnsi"/>
          <w:b/>
          <w:i/>
        </w:rPr>
        <w:t>Secondary Impacts</w:t>
      </w:r>
    </w:p>
    <w:p w14:paraId="739FC381" w14:textId="1C14CB31" w:rsidR="00A84C4E" w:rsidRPr="00245437" w:rsidRDefault="00245437" w:rsidP="00A84C4E">
      <w:pPr>
        <w:ind w:left="1080"/>
        <w:rPr>
          <w:rFonts w:cstheme="minorHAnsi"/>
        </w:rPr>
      </w:pPr>
      <w:r w:rsidRPr="00245437">
        <w:rPr>
          <w:rFonts w:cstheme="minorHAnsi"/>
        </w:rPr>
        <w:t xml:space="preserve">Secondary impacts to health and safety are anticipated to be short-term and minor </w:t>
      </w:r>
      <w:proofErr w:type="gramStart"/>
      <w:r w:rsidRPr="00245437">
        <w:rPr>
          <w:rFonts w:cstheme="minorHAnsi"/>
        </w:rPr>
        <w:t>as a result of</w:t>
      </w:r>
      <w:proofErr w:type="gramEnd"/>
      <w:r w:rsidRPr="00245437">
        <w:rPr>
          <w:rFonts w:cstheme="minorHAnsi"/>
        </w:rPr>
        <w:t xml:space="preserve"> this project. The proposed location of the mine is in an unclassified/attainment area for all NAAQS criteria pollutants.</w:t>
      </w:r>
    </w:p>
    <w:p w14:paraId="48E9ED44" w14:textId="77777777" w:rsidR="00245437" w:rsidRPr="00245437" w:rsidRDefault="00245437" w:rsidP="00A84C4E">
      <w:pPr>
        <w:ind w:left="1080"/>
        <w:rPr>
          <w:rFonts w:cstheme="minorHAnsi"/>
          <w:bCs/>
          <w:i/>
        </w:rPr>
      </w:pPr>
    </w:p>
    <w:p w14:paraId="531C301C" w14:textId="77777777" w:rsidR="00A84C4E" w:rsidRPr="00245437" w:rsidRDefault="00A84C4E" w:rsidP="00A84C4E">
      <w:pPr>
        <w:ind w:left="720"/>
        <w:rPr>
          <w:rFonts w:cstheme="minorHAnsi"/>
        </w:rPr>
      </w:pPr>
      <w:r w:rsidRPr="001B0D71">
        <w:rPr>
          <w:rFonts w:cstheme="minorHAnsi"/>
          <w:b/>
          <w:i/>
        </w:rPr>
        <w:t>Cumulative I</w:t>
      </w:r>
      <w:r w:rsidRPr="00245437">
        <w:rPr>
          <w:rFonts w:cstheme="minorHAnsi"/>
          <w:b/>
          <w:i/>
        </w:rPr>
        <w:t>mpacts</w:t>
      </w:r>
    </w:p>
    <w:p w14:paraId="7B6E92F0" w14:textId="7B3B5626" w:rsidR="00A84C4E" w:rsidRPr="00335BEB" w:rsidRDefault="00FD4FE9" w:rsidP="00A84C4E">
      <w:pPr>
        <w:ind w:left="1080"/>
        <w:rPr>
          <w:rFonts w:cstheme="minorHAnsi"/>
          <w:bCs/>
          <w:i/>
        </w:rPr>
      </w:pPr>
      <w:r>
        <w:rPr>
          <w:rFonts w:cstheme="minorHAnsi"/>
        </w:rPr>
        <w:t>Cumulative</w:t>
      </w:r>
      <w:r w:rsidRPr="00245437">
        <w:rPr>
          <w:rFonts w:cstheme="minorHAnsi"/>
        </w:rPr>
        <w:t xml:space="preserve"> </w:t>
      </w:r>
      <w:r w:rsidR="00245437" w:rsidRPr="00245437">
        <w:rPr>
          <w:rFonts w:cstheme="minorHAnsi"/>
        </w:rPr>
        <w:t xml:space="preserve">impacts </w:t>
      </w:r>
      <w:proofErr w:type="gramStart"/>
      <w:r w:rsidR="00245437" w:rsidRPr="00245437">
        <w:rPr>
          <w:rFonts w:cstheme="minorHAnsi"/>
        </w:rPr>
        <w:t>to</w:t>
      </w:r>
      <w:proofErr w:type="gramEnd"/>
      <w:r w:rsidR="00245437" w:rsidRPr="00245437">
        <w:rPr>
          <w:rFonts w:cstheme="minorHAnsi"/>
        </w:rPr>
        <w:t xml:space="preserve"> health and safety are anticipated to be long-term and minor </w:t>
      </w:r>
      <w:proofErr w:type="gramStart"/>
      <w:r w:rsidR="00245437" w:rsidRPr="00245437">
        <w:rPr>
          <w:rFonts w:cstheme="minorHAnsi"/>
        </w:rPr>
        <w:t>as a result of</w:t>
      </w:r>
      <w:proofErr w:type="gramEnd"/>
      <w:r w:rsidR="00245437" w:rsidRPr="00245437">
        <w:rPr>
          <w:rFonts w:cstheme="minorHAnsi"/>
        </w:rPr>
        <w:t xml:space="preserve"> this project. The proposed location of the mine is in an unclassified/attainment area for all NAAQS criteria pollutants.</w:t>
      </w:r>
    </w:p>
    <w:bookmarkEnd w:id="103"/>
    <w:p w14:paraId="4FC30DED" w14:textId="77777777" w:rsidR="00A84C4E" w:rsidRPr="00335BEB" w:rsidRDefault="00A84C4E" w:rsidP="00A84C4E">
      <w:pPr>
        <w:ind w:left="1080"/>
        <w:rPr>
          <w:rFonts w:cstheme="minorHAnsi"/>
          <w:bCs/>
          <w:i/>
        </w:rPr>
      </w:pPr>
    </w:p>
    <w:p w14:paraId="5C07E930" w14:textId="61E56ED5" w:rsidR="00A84C4E" w:rsidRDefault="00A84C4E" w:rsidP="00F96B67">
      <w:pPr>
        <w:pStyle w:val="Heading3"/>
        <w:numPr>
          <w:ilvl w:val="0"/>
          <w:numId w:val="15"/>
        </w:numPr>
      </w:pPr>
      <w:bookmarkStart w:id="104" w:name="_Toc237355857"/>
      <w:r>
        <w:t>Industrial, Commercial, and Agricultural Activities and Production</w:t>
      </w:r>
      <w:bookmarkEnd w:id="104"/>
    </w:p>
    <w:p w14:paraId="67AE4A77" w14:textId="7B62E06B" w:rsidR="00A84C4E" w:rsidRDefault="00A84C4E" w:rsidP="00A84C4E">
      <w:pPr>
        <w:rPr>
          <w:b/>
          <w:bCs/>
          <w:i/>
          <w:iCs/>
        </w:rPr>
      </w:pPr>
      <w:r w:rsidRPr="00892EE2">
        <w:rPr>
          <w:b/>
          <w:bCs/>
          <w:i/>
          <w:iCs/>
        </w:rPr>
        <w:t>This section includes the following resource areas, as required in ARM 17.4.609:</w:t>
      </w:r>
      <w:r>
        <w:rPr>
          <w:b/>
          <w:bCs/>
          <w:i/>
          <w:iCs/>
        </w:rPr>
        <w:t xml:space="preserve"> </w:t>
      </w:r>
      <w:r w:rsidR="00EE6B01">
        <w:rPr>
          <w:b/>
          <w:bCs/>
          <w:i/>
          <w:iCs/>
        </w:rPr>
        <w:t>Industrial, Commercial, and Agricultural Activities and Production</w:t>
      </w:r>
    </w:p>
    <w:p w14:paraId="3689B4C6" w14:textId="77777777" w:rsidR="00A84C4E" w:rsidRDefault="00A84C4E" w:rsidP="00A84C4E">
      <w:pPr>
        <w:ind w:left="360"/>
        <w:rPr>
          <w:rFonts w:cstheme="minorHAnsi"/>
          <w:bCs/>
          <w:i/>
          <w:iCs/>
        </w:rPr>
      </w:pPr>
    </w:p>
    <w:p w14:paraId="5BE8DDB4"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552F485B" w14:textId="46CA48B0" w:rsidR="00245437" w:rsidRPr="00DE7139" w:rsidRDefault="00731E21" w:rsidP="00731E21">
      <w:pPr>
        <w:ind w:left="720"/>
        <w:rPr>
          <w:rFonts w:cstheme="minorHAnsi"/>
          <w:b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r w:rsidR="00245437">
        <w:rPr>
          <w:rFonts w:cstheme="minorHAnsi"/>
          <w:bCs/>
        </w:rPr>
        <w:t xml:space="preserve">The proposed engines being installed must comply with the permit conditions included in MAQP #5291-02. </w:t>
      </w:r>
    </w:p>
    <w:p w14:paraId="4781F91F" w14:textId="77777777" w:rsidR="00A84C4E" w:rsidRPr="00335BEB" w:rsidRDefault="00A84C4E" w:rsidP="00A84C4E">
      <w:pPr>
        <w:ind w:left="360"/>
        <w:rPr>
          <w:rFonts w:cstheme="minorHAnsi"/>
        </w:rPr>
      </w:pPr>
    </w:p>
    <w:p w14:paraId="603EF898" w14:textId="77777777" w:rsidR="00A84C4E" w:rsidRPr="00335BEB" w:rsidRDefault="00A84C4E" w:rsidP="00A84C4E">
      <w:pPr>
        <w:ind w:left="720"/>
        <w:rPr>
          <w:rFonts w:cstheme="minorHAnsi"/>
          <w:b/>
          <w:bCs/>
          <w:i/>
          <w:iCs/>
        </w:rPr>
      </w:pPr>
      <w:r w:rsidRPr="00335BEB">
        <w:rPr>
          <w:rFonts w:cstheme="minorHAnsi"/>
          <w:b/>
          <w:bCs/>
          <w:i/>
          <w:iCs/>
        </w:rPr>
        <w:t>Direct Impacts</w:t>
      </w:r>
    </w:p>
    <w:p w14:paraId="6AD3D35B" w14:textId="08038461" w:rsidR="00A84C4E" w:rsidRDefault="00245437" w:rsidP="00A84C4E">
      <w:pPr>
        <w:ind w:left="1080"/>
        <w:rPr>
          <w:rFonts w:cstheme="minorHAnsi"/>
        </w:rPr>
      </w:pPr>
      <w:r>
        <w:rPr>
          <w:rFonts w:cstheme="minorHAnsi"/>
        </w:rPr>
        <w:t>Direct impacts</w:t>
      </w:r>
      <w:r w:rsidR="00F0328B">
        <w:rPr>
          <w:rFonts w:cstheme="minorHAnsi"/>
        </w:rPr>
        <w:t xml:space="preserve"> will be </w:t>
      </w:r>
      <w:r w:rsidR="00FD4FE9">
        <w:rPr>
          <w:rFonts w:cstheme="minorHAnsi"/>
        </w:rPr>
        <w:t xml:space="preserve">negligible </w:t>
      </w:r>
      <w:r w:rsidR="00F0328B">
        <w:rPr>
          <w:rFonts w:cstheme="minorHAnsi"/>
        </w:rPr>
        <w:t xml:space="preserve">to </w:t>
      </w:r>
      <w:r w:rsidR="00FD4FE9">
        <w:rPr>
          <w:rFonts w:cstheme="minorHAnsi"/>
        </w:rPr>
        <w:t>minor</w:t>
      </w:r>
      <w:r w:rsidR="00F0328B">
        <w:rPr>
          <w:rFonts w:cstheme="minorHAnsi"/>
        </w:rPr>
        <w:t xml:space="preserve"> for</w:t>
      </w:r>
      <w:r>
        <w:rPr>
          <w:rFonts w:cstheme="minorHAnsi"/>
        </w:rPr>
        <w:t xml:space="preserve"> the installation and operation </w:t>
      </w:r>
      <w:r w:rsidR="00F0328B">
        <w:rPr>
          <w:rFonts w:cstheme="minorHAnsi"/>
        </w:rPr>
        <w:t>with</w:t>
      </w:r>
      <w:r>
        <w:rPr>
          <w:rFonts w:cstheme="minorHAnsi"/>
        </w:rPr>
        <w:t xml:space="preserve"> eight (8) diesel fired generator engines. </w:t>
      </w:r>
      <w:r w:rsidR="00F0328B">
        <w:rPr>
          <w:rFonts w:cstheme="minorHAnsi"/>
        </w:rPr>
        <w:t xml:space="preserve">These engines have hourly limits as identified in the MAQP #5291-02 and will operate seasonally once installed. </w:t>
      </w:r>
    </w:p>
    <w:p w14:paraId="5B6038BA" w14:textId="77777777" w:rsidR="00A84C4E" w:rsidRPr="00335BEB" w:rsidRDefault="00A84C4E" w:rsidP="00A84C4E">
      <w:pPr>
        <w:ind w:left="1080"/>
        <w:rPr>
          <w:rFonts w:cstheme="minorHAnsi"/>
          <w:bCs/>
          <w:i/>
        </w:rPr>
      </w:pPr>
    </w:p>
    <w:p w14:paraId="156D1C5A" w14:textId="77777777" w:rsidR="00A84C4E" w:rsidRPr="00335BEB" w:rsidRDefault="00A84C4E" w:rsidP="00A84C4E">
      <w:pPr>
        <w:ind w:left="720"/>
        <w:rPr>
          <w:rFonts w:cstheme="minorHAnsi"/>
        </w:rPr>
      </w:pPr>
      <w:r w:rsidRPr="00335BEB">
        <w:rPr>
          <w:rFonts w:cstheme="minorHAnsi"/>
          <w:b/>
          <w:i/>
        </w:rPr>
        <w:t>Secondary Impacts</w:t>
      </w:r>
    </w:p>
    <w:p w14:paraId="15E567F0" w14:textId="7E621BF8" w:rsidR="00A84C4E" w:rsidRDefault="00F0328B" w:rsidP="00A84C4E">
      <w:pPr>
        <w:ind w:left="1080"/>
        <w:rPr>
          <w:rFonts w:cstheme="minorHAnsi"/>
        </w:rPr>
      </w:pPr>
      <w:r>
        <w:rPr>
          <w:rFonts w:cstheme="minorHAnsi"/>
        </w:rPr>
        <w:t xml:space="preserve">Secondary impacts will </w:t>
      </w:r>
      <w:r w:rsidR="00FD4FE9">
        <w:rPr>
          <w:rFonts w:cstheme="minorHAnsi"/>
        </w:rPr>
        <w:t xml:space="preserve">be negligible to </w:t>
      </w:r>
      <w:proofErr w:type="gramStart"/>
      <w:r w:rsidR="00FD4FE9">
        <w:rPr>
          <w:rFonts w:cstheme="minorHAnsi"/>
        </w:rPr>
        <w:t>minor</w:t>
      </w:r>
      <w:proofErr w:type="gramEnd"/>
      <w:r w:rsidR="00FD4FE9">
        <w:rPr>
          <w:rFonts w:cstheme="minorHAnsi"/>
        </w:rPr>
        <w:t xml:space="preserve"> for </w:t>
      </w:r>
      <w:r>
        <w:rPr>
          <w:rFonts w:cstheme="minorHAnsi"/>
        </w:rPr>
        <w:t xml:space="preserve">the operation with eight (8) diesel fired generator engines. These engines have hourly limits as identified in the MAQP #5291-02 and will operate seasonally. </w:t>
      </w:r>
    </w:p>
    <w:p w14:paraId="1CD1215B" w14:textId="77777777" w:rsidR="00A84C4E" w:rsidRPr="00335BEB" w:rsidRDefault="00A84C4E" w:rsidP="00A84C4E">
      <w:pPr>
        <w:ind w:left="1080"/>
        <w:rPr>
          <w:rFonts w:cstheme="minorHAnsi"/>
          <w:bCs/>
          <w:i/>
        </w:rPr>
      </w:pPr>
    </w:p>
    <w:p w14:paraId="1DF95842" w14:textId="77777777" w:rsidR="00A84C4E" w:rsidRPr="00335BEB" w:rsidRDefault="00A84C4E" w:rsidP="00A84C4E">
      <w:pPr>
        <w:ind w:left="720"/>
        <w:rPr>
          <w:rFonts w:cstheme="minorHAnsi"/>
        </w:rPr>
      </w:pPr>
      <w:r w:rsidRPr="00335BEB">
        <w:rPr>
          <w:rFonts w:cstheme="minorHAnsi"/>
          <w:b/>
          <w:i/>
        </w:rPr>
        <w:t>Cumulative Impacts</w:t>
      </w:r>
    </w:p>
    <w:p w14:paraId="1B4445C1" w14:textId="6F42BE78" w:rsidR="00F0328B" w:rsidRDefault="00C96128" w:rsidP="00F0328B">
      <w:pPr>
        <w:ind w:left="1080"/>
        <w:rPr>
          <w:rFonts w:cstheme="minorHAnsi"/>
        </w:rPr>
      </w:pPr>
      <w:r>
        <w:rPr>
          <w:rFonts w:cstheme="minorHAnsi"/>
        </w:rPr>
        <w:t>Cumulative</w:t>
      </w:r>
      <w:r w:rsidR="00F0328B">
        <w:rPr>
          <w:rFonts w:cstheme="minorHAnsi"/>
        </w:rPr>
        <w:t xml:space="preserve"> impacts will </w:t>
      </w:r>
      <w:r w:rsidR="00FD4FE9">
        <w:rPr>
          <w:rFonts w:cstheme="minorHAnsi"/>
        </w:rPr>
        <w:t xml:space="preserve">be negligible to minor for </w:t>
      </w:r>
      <w:r w:rsidR="00F0328B">
        <w:rPr>
          <w:rFonts w:cstheme="minorHAnsi"/>
        </w:rPr>
        <w:t xml:space="preserve">the operation with eight (8) diesel fired generator engines. These engines have hourly limits as identified in the MAQP #5291-02 and will operate seasonally. </w:t>
      </w:r>
    </w:p>
    <w:p w14:paraId="198CBA9C" w14:textId="2534CB31" w:rsidR="00A84C4E" w:rsidRDefault="00A84C4E" w:rsidP="00D95B65">
      <w:pPr>
        <w:ind w:left="1080"/>
        <w:rPr>
          <w:rFonts w:cstheme="minorHAnsi"/>
        </w:rPr>
      </w:pPr>
    </w:p>
    <w:p w14:paraId="4518563E" w14:textId="5B7D91B2" w:rsidR="00A84C4E" w:rsidRDefault="0094152B" w:rsidP="0094152B">
      <w:pPr>
        <w:pStyle w:val="Heading3"/>
        <w:numPr>
          <w:ilvl w:val="0"/>
          <w:numId w:val="15"/>
        </w:numPr>
      </w:pPr>
      <w:r>
        <w:t xml:space="preserve"> </w:t>
      </w:r>
      <w:bookmarkStart w:id="105" w:name="_Toc237355858"/>
      <w:r w:rsidR="00A84C4E">
        <w:t>Quantity and Distribution of Employment</w:t>
      </w:r>
      <w:bookmarkEnd w:id="105"/>
    </w:p>
    <w:p w14:paraId="51B164E9" w14:textId="78484164" w:rsidR="00A84C4E" w:rsidRDefault="00A84C4E" w:rsidP="00A84C4E">
      <w:pPr>
        <w:rPr>
          <w:b/>
          <w:bCs/>
          <w:i/>
          <w:iCs/>
        </w:rPr>
      </w:pPr>
      <w:r w:rsidRPr="00892EE2">
        <w:rPr>
          <w:b/>
          <w:bCs/>
          <w:i/>
          <w:iCs/>
        </w:rPr>
        <w:t>This section includes the following resource areas, as required in ARM 17.4.609:</w:t>
      </w:r>
      <w:r>
        <w:rPr>
          <w:b/>
          <w:bCs/>
          <w:i/>
          <w:iCs/>
        </w:rPr>
        <w:t xml:space="preserve"> Impacts on Quantity and Distribution of Employment</w:t>
      </w:r>
    </w:p>
    <w:p w14:paraId="1D791710" w14:textId="77777777" w:rsidR="00A84C4E" w:rsidRDefault="00A84C4E" w:rsidP="00A84C4E">
      <w:pPr>
        <w:ind w:left="360"/>
        <w:rPr>
          <w:rFonts w:cstheme="minorHAnsi"/>
          <w:bCs/>
          <w:i/>
          <w:iCs/>
        </w:rPr>
      </w:pPr>
    </w:p>
    <w:p w14:paraId="4976812D"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3A126914" w14:textId="13613B66" w:rsidR="00E5064C" w:rsidRPr="00DE7139" w:rsidRDefault="00E5064C" w:rsidP="00E5064C">
      <w:pPr>
        <w:ind w:left="360"/>
        <w:rPr>
          <w:rFonts w:cstheme="minorHAnsi"/>
          <w:bCs/>
        </w:rPr>
      </w:pPr>
      <w:r>
        <w:rPr>
          <w:rFonts w:cstheme="minorHAnsi"/>
          <w:bCs/>
        </w:rPr>
        <w:t xml:space="preserve">The current permit action is for the installation of eight (8) diesel fired generator engines at a fully developed mine site. The proposed engines being installed must comply with the hourly conditions included in the permit MAQP #5291-02. </w:t>
      </w:r>
    </w:p>
    <w:p w14:paraId="5523B894" w14:textId="77777777" w:rsidR="00A84C4E" w:rsidRPr="00335BEB" w:rsidRDefault="00A84C4E" w:rsidP="00A84C4E">
      <w:pPr>
        <w:ind w:left="360"/>
        <w:rPr>
          <w:rFonts w:cstheme="minorHAnsi"/>
        </w:rPr>
      </w:pPr>
    </w:p>
    <w:p w14:paraId="566CE96B" w14:textId="77777777" w:rsidR="00A84C4E" w:rsidRPr="00335BEB" w:rsidRDefault="00A84C4E" w:rsidP="00A84C4E">
      <w:pPr>
        <w:ind w:left="720"/>
        <w:rPr>
          <w:rFonts w:cstheme="minorHAnsi"/>
          <w:b/>
          <w:bCs/>
          <w:i/>
          <w:iCs/>
        </w:rPr>
      </w:pPr>
      <w:r w:rsidRPr="00335BEB">
        <w:rPr>
          <w:rFonts w:cstheme="minorHAnsi"/>
          <w:b/>
          <w:bCs/>
          <w:i/>
          <w:iCs/>
        </w:rPr>
        <w:t>Direct Impacts</w:t>
      </w:r>
    </w:p>
    <w:p w14:paraId="2B439E0A" w14:textId="28AE8FA2" w:rsidR="00A84C4E" w:rsidRDefault="00E5064C" w:rsidP="00A84C4E">
      <w:pPr>
        <w:ind w:left="1080"/>
        <w:rPr>
          <w:rFonts w:cstheme="minorHAnsi"/>
        </w:rPr>
      </w:pPr>
      <w:r>
        <w:rPr>
          <w:rFonts w:cstheme="minorHAnsi"/>
        </w:rPr>
        <w:t>The direct impacts regarding the quantity and distribution of employment for the installation of eight (8) diesel fired engines are likely to be insignificant</w:t>
      </w:r>
      <w:r w:rsidR="00484130">
        <w:rPr>
          <w:rFonts w:cstheme="minorHAnsi"/>
        </w:rPr>
        <w:t xml:space="preserve"> becaus</w:t>
      </w:r>
      <w:r w:rsidR="001B0D71">
        <w:rPr>
          <w:rFonts w:cstheme="minorHAnsi"/>
        </w:rPr>
        <w:t>e any installation would be expected to be part of the daily operations of the companies involved.</w:t>
      </w:r>
      <w:r>
        <w:rPr>
          <w:rFonts w:cstheme="minorHAnsi"/>
        </w:rPr>
        <w:t xml:space="preserve"> </w:t>
      </w:r>
    </w:p>
    <w:p w14:paraId="5C12BC40" w14:textId="77777777" w:rsidR="00A84C4E" w:rsidRPr="00335BEB" w:rsidRDefault="00A84C4E" w:rsidP="00A84C4E">
      <w:pPr>
        <w:ind w:left="1080"/>
        <w:rPr>
          <w:rFonts w:cstheme="minorHAnsi"/>
          <w:bCs/>
          <w:i/>
        </w:rPr>
      </w:pPr>
    </w:p>
    <w:p w14:paraId="55CCBC30" w14:textId="77777777" w:rsidR="00A84C4E" w:rsidRPr="00335BEB" w:rsidRDefault="00A84C4E" w:rsidP="00A84C4E">
      <w:pPr>
        <w:ind w:left="720"/>
        <w:rPr>
          <w:rFonts w:cstheme="minorHAnsi"/>
        </w:rPr>
      </w:pPr>
      <w:r w:rsidRPr="00335BEB">
        <w:rPr>
          <w:rFonts w:cstheme="minorHAnsi"/>
          <w:b/>
          <w:i/>
        </w:rPr>
        <w:t>Secondary Impacts</w:t>
      </w:r>
    </w:p>
    <w:p w14:paraId="589BC67A" w14:textId="775EBFF4" w:rsidR="00E5064C" w:rsidRDefault="00E5064C" w:rsidP="00E5064C">
      <w:pPr>
        <w:ind w:left="1080"/>
        <w:rPr>
          <w:rFonts w:cstheme="minorHAnsi"/>
        </w:rPr>
      </w:pPr>
      <w:r>
        <w:rPr>
          <w:rFonts w:cstheme="minorHAnsi"/>
        </w:rPr>
        <w:t>The secondary impacts regarding the quantity and distribution of employment for the operation of eight (8) diesel fired engines are likely to be insignificant</w:t>
      </w:r>
      <w:r w:rsidR="00484130">
        <w:rPr>
          <w:rFonts w:cstheme="minorHAnsi"/>
        </w:rPr>
        <w:t xml:space="preserve"> because</w:t>
      </w:r>
      <w:r w:rsidR="00911E54">
        <w:rPr>
          <w:rFonts w:cstheme="minorHAnsi"/>
        </w:rPr>
        <w:t xml:space="preserve"> the permit action is not expected to increase the number of employees</w:t>
      </w:r>
      <w:r>
        <w:rPr>
          <w:rFonts w:cstheme="minorHAnsi"/>
        </w:rPr>
        <w:t>. The proposed engines will have hourly operational limits as described in the permit MAQP #5291-</w:t>
      </w:r>
      <w:r w:rsidR="0094152B">
        <w:rPr>
          <w:rFonts w:cstheme="minorHAnsi"/>
        </w:rPr>
        <w:t>02</w:t>
      </w:r>
    </w:p>
    <w:p w14:paraId="370B083F" w14:textId="6B1A1135" w:rsidR="00A84C4E" w:rsidRPr="00335BEB" w:rsidRDefault="00A84C4E" w:rsidP="00A84C4E">
      <w:pPr>
        <w:ind w:left="1080"/>
        <w:rPr>
          <w:rFonts w:cstheme="minorHAnsi"/>
          <w:bCs/>
          <w:i/>
        </w:rPr>
      </w:pPr>
    </w:p>
    <w:p w14:paraId="3D48229E" w14:textId="77777777" w:rsidR="00A84C4E" w:rsidRPr="00335BEB" w:rsidRDefault="00A84C4E" w:rsidP="00A84C4E">
      <w:pPr>
        <w:ind w:left="720"/>
        <w:rPr>
          <w:rFonts w:cstheme="minorHAnsi"/>
        </w:rPr>
      </w:pPr>
      <w:r w:rsidRPr="00335BEB">
        <w:rPr>
          <w:rFonts w:cstheme="minorHAnsi"/>
          <w:b/>
          <w:i/>
        </w:rPr>
        <w:t>Cumulative Impacts</w:t>
      </w:r>
    </w:p>
    <w:p w14:paraId="3D75CB12" w14:textId="52EF0EC3" w:rsidR="0094152B" w:rsidRDefault="0094152B" w:rsidP="0094152B">
      <w:pPr>
        <w:ind w:left="1080"/>
        <w:rPr>
          <w:rFonts w:cstheme="minorHAnsi"/>
        </w:rPr>
      </w:pPr>
      <w:r>
        <w:rPr>
          <w:rFonts w:cstheme="minorHAnsi"/>
        </w:rPr>
        <w:t>The cumulative impacts regarding the quantity and distribution of employment for the operation of eight (8) diesel fired engines are likely to be insignificant</w:t>
      </w:r>
      <w:r w:rsidR="00484130">
        <w:rPr>
          <w:rFonts w:cstheme="minorHAnsi"/>
        </w:rPr>
        <w:t xml:space="preserve"> because</w:t>
      </w:r>
      <w:r w:rsidR="00911E54">
        <w:rPr>
          <w:rFonts w:cstheme="minorHAnsi"/>
        </w:rPr>
        <w:t xml:space="preserve"> the permit action is not expected to increase the number of employees</w:t>
      </w:r>
      <w:r>
        <w:rPr>
          <w:rFonts w:cstheme="minorHAnsi"/>
        </w:rPr>
        <w:t>. The proposed engines will have hourly operational limits as described in the permit MAQP #5291-02</w:t>
      </w:r>
    </w:p>
    <w:p w14:paraId="60F084CF" w14:textId="6AFC4DD9" w:rsidR="00A84C4E" w:rsidRDefault="00A84C4E" w:rsidP="00A84C4E">
      <w:pPr>
        <w:ind w:left="1080"/>
        <w:rPr>
          <w:rFonts w:cstheme="minorHAnsi"/>
          <w:bCs/>
          <w:i/>
        </w:rPr>
      </w:pPr>
    </w:p>
    <w:p w14:paraId="00271297" w14:textId="06B95210" w:rsidR="00A84C4E" w:rsidRDefault="00A84C4E" w:rsidP="00F96B67">
      <w:pPr>
        <w:pStyle w:val="Heading3"/>
        <w:numPr>
          <w:ilvl w:val="0"/>
          <w:numId w:val="15"/>
        </w:numPr>
      </w:pPr>
      <w:bookmarkStart w:id="106" w:name="_Toc237355859"/>
      <w:r>
        <w:t>Local and State Tax Base and Tax Revenue</w:t>
      </w:r>
      <w:bookmarkEnd w:id="106"/>
    </w:p>
    <w:p w14:paraId="7600E453" w14:textId="3DD60F1A" w:rsidR="00A84C4E" w:rsidRDefault="00A84C4E" w:rsidP="00A84C4E">
      <w:pPr>
        <w:rPr>
          <w:b/>
          <w:bCs/>
          <w:i/>
          <w:iCs/>
        </w:rPr>
      </w:pPr>
      <w:r w:rsidRPr="00892EE2">
        <w:rPr>
          <w:b/>
          <w:bCs/>
          <w:i/>
          <w:iCs/>
        </w:rPr>
        <w:t>This section includes the following resource areas, as required in ARM 17.4.609:</w:t>
      </w:r>
      <w:r>
        <w:rPr>
          <w:b/>
          <w:bCs/>
          <w:i/>
          <w:iCs/>
        </w:rPr>
        <w:t xml:space="preserve"> Impacts on Local and State Tax Base and Tax Revenue</w:t>
      </w:r>
    </w:p>
    <w:p w14:paraId="1B442A35" w14:textId="77777777" w:rsidR="00A84C4E" w:rsidRDefault="00A84C4E" w:rsidP="00A84C4E">
      <w:pPr>
        <w:ind w:left="360"/>
        <w:rPr>
          <w:rFonts w:cstheme="minorHAnsi"/>
          <w:bCs/>
          <w:i/>
          <w:iCs/>
        </w:rPr>
      </w:pPr>
    </w:p>
    <w:p w14:paraId="21140441"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59535FD4" w14:textId="77777777" w:rsidR="00731E21" w:rsidRPr="00895487" w:rsidRDefault="00731E21" w:rsidP="00731E21">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13D461C1" w14:textId="77777777" w:rsidR="00A84C4E" w:rsidRPr="00335BEB" w:rsidRDefault="00A84C4E" w:rsidP="00A84C4E">
      <w:pPr>
        <w:ind w:left="360"/>
        <w:rPr>
          <w:rFonts w:cstheme="minorHAnsi"/>
        </w:rPr>
      </w:pPr>
    </w:p>
    <w:p w14:paraId="55B6DD43" w14:textId="77777777" w:rsidR="00A84C4E" w:rsidRPr="00335BEB" w:rsidRDefault="00A84C4E" w:rsidP="00A84C4E">
      <w:pPr>
        <w:ind w:left="720"/>
        <w:rPr>
          <w:rFonts w:cstheme="minorHAnsi"/>
          <w:b/>
          <w:bCs/>
          <w:i/>
          <w:iCs/>
        </w:rPr>
      </w:pPr>
      <w:r w:rsidRPr="00335BEB">
        <w:rPr>
          <w:rFonts w:cstheme="minorHAnsi"/>
          <w:b/>
          <w:bCs/>
          <w:i/>
          <w:iCs/>
        </w:rPr>
        <w:t>Direct Impacts</w:t>
      </w:r>
    </w:p>
    <w:p w14:paraId="63533D5D" w14:textId="0BA413E8" w:rsidR="00A84C4E" w:rsidRDefault="0094152B" w:rsidP="00A84C4E">
      <w:pPr>
        <w:ind w:left="1080"/>
        <w:rPr>
          <w:rFonts w:cstheme="minorHAnsi"/>
        </w:rPr>
      </w:pPr>
      <w:r>
        <w:rPr>
          <w:rFonts w:cstheme="minorHAnsi"/>
        </w:rPr>
        <w:t xml:space="preserve">No direct impacts to the local and state tax base or revenues are anticipated </w:t>
      </w:r>
      <w:proofErr w:type="gramStart"/>
      <w:r>
        <w:rPr>
          <w:rFonts w:cstheme="minorHAnsi"/>
        </w:rPr>
        <w:t>as a result of</w:t>
      </w:r>
      <w:proofErr w:type="gramEnd"/>
      <w:r>
        <w:rPr>
          <w:rFonts w:cstheme="minorHAnsi"/>
        </w:rPr>
        <w:t xml:space="preserve"> this project</w:t>
      </w:r>
      <w:r w:rsidR="00484130">
        <w:rPr>
          <w:rFonts w:cstheme="minorHAnsi"/>
        </w:rPr>
        <w:t xml:space="preserve"> becaus</w:t>
      </w:r>
      <w:r w:rsidR="00911E54">
        <w:rPr>
          <w:rFonts w:cstheme="minorHAnsi"/>
        </w:rPr>
        <w:t xml:space="preserve">e the permit action is not expected to increase the employment numbers. </w:t>
      </w:r>
    </w:p>
    <w:p w14:paraId="0B65F374" w14:textId="77777777" w:rsidR="00A84C4E" w:rsidRPr="00335BEB" w:rsidRDefault="00A84C4E" w:rsidP="00A84C4E">
      <w:pPr>
        <w:ind w:left="1080"/>
        <w:rPr>
          <w:rFonts w:cstheme="minorHAnsi"/>
          <w:bCs/>
          <w:i/>
        </w:rPr>
      </w:pPr>
    </w:p>
    <w:p w14:paraId="6139545F" w14:textId="77777777" w:rsidR="00A84C4E" w:rsidRPr="00335BEB" w:rsidRDefault="00A84C4E" w:rsidP="00A84C4E">
      <w:pPr>
        <w:ind w:left="720"/>
        <w:rPr>
          <w:rFonts w:cstheme="minorHAnsi"/>
        </w:rPr>
      </w:pPr>
      <w:r w:rsidRPr="00335BEB">
        <w:rPr>
          <w:rFonts w:cstheme="minorHAnsi"/>
          <w:b/>
          <w:i/>
        </w:rPr>
        <w:t>Secondary Impacts</w:t>
      </w:r>
    </w:p>
    <w:p w14:paraId="37DB80C9" w14:textId="77CFA275" w:rsidR="0094152B" w:rsidRDefault="0094152B" w:rsidP="0094152B">
      <w:pPr>
        <w:ind w:left="1080"/>
        <w:rPr>
          <w:rFonts w:cstheme="minorHAnsi"/>
        </w:rPr>
      </w:pPr>
      <w:r>
        <w:rPr>
          <w:rFonts w:cstheme="minorHAnsi"/>
        </w:rPr>
        <w:t xml:space="preserve">No secondary impacts to the local and state tax base or revenues are anticipated </w:t>
      </w:r>
      <w:proofErr w:type="gramStart"/>
      <w:r>
        <w:rPr>
          <w:rFonts w:cstheme="minorHAnsi"/>
        </w:rPr>
        <w:t>as a result of</w:t>
      </w:r>
      <w:proofErr w:type="gramEnd"/>
      <w:r>
        <w:rPr>
          <w:rFonts w:cstheme="minorHAnsi"/>
        </w:rPr>
        <w:t xml:space="preserve"> this project</w:t>
      </w:r>
      <w:r w:rsidR="00484130">
        <w:rPr>
          <w:rFonts w:cstheme="minorHAnsi"/>
        </w:rPr>
        <w:t xml:space="preserve"> becaus</w:t>
      </w:r>
      <w:r w:rsidR="00911E54">
        <w:rPr>
          <w:rFonts w:cstheme="minorHAnsi"/>
        </w:rPr>
        <w:t xml:space="preserve">e the permit action is not expected to increase the employment of the mine. </w:t>
      </w:r>
    </w:p>
    <w:p w14:paraId="52DF6AF4" w14:textId="7AE8636D" w:rsidR="00A84C4E" w:rsidRPr="00335BEB" w:rsidRDefault="00A84C4E" w:rsidP="00A84C4E">
      <w:pPr>
        <w:ind w:left="1080"/>
        <w:rPr>
          <w:rFonts w:cstheme="minorHAnsi"/>
          <w:bCs/>
          <w:i/>
        </w:rPr>
      </w:pPr>
    </w:p>
    <w:p w14:paraId="60170474" w14:textId="77777777" w:rsidR="00A84C4E" w:rsidRPr="00335BEB" w:rsidRDefault="00A84C4E" w:rsidP="00A84C4E">
      <w:pPr>
        <w:ind w:left="720"/>
        <w:rPr>
          <w:rFonts w:cstheme="minorHAnsi"/>
        </w:rPr>
      </w:pPr>
      <w:r w:rsidRPr="00335BEB">
        <w:rPr>
          <w:rFonts w:cstheme="minorHAnsi"/>
          <w:b/>
          <w:i/>
        </w:rPr>
        <w:t>Cumulative Impacts</w:t>
      </w:r>
    </w:p>
    <w:p w14:paraId="41A619F5" w14:textId="391DBF58" w:rsidR="0094152B" w:rsidRDefault="0094152B" w:rsidP="0094152B">
      <w:pPr>
        <w:ind w:left="1080"/>
        <w:rPr>
          <w:rFonts w:cstheme="minorHAnsi"/>
        </w:rPr>
      </w:pPr>
      <w:r>
        <w:rPr>
          <w:rFonts w:cstheme="minorHAnsi"/>
        </w:rPr>
        <w:t xml:space="preserve">No cumulative impacts to the local and state tax base or revenues are anticipated </w:t>
      </w:r>
      <w:proofErr w:type="gramStart"/>
      <w:r>
        <w:rPr>
          <w:rFonts w:cstheme="minorHAnsi"/>
        </w:rPr>
        <w:t>as a result of</w:t>
      </w:r>
      <w:proofErr w:type="gramEnd"/>
      <w:r>
        <w:rPr>
          <w:rFonts w:cstheme="minorHAnsi"/>
        </w:rPr>
        <w:t xml:space="preserve"> this project</w:t>
      </w:r>
      <w:r w:rsidR="00484130">
        <w:rPr>
          <w:rFonts w:cstheme="minorHAnsi"/>
        </w:rPr>
        <w:t xml:space="preserve"> because</w:t>
      </w:r>
      <w:r w:rsidR="00911E54">
        <w:rPr>
          <w:rFonts w:cstheme="minorHAnsi"/>
        </w:rPr>
        <w:t xml:space="preserve"> the permit action is expected to increase the employment numbers of </w:t>
      </w:r>
      <w:proofErr w:type="gramStart"/>
      <w:r w:rsidR="00911E54">
        <w:rPr>
          <w:rFonts w:cstheme="minorHAnsi"/>
        </w:rPr>
        <w:t>the mine</w:t>
      </w:r>
      <w:proofErr w:type="gramEnd"/>
      <w:r w:rsidR="00911E54">
        <w:rPr>
          <w:rFonts w:cstheme="minorHAnsi"/>
        </w:rPr>
        <w:t>.</w:t>
      </w:r>
      <w:r>
        <w:rPr>
          <w:rFonts w:cstheme="minorHAnsi"/>
        </w:rPr>
        <w:t xml:space="preserve"> </w:t>
      </w:r>
    </w:p>
    <w:p w14:paraId="6E12D2F8" w14:textId="285A3E34" w:rsidR="00A84C4E" w:rsidRDefault="00A84C4E" w:rsidP="00484130">
      <w:pPr>
        <w:rPr>
          <w:rFonts w:cstheme="minorHAnsi"/>
        </w:rPr>
      </w:pPr>
    </w:p>
    <w:p w14:paraId="3258BB74" w14:textId="77777777" w:rsidR="00A84C4E" w:rsidRDefault="00A84C4E" w:rsidP="00A84C4E">
      <w:pPr>
        <w:ind w:left="1080"/>
        <w:rPr>
          <w:rFonts w:cstheme="minorHAnsi"/>
          <w:bCs/>
          <w:i/>
        </w:rPr>
      </w:pPr>
    </w:p>
    <w:p w14:paraId="71A375C0" w14:textId="49515F3B" w:rsidR="00A84C4E" w:rsidRDefault="00A84C4E" w:rsidP="00F96B67">
      <w:pPr>
        <w:pStyle w:val="Heading3"/>
        <w:numPr>
          <w:ilvl w:val="0"/>
          <w:numId w:val="15"/>
        </w:numPr>
      </w:pPr>
      <w:bookmarkStart w:id="107" w:name="_Toc237355860"/>
      <w:r>
        <w:lastRenderedPageBreak/>
        <w:t>Demand for Government Services</w:t>
      </w:r>
      <w:bookmarkEnd w:id="107"/>
    </w:p>
    <w:p w14:paraId="26E947B4" w14:textId="59A4B94C" w:rsidR="00A84C4E" w:rsidRDefault="00A84C4E" w:rsidP="00A84C4E">
      <w:pPr>
        <w:rPr>
          <w:b/>
          <w:bCs/>
          <w:i/>
          <w:iCs/>
        </w:rPr>
      </w:pPr>
      <w:r w:rsidRPr="00892EE2">
        <w:rPr>
          <w:b/>
          <w:bCs/>
          <w:i/>
          <w:iCs/>
        </w:rPr>
        <w:t>This section includes the following resource areas, as required in ARM 17.4.609:</w:t>
      </w:r>
      <w:r>
        <w:rPr>
          <w:b/>
          <w:bCs/>
          <w:i/>
          <w:iCs/>
        </w:rPr>
        <w:t xml:space="preserve"> Impacts on Demands for Government Services</w:t>
      </w:r>
    </w:p>
    <w:p w14:paraId="5E708F18" w14:textId="77777777" w:rsidR="00A84C4E" w:rsidRDefault="00A84C4E" w:rsidP="00A84C4E">
      <w:pPr>
        <w:ind w:left="360"/>
        <w:rPr>
          <w:rFonts w:cstheme="minorHAnsi"/>
          <w:bCs/>
          <w:i/>
          <w:iCs/>
        </w:rPr>
      </w:pPr>
    </w:p>
    <w:p w14:paraId="1F2E693B"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3AB911D2" w14:textId="4E76774A" w:rsidR="0094152B" w:rsidRPr="00DE7139" w:rsidRDefault="00731E21" w:rsidP="00731E21">
      <w:pPr>
        <w:ind w:left="720"/>
        <w:rPr>
          <w:rFonts w:cstheme="minorHAnsi"/>
          <w:b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r w:rsidR="0094152B">
        <w:rPr>
          <w:rFonts w:cstheme="minorHAnsi"/>
          <w:bCs/>
        </w:rPr>
        <w:t xml:space="preserve">The engines would be required to be inspected by state agencies for compliance with emission limitations as well as required testing oversight. </w:t>
      </w:r>
    </w:p>
    <w:p w14:paraId="663AFA86" w14:textId="77777777" w:rsidR="00A84C4E" w:rsidRPr="00335BEB" w:rsidRDefault="00A84C4E" w:rsidP="00A84C4E">
      <w:pPr>
        <w:ind w:left="360"/>
        <w:rPr>
          <w:rFonts w:cstheme="minorHAnsi"/>
        </w:rPr>
      </w:pPr>
    </w:p>
    <w:p w14:paraId="7FA9CCCE" w14:textId="77777777" w:rsidR="00A84C4E" w:rsidRPr="00335BEB" w:rsidRDefault="00A84C4E" w:rsidP="00A84C4E">
      <w:pPr>
        <w:ind w:left="720"/>
        <w:rPr>
          <w:rFonts w:cstheme="minorHAnsi"/>
          <w:b/>
          <w:bCs/>
          <w:i/>
          <w:iCs/>
        </w:rPr>
      </w:pPr>
      <w:r w:rsidRPr="00335BEB">
        <w:rPr>
          <w:rFonts w:cstheme="minorHAnsi"/>
          <w:b/>
          <w:bCs/>
          <w:i/>
          <w:iCs/>
        </w:rPr>
        <w:t>Direct Impacts</w:t>
      </w:r>
    </w:p>
    <w:p w14:paraId="62DBF64A" w14:textId="3DE74DF4" w:rsidR="00AF0CBC" w:rsidRDefault="00AF0CBC" w:rsidP="00AF0CBC">
      <w:pPr>
        <w:ind w:left="1080"/>
        <w:rPr>
          <w:rFonts w:cstheme="minorHAnsi"/>
        </w:rPr>
      </w:pPr>
      <w:r>
        <w:rPr>
          <w:rFonts w:cstheme="minorHAnsi"/>
        </w:rPr>
        <w:t xml:space="preserve">No direct </w:t>
      </w:r>
      <w:proofErr w:type="gramStart"/>
      <w:r>
        <w:rPr>
          <w:rFonts w:cstheme="minorHAnsi"/>
        </w:rPr>
        <w:t>impacts</w:t>
      </w:r>
      <w:proofErr w:type="gramEnd"/>
      <w:r>
        <w:rPr>
          <w:rFonts w:cstheme="minorHAnsi"/>
        </w:rPr>
        <w:t xml:space="preserve"> would be expected because of the proposed project. The air quality permit has been prepared by state government employees as part of their day-to-day, regular responsibilities. Therefore, any adverse direct impacts to demands for government services is consistent with existing impacts and negligible. </w:t>
      </w:r>
    </w:p>
    <w:p w14:paraId="4695BC85" w14:textId="2B8462CE" w:rsidR="00A84C4E" w:rsidRPr="00335BEB" w:rsidRDefault="00A84C4E" w:rsidP="00A84C4E">
      <w:pPr>
        <w:ind w:left="1080"/>
        <w:rPr>
          <w:rFonts w:cstheme="minorHAnsi"/>
          <w:bCs/>
          <w:i/>
        </w:rPr>
      </w:pPr>
    </w:p>
    <w:p w14:paraId="796E0731" w14:textId="77777777" w:rsidR="00A84C4E" w:rsidRPr="00335BEB" w:rsidRDefault="00A84C4E" w:rsidP="00A84C4E">
      <w:pPr>
        <w:ind w:left="720"/>
        <w:rPr>
          <w:rFonts w:cstheme="minorHAnsi"/>
        </w:rPr>
      </w:pPr>
      <w:r w:rsidRPr="00335BEB">
        <w:rPr>
          <w:rFonts w:cstheme="minorHAnsi"/>
          <w:b/>
          <w:i/>
        </w:rPr>
        <w:t>Secondary Impacts</w:t>
      </w:r>
    </w:p>
    <w:p w14:paraId="09372D25" w14:textId="6DA6534B" w:rsidR="00AF0CBC" w:rsidRPr="000C1FB3" w:rsidRDefault="00AF0CBC" w:rsidP="00AF0CBC">
      <w:pPr>
        <w:keepNext/>
        <w:keepLines/>
        <w:ind w:left="1080"/>
        <w:rPr>
          <w:rFonts w:cstheme="minorHAnsi"/>
        </w:rPr>
      </w:pPr>
      <w:r w:rsidRPr="000C1FB3">
        <w:rPr>
          <w:rFonts w:cstheme="minorHAnsi"/>
        </w:rPr>
        <w:t>No beneficial secondary impacts would be expected because of the proposed project. Following construction of the proposed facility, initial and ongoing compliance inspections of facility operations would be accomplished by state government employees as part of their typical, regular duties and required to ensure the facility is operating within the limits and conditions listed in the air quality permit. Therefore, any adverse secondary impacts to demands for government services would be negligible and consistent with existing impacts in the affected area.</w:t>
      </w:r>
    </w:p>
    <w:p w14:paraId="3E665945" w14:textId="24CBA2B5" w:rsidR="00A84C4E" w:rsidRPr="00335BEB" w:rsidRDefault="00A84C4E" w:rsidP="00A84C4E">
      <w:pPr>
        <w:ind w:left="1080"/>
        <w:rPr>
          <w:rFonts w:cstheme="minorHAnsi"/>
          <w:bCs/>
          <w:i/>
        </w:rPr>
      </w:pPr>
    </w:p>
    <w:p w14:paraId="777B8D2C" w14:textId="77777777" w:rsidR="00A84C4E" w:rsidRPr="00335BEB" w:rsidRDefault="00A84C4E" w:rsidP="00A84C4E">
      <w:pPr>
        <w:ind w:left="720"/>
        <w:rPr>
          <w:rFonts w:cstheme="minorHAnsi"/>
        </w:rPr>
      </w:pPr>
      <w:r w:rsidRPr="00335BEB">
        <w:rPr>
          <w:rFonts w:cstheme="minorHAnsi"/>
          <w:b/>
          <w:i/>
        </w:rPr>
        <w:t>Cumulative Impacts</w:t>
      </w:r>
    </w:p>
    <w:p w14:paraId="5E3E9406" w14:textId="20D6534B" w:rsidR="00AF0CBC" w:rsidRPr="000C1FB3" w:rsidRDefault="00AF0CBC" w:rsidP="00AF0CBC">
      <w:pPr>
        <w:ind w:left="1080"/>
        <w:rPr>
          <w:rFonts w:cstheme="minorHAnsi"/>
        </w:rPr>
      </w:pPr>
      <w:r w:rsidRPr="000C1FB3">
        <w:rPr>
          <w:rFonts w:cstheme="minorHAnsi"/>
        </w:rPr>
        <w:t>Minor cumulative impacts are anticipated on government services with the proposed action and a minimal increase in impact would occur, but regulators would likely combine visits to cover regulatory oversight needs.</w:t>
      </w:r>
    </w:p>
    <w:p w14:paraId="7EBB4719" w14:textId="21C18EBC" w:rsidR="00A84C4E" w:rsidRPr="00335BEB" w:rsidRDefault="00A84C4E" w:rsidP="00A84C4E">
      <w:pPr>
        <w:ind w:left="1080"/>
        <w:rPr>
          <w:rFonts w:cstheme="minorHAnsi"/>
          <w:bCs/>
          <w:i/>
        </w:rPr>
      </w:pPr>
    </w:p>
    <w:p w14:paraId="1F657154" w14:textId="25BA6A46" w:rsidR="00A84C4E" w:rsidRDefault="00A84C4E" w:rsidP="00F96B67">
      <w:pPr>
        <w:pStyle w:val="Heading3"/>
        <w:numPr>
          <w:ilvl w:val="0"/>
          <w:numId w:val="15"/>
        </w:numPr>
      </w:pPr>
      <w:bookmarkStart w:id="108" w:name="_Toc237355861"/>
      <w:r>
        <w:t>Locally Adopted Environmental Plans and Goals</w:t>
      </w:r>
      <w:bookmarkEnd w:id="108"/>
    </w:p>
    <w:p w14:paraId="11B95964" w14:textId="1DA8A392" w:rsidR="00A84C4E" w:rsidRDefault="00A84C4E" w:rsidP="00A84C4E">
      <w:pPr>
        <w:rPr>
          <w:b/>
          <w:bCs/>
          <w:i/>
          <w:iCs/>
        </w:rPr>
      </w:pPr>
      <w:r w:rsidRPr="00892EE2">
        <w:rPr>
          <w:b/>
          <w:bCs/>
          <w:i/>
          <w:iCs/>
        </w:rPr>
        <w:t>This section includes the following resource areas, as required in ARM 17.4.609:</w:t>
      </w:r>
      <w:r>
        <w:rPr>
          <w:b/>
          <w:bCs/>
          <w:i/>
          <w:iCs/>
        </w:rPr>
        <w:t xml:space="preserve"> Impacts on Locally Adopted Environmental Plans and Goals</w:t>
      </w:r>
    </w:p>
    <w:p w14:paraId="0EA71BCF" w14:textId="77777777" w:rsidR="00A84C4E" w:rsidRDefault="00A84C4E" w:rsidP="00A84C4E">
      <w:pPr>
        <w:ind w:left="360"/>
        <w:rPr>
          <w:rFonts w:cstheme="minorHAnsi"/>
          <w:bCs/>
          <w:i/>
          <w:iCs/>
        </w:rPr>
      </w:pPr>
    </w:p>
    <w:p w14:paraId="3BE29CCE"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31CB3371" w14:textId="77777777" w:rsidR="00731E21" w:rsidRPr="00895487" w:rsidRDefault="00731E21" w:rsidP="00731E21">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14E5A965" w14:textId="77777777" w:rsidR="00AE3141" w:rsidRDefault="00AE3141" w:rsidP="00AE3141">
      <w:pPr>
        <w:ind w:left="720"/>
        <w:rPr>
          <w:rFonts w:cstheme="minorHAnsi"/>
          <w:bCs/>
        </w:rPr>
      </w:pPr>
    </w:p>
    <w:p w14:paraId="2EB761A4" w14:textId="625C95A4" w:rsidR="00AE3141" w:rsidRDefault="00AE3141" w:rsidP="00AE3141">
      <w:pPr>
        <w:ind w:left="720"/>
      </w:pPr>
      <w:r>
        <w:t xml:space="preserve">DEQ has reviewed the Granite County website and found no locally adopted environmental plans and goals for the area. </w:t>
      </w:r>
    </w:p>
    <w:p w14:paraId="7A2BCBDC" w14:textId="77777777" w:rsidR="00A84C4E" w:rsidRPr="00335BEB" w:rsidRDefault="00A84C4E" w:rsidP="00A84C4E">
      <w:pPr>
        <w:ind w:left="360"/>
        <w:rPr>
          <w:rFonts w:cstheme="minorHAnsi"/>
        </w:rPr>
      </w:pPr>
    </w:p>
    <w:p w14:paraId="7D38B9AB" w14:textId="77777777" w:rsidR="00A84C4E" w:rsidRPr="00335BEB" w:rsidRDefault="00A84C4E" w:rsidP="00A84C4E">
      <w:pPr>
        <w:ind w:left="720"/>
        <w:rPr>
          <w:rFonts w:cstheme="minorHAnsi"/>
          <w:b/>
          <w:bCs/>
          <w:i/>
          <w:iCs/>
        </w:rPr>
      </w:pPr>
      <w:r w:rsidRPr="00335BEB">
        <w:rPr>
          <w:rFonts w:cstheme="minorHAnsi"/>
          <w:b/>
          <w:bCs/>
          <w:i/>
          <w:iCs/>
        </w:rPr>
        <w:t>Direct Impacts</w:t>
      </w:r>
    </w:p>
    <w:p w14:paraId="69197DE4" w14:textId="59461F37" w:rsidR="00AE3141" w:rsidRDefault="00AE3141" w:rsidP="00AE3141">
      <w:pPr>
        <w:ind w:left="1080"/>
        <w:rPr>
          <w:rFonts w:cstheme="minorHAnsi"/>
        </w:rPr>
      </w:pPr>
      <w:r>
        <w:rPr>
          <w:rFonts w:cstheme="minorHAnsi"/>
        </w:rPr>
        <w:t xml:space="preserve">No direct impacts are expected because of the project. No locally adopted environmental plans or goals were identified. </w:t>
      </w:r>
    </w:p>
    <w:p w14:paraId="6CCBE539" w14:textId="11FF7863" w:rsidR="00A84C4E" w:rsidRPr="00335BEB" w:rsidRDefault="00A84C4E" w:rsidP="00A84C4E">
      <w:pPr>
        <w:ind w:left="1080"/>
        <w:rPr>
          <w:rFonts w:cstheme="minorHAnsi"/>
          <w:bCs/>
          <w:i/>
        </w:rPr>
      </w:pPr>
    </w:p>
    <w:p w14:paraId="6525BFE1" w14:textId="77777777" w:rsidR="00A84C4E" w:rsidRPr="00335BEB" w:rsidRDefault="00A84C4E" w:rsidP="00A84C4E">
      <w:pPr>
        <w:ind w:left="720"/>
        <w:rPr>
          <w:rFonts w:cstheme="minorHAnsi"/>
        </w:rPr>
      </w:pPr>
      <w:r w:rsidRPr="00335BEB">
        <w:rPr>
          <w:rFonts w:cstheme="minorHAnsi"/>
          <w:b/>
          <w:i/>
        </w:rPr>
        <w:t>Secondary Impacts</w:t>
      </w:r>
    </w:p>
    <w:p w14:paraId="743F0476" w14:textId="722858F2" w:rsidR="00A84C4E" w:rsidRDefault="00AE3141" w:rsidP="00AE3141">
      <w:pPr>
        <w:ind w:left="1080"/>
        <w:rPr>
          <w:rFonts w:cstheme="minorHAnsi"/>
        </w:rPr>
      </w:pPr>
      <w:r>
        <w:rPr>
          <w:rFonts w:cstheme="minorHAnsi"/>
        </w:rPr>
        <w:t xml:space="preserve">No secondary impacts are expected because of the project. No locally adopted environmental </w:t>
      </w:r>
      <w:r>
        <w:rPr>
          <w:rFonts w:cstheme="minorHAnsi"/>
        </w:rPr>
        <w:lastRenderedPageBreak/>
        <w:t>plans or goals were identified.</w:t>
      </w:r>
    </w:p>
    <w:p w14:paraId="309B0806" w14:textId="77777777" w:rsidR="00A84C4E" w:rsidRPr="00335BEB" w:rsidRDefault="00A84C4E" w:rsidP="00A84C4E">
      <w:pPr>
        <w:ind w:left="1080"/>
        <w:rPr>
          <w:rFonts w:cstheme="minorHAnsi"/>
          <w:bCs/>
          <w:i/>
        </w:rPr>
      </w:pPr>
    </w:p>
    <w:p w14:paraId="468F8A0C" w14:textId="77777777" w:rsidR="00A84C4E" w:rsidRPr="00335BEB" w:rsidRDefault="00A84C4E" w:rsidP="00A84C4E">
      <w:pPr>
        <w:ind w:left="720"/>
        <w:rPr>
          <w:rFonts w:cstheme="minorHAnsi"/>
        </w:rPr>
      </w:pPr>
      <w:r w:rsidRPr="00335BEB">
        <w:rPr>
          <w:rFonts w:cstheme="minorHAnsi"/>
          <w:b/>
          <w:i/>
        </w:rPr>
        <w:t>Cumulative Impacts</w:t>
      </w:r>
    </w:p>
    <w:p w14:paraId="4B0704B0" w14:textId="10E91F32" w:rsidR="00AE3141" w:rsidRDefault="00AE3141" w:rsidP="00AE3141">
      <w:pPr>
        <w:ind w:left="1080"/>
        <w:rPr>
          <w:rFonts w:cstheme="minorHAnsi"/>
        </w:rPr>
      </w:pPr>
      <w:r>
        <w:rPr>
          <w:rFonts w:cstheme="minorHAnsi"/>
        </w:rPr>
        <w:t>No cumulative impacts are expected because of the project. No locally adopted environmental plans or goals were identified.</w:t>
      </w:r>
    </w:p>
    <w:p w14:paraId="031BEDF4" w14:textId="674BB15F" w:rsidR="00A84C4E" w:rsidRDefault="00A84C4E" w:rsidP="00A84C4E">
      <w:pPr>
        <w:ind w:left="1080"/>
        <w:rPr>
          <w:rFonts w:cstheme="minorHAnsi"/>
          <w:bCs/>
          <w:i/>
        </w:rPr>
      </w:pPr>
    </w:p>
    <w:p w14:paraId="2FB6E54B" w14:textId="2B4824E9" w:rsidR="00A84C4E" w:rsidRDefault="00A84C4E" w:rsidP="00F96B67">
      <w:pPr>
        <w:pStyle w:val="Heading3"/>
        <w:numPr>
          <w:ilvl w:val="0"/>
          <w:numId w:val="15"/>
        </w:numPr>
      </w:pPr>
      <w:bookmarkStart w:id="109" w:name="_Toc237355862"/>
      <w:r>
        <w:t>Access to and Quality of Recreational and Wilderness Activities</w:t>
      </w:r>
      <w:bookmarkEnd w:id="109"/>
    </w:p>
    <w:p w14:paraId="16873B6D" w14:textId="019B59E5" w:rsidR="00A84C4E" w:rsidRDefault="00A84C4E" w:rsidP="00A84C4E">
      <w:pPr>
        <w:rPr>
          <w:b/>
          <w:bCs/>
          <w:i/>
          <w:iCs/>
        </w:rPr>
      </w:pPr>
      <w:r w:rsidRPr="00892EE2">
        <w:rPr>
          <w:b/>
          <w:bCs/>
          <w:i/>
          <w:iCs/>
        </w:rPr>
        <w:t>This section includes the following resource areas, as required in ARM 17.4.609:</w:t>
      </w:r>
      <w:r>
        <w:rPr>
          <w:b/>
          <w:bCs/>
          <w:i/>
          <w:iCs/>
        </w:rPr>
        <w:t xml:space="preserve"> Impacts on Access to and Quality of Recreation and Wilderness Activities</w:t>
      </w:r>
    </w:p>
    <w:p w14:paraId="5CFF9286" w14:textId="77777777" w:rsidR="00A84C4E" w:rsidRDefault="00A84C4E" w:rsidP="00A84C4E">
      <w:pPr>
        <w:ind w:left="360"/>
        <w:rPr>
          <w:rFonts w:cstheme="minorHAnsi"/>
          <w:bCs/>
          <w:i/>
          <w:iCs/>
        </w:rPr>
      </w:pPr>
    </w:p>
    <w:p w14:paraId="53A4F4EC"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5B813C8F" w14:textId="77777777" w:rsidR="00731E21" w:rsidRPr="00895487" w:rsidRDefault="00731E21" w:rsidP="00731E21">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56FB3470" w14:textId="77777777" w:rsidR="00A84C4E" w:rsidRPr="00335BEB" w:rsidRDefault="00A84C4E" w:rsidP="00A84C4E">
      <w:pPr>
        <w:ind w:left="360"/>
        <w:rPr>
          <w:rFonts w:cstheme="minorHAnsi"/>
        </w:rPr>
      </w:pPr>
    </w:p>
    <w:p w14:paraId="7E179283" w14:textId="77777777" w:rsidR="00A84C4E" w:rsidRPr="00335BEB" w:rsidRDefault="00A84C4E" w:rsidP="00A84C4E">
      <w:pPr>
        <w:ind w:left="720"/>
        <w:rPr>
          <w:rFonts w:cstheme="minorHAnsi"/>
          <w:b/>
          <w:bCs/>
          <w:i/>
          <w:iCs/>
        </w:rPr>
      </w:pPr>
      <w:r w:rsidRPr="00335BEB">
        <w:rPr>
          <w:rFonts w:cstheme="minorHAnsi"/>
          <w:b/>
          <w:bCs/>
          <w:i/>
          <w:iCs/>
        </w:rPr>
        <w:t>Direct Impacts</w:t>
      </w:r>
    </w:p>
    <w:p w14:paraId="695CA605" w14:textId="5A5E8E90" w:rsidR="00A84C4E" w:rsidRDefault="00B67F92" w:rsidP="00B67F92">
      <w:pPr>
        <w:ind w:left="1080"/>
        <w:rPr>
          <w:rFonts w:cstheme="minorHAnsi"/>
        </w:rPr>
      </w:pPr>
      <w:r>
        <w:rPr>
          <w:rFonts w:cstheme="minorHAnsi"/>
        </w:rPr>
        <w:t>No direct construction or operational impacts to access to and quality of recreational wilderness activities because the facility is located on private property with no public access to the immediate surrounding area</w:t>
      </w:r>
      <w:r w:rsidR="00A84C4E" w:rsidRPr="00335BEB">
        <w:rPr>
          <w:rFonts w:cstheme="minorHAnsi"/>
        </w:rPr>
        <w:t>.</w:t>
      </w:r>
    </w:p>
    <w:p w14:paraId="225A0687" w14:textId="77777777" w:rsidR="00A84C4E" w:rsidRPr="00335BEB" w:rsidRDefault="00A84C4E" w:rsidP="00A84C4E">
      <w:pPr>
        <w:ind w:left="1080"/>
        <w:rPr>
          <w:rFonts w:cstheme="minorHAnsi"/>
          <w:bCs/>
          <w:i/>
        </w:rPr>
      </w:pPr>
    </w:p>
    <w:p w14:paraId="72B9346B" w14:textId="77777777" w:rsidR="00A84C4E" w:rsidRPr="00335BEB" w:rsidRDefault="00A84C4E" w:rsidP="00A84C4E">
      <w:pPr>
        <w:ind w:left="720"/>
        <w:rPr>
          <w:rFonts w:cstheme="minorHAnsi"/>
        </w:rPr>
      </w:pPr>
      <w:r w:rsidRPr="00335BEB">
        <w:rPr>
          <w:rFonts w:cstheme="minorHAnsi"/>
          <w:b/>
          <w:i/>
        </w:rPr>
        <w:t>Secondary Impacts</w:t>
      </w:r>
    </w:p>
    <w:p w14:paraId="35F946EB" w14:textId="78901C80" w:rsidR="00B67F92" w:rsidRDefault="00B67F92" w:rsidP="00B67F92">
      <w:pPr>
        <w:ind w:left="1080"/>
        <w:rPr>
          <w:rFonts w:cstheme="minorHAnsi"/>
        </w:rPr>
      </w:pPr>
      <w:r>
        <w:rPr>
          <w:rFonts w:cstheme="minorHAnsi"/>
        </w:rPr>
        <w:t>No secondary construction or operational impacts to access to and quality of recreational wilderness activities because the facility is located on private property with no public access to the immediate surrounding area.</w:t>
      </w:r>
    </w:p>
    <w:p w14:paraId="5D33157F" w14:textId="372283C8" w:rsidR="00A84C4E" w:rsidRPr="00335BEB" w:rsidRDefault="00A84C4E" w:rsidP="00A84C4E">
      <w:pPr>
        <w:ind w:left="1080"/>
        <w:rPr>
          <w:rFonts w:cstheme="minorHAnsi"/>
          <w:bCs/>
          <w:i/>
        </w:rPr>
      </w:pPr>
    </w:p>
    <w:p w14:paraId="0BCC82C1" w14:textId="77777777" w:rsidR="00A84C4E" w:rsidRPr="00335BEB" w:rsidRDefault="00A84C4E" w:rsidP="00A84C4E">
      <w:pPr>
        <w:ind w:left="720"/>
        <w:rPr>
          <w:rFonts w:cstheme="minorHAnsi"/>
        </w:rPr>
      </w:pPr>
      <w:r w:rsidRPr="00335BEB">
        <w:rPr>
          <w:rFonts w:cstheme="minorHAnsi"/>
          <w:b/>
          <w:i/>
        </w:rPr>
        <w:t>Cumulative Impacts</w:t>
      </w:r>
    </w:p>
    <w:p w14:paraId="3B7AE76C" w14:textId="4BA253CF" w:rsidR="00B67F92" w:rsidRDefault="00B67F92" w:rsidP="00B67F92">
      <w:pPr>
        <w:ind w:left="1080"/>
        <w:rPr>
          <w:rFonts w:cstheme="minorHAnsi"/>
        </w:rPr>
      </w:pPr>
      <w:r>
        <w:rPr>
          <w:rFonts w:cstheme="minorHAnsi"/>
        </w:rPr>
        <w:t>No cumulative construction or operational impacts to access to and quality of recreational wilderness activities because the facility is located on private property with no public access to the immediate surrounding area.</w:t>
      </w:r>
    </w:p>
    <w:p w14:paraId="01BFA202" w14:textId="750CDC3E" w:rsidR="00A84C4E" w:rsidRPr="00335BEB" w:rsidRDefault="00A84C4E" w:rsidP="00A84C4E">
      <w:pPr>
        <w:ind w:left="1080"/>
        <w:rPr>
          <w:rFonts w:cstheme="minorHAnsi"/>
          <w:bCs/>
          <w:i/>
        </w:rPr>
      </w:pPr>
    </w:p>
    <w:p w14:paraId="3FD463DC" w14:textId="01159F0D" w:rsidR="00A84C4E" w:rsidRDefault="00A84C4E" w:rsidP="00F96B67">
      <w:pPr>
        <w:pStyle w:val="Heading3"/>
        <w:numPr>
          <w:ilvl w:val="0"/>
          <w:numId w:val="15"/>
        </w:numPr>
      </w:pPr>
      <w:bookmarkStart w:id="110" w:name="_Toc237355863"/>
      <w:r>
        <w:t>Density and Distribution of Population and Housing</w:t>
      </w:r>
      <w:bookmarkEnd w:id="110"/>
    </w:p>
    <w:p w14:paraId="5207B534" w14:textId="21B36109" w:rsidR="00A84C4E" w:rsidRDefault="00A84C4E" w:rsidP="00A84C4E">
      <w:pPr>
        <w:rPr>
          <w:b/>
          <w:bCs/>
          <w:i/>
          <w:iCs/>
        </w:rPr>
      </w:pPr>
      <w:r w:rsidRPr="00892EE2">
        <w:rPr>
          <w:b/>
          <w:bCs/>
          <w:i/>
          <w:iCs/>
        </w:rPr>
        <w:t>This section includes the following resource areas, as required in ARM 17.4.609:</w:t>
      </w:r>
      <w:r>
        <w:rPr>
          <w:b/>
          <w:bCs/>
          <w:i/>
          <w:iCs/>
        </w:rPr>
        <w:t xml:space="preserve"> Impacts on Density and Distribution of Population and </w:t>
      </w:r>
      <w:r w:rsidR="00147B66">
        <w:rPr>
          <w:b/>
          <w:bCs/>
          <w:i/>
          <w:iCs/>
        </w:rPr>
        <w:t>Housing</w:t>
      </w:r>
    </w:p>
    <w:p w14:paraId="0CBF7FBC" w14:textId="77777777" w:rsidR="00A84C4E" w:rsidRDefault="00A84C4E" w:rsidP="00A84C4E">
      <w:pPr>
        <w:ind w:left="360"/>
        <w:rPr>
          <w:rFonts w:cstheme="minorHAnsi"/>
          <w:bCs/>
          <w:i/>
          <w:iCs/>
        </w:rPr>
      </w:pPr>
    </w:p>
    <w:p w14:paraId="2993FBBB"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07FD10DF" w14:textId="77777777" w:rsidR="00731E21" w:rsidRPr="00895487" w:rsidRDefault="00731E21" w:rsidP="00731E21">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7BF927A8" w14:textId="77777777" w:rsidR="00A84C4E" w:rsidRPr="00335BEB" w:rsidRDefault="00A84C4E" w:rsidP="00A84C4E">
      <w:pPr>
        <w:ind w:left="360"/>
        <w:rPr>
          <w:rFonts w:cstheme="minorHAnsi"/>
        </w:rPr>
      </w:pPr>
    </w:p>
    <w:p w14:paraId="20735D1B" w14:textId="77777777" w:rsidR="00A84C4E" w:rsidRPr="00335BEB" w:rsidRDefault="00A84C4E" w:rsidP="00A84C4E">
      <w:pPr>
        <w:ind w:left="720"/>
        <w:rPr>
          <w:rFonts w:cstheme="minorHAnsi"/>
          <w:b/>
          <w:bCs/>
          <w:i/>
          <w:iCs/>
        </w:rPr>
      </w:pPr>
      <w:r w:rsidRPr="00335BEB">
        <w:rPr>
          <w:rFonts w:cstheme="minorHAnsi"/>
          <w:b/>
          <w:bCs/>
          <w:i/>
          <w:iCs/>
        </w:rPr>
        <w:t>Direct Impacts</w:t>
      </w:r>
    </w:p>
    <w:p w14:paraId="0344B8B2" w14:textId="66B9FB37" w:rsidR="00B67F92" w:rsidRDefault="00B67F92" w:rsidP="00B67F92">
      <w:pPr>
        <w:ind w:left="1080"/>
        <w:rPr>
          <w:rFonts w:cstheme="minorHAnsi"/>
        </w:rPr>
      </w:pPr>
      <w:r w:rsidRPr="00DC7845">
        <w:rPr>
          <w:rFonts w:cstheme="minorHAnsi"/>
        </w:rPr>
        <w:t xml:space="preserve">Negligible impact on the overall distribution of employment would be expected </w:t>
      </w:r>
      <w:r>
        <w:rPr>
          <w:rFonts w:cstheme="minorHAnsi"/>
        </w:rPr>
        <w:t>as there is no increase in employment.</w:t>
      </w:r>
      <w:r w:rsidR="00484130">
        <w:rPr>
          <w:rFonts w:cstheme="minorHAnsi"/>
        </w:rPr>
        <w:t xml:space="preserve"> Potentate will likely use already existing employees to operate any new equipment. </w:t>
      </w:r>
    </w:p>
    <w:p w14:paraId="6D94EE14" w14:textId="77777777" w:rsidR="00B67F92" w:rsidRDefault="00B67F92" w:rsidP="00B67F92">
      <w:pPr>
        <w:ind w:left="1080"/>
        <w:rPr>
          <w:rFonts w:cstheme="minorHAnsi"/>
          <w:b/>
          <w:i/>
        </w:rPr>
      </w:pPr>
    </w:p>
    <w:p w14:paraId="753131F3" w14:textId="40E35DDE" w:rsidR="00A84C4E" w:rsidRPr="00335BEB" w:rsidRDefault="00A84C4E" w:rsidP="00B67F92">
      <w:pPr>
        <w:ind w:left="1080"/>
        <w:rPr>
          <w:rFonts w:cstheme="minorHAnsi"/>
        </w:rPr>
      </w:pPr>
      <w:r w:rsidRPr="00335BEB">
        <w:rPr>
          <w:rFonts w:cstheme="minorHAnsi"/>
          <w:b/>
          <w:i/>
        </w:rPr>
        <w:t>Secondary Impacts</w:t>
      </w:r>
    </w:p>
    <w:p w14:paraId="1937BAA1" w14:textId="2C0B119E" w:rsidR="00B67F92" w:rsidRDefault="00B67F92" w:rsidP="00B67F92">
      <w:pPr>
        <w:ind w:left="1080"/>
        <w:rPr>
          <w:rFonts w:cstheme="minorHAnsi"/>
        </w:rPr>
      </w:pPr>
      <w:r w:rsidRPr="00DC7845">
        <w:rPr>
          <w:rFonts w:cstheme="minorHAnsi"/>
        </w:rPr>
        <w:t xml:space="preserve">Negligible impact on the overall distribution of employment would be expected </w:t>
      </w:r>
      <w:r>
        <w:rPr>
          <w:rFonts w:cstheme="minorHAnsi"/>
        </w:rPr>
        <w:t>as there is no increase in employment.</w:t>
      </w:r>
      <w:r w:rsidR="00484130">
        <w:rPr>
          <w:rFonts w:cstheme="minorHAnsi"/>
        </w:rPr>
        <w:t xml:space="preserve"> </w:t>
      </w:r>
    </w:p>
    <w:p w14:paraId="394F1953" w14:textId="77777777" w:rsidR="00B67F92" w:rsidRDefault="00B67F92" w:rsidP="00B67F92">
      <w:pPr>
        <w:ind w:left="1080"/>
        <w:rPr>
          <w:rFonts w:cstheme="minorHAnsi"/>
          <w:b/>
          <w:i/>
        </w:rPr>
      </w:pPr>
    </w:p>
    <w:p w14:paraId="648179FB" w14:textId="0BB4FCB3" w:rsidR="00A84C4E" w:rsidRPr="00335BEB" w:rsidRDefault="00A84C4E" w:rsidP="00B67F92">
      <w:pPr>
        <w:ind w:left="1080"/>
        <w:rPr>
          <w:rFonts w:cstheme="minorHAnsi"/>
        </w:rPr>
      </w:pPr>
      <w:r w:rsidRPr="00335BEB">
        <w:rPr>
          <w:rFonts w:cstheme="minorHAnsi"/>
          <w:b/>
          <w:i/>
        </w:rPr>
        <w:lastRenderedPageBreak/>
        <w:t>Cumulative Impacts</w:t>
      </w:r>
    </w:p>
    <w:p w14:paraId="33A0E293" w14:textId="186B385B" w:rsidR="00B67F92" w:rsidRDefault="00B67F92" w:rsidP="00B67F92">
      <w:pPr>
        <w:ind w:left="1080"/>
        <w:rPr>
          <w:rFonts w:cstheme="minorHAnsi"/>
        </w:rPr>
      </w:pPr>
      <w:r w:rsidRPr="00DC7845">
        <w:rPr>
          <w:rFonts w:cstheme="minorHAnsi"/>
        </w:rPr>
        <w:t xml:space="preserve">Negligible impact on the overall distribution of employment would be expected </w:t>
      </w:r>
      <w:r>
        <w:rPr>
          <w:rFonts w:cstheme="minorHAnsi"/>
        </w:rPr>
        <w:t>as there is no increase in employment.</w:t>
      </w:r>
    </w:p>
    <w:p w14:paraId="27EB123A" w14:textId="3E20DF98" w:rsidR="00A84C4E" w:rsidRPr="00335BEB" w:rsidRDefault="00A84C4E" w:rsidP="00A84C4E">
      <w:pPr>
        <w:ind w:left="1080"/>
        <w:rPr>
          <w:rFonts w:cstheme="minorHAnsi"/>
          <w:bCs/>
          <w:i/>
        </w:rPr>
      </w:pPr>
    </w:p>
    <w:p w14:paraId="7B822729" w14:textId="16A40C9F" w:rsidR="00A84C4E" w:rsidRDefault="00A84C4E" w:rsidP="00F96B67">
      <w:pPr>
        <w:pStyle w:val="Heading3"/>
        <w:numPr>
          <w:ilvl w:val="0"/>
          <w:numId w:val="15"/>
        </w:numPr>
      </w:pPr>
      <w:bookmarkStart w:id="111" w:name="_Toc237355864"/>
      <w:r>
        <w:t>Social Structures and Mores</w:t>
      </w:r>
      <w:bookmarkEnd w:id="111"/>
    </w:p>
    <w:p w14:paraId="4B25484E" w14:textId="25E90C88" w:rsidR="00A84C4E" w:rsidRDefault="00A84C4E" w:rsidP="00A84C4E">
      <w:pPr>
        <w:rPr>
          <w:b/>
          <w:bCs/>
          <w:i/>
          <w:iCs/>
        </w:rPr>
      </w:pPr>
      <w:r w:rsidRPr="00892EE2">
        <w:rPr>
          <w:b/>
          <w:bCs/>
          <w:i/>
          <w:iCs/>
        </w:rPr>
        <w:t>This section includes the following resource areas, as required in ARM 17.4.609:</w:t>
      </w:r>
      <w:r>
        <w:rPr>
          <w:b/>
          <w:bCs/>
          <w:i/>
          <w:iCs/>
        </w:rPr>
        <w:t xml:space="preserve"> Impacts on Social Structures and Mores</w:t>
      </w:r>
    </w:p>
    <w:p w14:paraId="7053AE47" w14:textId="77777777" w:rsidR="00A84C4E" w:rsidRDefault="00A84C4E" w:rsidP="00A84C4E">
      <w:pPr>
        <w:ind w:left="360"/>
        <w:rPr>
          <w:rFonts w:cstheme="minorHAnsi"/>
          <w:bCs/>
          <w:i/>
          <w:iCs/>
        </w:rPr>
      </w:pPr>
    </w:p>
    <w:p w14:paraId="5551C0BE"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127CE31A" w14:textId="77777777" w:rsidR="00731E21" w:rsidRPr="00895487" w:rsidRDefault="00731E21" w:rsidP="00731E21">
      <w:pPr>
        <w:ind w:left="720"/>
        <w:rPr>
          <w:rFonts w:cstheme="minorHAnsi"/>
          <w:iCs/>
        </w:rPr>
      </w:pPr>
      <w:r w:rsidRPr="0021446F">
        <w:rPr>
          <w:rFonts w:cstheme="minorHAnsi"/>
          <w:bCs/>
          <w:iCs/>
        </w:rPr>
        <w:t xml:space="preserve">The current </w:t>
      </w:r>
      <w:r>
        <w:rPr>
          <w:rFonts w:cstheme="minorHAnsi"/>
          <w:bCs/>
          <w:iCs/>
        </w:rPr>
        <w:t>permit action is for the installation and operation of eight (8) diesel fired generators</w:t>
      </w:r>
      <w:r w:rsidRPr="00895487">
        <w:rPr>
          <w:rFonts w:cstheme="minorHAnsi"/>
          <w:bCs/>
          <w:iCs/>
        </w:rPr>
        <w:t xml:space="preserve"> </w:t>
      </w:r>
      <w:r>
        <w:rPr>
          <w:rFonts w:cstheme="minorHAnsi"/>
          <w:bCs/>
          <w:iCs/>
        </w:rPr>
        <w:t xml:space="preserve">and </w:t>
      </w:r>
      <w:r>
        <w:t>accepting new hourly limits on all diesel fired electric generators</w:t>
      </w:r>
      <w:r>
        <w:rPr>
          <w:rFonts w:cstheme="minorHAnsi"/>
          <w:bCs/>
          <w:iCs/>
        </w:rPr>
        <w:t xml:space="preserve"> within a fully developed mine site. </w:t>
      </w:r>
    </w:p>
    <w:p w14:paraId="2B19FDF0" w14:textId="77777777" w:rsidR="00A84C4E" w:rsidRPr="00335BEB" w:rsidRDefault="00A84C4E" w:rsidP="00A84C4E">
      <w:pPr>
        <w:ind w:left="360"/>
        <w:rPr>
          <w:rFonts w:cstheme="minorHAnsi"/>
        </w:rPr>
      </w:pPr>
    </w:p>
    <w:p w14:paraId="1F2FA559" w14:textId="77777777" w:rsidR="00A84C4E" w:rsidRPr="00335BEB" w:rsidRDefault="00A84C4E" w:rsidP="00A84C4E">
      <w:pPr>
        <w:ind w:left="720"/>
        <w:rPr>
          <w:rFonts w:cstheme="minorHAnsi"/>
          <w:b/>
          <w:bCs/>
          <w:i/>
          <w:iCs/>
        </w:rPr>
      </w:pPr>
      <w:r w:rsidRPr="00335BEB">
        <w:rPr>
          <w:rFonts w:cstheme="minorHAnsi"/>
          <w:b/>
          <w:bCs/>
          <w:i/>
          <w:iCs/>
        </w:rPr>
        <w:t>Direct Impacts</w:t>
      </w:r>
    </w:p>
    <w:p w14:paraId="61FBE67E" w14:textId="645DB1E7" w:rsidR="00B67F92" w:rsidRDefault="00B67F92" w:rsidP="00B67F92">
      <w:pPr>
        <w:ind w:left="1080"/>
        <w:rPr>
          <w:rFonts w:cstheme="minorHAnsi"/>
        </w:rPr>
      </w:pPr>
      <w:r>
        <w:rPr>
          <w:rFonts w:cstheme="minorHAnsi"/>
        </w:rPr>
        <w:t xml:space="preserve">The proposed action is location on a previously existing mine site and no changes or disruptions to native or traditional lifestyles are expected because of this project. </w:t>
      </w:r>
      <w:r w:rsidR="00FF32B2">
        <w:rPr>
          <w:rFonts w:cstheme="minorHAnsi"/>
        </w:rPr>
        <w:t>Therefore,</w:t>
      </w:r>
      <w:r>
        <w:rPr>
          <w:rFonts w:cstheme="minorHAnsi"/>
        </w:rPr>
        <w:t xml:space="preserve"> there are no direct impacts to social structures and </w:t>
      </w:r>
      <w:proofErr w:type="gramStart"/>
      <w:r>
        <w:rPr>
          <w:rFonts w:cstheme="minorHAnsi"/>
        </w:rPr>
        <w:t>mores</w:t>
      </w:r>
      <w:proofErr w:type="gramEnd"/>
      <w:r>
        <w:rPr>
          <w:rFonts w:cstheme="minorHAnsi"/>
        </w:rPr>
        <w:t xml:space="preserve">. </w:t>
      </w:r>
    </w:p>
    <w:p w14:paraId="18F39D8D" w14:textId="17C6571A" w:rsidR="00A84C4E" w:rsidRPr="00335BEB" w:rsidRDefault="00A84C4E" w:rsidP="00A84C4E">
      <w:pPr>
        <w:ind w:left="1080"/>
        <w:rPr>
          <w:rFonts w:cstheme="minorHAnsi"/>
          <w:bCs/>
          <w:i/>
        </w:rPr>
      </w:pPr>
    </w:p>
    <w:p w14:paraId="54EFDDC6" w14:textId="77777777" w:rsidR="00A84C4E" w:rsidRPr="00335BEB" w:rsidRDefault="00A84C4E" w:rsidP="00A84C4E">
      <w:pPr>
        <w:ind w:left="720"/>
        <w:rPr>
          <w:rFonts w:cstheme="minorHAnsi"/>
        </w:rPr>
      </w:pPr>
      <w:r w:rsidRPr="00335BEB">
        <w:rPr>
          <w:rFonts w:cstheme="minorHAnsi"/>
          <w:b/>
          <w:i/>
        </w:rPr>
        <w:t>Secondary Impacts</w:t>
      </w:r>
    </w:p>
    <w:p w14:paraId="40AC582B" w14:textId="797EE99E" w:rsidR="00B67F92" w:rsidRDefault="00B67F92" w:rsidP="00B67F92">
      <w:pPr>
        <w:ind w:left="1080"/>
        <w:rPr>
          <w:rFonts w:cstheme="minorHAnsi"/>
        </w:rPr>
      </w:pPr>
      <w:r>
        <w:rPr>
          <w:rFonts w:cstheme="minorHAnsi"/>
        </w:rPr>
        <w:t xml:space="preserve">The proposed action is location on a previously existing mine site and no changes or disruptions to native or traditional lifestyles are expected because of this project. </w:t>
      </w:r>
      <w:r w:rsidR="00FF32B2">
        <w:rPr>
          <w:rFonts w:cstheme="minorHAnsi"/>
        </w:rPr>
        <w:t>Therefore,</w:t>
      </w:r>
      <w:r>
        <w:rPr>
          <w:rFonts w:cstheme="minorHAnsi"/>
        </w:rPr>
        <w:t xml:space="preserve"> there are no secondary impacts to social structures and </w:t>
      </w:r>
      <w:proofErr w:type="gramStart"/>
      <w:r>
        <w:rPr>
          <w:rFonts w:cstheme="minorHAnsi"/>
        </w:rPr>
        <w:t>mores</w:t>
      </w:r>
      <w:proofErr w:type="gramEnd"/>
      <w:r>
        <w:rPr>
          <w:rFonts w:cstheme="minorHAnsi"/>
        </w:rPr>
        <w:t xml:space="preserve">. </w:t>
      </w:r>
    </w:p>
    <w:p w14:paraId="761CA79A" w14:textId="2EBF3706" w:rsidR="00A84C4E" w:rsidRPr="00335BEB" w:rsidRDefault="00A84C4E" w:rsidP="00A84C4E">
      <w:pPr>
        <w:ind w:left="1080"/>
        <w:rPr>
          <w:rFonts w:cstheme="minorHAnsi"/>
          <w:bCs/>
          <w:i/>
        </w:rPr>
      </w:pPr>
    </w:p>
    <w:p w14:paraId="4456B4BC" w14:textId="77777777" w:rsidR="00A84C4E" w:rsidRPr="00335BEB" w:rsidRDefault="00A84C4E" w:rsidP="00A84C4E">
      <w:pPr>
        <w:ind w:left="720"/>
        <w:rPr>
          <w:rFonts w:cstheme="minorHAnsi"/>
        </w:rPr>
      </w:pPr>
      <w:r w:rsidRPr="00335BEB">
        <w:rPr>
          <w:rFonts w:cstheme="minorHAnsi"/>
          <w:b/>
          <w:i/>
        </w:rPr>
        <w:t>Cumulative Impacts</w:t>
      </w:r>
    </w:p>
    <w:p w14:paraId="05CD7971" w14:textId="14D55886" w:rsidR="00B67F92" w:rsidRDefault="00B67F92" w:rsidP="00B67F92">
      <w:pPr>
        <w:ind w:left="1080"/>
        <w:rPr>
          <w:rFonts w:cstheme="minorHAnsi"/>
        </w:rPr>
      </w:pPr>
      <w:r>
        <w:rPr>
          <w:rFonts w:cstheme="minorHAnsi"/>
        </w:rPr>
        <w:t xml:space="preserve">The proposed action is location on a previously existing mine site and no changes or disruptions to native or traditional lifestyles are expected because of this project. </w:t>
      </w:r>
      <w:r w:rsidR="00FF32B2">
        <w:rPr>
          <w:rFonts w:cstheme="minorHAnsi"/>
        </w:rPr>
        <w:t>Therefore,</w:t>
      </w:r>
      <w:r>
        <w:rPr>
          <w:rFonts w:cstheme="minorHAnsi"/>
        </w:rPr>
        <w:t xml:space="preserve"> there are no cumulative impacts to social structures and mores. </w:t>
      </w:r>
    </w:p>
    <w:p w14:paraId="1B94639E" w14:textId="36B893EE" w:rsidR="00B634E8" w:rsidRDefault="00B634E8" w:rsidP="00D95B65">
      <w:pPr>
        <w:ind w:left="1080"/>
        <w:rPr>
          <w:rFonts w:cstheme="minorHAnsi"/>
          <w:bCs/>
          <w:i/>
        </w:rPr>
      </w:pPr>
    </w:p>
    <w:p w14:paraId="02F5C48D" w14:textId="65D5B7DE" w:rsidR="00B634E8" w:rsidRDefault="00B634E8" w:rsidP="00F96B67">
      <w:pPr>
        <w:pStyle w:val="Heading3"/>
        <w:numPr>
          <w:ilvl w:val="0"/>
          <w:numId w:val="15"/>
        </w:numPr>
      </w:pPr>
      <w:bookmarkStart w:id="112" w:name="_Toc237355865"/>
      <w:r w:rsidRPr="00335BEB">
        <w:t>Cultur</w:t>
      </w:r>
      <w:r w:rsidR="00CC1BAF">
        <w:t>al Uniqueness and Diversity</w:t>
      </w:r>
      <w:bookmarkEnd w:id="112"/>
    </w:p>
    <w:p w14:paraId="29820255" w14:textId="1C882DF0" w:rsidR="00B634E8" w:rsidRDefault="00B634E8" w:rsidP="00B634E8">
      <w:pPr>
        <w:rPr>
          <w:b/>
          <w:bCs/>
          <w:i/>
          <w:iCs/>
        </w:rPr>
      </w:pPr>
      <w:r w:rsidRPr="00892EE2">
        <w:rPr>
          <w:b/>
          <w:bCs/>
          <w:i/>
          <w:iCs/>
        </w:rPr>
        <w:t>This section includes the following resource areas, as required in ARM 17.4.609:</w:t>
      </w:r>
      <w:r>
        <w:rPr>
          <w:b/>
          <w:bCs/>
          <w:i/>
          <w:iCs/>
        </w:rPr>
        <w:t xml:space="preserve"> </w:t>
      </w:r>
      <w:r w:rsidR="00CC1BAF">
        <w:rPr>
          <w:b/>
          <w:bCs/>
          <w:i/>
          <w:iCs/>
        </w:rPr>
        <w:t xml:space="preserve">Impacts to </w:t>
      </w:r>
      <w:r>
        <w:rPr>
          <w:b/>
          <w:bCs/>
          <w:i/>
          <w:iCs/>
        </w:rPr>
        <w:t>Cultural Uniqueness and Diversity</w:t>
      </w:r>
    </w:p>
    <w:p w14:paraId="7BA037B1" w14:textId="77777777" w:rsidR="00B634E8" w:rsidRPr="00892EE2" w:rsidRDefault="00B634E8" w:rsidP="00B634E8"/>
    <w:p w14:paraId="4C8576B7" w14:textId="77777777" w:rsidR="00B634E8" w:rsidRDefault="00B634E8" w:rsidP="00B634E8">
      <w:pPr>
        <w:ind w:left="360"/>
        <w:rPr>
          <w:rFonts w:cstheme="minorHAnsi"/>
          <w:bCs/>
          <w:i/>
          <w:iCs/>
        </w:rPr>
      </w:pPr>
      <w:r>
        <w:rPr>
          <w:rFonts w:cstheme="minorHAnsi"/>
          <w:b/>
          <w:bCs/>
          <w:i/>
          <w:iCs/>
        </w:rPr>
        <w:t xml:space="preserve">Affected </w:t>
      </w:r>
      <w:r w:rsidRPr="00A52322">
        <w:rPr>
          <w:rFonts w:cstheme="minorHAnsi"/>
          <w:b/>
          <w:bCs/>
          <w:i/>
          <w:iCs/>
        </w:rPr>
        <w:t>Environment</w:t>
      </w:r>
      <w:r w:rsidRPr="00335BEB">
        <w:rPr>
          <w:rFonts w:cstheme="minorHAnsi"/>
          <w:bCs/>
          <w:i/>
          <w:iCs/>
        </w:rPr>
        <w:t xml:space="preserve"> </w:t>
      </w:r>
    </w:p>
    <w:p w14:paraId="2E980DC6" w14:textId="77777777" w:rsidR="00293A7B" w:rsidRDefault="00293A7B" w:rsidP="00293A7B">
      <w:pPr>
        <w:ind w:left="720"/>
        <w:rPr>
          <w:rFonts w:cstheme="minorHAnsi"/>
          <w:bCs/>
        </w:rPr>
      </w:pPr>
      <w:r>
        <w:rPr>
          <w:rFonts w:cstheme="minorHAnsi"/>
          <w:bCs/>
        </w:rPr>
        <w:t xml:space="preserve">The current permit action is for the installation of eight (8) diesel fired generator engines at a fully developed mine site. </w:t>
      </w:r>
    </w:p>
    <w:p w14:paraId="21E11B15" w14:textId="77777777" w:rsidR="00B634E8" w:rsidRPr="00335BEB" w:rsidRDefault="00B634E8" w:rsidP="00B634E8">
      <w:pPr>
        <w:ind w:left="360"/>
        <w:rPr>
          <w:rFonts w:cstheme="minorHAnsi"/>
        </w:rPr>
      </w:pPr>
    </w:p>
    <w:p w14:paraId="53D8CA45" w14:textId="77777777" w:rsidR="00B634E8" w:rsidRPr="00335BEB" w:rsidRDefault="00B634E8" w:rsidP="00B634E8">
      <w:pPr>
        <w:ind w:left="720"/>
        <w:rPr>
          <w:rFonts w:cstheme="minorHAnsi"/>
          <w:b/>
          <w:bCs/>
          <w:i/>
          <w:iCs/>
        </w:rPr>
      </w:pPr>
      <w:r w:rsidRPr="00335BEB">
        <w:rPr>
          <w:rFonts w:cstheme="minorHAnsi"/>
          <w:b/>
          <w:bCs/>
          <w:i/>
          <w:iCs/>
        </w:rPr>
        <w:t>Direct Impacts</w:t>
      </w:r>
    </w:p>
    <w:p w14:paraId="3E50D36D" w14:textId="57B1C58D" w:rsidR="00293A7B" w:rsidRPr="00DC7845" w:rsidRDefault="00293A7B" w:rsidP="00293A7B">
      <w:pPr>
        <w:ind w:left="1080"/>
        <w:rPr>
          <w:rFonts w:cstheme="minorHAnsi"/>
          <w:iCs/>
        </w:rPr>
      </w:pPr>
      <w:r w:rsidRPr="00DC7845">
        <w:rPr>
          <w:rFonts w:cstheme="minorHAnsi"/>
        </w:rPr>
        <w:t xml:space="preserve">No direct impacts to the existing cultural uniqueness and diversity of the affected population would be expected because of the proposed project. </w:t>
      </w:r>
      <w:r>
        <w:rPr>
          <w:rFonts w:cstheme="minorHAnsi"/>
        </w:rPr>
        <w:t>T</w:t>
      </w:r>
      <w:r w:rsidRPr="00DC7845">
        <w:rPr>
          <w:rFonts w:cstheme="minorHAnsi"/>
        </w:rPr>
        <w:t xml:space="preserve">he proposed project </w:t>
      </w:r>
      <w:r>
        <w:rPr>
          <w:rFonts w:cstheme="minorHAnsi"/>
        </w:rPr>
        <w:t>would be constructed in a relatively short period of time, no direct impacts to cultural uniqueness and diversity are expected.</w:t>
      </w:r>
      <w:r>
        <w:rPr>
          <w:rFonts w:cstheme="minorHAnsi"/>
          <w:iCs/>
        </w:rPr>
        <w:t xml:space="preserve"> </w:t>
      </w:r>
    </w:p>
    <w:p w14:paraId="7F9E1736" w14:textId="3DCBC8E0" w:rsidR="00B634E8" w:rsidRPr="00335BEB" w:rsidRDefault="00B634E8" w:rsidP="00B634E8">
      <w:pPr>
        <w:ind w:left="1080"/>
        <w:rPr>
          <w:rFonts w:cstheme="minorHAnsi"/>
          <w:bCs/>
          <w:i/>
        </w:rPr>
      </w:pPr>
    </w:p>
    <w:p w14:paraId="6EED7896" w14:textId="77777777" w:rsidR="00B634E8" w:rsidRPr="00335BEB" w:rsidRDefault="00B634E8" w:rsidP="00B634E8">
      <w:pPr>
        <w:ind w:left="720"/>
        <w:rPr>
          <w:rFonts w:cstheme="minorHAnsi"/>
        </w:rPr>
      </w:pPr>
      <w:r w:rsidRPr="00335BEB">
        <w:rPr>
          <w:rFonts w:cstheme="minorHAnsi"/>
          <w:b/>
          <w:i/>
        </w:rPr>
        <w:t>Secondary Impacts</w:t>
      </w:r>
    </w:p>
    <w:p w14:paraId="27380A01" w14:textId="59F486E4" w:rsidR="00B634E8" w:rsidRDefault="00293A7B" w:rsidP="00293A7B">
      <w:pPr>
        <w:ind w:left="1080"/>
        <w:rPr>
          <w:rFonts w:cstheme="minorHAnsi"/>
        </w:rPr>
      </w:pPr>
      <w:r w:rsidRPr="00DC7845">
        <w:rPr>
          <w:rFonts w:cstheme="minorHAnsi"/>
        </w:rPr>
        <w:t xml:space="preserve">No direct impacts to the existing cultural uniqueness and diversity of the affected population would be expected because of the proposed project. </w:t>
      </w:r>
      <w:r>
        <w:rPr>
          <w:rFonts w:cstheme="minorHAnsi"/>
        </w:rPr>
        <w:t>T</w:t>
      </w:r>
      <w:r w:rsidRPr="00DC7845">
        <w:rPr>
          <w:rFonts w:cstheme="minorHAnsi"/>
        </w:rPr>
        <w:t xml:space="preserve">he proposed project would not be expected to result in an increase or decrease in the local population as this facility would most likely utilize the </w:t>
      </w:r>
      <w:r>
        <w:rPr>
          <w:rFonts w:cstheme="minorHAnsi"/>
        </w:rPr>
        <w:t>employees who already work on site</w:t>
      </w:r>
      <w:r w:rsidR="00B634E8" w:rsidRPr="00335BEB">
        <w:rPr>
          <w:rFonts w:cstheme="minorHAnsi"/>
        </w:rPr>
        <w:t>.</w:t>
      </w:r>
    </w:p>
    <w:p w14:paraId="2BE4976A" w14:textId="77777777" w:rsidR="00B634E8" w:rsidRPr="00335BEB" w:rsidRDefault="00B634E8" w:rsidP="00B634E8">
      <w:pPr>
        <w:ind w:left="1080"/>
        <w:rPr>
          <w:rFonts w:cstheme="minorHAnsi"/>
          <w:bCs/>
          <w:i/>
        </w:rPr>
      </w:pPr>
    </w:p>
    <w:p w14:paraId="7B91892F" w14:textId="77777777" w:rsidR="00B634E8" w:rsidRPr="00335BEB" w:rsidRDefault="00B634E8" w:rsidP="00B634E8">
      <w:pPr>
        <w:ind w:left="720"/>
        <w:rPr>
          <w:rFonts w:cstheme="minorHAnsi"/>
        </w:rPr>
      </w:pPr>
      <w:r w:rsidRPr="00335BEB">
        <w:rPr>
          <w:rFonts w:cstheme="minorHAnsi"/>
          <w:b/>
          <w:i/>
        </w:rPr>
        <w:lastRenderedPageBreak/>
        <w:t>Cumulative Impacts</w:t>
      </w:r>
    </w:p>
    <w:p w14:paraId="1948BB73" w14:textId="14E7BC69" w:rsidR="00B634E8" w:rsidRDefault="00293A7B" w:rsidP="00293A7B">
      <w:pPr>
        <w:ind w:left="1080"/>
        <w:rPr>
          <w:rFonts w:cstheme="minorHAnsi"/>
        </w:rPr>
      </w:pPr>
      <w:r w:rsidRPr="00DC7845">
        <w:rPr>
          <w:rFonts w:cstheme="minorHAnsi"/>
        </w:rPr>
        <w:t xml:space="preserve">No direct impacts to the existing cultural uniqueness and diversity of the affected population would be expected because of the proposed project. </w:t>
      </w:r>
      <w:r>
        <w:rPr>
          <w:rFonts w:cstheme="minorHAnsi"/>
        </w:rPr>
        <w:t>T</w:t>
      </w:r>
      <w:r w:rsidRPr="00DC7845">
        <w:rPr>
          <w:rFonts w:cstheme="minorHAnsi"/>
        </w:rPr>
        <w:t xml:space="preserve">he proposed project would not be expected to result in an increase or decrease in the local population as this facility would most likely utilize the </w:t>
      </w:r>
      <w:r>
        <w:rPr>
          <w:rFonts w:cstheme="minorHAnsi"/>
        </w:rPr>
        <w:t>employees who already work on site.</w:t>
      </w:r>
    </w:p>
    <w:p w14:paraId="13D66F5C" w14:textId="77777777" w:rsidR="00CC1BAF" w:rsidRDefault="00CC1BAF" w:rsidP="00B634E8">
      <w:pPr>
        <w:ind w:left="1080"/>
        <w:rPr>
          <w:rFonts w:cstheme="minorHAnsi"/>
        </w:rPr>
      </w:pPr>
    </w:p>
    <w:p w14:paraId="4CC2F836" w14:textId="77777777" w:rsidR="00CC1BAF" w:rsidRPr="00335BEB" w:rsidRDefault="00CC1BAF" w:rsidP="00F96B67">
      <w:pPr>
        <w:pStyle w:val="Heading3"/>
        <w:numPr>
          <w:ilvl w:val="0"/>
          <w:numId w:val="15"/>
        </w:numPr>
        <w:rPr>
          <w:i/>
        </w:rPr>
      </w:pPr>
      <w:bookmarkStart w:id="113" w:name="_Toc63946638"/>
      <w:bookmarkStart w:id="114" w:name="_Toc138411212"/>
      <w:bookmarkStart w:id="115" w:name="_Toc138411354"/>
      <w:bookmarkStart w:id="116" w:name="_Toc196305917"/>
      <w:bookmarkStart w:id="117" w:name="_Toc237355866"/>
      <w:r w:rsidRPr="00335BEB">
        <w:t>Private Property</w:t>
      </w:r>
      <w:r w:rsidRPr="00335BEB">
        <w:rPr>
          <w:spacing w:val="-2"/>
        </w:rPr>
        <w:t xml:space="preserve"> </w:t>
      </w:r>
      <w:bookmarkEnd w:id="113"/>
      <w:bookmarkEnd w:id="114"/>
      <w:bookmarkEnd w:id="115"/>
      <w:r w:rsidRPr="00335BEB">
        <w:t>Impacts</w:t>
      </w:r>
      <w:bookmarkEnd w:id="116"/>
      <w:bookmarkEnd w:id="117"/>
    </w:p>
    <w:p w14:paraId="02BA240F" w14:textId="59567ED6" w:rsidR="00CC1BAF" w:rsidRDefault="00CC1BAF" w:rsidP="00CC1BAF">
      <w:pPr>
        <w:ind w:left="360"/>
        <w:rPr>
          <w:rFonts w:cstheme="minorHAnsi"/>
        </w:rPr>
      </w:pPr>
      <w:r w:rsidRPr="00335BEB">
        <w:rPr>
          <w:rFonts w:cstheme="minorHAnsi"/>
        </w:rPr>
        <w:t xml:space="preserve">The proposed project would take place on private land owned by the applicant. DEQ’s approval of </w:t>
      </w:r>
      <w:r w:rsidR="00293A7B">
        <w:rPr>
          <w:rFonts w:cstheme="minorHAnsi"/>
        </w:rPr>
        <w:t xml:space="preserve">Potentate’s MAQP </w:t>
      </w:r>
      <w:r w:rsidRPr="00335BEB">
        <w:rPr>
          <w:rFonts w:cstheme="minorHAnsi"/>
        </w:rPr>
        <w:t>would affect the applicant’s real property. DEQ has determined, however, that the permit conditions are reasonably necessary to ensure compliance with applicable requirements</w:t>
      </w:r>
      <w:r w:rsidR="00293A7B">
        <w:rPr>
          <w:rFonts w:cstheme="minorHAnsi"/>
        </w:rPr>
        <w:t xml:space="preserve">. </w:t>
      </w:r>
      <w:r w:rsidRPr="00335BEB">
        <w:rPr>
          <w:rFonts w:cstheme="minorHAnsi"/>
        </w:rPr>
        <w:t xml:space="preserve">Therefore, DEQ’s approval of </w:t>
      </w:r>
      <w:r w:rsidR="00293A7B">
        <w:rPr>
          <w:rFonts w:cstheme="minorHAnsi"/>
        </w:rPr>
        <w:t>Potentate’s</w:t>
      </w:r>
      <w:r w:rsidRPr="00335BEB">
        <w:rPr>
          <w:rFonts w:cstheme="minorHAnsi"/>
        </w:rPr>
        <w:t xml:space="preserve"> permit/license would not have private property-taking or damaging implications.</w:t>
      </w:r>
    </w:p>
    <w:p w14:paraId="1561496C" w14:textId="77777777" w:rsidR="00CC1BAF" w:rsidRDefault="00CC1BAF" w:rsidP="00911E54">
      <w:pPr>
        <w:rPr>
          <w:rFonts w:cstheme="minorHAnsi"/>
        </w:rPr>
      </w:pPr>
    </w:p>
    <w:p w14:paraId="24D0A7C1" w14:textId="0AF950F6" w:rsidR="00CC1BAF" w:rsidRDefault="00CC1BAF" w:rsidP="00F96B67">
      <w:pPr>
        <w:pStyle w:val="Heading3"/>
        <w:numPr>
          <w:ilvl w:val="0"/>
          <w:numId w:val="15"/>
        </w:numPr>
      </w:pPr>
      <w:bookmarkStart w:id="118" w:name="_Toc237355867"/>
      <w:r>
        <w:t>Other Appropriate Social and Economic Circumstances</w:t>
      </w:r>
      <w:bookmarkEnd w:id="118"/>
    </w:p>
    <w:p w14:paraId="73C06A95" w14:textId="35C7B99E" w:rsidR="00CC1BAF" w:rsidRDefault="00CC1BAF" w:rsidP="00CC1BAF">
      <w:pPr>
        <w:rPr>
          <w:b/>
          <w:bCs/>
          <w:i/>
          <w:iCs/>
        </w:rPr>
      </w:pPr>
      <w:r w:rsidRPr="00892EE2">
        <w:rPr>
          <w:b/>
          <w:bCs/>
          <w:i/>
          <w:iCs/>
        </w:rPr>
        <w:t>This section includes the following resource areas, as required in ARM 17.4.609:</w:t>
      </w:r>
      <w:r>
        <w:rPr>
          <w:b/>
          <w:bCs/>
          <w:i/>
          <w:iCs/>
        </w:rPr>
        <w:t xml:space="preserve"> Impacts to Other Appropriate Social and Economic Circumstances</w:t>
      </w:r>
    </w:p>
    <w:p w14:paraId="37C5BD4E" w14:textId="77777777" w:rsidR="00CC1BAF" w:rsidRDefault="00CC1BAF" w:rsidP="00CC1BAF">
      <w:pPr>
        <w:ind w:left="360"/>
        <w:rPr>
          <w:rFonts w:cstheme="minorHAnsi"/>
          <w:bCs/>
          <w:i/>
          <w:iCs/>
        </w:rPr>
      </w:pPr>
    </w:p>
    <w:p w14:paraId="37FC37D2" w14:textId="77777777" w:rsidR="00CC1BAF" w:rsidRDefault="00CC1BAF" w:rsidP="00CC1BAF">
      <w:pPr>
        <w:rPr>
          <w:rFonts w:cstheme="minorHAnsi"/>
          <w:bCs/>
          <w:i/>
          <w:iCs/>
        </w:rPr>
      </w:pPr>
      <w:r>
        <w:rPr>
          <w:rFonts w:cstheme="minorHAnsi"/>
          <w:b/>
          <w:bCs/>
          <w:i/>
          <w:iCs/>
        </w:rPr>
        <w:t xml:space="preserve">Affected </w:t>
      </w:r>
      <w:r w:rsidRPr="00A52322">
        <w:rPr>
          <w:rFonts w:cstheme="minorHAnsi"/>
          <w:b/>
          <w:bCs/>
          <w:i/>
          <w:iCs/>
        </w:rPr>
        <w:t>Environment</w:t>
      </w:r>
    </w:p>
    <w:p w14:paraId="2AF72841" w14:textId="77777777" w:rsidR="00293A7B" w:rsidRDefault="00293A7B" w:rsidP="00293A7B">
      <w:pPr>
        <w:ind w:left="720"/>
        <w:rPr>
          <w:rFonts w:cstheme="minorHAnsi"/>
          <w:bCs/>
        </w:rPr>
      </w:pPr>
      <w:r>
        <w:rPr>
          <w:rFonts w:cstheme="minorHAnsi"/>
          <w:bCs/>
        </w:rPr>
        <w:t xml:space="preserve">The current permit action is for the installation of eight (8) diesel fired generator engines at a fully developed mine site. </w:t>
      </w:r>
    </w:p>
    <w:p w14:paraId="1CE55A51" w14:textId="77777777" w:rsidR="00CC1BAF" w:rsidRPr="00335BEB" w:rsidRDefault="00CC1BAF" w:rsidP="00293A7B">
      <w:pPr>
        <w:rPr>
          <w:rFonts w:cstheme="minorHAnsi"/>
        </w:rPr>
      </w:pPr>
    </w:p>
    <w:p w14:paraId="25C695DE" w14:textId="77777777" w:rsidR="00CC1BAF" w:rsidRPr="00335BEB" w:rsidRDefault="00CC1BAF" w:rsidP="00CC1BAF">
      <w:pPr>
        <w:ind w:left="720"/>
        <w:rPr>
          <w:rFonts w:cstheme="minorHAnsi"/>
          <w:b/>
          <w:bCs/>
          <w:i/>
          <w:iCs/>
        </w:rPr>
      </w:pPr>
      <w:r w:rsidRPr="00335BEB">
        <w:rPr>
          <w:rFonts w:cstheme="minorHAnsi"/>
          <w:b/>
          <w:bCs/>
          <w:i/>
          <w:iCs/>
        </w:rPr>
        <w:t>Direct Impacts</w:t>
      </w:r>
    </w:p>
    <w:p w14:paraId="4E702137" w14:textId="1933CAFC" w:rsidR="00CC1BAF" w:rsidRDefault="00293A7B" w:rsidP="00CC1BAF">
      <w:pPr>
        <w:ind w:left="1080"/>
        <w:rPr>
          <w:rFonts w:cstheme="minorHAnsi"/>
        </w:rPr>
      </w:pPr>
      <w:r>
        <w:rPr>
          <w:rFonts w:cstheme="minorHAnsi"/>
        </w:rPr>
        <w:t xml:space="preserve">DEQ is unaware of any other appropriate short-term social and economic circumstances in the affected area that may be directly impacted by the proposed project. Due to the nature of the proposed action, no further direct </w:t>
      </w:r>
      <w:proofErr w:type="gramStart"/>
      <w:r>
        <w:rPr>
          <w:rFonts w:cstheme="minorHAnsi"/>
        </w:rPr>
        <w:t>impacts</w:t>
      </w:r>
      <w:proofErr w:type="gramEnd"/>
      <w:r>
        <w:rPr>
          <w:rFonts w:cstheme="minorHAnsi"/>
        </w:rPr>
        <w:t xml:space="preserve"> would be expected because of the proposed project. </w:t>
      </w:r>
    </w:p>
    <w:p w14:paraId="3EB72454" w14:textId="77777777" w:rsidR="00CC1BAF" w:rsidRPr="00335BEB" w:rsidRDefault="00CC1BAF" w:rsidP="00CC1BAF">
      <w:pPr>
        <w:ind w:left="1080"/>
        <w:rPr>
          <w:rFonts w:cstheme="minorHAnsi"/>
          <w:bCs/>
          <w:i/>
        </w:rPr>
      </w:pPr>
    </w:p>
    <w:p w14:paraId="12F99332" w14:textId="77777777" w:rsidR="00CC1BAF" w:rsidRPr="00335BEB" w:rsidRDefault="00CC1BAF" w:rsidP="00CC1BAF">
      <w:pPr>
        <w:ind w:left="720"/>
        <w:rPr>
          <w:rFonts w:cstheme="minorHAnsi"/>
        </w:rPr>
      </w:pPr>
      <w:r w:rsidRPr="00335BEB">
        <w:rPr>
          <w:rFonts w:cstheme="minorHAnsi"/>
          <w:b/>
          <w:i/>
        </w:rPr>
        <w:t>Secondary Impacts</w:t>
      </w:r>
    </w:p>
    <w:p w14:paraId="43CF8DAD" w14:textId="72FED9EB" w:rsidR="00CC1BAF" w:rsidRPr="00335BEB" w:rsidRDefault="00293A7B" w:rsidP="00CC1BAF">
      <w:pPr>
        <w:ind w:left="1080"/>
        <w:rPr>
          <w:rFonts w:cstheme="minorHAnsi"/>
          <w:bCs/>
          <w:i/>
        </w:rPr>
      </w:pPr>
      <w:r>
        <w:rPr>
          <w:rFonts w:cstheme="minorHAnsi"/>
        </w:rPr>
        <w:t>DEQ is unaware of any other appropriate long-term social and economic circumstances in the affected area that may be directly impacted by the proposed project. Due to the nature of the proposed action, no further secondary impacts would be expected because of the proposed project.</w:t>
      </w:r>
    </w:p>
    <w:p w14:paraId="0C7AF187" w14:textId="77777777" w:rsidR="00CC1BAF" w:rsidRPr="00335BEB" w:rsidRDefault="00CC1BAF" w:rsidP="00CC1BAF">
      <w:pPr>
        <w:ind w:left="720"/>
        <w:rPr>
          <w:rFonts w:cstheme="minorHAnsi"/>
        </w:rPr>
      </w:pPr>
      <w:r w:rsidRPr="00335BEB">
        <w:rPr>
          <w:rFonts w:cstheme="minorHAnsi"/>
          <w:b/>
          <w:i/>
        </w:rPr>
        <w:t>Cumulative Impacts</w:t>
      </w:r>
    </w:p>
    <w:p w14:paraId="63908D0D" w14:textId="35FB0B4D" w:rsidR="00CC1BAF" w:rsidRPr="00335BEB" w:rsidRDefault="00293A7B" w:rsidP="00CC1BAF">
      <w:pPr>
        <w:ind w:left="1080"/>
        <w:rPr>
          <w:rFonts w:cstheme="minorHAnsi"/>
          <w:bCs/>
          <w:i/>
        </w:rPr>
      </w:pPr>
      <w:r w:rsidRPr="004266DE">
        <w:rPr>
          <w:rFonts w:cstheme="minorHAnsi"/>
        </w:rPr>
        <w:t>No cumulative impacts to other appropriate social and economic circumstances are anticipated since no direct impacts or secondary impacts were identified</w:t>
      </w:r>
      <w:r w:rsidR="00CC1BAF" w:rsidRPr="00335BEB">
        <w:rPr>
          <w:rFonts w:cstheme="minorHAnsi"/>
        </w:rPr>
        <w:t>.</w:t>
      </w:r>
    </w:p>
    <w:p w14:paraId="05BFA95A" w14:textId="77777777" w:rsidR="00CC1BAF" w:rsidRPr="00335BEB" w:rsidRDefault="00CC1BAF" w:rsidP="00B634E8">
      <w:pPr>
        <w:ind w:left="1080"/>
        <w:rPr>
          <w:rFonts w:cstheme="minorHAnsi"/>
          <w:bCs/>
          <w:i/>
        </w:rPr>
      </w:pPr>
    </w:p>
    <w:p w14:paraId="3E6B693A" w14:textId="61DA9AA9" w:rsidR="00270A66" w:rsidRDefault="00954CC5" w:rsidP="00F96B67">
      <w:pPr>
        <w:pStyle w:val="Heading3"/>
        <w:numPr>
          <w:ilvl w:val="0"/>
          <w:numId w:val="15"/>
        </w:numPr>
      </w:pPr>
      <w:bookmarkStart w:id="119" w:name="_Toc196305918"/>
      <w:bookmarkStart w:id="120" w:name="_Toc237355868"/>
      <w:bookmarkEnd w:id="54"/>
      <w:bookmarkEnd w:id="87"/>
      <w:r>
        <w:t>Greenhouse Gas</w:t>
      </w:r>
      <w:r w:rsidR="002F313F" w:rsidRPr="002F313F">
        <w:t xml:space="preserve"> </w:t>
      </w:r>
      <w:r>
        <w:t>Assessment</w:t>
      </w:r>
      <w:bookmarkEnd w:id="119"/>
      <w:bookmarkEnd w:id="120"/>
    </w:p>
    <w:p w14:paraId="6F4ED215" w14:textId="6B035E7F" w:rsidR="00CD4389" w:rsidRDefault="005636FC" w:rsidP="000F2383">
      <w:pPr>
        <w:pStyle w:val="ListParagraph"/>
        <w:ind w:left="360" w:firstLine="0"/>
        <w:rPr>
          <w:rStyle w:val="normaltextrun"/>
          <w:rFonts w:ascii="Calibri" w:eastAsiaTheme="majorEastAsia" w:hAnsi="Calibri" w:cs="Calibri"/>
          <w:i/>
          <w:iCs/>
          <w:color w:val="000000"/>
          <w:shd w:val="clear" w:color="auto" w:fill="FFFFFF"/>
        </w:rPr>
      </w:pPr>
      <w:r w:rsidRPr="005636FC">
        <w:rPr>
          <w:rFonts w:cstheme="minorHAnsi"/>
          <w:bCs/>
          <w:iCs/>
        </w:rPr>
        <w:t xml:space="preserve">The current permit action is for the installation and operation of eight (8) diesel fired generators and </w:t>
      </w:r>
      <w:r>
        <w:t>accepting new hourly limits on all diesel fired electric generators</w:t>
      </w:r>
      <w:r w:rsidRPr="005636FC">
        <w:rPr>
          <w:rFonts w:cstheme="minorHAnsi"/>
          <w:bCs/>
          <w:iCs/>
        </w:rPr>
        <w:t xml:space="preserve"> within a fully developed mine site. </w:t>
      </w:r>
      <w:r w:rsidR="00CD4389">
        <w:rPr>
          <w:rStyle w:val="normaltextrun"/>
          <w:rFonts w:ascii="Calibri" w:eastAsiaTheme="majorEastAsia" w:hAnsi="Calibri" w:cs="Calibri"/>
          <w:color w:val="000000"/>
          <w:shd w:val="clear" w:color="auto" w:fill="FFFFFF"/>
        </w:rPr>
        <w:t xml:space="preserve">Issuance of this permit would authorize use of </w:t>
      </w:r>
      <w:r w:rsidR="00B80335">
        <w:rPr>
          <w:rStyle w:val="normaltextrun"/>
          <w:rFonts w:ascii="Calibri" w:eastAsiaTheme="majorEastAsia" w:hAnsi="Calibri" w:cs="Calibri"/>
          <w:color w:val="000000"/>
          <w:shd w:val="clear" w:color="auto" w:fill="FFFFFF"/>
        </w:rPr>
        <w:t xml:space="preserve">diesel fired electric generators to facilitate mining operations. </w:t>
      </w:r>
      <w:r w:rsidR="00CD4389">
        <w:rPr>
          <w:rStyle w:val="normaltextrun"/>
          <w:rFonts w:ascii="Calibri" w:eastAsiaTheme="majorEastAsia" w:hAnsi="Calibri" w:cs="Calibri"/>
          <w:i/>
          <w:iCs/>
          <w:color w:val="000000"/>
          <w:shd w:val="clear" w:color="auto" w:fill="FFFFFF"/>
        </w:rPr>
        <w:t xml:space="preserve"> </w:t>
      </w:r>
    </w:p>
    <w:p w14:paraId="3DDE723B" w14:textId="77777777" w:rsidR="00CD4389" w:rsidRPr="00324F27" w:rsidRDefault="00CD4389" w:rsidP="00CD4389">
      <w:pPr>
        <w:rPr>
          <w:i/>
          <w:iCs/>
        </w:rPr>
      </w:pPr>
    </w:p>
    <w:p w14:paraId="19D10BFD" w14:textId="160D5B95" w:rsidR="00CD4389" w:rsidRPr="00FB733D" w:rsidRDefault="00CD4389" w:rsidP="00CD4389">
      <w:pPr>
        <w:pStyle w:val="paragraph"/>
        <w:spacing w:before="0" w:beforeAutospacing="0" w:after="0" w:afterAutospacing="0"/>
        <w:ind w:left="360"/>
        <w:textAlignment w:val="baseline"/>
        <w:rPr>
          <w:rStyle w:val="normaltextrun"/>
          <w:rFonts w:ascii="Calibri" w:eastAsiaTheme="majorEastAsia" w:hAnsi="Calibri" w:cs="Calibri"/>
          <w:color w:val="000000"/>
          <w:sz w:val="22"/>
          <w:szCs w:val="22"/>
          <w:shd w:val="clear" w:color="auto" w:fill="FFFFFF"/>
        </w:rPr>
      </w:pPr>
      <w:r w:rsidRPr="00FB733D">
        <w:rPr>
          <w:rStyle w:val="normaltextrun"/>
          <w:rFonts w:ascii="Calibri" w:eastAsiaTheme="majorEastAsia" w:hAnsi="Calibri" w:cs="Calibri"/>
          <w:color w:val="000000"/>
          <w:sz w:val="22"/>
          <w:szCs w:val="22"/>
          <w:shd w:val="clear" w:color="auto" w:fill="FFFFFF"/>
        </w:rPr>
        <w:t xml:space="preserve">The analysis area for this resource is limited to the activities regulated by the issuance of </w:t>
      </w:r>
      <w:r w:rsidR="00B80335">
        <w:rPr>
          <w:rStyle w:val="normaltextrun"/>
          <w:rFonts w:ascii="Calibri" w:eastAsiaTheme="majorEastAsia" w:hAnsi="Calibri" w:cs="Calibri"/>
          <w:color w:val="000000"/>
          <w:sz w:val="22"/>
          <w:szCs w:val="22"/>
          <w:shd w:val="clear" w:color="auto" w:fill="FFFFFF"/>
        </w:rPr>
        <w:t xml:space="preserve">Potentates MAQP </w:t>
      </w:r>
      <w:r w:rsidR="00F85DB4">
        <w:rPr>
          <w:rStyle w:val="normaltextrun"/>
          <w:rFonts w:ascii="Calibri" w:eastAsiaTheme="majorEastAsia" w:hAnsi="Calibri" w:cs="Calibri"/>
          <w:color w:val="000000"/>
          <w:sz w:val="22"/>
          <w:szCs w:val="22"/>
          <w:shd w:val="clear" w:color="auto" w:fill="FFFFFF"/>
        </w:rPr>
        <w:t>#</w:t>
      </w:r>
      <w:r w:rsidR="00B80335">
        <w:rPr>
          <w:rStyle w:val="normaltextrun"/>
          <w:rFonts w:ascii="Calibri" w:eastAsiaTheme="majorEastAsia" w:hAnsi="Calibri" w:cs="Calibri"/>
          <w:color w:val="000000"/>
          <w:sz w:val="22"/>
          <w:szCs w:val="22"/>
          <w:shd w:val="clear" w:color="auto" w:fill="FFFFFF"/>
        </w:rPr>
        <w:t>5291-</w:t>
      </w:r>
      <w:r w:rsidR="00ED5C1C">
        <w:rPr>
          <w:rStyle w:val="normaltextrun"/>
          <w:rFonts w:ascii="Calibri" w:eastAsiaTheme="majorEastAsia" w:hAnsi="Calibri" w:cs="Calibri"/>
          <w:color w:val="000000"/>
          <w:sz w:val="22"/>
          <w:szCs w:val="22"/>
          <w:shd w:val="clear" w:color="auto" w:fill="FFFFFF"/>
        </w:rPr>
        <w:t xml:space="preserve">02 </w:t>
      </w:r>
      <w:r w:rsidR="00ED5C1C" w:rsidRPr="00FB733D">
        <w:rPr>
          <w:rStyle w:val="normaltextrun"/>
          <w:rFonts w:ascii="Calibri" w:eastAsiaTheme="majorEastAsia" w:hAnsi="Calibri" w:cs="Calibri"/>
          <w:color w:val="000000"/>
          <w:sz w:val="22"/>
          <w:szCs w:val="22"/>
          <w:shd w:val="clear" w:color="auto" w:fill="FFFFFF"/>
        </w:rPr>
        <w:t>which</w:t>
      </w:r>
      <w:r w:rsidRPr="00FB733D">
        <w:rPr>
          <w:rStyle w:val="normaltextrun"/>
          <w:rFonts w:ascii="Calibri" w:eastAsiaTheme="majorEastAsia" w:hAnsi="Calibri" w:cs="Calibri"/>
          <w:color w:val="000000"/>
          <w:sz w:val="22"/>
          <w:szCs w:val="22"/>
          <w:shd w:val="clear" w:color="auto" w:fill="FFFFFF"/>
        </w:rPr>
        <w:t xml:space="preserve"> is construction and operation </w:t>
      </w:r>
      <w:r w:rsidR="00B80335">
        <w:rPr>
          <w:rStyle w:val="normaltextrun"/>
          <w:rFonts w:ascii="Calibri" w:eastAsiaTheme="majorEastAsia" w:hAnsi="Calibri" w:cs="Calibri"/>
          <w:color w:val="000000"/>
          <w:sz w:val="22"/>
          <w:szCs w:val="22"/>
          <w:shd w:val="clear" w:color="auto" w:fill="FFFFFF"/>
        </w:rPr>
        <w:t>of the Yellow Dog Mine.</w:t>
      </w:r>
      <w:r w:rsidRPr="00FB733D">
        <w:rPr>
          <w:rStyle w:val="normaltextrun"/>
          <w:rFonts w:ascii="Calibri" w:eastAsiaTheme="majorEastAsia" w:hAnsi="Calibri" w:cs="Calibri"/>
          <w:color w:val="000000"/>
          <w:sz w:val="22"/>
          <w:szCs w:val="22"/>
          <w:shd w:val="clear" w:color="auto" w:fill="FFFFFF"/>
        </w:rPr>
        <w:t xml:space="preserve"> The amount of </w:t>
      </w:r>
      <w:r w:rsidR="00B80335">
        <w:rPr>
          <w:rStyle w:val="normaltextrun"/>
          <w:rFonts w:ascii="Calibri" w:eastAsiaTheme="majorEastAsia" w:hAnsi="Calibri" w:cs="Calibri"/>
          <w:color w:val="000000"/>
          <w:sz w:val="22"/>
          <w:szCs w:val="22"/>
          <w:shd w:val="clear" w:color="auto" w:fill="FFFFFF"/>
        </w:rPr>
        <w:t>diesel</w:t>
      </w:r>
      <w:r w:rsidRPr="00FB733D">
        <w:rPr>
          <w:rStyle w:val="normaltextrun"/>
          <w:rFonts w:ascii="Calibri" w:eastAsiaTheme="majorEastAsia" w:hAnsi="Calibri" w:cs="Calibri"/>
          <w:color w:val="000000"/>
          <w:sz w:val="22"/>
          <w:szCs w:val="22"/>
          <w:shd w:val="clear" w:color="auto" w:fill="FFFFFF"/>
        </w:rPr>
        <w:t xml:space="preserve"> fuel utilized at this site may be impacted by </w:t>
      </w:r>
      <w:proofErr w:type="gramStart"/>
      <w:r w:rsidRPr="00FB733D">
        <w:rPr>
          <w:rStyle w:val="normaltextrun"/>
          <w:rFonts w:ascii="Calibri" w:eastAsiaTheme="majorEastAsia" w:hAnsi="Calibri" w:cs="Calibri"/>
          <w:color w:val="000000"/>
          <w:sz w:val="22"/>
          <w:szCs w:val="22"/>
          <w:shd w:val="clear" w:color="auto" w:fill="FFFFFF"/>
        </w:rPr>
        <w:t>a number of</w:t>
      </w:r>
      <w:proofErr w:type="gramEnd"/>
      <w:r w:rsidRPr="00FB733D">
        <w:rPr>
          <w:rStyle w:val="normaltextrun"/>
          <w:rFonts w:ascii="Calibri" w:eastAsiaTheme="majorEastAsia" w:hAnsi="Calibri" w:cs="Calibri"/>
          <w:color w:val="000000"/>
          <w:sz w:val="22"/>
          <w:szCs w:val="22"/>
          <w:shd w:val="clear" w:color="auto" w:fill="FFFFFF"/>
        </w:rPr>
        <w:t xml:space="preserve"> factors including seasonal weather impediments and equipment malfunctions. To account for these factors DEQ has calculated the range of emissions </w:t>
      </w:r>
      <w:r w:rsidR="00B80335">
        <w:rPr>
          <w:rStyle w:val="normaltextrun"/>
          <w:rFonts w:ascii="Calibri" w:eastAsiaTheme="majorEastAsia" w:hAnsi="Calibri" w:cs="Calibri"/>
          <w:color w:val="000000"/>
          <w:sz w:val="22"/>
          <w:szCs w:val="22"/>
          <w:shd w:val="clear" w:color="auto" w:fill="FFFFFF"/>
        </w:rPr>
        <w:t>by assuming the maximum hourly allowed operational time for the proposed engines</w:t>
      </w:r>
      <w:r w:rsidRPr="00FB733D">
        <w:rPr>
          <w:rStyle w:val="normaltextrun"/>
          <w:rFonts w:ascii="Calibri" w:eastAsiaTheme="majorEastAsia" w:hAnsi="Calibri" w:cs="Calibri"/>
          <w:color w:val="000000"/>
          <w:sz w:val="22"/>
          <w:szCs w:val="22"/>
          <w:shd w:val="clear" w:color="auto" w:fill="FFFFFF"/>
        </w:rPr>
        <w:t xml:space="preserve">. </w:t>
      </w:r>
    </w:p>
    <w:p w14:paraId="03C5B87D" w14:textId="77777777" w:rsidR="00CD4389" w:rsidRDefault="00CD4389" w:rsidP="00CD4389">
      <w:pPr>
        <w:pStyle w:val="paragraph"/>
        <w:spacing w:before="0" w:beforeAutospacing="0" w:after="0" w:afterAutospacing="0"/>
        <w:ind w:left="360"/>
        <w:textAlignment w:val="baseline"/>
        <w:rPr>
          <w:rStyle w:val="normaltextrun"/>
          <w:rFonts w:ascii="Calibri" w:eastAsiaTheme="majorEastAsia" w:hAnsi="Calibri" w:cs="Calibri"/>
          <w:color w:val="000000"/>
          <w:shd w:val="clear" w:color="auto" w:fill="FFFFFF"/>
        </w:rPr>
      </w:pPr>
    </w:p>
    <w:p w14:paraId="53434323" w14:textId="77777777"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proofErr w:type="gramStart"/>
      <w:r>
        <w:rPr>
          <w:rStyle w:val="normaltextrun"/>
          <w:rFonts w:ascii="Calibri" w:hAnsi="Calibri" w:cs="Calibri"/>
          <w:sz w:val="22"/>
          <w:szCs w:val="22"/>
        </w:rPr>
        <w:t>For the purpose of</w:t>
      </w:r>
      <w:proofErr w:type="gramEnd"/>
      <w:r>
        <w:rPr>
          <w:rStyle w:val="normaltextrun"/>
          <w:rFonts w:ascii="Calibri" w:hAnsi="Calibri" w:cs="Calibri"/>
          <w:sz w:val="22"/>
          <w:szCs w:val="22"/>
        </w:rPr>
        <w:t xml:space="preserve"> this analysis, DEQ has defined greenhouse gas emissions as the following gas species: carbon dioxide (CO</w:t>
      </w:r>
      <w:r>
        <w:rPr>
          <w:rStyle w:val="normaltextrun"/>
          <w:rFonts w:ascii="Calibri" w:hAnsi="Calibri" w:cs="Calibri"/>
          <w:sz w:val="17"/>
          <w:szCs w:val="17"/>
          <w:vertAlign w:val="subscript"/>
        </w:rPr>
        <w:t>2</w:t>
      </w:r>
      <w:r>
        <w:rPr>
          <w:rStyle w:val="normaltextrun"/>
          <w:rFonts w:ascii="Calibri" w:hAnsi="Calibri" w:cs="Calibri"/>
          <w:sz w:val="22"/>
          <w:szCs w:val="22"/>
        </w:rPr>
        <w:t>), methane (CH</w:t>
      </w:r>
      <w:r>
        <w:rPr>
          <w:rStyle w:val="normaltextrun"/>
          <w:rFonts w:ascii="Calibri" w:hAnsi="Calibri" w:cs="Calibri"/>
          <w:sz w:val="17"/>
          <w:szCs w:val="17"/>
          <w:vertAlign w:val="subscript"/>
        </w:rPr>
        <w:t>4</w:t>
      </w:r>
      <w:r>
        <w:rPr>
          <w:rStyle w:val="normaltextrun"/>
          <w:rFonts w:ascii="Calibri" w:hAnsi="Calibri" w:cs="Calibri"/>
          <w:sz w:val="22"/>
          <w:szCs w:val="22"/>
        </w:rPr>
        <w:t>), nitrous oxide (N</w:t>
      </w:r>
      <w:r>
        <w:rPr>
          <w:rStyle w:val="normaltextrun"/>
          <w:rFonts w:ascii="Calibri" w:hAnsi="Calibri" w:cs="Calibri"/>
          <w:sz w:val="17"/>
          <w:szCs w:val="17"/>
          <w:vertAlign w:val="subscript"/>
        </w:rPr>
        <w:t>2</w:t>
      </w:r>
      <w:r>
        <w:rPr>
          <w:rStyle w:val="normaltextrun"/>
          <w:rFonts w:ascii="Calibri" w:hAnsi="Calibri" w:cs="Calibri"/>
          <w:sz w:val="22"/>
          <w:szCs w:val="22"/>
        </w:rPr>
        <w:t xml:space="preserve">O), and many species of fluorinated compounds. The range of </w:t>
      </w:r>
      <w:r w:rsidRPr="004D3650">
        <w:rPr>
          <w:rStyle w:val="normaltextrun"/>
          <w:rFonts w:ascii="Calibri" w:hAnsi="Calibri" w:cs="Calibri"/>
          <w:sz w:val="22"/>
          <w:szCs w:val="22"/>
        </w:rPr>
        <w:t xml:space="preserve">fluorinated compounds includes numerous chemicals which are used in many household and industrial products. Other pollutants can have some properties that also are </w:t>
      </w:r>
      <w:proofErr w:type="gramStart"/>
      <w:r w:rsidRPr="004D3650">
        <w:rPr>
          <w:rStyle w:val="normaltextrun"/>
          <w:rFonts w:ascii="Calibri" w:hAnsi="Calibri" w:cs="Calibri"/>
          <w:sz w:val="22"/>
          <w:szCs w:val="22"/>
        </w:rPr>
        <w:t>similar to</w:t>
      </w:r>
      <w:proofErr w:type="gramEnd"/>
      <w:r w:rsidRPr="004D3650">
        <w:rPr>
          <w:rStyle w:val="normaltextrun"/>
          <w:rFonts w:ascii="Calibri" w:hAnsi="Calibri" w:cs="Calibri"/>
          <w:sz w:val="22"/>
          <w:szCs w:val="22"/>
        </w:rPr>
        <w:t xml:space="preserve"> those mentioned above, but the EPA has clearly identified the species above as the primary GHGs.  Water vapor is also technically a greenhouse gas, but its properties are controlled by the temperature and pressure within the atmosphere, and it is not considered an anthropogenic species.</w:t>
      </w:r>
      <w:r w:rsidRPr="004D3650">
        <w:rPr>
          <w:rStyle w:val="eop"/>
          <w:rFonts w:ascii="Calibri" w:hAnsi="Calibri" w:cs="Calibri"/>
          <w:sz w:val="22"/>
          <w:szCs w:val="22"/>
        </w:rPr>
        <w:t> </w:t>
      </w:r>
    </w:p>
    <w:p w14:paraId="56738A9A" w14:textId="77777777"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r w:rsidRPr="004D3650">
        <w:rPr>
          <w:rStyle w:val="eop"/>
          <w:rFonts w:ascii="Calibri" w:hAnsi="Calibri" w:cs="Calibri"/>
          <w:sz w:val="22"/>
          <w:szCs w:val="22"/>
        </w:rPr>
        <w:t> </w:t>
      </w:r>
    </w:p>
    <w:p w14:paraId="29991D93" w14:textId="6D4828E3"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r w:rsidRPr="004D3650">
        <w:rPr>
          <w:rStyle w:val="normaltextrun"/>
          <w:rFonts w:ascii="Calibri" w:hAnsi="Calibri" w:cs="Calibri"/>
          <w:sz w:val="22"/>
          <w:szCs w:val="22"/>
        </w:rPr>
        <w:t>The combustion of diesel fuel at the site would release GHGs primarily being carbon dioxide (</w:t>
      </w:r>
      <w:r w:rsidRPr="00B3043F">
        <w:rPr>
          <w:rStyle w:val="normaltextrun"/>
          <w:rFonts w:ascii="Calibri" w:hAnsi="Calibri" w:cs="Calibri"/>
          <w:sz w:val="22"/>
          <w:szCs w:val="22"/>
        </w:rPr>
        <w:t>C</w:t>
      </w:r>
      <w:r>
        <w:rPr>
          <w:rStyle w:val="normaltextrun"/>
          <w:rFonts w:ascii="Calibri" w:hAnsi="Calibri" w:cs="Calibri"/>
          <w:sz w:val="22"/>
          <w:szCs w:val="22"/>
        </w:rPr>
        <w:t>O</w:t>
      </w:r>
      <w:r w:rsidRPr="00B3043F">
        <w:rPr>
          <w:rStyle w:val="normaltextrun"/>
          <w:rFonts w:ascii="Calibri" w:hAnsi="Calibri" w:cs="Calibri"/>
          <w:sz w:val="22"/>
          <w:szCs w:val="22"/>
          <w:vertAlign w:val="subscript"/>
        </w:rPr>
        <w:t>2</w:t>
      </w:r>
      <w:r w:rsidRPr="00B3043F">
        <w:rPr>
          <w:rStyle w:val="normaltextrun"/>
          <w:rFonts w:ascii="Calibri" w:hAnsi="Calibri" w:cs="Calibri"/>
          <w:sz w:val="22"/>
          <w:szCs w:val="22"/>
        </w:rPr>
        <w:t>), nitrous oxide (</w:t>
      </w:r>
      <w:r>
        <w:rPr>
          <w:rStyle w:val="normaltextrun"/>
          <w:rFonts w:ascii="Calibri" w:hAnsi="Calibri" w:cs="Calibri"/>
          <w:sz w:val="22"/>
          <w:szCs w:val="22"/>
        </w:rPr>
        <w:t>N</w:t>
      </w:r>
      <w:r w:rsidRPr="00B3043F">
        <w:rPr>
          <w:rStyle w:val="normaltextrun"/>
          <w:rFonts w:ascii="Calibri" w:hAnsi="Calibri" w:cs="Calibri"/>
          <w:sz w:val="22"/>
          <w:szCs w:val="22"/>
          <w:vertAlign w:val="subscript"/>
        </w:rPr>
        <w:t>2</w:t>
      </w:r>
      <w:r w:rsidRPr="00B3043F">
        <w:rPr>
          <w:rStyle w:val="normaltextrun"/>
          <w:rFonts w:ascii="Calibri" w:hAnsi="Calibri" w:cs="Calibri"/>
          <w:sz w:val="22"/>
          <w:szCs w:val="22"/>
        </w:rPr>
        <w:t>O) and much smaller concentrations of un</w:t>
      </w:r>
      <w:r w:rsidR="00D95B65">
        <w:rPr>
          <w:rStyle w:val="normaltextrun"/>
          <w:rFonts w:ascii="Calibri" w:hAnsi="Calibri" w:cs="Calibri"/>
          <w:sz w:val="22"/>
          <w:szCs w:val="22"/>
        </w:rPr>
        <w:t>-</w:t>
      </w:r>
      <w:r w:rsidRPr="00B3043F">
        <w:rPr>
          <w:rStyle w:val="normaltextrun"/>
          <w:rFonts w:ascii="Calibri" w:hAnsi="Calibri" w:cs="Calibri"/>
          <w:sz w:val="22"/>
          <w:szCs w:val="22"/>
        </w:rPr>
        <w:t>combusted fuel components including methane (C</w:t>
      </w:r>
      <w:r>
        <w:rPr>
          <w:rStyle w:val="normaltextrun"/>
          <w:rFonts w:ascii="Calibri" w:hAnsi="Calibri" w:cs="Calibri"/>
          <w:sz w:val="22"/>
          <w:szCs w:val="22"/>
        </w:rPr>
        <w:t>H</w:t>
      </w:r>
      <w:r w:rsidRPr="00B3043F">
        <w:rPr>
          <w:rStyle w:val="normaltextrun"/>
          <w:rFonts w:ascii="Calibri" w:hAnsi="Calibri" w:cs="Calibri"/>
          <w:sz w:val="22"/>
          <w:szCs w:val="22"/>
          <w:vertAlign w:val="subscript"/>
        </w:rPr>
        <w:t>4</w:t>
      </w:r>
      <w:r w:rsidRPr="00B3043F">
        <w:rPr>
          <w:rStyle w:val="normaltextrun"/>
          <w:rFonts w:ascii="Calibri" w:hAnsi="Calibri" w:cs="Calibri"/>
          <w:sz w:val="22"/>
          <w:szCs w:val="22"/>
        </w:rPr>
        <w:t>)</w:t>
      </w:r>
      <w:r w:rsidRPr="004D3650">
        <w:rPr>
          <w:rStyle w:val="normaltextrun"/>
          <w:rFonts w:ascii="Calibri" w:hAnsi="Calibri" w:cs="Calibri"/>
          <w:sz w:val="22"/>
          <w:szCs w:val="22"/>
        </w:rPr>
        <w:t xml:space="preserve"> and other volatile organic compounds (VOCs).</w:t>
      </w:r>
      <w:r w:rsidRPr="004D3650">
        <w:rPr>
          <w:rStyle w:val="eop"/>
          <w:rFonts w:ascii="Calibri" w:hAnsi="Calibri" w:cs="Calibri"/>
          <w:sz w:val="22"/>
          <w:szCs w:val="22"/>
        </w:rPr>
        <w:t> </w:t>
      </w:r>
    </w:p>
    <w:p w14:paraId="72104BE5" w14:textId="77777777"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r w:rsidRPr="004D3650">
        <w:rPr>
          <w:rStyle w:val="eop"/>
          <w:rFonts w:ascii="Calibri" w:hAnsi="Calibri" w:cs="Calibri"/>
          <w:sz w:val="22"/>
          <w:szCs w:val="22"/>
        </w:rPr>
        <w:t> </w:t>
      </w:r>
    </w:p>
    <w:p w14:paraId="763C7292" w14:textId="77777777" w:rsidR="00CD4389" w:rsidRDefault="00CD4389" w:rsidP="00CD4389">
      <w:pPr>
        <w:pStyle w:val="paragraph"/>
        <w:spacing w:before="0" w:beforeAutospacing="0" w:after="0" w:afterAutospacing="0"/>
        <w:ind w:left="360"/>
        <w:textAlignment w:val="baseline"/>
        <w:rPr>
          <w:rStyle w:val="normaltextrun"/>
          <w:rFonts w:ascii="Calibri" w:hAnsi="Calibri" w:cs="Calibri"/>
          <w:sz w:val="22"/>
          <w:szCs w:val="22"/>
        </w:rPr>
      </w:pPr>
      <w:r w:rsidRPr="004D3650">
        <w:rPr>
          <w:rStyle w:val="normaltextrun"/>
          <w:rFonts w:ascii="Calibri" w:hAnsi="Calibri" w:cs="Calibri"/>
          <w:sz w:val="22"/>
          <w:szCs w:val="22"/>
        </w:rPr>
        <w:t>DEQ has calculated GHG emissions using the EPA Simplified GHG Calculator version May 2023, for the purpose of totaling GHG emissions. This tool totals carbon dioxide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 nitrous oxide (N</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O), and methane (CH</w:t>
      </w:r>
      <w:r w:rsidRPr="004D3650">
        <w:rPr>
          <w:rStyle w:val="normaltextrun"/>
          <w:rFonts w:ascii="Calibri" w:hAnsi="Calibri" w:cs="Calibri"/>
          <w:sz w:val="17"/>
          <w:szCs w:val="17"/>
          <w:vertAlign w:val="subscript"/>
        </w:rPr>
        <w:t>4</w:t>
      </w:r>
      <w:r w:rsidRPr="004D3650">
        <w:rPr>
          <w:rStyle w:val="normaltextrun"/>
          <w:rFonts w:ascii="Calibri" w:hAnsi="Calibri" w:cs="Calibri"/>
          <w:sz w:val="22"/>
          <w:szCs w:val="22"/>
        </w:rPr>
        <w:t>) and reports the total as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 xml:space="preserve"> equivalent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e) in metric tons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e. The calculations in this tool are widely accepted to represent reliable calculation approaches for developing a GHG inventory.</w:t>
      </w:r>
      <w:r w:rsidRPr="009953E2">
        <w:rPr>
          <w:rFonts w:ascii="Garamond" w:eastAsiaTheme="minorHAnsi" w:hAnsi="Garamond" w:cstheme="minorBidi"/>
          <w:kern w:val="2"/>
          <w14:ligatures w14:val="standardContextual"/>
        </w:rPr>
        <w:t xml:space="preserve"> </w:t>
      </w:r>
      <w:r w:rsidRPr="001B2BE5">
        <w:rPr>
          <w:rStyle w:val="normaltextrun"/>
          <w:rFonts w:ascii="Calibri" w:hAnsi="Calibri" w:cs="Calibri"/>
          <w:sz w:val="22"/>
          <w:szCs w:val="22"/>
        </w:rPr>
        <w:t xml:space="preserve">DEQ has determined EPA’s </w:t>
      </w:r>
      <w:r>
        <w:rPr>
          <w:rStyle w:val="normaltextrun"/>
          <w:rFonts w:ascii="Calibri" w:hAnsi="Calibri" w:cs="Calibri"/>
          <w:sz w:val="22"/>
          <w:szCs w:val="22"/>
        </w:rPr>
        <w:t xml:space="preserve">Scope 1 GHG impacts as defined in the Inventory Guidance for Greenhouse Gas Emissions are appropriate under MEPA for this Proposed Action. Scope 1 emissions are defined as direct GHG emissions that occur from sources that are controlled or owned by the organization (EPA Center for Corporate Climate Leadership). </w:t>
      </w:r>
      <w:r w:rsidRPr="00197D30">
        <w:rPr>
          <w:rStyle w:val="normaltextrun"/>
          <w:rFonts w:ascii="Calibri" w:hAnsi="Calibri" w:cs="Calibri"/>
          <w:sz w:val="22"/>
          <w:szCs w:val="22"/>
        </w:rPr>
        <w:t>DEQ’s review of Scope 1 emissions is consistent with the agency not evaluating downstream effects of other types of impacts.</w:t>
      </w:r>
      <w:r>
        <w:rPr>
          <w:rStyle w:val="normaltextrun"/>
          <w:rFonts w:ascii="Calibri" w:hAnsi="Calibri" w:cs="Calibri"/>
          <w:sz w:val="22"/>
          <w:szCs w:val="22"/>
        </w:rPr>
        <w:t xml:space="preserve"> </w:t>
      </w:r>
    </w:p>
    <w:p w14:paraId="080437EA" w14:textId="77777777" w:rsidR="00CD4389" w:rsidRDefault="00CD4389" w:rsidP="00CD4389">
      <w:pPr>
        <w:pStyle w:val="paragraph"/>
        <w:spacing w:before="0" w:beforeAutospacing="0" w:after="0" w:afterAutospacing="0"/>
        <w:ind w:left="360"/>
        <w:textAlignment w:val="baseline"/>
        <w:rPr>
          <w:rStyle w:val="normaltextrun"/>
          <w:rFonts w:ascii="Calibri" w:hAnsi="Calibri" w:cs="Calibri"/>
          <w:sz w:val="22"/>
          <w:szCs w:val="22"/>
        </w:rPr>
      </w:pPr>
    </w:p>
    <w:p w14:paraId="24E1BCA3" w14:textId="77777777" w:rsidR="00CD4389" w:rsidRPr="00CD4389" w:rsidRDefault="00CD4389" w:rsidP="00CD4389">
      <w:pPr>
        <w:pStyle w:val="paragraph"/>
        <w:spacing w:before="0" w:beforeAutospacing="0" w:after="0" w:afterAutospacing="0"/>
        <w:ind w:left="360"/>
        <w:textAlignment w:val="baseline"/>
        <w:rPr>
          <w:rStyle w:val="normaltextrun"/>
          <w:rFonts w:ascii="Calibri" w:hAnsi="Calibri" w:cs="Calibri"/>
          <w:sz w:val="22"/>
          <w:szCs w:val="22"/>
        </w:rPr>
      </w:pPr>
      <w:r>
        <w:rPr>
          <w:rStyle w:val="normaltextrun"/>
          <w:rFonts w:ascii="Calibri" w:hAnsi="Calibri" w:cs="Calibri"/>
          <w:sz w:val="22"/>
          <w:szCs w:val="22"/>
        </w:rPr>
        <w:t xml:space="preserve">This review does not include an assessment of GHG impacts in quantitative economic terms, otherwise known as evaluating the social cost of carbon. </w:t>
      </w:r>
      <w:r>
        <w:rPr>
          <w:rFonts w:ascii="Calibri" w:hAnsi="Calibri" w:cs="Calibri"/>
          <w:sz w:val="22"/>
          <w:szCs w:val="22"/>
          <w:lang w:bidi="en-US"/>
        </w:rPr>
        <w:t xml:space="preserve">DEQ instead calculates potential GHG emissions and provides a narrative description of GHG impacts. </w:t>
      </w:r>
      <w:r>
        <w:rPr>
          <w:rStyle w:val="normaltextrun"/>
          <w:rFonts w:ascii="Calibri" w:hAnsi="Calibri" w:cs="Calibri"/>
          <w:sz w:val="22"/>
          <w:szCs w:val="22"/>
        </w:rPr>
        <w:t xml:space="preserve">This approach is consistent with Montana Supreme Court </w:t>
      </w:r>
      <w:proofErr w:type="gramStart"/>
      <w:r>
        <w:rPr>
          <w:rStyle w:val="normaltextrun"/>
          <w:rFonts w:ascii="Calibri" w:hAnsi="Calibri" w:cs="Calibri"/>
          <w:sz w:val="22"/>
          <w:szCs w:val="22"/>
        </w:rPr>
        <w:t>caselaw</w:t>
      </w:r>
      <w:proofErr w:type="gramEnd"/>
      <w:r>
        <w:rPr>
          <w:rStyle w:val="normaltextrun"/>
          <w:rFonts w:ascii="Calibri" w:hAnsi="Calibri" w:cs="Calibri"/>
          <w:sz w:val="22"/>
          <w:szCs w:val="22"/>
        </w:rPr>
        <w:t xml:space="preserve"> and the agency’s discussion of other impacts in this EA. </w:t>
      </w:r>
      <w:r w:rsidRPr="00CD4389">
        <w:rPr>
          <w:rStyle w:val="normaltextrun"/>
          <w:rFonts w:ascii="Calibri" w:hAnsi="Calibri" w:cs="Calibri"/>
          <w:i/>
          <w:iCs/>
          <w:sz w:val="22"/>
          <w:szCs w:val="22"/>
        </w:rPr>
        <w:t xml:space="preserve">See </w:t>
      </w:r>
      <w:r w:rsidRPr="00CD4389">
        <w:rPr>
          <w:rFonts w:ascii="Calibri" w:hAnsi="Calibri" w:cs="Calibri"/>
          <w:i/>
          <w:iCs/>
          <w:sz w:val="22"/>
          <w:szCs w:val="22"/>
        </w:rPr>
        <w:t xml:space="preserve">Belk v. Mont. </w:t>
      </w:r>
      <w:r w:rsidRPr="00CD4389">
        <w:rPr>
          <w:rFonts w:ascii="Calibri" w:hAnsi="Calibri" w:cs="Calibri"/>
          <w:i/>
          <w:iCs/>
          <w:sz w:val="22"/>
          <w:szCs w:val="22"/>
          <w:lang w:bidi="en-US"/>
        </w:rPr>
        <w:t>DEQ</w:t>
      </w:r>
      <w:r w:rsidRPr="00CD4389">
        <w:rPr>
          <w:rFonts w:ascii="Calibri" w:hAnsi="Calibri" w:cs="Calibri"/>
          <w:sz w:val="22"/>
          <w:szCs w:val="22"/>
          <w:lang w:bidi="en-US"/>
        </w:rPr>
        <w:t>,</w:t>
      </w:r>
      <w:r w:rsidRPr="00CD4389">
        <w:rPr>
          <w:rFonts w:ascii="Calibri" w:hAnsi="Calibri" w:cs="Calibri"/>
          <w:sz w:val="22"/>
          <w:szCs w:val="22"/>
        </w:rPr>
        <w:t xml:space="preserve"> 2022 MT 38, </w:t>
      </w:r>
      <w:r w:rsidRPr="00CD4389">
        <w:rPr>
          <w:rFonts w:ascii="Calibri" w:hAnsi="Calibri" w:cs="Calibri"/>
          <w:sz w:val="22"/>
          <w:szCs w:val="22"/>
          <w:lang w:bidi="en-US"/>
        </w:rPr>
        <w:t>¶ </w:t>
      </w:r>
      <w:r w:rsidRPr="00CD4389">
        <w:rPr>
          <w:rFonts w:ascii="Calibri" w:hAnsi="Calibri" w:cs="Calibri"/>
          <w:sz w:val="22"/>
          <w:szCs w:val="22"/>
        </w:rPr>
        <w:t>29</w:t>
      </w:r>
      <w:r w:rsidRPr="00CD4389">
        <w:rPr>
          <w:rFonts w:ascii="Calibri" w:hAnsi="Calibri" w:cs="Calibri"/>
          <w:sz w:val="22"/>
          <w:szCs w:val="22"/>
          <w:lang w:bidi="en-US"/>
        </w:rPr>
        <w:t xml:space="preserve">. </w:t>
      </w:r>
    </w:p>
    <w:p w14:paraId="49858197" w14:textId="6E2C53B5" w:rsidR="00B3415D" w:rsidRDefault="00B3415D" w:rsidP="00B3043F">
      <w:pPr>
        <w:ind w:left="360"/>
        <w:rPr>
          <w:rFonts w:cstheme="minorHAnsi"/>
        </w:rPr>
      </w:pPr>
    </w:p>
    <w:p w14:paraId="4E9D0935" w14:textId="3DD8E182" w:rsidR="00CD4389" w:rsidRDefault="00CD4389" w:rsidP="00CD4389">
      <w:pPr>
        <w:ind w:left="360"/>
        <w:rPr>
          <w:rStyle w:val="normaltextrun"/>
          <w:rFonts w:ascii="Calibri" w:eastAsiaTheme="majorEastAsia" w:hAnsi="Calibri" w:cs="Calibri"/>
          <w:color w:val="000000"/>
          <w:shd w:val="clear" w:color="auto" w:fill="FFFFFF"/>
        </w:rPr>
      </w:pPr>
      <w:r w:rsidRPr="00803608">
        <w:rPr>
          <w:rStyle w:val="normaltextrun"/>
          <w:rFonts w:ascii="Calibri" w:eastAsiaTheme="majorEastAsia" w:hAnsi="Calibri" w:cs="Calibri"/>
          <w:color w:val="000000"/>
          <w:shd w:val="clear" w:color="auto" w:fill="FFFFFF"/>
        </w:rPr>
        <w:t xml:space="preserve">Operation of </w:t>
      </w:r>
      <w:r w:rsidR="00046237" w:rsidRPr="00803608">
        <w:rPr>
          <w:rStyle w:val="normaltextrun"/>
          <w:rFonts w:ascii="Calibri" w:eastAsiaTheme="majorEastAsia" w:hAnsi="Calibri" w:cs="Calibri"/>
          <w:color w:val="000000"/>
          <w:shd w:val="clear" w:color="auto" w:fill="FFFFFF"/>
        </w:rPr>
        <w:t>diesel</w:t>
      </w:r>
      <w:r w:rsidRPr="00803608">
        <w:rPr>
          <w:rStyle w:val="normaltextrun"/>
          <w:rFonts w:ascii="Calibri" w:eastAsiaTheme="majorEastAsia" w:hAnsi="Calibri" w:cs="Calibri"/>
          <w:color w:val="000000"/>
          <w:shd w:val="clear" w:color="auto" w:fill="FFFFFF"/>
        </w:rPr>
        <w:t>-fueled</w:t>
      </w:r>
      <w:r>
        <w:rPr>
          <w:rStyle w:val="normaltextrun"/>
          <w:rFonts w:ascii="Calibri" w:eastAsiaTheme="majorEastAsia" w:hAnsi="Calibri" w:cs="Calibri"/>
          <w:color w:val="000000"/>
          <w:shd w:val="clear" w:color="auto" w:fill="FFFFFF"/>
        </w:rPr>
        <w:t xml:space="preserve"> vehicles throughout the life of the proposed project would produce exhaust fumes containing GHGs.</w:t>
      </w:r>
    </w:p>
    <w:p w14:paraId="7977212C" w14:textId="77777777" w:rsidR="00CD4389" w:rsidRPr="006A3D40" w:rsidRDefault="00CD4389" w:rsidP="00CD4389">
      <w:pPr>
        <w:ind w:left="360"/>
        <w:rPr>
          <w:rFonts w:cstheme="minorHAnsi"/>
          <w:bCs/>
          <w:iCs/>
        </w:rPr>
      </w:pPr>
    </w:p>
    <w:p w14:paraId="6A409CE7" w14:textId="188A0E9E" w:rsidR="00CD4389" w:rsidRPr="00164ADC" w:rsidRDefault="00CD4389" w:rsidP="00CD4389">
      <w:pPr>
        <w:ind w:left="360"/>
        <w:rPr>
          <w:rStyle w:val="normaltextrun"/>
          <w:rFonts w:ascii="Calibri" w:hAnsi="Calibri" w:cs="Calibri"/>
          <w:lang w:bidi="ar-SA"/>
        </w:rPr>
      </w:pPr>
      <w:r>
        <w:rPr>
          <w:rStyle w:val="normaltextrun"/>
          <w:rFonts w:ascii="Calibri" w:hAnsi="Calibri" w:cs="Calibri"/>
          <w:color w:val="000000"/>
          <w:shd w:val="clear" w:color="auto" w:fill="FFFFFF"/>
        </w:rPr>
        <w:t>Applicant estimates that a</w:t>
      </w:r>
      <w:r w:rsidR="00046237">
        <w:rPr>
          <w:rStyle w:val="normaltextrun"/>
          <w:rFonts w:ascii="Calibri" w:hAnsi="Calibri" w:cs="Calibri"/>
          <w:color w:val="000000"/>
          <w:shd w:val="clear" w:color="auto" w:fill="FFFFFF"/>
        </w:rPr>
        <w:t xml:space="preserve"> maximum of 425,000</w:t>
      </w:r>
      <w:r>
        <w:rPr>
          <w:rStyle w:val="normaltextrun"/>
          <w:rFonts w:ascii="Calibri" w:hAnsi="Calibri" w:cs="Calibri"/>
          <w:color w:val="000000"/>
          <w:shd w:val="clear" w:color="auto" w:fill="FFFFFF"/>
        </w:rPr>
        <w:t xml:space="preserve"> gallons of </w:t>
      </w:r>
      <w:r w:rsidR="00046237">
        <w:rPr>
          <w:rStyle w:val="normaltextrun"/>
          <w:rFonts w:ascii="Calibri" w:hAnsi="Calibri" w:cs="Calibri"/>
          <w:color w:val="000000"/>
          <w:shd w:val="clear" w:color="auto" w:fill="FFFFFF"/>
        </w:rPr>
        <w:t xml:space="preserve">diesel </w:t>
      </w:r>
      <w:r>
        <w:rPr>
          <w:rStyle w:val="normaltextrun"/>
          <w:rFonts w:ascii="Calibri" w:hAnsi="Calibri" w:cs="Calibri"/>
          <w:color w:val="000000"/>
          <w:shd w:val="clear" w:color="auto" w:fill="FFFFFF"/>
        </w:rPr>
        <w:t xml:space="preserve">fuel would be utilized per </w:t>
      </w:r>
      <w:r w:rsidR="00046237">
        <w:rPr>
          <w:rStyle w:val="normaltextrun"/>
          <w:rFonts w:ascii="Calibri" w:hAnsi="Calibri" w:cs="Calibri"/>
          <w:color w:val="000000"/>
          <w:shd w:val="clear" w:color="auto" w:fill="FFFFFF"/>
        </w:rPr>
        <w:t xml:space="preserve">year would result </w:t>
      </w:r>
      <w:r w:rsidR="00DD3BFE">
        <w:rPr>
          <w:rStyle w:val="normaltextrun"/>
          <w:rFonts w:ascii="Calibri" w:hAnsi="Calibri" w:cs="Calibri"/>
          <w:color w:val="000000"/>
          <w:shd w:val="clear" w:color="auto" w:fill="FFFFFF"/>
        </w:rPr>
        <w:t>from this permit action. This would result in approximately 4</w:t>
      </w:r>
      <w:r w:rsidR="00484130">
        <w:rPr>
          <w:rStyle w:val="normaltextrun"/>
          <w:rFonts w:ascii="Calibri" w:hAnsi="Calibri" w:cs="Calibri"/>
          <w:color w:val="000000"/>
          <w:shd w:val="clear" w:color="auto" w:fill="FFFFFF"/>
        </w:rPr>
        <w:t>,</w:t>
      </w:r>
      <w:r w:rsidR="00822280">
        <w:rPr>
          <w:rStyle w:val="normaltextrun"/>
          <w:rFonts w:ascii="Calibri" w:hAnsi="Calibri" w:cs="Calibri"/>
          <w:color w:val="000000"/>
          <w:shd w:val="clear" w:color="auto" w:fill="FFFFFF"/>
        </w:rPr>
        <w:t>320</w:t>
      </w:r>
      <w:r w:rsidR="00DD3BFE">
        <w:rPr>
          <w:rStyle w:val="normaltextrun"/>
          <w:rFonts w:ascii="Calibri" w:hAnsi="Calibri" w:cs="Calibri"/>
          <w:color w:val="000000"/>
          <w:shd w:val="clear" w:color="auto" w:fill="FFFFFF"/>
        </w:rPr>
        <w:t xml:space="preserve"> tons of </w:t>
      </w:r>
      <w:r w:rsidR="00DD3BFE" w:rsidRPr="00DD3BFE">
        <w:rPr>
          <w:rStyle w:val="normaltextrun"/>
          <w:rFonts w:ascii="Calibri" w:hAnsi="Calibri" w:cs="Calibri"/>
          <w:color w:val="000000"/>
          <w:shd w:val="clear" w:color="auto" w:fill="FFFFFF"/>
        </w:rPr>
        <w:t>CO</w:t>
      </w:r>
      <w:r w:rsidR="00DD3BFE" w:rsidRPr="00DD3BFE">
        <w:rPr>
          <w:rStyle w:val="normaltextrun"/>
          <w:rFonts w:ascii="Calibri" w:hAnsi="Calibri" w:cs="Calibri"/>
          <w:color w:val="000000"/>
          <w:shd w:val="clear" w:color="auto" w:fill="FFFFFF"/>
          <w:vertAlign w:val="subscript"/>
        </w:rPr>
        <w:t>2</w:t>
      </w:r>
      <w:r w:rsidR="00822280">
        <w:rPr>
          <w:rStyle w:val="normaltextrun"/>
          <w:rFonts w:ascii="Calibri" w:hAnsi="Calibri" w:cs="Calibri"/>
          <w:color w:val="000000"/>
          <w:shd w:val="clear" w:color="auto" w:fill="FFFFFF"/>
        </w:rPr>
        <w:t>e</w:t>
      </w:r>
      <w:r w:rsidR="00DD3BFE">
        <w:rPr>
          <w:rStyle w:val="normaltextrun"/>
          <w:rFonts w:ascii="Calibri" w:hAnsi="Calibri" w:cs="Calibri"/>
          <w:color w:val="000000"/>
          <w:shd w:val="clear" w:color="auto" w:fill="FFFFFF"/>
        </w:rPr>
        <w:t xml:space="preserve"> per year released in the atmosphere. </w:t>
      </w:r>
      <w:r w:rsidR="00DD3BFE" w:rsidRPr="00DD3BFE">
        <w:rPr>
          <w:rStyle w:val="normaltextrun"/>
          <w:rFonts w:ascii="Calibri" w:hAnsi="Calibri" w:cs="Calibri"/>
          <w:color w:val="000000"/>
          <w:shd w:val="clear" w:color="auto" w:fill="FFFFFF"/>
        </w:rPr>
        <w:t>This</w:t>
      </w:r>
      <w:r w:rsidR="00DD3BFE">
        <w:rPr>
          <w:rStyle w:val="normaltextrun"/>
          <w:rFonts w:ascii="Calibri" w:hAnsi="Calibri" w:cs="Calibri"/>
          <w:color w:val="000000"/>
          <w:shd w:val="clear" w:color="auto" w:fill="FFFFFF"/>
        </w:rPr>
        <w:t xml:space="preserve"> maximum assessment is the result of maximum hourly limits </w:t>
      </w:r>
      <w:r w:rsidR="00CC0296">
        <w:rPr>
          <w:rStyle w:val="normaltextrun"/>
          <w:rFonts w:ascii="Calibri" w:hAnsi="Calibri" w:cs="Calibri"/>
          <w:color w:val="000000"/>
          <w:shd w:val="clear" w:color="auto" w:fill="FFFFFF"/>
        </w:rPr>
        <w:t xml:space="preserve">required by </w:t>
      </w:r>
      <w:r w:rsidR="00DD3BFE">
        <w:rPr>
          <w:rStyle w:val="normaltextrun"/>
          <w:rFonts w:ascii="Calibri" w:hAnsi="Calibri" w:cs="Calibri"/>
          <w:color w:val="000000"/>
          <w:shd w:val="clear" w:color="auto" w:fill="FFFFFF"/>
        </w:rPr>
        <w:t xml:space="preserve">MAQP </w:t>
      </w:r>
      <w:r w:rsidR="00F85DB4">
        <w:rPr>
          <w:rStyle w:val="normaltextrun"/>
          <w:rFonts w:ascii="Calibri" w:hAnsi="Calibri" w:cs="Calibri"/>
          <w:color w:val="000000"/>
          <w:shd w:val="clear" w:color="auto" w:fill="FFFFFF"/>
        </w:rPr>
        <w:t>#</w:t>
      </w:r>
      <w:r w:rsidR="00DD3BFE">
        <w:rPr>
          <w:rStyle w:val="normaltextrun"/>
          <w:rFonts w:ascii="Calibri" w:hAnsi="Calibri" w:cs="Calibri"/>
          <w:color w:val="000000"/>
          <w:shd w:val="clear" w:color="auto" w:fill="FFFFFF"/>
        </w:rPr>
        <w:t xml:space="preserve">5291-02. </w:t>
      </w:r>
    </w:p>
    <w:p w14:paraId="4BD036F0" w14:textId="77777777" w:rsidR="00CD4389" w:rsidRPr="004050A6" w:rsidRDefault="00CD4389" w:rsidP="00CD4389">
      <w:pPr>
        <w:rPr>
          <w:rFonts w:cstheme="minorHAnsi"/>
          <w:bCs/>
          <w:iCs/>
        </w:rPr>
      </w:pPr>
    </w:p>
    <w:p w14:paraId="0DD87A0B" w14:textId="77777777" w:rsidR="00CD4389" w:rsidRPr="000F1937" w:rsidRDefault="00CD4389" w:rsidP="00CD4389">
      <w:pPr>
        <w:rPr>
          <w:b/>
          <w:bCs/>
          <w:i/>
          <w:iCs/>
        </w:rPr>
      </w:pPr>
      <w:r w:rsidRPr="000F1937">
        <w:rPr>
          <w:b/>
          <w:bCs/>
          <w:i/>
          <w:iCs/>
        </w:rPr>
        <w:t>Secondary Impacts</w:t>
      </w:r>
    </w:p>
    <w:p w14:paraId="44CEBE34" w14:textId="77777777" w:rsidR="00CD4389" w:rsidRDefault="00CD4389" w:rsidP="00CD4389">
      <w:pPr>
        <w:ind w:left="360"/>
        <w:rPr>
          <w:rStyle w:val="normaltextrun"/>
          <w:rFonts w:ascii="Calibri" w:eastAsiaTheme="majorEastAsia" w:hAnsi="Calibri" w:cs="Calibri"/>
          <w:color w:val="000000"/>
          <w:shd w:val="clear" w:color="auto" w:fill="FFFFFF"/>
        </w:rPr>
      </w:pPr>
      <w:r>
        <w:rPr>
          <w:rStyle w:val="normaltextrun"/>
          <w:rFonts w:ascii="Calibri" w:eastAsiaTheme="majorEastAsia" w:hAnsi="Calibri" w:cs="Calibri"/>
          <w:color w:val="000000"/>
          <w:shd w:val="clear" w:color="auto" w:fill="FFFFFF"/>
        </w:rPr>
        <w:t xml:space="preserve">GHG emissions contribute to changes in atmospheric radiative forcing, resulting in climate change impacts. GHGs act to contain solar energy loss by trapping longer wave radiation emitted from the Earth’s surface and act as a positive radiative forcing component (BLM 2021). </w:t>
      </w:r>
    </w:p>
    <w:p w14:paraId="4A63B24C" w14:textId="77777777" w:rsidR="00CD4389" w:rsidRDefault="00CD4389" w:rsidP="00CD4389">
      <w:pPr>
        <w:ind w:left="360"/>
        <w:rPr>
          <w:rStyle w:val="normaltextrun"/>
          <w:rFonts w:ascii="Calibri" w:eastAsiaTheme="majorEastAsia" w:hAnsi="Calibri" w:cs="Calibri"/>
          <w:color w:val="000000"/>
          <w:shd w:val="clear" w:color="auto" w:fill="FFFFFF"/>
        </w:rPr>
      </w:pPr>
    </w:p>
    <w:p w14:paraId="6DBBEC8B" w14:textId="2983CD3E" w:rsidR="00CD4389" w:rsidRDefault="00CD4389" w:rsidP="00CD4389">
      <w:pPr>
        <w:ind w:left="360"/>
      </w:pPr>
      <w:r>
        <w:t xml:space="preserve">Per EPA’s website “Climate Change Indicators”, the lifetime of carbon dioxide cannot be represented with a single value because the gas is not destroyed over time. The gas instead moves between air, ocean, and land mediums with atmospheric carbon dioxide remaining in the atmosphere for thousands of years, due in part to the very slow process by which carbon is transferred to ocean sediments. Methane </w:t>
      </w:r>
      <w:proofErr w:type="gramStart"/>
      <w:r>
        <w:t>remains</w:t>
      </w:r>
      <w:proofErr w:type="gramEnd"/>
      <w:r>
        <w:t xml:space="preserve"> in the atmosphere for approximately 12 years. Nitrous oxide has the potential to remain in the atmosphere for about 109 years (EPA, Climate Change Indictors). The </w:t>
      </w:r>
      <w:r>
        <w:lastRenderedPageBreak/>
        <w:t>impacts of climate change throughout Montana include changes in flooding and drought, rising temperatures, and the spread of invasive species (BLM 2021).</w:t>
      </w:r>
    </w:p>
    <w:p w14:paraId="47F68424" w14:textId="77777777" w:rsidR="00211D2B" w:rsidRDefault="00211D2B" w:rsidP="00CD4389">
      <w:pPr>
        <w:rPr>
          <w:rStyle w:val="normaltextrun"/>
          <w:rFonts w:ascii="Calibri" w:eastAsiaTheme="majorEastAsia" w:hAnsi="Calibri" w:cs="Calibri"/>
          <w:color w:val="000000"/>
          <w:shd w:val="clear" w:color="auto" w:fill="FFFFFF"/>
        </w:rPr>
      </w:pPr>
    </w:p>
    <w:p w14:paraId="2667A39A" w14:textId="1513E75D" w:rsidR="004050A6" w:rsidRPr="000F1937" w:rsidRDefault="004050A6" w:rsidP="00CD4389">
      <w:pPr>
        <w:rPr>
          <w:b/>
          <w:bCs/>
          <w:i/>
          <w:iCs/>
        </w:rPr>
      </w:pPr>
      <w:r w:rsidRPr="000F1937">
        <w:rPr>
          <w:b/>
          <w:bCs/>
          <w:i/>
          <w:iCs/>
        </w:rPr>
        <w:t>Cumulative Impacts</w:t>
      </w:r>
    </w:p>
    <w:p w14:paraId="5A6AC9F1" w14:textId="77777777" w:rsidR="00CD4389" w:rsidRPr="00CD4389" w:rsidRDefault="00CD4389" w:rsidP="00CD4389">
      <w:pPr>
        <w:ind w:left="360"/>
        <w:rPr>
          <w:rFonts w:ascii="Segoe UI" w:hAnsi="Segoe UI" w:cs="Segoe UI"/>
          <w:sz w:val="18"/>
          <w:szCs w:val="18"/>
        </w:rPr>
      </w:pPr>
      <w:bookmarkStart w:id="121" w:name="_Toc63946640"/>
      <w:r w:rsidRPr="00CD4389">
        <w:rPr>
          <w:rFonts w:ascii="Calibri" w:hAnsi="Calibri" w:cs="Calibri"/>
        </w:rPr>
        <w:t>Montana recently used the EPA State Inventory Tool (SIT) to develop a greenhouse gas inventory in conjunction with preparation of a possible grant application for the Community Planning Reduction Grant (CPRG) program. This tool was developed by EPA to help states develop their own greenhouse gas inventories, and this relies upon data already collected by the federal government through various agencies. The inventory specifically deals with carbon dioxide, methane, and nitrous oxide and reports the total as CO</w:t>
      </w:r>
      <w:r w:rsidRPr="00CD4389">
        <w:rPr>
          <w:rFonts w:ascii="Calibri" w:hAnsi="Calibri" w:cs="Calibri"/>
          <w:sz w:val="17"/>
          <w:szCs w:val="17"/>
          <w:vertAlign w:val="subscript"/>
        </w:rPr>
        <w:t>2</w:t>
      </w:r>
      <w:r w:rsidRPr="00CD4389">
        <w:rPr>
          <w:rFonts w:ascii="Calibri" w:hAnsi="Calibri" w:cs="Calibri"/>
        </w:rPr>
        <w:t xml:space="preserve">e. The SIT consists of eleven Excel based modules with pre-populated data that can be used with default settings or in some cases, allows states to input their own data when the state believes their own data provides a higher level of quality and accuracy. Once each of the eleven modules is filled out, the data from each module is exported into a final “synthesis” module which summarizes </w:t>
      </w:r>
      <w:proofErr w:type="gramStart"/>
      <w:r w:rsidRPr="00CD4389">
        <w:rPr>
          <w:rFonts w:ascii="Calibri" w:hAnsi="Calibri" w:cs="Calibri"/>
        </w:rPr>
        <w:t>all of</w:t>
      </w:r>
      <w:proofErr w:type="gramEnd"/>
      <w:r w:rsidRPr="00CD4389">
        <w:rPr>
          <w:rFonts w:ascii="Calibri" w:hAnsi="Calibri" w:cs="Calibri"/>
        </w:rPr>
        <w:t xml:space="preserve"> the data into a single file. Within the synthesis file, several worksheets display the output data in </w:t>
      </w:r>
      <w:proofErr w:type="gramStart"/>
      <w:r w:rsidRPr="00CD4389">
        <w:rPr>
          <w:rFonts w:ascii="Calibri" w:hAnsi="Calibri" w:cs="Calibri"/>
        </w:rPr>
        <w:t>a number of</w:t>
      </w:r>
      <w:proofErr w:type="gramEnd"/>
      <w:r w:rsidRPr="00CD4389">
        <w:rPr>
          <w:rFonts w:ascii="Calibri" w:hAnsi="Calibri" w:cs="Calibri"/>
        </w:rPr>
        <w:t xml:space="preserve"> formats such as GHG emissions by sector and GHG emissions by type of greenhouse gas.   </w:t>
      </w:r>
    </w:p>
    <w:p w14:paraId="4DD20229" w14:textId="77777777" w:rsidR="00CD4389" w:rsidRPr="00CD4389" w:rsidRDefault="00CD4389" w:rsidP="00CD4389">
      <w:pPr>
        <w:ind w:left="360"/>
        <w:rPr>
          <w:rFonts w:ascii="Segoe UI" w:hAnsi="Segoe UI" w:cs="Segoe UI"/>
          <w:sz w:val="18"/>
          <w:szCs w:val="18"/>
        </w:rPr>
      </w:pPr>
      <w:r w:rsidRPr="00CD4389">
        <w:rPr>
          <w:rFonts w:ascii="Calibri" w:hAnsi="Calibri" w:cs="Calibri"/>
        </w:rPr>
        <w:t> </w:t>
      </w:r>
    </w:p>
    <w:p w14:paraId="0CA9B00C" w14:textId="77777777" w:rsidR="00CD4389" w:rsidRPr="00CD4389" w:rsidRDefault="00CD4389" w:rsidP="00CD4389">
      <w:pPr>
        <w:ind w:left="360"/>
        <w:rPr>
          <w:rFonts w:ascii="Segoe UI" w:hAnsi="Segoe UI" w:cs="Segoe UI"/>
          <w:sz w:val="18"/>
          <w:szCs w:val="18"/>
        </w:rPr>
      </w:pPr>
      <w:r w:rsidRPr="00CD4389">
        <w:rPr>
          <w:rFonts w:ascii="Calibri" w:hAnsi="Calibri" w:cs="Calibri"/>
        </w:rPr>
        <w:t>DEQ has determined the use of the default data provides a reasonable representation of the greenhouse gas inventory for the various sectors of the state, and the estimated total annual greenhouse gas inventory by year. The SIT data from EPA is currently only updated through the year 2021, as it takes several years to validate and make new data available within revised modules. DEQ maintains a copy of the output results of the SIT.    </w:t>
      </w:r>
    </w:p>
    <w:p w14:paraId="64D364F8" w14:textId="77777777" w:rsidR="00CD4389" w:rsidRPr="00CD4389" w:rsidRDefault="00CD4389" w:rsidP="00CD4389">
      <w:pPr>
        <w:ind w:left="360"/>
        <w:rPr>
          <w:rFonts w:ascii="Segoe UI" w:hAnsi="Segoe UI" w:cs="Segoe UI"/>
          <w:sz w:val="18"/>
          <w:szCs w:val="18"/>
        </w:rPr>
      </w:pPr>
      <w:r w:rsidRPr="00CD4389">
        <w:rPr>
          <w:rFonts w:ascii="Calibri" w:hAnsi="Calibri" w:cs="Calibri"/>
        </w:rPr>
        <w:t> </w:t>
      </w:r>
    </w:p>
    <w:p w14:paraId="1CD5692B" w14:textId="2FEBD995" w:rsidR="00CD4389" w:rsidRPr="00CD4389" w:rsidRDefault="00CD4389" w:rsidP="00CD4389">
      <w:pPr>
        <w:widowControl/>
        <w:autoSpaceDE/>
        <w:autoSpaceDN/>
        <w:ind w:left="360"/>
        <w:textAlignment w:val="baseline"/>
        <w:rPr>
          <w:rFonts w:ascii="Calibri" w:hAnsi="Calibri" w:cs="Calibri"/>
        </w:rPr>
      </w:pPr>
      <w:r w:rsidRPr="00CD4389">
        <w:rPr>
          <w:rFonts w:ascii="Calibri" w:hAnsi="Calibri" w:cs="Calibri"/>
        </w:rPr>
        <w:t xml:space="preserve">DEQ has determined that the use of the default data provides a reasonable representation of the GHG inventory for </w:t>
      </w:r>
      <w:proofErr w:type="gramStart"/>
      <w:r w:rsidRPr="00CD4389">
        <w:rPr>
          <w:rFonts w:ascii="Calibri" w:hAnsi="Calibri" w:cs="Calibri"/>
        </w:rPr>
        <w:t>all of</w:t>
      </w:r>
      <w:proofErr w:type="gramEnd"/>
      <w:r w:rsidRPr="00CD4389">
        <w:rPr>
          <w:rFonts w:ascii="Calibri" w:hAnsi="Calibri" w:cs="Calibri"/>
        </w:rPr>
        <w:t xml:space="preserve"> the state sectors, and an estimated total annual GHG inventory by year. At present, Montana accounts for </w:t>
      </w:r>
      <w:r w:rsidR="00CE1B4F">
        <w:rPr>
          <w:rFonts w:ascii="Calibri" w:hAnsi="Calibri" w:cs="Calibri"/>
        </w:rPr>
        <w:t xml:space="preserve">51.04 </w:t>
      </w:r>
      <w:r w:rsidR="00CE1B4F" w:rsidRPr="00CD4389">
        <w:rPr>
          <w:rFonts w:ascii="Calibri" w:hAnsi="Calibri" w:cs="Calibri"/>
        </w:rPr>
        <w:t xml:space="preserve">million </w:t>
      </w:r>
      <w:r w:rsidRPr="00CD4389">
        <w:rPr>
          <w:rFonts w:ascii="Calibri" w:hAnsi="Calibri" w:cs="Calibri"/>
        </w:rPr>
        <w:t>metric tons of CO</w:t>
      </w:r>
      <w:r w:rsidRPr="00CD4389">
        <w:rPr>
          <w:rFonts w:ascii="Calibri" w:hAnsi="Calibri" w:cs="Calibri"/>
          <w:vertAlign w:val="subscript"/>
        </w:rPr>
        <w:t>2</w:t>
      </w:r>
      <w:r w:rsidRPr="00CD4389">
        <w:rPr>
          <w:rFonts w:ascii="Calibri" w:hAnsi="Calibri" w:cs="Calibri"/>
        </w:rPr>
        <w:t>e based on the EPA SIT for the year 202</w:t>
      </w:r>
      <w:r w:rsidR="007F54DD">
        <w:rPr>
          <w:rFonts w:ascii="Calibri" w:hAnsi="Calibri" w:cs="Calibri"/>
        </w:rPr>
        <w:t>2</w:t>
      </w:r>
      <w:r w:rsidRPr="00CD4389">
        <w:rPr>
          <w:rFonts w:ascii="Calibri" w:hAnsi="Calibri" w:cs="Calibri"/>
        </w:rPr>
        <w:t xml:space="preserve">. This project may contribute up to </w:t>
      </w:r>
      <w:r w:rsidR="00CE1B4F">
        <w:rPr>
          <w:rFonts w:ascii="Calibri" w:hAnsi="Calibri" w:cs="Calibri"/>
        </w:rPr>
        <w:t>4</w:t>
      </w:r>
      <w:r w:rsidR="00484130">
        <w:rPr>
          <w:rFonts w:ascii="Calibri" w:hAnsi="Calibri" w:cs="Calibri"/>
        </w:rPr>
        <w:t>,</w:t>
      </w:r>
      <w:r w:rsidR="00822280">
        <w:rPr>
          <w:rFonts w:ascii="Calibri" w:hAnsi="Calibri" w:cs="Calibri"/>
        </w:rPr>
        <w:t>320</w:t>
      </w:r>
      <w:r w:rsidRPr="00CD4389">
        <w:rPr>
          <w:rFonts w:ascii="Calibri" w:hAnsi="Calibri" w:cs="Calibri"/>
        </w:rPr>
        <w:t xml:space="preserve"> metric tons per year of CO2e. The estimated emission of </w:t>
      </w:r>
      <w:r w:rsidR="00CE1B4F">
        <w:rPr>
          <w:rFonts w:ascii="Calibri" w:hAnsi="Calibri" w:cs="Calibri"/>
        </w:rPr>
        <w:t>4</w:t>
      </w:r>
      <w:r w:rsidR="00484130">
        <w:rPr>
          <w:rFonts w:ascii="Calibri" w:hAnsi="Calibri" w:cs="Calibri"/>
        </w:rPr>
        <w:t>,</w:t>
      </w:r>
      <w:r w:rsidR="00CE1B4F">
        <w:rPr>
          <w:rFonts w:ascii="Calibri" w:hAnsi="Calibri" w:cs="Calibri"/>
        </w:rPr>
        <w:t>320 metric tons</w:t>
      </w:r>
      <w:r w:rsidRPr="00CD4389">
        <w:rPr>
          <w:rFonts w:ascii="Calibri" w:hAnsi="Calibri" w:cs="Calibri"/>
        </w:rPr>
        <w:t xml:space="preserve"> of CO2e from this project would contribute </w:t>
      </w:r>
      <w:r w:rsidR="00CE1B4F">
        <w:rPr>
          <w:rFonts w:ascii="Calibri" w:hAnsi="Calibri" w:cs="Calibri"/>
        </w:rPr>
        <w:t>0.008464</w:t>
      </w:r>
      <w:r w:rsidRPr="00CD4389">
        <w:rPr>
          <w:rFonts w:ascii="Calibri" w:hAnsi="Calibri" w:cs="Calibri"/>
        </w:rPr>
        <w:t>% of Montana’s annual CO2e emissions.</w:t>
      </w:r>
    </w:p>
    <w:p w14:paraId="42305FC0" w14:textId="77777777" w:rsidR="00CD4389" w:rsidRPr="00CD4389" w:rsidRDefault="00CD4389" w:rsidP="00CD4389">
      <w:pPr>
        <w:widowControl/>
        <w:autoSpaceDE/>
        <w:autoSpaceDN/>
        <w:ind w:left="360"/>
        <w:textAlignment w:val="baseline"/>
        <w:rPr>
          <w:rFonts w:ascii="Segoe UI" w:hAnsi="Segoe UI" w:cs="Segoe UI"/>
          <w:sz w:val="18"/>
          <w:szCs w:val="18"/>
          <w:lang w:bidi="ar-SA"/>
        </w:rPr>
      </w:pPr>
      <w:r w:rsidRPr="00CD4389">
        <w:rPr>
          <w:rFonts w:ascii="Calibri" w:hAnsi="Calibri" w:cs="Calibri"/>
          <w:lang w:bidi="ar-SA"/>
        </w:rPr>
        <w:t> </w:t>
      </w:r>
    </w:p>
    <w:p w14:paraId="21C967BB" w14:textId="2E3A43E6" w:rsidR="00B3415D" w:rsidRDefault="00CD4389" w:rsidP="009D15FD">
      <w:pPr>
        <w:widowControl/>
        <w:autoSpaceDE/>
        <w:autoSpaceDN/>
        <w:ind w:left="360"/>
        <w:textAlignment w:val="baseline"/>
      </w:pPr>
      <w:r w:rsidRPr="00CD4389">
        <w:t xml:space="preserve">GHG emissions that would be emitted </w:t>
      </w:r>
      <w:proofErr w:type="gramStart"/>
      <w:r w:rsidRPr="00CD4389">
        <w:t>as a result of</w:t>
      </w:r>
      <w:proofErr w:type="gramEnd"/>
      <w:r w:rsidRPr="00CD4389">
        <w:t xml:space="preserve"> the proposed activities would add to GHG emissions from other sources. The No Action Alternative would contribute </w:t>
      </w:r>
      <w:r w:rsidR="00803608">
        <w:t>less</w:t>
      </w:r>
      <w:r w:rsidRPr="00CD4389">
        <w:t xml:space="preserve"> than the Proposed Action Alternative of GHG emissions. The current land use of the area is </w:t>
      </w:r>
      <w:r w:rsidR="007F54DD">
        <w:t>private</w:t>
      </w:r>
      <w:r w:rsidRPr="00CD4389">
        <w:t>.  </w:t>
      </w:r>
    </w:p>
    <w:p w14:paraId="0DCC188E" w14:textId="77777777" w:rsidR="009D15FD" w:rsidRPr="00CD4389" w:rsidRDefault="009D15FD" w:rsidP="009D15FD">
      <w:pPr>
        <w:widowControl/>
        <w:autoSpaceDE/>
        <w:autoSpaceDN/>
        <w:ind w:left="360"/>
        <w:textAlignment w:val="baseline"/>
        <w:rPr>
          <w:b/>
          <w:bCs/>
          <w:smallCaps/>
        </w:rPr>
      </w:pPr>
    </w:p>
    <w:p w14:paraId="469D3DA9" w14:textId="0A25FD63" w:rsidR="00B3415D" w:rsidRPr="00647288" w:rsidRDefault="00954CC5" w:rsidP="00756D6D">
      <w:pPr>
        <w:pStyle w:val="Heading3"/>
      </w:pPr>
      <w:bookmarkStart w:id="122" w:name="_Toc196305919"/>
      <w:bookmarkStart w:id="123" w:name="_Toc237355869"/>
      <w:r>
        <w:t>Description of Alternatives</w:t>
      </w:r>
      <w:bookmarkEnd w:id="122"/>
      <w:bookmarkEnd w:id="123"/>
    </w:p>
    <w:bookmarkEnd w:id="121"/>
    <w:p w14:paraId="2D200D78" w14:textId="54621BCD" w:rsidR="00B3415D" w:rsidRDefault="00B3415D" w:rsidP="000F1937">
      <w:proofErr w:type="gramStart"/>
      <w:r w:rsidRPr="0075004C">
        <w:t>No Action</w:t>
      </w:r>
      <w:proofErr w:type="gramEnd"/>
      <w:r w:rsidRPr="0075004C">
        <w:t xml:space="preserve"> Alternative: In addition to the proposed action, DEQ must also </w:t>
      </w:r>
      <w:proofErr w:type="gramStart"/>
      <w:r w:rsidRPr="0075004C">
        <w:t>considered</w:t>
      </w:r>
      <w:proofErr w:type="gramEnd"/>
      <w:r w:rsidRPr="0075004C">
        <w:t xml:space="preserve"> a "no action" alternative. The "no action" alternative would deny the approval of</w:t>
      </w:r>
      <w:r w:rsidR="00803608">
        <w:t xml:space="preserve"> this proposed permit action. </w:t>
      </w:r>
      <w:r w:rsidRPr="0075004C">
        <w:t xml:space="preserve">The applicant would lack the authority to conduct the proposed activity. Any potential impacts that would result from the proposed action would not occur. </w:t>
      </w:r>
      <w:proofErr w:type="gramStart"/>
      <w:r w:rsidRPr="0075004C">
        <w:t>The no</w:t>
      </w:r>
      <w:proofErr w:type="gramEnd"/>
      <w:r w:rsidRPr="0075004C">
        <w:t xml:space="preserve"> action alternative forms the baseline from which the impacts of the proposed action can be measured. </w:t>
      </w:r>
    </w:p>
    <w:p w14:paraId="112A4B9B" w14:textId="77777777" w:rsidR="000F1937" w:rsidRPr="0075004C" w:rsidRDefault="000F1937" w:rsidP="000F1937">
      <w:pPr>
        <w:rPr>
          <w:rFonts w:cstheme="minorBidi"/>
        </w:rPr>
      </w:pPr>
    </w:p>
    <w:p w14:paraId="41B18DFC" w14:textId="77777777" w:rsidR="00B3415D" w:rsidRDefault="00B3415D" w:rsidP="000F1937">
      <w:r w:rsidRPr="0075004C">
        <w:t xml:space="preserve">If the applicant demonstrates compliance with all applicable rules and regulations required for approval, the “no action” alternative would not be appropriate. </w:t>
      </w:r>
    </w:p>
    <w:p w14:paraId="358E25B4" w14:textId="77777777" w:rsidR="0075004C" w:rsidRPr="0075004C" w:rsidRDefault="0075004C" w:rsidP="00B3415D">
      <w:pPr>
        <w:pStyle w:val="BodyText"/>
        <w:rPr>
          <w:rFonts w:cstheme="minorBidi"/>
          <w:sz w:val="22"/>
          <w:szCs w:val="22"/>
        </w:rPr>
      </w:pPr>
    </w:p>
    <w:p w14:paraId="53A0CAC5" w14:textId="51C54556" w:rsidR="00B3415D" w:rsidRDefault="00B3415D" w:rsidP="000F1937">
      <w:r w:rsidRPr="0075004C">
        <w:rPr>
          <w:b/>
        </w:rPr>
        <w:t>Other Reasonable Alternative(s)</w:t>
      </w:r>
      <w:r w:rsidRPr="0075004C">
        <w:rPr>
          <w:b/>
          <w:bCs/>
        </w:rPr>
        <w:t>:</w:t>
      </w:r>
      <w:r w:rsidRPr="0075004C">
        <w:t xml:space="preserve"> </w:t>
      </w:r>
      <w:r w:rsidR="001D1990">
        <w:t>No other alternatives were proposed o</w:t>
      </w:r>
      <w:r w:rsidR="00911E54">
        <w:t>r</w:t>
      </w:r>
      <w:r w:rsidR="001D1990">
        <w:t xml:space="preserve"> considered with this permit application. </w:t>
      </w:r>
    </w:p>
    <w:p w14:paraId="3DD8EB66" w14:textId="77777777" w:rsidR="000F1937" w:rsidRPr="0075004C" w:rsidRDefault="000F1937" w:rsidP="000F1937"/>
    <w:p w14:paraId="5A8FD9AE" w14:textId="69FC21D2" w:rsidR="00B3415D" w:rsidRPr="000C66FE" w:rsidRDefault="00954CC5" w:rsidP="00756D6D">
      <w:pPr>
        <w:pStyle w:val="Heading3"/>
      </w:pPr>
      <w:bookmarkStart w:id="124" w:name="_Toc196305920"/>
      <w:bookmarkStart w:id="125" w:name="_Toc237355870"/>
      <w:r w:rsidRPr="009070F9">
        <w:lastRenderedPageBreak/>
        <w:t>Consultation</w:t>
      </w:r>
      <w:bookmarkEnd w:id="124"/>
      <w:bookmarkEnd w:id="125"/>
    </w:p>
    <w:p w14:paraId="60DA22B0" w14:textId="7030A7B0" w:rsidR="00647288" w:rsidRDefault="00B3415D" w:rsidP="00D04FC2">
      <w:pPr>
        <w:rPr>
          <w:rFonts w:eastAsiaTheme="minorEastAsia"/>
          <w:lang w:bidi="ar-SA"/>
        </w:rPr>
      </w:pPr>
      <w:bookmarkStart w:id="126" w:name="_Toc138411217"/>
      <w:bookmarkStart w:id="127" w:name="_Toc138411359"/>
      <w:bookmarkStart w:id="128" w:name="_Toc138412044"/>
      <w:bookmarkStart w:id="129" w:name="_Toc138413375"/>
      <w:r w:rsidRPr="0075004C">
        <w:rPr>
          <w:rFonts w:eastAsiaTheme="minorEastAsia"/>
          <w:lang w:bidi="ar-SA"/>
        </w:rPr>
        <w:t>DEQ engaged in internal and external efforts to identify substantive issues and/or concerns related to the proposed project. Internal scoping consisted of internal review of the environmental assessment document by DEQ staff</w:t>
      </w:r>
      <w:r w:rsidR="003420D4">
        <w:rPr>
          <w:rFonts w:eastAsiaTheme="minorEastAsia"/>
          <w:lang w:bidi="ar-SA"/>
        </w:rPr>
        <w:t xml:space="preserve">. </w:t>
      </w:r>
      <w:r w:rsidRPr="0075004C">
        <w:rPr>
          <w:rFonts w:eastAsiaTheme="minorEastAsia"/>
          <w:lang w:bidi="ar-SA"/>
        </w:rPr>
        <w:t>External scoping efforts also included queries to the following websites/databases/personnel</w:t>
      </w:r>
      <w:r w:rsidR="003420D4">
        <w:rPr>
          <w:rFonts w:eastAsiaTheme="minorEastAsia"/>
          <w:lang w:bidi="ar-SA"/>
        </w:rPr>
        <w:t xml:space="preserve"> including</w:t>
      </w:r>
      <w:r w:rsidRPr="0075004C">
        <w:rPr>
          <w:rFonts w:eastAsiaTheme="minorEastAsia"/>
          <w:lang w:bidi="ar-SA"/>
        </w:rPr>
        <w:t>:</w:t>
      </w:r>
      <w:bookmarkEnd w:id="126"/>
      <w:bookmarkEnd w:id="127"/>
      <w:bookmarkEnd w:id="128"/>
      <w:bookmarkEnd w:id="129"/>
      <w:r w:rsidRPr="0075004C">
        <w:rPr>
          <w:rFonts w:eastAsiaTheme="minorEastAsia"/>
          <w:lang w:bidi="ar-SA"/>
        </w:rPr>
        <w:t xml:space="preserve"> </w:t>
      </w:r>
      <w:bookmarkStart w:id="130" w:name="_Toc138411218"/>
      <w:bookmarkStart w:id="131" w:name="_Toc138411360"/>
      <w:bookmarkStart w:id="132" w:name="_Toc138412045"/>
      <w:bookmarkStart w:id="133" w:name="_Toc138413376"/>
      <w:bookmarkStart w:id="134" w:name="_Toc63946645"/>
      <w:bookmarkStart w:id="135" w:name="_Toc138411219"/>
      <w:bookmarkStart w:id="136" w:name="_Toc138411361"/>
      <w:bookmarkEnd w:id="130"/>
      <w:bookmarkEnd w:id="131"/>
      <w:bookmarkEnd w:id="132"/>
      <w:bookmarkEnd w:id="133"/>
      <w:r w:rsidR="003420D4">
        <w:rPr>
          <w:rFonts w:eastAsiaTheme="minorEastAsia"/>
          <w:lang w:bidi="ar-SA"/>
        </w:rPr>
        <w:t xml:space="preserve">MAQP #5291-01 and EA, Granite County Website and EPA website. </w:t>
      </w:r>
    </w:p>
    <w:p w14:paraId="7F58ECBB" w14:textId="77777777" w:rsidR="00647288" w:rsidRPr="00647288" w:rsidRDefault="00647288" w:rsidP="00647288">
      <w:pPr>
        <w:pStyle w:val="BodyText"/>
        <w:rPr>
          <w:rFonts w:cstheme="minorBidi"/>
          <w:sz w:val="20"/>
          <w:szCs w:val="20"/>
        </w:rPr>
      </w:pPr>
    </w:p>
    <w:p w14:paraId="5D87D037" w14:textId="77777777" w:rsidR="009D15FD" w:rsidRPr="0027732C" w:rsidRDefault="009D15FD" w:rsidP="0027732C">
      <w:pPr>
        <w:pStyle w:val="Heading3"/>
      </w:pPr>
      <w:bookmarkStart w:id="137" w:name="_Toc196305921"/>
      <w:bookmarkStart w:id="138" w:name="_Toc237355871"/>
      <w:r w:rsidRPr="0027732C">
        <w:t xml:space="preserve">Public </w:t>
      </w:r>
      <w:r w:rsidRPr="0027732C">
        <w:rPr>
          <w:rStyle w:val="Heading2Char"/>
          <w:b/>
          <w:bCs/>
          <w:smallCaps w:val="0"/>
          <w:sz w:val="28"/>
          <w:szCs w:val="24"/>
        </w:rPr>
        <w:t>Involvement</w:t>
      </w:r>
      <w:bookmarkEnd w:id="137"/>
      <w:bookmarkEnd w:id="138"/>
    </w:p>
    <w:p w14:paraId="3B684E27" w14:textId="7D9E0EF7" w:rsidR="00D04FC2" w:rsidRDefault="00BB35D8" w:rsidP="009D15FD">
      <w:pPr>
        <w:widowControl/>
        <w:adjustRightInd w:val="0"/>
        <w:spacing w:after="240"/>
        <w:rPr>
          <w:rFonts w:cstheme="minorHAnsi"/>
        </w:rPr>
      </w:pPr>
      <w:r>
        <w:rPr>
          <w:rFonts w:cstheme="minorHAnsi"/>
        </w:rPr>
        <w:t xml:space="preserve">The public comment for this permit action is from </w:t>
      </w:r>
      <w:r w:rsidRPr="00BB35D8">
        <w:rPr>
          <w:rFonts w:cstheme="minorHAnsi"/>
          <w:b/>
          <w:bCs/>
        </w:rPr>
        <w:t>August 1</w:t>
      </w:r>
      <w:r w:rsidR="00EB1C39">
        <w:rPr>
          <w:rFonts w:cstheme="minorHAnsi"/>
          <w:b/>
          <w:bCs/>
        </w:rPr>
        <w:t>9</w:t>
      </w:r>
      <w:r w:rsidRPr="00BB35D8">
        <w:rPr>
          <w:rFonts w:cstheme="minorHAnsi"/>
          <w:b/>
          <w:bCs/>
        </w:rPr>
        <w:t xml:space="preserve">, 2026, through </w:t>
      </w:r>
      <w:r w:rsidR="00EB1C39">
        <w:rPr>
          <w:rFonts w:cstheme="minorHAnsi"/>
          <w:b/>
          <w:bCs/>
        </w:rPr>
        <w:t>September 3</w:t>
      </w:r>
      <w:r w:rsidRPr="00BB35D8">
        <w:rPr>
          <w:rFonts w:cstheme="minorHAnsi"/>
          <w:b/>
          <w:bCs/>
        </w:rPr>
        <w:t>, 2026</w:t>
      </w:r>
      <w:r>
        <w:rPr>
          <w:rFonts w:cstheme="minorHAnsi"/>
        </w:rPr>
        <w:t>. Public comments may be submitted to DEQ through the DEQ website, email, written letter, or in person.</w:t>
      </w:r>
    </w:p>
    <w:p w14:paraId="5F62C453" w14:textId="6BFBFD1C" w:rsidR="00B3415D" w:rsidRPr="000C66FE" w:rsidRDefault="00954CC5" w:rsidP="00756D6D">
      <w:pPr>
        <w:pStyle w:val="Heading3"/>
        <w:rPr>
          <w:rFonts w:eastAsiaTheme="minorEastAsia"/>
          <w:lang w:bidi="ar-SA"/>
        </w:rPr>
      </w:pPr>
      <w:bookmarkStart w:id="139" w:name="_Toc196305922"/>
      <w:bookmarkStart w:id="140" w:name="_Toc237355872"/>
      <w:r>
        <w:t>Significance of Potential Impacts</w:t>
      </w:r>
      <w:bookmarkEnd w:id="134"/>
      <w:bookmarkEnd w:id="135"/>
      <w:bookmarkEnd w:id="136"/>
      <w:r w:rsidRPr="00954CC5">
        <w:t xml:space="preserve"> </w:t>
      </w:r>
      <w:r>
        <w:t>and</w:t>
      </w:r>
      <w:r w:rsidRPr="000C66FE">
        <w:t xml:space="preserve"> </w:t>
      </w:r>
      <w:r>
        <w:t>Need for Further Analysis</w:t>
      </w:r>
      <w:bookmarkEnd w:id="139"/>
      <w:bookmarkEnd w:id="140"/>
    </w:p>
    <w:p w14:paraId="6B12A028" w14:textId="77777777" w:rsidR="00B3415D" w:rsidRDefault="00B3415D" w:rsidP="000F1937">
      <w:r w:rsidRPr="0075004C">
        <w:t>When determining whether the preparation of an environmental impact statement is needed, DEQ is required to consider the seven significance criteria set forth in ARM 17.4.608, which are as follows:</w:t>
      </w:r>
    </w:p>
    <w:p w14:paraId="48FA5F22" w14:textId="77777777" w:rsidR="000F1937" w:rsidRPr="0075004C" w:rsidRDefault="000F1937" w:rsidP="000F1937"/>
    <w:p w14:paraId="44970FF9" w14:textId="77777777" w:rsidR="00B3415D" w:rsidRPr="003420D4" w:rsidRDefault="00B3415D" w:rsidP="000F1937">
      <w:pPr>
        <w:pStyle w:val="ListParagraph"/>
        <w:numPr>
          <w:ilvl w:val="0"/>
          <w:numId w:val="14"/>
        </w:numPr>
      </w:pPr>
      <w:r w:rsidRPr="003420D4">
        <w:t>The severity, duration, geographic extent, and frequency of the occurrence of the</w:t>
      </w:r>
      <w:r w:rsidRPr="003420D4">
        <w:rPr>
          <w:spacing w:val="-14"/>
        </w:rPr>
        <w:t xml:space="preserve"> </w:t>
      </w:r>
      <w:r w:rsidRPr="003420D4">
        <w:t>impact;</w:t>
      </w:r>
    </w:p>
    <w:p w14:paraId="724C9D98" w14:textId="77777777" w:rsidR="00B3415D" w:rsidRPr="003420D4" w:rsidRDefault="00B3415D" w:rsidP="000F1937">
      <w:pPr>
        <w:pStyle w:val="ListParagraph"/>
        <w:numPr>
          <w:ilvl w:val="0"/>
          <w:numId w:val="14"/>
        </w:numPr>
      </w:pPr>
      <w:r w:rsidRPr="003420D4">
        <w:t>The probability that the impact will occur if the proposed action occurs; or conversely, reasonable assurance in keeping with the potential severity of an impact that the impact will not</w:t>
      </w:r>
      <w:r w:rsidRPr="003420D4">
        <w:rPr>
          <w:spacing w:val="-1"/>
        </w:rPr>
        <w:t xml:space="preserve"> </w:t>
      </w:r>
      <w:r w:rsidRPr="003420D4">
        <w:t>occur;</w:t>
      </w:r>
    </w:p>
    <w:p w14:paraId="0046BDC5" w14:textId="77777777" w:rsidR="00B3415D" w:rsidRPr="003420D4" w:rsidRDefault="00B3415D" w:rsidP="000F1937">
      <w:pPr>
        <w:pStyle w:val="ListParagraph"/>
        <w:numPr>
          <w:ilvl w:val="0"/>
          <w:numId w:val="14"/>
        </w:numPr>
      </w:pPr>
      <w:r w:rsidRPr="003420D4">
        <w:t>Growth-inducing or growth-inhibiting aspects of the impact, including the relationship or contribution of the impact to cumulative</w:t>
      </w:r>
      <w:r w:rsidRPr="003420D4">
        <w:rPr>
          <w:spacing w:val="-4"/>
        </w:rPr>
        <w:t xml:space="preserve"> </w:t>
      </w:r>
      <w:r w:rsidRPr="003420D4">
        <w:t>impacts – identify the parameters of the proposed action;</w:t>
      </w:r>
    </w:p>
    <w:p w14:paraId="34EAD142" w14:textId="77777777" w:rsidR="00B3415D" w:rsidRPr="003420D4" w:rsidRDefault="00B3415D" w:rsidP="000F1937">
      <w:pPr>
        <w:pStyle w:val="ListParagraph"/>
        <w:numPr>
          <w:ilvl w:val="0"/>
          <w:numId w:val="14"/>
        </w:numPr>
      </w:pPr>
      <w:r w:rsidRPr="003420D4">
        <w:t>The quantity and quality of each environmental resource or value that would be affected, including the uniqueness and fragility of those resources and</w:t>
      </w:r>
      <w:r w:rsidRPr="003420D4">
        <w:rPr>
          <w:spacing w:val="-12"/>
        </w:rPr>
        <w:t xml:space="preserve"> </w:t>
      </w:r>
      <w:r w:rsidRPr="003420D4">
        <w:t>values;</w:t>
      </w:r>
    </w:p>
    <w:p w14:paraId="2F6AAEA4" w14:textId="211440C7" w:rsidR="00B3415D" w:rsidRPr="003420D4" w:rsidRDefault="00B3415D" w:rsidP="000F1937">
      <w:pPr>
        <w:pStyle w:val="ListParagraph"/>
        <w:numPr>
          <w:ilvl w:val="0"/>
          <w:numId w:val="14"/>
        </w:numPr>
      </w:pPr>
      <w:r w:rsidRPr="003420D4">
        <w:t>The importance to the state and to society of each environmental resource or value that would be</w:t>
      </w:r>
      <w:r w:rsidRPr="003420D4">
        <w:rPr>
          <w:spacing w:val="-2"/>
        </w:rPr>
        <w:t xml:space="preserve"> </w:t>
      </w:r>
      <w:r w:rsidRPr="003420D4">
        <w:t>affected</w:t>
      </w:r>
      <w:r w:rsidR="000F1937" w:rsidRPr="003420D4">
        <w:t>;</w:t>
      </w:r>
    </w:p>
    <w:p w14:paraId="2ABA8D64" w14:textId="77777777" w:rsidR="00B3415D" w:rsidRPr="003420D4" w:rsidRDefault="00B3415D" w:rsidP="000F1937">
      <w:pPr>
        <w:pStyle w:val="ListParagraph"/>
        <w:numPr>
          <w:ilvl w:val="0"/>
          <w:numId w:val="14"/>
        </w:numPr>
      </w:pPr>
      <w:r w:rsidRPr="003420D4">
        <w:t xml:space="preserve">Any precedent that would be set </w:t>
      </w:r>
      <w:proofErr w:type="gramStart"/>
      <w:r w:rsidRPr="003420D4">
        <w:t>as a result of</w:t>
      </w:r>
      <w:proofErr w:type="gramEnd"/>
      <w:r w:rsidRPr="003420D4">
        <w:t xml:space="preserve"> </w:t>
      </w:r>
      <w:proofErr w:type="gramStart"/>
      <w:r w:rsidRPr="003420D4">
        <w:t>an</w:t>
      </w:r>
      <w:proofErr w:type="gramEnd"/>
      <w:r w:rsidRPr="003420D4">
        <w:t xml:space="preserve"> impact of the proposed action that would commit the department to future actions with significant impacts or a decision in principle about such future actions; and</w:t>
      </w:r>
    </w:p>
    <w:p w14:paraId="51CEF790" w14:textId="77777777" w:rsidR="00B3415D" w:rsidRPr="003420D4" w:rsidRDefault="00B3415D" w:rsidP="000F1937">
      <w:pPr>
        <w:pStyle w:val="ListParagraph"/>
        <w:numPr>
          <w:ilvl w:val="0"/>
          <w:numId w:val="14"/>
        </w:numPr>
      </w:pPr>
      <w:r w:rsidRPr="003420D4">
        <w:t>Potential conflict with local, state, or federal laws, requirements, or formal</w:t>
      </w:r>
      <w:r w:rsidRPr="003420D4">
        <w:rPr>
          <w:spacing w:val="-4"/>
        </w:rPr>
        <w:t xml:space="preserve"> </w:t>
      </w:r>
      <w:r w:rsidRPr="003420D4">
        <w:t>plans.</w:t>
      </w:r>
    </w:p>
    <w:p w14:paraId="0BFC3F09" w14:textId="77777777" w:rsidR="00B3415D" w:rsidRPr="00CA41EC" w:rsidRDefault="00B3415D" w:rsidP="00B3415D">
      <w:pPr>
        <w:rPr>
          <w:rFonts w:cstheme="minorHAnsi"/>
          <w:b/>
        </w:rPr>
      </w:pPr>
    </w:p>
    <w:p w14:paraId="1470FC93" w14:textId="1A41320E" w:rsidR="00B3415D" w:rsidRDefault="00954CC5" w:rsidP="00756D6D">
      <w:pPr>
        <w:pStyle w:val="Heading3"/>
      </w:pPr>
      <w:bookmarkStart w:id="141" w:name="_Toc196305923"/>
      <w:bookmarkStart w:id="142" w:name="_Toc237355873"/>
      <w:r>
        <w:t>Conclusions and Findings</w:t>
      </w:r>
      <w:bookmarkEnd w:id="141"/>
      <w:bookmarkEnd w:id="142"/>
    </w:p>
    <w:p w14:paraId="47BC0980" w14:textId="77777777" w:rsidR="000F1937" w:rsidRDefault="000F1937" w:rsidP="000F1937"/>
    <w:p w14:paraId="14686671" w14:textId="7287283B" w:rsidR="000F1937" w:rsidRDefault="00582B93" w:rsidP="000F1937">
      <w:r>
        <w:t xml:space="preserve">DEQ finds that this action results in negligible impacts to air quality and GHG emissions in Granite County, Montana. </w:t>
      </w:r>
    </w:p>
    <w:p w14:paraId="3B31F2B8" w14:textId="77777777" w:rsidR="00582B93" w:rsidRDefault="00582B93" w:rsidP="000F1937"/>
    <w:p w14:paraId="61F2DB68" w14:textId="74B0D69C" w:rsidR="00582B93" w:rsidRDefault="00582B93" w:rsidP="000F1937">
      <w:r>
        <w:t xml:space="preserve">No significant adverse impacts would be expected because of the proposed project. As noted throughout the EA, the severity, duration, geographic extent and frequency of the occurrence of impacts associated with the proposed air quality project would be limited. The proposed action would result in the installation and operation of 8 diesel fired generators that </w:t>
      </w:r>
      <w:proofErr w:type="gramStart"/>
      <w:r>
        <w:t>take</w:t>
      </w:r>
      <w:proofErr w:type="gramEnd"/>
      <w:r>
        <w:t xml:space="preserve"> hourly operational limits. </w:t>
      </w:r>
    </w:p>
    <w:p w14:paraId="6DA5C9F6" w14:textId="77777777" w:rsidR="00582B93" w:rsidRDefault="00582B93" w:rsidP="000F1937"/>
    <w:p w14:paraId="54AC833C" w14:textId="3C661E11" w:rsidR="00582B93" w:rsidRDefault="00582B93" w:rsidP="000F1937">
      <w:r>
        <w:t xml:space="preserve">The applicant proposes to operate the diesel fired generators within a working sapphire and gold mine, </w:t>
      </w:r>
      <w:proofErr w:type="gramStart"/>
      <w:r>
        <w:t>these diesel</w:t>
      </w:r>
      <w:proofErr w:type="gramEnd"/>
      <w:r>
        <w:t xml:space="preserve"> fired generators will supply power to daily operations during the spring-to-fall mining season. </w:t>
      </w:r>
    </w:p>
    <w:p w14:paraId="1681598A" w14:textId="77777777" w:rsidR="00582B93" w:rsidRDefault="00582B93" w:rsidP="000F1937"/>
    <w:p w14:paraId="7CDCE59B" w14:textId="29A707DF" w:rsidR="00582B93" w:rsidRDefault="00582B93" w:rsidP="000F1937">
      <w:r>
        <w:t xml:space="preserve">As discussed in this EA, DEQ has not identified any significant impacts associated with the proposed actions for any environmental resources, DEQ does not believe that the </w:t>
      </w:r>
      <w:r w:rsidR="004C13B1">
        <w:t xml:space="preserve">activities </w:t>
      </w:r>
      <w:r>
        <w:t xml:space="preserve">proposed by the applicant would have </w:t>
      </w:r>
      <w:r w:rsidR="004C13B1">
        <w:t xml:space="preserve">growth-inducing or growth inhibiting aspects, or contributions to cumulative impacts. The proposed site does not appear to contain known or unique fragile resources. </w:t>
      </w:r>
    </w:p>
    <w:p w14:paraId="33CED0E2" w14:textId="77777777" w:rsidR="004C13B1" w:rsidRDefault="004C13B1" w:rsidP="000F1937"/>
    <w:p w14:paraId="750E73B2" w14:textId="315397CD" w:rsidR="004C13B1" w:rsidRDefault="004C13B1" w:rsidP="000F1937">
      <w:r>
        <w:t xml:space="preserve">There would be negligible and minor impacts to the view-shed aesthetics as the engines would be visible to very few residences. Employees at the operation would see and hear the engine operations when in the immediate area. </w:t>
      </w:r>
    </w:p>
    <w:p w14:paraId="0731DBBA" w14:textId="77777777" w:rsidR="004C13B1" w:rsidRDefault="004C13B1" w:rsidP="000F1937"/>
    <w:p w14:paraId="596EECA6" w14:textId="04EFD697" w:rsidR="004C13B1" w:rsidRDefault="004C13B1" w:rsidP="000F1937">
      <w:r>
        <w:t xml:space="preserve">Demands </w:t>
      </w:r>
      <w:r w:rsidR="00BB35D8">
        <w:t>for</w:t>
      </w:r>
      <w:r>
        <w:t xml:space="preserve"> environmental resources of water would be minimal, however environmental resources for land, air and energy would be significant. The engines installed on site would be powered by diesel fuel. </w:t>
      </w:r>
    </w:p>
    <w:p w14:paraId="110E3C00" w14:textId="77777777" w:rsidR="000F1937" w:rsidRPr="000F1937" w:rsidRDefault="000F1937" w:rsidP="000F1937"/>
    <w:p w14:paraId="74CD0903" w14:textId="11A5D5E2" w:rsidR="004C13B1" w:rsidRDefault="004C13B1" w:rsidP="00B3415D">
      <w:pPr>
        <w:rPr>
          <w:rFonts w:cstheme="minorHAnsi"/>
          <w:bCs/>
        </w:rPr>
      </w:pPr>
      <w:r>
        <w:rPr>
          <w:rFonts w:cstheme="minorHAnsi"/>
          <w:bCs/>
        </w:rPr>
        <w:t xml:space="preserve">Impacts on human health and safety would not be significant as access to the facility will be closed to the public and the site is private land. </w:t>
      </w:r>
    </w:p>
    <w:p w14:paraId="1A2E1C40" w14:textId="77777777" w:rsidR="004C13B1" w:rsidRDefault="004C13B1" w:rsidP="00B3415D">
      <w:pPr>
        <w:rPr>
          <w:rFonts w:cstheme="minorHAnsi"/>
          <w:bCs/>
        </w:rPr>
      </w:pPr>
    </w:p>
    <w:p w14:paraId="3E4B8D2C" w14:textId="3526F67F" w:rsidR="004C13B1" w:rsidRDefault="004C13B1" w:rsidP="00B3415D">
      <w:pPr>
        <w:rPr>
          <w:rFonts w:cstheme="minorHAnsi"/>
          <w:bCs/>
        </w:rPr>
      </w:pPr>
      <w:r>
        <w:rPr>
          <w:rFonts w:cstheme="minorHAnsi"/>
          <w:bCs/>
        </w:rPr>
        <w:t xml:space="preserve">As discussed in this EA, DEQ has not identified any significant impacts associated with the proposed activities on any environmental resource. </w:t>
      </w:r>
    </w:p>
    <w:p w14:paraId="377F6CBB" w14:textId="77777777" w:rsidR="004C13B1" w:rsidRDefault="004C13B1" w:rsidP="00B3415D">
      <w:pPr>
        <w:rPr>
          <w:rFonts w:cstheme="minorHAnsi"/>
          <w:bCs/>
        </w:rPr>
      </w:pPr>
    </w:p>
    <w:p w14:paraId="254A41B4" w14:textId="072023CC" w:rsidR="004C13B1" w:rsidRDefault="004C13B1" w:rsidP="004C13B1">
      <w:r>
        <w:rPr>
          <w:rFonts w:cstheme="minorHAnsi"/>
          <w:bCs/>
        </w:rPr>
        <w:t xml:space="preserve">Issuance of MAQP #5291-02 to the applicant does not set any </w:t>
      </w:r>
      <w:r>
        <w:t xml:space="preserve">precedent that commits DEQ to future actions with significant impacts or a decision in principle about such future actions. If the applicant submits another modification or proposes to amend the permit, DEQ is not committed to issuing those revisions. </w:t>
      </w:r>
    </w:p>
    <w:p w14:paraId="2CC76D89" w14:textId="77777777" w:rsidR="004C13B1" w:rsidRDefault="004C13B1" w:rsidP="004C13B1"/>
    <w:p w14:paraId="79C1DDC2" w14:textId="77777777" w:rsidR="004C13B1" w:rsidRDefault="004C13B1" w:rsidP="004C13B1">
      <w:r>
        <w:t>Issuance of the permit to the applicant does not set a precedent for DEQ’s review of other applications for permits, including the level of environmental review. The level of environmental review decision is made based on the case-specific considerations of the criteria set forth in ARM 17.4.608</w:t>
      </w:r>
    </w:p>
    <w:p w14:paraId="1D655623" w14:textId="77777777" w:rsidR="004C13B1" w:rsidRDefault="004C13B1" w:rsidP="004C13B1"/>
    <w:p w14:paraId="53A63D87" w14:textId="77777777" w:rsidR="004C13B1" w:rsidRDefault="004C13B1" w:rsidP="004C13B1">
      <w:r>
        <w:t xml:space="preserve">DEQ would conduct an environmental review, or any subsequent permit modification sought by the applicants pursuant to MEPA. DEQ would make a permitting decision based on the criteria set forth in the Clean Air Act of Montana. </w:t>
      </w:r>
    </w:p>
    <w:p w14:paraId="2B934274" w14:textId="77777777" w:rsidR="004C13B1" w:rsidRDefault="004C13B1" w:rsidP="004C13B1"/>
    <w:p w14:paraId="4B6930E2" w14:textId="77777777" w:rsidR="004C13B1" w:rsidRDefault="004C13B1" w:rsidP="004C13B1">
      <w:r>
        <w:t xml:space="preserve">Finally, DEQ does not believe that proposed air quality permitting action by the applicant would have any growth inducing or growth inhibiting impacts that would conflict with any local, state, or federal laws, requirements or formal plans. </w:t>
      </w:r>
    </w:p>
    <w:p w14:paraId="1D8538A7" w14:textId="77777777" w:rsidR="004C13B1" w:rsidRDefault="004C13B1" w:rsidP="004C13B1"/>
    <w:p w14:paraId="1ADB1D63" w14:textId="77777777" w:rsidR="004C13B1" w:rsidRPr="000F1937" w:rsidRDefault="004C13B1" w:rsidP="004C13B1">
      <w:r>
        <w:t xml:space="preserve">Based on consideration criteria set forth in ARM 17.4.608 no significant adverse impacts to the affected human environments would be expected because of the proposed project. Therefore, preparation of an Environmental Impact Statement or EIS is not required, and the draft EA is deemed the appropriate level of environmental review pursuant to MEPA. </w:t>
      </w:r>
    </w:p>
    <w:p w14:paraId="4192475F" w14:textId="630313B6" w:rsidR="004C13B1" w:rsidRPr="004C13B1" w:rsidRDefault="004C13B1" w:rsidP="00B3415D">
      <w:pPr>
        <w:rPr>
          <w:rFonts w:cstheme="minorHAnsi"/>
          <w:bCs/>
        </w:rPr>
      </w:pPr>
    </w:p>
    <w:p w14:paraId="5CCD9644" w14:textId="78DA9683" w:rsidR="000F1937" w:rsidRDefault="000F1937" w:rsidP="00B3415D">
      <w:pPr>
        <w:rPr>
          <w:rFonts w:cstheme="minorHAnsi"/>
          <w:b/>
        </w:rPr>
      </w:pPr>
      <w:r>
        <w:rPr>
          <w:rFonts w:cstheme="minorHAnsi"/>
          <w:b/>
        </w:rPr>
        <w:br w:type="page"/>
      </w:r>
    </w:p>
    <w:p w14:paraId="21A6F739" w14:textId="423F3646" w:rsidR="00954CC5" w:rsidRPr="0027732C" w:rsidRDefault="00756D6D" w:rsidP="0027732C">
      <w:pPr>
        <w:pStyle w:val="Heading2"/>
      </w:pPr>
      <w:bookmarkStart w:id="143" w:name="_Toc196305924"/>
      <w:bookmarkStart w:id="144" w:name="_Toc237355874"/>
      <w:r w:rsidRPr="0027732C">
        <w:lastRenderedPageBreak/>
        <w:t>Preparation</w:t>
      </w:r>
      <w:bookmarkEnd w:id="143"/>
      <w:bookmarkEnd w:id="144"/>
    </w:p>
    <w:p w14:paraId="4D964049" w14:textId="23482458" w:rsidR="00B3415D" w:rsidRPr="00954CC5" w:rsidRDefault="00B3415D" w:rsidP="00670D02">
      <w:r w:rsidRPr="00954CC5">
        <w:t>Environmental Assessment and Significance Determination Prepared By:</w:t>
      </w:r>
    </w:p>
    <w:p w14:paraId="182D02CB" w14:textId="77777777" w:rsidR="00B3415D" w:rsidRPr="00CA41EC" w:rsidRDefault="00B3415D" w:rsidP="00B3415D">
      <w:pPr>
        <w:widowControl/>
        <w:tabs>
          <w:tab w:val="left" w:pos="4770"/>
          <w:tab w:val="left" w:pos="6480"/>
          <w:tab w:val="left" w:pos="7020"/>
          <w:tab w:val="left" w:pos="7920"/>
          <w:tab w:val="left" w:pos="8640"/>
        </w:tabs>
        <w:ind w:left="360"/>
        <w:rPr>
          <w:rFonts w:cstheme="minorHAnsi"/>
        </w:rPr>
      </w:pPr>
    </w:p>
    <w:p w14:paraId="11D0EA29" w14:textId="1F9AE0A4" w:rsidR="00B3415D" w:rsidRPr="00C021C1" w:rsidRDefault="00C021C1" w:rsidP="00B3415D">
      <w:pPr>
        <w:widowControl/>
        <w:tabs>
          <w:tab w:val="left" w:pos="4770"/>
          <w:tab w:val="left" w:pos="6480"/>
          <w:tab w:val="left" w:pos="7020"/>
          <w:tab w:val="left" w:pos="7920"/>
          <w:tab w:val="left" w:pos="8640"/>
        </w:tabs>
        <w:ind w:left="360"/>
        <w:rPr>
          <w:rFonts w:cstheme="minorHAnsi"/>
        </w:rPr>
      </w:pPr>
      <w:r w:rsidRPr="00C021C1">
        <w:rPr>
          <w:rFonts w:cstheme="minorHAnsi"/>
        </w:rPr>
        <w:t xml:space="preserve">Barry Pemberton </w:t>
      </w:r>
    </w:p>
    <w:p w14:paraId="16B3D427" w14:textId="4DD7F192" w:rsidR="00B3415D" w:rsidRPr="00CA41EC" w:rsidRDefault="00C021C1" w:rsidP="00B3415D">
      <w:pPr>
        <w:widowControl/>
        <w:tabs>
          <w:tab w:val="left" w:pos="4770"/>
          <w:tab w:val="left" w:pos="6480"/>
          <w:tab w:val="left" w:pos="7020"/>
          <w:tab w:val="left" w:pos="7920"/>
          <w:tab w:val="left" w:pos="8640"/>
        </w:tabs>
        <w:ind w:left="360"/>
        <w:rPr>
          <w:rFonts w:cstheme="minorHAnsi"/>
        </w:rPr>
      </w:pPr>
      <w:r>
        <w:rPr>
          <w:rFonts w:cstheme="minorHAnsi"/>
        </w:rPr>
        <w:t xml:space="preserve">Air Quality Scientist </w:t>
      </w:r>
    </w:p>
    <w:p w14:paraId="0BDEAAEC" w14:textId="77777777" w:rsidR="00B3415D" w:rsidRPr="00CA41EC" w:rsidRDefault="00B3415D" w:rsidP="00B3415D">
      <w:pPr>
        <w:tabs>
          <w:tab w:val="left" w:pos="1008"/>
        </w:tabs>
        <w:suppressAutoHyphens/>
        <w:rPr>
          <w:rFonts w:cstheme="minorHAnsi"/>
          <w:b/>
        </w:rPr>
      </w:pPr>
    </w:p>
    <w:p w14:paraId="784FCF89" w14:textId="77777777" w:rsidR="00B3415D" w:rsidRPr="00954CC5" w:rsidRDefault="00B3415D" w:rsidP="001B12EB">
      <w:r w:rsidRPr="00954CC5">
        <w:t>Environmental Assessment Reviewed By:</w:t>
      </w:r>
    </w:p>
    <w:p w14:paraId="28D9B6A1" w14:textId="77777777" w:rsidR="00B3415D" w:rsidRPr="00CA41EC" w:rsidRDefault="00B3415D" w:rsidP="00B3415D">
      <w:pPr>
        <w:widowControl/>
        <w:tabs>
          <w:tab w:val="left" w:pos="4770"/>
          <w:tab w:val="left" w:pos="6480"/>
          <w:tab w:val="left" w:pos="7020"/>
          <w:tab w:val="left" w:pos="7920"/>
          <w:tab w:val="left" w:pos="8640"/>
        </w:tabs>
        <w:ind w:left="360"/>
        <w:rPr>
          <w:rFonts w:cstheme="minorHAnsi"/>
        </w:rPr>
      </w:pPr>
    </w:p>
    <w:p w14:paraId="433FFBB4" w14:textId="447FAAC4" w:rsidR="00B3415D" w:rsidRPr="00CA41EC" w:rsidRDefault="00B141AB" w:rsidP="00B3415D">
      <w:pPr>
        <w:widowControl/>
        <w:tabs>
          <w:tab w:val="left" w:pos="4770"/>
          <w:tab w:val="left" w:pos="6480"/>
          <w:tab w:val="left" w:pos="7020"/>
          <w:tab w:val="left" w:pos="7920"/>
          <w:tab w:val="left" w:pos="8640"/>
        </w:tabs>
        <w:ind w:left="360"/>
        <w:rPr>
          <w:rFonts w:cstheme="minorHAnsi"/>
        </w:rPr>
      </w:pPr>
      <w:r>
        <w:rPr>
          <w:rFonts w:cstheme="minorHAnsi"/>
        </w:rPr>
        <w:t>John Proulx</w:t>
      </w:r>
    </w:p>
    <w:p w14:paraId="08A81198" w14:textId="77777777"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32B7A898" w14:textId="77777777"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ACBA7C9" w14:textId="478639A2" w:rsidR="00B3415D" w:rsidRPr="00954CC5" w:rsidRDefault="001A205D" w:rsidP="001B12EB">
      <w:r>
        <w:rPr>
          <w:noProof/>
        </w:rPr>
        <w:drawing>
          <wp:anchor distT="0" distB="0" distL="114300" distR="114300" simplePos="0" relativeHeight="251658240" behindDoc="0" locked="0" layoutInCell="1" allowOverlap="1" wp14:anchorId="33B6E9C2" wp14:editId="76B4B12A">
            <wp:simplePos x="0" y="0"/>
            <wp:positionH relativeFrom="column">
              <wp:posOffset>815180</wp:posOffset>
            </wp:positionH>
            <wp:positionV relativeFrom="paragraph">
              <wp:posOffset>110490</wp:posOffset>
            </wp:positionV>
            <wp:extent cx="1039495" cy="434340"/>
            <wp:effectExtent l="0" t="0" r="8255" b="3810"/>
            <wp:wrapNone/>
            <wp:docPr id="1604371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7112"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9495" cy="434340"/>
                    </a:xfrm>
                    <a:prstGeom prst="rect">
                      <a:avLst/>
                    </a:prstGeom>
                    <a:noFill/>
                    <a:ln>
                      <a:noFill/>
                    </a:ln>
                  </pic:spPr>
                </pic:pic>
              </a:graphicData>
            </a:graphic>
            <wp14:sizeRelH relativeFrom="page">
              <wp14:pctWidth>0</wp14:pctWidth>
            </wp14:sizeRelH>
            <wp14:sizeRelV relativeFrom="page">
              <wp14:pctHeight>0</wp14:pctHeight>
            </wp14:sizeRelV>
          </wp:anchor>
        </w:drawing>
      </w:r>
      <w:r w:rsidR="00B3415D" w:rsidRPr="00954CC5">
        <w:t>Approved By:</w:t>
      </w:r>
    </w:p>
    <w:p w14:paraId="01F09853" w14:textId="398BE969" w:rsidR="00B3415D" w:rsidRDefault="00B3415D" w:rsidP="00B3415D">
      <w:pPr>
        <w:tabs>
          <w:tab w:val="left" w:pos="1008"/>
        </w:tabs>
        <w:suppressAutoHyphens/>
        <w:rPr>
          <w:rFonts w:cstheme="minorHAnsi"/>
          <w:b/>
          <w:bCs/>
        </w:rPr>
      </w:pPr>
    </w:p>
    <w:p w14:paraId="23779CDA" w14:textId="1E63EAAE" w:rsidR="00CA5B84" w:rsidRPr="00CA41EC" w:rsidRDefault="001C32A0" w:rsidP="00B3415D">
      <w:pPr>
        <w:tabs>
          <w:tab w:val="left" w:pos="1008"/>
        </w:tabs>
        <w:suppressAutoHyphens/>
        <w:rPr>
          <w:rFonts w:cstheme="minorHAnsi"/>
          <w:b/>
          <w:bCs/>
        </w:rPr>
      </w:pPr>
      <w:r>
        <w:rPr>
          <w:rFonts w:cstheme="minorHAnsi"/>
          <w:b/>
          <w:bCs/>
        </w:rPr>
        <w:tab/>
      </w:r>
      <w:r>
        <w:rPr>
          <w:rFonts w:cstheme="minorHAnsi"/>
          <w:b/>
          <w:bCs/>
        </w:rPr>
        <w:tab/>
      </w:r>
      <w:r>
        <w:rPr>
          <w:rFonts w:cstheme="minorHAnsi"/>
          <w:b/>
          <w:bCs/>
        </w:rPr>
        <w:tab/>
      </w:r>
      <w:r>
        <w:rPr>
          <w:rFonts w:cstheme="minorHAnsi"/>
          <w:b/>
          <w:bCs/>
        </w:rPr>
        <w:tab/>
      </w:r>
      <w:r>
        <w:rPr>
          <w:rFonts w:cstheme="minorHAnsi"/>
          <w:b/>
          <w:bCs/>
        </w:rPr>
        <w:tab/>
      </w:r>
      <w:r w:rsidR="001A205D">
        <w:rPr>
          <w:rFonts w:cstheme="minorHAnsi"/>
          <w:b/>
          <w:bCs/>
        </w:rPr>
        <w:tab/>
      </w:r>
      <w:r w:rsidR="001A205D">
        <w:rPr>
          <w:rFonts w:cstheme="minorHAnsi"/>
          <w:b/>
          <w:bCs/>
        </w:rPr>
        <w:tab/>
      </w:r>
      <w:r w:rsidR="001A205D">
        <w:rPr>
          <w:rFonts w:cstheme="minorHAnsi"/>
          <w:b/>
          <w:bCs/>
        </w:rPr>
        <w:tab/>
      </w:r>
      <w:r w:rsidR="001A205D">
        <w:rPr>
          <w:rFonts w:cstheme="minorHAnsi"/>
          <w:b/>
          <w:bCs/>
        </w:rPr>
        <w:tab/>
      </w:r>
      <w:r w:rsidR="001A205D">
        <w:rPr>
          <w:rFonts w:cstheme="minorHAnsi"/>
        </w:rPr>
        <w:t>September 9, 2026</w:t>
      </w:r>
      <w:r w:rsidRPr="001C32A0">
        <w:rPr>
          <w:rFonts w:cstheme="minorHAnsi"/>
        </w:rPr>
        <w:t xml:space="preserve">, </w:t>
      </w:r>
    </w:p>
    <w:p w14:paraId="425026AA" w14:textId="2A0E612B" w:rsidR="00B3415D" w:rsidRPr="001C32A0" w:rsidRDefault="001A205D" w:rsidP="0075004C">
      <w:pPr>
        <w:widowControl/>
        <w:tabs>
          <w:tab w:val="left" w:pos="5040"/>
        </w:tabs>
        <w:rPr>
          <w:rFonts w:cstheme="minorHAnsi"/>
        </w:rPr>
      </w:pPr>
      <w:r w:rsidRPr="001A205D">
        <w:rPr>
          <w:rFonts w:cstheme="minorHAnsi"/>
        </w:rPr>
        <w:t>Craig Henrkson</w:t>
      </w:r>
      <w:r>
        <w:rPr>
          <w:rFonts w:cstheme="minorHAnsi"/>
        </w:rPr>
        <w:t xml:space="preserve"> Acting</w:t>
      </w:r>
      <w:r w:rsidR="001C32A0">
        <w:rPr>
          <w:rFonts w:cstheme="minorHAnsi"/>
        </w:rPr>
        <w:t xml:space="preserve"> Supervisor</w:t>
      </w:r>
      <w:r w:rsidR="0075004C" w:rsidRPr="001C32A0">
        <w:rPr>
          <w:rFonts w:cstheme="minorHAnsi"/>
        </w:rPr>
        <w:tab/>
      </w:r>
      <w:r>
        <w:rPr>
          <w:rFonts w:cstheme="minorHAnsi"/>
        </w:rPr>
        <w:tab/>
      </w:r>
      <w:r>
        <w:rPr>
          <w:rFonts w:cstheme="minorHAnsi"/>
        </w:rPr>
        <w:tab/>
      </w:r>
      <w:r w:rsidR="0075004C" w:rsidRPr="001C32A0">
        <w:rPr>
          <w:rFonts w:cstheme="minorHAnsi"/>
        </w:rPr>
        <w:t>Date</w:t>
      </w:r>
    </w:p>
    <w:p w14:paraId="240C142E" w14:textId="091663F9" w:rsidR="001C32A0" w:rsidRDefault="001C32A0"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Air Quality Permitting Services Section</w:t>
      </w:r>
    </w:p>
    <w:p w14:paraId="7BCAC9EC" w14:textId="7CBCF57F" w:rsidR="001C32A0" w:rsidRDefault="001C32A0"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Air Quality Bureau</w:t>
      </w:r>
    </w:p>
    <w:p w14:paraId="6FE5A5E9" w14:textId="66EA5CBB" w:rsidR="001C32A0" w:rsidRDefault="001C32A0"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Air, Energy &amp; Mining Division</w:t>
      </w:r>
    </w:p>
    <w:p w14:paraId="17E826C5" w14:textId="5283C43C"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sidRPr="001C32A0">
        <w:rPr>
          <w:rFonts w:cstheme="minorHAnsi"/>
        </w:rPr>
        <w:t>Department</w:t>
      </w:r>
      <w:r w:rsidRPr="00CA41EC">
        <w:rPr>
          <w:rFonts w:cstheme="minorHAnsi"/>
        </w:rPr>
        <w:t xml:space="preserve"> of Environmental Quality</w:t>
      </w:r>
    </w:p>
    <w:p w14:paraId="40241355" w14:textId="77777777"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4B3573D"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76B167B4"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6A13B70D"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0587ECA6"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3066D75" w14:textId="11625C9F"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r w:rsidRPr="00CA41EC">
        <w:rPr>
          <w:rFonts w:cstheme="minorHAnsi"/>
          <w:b/>
          <w:bCs/>
        </w:rPr>
        <w:br w:type="page"/>
      </w:r>
    </w:p>
    <w:p w14:paraId="68A20994" w14:textId="416FE79D" w:rsidR="00B3415D" w:rsidRPr="000F1937" w:rsidRDefault="00954CC5" w:rsidP="00756D6D">
      <w:pPr>
        <w:pStyle w:val="Heading2"/>
      </w:pPr>
      <w:bookmarkStart w:id="145" w:name="_Toc196305925"/>
      <w:bookmarkStart w:id="146" w:name="_Toc237355875"/>
      <w:r>
        <w:lastRenderedPageBreak/>
        <w:t>References</w:t>
      </w:r>
      <w:bookmarkEnd w:id="145"/>
      <w:bookmarkEnd w:id="146"/>
    </w:p>
    <w:p w14:paraId="2A7D7432" w14:textId="455B5C68" w:rsidR="00B3415D" w:rsidRPr="00671BEF" w:rsidRDefault="00B3415D" w:rsidP="000F1937">
      <w:r w:rsidRPr="00671BEF">
        <w:t xml:space="preserve">Include all reference documents and websites used in this EA. These reference materials can be </w:t>
      </w:r>
      <w:r w:rsidR="00623D70" w:rsidRPr="00671BEF">
        <w:t>internal documents like fact sheets and circulars, or external materials like government databases</w:t>
      </w:r>
      <w:r w:rsidR="004C2040" w:rsidRPr="00671BEF">
        <w:t xml:space="preserve">, local databases, national studies, etc. </w:t>
      </w:r>
    </w:p>
    <w:p w14:paraId="29DF6AD9" w14:textId="77777777" w:rsidR="00B3415D" w:rsidRPr="00CA41EC" w:rsidRDefault="00B3415D" w:rsidP="000F1937"/>
    <w:p w14:paraId="7B12C1A6" w14:textId="77A177C8" w:rsidR="00B3415D" w:rsidRPr="00CA41EC" w:rsidRDefault="00C021C1" w:rsidP="000F1937">
      <w:hyperlink r:id="rId13" w:anchor=":~:text=EPA%27s%20scope%201%20and%20scope,boilers%2C%20furnaces%2C%20vehicles)." w:history="1">
        <w:r w:rsidRPr="00C021C1">
          <w:rPr>
            <w:rStyle w:val="Hyperlink"/>
          </w:rPr>
          <w:t>Scopes 1 and 2 Emissions Inventorying and Guidance | US EPA</w:t>
        </w:r>
      </w:hyperlink>
    </w:p>
    <w:p w14:paraId="199BEDB3" w14:textId="77777777" w:rsidR="00B3415D" w:rsidRDefault="00B3415D" w:rsidP="000F1937"/>
    <w:p w14:paraId="057AD46F" w14:textId="4DFC2D5A" w:rsidR="00C021C1" w:rsidRDefault="00C021C1" w:rsidP="000F1937">
      <w:hyperlink r:id="rId14" w:history="1">
        <w:r w:rsidRPr="00247B11">
          <w:rPr>
            <w:rStyle w:val="Hyperlink"/>
          </w:rPr>
          <w:t>https://www.granitecountymt.gov/</w:t>
        </w:r>
      </w:hyperlink>
    </w:p>
    <w:p w14:paraId="52F59036" w14:textId="77777777" w:rsidR="00C021C1" w:rsidRDefault="00C021C1" w:rsidP="000F1937"/>
    <w:p w14:paraId="6ED328EE" w14:textId="2FAB937D" w:rsidR="00C021C1" w:rsidRDefault="004501C3" w:rsidP="000F1937">
      <w:hyperlink r:id="rId15" w:history="1">
        <w:r w:rsidRPr="00B2334C">
          <w:rPr>
            <w:rStyle w:val="Hyperlink"/>
          </w:rPr>
          <w:t>https://www.blm.gov/content/ghg/</w:t>
        </w:r>
      </w:hyperlink>
    </w:p>
    <w:p w14:paraId="7386FD38" w14:textId="77777777" w:rsidR="00C021C1" w:rsidRDefault="00C021C1" w:rsidP="000F1937"/>
    <w:p w14:paraId="331AD55C" w14:textId="035F8E68" w:rsidR="00C021C1" w:rsidRDefault="00C021C1" w:rsidP="000F1937">
      <w:r>
        <w:t xml:space="preserve">MAQP </w:t>
      </w:r>
      <w:r w:rsidR="00F85DB4">
        <w:t>#</w:t>
      </w:r>
      <w:r>
        <w:t xml:space="preserve">5291-01 Potentate Yellow Dog Mine </w:t>
      </w:r>
    </w:p>
    <w:p w14:paraId="7439C89C" w14:textId="77777777" w:rsidR="00C021C1" w:rsidRDefault="00C021C1" w:rsidP="000F1937"/>
    <w:p w14:paraId="7BCB97D0" w14:textId="7456B2B2" w:rsidR="00C021C1" w:rsidRPr="00CA41EC" w:rsidRDefault="00C021C1" w:rsidP="000F1937">
      <w:r>
        <w:t xml:space="preserve">5291-02 Potentate Yellow Dog Mine Application </w:t>
      </w:r>
    </w:p>
    <w:p w14:paraId="0DFAB131" w14:textId="77777777" w:rsidR="00B3415D" w:rsidRPr="00CA41EC" w:rsidRDefault="00B3415D" w:rsidP="000F1937"/>
    <w:p w14:paraId="656C4B03" w14:textId="1761574F" w:rsidR="00B3415D" w:rsidRPr="00CA41EC" w:rsidRDefault="00671BEF" w:rsidP="00B3415D">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hyperlink r:id="rId16" w:history="1">
        <w:r w:rsidRPr="00671BEF">
          <w:rPr>
            <w:rStyle w:val="Hyperlink"/>
            <w:rFonts w:cstheme="minorHAnsi"/>
          </w:rPr>
          <w:t>Overview of Greenhouse Gases | US EPA</w:t>
        </w:r>
      </w:hyperlink>
      <w:r>
        <w:rPr>
          <w:rFonts w:cstheme="minorHAnsi"/>
        </w:rPr>
        <w:t xml:space="preserve"> </w:t>
      </w:r>
    </w:p>
    <w:p w14:paraId="0686A45C" w14:textId="77777777" w:rsidR="00B3415D" w:rsidRPr="00CA41EC" w:rsidRDefault="00B3415D" w:rsidP="00B3415D">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p>
    <w:p w14:paraId="765C10F8" w14:textId="77777777" w:rsidR="00B3415D" w:rsidRPr="00CA41EC" w:rsidRDefault="00B3415D" w:rsidP="00B3415D">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5C28CD3B" w14:textId="46C35BB2" w:rsidR="00561B86" w:rsidRPr="00C33789" w:rsidRDefault="00561B86" w:rsidP="00C33789">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sectPr w:rsidR="00561B86" w:rsidRPr="00C33789" w:rsidSect="005636FC">
      <w:pgSz w:w="12240" w:h="15840" w:code="1"/>
      <w:pgMar w:top="1354"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A4959" w14:textId="77777777" w:rsidR="00D05F9A" w:rsidRDefault="00D05F9A">
      <w:r>
        <w:separator/>
      </w:r>
    </w:p>
  </w:endnote>
  <w:endnote w:type="continuationSeparator" w:id="0">
    <w:p w14:paraId="7074742B" w14:textId="77777777" w:rsidR="00D05F9A" w:rsidRDefault="00D05F9A">
      <w:r>
        <w:continuationSeparator/>
      </w:r>
    </w:p>
  </w:endnote>
  <w:endnote w:type="continuationNotice" w:id="1">
    <w:p w14:paraId="220A9460" w14:textId="77777777" w:rsidR="00D05F9A" w:rsidRDefault="00D05F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F321" w14:textId="2F5E5EF3" w:rsidR="00100522" w:rsidRDefault="00100522" w:rsidP="00100522">
    <w:pPr>
      <w:widowControl/>
      <w:tabs>
        <w:tab w:val="center" w:pos="4680"/>
        <w:tab w:val="right" w:pos="9360"/>
      </w:tabs>
      <w:autoSpaceDE/>
      <w:autoSpaceDN/>
      <w:rPr>
        <w:rFonts w:cstheme="minorHAnsi"/>
        <w:sz w:val="16"/>
        <w:szCs w:val="16"/>
        <w:lang w:bidi="ar-SA"/>
      </w:rPr>
    </w:pPr>
    <w:r w:rsidRPr="00180DA6">
      <w:rPr>
        <w:rFonts w:cstheme="minorHAnsi"/>
        <w:sz w:val="16"/>
        <w:szCs w:val="16"/>
        <w:lang w:bidi="ar-SA"/>
      </w:rPr>
      <w:t>5291-02</w:t>
    </w:r>
    <w:r w:rsidRPr="00180DA6">
      <w:rPr>
        <w:rFonts w:cstheme="minorHAnsi"/>
        <w:sz w:val="16"/>
        <w:szCs w:val="16"/>
        <w:lang w:bidi="ar-SA"/>
      </w:rPr>
      <w:ptab w:relativeTo="margin" w:alignment="center" w:leader="none"/>
    </w:r>
    <w:r w:rsidRPr="00180DA6">
      <w:rPr>
        <w:rFonts w:cstheme="minorHAnsi"/>
        <w:sz w:val="16"/>
        <w:szCs w:val="16"/>
        <w:lang w:bidi="ar-SA"/>
      </w:rPr>
      <w:fldChar w:fldCharType="begin"/>
    </w:r>
    <w:r w:rsidRPr="00180DA6">
      <w:rPr>
        <w:rFonts w:cstheme="minorHAnsi"/>
        <w:sz w:val="16"/>
        <w:szCs w:val="16"/>
        <w:lang w:bidi="ar-SA"/>
      </w:rPr>
      <w:instrText xml:space="preserve"> PAGE  \* Arabic  \* MERGEFORMAT </w:instrText>
    </w:r>
    <w:r w:rsidRPr="00180DA6">
      <w:rPr>
        <w:rFonts w:cstheme="minorHAnsi"/>
        <w:sz w:val="16"/>
        <w:szCs w:val="16"/>
        <w:lang w:bidi="ar-SA"/>
      </w:rPr>
      <w:fldChar w:fldCharType="separate"/>
    </w:r>
    <w:r>
      <w:rPr>
        <w:rFonts w:cstheme="minorHAnsi"/>
        <w:sz w:val="16"/>
        <w:szCs w:val="16"/>
        <w:lang w:bidi="ar-SA"/>
      </w:rPr>
      <w:t>1</w:t>
    </w:r>
    <w:r w:rsidRPr="00180DA6">
      <w:rPr>
        <w:rFonts w:cstheme="minorHAnsi"/>
        <w:sz w:val="16"/>
        <w:szCs w:val="16"/>
        <w:lang w:bidi="ar-SA"/>
      </w:rPr>
      <w:fldChar w:fldCharType="end"/>
    </w:r>
    <w:r w:rsidRPr="00180DA6">
      <w:rPr>
        <w:rFonts w:cstheme="minorHAnsi"/>
        <w:sz w:val="16"/>
        <w:szCs w:val="16"/>
        <w:lang w:bidi="ar-SA"/>
      </w:rPr>
      <w:ptab w:relativeTo="margin" w:alignment="right" w:leader="none"/>
    </w:r>
    <w:r w:rsidR="00F6780F">
      <w:rPr>
        <w:rFonts w:cstheme="minorHAnsi"/>
        <w:sz w:val="16"/>
        <w:szCs w:val="16"/>
        <w:lang w:bidi="ar-SA"/>
      </w:rPr>
      <w:t>Final: 09/29/</w:t>
    </w:r>
    <w:r>
      <w:rPr>
        <w:rFonts w:cstheme="minorHAnsi"/>
        <w:sz w:val="16"/>
        <w:szCs w:val="16"/>
        <w:lang w:bidi="ar-SA"/>
      </w:rPr>
      <w:t>2026</w:t>
    </w:r>
  </w:p>
  <w:p w14:paraId="003A5592" w14:textId="58F16BEC" w:rsidR="00100522" w:rsidRPr="00100522" w:rsidRDefault="00100522" w:rsidP="00100522">
    <w:pPr>
      <w:widowControl/>
      <w:tabs>
        <w:tab w:val="center" w:pos="4680"/>
        <w:tab w:val="right" w:pos="9360"/>
      </w:tabs>
      <w:autoSpaceDE/>
      <w:autoSpaceDN/>
      <w:jc w:val="right"/>
      <w:rPr>
        <w:rFonts w:cstheme="minorHAnsi"/>
        <w:sz w:val="16"/>
        <w:szCs w:val="16"/>
        <w:lang w:bidi="ar-SA"/>
      </w:rPr>
    </w:pPr>
    <w:r>
      <w:rPr>
        <w:rFonts w:cstheme="minorHAnsi"/>
        <w:sz w:val="16"/>
        <w:szCs w:val="16"/>
        <w:lang w:bidi="ar-SA"/>
      </w:rPr>
      <w:t>Final EA: 09/11/2026</w:t>
    </w:r>
  </w:p>
  <w:p w14:paraId="41107C03" w14:textId="77777777" w:rsidR="00CA5B84" w:rsidRPr="00100522" w:rsidRDefault="00CA5B84" w:rsidP="001005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C7E4" w14:textId="3D6B59E4" w:rsidR="00CA5B84" w:rsidRDefault="00180DA6" w:rsidP="00CA5B84">
    <w:pPr>
      <w:widowControl/>
      <w:tabs>
        <w:tab w:val="center" w:pos="4680"/>
        <w:tab w:val="right" w:pos="9360"/>
      </w:tabs>
      <w:autoSpaceDE/>
      <w:autoSpaceDN/>
      <w:rPr>
        <w:rFonts w:cstheme="minorHAnsi"/>
        <w:sz w:val="16"/>
        <w:szCs w:val="16"/>
        <w:lang w:bidi="ar-SA"/>
      </w:rPr>
    </w:pPr>
    <w:r w:rsidRPr="00180DA6">
      <w:rPr>
        <w:rFonts w:cstheme="minorHAnsi"/>
        <w:sz w:val="16"/>
        <w:szCs w:val="16"/>
        <w:lang w:bidi="ar-SA"/>
      </w:rPr>
      <w:t>5291-02</w:t>
    </w:r>
    <w:r w:rsidR="00CA5B84" w:rsidRPr="00180DA6">
      <w:rPr>
        <w:rFonts w:cstheme="minorHAnsi"/>
        <w:sz w:val="16"/>
        <w:szCs w:val="16"/>
        <w:lang w:bidi="ar-SA"/>
      </w:rPr>
      <w:ptab w:relativeTo="margin" w:alignment="center" w:leader="none"/>
    </w:r>
    <w:r w:rsidR="00CA5B84" w:rsidRPr="00180DA6">
      <w:rPr>
        <w:rFonts w:cstheme="minorHAnsi"/>
        <w:sz w:val="16"/>
        <w:szCs w:val="16"/>
        <w:lang w:bidi="ar-SA"/>
      </w:rPr>
      <w:fldChar w:fldCharType="begin"/>
    </w:r>
    <w:r w:rsidR="00CA5B84" w:rsidRPr="00180DA6">
      <w:rPr>
        <w:rFonts w:cstheme="minorHAnsi"/>
        <w:sz w:val="16"/>
        <w:szCs w:val="16"/>
        <w:lang w:bidi="ar-SA"/>
      </w:rPr>
      <w:instrText xml:space="preserve"> PAGE  \* Arabic  \* MERGEFORMAT </w:instrText>
    </w:r>
    <w:r w:rsidR="00CA5B84" w:rsidRPr="00180DA6">
      <w:rPr>
        <w:rFonts w:cstheme="minorHAnsi"/>
        <w:sz w:val="16"/>
        <w:szCs w:val="16"/>
        <w:lang w:bidi="ar-SA"/>
      </w:rPr>
      <w:fldChar w:fldCharType="separate"/>
    </w:r>
    <w:r w:rsidR="00CA5B84" w:rsidRPr="00180DA6">
      <w:rPr>
        <w:rFonts w:cstheme="minorHAnsi"/>
        <w:sz w:val="16"/>
        <w:szCs w:val="16"/>
        <w:lang w:bidi="ar-SA"/>
      </w:rPr>
      <w:t>2</w:t>
    </w:r>
    <w:r w:rsidR="00CA5B84" w:rsidRPr="00180DA6">
      <w:rPr>
        <w:rFonts w:cstheme="minorHAnsi"/>
        <w:sz w:val="16"/>
        <w:szCs w:val="16"/>
        <w:lang w:bidi="ar-SA"/>
      </w:rPr>
      <w:fldChar w:fldCharType="end"/>
    </w:r>
    <w:r w:rsidR="00CA5B84" w:rsidRPr="00180DA6">
      <w:rPr>
        <w:rFonts w:cstheme="minorHAnsi"/>
        <w:sz w:val="16"/>
        <w:szCs w:val="16"/>
        <w:lang w:bidi="ar-SA"/>
      </w:rPr>
      <w:ptab w:relativeTo="margin" w:alignment="right" w:leader="none"/>
    </w:r>
    <w:r w:rsidR="00673372">
      <w:rPr>
        <w:rFonts w:cstheme="minorHAnsi"/>
        <w:sz w:val="16"/>
        <w:szCs w:val="16"/>
        <w:lang w:bidi="ar-SA"/>
      </w:rPr>
      <w:t>Final</w:t>
    </w:r>
    <w:r w:rsidR="00100522">
      <w:rPr>
        <w:rFonts w:cstheme="minorHAnsi"/>
        <w:sz w:val="16"/>
        <w:szCs w:val="16"/>
        <w:lang w:bidi="ar-SA"/>
      </w:rPr>
      <w:t>: 09/</w:t>
    </w:r>
    <w:r w:rsidR="00673372">
      <w:rPr>
        <w:rFonts w:cstheme="minorHAnsi"/>
        <w:sz w:val="16"/>
        <w:szCs w:val="16"/>
        <w:lang w:bidi="ar-SA"/>
      </w:rPr>
      <w:t>29</w:t>
    </w:r>
    <w:r w:rsidR="00100522">
      <w:rPr>
        <w:rFonts w:cstheme="minorHAnsi"/>
        <w:sz w:val="16"/>
        <w:szCs w:val="16"/>
        <w:lang w:bidi="ar-SA"/>
      </w:rPr>
      <w:t>/2026</w:t>
    </w:r>
  </w:p>
  <w:p w14:paraId="7A7D0D9E" w14:textId="5AA29721" w:rsidR="00100522" w:rsidRPr="00180DA6" w:rsidRDefault="00100522" w:rsidP="00100522">
    <w:pPr>
      <w:widowControl/>
      <w:tabs>
        <w:tab w:val="center" w:pos="4680"/>
        <w:tab w:val="right" w:pos="9360"/>
      </w:tabs>
      <w:autoSpaceDE/>
      <w:autoSpaceDN/>
      <w:jc w:val="right"/>
      <w:rPr>
        <w:rFonts w:cstheme="minorHAnsi"/>
        <w:sz w:val="16"/>
        <w:szCs w:val="16"/>
        <w:lang w:bidi="ar-SA"/>
      </w:rPr>
    </w:pPr>
    <w:r>
      <w:rPr>
        <w:rFonts w:cstheme="minorHAnsi"/>
        <w:sz w:val="16"/>
        <w:szCs w:val="16"/>
        <w:lang w:bidi="ar-SA"/>
      </w:rPr>
      <w:t>Final EA: 09/11/2026</w:t>
    </w:r>
  </w:p>
  <w:p w14:paraId="0E325B5C" w14:textId="77777777" w:rsidR="00CA5B84" w:rsidRPr="001568EB" w:rsidRDefault="00CA5B84" w:rsidP="005636FC">
    <w:pPr>
      <w:pStyle w:val="Footer"/>
      <w:tabs>
        <w:tab w:val="clear" w:pos="4680"/>
        <w:tab w:val="clear" w:pos="9360"/>
        <w:tab w:val="left" w:pos="5174"/>
      </w:tabs>
      <w:rPr>
        <w:color w:val="009A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78CBA" w14:textId="77777777" w:rsidR="00D05F9A" w:rsidRDefault="00D05F9A">
      <w:r>
        <w:separator/>
      </w:r>
    </w:p>
  </w:footnote>
  <w:footnote w:type="continuationSeparator" w:id="0">
    <w:p w14:paraId="5D309E34" w14:textId="77777777" w:rsidR="00D05F9A" w:rsidRDefault="00D05F9A">
      <w:r>
        <w:continuationSeparator/>
      </w:r>
    </w:p>
  </w:footnote>
  <w:footnote w:type="continuationNotice" w:id="1">
    <w:p w14:paraId="7841E685" w14:textId="77777777" w:rsidR="00D05F9A" w:rsidRDefault="00D05F9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D7D"/>
    <w:multiLevelType w:val="multilevel"/>
    <w:tmpl w:val="74D0AE3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i w:val="0"/>
        <w:iCs/>
      </w:rPr>
    </w:lvl>
    <w:lvl w:ilvl="2">
      <w:start w:val="1"/>
      <w:numFmt w:val="lowerLetter"/>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6F6165"/>
    <w:multiLevelType w:val="hybridMultilevel"/>
    <w:tmpl w:val="49F2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B32C0"/>
    <w:multiLevelType w:val="hybridMultilevel"/>
    <w:tmpl w:val="03C4D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523A6"/>
    <w:multiLevelType w:val="hybridMultilevel"/>
    <w:tmpl w:val="5338083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 w15:restartNumberingAfterBreak="0">
    <w:nsid w:val="19940159"/>
    <w:multiLevelType w:val="hybridMultilevel"/>
    <w:tmpl w:val="2DAA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01F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2F34A10"/>
    <w:multiLevelType w:val="hybridMultilevel"/>
    <w:tmpl w:val="50344DDA"/>
    <w:lvl w:ilvl="0" w:tplc="FAB6CB44">
      <w:start w:val="1"/>
      <w:numFmt w:val="lowerLetter"/>
      <w:lvlText w:val="%1."/>
      <w:lvlJc w:val="left"/>
      <w:pPr>
        <w:ind w:left="360" w:hanging="360"/>
      </w:pPr>
      <w:rPr>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83725D"/>
    <w:multiLevelType w:val="hybridMultilevel"/>
    <w:tmpl w:val="99A02F64"/>
    <w:lvl w:ilvl="0" w:tplc="37F4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C85C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9374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BF2BC0"/>
    <w:multiLevelType w:val="hybridMultilevel"/>
    <w:tmpl w:val="4F18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1A14C6"/>
    <w:multiLevelType w:val="hybridMultilevel"/>
    <w:tmpl w:val="1EA4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A0211E"/>
    <w:multiLevelType w:val="hybridMultilevel"/>
    <w:tmpl w:val="BCFEE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EB956C7"/>
    <w:multiLevelType w:val="multilevel"/>
    <w:tmpl w:val="B81C893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488010730">
    <w:abstractNumId w:val="6"/>
  </w:num>
  <w:num w:numId="2" w16cid:durableId="777457237">
    <w:abstractNumId w:val="3"/>
  </w:num>
  <w:num w:numId="3" w16cid:durableId="1464273582">
    <w:abstractNumId w:val="4"/>
  </w:num>
  <w:num w:numId="4" w16cid:durableId="1424913669">
    <w:abstractNumId w:val="1"/>
  </w:num>
  <w:num w:numId="5" w16cid:durableId="899440451">
    <w:abstractNumId w:val="11"/>
  </w:num>
  <w:num w:numId="6" w16cid:durableId="2042168828">
    <w:abstractNumId w:val="7"/>
  </w:num>
  <w:num w:numId="7" w16cid:durableId="680160238">
    <w:abstractNumId w:val="9"/>
  </w:num>
  <w:num w:numId="8" w16cid:durableId="568543483">
    <w:abstractNumId w:val="2"/>
  </w:num>
  <w:num w:numId="9" w16cid:durableId="1000348308">
    <w:abstractNumId w:val="13"/>
  </w:num>
  <w:num w:numId="10" w16cid:durableId="641272695">
    <w:abstractNumId w:val="0"/>
  </w:num>
  <w:num w:numId="11" w16cid:durableId="1318728973">
    <w:abstractNumId w:val="0"/>
    <w:lvlOverride w:ilvl="0">
      <w:startOverride w:val="1"/>
    </w:lvlOverride>
  </w:num>
  <w:num w:numId="12" w16cid:durableId="657423723">
    <w:abstractNumId w:val="8"/>
  </w:num>
  <w:num w:numId="13" w16cid:durableId="128399751">
    <w:abstractNumId w:val="5"/>
  </w:num>
  <w:num w:numId="14" w16cid:durableId="1812014394">
    <w:abstractNumId w:val="10"/>
  </w:num>
  <w:num w:numId="15" w16cid:durableId="2308205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1" w:cryptProviderType="rsaAES" w:cryptAlgorithmClass="hash" w:cryptAlgorithmType="typeAny" w:cryptAlgorithmSid="14" w:cryptSpinCount="100000" w:hash="3E1J7GpDAUGdJhv3L6vgd2JbRnt7pwQZgXKJXNYKsajg2e0pxenupVjeDycL022RzCt8NiNEcWBCNHu2Dhcgtg==" w:salt="8Gwmv8v4IixF23UNLfejb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91"/>
    <w:rsid w:val="000148F1"/>
    <w:rsid w:val="00022B83"/>
    <w:rsid w:val="00034562"/>
    <w:rsid w:val="00046237"/>
    <w:rsid w:val="00070A4D"/>
    <w:rsid w:val="00072724"/>
    <w:rsid w:val="000766E5"/>
    <w:rsid w:val="000849ED"/>
    <w:rsid w:val="000A34FE"/>
    <w:rsid w:val="000B7924"/>
    <w:rsid w:val="000C156E"/>
    <w:rsid w:val="000C66FE"/>
    <w:rsid w:val="000F1937"/>
    <w:rsid w:val="000F2383"/>
    <w:rsid w:val="000F34F5"/>
    <w:rsid w:val="00100522"/>
    <w:rsid w:val="00110679"/>
    <w:rsid w:val="0012292B"/>
    <w:rsid w:val="00135940"/>
    <w:rsid w:val="00145BCC"/>
    <w:rsid w:val="00147B66"/>
    <w:rsid w:val="00152D52"/>
    <w:rsid w:val="00162463"/>
    <w:rsid w:val="00164ADC"/>
    <w:rsid w:val="00175D7E"/>
    <w:rsid w:val="00180DA6"/>
    <w:rsid w:val="00181D55"/>
    <w:rsid w:val="001826AB"/>
    <w:rsid w:val="0018581A"/>
    <w:rsid w:val="00185A1B"/>
    <w:rsid w:val="00185F71"/>
    <w:rsid w:val="00190746"/>
    <w:rsid w:val="001950E3"/>
    <w:rsid w:val="00195894"/>
    <w:rsid w:val="001A205D"/>
    <w:rsid w:val="001A28ED"/>
    <w:rsid w:val="001B0D71"/>
    <w:rsid w:val="001B12EB"/>
    <w:rsid w:val="001B4DE2"/>
    <w:rsid w:val="001C2021"/>
    <w:rsid w:val="001C32A0"/>
    <w:rsid w:val="001D1990"/>
    <w:rsid w:val="001D235E"/>
    <w:rsid w:val="001D3F15"/>
    <w:rsid w:val="001E7FE7"/>
    <w:rsid w:val="001F22A9"/>
    <w:rsid w:val="001F7386"/>
    <w:rsid w:val="002027F0"/>
    <w:rsid w:val="00203704"/>
    <w:rsid w:val="002100E9"/>
    <w:rsid w:val="00211D2B"/>
    <w:rsid w:val="00212A58"/>
    <w:rsid w:val="00212AA8"/>
    <w:rsid w:val="0021446F"/>
    <w:rsid w:val="0022264C"/>
    <w:rsid w:val="00245437"/>
    <w:rsid w:val="0025260A"/>
    <w:rsid w:val="00270A66"/>
    <w:rsid w:val="00275D64"/>
    <w:rsid w:val="0027732C"/>
    <w:rsid w:val="002844EA"/>
    <w:rsid w:val="00293A7B"/>
    <w:rsid w:val="002B5973"/>
    <w:rsid w:val="002B6A7F"/>
    <w:rsid w:val="002C1890"/>
    <w:rsid w:val="002D5D2B"/>
    <w:rsid w:val="002E2846"/>
    <w:rsid w:val="002E3DBC"/>
    <w:rsid w:val="002F313F"/>
    <w:rsid w:val="00303FCA"/>
    <w:rsid w:val="00307CE4"/>
    <w:rsid w:val="003155AA"/>
    <w:rsid w:val="00316394"/>
    <w:rsid w:val="00324F27"/>
    <w:rsid w:val="00332206"/>
    <w:rsid w:val="00335BEB"/>
    <w:rsid w:val="00337A97"/>
    <w:rsid w:val="003419C5"/>
    <w:rsid w:val="003420D4"/>
    <w:rsid w:val="00350379"/>
    <w:rsid w:val="00350B8A"/>
    <w:rsid w:val="0035483C"/>
    <w:rsid w:val="0037033C"/>
    <w:rsid w:val="00377695"/>
    <w:rsid w:val="00395D06"/>
    <w:rsid w:val="003A3AB8"/>
    <w:rsid w:val="003C08DE"/>
    <w:rsid w:val="003C5621"/>
    <w:rsid w:val="003D295E"/>
    <w:rsid w:val="003E7275"/>
    <w:rsid w:val="003F19A8"/>
    <w:rsid w:val="003F6B8C"/>
    <w:rsid w:val="0040073A"/>
    <w:rsid w:val="004050A6"/>
    <w:rsid w:val="00416602"/>
    <w:rsid w:val="00423663"/>
    <w:rsid w:val="004437CE"/>
    <w:rsid w:val="004449F7"/>
    <w:rsid w:val="004501C3"/>
    <w:rsid w:val="0045042F"/>
    <w:rsid w:val="004533FE"/>
    <w:rsid w:val="00460317"/>
    <w:rsid w:val="00460F84"/>
    <w:rsid w:val="00465C34"/>
    <w:rsid w:val="00472B40"/>
    <w:rsid w:val="0047583C"/>
    <w:rsid w:val="00477FF2"/>
    <w:rsid w:val="00482207"/>
    <w:rsid w:val="00484130"/>
    <w:rsid w:val="00494C90"/>
    <w:rsid w:val="004B0C01"/>
    <w:rsid w:val="004C13B1"/>
    <w:rsid w:val="004C2040"/>
    <w:rsid w:val="004C5237"/>
    <w:rsid w:val="004C6FC3"/>
    <w:rsid w:val="004D3650"/>
    <w:rsid w:val="004D6A91"/>
    <w:rsid w:val="004D6C06"/>
    <w:rsid w:val="004E5089"/>
    <w:rsid w:val="004F6485"/>
    <w:rsid w:val="005024BE"/>
    <w:rsid w:val="00504D6A"/>
    <w:rsid w:val="0051427D"/>
    <w:rsid w:val="005246E8"/>
    <w:rsid w:val="00533F0C"/>
    <w:rsid w:val="00542182"/>
    <w:rsid w:val="00561B86"/>
    <w:rsid w:val="005636FC"/>
    <w:rsid w:val="00582B93"/>
    <w:rsid w:val="005837C5"/>
    <w:rsid w:val="00584A1E"/>
    <w:rsid w:val="00597710"/>
    <w:rsid w:val="005A1299"/>
    <w:rsid w:val="005A5D2F"/>
    <w:rsid w:val="005C4F15"/>
    <w:rsid w:val="005D2484"/>
    <w:rsid w:val="005D7135"/>
    <w:rsid w:val="005E0DDC"/>
    <w:rsid w:val="005F24A2"/>
    <w:rsid w:val="005F63FD"/>
    <w:rsid w:val="0060316A"/>
    <w:rsid w:val="00614C67"/>
    <w:rsid w:val="00623D70"/>
    <w:rsid w:val="00647288"/>
    <w:rsid w:val="00657CBC"/>
    <w:rsid w:val="00670D02"/>
    <w:rsid w:val="00671BEF"/>
    <w:rsid w:val="00673372"/>
    <w:rsid w:val="006845EB"/>
    <w:rsid w:val="006A3D40"/>
    <w:rsid w:val="006A6ACB"/>
    <w:rsid w:val="006B7D26"/>
    <w:rsid w:val="006D3748"/>
    <w:rsid w:val="006D4F1C"/>
    <w:rsid w:val="006D53CE"/>
    <w:rsid w:val="006E17DF"/>
    <w:rsid w:val="006E33D6"/>
    <w:rsid w:val="006E4055"/>
    <w:rsid w:val="006E6362"/>
    <w:rsid w:val="006F703E"/>
    <w:rsid w:val="007010FD"/>
    <w:rsid w:val="00703436"/>
    <w:rsid w:val="00710261"/>
    <w:rsid w:val="007112A9"/>
    <w:rsid w:val="00711E44"/>
    <w:rsid w:val="0071727F"/>
    <w:rsid w:val="00721BDF"/>
    <w:rsid w:val="00725509"/>
    <w:rsid w:val="00727938"/>
    <w:rsid w:val="00731E21"/>
    <w:rsid w:val="00732919"/>
    <w:rsid w:val="007362E5"/>
    <w:rsid w:val="007424DC"/>
    <w:rsid w:val="007448AE"/>
    <w:rsid w:val="00746BB0"/>
    <w:rsid w:val="00750037"/>
    <w:rsid w:val="0075004C"/>
    <w:rsid w:val="00753F8F"/>
    <w:rsid w:val="00756D6D"/>
    <w:rsid w:val="007742A3"/>
    <w:rsid w:val="00783F9A"/>
    <w:rsid w:val="007927A0"/>
    <w:rsid w:val="00794863"/>
    <w:rsid w:val="007D5BFB"/>
    <w:rsid w:val="007F54DD"/>
    <w:rsid w:val="00802E6A"/>
    <w:rsid w:val="00803608"/>
    <w:rsid w:val="00806B20"/>
    <w:rsid w:val="00806DD9"/>
    <w:rsid w:val="008217BA"/>
    <w:rsid w:val="00822280"/>
    <w:rsid w:val="0084521E"/>
    <w:rsid w:val="008649CD"/>
    <w:rsid w:val="008732DD"/>
    <w:rsid w:val="00873418"/>
    <w:rsid w:val="00875E09"/>
    <w:rsid w:val="0087630C"/>
    <w:rsid w:val="00892EE2"/>
    <w:rsid w:val="00895487"/>
    <w:rsid w:val="008B0203"/>
    <w:rsid w:val="008C3B80"/>
    <w:rsid w:val="008F29F2"/>
    <w:rsid w:val="0090040C"/>
    <w:rsid w:val="0090053B"/>
    <w:rsid w:val="00902EE1"/>
    <w:rsid w:val="009070F9"/>
    <w:rsid w:val="0091197C"/>
    <w:rsid w:val="00911E54"/>
    <w:rsid w:val="009204FD"/>
    <w:rsid w:val="00924B5D"/>
    <w:rsid w:val="00932239"/>
    <w:rsid w:val="0094152B"/>
    <w:rsid w:val="00952A46"/>
    <w:rsid w:val="0095348F"/>
    <w:rsid w:val="00954CC5"/>
    <w:rsid w:val="00956B8D"/>
    <w:rsid w:val="00961CCA"/>
    <w:rsid w:val="00963C56"/>
    <w:rsid w:val="00976EBA"/>
    <w:rsid w:val="00980EE3"/>
    <w:rsid w:val="00983044"/>
    <w:rsid w:val="00995272"/>
    <w:rsid w:val="009A0FC3"/>
    <w:rsid w:val="009B05F6"/>
    <w:rsid w:val="009B1303"/>
    <w:rsid w:val="009B3E58"/>
    <w:rsid w:val="009C2036"/>
    <w:rsid w:val="009C7C08"/>
    <w:rsid w:val="009D15FD"/>
    <w:rsid w:val="009E002E"/>
    <w:rsid w:val="009E0E0D"/>
    <w:rsid w:val="009E2ABB"/>
    <w:rsid w:val="009F1FA4"/>
    <w:rsid w:val="00A07D92"/>
    <w:rsid w:val="00A22AA0"/>
    <w:rsid w:val="00A23D7F"/>
    <w:rsid w:val="00A26168"/>
    <w:rsid w:val="00A3275C"/>
    <w:rsid w:val="00A50EAD"/>
    <w:rsid w:val="00A54300"/>
    <w:rsid w:val="00A72A89"/>
    <w:rsid w:val="00A73E6A"/>
    <w:rsid w:val="00A8448F"/>
    <w:rsid w:val="00A84C4E"/>
    <w:rsid w:val="00A87A8B"/>
    <w:rsid w:val="00A939AA"/>
    <w:rsid w:val="00AC7427"/>
    <w:rsid w:val="00AD70D7"/>
    <w:rsid w:val="00AE3141"/>
    <w:rsid w:val="00AE44AF"/>
    <w:rsid w:val="00AF0CBC"/>
    <w:rsid w:val="00AF72D6"/>
    <w:rsid w:val="00B141AB"/>
    <w:rsid w:val="00B16BB1"/>
    <w:rsid w:val="00B22A0A"/>
    <w:rsid w:val="00B3043F"/>
    <w:rsid w:val="00B3415D"/>
    <w:rsid w:val="00B40D0B"/>
    <w:rsid w:val="00B503EE"/>
    <w:rsid w:val="00B5052A"/>
    <w:rsid w:val="00B5190A"/>
    <w:rsid w:val="00B52ED1"/>
    <w:rsid w:val="00B56BC1"/>
    <w:rsid w:val="00B61CE2"/>
    <w:rsid w:val="00B634E8"/>
    <w:rsid w:val="00B64279"/>
    <w:rsid w:val="00B66FE8"/>
    <w:rsid w:val="00B67F92"/>
    <w:rsid w:val="00B72FEC"/>
    <w:rsid w:val="00B80237"/>
    <w:rsid w:val="00B80335"/>
    <w:rsid w:val="00B87AD1"/>
    <w:rsid w:val="00BB35D8"/>
    <w:rsid w:val="00BC5D0E"/>
    <w:rsid w:val="00BF0D83"/>
    <w:rsid w:val="00BF31C5"/>
    <w:rsid w:val="00C021C1"/>
    <w:rsid w:val="00C021D0"/>
    <w:rsid w:val="00C1305C"/>
    <w:rsid w:val="00C30333"/>
    <w:rsid w:val="00C33789"/>
    <w:rsid w:val="00C36FAA"/>
    <w:rsid w:val="00C54F13"/>
    <w:rsid w:val="00C75270"/>
    <w:rsid w:val="00C7661F"/>
    <w:rsid w:val="00C848F5"/>
    <w:rsid w:val="00C96128"/>
    <w:rsid w:val="00CA4362"/>
    <w:rsid w:val="00CA5B84"/>
    <w:rsid w:val="00CC0296"/>
    <w:rsid w:val="00CC1BAF"/>
    <w:rsid w:val="00CC40F3"/>
    <w:rsid w:val="00CD1078"/>
    <w:rsid w:val="00CD4389"/>
    <w:rsid w:val="00CE1B4F"/>
    <w:rsid w:val="00CE41AC"/>
    <w:rsid w:val="00CF0127"/>
    <w:rsid w:val="00CF4B2D"/>
    <w:rsid w:val="00CF555F"/>
    <w:rsid w:val="00D04FC2"/>
    <w:rsid w:val="00D05F9A"/>
    <w:rsid w:val="00D215BB"/>
    <w:rsid w:val="00D218D9"/>
    <w:rsid w:val="00D222A8"/>
    <w:rsid w:val="00D22F2E"/>
    <w:rsid w:val="00D44B84"/>
    <w:rsid w:val="00D5086F"/>
    <w:rsid w:val="00D5694F"/>
    <w:rsid w:val="00D82082"/>
    <w:rsid w:val="00D841A8"/>
    <w:rsid w:val="00D95B65"/>
    <w:rsid w:val="00DA35E8"/>
    <w:rsid w:val="00DA74C7"/>
    <w:rsid w:val="00DB52D8"/>
    <w:rsid w:val="00DC2420"/>
    <w:rsid w:val="00DC2E56"/>
    <w:rsid w:val="00DD3BFE"/>
    <w:rsid w:val="00DE7139"/>
    <w:rsid w:val="00E01D55"/>
    <w:rsid w:val="00E053A3"/>
    <w:rsid w:val="00E17EEC"/>
    <w:rsid w:val="00E338D8"/>
    <w:rsid w:val="00E41565"/>
    <w:rsid w:val="00E41DA0"/>
    <w:rsid w:val="00E47CA2"/>
    <w:rsid w:val="00E5064C"/>
    <w:rsid w:val="00E62C14"/>
    <w:rsid w:val="00E66391"/>
    <w:rsid w:val="00E71179"/>
    <w:rsid w:val="00E71A82"/>
    <w:rsid w:val="00E8159B"/>
    <w:rsid w:val="00E90F89"/>
    <w:rsid w:val="00E93F70"/>
    <w:rsid w:val="00EA1B54"/>
    <w:rsid w:val="00EA1BC1"/>
    <w:rsid w:val="00EA2C38"/>
    <w:rsid w:val="00EB0CBE"/>
    <w:rsid w:val="00EB1C39"/>
    <w:rsid w:val="00EB3E4D"/>
    <w:rsid w:val="00EB7D95"/>
    <w:rsid w:val="00ED07B4"/>
    <w:rsid w:val="00ED5C1C"/>
    <w:rsid w:val="00ED6566"/>
    <w:rsid w:val="00EE0C22"/>
    <w:rsid w:val="00EE30E6"/>
    <w:rsid w:val="00EE6B01"/>
    <w:rsid w:val="00EF1046"/>
    <w:rsid w:val="00F027F3"/>
    <w:rsid w:val="00F0328B"/>
    <w:rsid w:val="00F03804"/>
    <w:rsid w:val="00F079FF"/>
    <w:rsid w:val="00F2321E"/>
    <w:rsid w:val="00F24A73"/>
    <w:rsid w:val="00F27022"/>
    <w:rsid w:val="00F27FE5"/>
    <w:rsid w:val="00F318B3"/>
    <w:rsid w:val="00F439B1"/>
    <w:rsid w:val="00F55CED"/>
    <w:rsid w:val="00F6573A"/>
    <w:rsid w:val="00F6690B"/>
    <w:rsid w:val="00F6780F"/>
    <w:rsid w:val="00F85DB4"/>
    <w:rsid w:val="00F92B9E"/>
    <w:rsid w:val="00F96B67"/>
    <w:rsid w:val="00FB30B9"/>
    <w:rsid w:val="00FB733D"/>
    <w:rsid w:val="00FC0620"/>
    <w:rsid w:val="00FC1545"/>
    <w:rsid w:val="00FC365B"/>
    <w:rsid w:val="00FC598F"/>
    <w:rsid w:val="00FD01D0"/>
    <w:rsid w:val="00FD2DD8"/>
    <w:rsid w:val="00FD4FE9"/>
    <w:rsid w:val="00FF3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127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F9"/>
    <w:pPr>
      <w:widowControl w:val="0"/>
      <w:autoSpaceDE w:val="0"/>
      <w:autoSpaceDN w:val="0"/>
      <w:spacing w:after="0" w:line="240" w:lineRule="auto"/>
      <w:jc w:val="both"/>
    </w:pPr>
    <w:rPr>
      <w:rFonts w:eastAsia="Times New Roman" w:cs="Times New Roman"/>
      <w:kern w:val="0"/>
      <w:lang w:bidi="en-US"/>
      <w14:ligatures w14:val="none"/>
    </w:rPr>
  </w:style>
  <w:style w:type="paragraph" w:styleId="Heading1">
    <w:name w:val="heading 1"/>
    <w:basedOn w:val="Normal"/>
    <w:next w:val="Normal"/>
    <w:link w:val="Heading1Char"/>
    <w:uiPriority w:val="1"/>
    <w:qFormat/>
    <w:rsid w:val="00756D6D"/>
    <w:pPr>
      <w:spacing w:after="320"/>
      <w:jc w:val="center"/>
      <w:outlineLvl w:val="0"/>
    </w:pPr>
    <w:rPr>
      <w:rFonts w:ascii="Georgia" w:hAnsi="Georgia"/>
      <w:b/>
      <w:bCs/>
      <w:caps/>
      <w:color w:val="004A97"/>
      <w:sz w:val="40"/>
      <w:szCs w:val="24"/>
    </w:rPr>
  </w:style>
  <w:style w:type="paragraph" w:styleId="Heading2">
    <w:name w:val="heading 2"/>
    <w:basedOn w:val="Heading1"/>
    <w:next w:val="Normal"/>
    <w:link w:val="Heading2Char"/>
    <w:uiPriority w:val="2"/>
    <w:qFormat/>
    <w:rsid w:val="00756D6D"/>
    <w:pPr>
      <w:keepNext/>
      <w:keepLines/>
      <w:numPr>
        <w:ilvl w:val="1"/>
      </w:numPr>
      <w:spacing w:after="120"/>
      <w:jc w:val="left"/>
      <w:outlineLvl w:val="1"/>
    </w:pPr>
    <w:rPr>
      <w:rFonts w:ascii="Calibri" w:eastAsiaTheme="majorEastAsia" w:hAnsi="Calibri" w:cstheme="majorBidi"/>
      <w:caps w:val="0"/>
      <w:smallCaps/>
      <w:color w:val="000000" w:themeColor="text1"/>
      <w:sz w:val="32"/>
      <w:szCs w:val="26"/>
    </w:rPr>
  </w:style>
  <w:style w:type="paragraph" w:styleId="Heading3">
    <w:name w:val="heading 3"/>
    <w:basedOn w:val="Heading2"/>
    <w:next w:val="Normal"/>
    <w:link w:val="Heading3Char"/>
    <w:uiPriority w:val="3"/>
    <w:qFormat/>
    <w:rsid w:val="00756D6D"/>
    <w:pPr>
      <w:numPr>
        <w:ilvl w:val="2"/>
      </w:numPr>
      <w:spacing w:after="0"/>
      <w:outlineLvl w:val="2"/>
    </w:pPr>
    <w:rPr>
      <w:smallCaps w:val="0"/>
      <w:sz w:val="28"/>
      <w:szCs w:val="24"/>
    </w:rPr>
  </w:style>
  <w:style w:type="paragraph" w:styleId="Heading4">
    <w:name w:val="heading 4"/>
    <w:aliases w:val="Figure and Table Caption"/>
    <w:basedOn w:val="Normal"/>
    <w:next w:val="Normal"/>
    <w:link w:val="Heading4Char"/>
    <w:uiPriority w:val="4"/>
    <w:unhideWhenUsed/>
    <w:rsid w:val="00B16BB1"/>
    <w:pPr>
      <w:keepNext/>
      <w:keepLines/>
      <w:jc w:val="left"/>
      <w:outlineLvl w:val="3"/>
    </w:pPr>
    <w:rPr>
      <w:rFonts w:eastAsiaTheme="majorEastAsia" w:cstheme="majorBidi"/>
      <w:b/>
      <w:iCs/>
    </w:rPr>
  </w:style>
  <w:style w:type="paragraph" w:styleId="Heading5">
    <w:name w:val="heading 5"/>
    <w:basedOn w:val="Normal"/>
    <w:next w:val="Normal"/>
    <w:link w:val="Heading5Char"/>
    <w:uiPriority w:val="5"/>
    <w:unhideWhenUsed/>
    <w:qFormat/>
    <w:rsid w:val="0027732C"/>
    <w:pPr>
      <w:keepNext/>
      <w:keepLines/>
      <w:spacing w:before="4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56D6D"/>
    <w:rPr>
      <w:rFonts w:ascii="Georgia" w:eastAsia="Times New Roman" w:hAnsi="Georgia" w:cs="Times New Roman"/>
      <w:b/>
      <w:bCs/>
      <w:caps/>
      <w:color w:val="004A97"/>
      <w:kern w:val="0"/>
      <w:sz w:val="40"/>
      <w:szCs w:val="24"/>
      <w:lang w:bidi="en-US"/>
      <w14:ligatures w14:val="none"/>
    </w:rPr>
  </w:style>
  <w:style w:type="character" w:customStyle="1" w:styleId="Heading2Char">
    <w:name w:val="Heading 2 Char"/>
    <w:basedOn w:val="DefaultParagraphFont"/>
    <w:link w:val="Heading2"/>
    <w:uiPriority w:val="2"/>
    <w:rsid w:val="00756D6D"/>
    <w:rPr>
      <w:rFonts w:ascii="Calibri" w:eastAsiaTheme="majorEastAsia" w:hAnsi="Calibri" w:cstheme="majorBidi"/>
      <w:b/>
      <w:bCs/>
      <w:smallCaps/>
      <w:color w:val="000000" w:themeColor="text1"/>
      <w:kern w:val="0"/>
      <w:sz w:val="32"/>
      <w:szCs w:val="26"/>
      <w:lang w:bidi="en-US"/>
      <w14:ligatures w14:val="none"/>
    </w:rPr>
  </w:style>
  <w:style w:type="paragraph" w:styleId="BodyText">
    <w:name w:val="Body Text"/>
    <w:basedOn w:val="Normal"/>
    <w:link w:val="BodyTextChar"/>
    <w:uiPriority w:val="1"/>
    <w:unhideWhenUsed/>
    <w:rsid w:val="00B3415D"/>
    <w:rPr>
      <w:sz w:val="24"/>
      <w:szCs w:val="24"/>
    </w:rPr>
  </w:style>
  <w:style w:type="character" w:customStyle="1" w:styleId="BodyTextChar">
    <w:name w:val="Body Text Char"/>
    <w:basedOn w:val="DefaultParagraphFont"/>
    <w:link w:val="BodyText"/>
    <w:uiPriority w:val="1"/>
    <w:rsid w:val="001F7386"/>
    <w:rPr>
      <w:rFonts w:eastAsia="Times New Roman" w:cs="Times New Roman"/>
      <w:kern w:val="0"/>
      <w:sz w:val="24"/>
      <w:szCs w:val="24"/>
      <w:lang w:bidi="en-US"/>
      <w14:ligatures w14:val="none"/>
    </w:rPr>
  </w:style>
  <w:style w:type="paragraph" w:styleId="ListParagraph">
    <w:name w:val="List Paragraph"/>
    <w:basedOn w:val="Normal"/>
    <w:link w:val="ListParagraphChar"/>
    <w:uiPriority w:val="34"/>
    <w:unhideWhenUsed/>
    <w:qFormat/>
    <w:rsid w:val="00B3415D"/>
    <w:pPr>
      <w:spacing w:line="274" w:lineRule="exact"/>
      <w:ind w:left="840" w:hanging="360"/>
    </w:pPr>
  </w:style>
  <w:style w:type="character" w:styleId="CommentReference">
    <w:name w:val="annotation reference"/>
    <w:basedOn w:val="DefaultParagraphFont"/>
    <w:uiPriority w:val="99"/>
    <w:unhideWhenUsed/>
    <w:rsid w:val="00B3415D"/>
    <w:rPr>
      <w:sz w:val="16"/>
      <w:szCs w:val="16"/>
    </w:rPr>
  </w:style>
  <w:style w:type="paragraph" w:styleId="CommentText">
    <w:name w:val="annotation text"/>
    <w:basedOn w:val="Normal"/>
    <w:link w:val="CommentTextChar"/>
    <w:uiPriority w:val="99"/>
    <w:unhideWhenUsed/>
    <w:rsid w:val="00B3415D"/>
    <w:rPr>
      <w:sz w:val="20"/>
      <w:szCs w:val="20"/>
    </w:rPr>
  </w:style>
  <w:style w:type="character" w:customStyle="1" w:styleId="CommentTextChar">
    <w:name w:val="Comment Text Char"/>
    <w:basedOn w:val="DefaultParagraphFont"/>
    <w:link w:val="CommentText"/>
    <w:uiPriority w:val="99"/>
    <w:rsid w:val="00B3415D"/>
    <w:rPr>
      <w:rFonts w:eastAsia="Times New Roman" w:cs="Times New Roman"/>
      <w:kern w:val="0"/>
      <w:sz w:val="20"/>
      <w:szCs w:val="20"/>
      <w:lang w:bidi="en-US"/>
      <w14:ligatures w14:val="none"/>
    </w:rPr>
  </w:style>
  <w:style w:type="table" w:styleId="TableGrid">
    <w:name w:val="Table Grid"/>
    <w:basedOn w:val="TableNormal"/>
    <w:uiPriority w:val="39"/>
    <w:rsid w:val="00B3415D"/>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3415D"/>
    <w:pPr>
      <w:keepNext/>
      <w:keepLines/>
      <w:widowControl/>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B3415D"/>
    <w:pPr>
      <w:tabs>
        <w:tab w:val="right" w:leader="dot" w:pos="9350"/>
      </w:tabs>
      <w:spacing w:after="100"/>
    </w:pPr>
    <w:rPr>
      <w:rFonts w:cstheme="minorHAnsi"/>
      <w:noProof/>
      <w:sz w:val="24"/>
      <w:szCs w:val="24"/>
    </w:rPr>
  </w:style>
  <w:style w:type="character" w:styleId="Hyperlink">
    <w:name w:val="Hyperlink"/>
    <w:basedOn w:val="DefaultParagraphFont"/>
    <w:uiPriority w:val="99"/>
    <w:unhideWhenUsed/>
    <w:rsid w:val="00B3415D"/>
    <w:rPr>
      <w:color w:val="0563C1" w:themeColor="hyperlink"/>
      <w:u w:val="single"/>
    </w:rPr>
  </w:style>
  <w:style w:type="paragraph" w:styleId="TOC2">
    <w:name w:val="toc 2"/>
    <w:basedOn w:val="Normal"/>
    <w:next w:val="Normal"/>
    <w:autoRedefine/>
    <w:uiPriority w:val="39"/>
    <w:unhideWhenUsed/>
    <w:rsid w:val="00B3415D"/>
    <w:pPr>
      <w:tabs>
        <w:tab w:val="right" w:leader="dot" w:pos="9350"/>
      </w:tabs>
      <w:ind w:left="360"/>
    </w:pPr>
    <w:rPr>
      <w:rFonts w:cstheme="minorHAnsi"/>
      <w:noProof/>
    </w:rPr>
  </w:style>
  <w:style w:type="paragraph" w:styleId="Footer">
    <w:name w:val="footer"/>
    <w:basedOn w:val="Normal"/>
    <w:link w:val="FooterChar"/>
    <w:uiPriority w:val="99"/>
    <w:unhideWhenUsed/>
    <w:rsid w:val="00B3415D"/>
    <w:pPr>
      <w:tabs>
        <w:tab w:val="center" w:pos="4680"/>
        <w:tab w:val="right" w:pos="9360"/>
      </w:tabs>
    </w:pPr>
  </w:style>
  <w:style w:type="character" w:customStyle="1" w:styleId="FooterChar">
    <w:name w:val="Footer Char"/>
    <w:basedOn w:val="DefaultParagraphFont"/>
    <w:link w:val="Footer"/>
    <w:uiPriority w:val="99"/>
    <w:rsid w:val="00B3415D"/>
    <w:rPr>
      <w:rFonts w:eastAsia="Times New Roman" w:cs="Times New Roman"/>
      <w:kern w:val="0"/>
      <w:lang w:bidi="en-US"/>
      <w14:ligatures w14:val="none"/>
    </w:rPr>
  </w:style>
  <w:style w:type="character" w:customStyle="1" w:styleId="ListParagraphChar">
    <w:name w:val="List Paragraph Char"/>
    <w:basedOn w:val="DefaultParagraphFont"/>
    <w:link w:val="ListParagraph"/>
    <w:uiPriority w:val="34"/>
    <w:rsid w:val="00873418"/>
    <w:rPr>
      <w:rFonts w:eastAsia="Times New Roman" w:cs="Times New Roman"/>
      <w:kern w:val="0"/>
      <w:lang w:bidi="en-US"/>
      <w14:ligatures w14:val="none"/>
    </w:rPr>
  </w:style>
  <w:style w:type="character" w:customStyle="1" w:styleId="normaltextrun">
    <w:name w:val="normaltextrun"/>
    <w:basedOn w:val="DefaultParagraphFont"/>
    <w:unhideWhenUsed/>
    <w:rsid w:val="00F027F3"/>
  </w:style>
  <w:style w:type="paragraph" w:customStyle="1" w:styleId="paragraph">
    <w:name w:val="paragraph"/>
    <w:basedOn w:val="Normal"/>
    <w:unhideWhenUsed/>
    <w:rsid w:val="009204FD"/>
    <w:pPr>
      <w:widowControl/>
      <w:autoSpaceDE/>
      <w:autoSpaceDN/>
      <w:spacing w:before="100" w:beforeAutospacing="1" w:after="100" w:afterAutospacing="1"/>
    </w:pPr>
    <w:rPr>
      <w:rFonts w:ascii="Times New Roman" w:hAnsi="Times New Roman"/>
      <w:sz w:val="24"/>
      <w:szCs w:val="24"/>
      <w:lang w:bidi="ar-SA"/>
    </w:rPr>
  </w:style>
  <w:style w:type="character" w:customStyle="1" w:styleId="eop">
    <w:name w:val="eop"/>
    <w:basedOn w:val="DefaultParagraphFont"/>
    <w:semiHidden/>
    <w:rsid w:val="009204FD"/>
  </w:style>
  <w:style w:type="character" w:customStyle="1" w:styleId="superscript">
    <w:name w:val="superscript"/>
    <w:basedOn w:val="DefaultParagraphFont"/>
    <w:unhideWhenUsed/>
    <w:rsid w:val="00211D2B"/>
  </w:style>
  <w:style w:type="paragraph" w:styleId="Header">
    <w:name w:val="header"/>
    <w:basedOn w:val="Normal"/>
    <w:link w:val="HeaderChar"/>
    <w:uiPriority w:val="99"/>
    <w:unhideWhenUsed/>
    <w:rsid w:val="00175D7E"/>
    <w:pPr>
      <w:tabs>
        <w:tab w:val="center" w:pos="4680"/>
        <w:tab w:val="right" w:pos="9360"/>
      </w:tabs>
    </w:pPr>
  </w:style>
  <w:style w:type="character" w:customStyle="1" w:styleId="HeaderChar">
    <w:name w:val="Header Char"/>
    <w:basedOn w:val="DefaultParagraphFont"/>
    <w:link w:val="Header"/>
    <w:uiPriority w:val="99"/>
    <w:rsid w:val="00175D7E"/>
    <w:rPr>
      <w:rFonts w:eastAsia="Times New Roman" w:cs="Times New Roman"/>
      <w:kern w:val="0"/>
      <w:lang w:bidi="en-US"/>
      <w14:ligatures w14:val="none"/>
    </w:rPr>
  </w:style>
  <w:style w:type="character" w:customStyle="1" w:styleId="Heading3Char">
    <w:name w:val="Heading 3 Char"/>
    <w:basedOn w:val="DefaultParagraphFont"/>
    <w:link w:val="Heading3"/>
    <w:uiPriority w:val="3"/>
    <w:rsid w:val="00756D6D"/>
    <w:rPr>
      <w:rFonts w:ascii="Calibri" w:eastAsiaTheme="majorEastAsia" w:hAnsi="Calibri" w:cstheme="majorBidi"/>
      <w:b/>
      <w:bCs/>
      <w:color w:val="000000" w:themeColor="text1"/>
      <w:kern w:val="0"/>
      <w:sz w:val="28"/>
      <w:szCs w:val="24"/>
      <w:lang w:bidi="en-US"/>
      <w14:ligatures w14:val="none"/>
    </w:rPr>
  </w:style>
  <w:style w:type="paragraph" w:styleId="Title">
    <w:name w:val="Title"/>
    <w:basedOn w:val="Normal"/>
    <w:next w:val="Normal"/>
    <w:link w:val="TitleChar"/>
    <w:uiPriority w:val="7"/>
    <w:qFormat/>
    <w:rsid w:val="000F1937"/>
    <w:pPr>
      <w:contextualSpacing/>
      <w:jc w:val="center"/>
    </w:pPr>
    <w:rPr>
      <w:rFonts w:ascii="Georgia" w:eastAsiaTheme="majorEastAsia" w:hAnsi="Georgia" w:cstheme="majorBidi"/>
      <w:b/>
      <w:color w:val="004A97"/>
      <w:spacing w:val="-10"/>
      <w:kern w:val="28"/>
      <w:sz w:val="40"/>
      <w:szCs w:val="56"/>
    </w:rPr>
  </w:style>
  <w:style w:type="character" w:customStyle="1" w:styleId="TitleChar">
    <w:name w:val="Title Char"/>
    <w:basedOn w:val="DefaultParagraphFont"/>
    <w:link w:val="Title"/>
    <w:uiPriority w:val="7"/>
    <w:rsid w:val="00873418"/>
    <w:rPr>
      <w:rFonts w:ascii="Georgia" w:eastAsiaTheme="majorEastAsia" w:hAnsi="Georgia" w:cstheme="majorBidi"/>
      <w:b/>
      <w:color w:val="004A97"/>
      <w:spacing w:val="-10"/>
      <w:kern w:val="28"/>
      <w:sz w:val="40"/>
      <w:szCs w:val="56"/>
      <w:lang w:bidi="en-US"/>
      <w14:ligatures w14:val="none"/>
    </w:rPr>
  </w:style>
  <w:style w:type="paragraph" w:styleId="TOC3">
    <w:name w:val="toc 3"/>
    <w:basedOn w:val="Normal"/>
    <w:next w:val="Normal"/>
    <w:autoRedefine/>
    <w:uiPriority w:val="39"/>
    <w:unhideWhenUsed/>
    <w:rsid w:val="000F1937"/>
    <w:pPr>
      <w:tabs>
        <w:tab w:val="left" w:pos="1350"/>
        <w:tab w:val="right" w:leader="dot" w:pos="9350"/>
      </w:tabs>
      <w:spacing w:after="100"/>
      <w:ind w:left="440"/>
    </w:pPr>
  </w:style>
  <w:style w:type="character" w:customStyle="1" w:styleId="Heading4Char">
    <w:name w:val="Heading 4 Char"/>
    <w:aliases w:val="Figure and Table Caption Char"/>
    <w:basedOn w:val="DefaultParagraphFont"/>
    <w:link w:val="Heading4"/>
    <w:uiPriority w:val="4"/>
    <w:rsid w:val="00873418"/>
    <w:rPr>
      <w:rFonts w:eastAsiaTheme="majorEastAsia" w:cstheme="majorBidi"/>
      <w:b/>
      <w:iCs/>
      <w:kern w:val="0"/>
      <w:lang w:bidi="en-US"/>
      <w14:ligatures w14:val="none"/>
    </w:rPr>
  </w:style>
  <w:style w:type="paragraph" w:styleId="Caption">
    <w:name w:val="caption"/>
    <w:basedOn w:val="Normal"/>
    <w:next w:val="Normal"/>
    <w:uiPriority w:val="6"/>
    <w:qFormat/>
    <w:rsid w:val="001F7386"/>
    <w:pPr>
      <w:spacing w:after="200"/>
    </w:pPr>
    <w:rPr>
      <w:b/>
      <w:iCs/>
      <w:szCs w:val="18"/>
    </w:rPr>
  </w:style>
  <w:style w:type="paragraph" w:styleId="CommentSubject">
    <w:name w:val="annotation subject"/>
    <w:basedOn w:val="CommentText"/>
    <w:next w:val="CommentText"/>
    <w:link w:val="CommentSubjectChar"/>
    <w:uiPriority w:val="99"/>
    <w:semiHidden/>
    <w:unhideWhenUsed/>
    <w:rsid w:val="002B5973"/>
    <w:rPr>
      <w:b/>
      <w:bCs/>
    </w:rPr>
  </w:style>
  <w:style w:type="character" w:customStyle="1" w:styleId="CommentSubjectChar">
    <w:name w:val="Comment Subject Char"/>
    <w:basedOn w:val="CommentTextChar"/>
    <w:link w:val="CommentSubject"/>
    <w:uiPriority w:val="99"/>
    <w:semiHidden/>
    <w:rsid w:val="002B5973"/>
    <w:rPr>
      <w:rFonts w:eastAsia="Times New Roman" w:cs="Times New Roman"/>
      <w:b/>
      <w:bCs/>
      <w:kern w:val="0"/>
      <w:sz w:val="20"/>
      <w:szCs w:val="20"/>
      <w:lang w:bidi="en-US"/>
      <w14:ligatures w14:val="none"/>
    </w:rPr>
  </w:style>
  <w:style w:type="character" w:styleId="UnresolvedMention">
    <w:name w:val="Unresolved Mention"/>
    <w:basedOn w:val="DefaultParagraphFont"/>
    <w:uiPriority w:val="99"/>
    <w:semiHidden/>
    <w:unhideWhenUsed/>
    <w:rsid w:val="002B5973"/>
    <w:rPr>
      <w:color w:val="605E5C"/>
      <w:shd w:val="clear" w:color="auto" w:fill="E1DFDD"/>
    </w:rPr>
  </w:style>
  <w:style w:type="character" w:customStyle="1" w:styleId="Heading5Char">
    <w:name w:val="Heading 5 Char"/>
    <w:basedOn w:val="DefaultParagraphFont"/>
    <w:link w:val="Heading5"/>
    <w:uiPriority w:val="5"/>
    <w:rsid w:val="0027732C"/>
    <w:rPr>
      <w:rFonts w:asciiTheme="majorHAnsi" w:eastAsiaTheme="majorEastAsia" w:hAnsiTheme="majorHAnsi" w:cstheme="majorBidi"/>
      <w:color w:val="000000" w:themeColor="text1"/>
      <w:kern w:val="0"/>
      <w:lang w:bidi="en-US"/>
      <w14:ligatures w14:val="none"/>
    </w:rPr>
  </w:style>
  <w:style w:type="paragraph" w:styleId="Revision">
    <w:name w:val="Revision"/>
    <w:hidden/>
    <w:uiPriority w:val="99"/>
    <w:semiHidden/>
    <w:rsid w:val="001D3F15"/>
    <w:pPr>
      <w:spacing w:after="0" w:line="240" w:lineRule="auto"/>
    </w:pPr>
    <w:rPr>
      <w:rFonts w:eastAsia="Times New Roman" w:cs="Times New Roman"/>
      <w:kern w:val="0"/>
      <w:lang w:bidi="en-US"/>
      <w14:ligatures w14:val="none"/>
    </w:rPr>
  </w:style>
  <w:style w:type="paragraph" w:customStyle="1" w:styleId="Default">
    <w:name w:val="Default"/>
    <w:rsid w:val="00533F0C"/>
    <w:pPr>
      <w:autoSpaceDE w:val="0"/>
      <w:autoSpaceDN w:val="0"/>
      <w:adjustRightInd w:val="0"/>
      <w:spacing w:after="0" w:line="240" w:lineRule="auto"/>
    </w:pPr>
    <w:rPr>
      <w:rFonts w:ascii="Garamond" w:hAnsi="Garamond" w:cs="Garamond"/>
      <w:color w:val="000000"/>
      <w:kern w:val="0"/>
      <w:sz w:val="24"/>
      <w:szCs w:val="24"/>
    </w:rPr>
  </w:style>
  <w:style w:type="character" w:styleId="FollowedHyperlink">
    <w:name w:val="FollowedHyperlink"/>
    <w:basedOn w:val="DefaultParagraphFont"/>
    <w:uiPriority w:val="99"/>
    <w:semiHidden/>
    <w:unhideWhenUsed/>
    <w:rsid w:val="004501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49976">
      <w:bodyDiv w:val="1"/>
      <w:marLeft w:val="0"/>
      <w:marRight w:val="0"/>
      <w:marTop w:val="0"/>
      <w:marBottom w:val="0"/>
      <w:divBdr>
        <w:top w:val="none" w:sz="0" w:space="0" w:color="auto"/>
        <w:left w:val="none" w:sz="0" w:space="0" w:color="auto"/>
        <w:bottom w:val="none" w:sz="0" w:space="0" w:color="auto"/>
        <w:right w:val="none" w:sz="0" w:space="0" w:color="auto"/>
      </w:divBdr>
      <w:divsChild>
        <w:div w:id="233004931">
          <w:marLeft w:val="0"/>
          <w:marRight w:val="0"/>
          <w:marTop w:val="0"/>
          <w:marBottom w:val="0"/>
          <w:divBdr>
            <w:top w:val="none" w:sz="0" w:space="0" w:color="auto"/>
            <w:left w:val="none" w:sz="0" w:space="0" w:color="auto"/>
            <w:bottom w:val="none" w:sz="0" w:space="0" w:color="auto"/>
            <w:right w:val="none" w:sz="0" w:space="0" w:color="auto"/>
          </w:divBdr>
        </w:div>
        <w:div w:id="252248447">
          <w:marLeft w:val="0"/>
          <w:marRight w:val="0"/>
          <w:marTop w:val="0"/>
          <w:marBottom w:val="0"/>
          <w:divBdr>
            <w:top w:val="none" w:sz="0" w:space="0" w:color="auto"/>
            <w:left w:val="none" w:sz="0" w:space="0" w:color="auto"/>
            <w:bottom w:val="none" w:sz="0" w:space="0" w:color="auto"/>
            <w:right w:val="none" w:sz="0" w:space="0" w:color="auto"/>
          </w:divBdr>
        </w:div>
        <w:div w:id="599990104">
          <w:marLeft w:val="0"/>
          <w:marRight w:val="0"/>
          <w:marTop w:val="0"/>
          <w:marBottom w:val="0"/>
          <w:divBdr>
            <w:top w:val="none" w:sz="0" w:space="0" w:color="auto"/>
            <w:left w:val="none" w:sz="0" w:space="0" w:color="auto"/>
            <w:bottom w:val="none" w:sz="0" w:space="0" w:color="auto"/>
            <w:right w:val="none" w:sz="0" w:space="0" w:color="auto"/>
          </w:divBdr>
        </w:div>
        <w:div w:id="691418554">
          <w:marLeft w:val="0"/>
          <w:marRight w:val="0"/>
          <w:marTop w:val="0"/>
          <w:marBottom w:val="0"/>
          <w:divBdr>
            <w:top w:val="none" w:sz="0" w:space="0" w:color="auto"/>
            <w:left w:val="none" w:sz="0" w:space="0" w:color="auto"/>
            <w:bottom w:val="none" w:sz="0" w:space="0" w:color="auto"/>
            <w:right w:val="none" w:sz="0" w:space="0" w:color="auto"/>
          </w:divBdr>
        </w:div>
        <w:div w:id="1056050116">
          <w:marLeft w:val="0"/>
          <w:marRight w:val="0"/>
          <w:marTop w:val="0"/>
          <w:marBottom w:val="0"/>
          <w:divBdr>
            <w:top w:val="none" w:sz="0" w:space="0" w:color="auto"/>
            <w:left w:val="none" w:sz="0" w:space="0" w:color="auto"/>
            <w:bottom w:val="none" w:sz="0" w:space="0" w:color="auto"/>
            <w:right w:val="none" w:sz="0" w:space="0" w:color="auto"/>
          </w:divBdr>
        </w:div>
        <w:div w:id="1150172925">
          <w:marLeft w:val="0"/>
          <w:marRight w:val="0"/>
          <w:marTop w:val="0"/>
          <w:marBottom w:val="0"/>
          <w:divBdr>
            <w:top w:val="none" w:sz="0" w:space="0" w:color="auto"/>
            <w:left w:val="none" w:sz="0" w:space="0" w:color="auto"/>
            <w:bottom w:val="none" w:sz="0" w:space="0" w:color="auto"/>
            <w:right w:val="none" w:sz="0" w:space="0" w:color="auto"/>
          </w:divBdr>
        </w:div>
        <w:div w:id="1205210728">
          <w:marLeft w:val="0"/>
          <w:marRight w:val="0"/>
          <w:marTop w:val="0"/>
          <w:marBottom w:val="0"/>
          <w:divBdr>
            <w:top w:val="none" w:sz="0" w:space="0" w:color="auto"/>
            <w:left w:val="none" w:sz="0" w:space="0" w:color="auto"/>
            <w:bottom w:val="none" w:sz="0" w:space="0" w:color="auto"/>
            <w:right w:val="none" w:sz="0" w:space="0" w:color="auto"/>
          </w:divBdr>
        </w:div>
        <w:div w:id="1623803253">
          <w:marLeft w:val="0"/>
          <w:marRight w:val="0"/>
          <w:marTop w:val="0"/>
          <w:marBottom w:val="0"/>
          <w:divBdr>
            <w:top w:val="none" w:sz="0" w:space="0" w:color="auto"/>
            <w:left w:val="none" w:sz="0" w:space="0" w:color="auto"/>
            <w:bottom w:val="none" w:sz="0" w:space="0" w:color="auto"/>
            <w:right w:val="none" w:sz="0" w:space="0" w:color="auto"/>
          </w:divBdr>
        </w:div>
        <w:div w:id="1697459400">
          <w:marLeft w:val="0"/>
          <w:marRight w:val="0"/>
          <w:marTop w:val="0"/>
          <w:marBottom w:val="0"/>
          <w:divBdr>
            <w:top w:val="none" w:sz="0" w:space="0" w:color="auto"/>
            <w:left w:val="none" w:sz="0" w:space="0" w:color="auto"/>
            <w:bottom w:val="none" w:sz="0" w:space="0" w:color="auto"/>
            <w:right w:val="none" w:sz="0" w:space="0" w:color="auto"/>
          </w:divBdr>
        </w:div>
        <w:div w:id="1934119029">
          <w:marLeft w:val="0"/>
          <w:marRight w:val="0"/>
          <w:marTop w:val="0"/>
          <w:marBottom w:val="0"/>
          <w:divBdr>
            <w:top w:val="none" w:sz="0" w:space="0" w:color="auto"/>
            <w:left w:val="none" w:sz="0" w:space="0" w:color="auto"/>
            <w:bottom w:val="none" w:sz="0" w:space="0" w:color="auto"/>
            <w:right w:val="none" w:sz="0" w:space="0" w:color="auto"/>
          </w:divBdr>
        </w:div>
      </w:divsChild>
    </w:div>
    <w:div w:id="1441145421">
      <w:bodyDiv w:val="1"/>
      <w:marLeft w:val="0"/>
      <w:marRight w:val="0"/>
      <w:marTop w:val="0"/>
      <w:marBottom w:val="0"/>
      <w:divBdr>
        <w:top w:val="none" w:sz="0" w:space="0" w:color="auto"/>
        <w:left w:val="none" w:sz="0" w:space="0" w:color="auto"/>
        <w:bottom w:val="none" w:sz="0" w:space="0" w:color="auto"/>
        <w:right w:val="none" w:sz="0" w:space="0" w:color="auto"/>
      </w:divBdr>
      <w:divsChild>
        <w:div w:id="348989173">
          <w:marLeft w:val="0"/>
          <w:marRight w:val="0"/>
          <w:marTop w:val="0"/>
          <w:marBottom w:val="0"/>
          <w:divBdr>
            <w:top w:val="none" w:sz="0" w:space="0" w:color="auto"/>
            <w:left w:val="none" w:sz="0" w:space="0" w:color="auto"/>
            <w:bottom w:val="none" w:sz="0" w:space="0" w:color="auto"/>
            <w:right w:val="none" w:sz="0" w:space="0" w:color="auto"/>
          </w:divBdr>
        </w:div>
        <w:div w:id="353463119">
          <w:marLeft w:val="0"/>
          <w:marRight w:val="0"/>
          <w:marTop w:val="0"/>
          <w:marBottom w:val="0"/>
          <w:divBdr>
            <w:top w:val="none" w:sz="0" w:space="0" w:color="auto"/>
            <w:left w:val="none" w:sz="0" w:space="0" w:color="auto"/>
            <w:bottom w:val="none" w:sz="0" w:space="0" w:color="auto"/>
            <w:right w:val="none" w:sz="0" w:space="0" w:color="auto"/>
          </w:divBdr>
        </w:div>
        <w:div w:id="444929259">
          <w:marLeft w:val="0"/>
          <w:marRight w:val="0"/>
          <w:marTop w:val="0"/>
          <w:marBottom w:val="0"/>
          <w:divBdr>
            <w:top w:val="none" w:sz="0" w:space="0" w:color="auto"/>
            <w:left w:val="none" w:sz="0" w:space="0" w:color="auto"/>
            <w:bottom w:val="none" w:sz="0" w:space="0" w:color="auto"/>
            <w:right w:val="none" w:sz="0" w:space="0" w:color="auto"/>
          </w:divBdr>
        </w:div>
        <w:div w:id="1032071829">
          <w:marLeft w:val="0"/>
          <w:marRight w:val="0"/>
          <w:marTop w:val="0"/>
          <w:marBottom w:val="0"/>
          <w:divBdr>
            <w:top w:val="none" w:sz="0" w:space="0" w:color="auto"/>
            <w:left w:val="none" w:sz="0" w:space="0" w:color="auto"/>
            <w:bottom w:val="none" w:sz="0" w:space="0" w:color="auto"/>
            <w:right w:val="none" w:sz="0" w:space="0" w:color="auto"/>
          </w:divBdr>
        </w:div>
        <w:div w:id="201660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epa.gov/climateleadership/scopes-1-and-2-emissions-inventorying-and-guidan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pa.gov/ghgemissions/overview-greenhouse-gas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egrouse.mt.gov" TargetMode="External"/><Relationship Id="rId5" Type="http://schemas.openxmlformats.org/officeDocument/2006/relationships/footnotes" Target="footnotes.xml"/><Relationship Id="rId15" Type="http://schemas.openxmlformats.org/officeDocument/2006/relationships/hyperlink" Target="https://www.blm.gov/content/ghg/"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granitecountym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8790</Words>
  <Characters>50103</Characters>
  <Application>Microsoft Office Word</Application>
  <DocSecurity>8</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2026-09-29T18:58:00Z</dcterms:created>
  <dcterms:modified xsi:type="dcterms:W3CDTF">2026-09-29T18:58:00Z</dcterms:modified>
</cp:coreProperties>
</file>