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FE26" w14:textId="77777777" w:rsidR="00054012" w:rsidRPr="0045475D" w:rsidRDefault="00054012" w:rsidP="00054012">
      <w:pPr>
        <w:pStyle w:val="Header"/>
        <w:tabs>
          <w:tab w:val="right" w:pos="10080"/>
        </w:tabs>
        <w:ind w:right="-720"/>
        <w:rPr>
          <w:rFonts w:ascii="Garamond" w:hAnsi="Garamond"/>
          <w:szCs w:val="24"/>
        </w:rPr>
      </w:pPr>
      <w:r w:rsidRPr="008811AA">
        <w:rPr>
          <w:rFonts w:asciiTheme="minorHAnsi" w:eastAsiaTheme="minorHAnsi" w:hAnsiTheme="minorHAnsi" w:cstheme="minorBidi"/>
          <w:noProof/>
          <w:szCs w:val="22"/>
        </w:rPr>
        <w:drawing>
          <wp:inline distT="0" distB="0" distL="0" distR="0" wp14:anchorId="2436476E" wp14:editId="515F19FB">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4B12B58C" w14:textId="77777777" w:rsidR="00054012" w:rsidRDefault="00054012" w:rsidP="00054012">
      <w:pPr>
        <w:tabs>
          <w:tab w:val="left" w:pos="-1440"/>
          <w:tab w:val="left" w:pos="-720"/>
          <w:tab w:val="left" w:pos="0"/>
          <w:tab w:val="left" w:pos="720"/>
          <w:tab w:val="left" w:pos="1440"/>
          <w:tab w:val="left" w:pos="2160"/>
        </w:tabs>
        <w:rPr>
          <w:rFonts w:ascii="Garamond" w:hAnsi="Garamond"/>
          <w:szCs w:val="24"/>
        </w:rPr>
      </w:pPr>
    </w:p>
    <w:p w14:paraId="27CB891D" w14:textId="77777777" w:rsidR="00054012" w:rsidRPr="00F95D49" w:rsidRDefault="00054012" w:rsidP="00054012">
      <w:pPr>
        <w:tabs>
          <w:tab w:val="left" w:pos="-1440"/>
          <w:tab w:val="left" w:pos="-720"/>
          <w:tab w:val="left" w:pos="0"/>
          <w:tab w:val="left" w:pos="720"/>
          <w:tab w:val="left" w:pos="1440"/>
          <w:tab w:val="left" w:pos="2160"/>
        </w:tabs>
        <w:rPr>
          <w:rFonts w:ascii="Garamond" w:hAnsi="Garamond"/>
          <w:szCs w:val="24"/>
        </w:rPr>
      </w:pPr>
      <w:r>
        <w:rPr>
          <w:rFonts w:ascii="Garamond" w:hAnsi="Garamond"/>
          <w:szCs w:val="24"/>
        </w:rPr>
        <w:t>June 19, 2026</w:t>
      </w:r>
    </w:p>
    <w:p w14:paraId="4657DB6D" w14:textId="77777777" w:rsidR="00054012" w:rsidRPr="00F95D49" w:rsidRDefault="00054012" w:rsidP="00054012">
      <w:pPr>
        <w:tabs>
          <w:tab w:val="left" w:pos="-1440"/>
          <w:tab w:val="left" w:pos="-720"/>
          <w:tab w:val="left" w:pos="0"/>
          <w:tab w:val="left" w:pos="720"/>
          <w:tab w:val="left" w:pos="1440"/>
          <w:tab w:val="left" w:pos="2160"/>
        </w:tabs>
        <w:rPr>
          <w:rFonts w:ascii="Garamond" w:hAnsi="Garamond"/>
          <w:szCs w:val="24"/>
        </w:rPr>
      </w:pPr>
    </w:p>
    <w:p w14:paraId="3389BFC9" w14:textId="77777777" w:rsidR="00054012" w:rsidRPr="00F95D49" w:rsidRDefault="00054012" w:rsidP="00054012">
      <w:pPr>
        <w:tabs>
          <w:tab w:val="left" w:pos="-1440"/>
          <w:tab w:val="left" w:pos="-720"/>
          <w:tab w:val="left" w:pos="0"/>
          <w:tab w:val="left" w:pos="720"/>
          <w:tab w:val="left" w:pos="1440"/>
          <w:tab w:val="left" w:pos="2160"/>
        </w:tabs>
        <w:rPr>
          <w:rFonts w:ascii="Garamond" w:hAnsi="Garamond"/>
          <w:szCs w:val="24"/>
        </w:rPr>
      </w:pPr>
    </w:p>
    <w:p w14:paraId="468F5E08" w14:textId="77777777" w:rsidR="00054012" w:rsidRPr="00F95D49" w:rsidRDefault="00054012" w:rsidP="00054012">
      <w:pPr>
        <w:tabs>
          <w:tab w:val="left" w:pos="-1440"/>
          <w:tab w:val="left" w:pos="-720"/>
          <w:tab w:val="left" w:pos="0"/>
          <w:tab w:val="left" w:pos="720"/>
          <w:tab w:val="left" w:pos="1440"/>
          <w:tab w:val="left" w:pos="2160"/>
        </w:tabs>
        <w:rPr>
          <w:rFonts w:ascii="Garamond" w:hAnsi="Garamond"/>
          <w:szCs w:val="24"/>
        </w:rPr>
      </w:pPr>
    </w:p>
    <w:p w14:paraId="051734D9"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bookmarkStart w:id="0" w:name="Text2"/>
      <w:r>
        <w:rPr>
          <w:rFonts w:ascii="Garamond" w:hAnsi="Garamond"/>
          <w:szCs w:val="24"/>
        </w:rPr>
        <w:t>Jerry Sauter</w:t>
      </w:r>
    </w:p>
    <w:p w14:paraId="6653176F"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r>
        <w:rPr>
          <w:rFonts w:ascii="Garamond" w:hAnsi="Garamond"/>
          <w:szCs w:val="24"/>
        </w:rPr>
        <w:t>Montana Dakota Utilities Co.</w:t>
      </w:r>
    </w:p>
    <w:p w14:paraId="1CB6FCC8"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r>
        <w:rPr>
          <w:rFonts w:ascii="Garamond" w:hAnsi="Garamond"/>
          <w:szCs w:val="24"/>
        </w:rPr>
        <w:t>Billings Landfill Gas Extraction Facility</w:t>
      </w:r>
    </w:p>
    <w:p w14:paraId="330C3702" w14:textId="77777777" w:rsidR="00054012" w:rsidRDefault="00054012" w:rsidP="00054012">
      <w:pPr>
        <w:tabs>
          <w:tab w:val="left" w:pos="-1440"/>
          <w:tab w:val="left" w:pos="-720"/>
          <w:tab w:val="left" w:pos="720"/>
          <w:tab w:val="left" w:pos="1440"/>
          <w:tab w:val="left" w:pos="2160"/>
          <w:tab w:val="left" w:pos="4680"/>
        </w:tabs>
        <w:rPr>
          <w:rFonts w:ascii="Garamond" w:hAnsi="Garamond"/>
          <w:szCs w:val="24"/>
        </w:rPr>
      </w:pPr>
      <w:r>
        <w:rPr>
          <w:rFonts w:ascii="Garamond" w:hAnsi="Garamond"/>
          <w:szCs w:val="24"/>
        </w:rPr>
        <w:t>5240 Jellison Road,</w:t>
      </w:r>
    </w:p>
    <w:p w14:paraId="76A723F6" w14:textId="15BFB14C" w:rsidR="00054012" w:rsidRPr="00F95D49" w:rsidRDefault="00054012" w:rsidP="00054012">
      <w:pPr>
        <w:tabs>
          <w:tab w:val="left" w:pos="-1440"/>
          <w:tab w:val="left" w:pos="-720"/>
          <w:tab w:val="left" w:pos="720"/>
          <w:tab w:val="left" w:pos="1440"/>
          <w:tab w:val="left" w:pos="2649"/>
        </w:tabs>
        <w:rPr>
          <w:rFonts w:ascii="Garamond" w:hAnsi="Garamond"/>
          <w:szCs w:val="24"/>
        </w:rPr>
      </w:pPr>
      <w:r>
        <w:rPr>
          <w:rFonts w:ascii="Garamond" w:hAnsi="Garamond"/>
          <w:szCs w:val="24"/>
        </w:rPr>
        <w:t>Billings, MT 59101</w:t>
      </w:r>
    </w:p>
    <w:bookmarkEnd w:id="0"/>
    <w:p w14:paraId="051B8537" w14:textId="77777777" w:rsidR="00054012" w:rsidRPr="00F95D49" w:rsidRDefault="00054012" w:rsidP="00054012">
      <w:pPr>
        <w:tabs>
          <w:tab w:val="left" w:pos="-1440"/>
          <w:tab w:val="left" w:pos="-720"/>
          <w:tab w:val="left" w:pos="0"/>
          <w:tab w:val="left" w:pos="720"/>
          <w:tab w:val="left" w:pos="1440"/>
          <w:tab w:val="left" w:pos="2160"/>
        </w:tabs>
        <w:rPr>
          <w:rFonts w:ascii="Garamond" w:hAnsi="Garamond"/>
          <w:szCs w:val="24"/>
        </w:rPr>
      </w:pPr>
    </w:p>
    <w:p w14:paraId="0BD23160"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b/>
          <w:bCs/>
          <w:szCs w:val="24"/>
        </w:rPr>
      </w:pPr>
      <w:r w:rsidRPr="00F95D49">
        <w:rPr>
          <w:rFonts w:ascii="Garamond" w:hAnsi="Garamond"/>
          <w:b/>
          <w:bCs/>
          <w:color w:val="000000"/>
          <w:szCs w:val="24"/>
        </w:rPr>
        <w:t>RE: Final and Effective Montana Air Quality Permit #</w:t>
      </w:r>
      <w:r>
        <w:rPr>
          <w:rFonts w:ascii="Garamond" w:hAnsi="Garamond"/>
          <w:b/>
          <w:bCs/>
          <w:szCs w:val="24"/>
        </w:rPr>
        <w:t>4479</w:t>
      </w:r>
      <w:r w:rsidRPr="00F95D49">
        <w:rPr>
          <w:rFonts w:ascii="Garamond" w:hAnsi="Garamond"/>
          <w:b/>
          <w:bCs/>
          <w:szCs w:val="24"/>
        </w:rPr>
        <w:t>-</w:t>
      </w:r>
      <w:r>
        <w:rPr>
          <w:rFonts w:ascii="Garamond" w:hAnsi="Garamond"/>
          <w:b/>
          <w:bCs/>
          <w:szCs w:val="24"/>
        </w:rPr>
        <w:t>01</w:t>
      </w:r>
    </w:p>
    <w:p w14:paraId="19BCF1AA"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b/>
          <w:bCs/>
          <w:szCs w:val="24"/>
        </w:rPr>
      </w:pPr>
    </w:p>
    <w:p w14:paraId="008FCCAC"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r w:rsidRPr="00F95D49">
        <w:rPr>
          <w:rFonts w:ascii="Garamond" w:hAnsi="Garamond"/>
          <w:szCs w:val="24"/>
        </w:rPr>
        <w:t xml:space="preserve">Sent via email: </w:t>
      </w:r>
      <w:r>
        <w:rPr>
          <w:rFonts w:ascii="Garamond" w:hAnsi="Garamond"/>
          <w:szCs w:val="24"/>
        </w:rPr>
        <w:t>jerry.sauter@mdu.com</w:t>
      </w:r>
    </w:p>
    <w:p w14:paraId="27AB81A8"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p>
    <w:p w14:paraId="7999D316"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r w:rsidRPr="00F95D49">
        <w:rPr>
          <w:rFonts w:ascii="Garamond" w:hAnsi="Garamond"/>
          <w:szCs w:val="24"/>
        </w:rPr>
        <w:t xml:space="preserve">Dear </w:t>
      </w:r>
      <w:r>
        <w:rPr>
          <w:rFonts w:ascii="Garamond" w:hAnsi="Garamond"/>
          <w:szCs w:val="24"/>
        </w:rPr>
        <w:t>Mr. Sauter</w:t>
      </w:r>
      <w:r w:rsidRPr="00F95D49">
        <w:rPr>
          <w:rFonts w:ascii="Garamond" w:hAnsi="Garamond"/>
          <w:szCs w:val="24"/>
        </w:rPr>
        <w:t xml:space="preserve">: </w:t>
      </w:r>
    </w:p>
    <w:p w14:paraId="1D43DC28"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p>
    <w:p w14:paraId="4F61AEA4" w14:textId="5FA7F8D8" w:rsidR="00054012" w:rsidRPr="00F95D49" w:rsidRDefault="00054012" w:rsidP="00054012">
      <w:pPr>
        <w:tabs>
          <w:tab w:val="left" w:pos="720"/>
          <w:tab w:val="left" w:pos="1440"/>
          <w:tab w:val="left" w:pos="2160"/>
          <w:tab w:val="left" w:pos="4680"/>
        </w:tabs>
        <w:rPr>
          <w:rFonts w:ascii="Garamond" w:hAnsi="Garamond"/>
          <w:szCs w:val="24"/>
        </w:rPr>
      </w:pPr>
      <w:r w:rsidRPr="00F95D49">
        <w:rPr>
          <w:rFonts w:ascii="Garamond" w:hAnsi="Garamond"/>
          <w:szCs w:val="24"/>
        </w:rPr>
        <w:t>Montana Air Quality Permit (MAQP) #</w:t>
      </w:r>
      <w:r>
        <w:rPr>
          <w:rFonts w:ascii="Garamond" w:hAnsi="Garamond"/>
          <w:szCs w:val="24"/>
        </w:rPr>
        <w:t>4479</w:t>
      </w:r>
      <w:r w:rsidRPr="00F95D49">
        <w:rPr>
          <w:rFonts w:ascii="Garamond" w:hAnsi="Garamond"/>
          <w:szCs w:val="24"/>
        </w:rPr>
        <w:t>-</w:t>
      </w:r>
      <w:r>
        <w:rPr>
          <w:rFonts w:ascii="Garamond" w:hAnsi="Garamond"/>
          <w:szCs w:val="24"/>
        </w:rPr>
        <w:t>01</w:t>
      </w:r>
      <w:r w:rsidRPr="00F95D49">
        <w:rPr>
          <w:rFonts w:ascii="Garamond" w:hAnsi="Garamond"/>
          <w:szCs w:val="24"/>
        </w:rPr>
        <w:t xml:space="preserve"> for the above-named permittee is deemed final and effective as of </w:t>
      </w:r>
      <w:r>
        <w:rPr>
          <w:rFonts w:ascii="Garamond" w:hAnsi="Garamond"/>
          <w:szCs w:val="24"/>
        </w:rPr>
        <w:t>June 19, 2026</w:t>
      </w:r>
      <w:r w:rsidRPr="00F95D49">
        <w:rPr>
          <w:rFonts w:ascii="Garamond" w:hAnsi="Garamond"/>
          <w:szCs w:val="24"/>
        </w:rPr>
        <w:t xml:space="preserve">, by the Montana Department of Environmental Quality (DEQ). All conditions of the Decision remain the same.  A copy of </w:t>
      </w:r>
      <w:r>
        <w:rPr>
          <w:rFonts w:ascii="Garamond" w:hAnsi="Garamond"/>
          <w:szCs w:val="24"/>
        </w:rPr>
        <w:t xml:space="preserve">the </w:t>
      </w:r>
      <w:r w:rsidRPr="00F95D49">
        <w:rPr>
          <w:rFonts w:ascii="Garamond" w:hAnsi="Garamond"/>
          <w:szCs w:val="24"/>
        </w:rPr>
        <w:t>final MAQP is enclosed.</w:t>
      </w:r>
    </w:p>
    <w:p w14:paraId="7175A7AF"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p>
    <w:p w14:paraId="49AEEA2C" w14:textId="2E0BD9F4"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p>
    <w:p w14:paraId="291523FA" w14:textId="2E9468BA"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r w:rsidRPr="00F95D49">
        <w:rPr>
          <w:rFonts w:ascii="Garamond" w:hAnsi="Garamond"/>
          <w:szCs w:val="24"/>
        </w:rPr>
        <w:t>For DEQ,</w:t>
      </w:r>
    </w:p>
    <w:p w14:paraId="2B1208EF" w14:textId="492FF6BE"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p>
    <w:p w14:paraId="6DED8DDE" w14:textId="5FCF4B9B" w:rsidR="00054012" w:rsidRPr="00F95D49" w:rsidRDefault="00E22039" w:rsidP="00054012">
      <w:pPr>
        <w:tabs>
          <w:tab w:val="left" w:pos="-1440"/>
          <w:tab w:val="left" w:pos="-720"/>
          <w:tab w:val="left" w:pos="720"/>
          <w:tab w:val="left" w:pos="1440"/>
          <w:tab w:val="left" w:pos="2160"/>
          <w:tab w:val="left" w:pos="4680"/>
        </w:tabs>
        <w:rPr>
          <w:rFonts w:ascii="Garamond" w:hAnsi="Garamond"/>
          <w:szCs w:val="24"/>
        </w:rPr>
      </w:pPr>
      <w:r>
        <w:rPr>
          <w:rFonts w:ascii="Garamond" w:hAnsi="Garamond"/>
          <w:noProof/>
          <w:szCs w:val="24"/>
        </w:rPr>
        <w:drawing>
          <wp:anchor distT="0" distB="0" distL="114300" distR="114300" simplePos="0" relativeHeight="251658240" behindDoc="1" locked="0" layoutInCell="1" allowOverlap="1" wp14:anchorId="62ED7A97" wp14:editId="46940D9F">
            <wp:simplePos x="0" y="0"/>
            <wp:positionH relativeFrom="column">
              <wp:posOffset>3136265</wp:posOffset>
            </wp:positionH>
            <wp:positionV relativeFrom="paragraph">
              <wp:posOffset>3175</wp:posOffset>
            </wp:positionV>
            <wp:extent cx="1636395" cy="465455"/>
            <wp:effectExtent l="0" t="0" r="1905" b="0"/>
            <wp:wrapNone/>
            <wp:docPr id="50242211" name="Picture 1" descr="Conor Fox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2211" name="Picture 1" descr="Conor Fox Signa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6395" cy="465455"/>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noProof/>
          <w:szCs w:val="24"/>
        </w:rPr>
        <w:drawing>
          <wp:inline distT="0" distB="0" distL="0" distR="0" wp14:anchorId="39117205" wp14:editId="50A993E9">
            <wp:extent cx="896112" cy="519402"/>
            <wp:effectExtent l="0" t="0" r="0" b="0"/>
            <wp:docPr id="28802203"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2203" name="Picture 1" descr="signature"/>
                    <pic:cNvPicPr/>
                  </pic:nvPicPr>
                  <pic:blipFill>
                    <a:blip r:embed="rId10">
                      <a:extLst>
                        <a:ext uri="{28A0092B-C50C-407E-A947-70E740481C1C}">
                          <a14:useLocalDpi xmlns:a14="http://schemas.microsoft.com/office/drawing/2010/main" val="0"/>
                        </a:ext>
                      </a:extLst>
                    </a:blip>
                    <a:stretch>
                      <a:fillRect/>
                    </a:stretch>
                  </pic:blipFill>
                  <pic:spPr>
                    <a:xfrm>
                      <a:off x="0" y="0"/>
                      <a:ext cx="908070" cy="526333"/>
                    </a:xfrm>
                    <a:prstGeom prst="rect">
                      <a:avLst/>
                    </a:prstGeom>
                  </pic:spPr>
                </pic:pic>
              </a:graphicData>
            </a:graphic>
          </wp:inline>
        </w:drawing>
      </w:r>
    </w:p>
    <w:p w14:paraId="4D685DB5"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sectPr w:rsidR="00054012" w:rsidRPr="00F95D49" w:rsidSect="00054012">
          <w:footerReference w:type="default" r:id="rId11"/>
          <w:footerReference w:type="first" r:id="rId12"/>
          <w:pgSz w:w="12240" w:h="15840"/>
          <w:pgMar w:top="1152" w:right="1440" w:bottom="1008" w:left="1440" w:header="720" w:footer="720" w:gutter="0"/>
          <w:cols w:space="720"/>
          <w:titlePg/>
          <w:docGrid w:linePitch="360"/>
        </w:sectPr>
      </w:pPr>
    </w:p>
    <w:p w14:paraId="37DFBD80"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r w:rsidRPr="00F95D49">
        <w:rPr>
          <w:rFonts w:ascii="Garamond" w:hAnsi="Garamond"/>
          <w:szCs w:val="24"/>
        </w:rPr>
        <w:t>Eric Merchant, Supervisor</w:t>
      </w:r>
    </w:p>
    <w:p w14:paraId="1D759BB0"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r w:rsidRPr="00F95D49">
        <w:rPr>
          <w:rFonts w:ascii="Garamond" w:hAnsi="Garamond"/>
          <w:szCs w:val="24"/>
        </w:rPr>
        <w:t>Air Quality Permitting Services Section</w:t>
      </w:r>
    </w:p>
    <w:p w14:paraId="43E26DA7"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r w:rsidRPr="00F95D49">
        <w:rPr>
          <w:rFonts w:ascii="Garamond" w:hAnsi="Garamond"/>
          <w:szCs w:val="24"/>
        </w:rPr>
        <w:t>Air Quality Bureau</w:t>
      </w:r>
      <w:r w:rsidRPr="00F95D49">
        <w:rPr>
          <w:rFonts w:ascii="Garamond" w:hAnsi="Garamond"/>
          <w:szCs w:val="24"/>
        </w:rPr>
        <w:tab/>
      </w:r>
    </w:p>
    <w:p w14:paraId="60957AC7"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r w:rsidRPr="00F95D49">
        <w:rPr>
          <w:rFonts w:ascii="Garamond" w:hAnsi="Garamond"/>
          <w:szCs w:val="24"/>
        </w:rPr>
        <w:t>Air, Energy, and Mining Division</w:t>
      </w:r>
    </w:p>
    <w:p w14:paraId="61941FB3"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r w:rsidRPr="00F95D49">
        <w:rPr>
          <w:rFonts w:ascii="Garamond" w:hAnsi="Garamond"/>
          <w:szCs w:val="24"/>
        </w:rPr>
        <w:t>(406) 444-3626</w:t>
      </w:r>
      <w:r w:rsidRPr="00F95D49">
        <w:rPr>
          <w:rFonts w:ascii="Garamond" w:hAnsi="Garamond"/>
          <w:szCs w:val="24"/>
        </w:rPr>
        <w:tab/>
      </w:r>
    </w:p>
    <w:p w14:paraId="0A90F617"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hyperlink r:id="rId13" w:history="1">
        <w:r w:rsidRPr="00F95D49">
          <w:rPr>
            <w:rFonts w:ascii="Garamond" w:hAnsi="Garamond"/>
            <w:color w:val="0000FF"/>
            <w:szCs w:val="24"/>
            <w:u w:val="single"/>
          </w:rPr>
          <w:t>eric.merchant2@mt.gov</w:t>
        </w:r>
      </w:hyperlink>
      <w:r>
        <w:rPr>
          <w:rFonts w:ascii="Garamond" w:hAnsi="Garamond"/>
          <w:color w:val="0000FF"/>
          <w:szCs w:val="24"/>
          <w:u w:val="single"/>
        </w:rPr>
        <w:t xml:space="preserve"> </w:t>
      </w:r>
      <w:r>
        <w:rPr>
          <w:rFonts w:ascii="Garamond" w:hAnsi="Garamond"/>
          <w:color w:val="0000FF"/>
          <w:szCs w:val="24"/>
          <w:u w:val="single"/>
        </w:rPr>
        <w:br w:type="column"/>
      </w:r>
      <w:r>
        <w:rPr>
          <w:rFonts w:ascii="Garamond" w:hAnsi="Garamond"/>
          <w:szCs w:val="24"/>
        </w:rPr>
        <w:t>Conor Fox</w:t>
      </w:r>
    </w:p>
    <w:p w14:paraId="763D7E95"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r>
        <w:rPr>
          <w:rFonts w:ascii="Garamond" w:hAnsi="Garamond"/>
          <w:szCs w:val="24"/>
        </w:rPr>
        <w:t>AQ Engineering Scientist</w:t>
      </w:r>
    </w:p>
    <w:p w14:paraId="302E1D1B"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r w:rsidRPr="00F95D49">
        <w:rPr>
          <w:rFonts w:ascii="Garamond" w:hAnsi="Garamond"/>
          <w:szCs w:val="24"/>
        </w:rPr>
        <w:t>Air Quality Bureau</w:t>
      </w:r>
    </w:p>
    <w:p w14:paraId="741F5BC3"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r w:rsidRPr="00F95D49">
        <w:rPr>
          <w:rFonts w:ascii="Garamond" w:hAnsi="Garamond"/>
          <w:szCs w:val="24"/>
        </w:rPr>
        <w:t>Air, Energy, and Mining Division</w:t>
      </w:r>
    </w:p>
    <w:p w14:paraId="72104890" w14:textId="77777777" w:rsidR="00054012" w:rsidRPr="00F95D49" w:rsidRDefault="00054012" w:rsidP="00054012">
      <w:pPr>
        <w:tabs>
          <w:tab w:val="left" w:pos="-1440"/>
          <w:tab w:val="left" w:pos="-720"/>
          <w:tab w:val="left" w:pos="720"/>
          <w:tab w:val="left" w:pos="1440"/>
          <w:tab w:val="left" w:pos="2160"/>
          <w:tab w:val="left" w:pos="4680"/>
        </w:tabs>
        <w:rPr>
          <w:rFonts w:ascii="Garamond" w:hAnsi="Garamond"/>
          <w:szCs w:val="24"/>
        </w:rPr>
      </w:pPr>
      <w:r w:rsidRPr="00F95D49">
        <w:rPr>
          <w:rFonts w:ascii="Garamond" w:hAnsi="Garamond"/>
          <w:szCs w:val="24"/>
        </w:rPr>
        <w:t>(406) 444-</w:t>
      </w:r>
      <w:r>
        <w:rPr>
          <w:rFonts w:ascii="Garamond" w:hAnsi="Garamond"/>
          <w:szCs w:val="24"/>
        </w:rPr>
        <w:t>4267</w:t>
      </w:r>
    </w:p>
    <w:p w14:paraId="75BCBEE9" w14:textId="77777777" w:rsidR="00054012" w:rsidRPr="008B7C74" w:rsidRDefault="00054012" w:rsidP="00054012">
      <w:pPr>
        <w:tabs>
          <w:tab w:val="left" w:pos="-1440"/>
          <w:tab w:val="left" w:pos="-720"/>
          <w:tab w:val="left" w:pos="720"/>
          <w:tab w:val="left" w:pos="1440"/>
          <w:tab w:val="left" w:pos="2160"/>
          <w:tab w:val="left" w:pos="4680"/>
        </w:tabs>
        <w:rPr>
          <w:rFonts w:ascii="Garamond" w:hAnsi="Garamond"/>
          <w:szCs w:val="24"/>
        </w:rPr>
        <w:sectPr w:rsidR="00054012" w:rsidRPr="008B7C74" w:rsidSect="00054012">
          <w:type w:val="continuous"/>
          <w:pgSz w:w="12240" w:h="15840"/>
          <w:pgMar w:top="1152" w:right="1440" w:bottom="1008" w:left="1440" w:header="720" w:footer="720" w:gutter="0"/>
          <w:cols w:num="2" w:space="720"/>
          <w:titlePg/>
          <w:docGrid w:linePitch="360"/>
        </w:sectPr>
      </w:pPr>
      <w:r>
        <w:rPr>
          <w:rFonts w:ascii="Garamond" w:hAnsi="Garamond"/>
          <w:szCs w:val="24"/>
        </w:rPr>
        <w:t>conor.fox</w:t>
      </w:r>
      <w:r w:rsidRPr="00F95D49">
        <w:rPr>
          <w:rFonts w:ascii="Garamond" w:hAnsi="Garamond"/>
          <w:szCs w:val="24"/>
        </w:rPr>
        <w:t>@mt.gov</w:t>
      </w:r>
    </w:p>
    <w:p w14:paraId="64F4E18F" w14:textId="77777777" w:rsidR="00054012" w:rsidRDefault="00054012" w:rsidP="00054012">
      <w:pPr>
        <w:rPr>
          <w:szCs w:val="24"/>
        </w:rPr>
        <w:sectPr w:rsidR="00054012" w:rsidSect="00054012">
          <w:headerReference w:type="default" r:id="rId14"/>
          <w:footerReference w:type="default" r:id="rId15"/>
          <w:footerReference w:type="first" r:id="rId16"/>
          <w:type w:val="continuous"/>
          <w:pgSz w:w="12240" w:h="15840" w:code="1"/>
          <w:pgMar w:top="1152" w:right="1440" w:bottom="1008" w:left="1440" w:header="432" w:footer="432" w:gutter="0"/>
          <w:cols w:space="720"/>
          <w:titlePg/>
          <w:docGrid w:linePitch="360"/>
        </w:sectPr>
      </w:pPr>
    </w:p>
    <w:p w14:paraId="217E20F7" w14:textId="77777777" w:rsidR="00054012" w:rsidRDefault="00054012" w:rsidP="00054012">
      <w:pPr>
        <w:spacing w:after="160" w:line="259" w:lineRule="auto"/>
        <w:rPr>
          <w:b/>
          <w:bCs/>
          <w:sz w:val="32"/>
          <w:szCs w:val="32"/>
        </w:rPr>
      </w:pPr>
    </w:p>
    <w:p w14:paraId="7EC35A6D" w14:textId="77777777" w:rsidR="00054012" w:rsidRDefault="00054012" w:rsidP="00054012">
      <w:pPr>
        <w:spacing w:after="160" w:line="259" w:lineRule="auto"/>
        <w:rPr>
          <w:b/>
          <w:bCs/>
          <w:sz w:val="32"/>
          <w:szCs w:val="32"/>
        </w:rPr>
      </w:pPr>
    </w:p>
    <w:p w14:paraId="2770F85E" w14:textId="77777777" w:rsidR="00054012" w:rsidRPr="002F7596" w:rsidRDefault="00054012" w:rsidP="00054012">
      <w:pPr>
        <w:tabs>
          <w:tab w:val="center" w:pos="4680"/>
        </w:tabs>
        <w:jc w:val="center"/>
        <w:rPr>
          <w:b/>
          <w:bCs/>
          <w:sz w:val="32"/>
          <w:szCs w:val="32"/>
        </w:rPr>
      </w:pPr>
      <w:r w:rsidRPr="002F7596">
        <w:rPr>
          <w:b/>
          <w:bCs/>
          <w:sz w:val="32"/>
          <w:szCs w:val="32"/>
        </w:rPr>
        <w:t>Montana Department of Environmental Quality</w:t>
      </w:r>
    </w:p>
    <w:p w14:paraId="33F4EFDD" w14:textId="77777777" w:rsidR="00054012" w:rsidRPr="002F7596" w:rsidRDefault="00054012" w:rsidP="00054012">
      <w:pPr>
        <w:tabs>
          <w:tab w:val="center" w:pos="4680"/>
        </w:tabs>
        <w:jc w:val="center"/>
        <w:rPr>
          <w:b/>
          <w:bCs/>
          <w:sz w:val="32"/>
          <w:szCs w:val="32"/>
        </w:rPr>
      </w:pPr>
      <w:r w:rsidRPr="002F7596">
        <w:rPr>
          <w:b/>
          <w:bCs/>
          <w:sz w:val="32"/>
          <w:szCs w:val="32"/>
        </w:rPr>
        <w:t>Air, Energy &amp; Mining Division</w:t>
      </w:r>
    </w:p>
    <w:p w14:paraId="56A2B039" w14:textId="77777777" w:rsidR="00054012" w:rsidRDefault="00054012" w:rsidP="00054012">
      <w:pPr>
        <w:tabs>
          <w:tab w:val="center" w:pos="4680"/>
        </w:tabs>
        <w:jc w:val="center"/>
        <w:rPr>
          <w:b/>
          <w:bCs/>
          <w:sz w:val="32"/>
          <w:szCs w:val="32"/>
        </w:rPr>
      </w:pPr>
      <w:r w:rsidRPr="002F7596">
        <w:rPr>
          <w:b/>
          <w:bCs/>
          <w:sz w:val="32"/>
          <w:szCs w:val="32"/>
        </w:rPr>
        <w:t>Air Quality Bureau</w:t>
      </w:r>
    </w:p>
    <w:p w14:paraId="3A4F6ABA" w14:textId="77777777" w:rsidR="00054012" w:rsidRPr="002F7596" w:rsidRDefault="00054012" w:rsidP="00054012">
      <w:pPr>
        <w:tabs>
          <w:tab w:val="center" w:pos="4680"/>
        </w:tabs>
        <w:jc w:val="center"/>
        <w:rPr>
          <w:b/>
          <w:bCs/>
          <w:sz w:val="32"/>
          <w:szCs w:val="32"/>
        </w:rPr>
      </w:pPr>
    </w:p>
    <w:p w14:paraId="13BE2A41" w14:textId="77777777" w:rsidR="00054012" w:rsidRDefault="00054012" w:rsidP="00054012">
      <w:pPr>
        <w:tabs>
          <w:tab w:val="center" w:pos="4680"/>
        </w:tabs>
        <w:rPr>
          <w:b/>
          <w:bCs/>
          <w:sz w:val="28"/>
          <w:szCs w:val="28"/>
        </w:rPr>
      </w:pPr>
    </w:p>
    <w:p w14:paraId="0167BA70" w14:textId="77777777" w:rsidR="00054012" w:rsidRPr="002F7596" w:rsidRDefault="00054012" w:rsidP="00054012">
      <w:pPr>
        <w:tabs>
          <w:tab w:val="center" w:pos="4680"/>
        </w:tabs>
        <w:rPr>
          <w:b/>
          <w:bCs/>
          <w:sz w:val="28"/>
          <w:szCs w:val="28"/>
        </w:rPr>
      </w:pPr>
    </w:p>
    <w:p w14:paraId="0367FE5B" w14:textId="77777777" w:rsidR="00054012" w:rsidRDefault="00054012" w:rsidP="00054012">
      <w:pPr>
        <w:jc w:val="center"/>
        <w:rPr>
          <w:sz w:val="32"/>
          <w:szCs w:val="32"/>
        </w:rPr>
      </w:pPr>
      <w:r w:rsidRPr="002F7596">
        <w:rPr>
          <w:sz w:val="32"/>
          <w:szCs w:val="32"/>
        </w:rPr>
        <w:t>Montana Air Quality Permit #</w:t>
      </w:r>
      <w:r>
        <w:rPr>
          <w:sz w:val="32"/>
          <w:szCs w:val="32"/>
        </w:rPr>
        <w:t>4479</w:t>
      </w:r>
      <w:r w:rsidRPr="00D6203D">
        <w:rPr>
          <w:sz w:val="32"/>
          <w:szCs w:val="32"/>
        </w:rPr>
        <w:t>-</w:t>
      </w:r>
      <w:r>
        <w:rPr>
          <w:sz w:val="32"/>
          <w:szCs w:val="32"/>
        </w:rPr>
        <w:t>01</w:t>
      </w:r>
    </w:p>
    <w:p w14:paraId="4795AE38" w14:textId="77777777" w:rsidR="00054012" w:rsidRPr="002F7596" w:rsidRDefault="00054012" w:rsidP="00054012">
      <w:pPr>
        <w:jc w:val="center"/>
        <w:rPr>
          <w:sz w:val="32"/>
          <w:szCs w:val="32"/>
        </w:rPr>
      </w:pPr>
    </w:p>
    <w:p w14:paraId="5449726B" w14:textId="77777777" w:rsidR="00054012" w:rsidRPr="002F7596" w:rsidRDefault="00054012" w:rsidP="00054012">
      <w:pPr>
        <w:autoSpaceDE w:val="0"/>
        <w:autoSpaceDN w:val="0"/>
        <w:adjustRightInd w:val="0"/>
        <w:jc w:val="center"/>
        <w:rPr>
          <w:color w:val="000000"/>
          <w:sz w:val="32"/>
          <w:szCs w:val="32"/>
        </w:rPr>
      </w:pPr>
      <w:r>
        <w:rPr>
          <w:color w:val="000000"/>
          <w:sz w:val="32"/>
          <w:szCs w:val="32"/>
        </w:rPr>
        <w:t>Montana Dakota Utilities Co.</w:t>
      </w:r>
    </w:p>
    <w:p w14:paraId="20B745D2" w14:textId="77777777" w:rsidR="00054012" w:rsidRDefault="00054012" w:rsidP="00054012">
      <w:pPr>
        <w:tabs>
          <w:tab w:val="left" w:pos="-1440"/>
          <w:tab w:val="left" w:pos="-720"/>
          <w:tab w:val="left" w:pos="720"/>
          <w:tab w:val="left" w:pos="1440"/>
          <w:tab w:val="left" w:pos="2160"/>
          <w:tab w:val="left" w:pos="4680"/>
        </w:tabs>
        <w:jc w:val="center"/>
        <w:rPr>
          <w:color w:val="000000"/>
          <w:sz w:val="32"/>
          <w:szCs w:val="32"/>
        </w:rPr>
      </w:pPr>
      <w:r>
        <w:rPr>
          <w:color w:val="000000"/>
          <w:sz w:val="32"/>
          <w:szCs w:val="32"/>
        </w:rPr>
        <w:t>Billing Landfill Gas Extraction Facility</w:t>
      </w:r>
    </w:p>
    <w:p w14:paraId="31FE3FB0" w14:textId="77777777" w:rsidR="00054012" w:rsidRDefault="00054012" w:rsidP="00054012">
      <w:pPr>
        <w:tabs>
          <w:tab w:val="left" w:pos="-1440"/>
          <w:tab w:val="left" w:pos="-720"/>
          <w:tab w:val="left" w:pos="720"/>
          <w:tab w:val="left" w:pos="1440"/>
          <w:tab w:val="left" w:pos="2160"/>
          <w:tab w:val="left" w:pos="4680"/>
        </w:tabs>
        <w:jc w:val="center"/>
        <w:rPr>
          <w:color w:val="000000"/>
          <w:sz w:val="32"/>
          <w:szCs w:val="32"/>
        </w:rPr>
      </w:pPr>
      <w:r>
        <w:rPr>
          <w:color w:val="000000"/>
          <w:sz w:val="32"/>
          <w:szCs w:val="32"/>
        </w:rPr>
        <w:t>Section 29, Township 1 S, Range 26 E in Yellowstone County</w:t>
      </w:r>
    </w:p>
    <w:p w14:paraId="3F29D06B" w14:textId="77777777" w:rsidR="00054012" w:rsidRPr="00054012" w:rsidRDefault="00054012" w:rsidP="00054012">
      <w:pPr>
        <w:tabs>
          <w:tab w:val="center" w:pos="4680"/>
        </w:tabs>
        <w:jc w:val="center"/>
        <w:rPr>
          <w:color w:val="000000"/>
          <w:sz w:val="32"/>
          <w:szCs w:val="32"/>
        </w:rPr>
      </w:pPr>
      <w:r w:rsidRPr="00054012">
        <w:rPr>
          <w:color w:val="000000"/>
          <w:sz w:val="32"/>
          <w:szCs w:val="32"/>
        </w:rPr>
        <w:t>400 North Fourth Street</w:t>
      </w:r>
    </w:p>
    <w:p w14:paraId="35C9C357" w14:textId="422D5C88" w:rsidR="00054012" w:rsidRPr="0045475D" w:rsidRDefault="00054012" w:rsidP="00054012">
      <w:pPr>
        <w:tabs>
          <w:tab w:val="center" w:pos="4680"/>
        </w:tabs>
        <w:jc w:val="center"/>
        <w:rPr>
          <w:rFonts w:ascii="Garamond" w:hAnsi="Garamond"/>
          <w:color w:val="000000"/>
          <w:szCs w:val="24"/>
        </w:rPr>
      </w:pPr>
      <w:r w:rsidRPr="00054012">
        <w:rPr>
          <w:color w:val="000000"/>
          <w:sz w:val="32"/>
          <w:szCs w:val="32"/>
        </w:rPr>
        <w:t>Bismark, North Dakota 58501</w:t>
      </w:r>
    </w:p>
    <w:p w14:paraId="1857AD1C" w14:textId="77777777" w:rsidR="00054012" w:rsidRPr="0045475D" w:rsidRDefault="00054012" w:rsidP="00054012">
      <w:pPr>
        <w:tabs>
          <w:tab w:val="center" w:pos="4680"/>
        </w:tabs>
        <w:rPr>
          <w:rFonts w:ascii="Garamond" w:hAnsi="Garamond"/>
          <w:color w:val="000000"/>
          <w:szCs w:val="24"/>
        </w:rPr>
      </w:pPr>
    </w:p>
    <w:p w14:paraId="7698D01A" w14:textId="77777777" w:rsidR="00054012" w:rsidRPr="0045475D" w:rsidRDefault="00054012" w:rsidP="00054012">
      <w:pPr>
        <w:tabs>
          <w:tab w:val="center" w:pos="4680"/>
        </w:tabs>
        <w:jc w:val="center"/>
        <w:rPr>
          <w:rFonts w:ascii="Garamond" w:hAnsi="Garamond"/>
          <w:color w:val="000000"/>
          <w:szCs w:val="24"/>
        </w:rPr>
      </w:pPr>
    </w:p>
    <w:p w14:paraId="5F7479D8" w14:textId="77777777" w:rsidR="00054012" w:rsidRPr="00634D1A" w:rsidRDefault="00054012" w:rsidP="00054012">
      <w:pPr>
        <w:tabs>
          <w:tab w:val="center" w:pos="4680"/>
        </w:tabs>
        <w:jc w:val="center"/>
        <w:rPr>
          <w:sz w:val="32"/>
          <w:szCs w:val="32"/>
        </w:rPr>
      </w:pPr>
      <w:r w:rsidRPr="00634D1A">
        <w:rPr>
          <w:sz w:val="32"/>
          <w:szCs w:val="32"/>
        </w:rPr>
        <w:t>Final and Effective Date</w:t>
      </w:r>
      <w:r>
        <w:rPr>
          <w:sz w:val="32"/>
          <w:szCs w:val="32"/>
        </w:rPr>
        <w:t>:</w:t>
      </w:r>
    </w:p>
    <w:p w14:paraId="12732BD0" w14:textId="77777777" w:rsidR="00054012" w:rsidRDefault="00054012" w:rsidP="00054012">
      <w:pPr>
        <w:jc w:val="center"/>
        <w:rPr>
          <w:sz w:val="32"/>
          <w:szCs w:val="32"/>
        </w:rPr>
      </w:pPr>
      <w:r>
        <w:rPr>
          <w:sz w:val="32"/>
          <w:szCs w:val="32"/>
        </w:rPr>
        <w:t>June 19, 2026</w:t>
      </w:r>
    </w:p>
    <w:p w14:paraId="676483F5" w14:textId="77777777" w:rsidR="00054012" w:rsidRDefault="00054012" w:rsidP="00054012">
      <w:pPr>
        <w:jc w:val="center"/>
        <w:rPr>
          <w:sz w:val="32"/>
          <w:szCs w:val="32"/>
        </w:rPr>
      </w:pPr>
    </w:p>
    <w:p w14:paraId="16272D17" w14:textId="77777777" w:rsidR="00054012" w:rsidRDefault="00054012" w:rsidP="00054012">
      <w:pPr>
        <w:jc w:val="center"/>
        <w:rPr>
          <w:sz w:val="32"/>
          <w:szCs w:val="32"/>
        </w:rPr>
      </w:pPr>
    </w:p>
    <w:p w14:paraId="77F99216" w14:textId="77777777" w:rsidR="00054012" w:rsidRDefault="00054012" w:rsidP="00054012">
      <w:pPr>
        <w:jc w:val="center"/>
        <w:rPr>
          <w:sz w:val="32"/>
          <w:szCs w:val="32"/>
        </w:rPr>
      </w:pPr>
      <w:r w:rsidRPr="00F200B6">
        <w:rPr>
          <w:noProof/>
          <w:sz w:val="32"/>
          <w:szCs w:val="32"/>
        </w:rPr>
        <w:drawing>
          <wp:inline distT="0" distB="0" distL="0" distR="0" wp14:anchorId="487495EA" wp14:editId="3B2D4386">
            <wp:extent cx="2709081" cy="2709081"/>
            <wp:effectExtent l="0" t="0" r="0" b="0"/>
            <wp:docPr id="976259458" name="Picture 1" descr="The Great Seal of the State of Mon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59458" name="Picture 1" descr="The Great Seal of the State of Montan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5536" cy="2715536"/>
                    </a:xfrm>
                    <a:prstGeom prst="rect">
                      <a:avLst/>
                    </a:prstGeom>
                    <a:noFill/>
                    <a:ln>
                      <a:noFill/>
                    </a:ln>
                  </pic:spPr>
                </pic:pic>
              </a:graphicData>
            </a:graphic>
          </wp:inline>
        </w:drawing>
      </w:r>
    </w:p>
    <w:p w14:paraId="3C6641D1" w14:textId="77777777" w:rsidR="00054012" w:rsidRDefault="00054012" w:rsidP="00054012">
      <w:pPr>
        <w:jc w:val="center"/>
        <w:rPr>
          <w:sz w:val="32"/>
          <w:szCs w:val="32"/>
        </w:rPr>
      </w:pPr>
    </w:p>
    <w:p w14:paraId="39F7B117" w14:textId="77777777" w:rsidR="00054012" w:rsidRPr="002F7596" w:rsidRDefault="00054012" w:rsidP="00054012">
      <w:pPr>
        <w:rPr>
          <w:sz w:val="32"/>
          <w:szCs w:val="24"/>
        </w:rPr>
      </w:pPr>
    </w:p>
    <w:p w14:paraId="3F1FBCE8" w14:textId="77777777" w:rsidR="00054012" w:rsidRDefault="00054012" w:rsidP="00054012">
      <w:pPr>
        <w:tabs>
          <w:tab w:val="left" w:pos="-1440"/>
          <w:tab w:val="left" w:pos="-720"/>
          <w:tab w:val="left" w:pos="720"/>
          <w:tab w:val="left" w:pos="1440"/>
          <w:tab w:val="left" w:pos="2160"/>
          <w:tab w:val="left" w:pos="4680"/>
        </w:tabs>
        <w:rPr>
          <w:rFonts w:ascii="Garamond" w:hAnsi="Garamond"/>
          <w:sz w:val="22"/>
          <w:szCs w:val="22"/>
        </w:rPr>
        <w:sectPr w:rsidR="00054012" w:rsidSect="00054012">
          <w:footerReference w:type="even" r:id="rId18"/>
          <w:footerReference w:type="default" r:id="rId19"/>
          <w:footerReference w:type="first" r:id="rId20"/>
          <w:pgSz w:w="12240" w:h="15840" w:code="1"/>
          <w:pgMar w:top="1152" w:right="1440" w:bottom="1008" w:left="1440" w:header="720" w:footer="720" w:gutter="0"/>
          <w:pgNumType w:start="1"/>
          <w:cols w:space="720"/>
          <w:titlePg/>
          <w:docGrid w:linePitch="326"/>
        </w:sectPr>
      </w:pPr>
    </w:p>
    <w:p w14:paraId="2A1EFA7C" w14:textId="3663345E" w:rsidR="002B0194" w:rsidRPr="00CF0A03" w:rsidRDefault="00BD3FA2">
      <w:pPr>
        <w:jc w:val="center"/>
        <w:rPr>
          <w:rFonts w:ascii="Garamond" w:hAnsi="Garamond"/>
          <w:sz w:val="22"/>
        </w:rPr>
      </w:pPr>
      <w:r w:rsidRPr="00CF0A03">
        <w:rPr>
          <w:rFonts w:ascii="Garamond" w:hAnsi="Garamond"/>
        </w:rPr>
        <w:lastRenderedPageBreak/>
        <w:t>MONTANA AIR QUALITY PERMIT</w:t>
      </w:r>
    </w:p>
    <w:p w14:paraId="017C1F9F" w14:textId="77777777" w:rsidR="002B0194" w:rsidRPr="00CF0A03" w:rsidRDefault="002B0194" w:rsidP="00BD3FA2">
      <w:pPr>
        <w:rPr>
          <w:rFonts w:ascii="Garamond" w:hAnsi="Garamond"/>
          <w:sz w:val="22"/>
        </w:rPr>
      </w:pPr>
    </w:p>
    <w:p w14:paraId="237CBEC3" w14:textId="77777777" w:rsidR="00BD3FA2" w:rsidRPr="00CF0A03" w:rsidRDefault="00BD3FA2" w:rsidP="00BD3FA2">
      <w:pPr>
        <w:rPr>
          <w:rFonts w:ascii="Garamond" w:hAnsi="Garamond"/>
          <w:szCs w:val="24"/>
        </w:rPr>
        <w:sectPr w:rsidR="00BD3FA2" w:rsidRPr="00CF0A03" w:rsidSect="00054012">
          <w:footerReference w:type="default" r:id="rId21"/>
          <w:pgSz w:w="12240" w:h="15840" w:code="1"/>
          <w:pgMar w:top="1152" w:right="1440" w:bottom="1008" w:left="1440" w:header="720" w:footer="720" w:gutter="0"/>
          <w:pgNumType w:start="1"/>
          <w:cols w:space="720"/>
          <w:docGrid w:linePitch="326"/>
        </w:sectPr>
      </w:pPr>
    </w:p>
    <w:p w14:paraId="47CE2ECB" w14:textId="77777777" w:rsidR="00BD3FA2" w:rsidRPr="00CF0A03" w:rsidRDefault="00BD3FA2" w:rsidP="00BD3FA2">
      <w:pPr>
        <w:rPr>
          <w:rFonts w:ascii="Garamond" w:hAnsi="Garamond"/>
          <w:szCs w:val="24"/>
        </w:rPr>
      </w:pPr>
      <w:r w:rsidRPr="00CF0A03">
        <w:rPr>
          <w:rFonts w:ascii="Garamond" w:hAnsi="Garamond"/>
          <w:szCs w:val="24"/>
        </w:rPr>
        <w:t>Issued To: Montana Dakota Utilities Co</w:t>
      </w:r>
    </w:p>
    <w:p w14:paraId="4BE5F72A" w14:textId="77777777" w:rsidR="00BD3FA2" w:rsidRPr="00CF0A03" w:rsidRDefault="00BD3FA2" w:rsidP="00BD3FA2">
      <w:pPr>
        <w:ind w:left="1037"/>
        <w:rPr>
          <w:rFonts w:ascii="Garamond" w:hAnsi="Garamond"/>
          <w:szCs w:val="24"/>
        </w:rPr>
      </w:pPr>
      <w:r w:rsidRPr="00CF0A03">
        <w:rPr>
          <w:rFonts w:ascii="Garamond" w:hAnsi="Garamond"/>
          <w:szCs w:val="24"/>
        </w:rPr>
        <w:t>Billings Landfill Gas Extraction Facility</w:t>
      </w:r>
    </w:p>
    <w:p w14:paraId="5047E2CB" w14:textId="77777777" w:rsidR="00BD3FA2" w:rsidRPr="00CF0A03" w:rsidRDefault="00BD3FA2" w:rsidP="00BD3FA2">
      <w:pPr>
        <w:ind w:left="1037"/>
        <w:rPr>
          <w:rFonts w:ascii="Garamond" w:hAnsi="Garamond"/>
          <w:szCs w:val="24"/>
        </w:rPr>
      </w:pPr>
      <w:r w:rsidRPr="00CF0A03">
        <w:rPr>
          <w:rFonts w:ascii="Garamond" w:hAnsi="Garamond"/>
          <w:szCs w:val="24"/>
        </w:rPr>
        <w:t>400 North Fourth Street</w:t>
      </w:r>
    </w:p>
    <w:p w14:paraId="70D46C18" w14:textId="77777777" w:rsidR="00BD3FA2" w:rsidRPr="00CF0A03" w:rsidRDefault="00BD3FA2" w:rsidP="00BD3FA2">
      <w:pPr>
        <w:ind w:left="1037"/>
        <w:rPr>
          <w:rFonts w:ascii="Garamond" w:hAnsi="Garamond"/>
          <w:szCs w:val="24"/>
        </w:rPr>
      </w:pPr>
      <w:r w:rsidRPr="00CF0A03">
        <w:rPr>
          <w:rFonts w:ascii="Garamond" w:hAnsi="Garamond"/>
          <w:szCs w:val="24"/>
        </w:rPr>
        <w:t>Bismark, North Dakota 58501</w:t>
      </w:r>
    </w:p>
    <w:p w14:paraId="2043D992" w14:textId="5FE7C207" w:rsidR="00BD3FA2" w:rsidRPr="00CF0A03" w:rsidRDefault="00BD3FA2" w:rsidP="00BD3FA2">
      <w:pPr>
        <w:ind w:left="-360"/>
        <w:rPr>
          <w:rFonts w:ascii="Garamond" w:hAnsi="Garamond"/>
          <w:szCs w:val="24"/>
        </w:rPr>
      </w:pPr>
      <w:r w:rsidRPr="00CF0A03">
        <w:rPr>
          <w:rFonts w:ascii="Garamond" w:hAnsi="Garamond"/>
          <w:szCs w:val="24"/>
        </w:rPr>
        <w:t>MAQP: #4479-01</w:t>
      </w:r>
    </w:p>
    <w:p w14:paraId="65FE6B76" w14:textId="1C16C9D0" w:rsidR="00BD3FA2" w:rsidRPr="00CF0A03" w:rsidRDefault="00BD3FA2" w:rsidP="00BD3FA2">
      <w:pPr>
        <w:keepNext/>
        <w:keepLines/>
        <w:ind w:left="-360"/>
        <w:rPr>
          <w:rFonts w:ascii="Garamond" w:hAnsi="Garamond"/>
          <w:szCs w:val="24"/>
        </w:rPr>
      </w:pPr>
      <w:r w:rsidRPr="00CF0A03">
        <w:rPr>
          <w:rFonts w:ascii="Garamond" w:hAnsi="Garamond"/>
          <w:szCs w:val="24"/>
        </w:rPr>
        <w:t>Administrative Amendment (AA) Request Received: May 4, 2026</w:t>
      </w:r>
    </w:p>
    <w:p w14:paraId="6C6D7B43" w14:textId="5BE1415D" w:rsidR="00BD3FA2" w:rsidRPr="00CF0A03" w:rsidRDefault="00BD3FA2" w:rsidP="00BD3FA2">
      <w:pPr>
        <w:keepNext/>
        <w:keepLines/>
        <w:ind w:left="-360"/>
        <w:rPr>
          <w:rFonts w:ascii="Garamond" w:hAnsi="Garamond"/>
          <w:szCs w:val="24"/>
        </w:rPr>
      </w:pPr>
      <w:r w:rsidRPr="00CF0A03">
        <w:rPr>
          <w:rFonts w:ascii="Garamond" w:hAnsi="Garamond"/>
          <w:szCs w:val="24"/>
        </w:rPr>
        <w:t xml:space="preserve">DEQ’s Decision on AA: June </w:t>
      </w:r>
      <w:r w:rsidR="00701A4D">
        <w:rPr>
          <w:rFonts w:ascii="Garamond" w:hAnsi="Garamond"/>
          <w:szCs w:val="24"/>
        </w:rPr>
        <w:t>3</w:t>
      </w:r>
      <w:r w:rsidRPr="00CF0A03">
        <w:rPr>
          <w:rFonts w:ascii="Garamond" w:hAnsi="Garamond"/>
          <w:szCs w:val="24"/>
        </w:rPr>
        <w:t xml:space="preserve">, 2026 </w:t>
      </w:r>
    </w:p>
    <w:p w14:paraId="3F1E9AAC" w14:textId="38B72303" w:rsidR="00BD3FA2" w:rsidRPr="00CF0A03" w:rsidRDefault="00BD3FA2" w:rsidP="00BD3FA2">
      <w:pPr>
        <w:keepNext/>
        <w:keepLines/>
        <w:ind w:left="-360"/>
        <w:rPr>
          <w:rFonts w:ascii="Garamond" w:hAnsi="Garamond"/>
          <w:szCs w:val="24"/>
        </w:rPr>
      </w:pPr>
      <w:r w:rsidRPr="00CF0A03">
        <w:rPr>
          <w:rFonts w:ascii="Garamond" w:hAnsi="Garamond"/>
          <w:szCs w:val="24"/>
        </w:rPr>
        <w:t>Permit Final:</w:t>
      </w:r>
      <w:r w:rsidR="00054012">
        <w:rPr>
          <w:rFonts w:ascii="Garamond" w:hAnsi="Garamond"/>
          <w:szCs w:val="24"/>
        </w:rPr>
        <w:t xml:space="preserve"> June 19, 2026</w:t>
      </w:r>
      <w:r w:rsidRPr="00CF0A03">
        <w:rPr>
          <w:rFonts w:ascii="Garamond" w:hAnsi="Garamond"/>
          <w:szCs w:val="24"/>
        </w:rPr>
        <w:t xml:space="preserve"> </w:t>
      </w:r>
    </w:p>
    <w:p w14:paraId="03AEFC36" w14:textId="77777777" w:rsidR="00BD3FA2" w:rsidRPr="00CF0A03" w:rsidRDefault="00BD3FA2">
      <w:pPr>
        <w:rPr>
          <w:rFonts w:ascii="Garamond" w:hAnsi="Garamond"/>
          <w:sz w:val="22"/>
        </w:rPr>
        <w:sectPr w:rsidR="00BD3FA2" w:rsidRPr="00CF0A03" w:rsidSect="00BD3FA2">
          <w:type w:val="continuous"/>
          <w:pgSz w:w="12240" w:h="15840" w:code="1"/>
          <w:pgMar w:top="1152" w:right="1440" w:bottom="1008" w:left="1440" w:header="720" w:footer="720" w:gutter="0"/>
          <w:pgNumType w:start="1"/>
          <w:cols w:num="2" w:space="720"/>
        </w:sectPr>
      </w:pPr>
    </w:p>
    <w:p w14:paraId="29BBC4E1" w14:textId="77777777" w:rsidR="00BD3FA2" w:rsidRPr="00CF0A03" w:rsidRDefault="00BD3FA2">
      <w:pPr>
        <w:rPr>
          <w:rFonts w:ascii="Garamond" w:hAnsi="Garamond"/>
          <w:sz w:val="22"/>
        </w:rPr>
      </w:pPr>
    </w:p>
    <w:p w14:paraId="5C976B09" w14:textId="77777777" w:rsidR="00CF0A03" w:rsidRPr="00CF0A03" w:rsidRDefault="00CF0A03">
      <w:pPr>
        <w:rPr>
          <w:rFonts w:ascii="Garamond" w:hAnsi="Garamond"/>
          <w:sz w:val="22"/>
        </w:rPr>
      </w:pPr>
    </w:p>
    <w:p w14:paraId="24D93EB1" w14:textId="288E23D2" w:rsidR="002B0194" w:rsidRPr="00330472" w:rsidRDefault="002B0194">
      <w:pPr>
        <w:rPr>
          <w:rFonts w:ascii="Garamond" w:hAnsi="Garamond"/>
          <w:szCs w:val="24"/>
        </w:rPr>
      </w:pPr>
      <w:r w:rsidRPr="00330472">
        <w:rPr>
          <w:rFonts w:ascii="Garamond" w:hAnsi="Garamond"/>
          <w:szCs w:val="24"/>
        </w:rPr>
        <w:t>A</w:t>
      </w:r>
      <w:r w:rsidR="002548DF" w:rsidRPr="00330472">
        <w:rPr>
          <w:rFonts w:ascii="Garamond" w:hAnsi="Garamond"/>
          <w:szCs w:val="24"/>
        </w:rPr>
        <w:t xml:space="preserve"> Montana Air Quality P</w:t>
      </w:r>
      <w:r w:rsidRPr="00330472">
        <w:rPr>
          <w:rFonts w:ascii="Garamond" w:hAnsi="Garamond"/>
          <w:szCs w:val="24"/>
        </w:rPr>
        <w:t>ermit</w:t>
      </w:r>
      <w:r w:rsidR="002548DF" w:rsidRPr="00330472">
        <w:rPr>
          <w:rFonts w:ascii="Garamond" w:hAnsi="Garamond"/>
          <w:szCs w:val="24"/>
        </w:rPr>
        <w:t xml:space="preserve"> (MAQP)</w:t>
      </w:r>
      <w:r w:rsidRPr="00330472">
        <w:rPr>
          <w:rFonts w:ascii="Garamond" w:hAnsi="Garamond"/>
          <w:szCs w:val="24"/>
        </w:rPr>
        <w:t xml:space="preserve">, with conditions, is hereby granted to </w:t>
      </w:r>
      <w:r w:rsidR="000D212D" w:rsidRPr="00330472">
        <w:rPr>
          <w:rFonts w:ascii="Garamond" w:hAnsi="Garamond"/>
          <w:szCs w:val="24"/>
        </w:rPr>
        <w:t>Montana</w:t>
      </w:r>
      <w:r w:rsidR="000D1BBE" w:rsidRPr="00330472">
        <w:rPr>
          <w:rFonts w:ascii="Garamond" w:hAnsi="Garamond"/>
          <w:szCs w:val="24"/>
        </w:rPr>
        <w:t xml:space="preserve"> </w:t>
      </w:r>
      <w:r w:rsidR="000D212D" w:rsidRPr="00330472">
        <w:rPr>
          <w:rFonts w:ascii="Garamond" w:hAnsi="Garamond"/>
          <w:szCs w:val="24"/>
        </w:rPr>
        <w:t>Dakota Utilities Co.</w:t>
      </w:r>
      <w:r w:rsidRPr="00330472">
        <w:rPr>
          <w:rFonts w:ascii="Garamond" w:hAnsi="Garamond"/>
          <w:szCs w:val="24"/>
        </w:rPr>
        <w:t xml:space="preserve"> (</w:t>
      </w:r>
      <w:r w:rsidR="00BD3FA2" w:rsidRPr="00330472">
        <w:rPr>
          <w:rFonts w:ascii="Garamond" w:hAnsi="Garamond"/>
          <w:szCs w:val="24"/>
        </w:rPr>
        <w:t>MDU</w:t>
      </w:r>
      <w:r w:rsidRPr="00330472">
        <w:rPr>
          <w:rFonts w:ascii="Garamond" w:hAnsi="Garamond"/>
          <w:szCs w:val="24"/>
        </w:rPr>
        <w:t xml:space="preserve">), pursuant to Sections 75-2-204 and 211 of the Montana Code Annotated (MCA), as amended, and Administrative Rules of Montana (ARM) 17.8.740, </w:t>
      </w:r>
      <w:r w:rsidRPr="00330472">
        <w:rPr>
          <w:rFonts w:ascii="Garamond" w:hAnsi="Garamond"/>
          <w:i/>
          <w:szCs w:val="24"/>
        </w:rPr>
        <w:t>et seq</w:t>
      </w:r>
      <w:r w:rsidRPr="00330472">
        <w:rPr>
          <w:rFonts w:ascii="Garamond" w:hAnsi="Garamond"/>
          <w:szCs w:val="24"/>
        </w:rPr>
        <w:t>., as amended, for the following:</w:t>
      </w:r>
    </w:p>
    <w:p w14:paraId="3D46D1D6" w14:textId="77777777" w:rsidR="002B0194" w:rsidRPr="00330472" w:rsidRDefault="002B0194">
      <w:pPr>
        <w:rPr>
          <w:rFonts w:ascii="Garamond" w:hAnsi="Garamond"/>
          <w:szCs w:val="24"/>
        </w:rPr>
      </w:pPr>
    </w:p>
    <w:p w14:paraId="60ECC7CC" w14:textId="77777777" w:rsidR="002B0194" w:rsidRPr="00330472" w:rsidRDefault="002B0194" w:rsidP="0014341A">
      <w:pPr>
        <w:pStyle w:val="Heading1"/>
        <w:rPr>
          <w:sz w:val="24"/>
          <w:szCs w:val="24"/>
        </w:rPr>
      </w:pPr>
      <w:r w:rsidRPr="00330472">
        <w:rPr>
          <w:sz w:val="24"/>
          <w:szCs w:val="24"/>
        </w:rPr>
        <w:t>SECTION I:</w:t>
      </w:r>
      <w:r w:rsidRPr="00330472">
        <w:rPr>
          <w:sz w:val="24"/>
          <w:szCs w:val="24"/>
        </w:rPr>
        <w:tab/>
        <w:t>Permitted Facilities</w:t>
      </w:r>
    </w:p>
    <w:p w14:paraId="76B9BAC4" w14:textId="77777777" w:rsidR="002B0194" w:rsidRPr="00330472" w:rsidRDefault="002B0194">
      <w:pPr>
        <w:rPr>
          <w:rFonts w:ascii="Garamond" w:hAnsi="Garamond"/>
          <w:szCs w:val="24"/>
        </w:rPr>
      </w:pPr>
    </w:p>
    <w:p w14:paraId="14579E9E" w14:textId="7856139B" w:rsidR="002B0194" w:rsidRPr="00330472" w:rsidRDefault="002B0194" w:rsidP="000D1BBE">
      <w:pPr>
        <w:pStyle w:val="Heading2"/>
        <w:rPr>
          <w:sz w:val="24"/>
          <w:szCs w:val="24"/>
        </w:rPr>
      </w:pPr>
      <w:r w:rsidRPr="00330472">
        <w:rPr>
          <w:sz w:val="24"/>
          <w:szCs w:val="24"/>
        </w:rPr>
        <w:t>Plant Location</w:t>
      </w:r>
    </w:p>
    <w:p w14:paraId="006CDD22" w14:textId="77777777" w:rsidR="00723603" w:rsidRPr="00330472" w:rsidRDefault="00723603" w:rsidP="00723603">
      <w:pPr>
        <w:pStyle w:val="BodyTextIndent3"/>
        <w:ind w:left="1350"/>
        <w:rPr>
          <w:rFonts w:ascii="Garamond" w:hAnsi="Garamond"/>
          <w:sz w:val="24"/>
          <w:szCs w:val="24"/>
        </w:rPr>
      </w:pPr>
    </w:p>
    <w:p w14:paraId="632DAD45" w14:textId="525DBE4B" w:rsidR="00BD3FA2" w:rsidRPr="00330472" w:rsidRDefault="00723603" w:rsidP="00330472">
      <w:pPr>
        <w:pStyle w:val="BodyTextIndent3"/>
        <w:rPr>
          <w:rFonts w:ascii="Garamond" w:hAnsi="Garamond"/>
          <w:sz w:val="24"/>
          <w:szCs w:val="24"/>
        </w:rPr>
      </w:pPr>
      <w:r w:rsidRPr="00330472">
        <w:rPr>
          <w:rFonts w:ascii="Garamond" w:hAnsi="Garamond"/>
          <w:sz w:val="24"/>
          <w:szCs w:val="24"/>
        </w:rPr>
        <w:t xml:space="preserve">The </w:t>
      </w:r>
      <w:r w:rsidR="005B5918" w:rsidRPr="00330472">
        <w:rPr>
          <w:rFonts w:ascii="Garamond" w:hAnsi="Garamond"/>
          <w:sz w:val="24"/>
          <w:szCs w:val="24"/>
        </w:rPr>
        <w:t>MDU</w:t>
      </w:r>
      <w:r w:rsidRPr="00330472">
        <w:rPr>
          <w:rFonts w:ascii="Garamond" w:hAnsi="Garamond"/>
          <w:sz w:val="24"/>
          <w:szCs w:val="24"/>
        </w:rPr>
        <w:t xml:space="preserve"> </w:t>
      </w:r>
      <w:r w:rsidR="00681E67" w:rsidRPr="00330472">
        <w:rPr>
          <w:rFonts w:ascii="Garamond" w:hAnsi="Garamond"/>
          <w:sz w:val="24"/>
          <w:szCs w:val="24"/>
        </w:rPr>
        <w:t>land fill gas (LFG)</w:t>
      </w:r>
      <w:r w:rsidRPr="00330472">
        <w:rPr>
          <w:rFonts w:ascii="Garamond" w:hAnsi="Garamond"/>
          <w:sz w:val="24"/>
          <w:szCs w:val="24"/>
        </w:rPr>
        <w:t xml:space="preserve"> extraction </w:t>
      </w:r>
      <w:r w:rsidR="000145D2" w:rsidRPr="00330472">
        <w:rPr>
          <w:rFonts w:ascii="Garamond" w:hAnsi="Garamond"/>
          <w:sz w:val="24"/>
          <w:szCs w:val="24"/>
        </w:rPr>
        <w:t xml:space="preserve">and purification </w:t>
      </w:r>
      <w:r w:rsidRPr="00330472">
        <w:rPr>
          <w:rFonts w:ascii="Garamond" w:hAnsi="Garamond"/>
          <w:sz w:val="24"/>
          <w:szCs w:val="24"/>
        </w:rPr>
        <w:t xml:space="preserve">facility will be located at the City of Billings Municipal Solid Waste Landfill at 5240 Jellison Road, Billings, MT  59101.  The </w:t>
      </w:r>
      <w:r w:rsidR="00E07ABA" w:rsidRPr="00330472">
        <w:rPr>
          <w:rFonts w:ascii="Garamond" w:hAnsi="Garamond"/>
          <w:sz w:val="24"/>
          <w:szCs w:val="24"/>
        </w:rPr>
        <w:t xml:space="preserve">legal </w:t>
      </w:r>
      <w:r w:rsidR="000145D2" w:rsidRPr="00330472">
        <w:rPr>
          <w:rFonts w:ascii="Garamond" w:hAnsi="Garamond"/>
          <w:sz w:val="24"/>
          <w:szCs w:val="24"/>
        </w:rPr>
        <w:t>description is</w:t>
      </w:r>
      <w:r w:rsidRPr="00330472">
        <w:rPr>
          <w:rFonts w:ascii="Garamond" w:hAnsi="Garamond"/>
          <w:sz w:val="24"/>
          <w:szCs w:val="24"/>
        </w:rPr>
        <w:t xml:space="preserve"> the SW¼ of Section 29, Township 1 South, Range 26 East, in Yellowstone County.</w:t>
      </w:r>
    </w:p>
    <w:p w14:paraId="36C2909A" w14:textId="77777777" w:rsidR="00CF0A03" w:rsidRPr="00330472" w:rsidRDefault="00CF0A03" w:rsidP="00CF0A03">
      <w:pPr>
        <w:pStyle w:val="BodyTextIndent3"/>
        <w:ind w:left="1350"/>
        <w:rPr>
          <w:rFonts w:ascii="Garamond" w:hAnsi="Garamond"/>
          <w:sz w:val="24"/>
          <w:szCs w:val="24"/>
        </w:rPr>
      </w:pPr>
    </w:p>
    <w:p w14:paraId="5EBB623A" w14:textId="4A114E28" w:rsidR="00CF0A03" w:rsidRPr="00330472" w:rsidRDefault="00CF0A03" w:rsidP="000D1BBE">
      <w:pPr>
        <w:pStyle w:val="Heading2"/>
        <w:rPr>
          <w:sz w:val="24"/>
          <w:szCs w:val="24"/>
        </w:rPr>
      </w:pPr>
      <w:r w:rsidRPr="00330472">
        <w:rPr>
          <w:sz w:val="24"/>
          <w:szCs w:val="24"/>
        </w:rPr>
        <w:t>Current Permit Action</w:t>
      </w:r>
    </w:p>
    <w:p w14:paraId="2AE0EC47" w14:textId="77777777" w:rsidR="002B0194" w:rsidRPr="00330472" w:rsidRDefault="002B0194" w:rsidP="00723603">
      <w:pPr>
        <w:ind w:left="1350"/>
        <w:rPr>
          <w:rFonts w:ascii="Garamond" w:hAnsi="Garamond"/>
          <w:szCs w:val="24"/>
        </w:rPr>
      </w:pPr>
    </w:p>
    <w:p w14:paraId="6D58C740" w14:textId="0AF1450F" w:rsidR="000D1BBE" w:rsidRPr="00330472" w:rsidRDefault="007B56E4" w:rsidP="00330472">
      <w:pPr>
        <w:ind w:left="900"/>
        <w:rPr>
          <w:rFonts w:ascii="Garamond" w:hAnsi="Garamond"/>
          <w:szCs w:val="24"/>
        </w:rPr>
      </w:pPr>
      <w:r w:rsidRPr="00330472">
        <w:rPr>
          <w:rFonts w:ascii="Garamond" w:hAnsi="Garamond"/>
          <w:szCs w:val="24"/>
        </w:rPr>
        <w:t>On May 4, 2026, DEQ received a request for an administrative amendment (AA) from MDU to update the permit to reflect current facility operations</w:t>
      </w:r>
      <w:r w:rsidR="001435F4" w:rsidRPr="00330472">
        <w:rPr>
          <w:rFonts w:ascii="Garamond" w:hAnsi="Garamond"/>
          <w:szCs w:val="24"/>
        </w:rPr>
        <w:t xml:space="preserve">. Additionally, DEQ updated language </w:t>
      </w:r>
      <w:r w:rsidR="00226C00" w:rsidRPr="00330472">
        <w:rPr>
          <w:rFonts w:ascii="Garamond" w:hAnsi="Garamond"/>
          <w:szCs w:val="24"/>
        </w:rPr>
        <w:t>in the permit to standard DEQ</w:t>
      </w:r>
      <w:r w:rsidR="001435F4" w:rsidRPr="00330472">
        <w:rPr>
          <w:rFonts w:ascii="Garamond" w:hAnsi="Garamond"/>
          <w:szCs w:val="24"/>
        </w:rPr>
        <w:t xml:space="preserve"> work </w:t>
      </w:r>
      <w:r w:rsidR="00226C00" w:rsidRPr="00330472">
        <w:rPr>
          <w:rFonts w:ascii="Garamond" w:hAnsi="Garamond"/>
          <w:szCs w:val="24"/>
        </w:rPr>
        <w:t>practices</w:t>
      </w:r>
      <w:r w:rsidRPr="00330472">
        <w:rPr>
          <w:rFonts w:ascii="Garamond" w:hAnsi="Garamond"/>
          <w:szCs w:val="24"/>
        </w:rPr>
        <w:t>.</w:t>
      </w:r>
    </w:p>
    <w:p w14:paraId="4D3CB30F" w14:textId="77777777" w:rsidR="00A109C0" w:rsidRPr="00330472" w:rsidRDefault="00A109C0" w:rsidP="00723603">
      <w:pPr>
        <w:ind w:left="1350"/>
        <w:rPr>
          <w:rFonts w:ascii="Garamond" w:hAnsi="Garamond"/>
          <w:szCs w:val="24"/>
        </w:rPr>
      </w:pPr>
    </w:p>
    <w:p w14:paraId="11D535BD" w14:textId="77777777" w:rsidR="002B0194" w:rsidRPr="00330472" w:rsidRDefault="002B0194" w:rsidP="0014341A">
      <w:pPr>
        <w:pStyle w:val="Heading1"/>
        <w:rPr>
          <w:sz w:val="24"/>
          <w:szCs w:val="24"/>
        </w:rPr>
      </w:pPr>
      <w:r w:rsidRPr="00330472">
        <w:rPr>
          <w:sz w:val="24"/>
          <w:szCs w:val="24"/>
        </w:rPr>
        <w:t>SECTION II:</w:t>
      </w:r>
      <w:r w:rsidRPr="00330472">
        <w:rPr>
          <w:sz w:val="24"/>
          <w:szCs w:val="24"/>
        </w:rPr>
        <w:tab/>
        <w:t>Conditions and Limitations</w:t>
      </w:r>
    </w:p>
    <w:p w14:paraId="3B7B5440" w14:textId="77777777" w:rsidR="002B0194" w:rsidRPr="00330472" w:rsidRDefault="002B0194">
      <w:pPr>
        <w:rPr>
          <w:rFonts w:ascii="Garamond" w:hAnsi="Garamond"/>
          <w:szCs w:val="24"/>
        </w:rPr>
      </w:pPr>
    </w:p>
    <w:p w14:paraId="055BE4C2" w14:textId="77777777" w:rsidR="002B0194" w:rsidRPr="00330472" w:rsidRDefault="002B0194" w:rsidP="0075264C">
      <w:pPr>
        <w:pStyle w:val="Heading2"/>
        <w:numPr>
          <w:ilvl w:val="0"/>
          <w:numId w:val="16"/>
        </w:numPr>
        <w:rPr>
          <w:sz w:val="24"/>
          <w:szCs w:val="24"/>
        </w:rPr>
      </w:pPr>
      <w:r w:rsidRPr="00330472">
        <w:rPr>
          <w:sz w:val="24"/>
          <w:szCs w:val="24"/>
        </w:rPr>
        <w:t>Emission Limitations</w:t>
      </w:r>
    </w:p>
    <w:p w14:paraId="3163A139" w14:textId="77777777" w:rsidR="00031F3C" w:rsidRPr="00330472" w:rsidRDefault="00031F3C" w:rsidP="00031F3C">
      <w:pPr>
        <w:pStyle w:val="Default"/>
        <w:rPr>
          <w:rFonts w:ascii="Garamond" w:hAnsi="Garamond"/>
        </w:rPr>
      </w:pPr>
    </w:p>
    <w:p w14:paraId="562CCAC4" w14:textId="3BA963DA" w:rsidR="00031F3C" w:rsidRPr="00330472" w:rsidRDefault="00031F3C" w:rsidP="00F04383">
      <w:pPr>
        <w:pStyle w:val="Default"/>
        <w:ind w:left="1728" w:hanging="432"/>
        <w:rPr>
          <w:rFonts w:ascii="Garamond" w:hAnsi="Garamond"/>
        </w:rPr>
      </w:pPr>
      <w:r w:rsidRPr="00330472">
        <w:rPr>
          <w:rFonts w:ascii="Garamond" w:hAnsi="Garamond"/>
        </w:rPr>
        <w:t>1.</w:t>
      </w:r>
      <w:r w:rsidRPr="00330472">
        <w:rPr>
          <w:rFonts w:ascii="Garamond" w:hAnsi="Garamond"/>
        </w:rPr>
        <w:tab/>
      </w:r>
      <w:r w:rsidR="005B5918" w:rsidRPr="00330472">
        <w:rPr>
          <w:rFonts w:ascii="Garamond" w:hAnsi="Garamond"/>
        </w:rPr>
        <w:t>MDU</w:t>
      </w:r>
      <w:r w:rsidRPr="00330472">
        <w:rPr>
          <w:rFonts w:ascii="Garamond" w:hAnsi="Garamond"/>
        </w:rPr>
        <w:t xml:space="preserve"> shall install, operate, and maintain a </w:t>
      </w:r>
      <w:r w:rsidR="00681E67" w:rsidRPr="00330472">
        <w:rPr>
          <w:rFonts w:ascii="Garamond" w:hAnsi="Garamond"/>
        </w:rPr>
        <w:t>Thermal Oxidizer (TO)</w:t>
      </w:r>
      <w:r w:rsidRPr="00330472">
        <w:rPr>
          <w:rFonts w:ascii="Garamond" w:hAnsi="Garamond"/>
        </w:rPr>
        <w:t xml:space="preserve"> enclosed flare to control V</w:t>
      </w:r>
      <w:r w:rsidR="007A7763" w:rsidRPr="00330472">
        <w:rPr>
          <w:rFonts w:ascii="Garamond" w:hAnsi="Garamond"/>
        </w:rPr>
        <w:t>olatile Organic Compound (V</w:t>
      </w:r>
      <w:r w:rsidRPr="00330472">
        <w:rPr>
          <w:rFonts w:ascii="Garamond" w:hAnsi="Garamond"/>
        </w:rPr>
        <w:t>OC</w:t>
      </w:r>
      <w:r w:rsidR="007A7763" w:rsidRPr="00330472">
        <w:rPr>
          <w:rFonts w:ascii="Garamond" w:hAnsi="Garamond"/>
        </w:rPr>
        <w:t>)</w:t>
      </w:r>
      <w:r w:rsidRPr="00330472">
        <w:rPr>
          <w:rFonts w:ascii="Garamond" w:hAnsi="Garamond"/>
        </w:rPr>
        <w:t xml:space="preserve"> emissions from </w:t>
      </w:r>
      <w:r w:rsidR="00F04383" w:rsidRPr="00330472">
        <w:rPr>
          <w:rFonts w:ascii="Garamond" w:hAnsi="Garamond"/>
        </w:rPr>
        <w:t>Tail Gas Stream #1</w:t>
      </w:r>
      <w:r w:rsidRPr="00330472">
        <w:rPr>
          <w:rFonts w:ascii="Garamond" w:hAnsi="Garamond"/>
        </w:rPr>
        <w:t xml:space="preserve"> </w:t>
      </w:r>
      <w:r w:rsidR="00CD6612" w:rsidRPr="00330472">
        <w:rPr>
          <w:rFonts w:ascii="Garamond" w:hAnsi="Garamond"/>
        </w:rPr>
        <w:t xml:space="preserve">or #2 </w:t>
      </w:r>
      <w:r w:rsidRPr="00330472">
        <w:rPr>
          <w:rFonts w:ascii="Garamond" w:hAnsi="Garamond"/>
        </w:rPr>
        <w:t>(ARM 17.8.7</w:t>
      </w:r>
      <w:r w:rsidR="00F04383" w:rsidRPr="00330472">
        <w:rPr>
          <w:rFonts w:ascii="Garamond" w:hAnsi="Garamond"/>
        </w:rPr>
        <w:t>52</w:t>
      </w:r>
      <w:r w:rsidRPr="00330472">
        <w:rPr>
          <w:rFonts w:ascii="Garamond" w:hAnsi="Garamond"/>
        </w:rPr>
        <w:t xml:space="preserve">). </w:t>
      </w:r>
    </w:p>
    <w:p w14:paraId="0F6BB0D9" w14:textId="77777777" w:rsidR="002B0194" w:rsidRPr="00330472" w:rsidRDefault="002B0194">
      <w:pPr>
        <w:ind w:left="864"/>
        <w:rPr>
          <w:rFonts w:ascii="Garamond" w:hAnsi="Garamond"/>
          <w:szCs w:val="24"/>
        </w:rPr>
      </w:pPr>
    </w:p>
    <w:p w14:paraId="316C4109" w14:textId="4E5DC993" w:rsidR="007A7763" w:rsidRPr="00330472" w:rsidRDefault="007A7763" w:rsidP="007A7763">
      <w:pPr>
        <w:autoSpaceDE w:val="0"/>
        <w:autoSpaceDN w:val="0"/>
        <w:adjustRightInd w:val="0"/>
        <w:ind w:left="1728" w:hanging="432"/>
        <w:rPr>
          <w:rFonts w:ascii="Garamond" w:hAnsi="Garamond"/>
          <w:color w:val="000000"/>
          <w:szCs w:val="24"/>
        </w:rPr>
      </w:pPr>
      <w:r w:rsidRPr="00330472">
        <w:rPr>
          <w:rFonts w:ascii="Garamond" w:hAnsi="Garamond"/>
          <w:color w:val="000000"/>
          <w:szCs w:val="24"/>
        </w:rPr>
        <w:t>2.</w:t>
      </w:r>
      <w:r w:rsidRPr="00330472">
        <w:rPr>
          <w:rFonts w:ascii="Garamond" w:hAnsi="Garamond"/>
          <w:color w:val="000000"/>
          <w:szCs w:val="24"/>
        </w:rPr>
        <w:tab/>
      </w:r>
      <w:r w:rsidR="005B5918" w:rsidRPr="00330472">
        <w:rPr>
          <w:rFonts w:ascii="Garamond" w:hAnsi="Garamond"/>
          <w:color w:val="000000"/>
          <w:szCs w:val="24"/>
        </w:rPr>
        <w:t>MDU</w:t>
      </w:r>
      <w:r w:rsidRPr="00330472">
        <w:rPr>
          <w:rFonts w:ascii="Garamond" w:hAnsi="Garamond"/>
          <w:color w:val="000000"/>
          <w:szCs w:val="24"/>
        </w:rPr>
        <w:t xml:space="preserve"> shall not cause or authorize to be discharged into the atmosphere from the TO enclosed flare: </w:t>
      </w:r>
    </w:p>
    <w:p w14:paraId="2107C5B2" w14:textId="77777777" w:rsidR="007A7763" w:rsidRPr="00330472" w:rsidRDefault="007A7763" w:rsidP="007A7763">
      <w:pPr>
        <w:autoSpaceDE w:val="0"/>
        <w:autoSpaceDN w:val="0"/>
        <w:adjustRightInd w:val="0"/>
        <w:rPr>
          <w:rFonts w:ascii="Garamond" w:hAnsi="Garamond"/>
          <w:color w:val="000000"/>
          <w:szCs w:val="24"/>
        </w:rPr>
      </w:pPr>
    </w:p>
    <w:p w14:paraId="423805D2" w14:textId="03EF3B56" w:rsidR="00346E5E" w:rsidRPr="00330472" w:rsidRDefault="007A7763" w:rsidP="0075264C">
      <w:pPr>
        <w:numPr>
          <w:ilvl w:val="0"/>
          <w:numId w:val="14"/>
        </w:numPr>
        <w:tabs>
          <w:tab w:val="left" w:pos="2160"/>
        </w:tabs>
        <w:autoSpaceDE w:val="0"/>
        <w:autoSpaceDN w:val="0"/>
        <w:adjustRightInd w:val="0"/>
        <w:rPr>
          <w:rFonts w:ascii="Garamond" w:hAnsi="Garamond"/>
          <w:color w:val="000000"/>
          <w:szCs w:val="24"/>
        </w:rPr>
      </w:pPr>
      <w:r w:rsidRPr="00330472">
        <w:rPr>
          <w:rFonts w:ascii="Garamond" w:hAnsi="Garamond"/>
          <w:color w:val="000000"/>
          <w:szCs w:val="24"/>
        </w:rPr>
        <w:t>Any visible emissions that exhibit an opacity of</w:t>
      </w:r>
      <w:r w:rsidR="00346E5E" w:rsidRPr="00330472">
        <w:rPr>
          <w:rFonts w:ascii="Garamond" w:hAnsi="Garamond"/>
          <w:color w:val="000000"/>
          <w:szCs w:val="24"/>
        </w:rPr>
        <w:t xml:space="preserve"> 10% or greater averaged over 6 consecutive minutes (ARM 17.8.752</w:t>
      </w:r>
      <w:r w:rsidR="00FD0922" w:rsidRPr="00330472">
        <w:rPr>
          <w:rFonts w:ascii="Garamond" w:hAnsi="Garamond"/>
          <w:color w:val="000000"/>
          <w:szCs w:val="24"/>
        </w:rPr>
        <w:t>); and</w:t>
      </w:r>
    </w:p>
    <w:p w14:paraId="7A44200E" w14:textId="77777777" w:rsidR="00346E5E" w:rsidRPr="00330472" w:rsidRDefault="00346E5E" w:rsidP="00346E5E">
      <w:pPr>
        <w:tabs>
          <w:tab w:val="left" w:pos="2160"/>
        </w:tabs>
        <w:autoSpaceDE w:val="0"/>
        <w:autoSpaceDN w:val="0"/>
        <w:adjustRightInd w:val="0"/>
        <w:ind w:left="1710"/>
        <w:rPr>
          <w:rFonts w:ascii="Garamond" w:hAnsi="Garamond"/>
          <w:color w:val="000000"/>
          <w:szCs w:val="24"/>
        </w:rPr>
      </w:pPr>
    </w:p>
    <w:p w14:paraId="228E9FF7" w14:textId="77777777" w:rsidR="007A7763" w:rsidRPr="00330472" w:rsidRDefault="007A7763" w:rsidP="0075264C">
      <w:pPr>
        <w:numPr>
          <w:ilvl w:val="0"/>
          <w:numId w:val="14"/>
        </w:numPr>
        <w:tabs>
          <w:tab w:val="left" w:pos="2160"/>
        </w:tabs>
        <w:autoSpaceDE w:val="0"/>
        <w:autoSpaceDN w:val="0"/>
        <w:adjustRightInd w:val="0"/>
        <w:rPr>
          <w:rFonts w:ascii="Garamond" w:hAnsi="Garamond"/>
          <w:color w:val="000000"/>
          <w:szCs w:val="24"/>
        </w:rPr>
      </w:pPr>
      <w:r w:rsidRPr="00330472">
        <w:rPr>
          <w:rFonts w:ascii="Garamond" w:hAnsi="Garamond"/>
          <w:color w:val="000000"/>
          <w:szCs w:val="24"/>
        </w:rPr>
        <w:t xml:space="preserve">Any particulate matter emissions </w:t>
      </w:r>
      <w:proofErr w:type="gramStart"/>
      <w:r w:rsidRPr="00330472">
        <w:rPr>
          <w:rFonts w:ascii="Garamond" w:hAnsi="Garamond"/>
          <w:color w:val="000000"/>
          <w:szCs w:val="24"/>
        </w:rPr>
        <w:t>in excess of</w:t>
      </w:r>
      <w:proofErr w:type="gramEnd"/>
      <w:r w:rsidRPr="00330472">
        <w:rPr>
          <w:rFonts w:ascii="Garamond" w:hAnsi="Garamond"/>
          <w:color w:val="000000"/>
          <w:szCs w:val="24"/>
        </w:rPr>
        <w:t xml:space="preserve"> 0.10 </w:t>
      </w:r>
      <w:proofErr w:type="gramStart"/>
      <w:r w:rsidR="006C3F42" w:rsidRPr="00330472">
        <w:rPr>
          <w:rFonts w:ascii="Garamond" w:hAnsi="Garamond"/>
          <w:color w:val="000000"/>
          <w:szCs w:val="24"/>
        </w:rPr>
        <w:t>grains</w:t>
      </w:r>
      <w:proofErr w:type="gramEnd"/>
      <w:r w:rsidR="006C3F42" w:rsidRPr="00330472">
        <w:rPr>
          <w:rFonts w:ascii="Garamond" w:hAnsi="Garamond"/>
          <w:color w:val="000000"/>
          <w:szCs w:val="24"/>
        </w:rPr>
        <w:t xml:space="preserve"> per dry standard cubic feet (gr/</w:t>
      </w:r>
      <w:proofErr w:type="spellStart"/>
      <w:r w:rsidR="006C3F42" w:rsidRPr="00330472">
        <w:rPr>
          <w:rFonts w:ascii="Garamond" w:hAnsi="Garamond"/>
          <w:color w:val="000000"/>
          <w:szCs w:val="24"/>
        </w:rPr>
        <w:t>dscf</w:t>
      </w:r>
      <w:proofErr w:type="spellEnd"/>
      <w:r w:rsidR="006C3F42" w:rsidRPr="00330472">
        <w:rPr>
          <w:rFonts w:ascii="Garamond" w:hAnsi="Garamond"/>
          <w:color w:val="000000"/>
          <w:szCs w:val="24"/>
        </w:rPr>
        <w:t>)</w:t>
      </w:r>
      <w:r w:rsidR="00A36B2F" w:rsidRPr="00330472">
        <w:rPr>
          <w:rFonts w:ascii="Garamond" w:hAnsi="Garamond"/>
          <w:color w:val="000000"/>
          <w:szCs w:val="24"/>
        </w:rPr>
        <w:t xml:space="preserve"> </w:t>
      </w:r>
      <w:r w:rsidRPr="00330472">
        <w:rPr>
          <w:rFonts w:ascii="Garamond" w:hAnsi="Garamond"/>
          <w:color w:val="000000"/>
          <w:szCs w:val="24"/>
        </w:rPr>
        <w:t xml:space="preserve">(ARM 17.8.752). </w:t>
      </w:r>
    </w:p>
    <w:p w14:paraId="549B8957" w14:textId="77777777" w:rsidR="00A36B2F" w:rsidRPr="00330472" w:rsidRDefault="00A36B2F" w:rsidP="00A36B2F">
      <w:pPr>
        <w:tabs>
          <w:tab w:val="left" w:pos="2160"/>
        </w:tabs>
        <w:autoSpaceDE w:val="0"/>
        <w:autoSpaceDN w:val="0"/>
        <w:adjustRightInd w:val="0"/>
        <w:ind w:left="1710"/>
        <w:rPr>
          <w:rFonts w:ascii="Garamond" w:hAnsi="Garamond"/>
          <w:color w:val="000000"/>
          <w:szCs w:val="24"/>
        </w:rPr>
      </w:pPr>
    </w:p>
    <w:p w14:paraId="4A2390BE" w14:textId="31861EEC" w:rsidR="004743B0" w:rsidRPr="00330472" w:rsidRDefault="005B5918" w:rsidP="0075264C">
      <w:pPr>
        <w:pStyle w:val="Default"/>
        <w:numPr>
          <w:ilvl w:val="0"/>
          <w:numId w:val="15"/>
        </w:numPr>
        <w:tabs>
          <w:tab w:val="clear" w:pos="1656"/>
          <w:tab w:val="num" w:pos="1710"/>
        </w:tabs>
        <w:ind w:left="1710" w:hanging="414"/>
        <w:rPr>
          <w:rFonts w:ascii="Garamond" w:hAnsi="Garamond"/>
        </w:rPr>
      </w:pPr>
      <w:r w:rsidRPr="00330472">
        <w:rPr>
          <w:rFonts w:ascii="Garamond" w:hAnsi="Garamond"/>
        </w:rPr>
        <w:t>MDU</w:t>
      </w:r>
      <w:r w:rsidR="00E8564D" w:rsidRPr="00330472">
        <w:rPr>
          <w:rFonts w:ascii="Garamond" w:hAnsi="Garamond"/>
        </w:rPr>
        <w:t xml:space="preserve"> shall install and continuously operate a thermocouple and an associated recorder</w:t>
      </w:r>
      <w:r w:rsidR="002D14F8" w:rsidRPr="00330472">
        <w:rPr>
          <w:rFonts w:ascii="Garamond" w:hAnsi="Garamond"/>
        </w:rPr>
        <w:t xml:space="preserve"> or any other equivalent device</w:t>
      </w:r>
      <w:r w:rsidR="00E8564D" w:rsidRPr="00330472">
        <w:rPr>
          <w:rFonts w:ascii="Garamond" w:hAnsi="Garamond"/>
        </w:rPr>
        <w:t xml:space="preserve"> on the TO enclosed flare to detect the presence of a flame (ARM 17.8.749).</w:t>
      </w:r>
    </w:p>
    <w:p w14:paraId="5174A1BD" w14:textId="77777777" w:rsidR="002B0194" w:rsidRPr="00330472" w:rsidRDefault="002B0194">
      <w:pPr>
        <w:ind w:left="864"/>
        <w:rPr>
          <w:rFonts w:ascii="Garamond" w:hAnsi="Garamond"/>
          <w:szCs w:val="24"/>
        </w:rPr>
      </w:pPr>
    </w:p>
    <w:p w14:paraId="026DABE7" w14:textId="6C4D01AF" w:rsidR="002D14F8" w:rsidRPr="00330472" w:rsidRDefault="00CB69A4">
      <w:pPr>
        <w:ind w:left="1728" w:hanging="432"/>
        <w:rPr>
          <w:rFonts w:ascii="Garamond" w:hAnsi="Garamond"/>
          <w:szCs w:val="24"/>
        </w:rPr>
      </w:pPr>
      <w:r w:rsidRPr="00330472">
        <w:rPr>
          <w:rFonts w:ascii="Garamond" w:hAnsi="Garamond"/>
          <w:szCs w:val="24"/>
        </w:rPr>
        <w:lastRenderedPageBreak/>
        <w:t>4</w:t>
      </w:r>
      <w:r w:rsidR="002B0194" w:rsidRPr="00330472">
        <w:rPr>
          <w:rFonts w:ascii="Garamond" w:hAnsi="Garamond"/>
          <w:szCs w:val="24"/>
        </w:rPr>
        <w:t>.</w:t>
      </w:r>
      <w:r w:rsidR="002B0194" w:rsidRPr="00330472">
        <w:rPr>
          <w:rFonts w:ascii="Garamond" w:hAnsi="Garamond"/>
          <w:szCs w:val="24"/>
        </w:rPr>
        <w:tab/>
      </w:r>
      <w:r w:rsidR="005B5918" w:rsidRPr="00330472">
        <w:rPr>
          <w:rFonts w:ascii="Garamond" w:hAnsi="Garamond"/>
          <w:szCs w:val="24"/>
        </w:rPr>
        <w:t>MDU</w:t>
      </w:r>
      <w:r w:rsidR="002D14F8" w:rsidRPr="00330472">
        <w:rPr>
          <w:rFonts w:ascii="Garamond" w:hAnsi="Garamond"/>
          <w:szCs w:val="24"/>
        </w:rPr>
        <w:t xml:space="preserve"> shall install, operate, and maintain a utility flare to control VOC emissions from Tail Gas Streams #1 and #2 or the entire LFG stream during facility upsets or maintenance activity (ARM 17.8.749).</w:t>
      </w:r>
    </w:p>
    <w:p w14:paraId="44686109" w14:textId="77777777" w:rsidR="002D14F8" w:rsidRPr="00330472" w:rsidRDefault="002D14F8">
      <w:pPr>
        <w:ind w:left="1728" w:hanging="432"/>
        <w:rPr>
          <w:rFonts w:ascii="Garamond" w:hAnsi="Garamond"/>
          <w:szCs w:val="24"/>
        </w:rPr>
      </w:pPr>
    </w:p>
    <w:p w14:paraId="735F5EE0" w14:textId="6A27A39E" w:rsidR="002D14F8" w:rsidRPr="00330472" w:rsidRDefault="00CB69A4">
      <w:pPr>
        <w:ind w:left="1728" w:hanging="432"/>
        <w:rPr>
          <w:rFonts w:ascii="Garamond" w:hAnsi="Garamond"/>
          <w:szCs w:val="24"/>
        </w:rPr>
      </w:pPr>
      <w:r w:rsidRPr="00330472">
        <w:rPr>
          <w:rFonts w:ascii="Garamond" w:hAnsi="Garamond"/>
          <w:szCs w:val="24"/>
        </w:rPr>
        <w:t>5</w:t>
      </w:r>
      <w:r w:rsidR="002D14F8" w:rsidRPr="00330472">
        <w:rPr>
          <w:rFonts w:ascii="Garamond" w:hAnsi="Garamond"/>
          <w:szCs w:val="24"/>
        </w:rPr>
        <w:t>.</w:t>
      </w:r>
      <w:r w:rsidR="002D14F8" w:rsidRPr="00330472">
        <w:rPr>
          <w:rFonts w:ascii="Garamond" w:hAnsi="Garamond"/>
          <w:szCs w:val="24"/>
        </w:rPr>
        <w:tab/>
      </w:r>
      <w:r w:rsidR="005B5918" w:rsidRPr="00330472">
        <w:rPr>
          <w:rFonts w:ascii="Garamond" w:hAnsi="Garamond"/>
          <w:szCs w:val="24"/>
        </w:rPr>
        <w:t>MDU</w:t>
      </w:r>
      <w:r w:rsidR="002D14F8" w:rsidRPr="00330472">
        <w:rPr>
          <w:rFonts w:ascii="Garamond" w:hAnsi="Garamond"/>
          <w:szCs w:val="24"/>
        </w:rPr>
        <w:t xml:space="preserve"> shall install and continuously operate a thermocouple and an associated recorder or any other equivalent device on the utility flare to detect the presence of a flame (ARM 17.8.749).</w:t>
      </w:r>
    </w:p>
    <w:p w14:paraId="2CC7A898" w14:textId="77777777" w:rsidR="002D14F8" w:rsidRPr="00330472" w:rsidRDefault="002D14F8">
      <w:pPr>
        <w:ind w:left="1728" w:hanging="432"/>
        <w:rPr>
          <w:rFonts w:ascii="Garamond" w:hAnsi="Garamond"/>
          <w:szCs w:val="24"/>
        </w:rPr>
      </w:pPr>
    </w:p>
    <w:p w14:paraId="029B9462" w14:textId="1EC0C5FA" w:rsidR="002B0194" w:rsidRPr="00330472" w:rsidRDefault="00CB69A4">
      <w:pPr>
        <w:ind w:left="1728" w:hanging="432"/>
        <w:rPr>
          <w:rFonts w:ascii="Garamond" w:hAnsi="Garamond"/>
          <w:szCs w:val="24"/>
        </w:rPr>
      </w:pPr>
      <w:r w:rsidRPr="00330472">
        <w:rPr>
          <w:rFonts w:ascii="Garamond" w:hAnsi="Garamond"/>
          <w:szCs w:val="24"/>
        </w:rPr>
        <w:t>6</w:t>
      </w:r>
      <w:r w:rsidR="002D14F8" w:rsidRPr="00330472">
        <w:rPr>
          <w:rFonts w:ascii="Garamond" w:hAnsi="Garamond"/>
          <w:szCs w:val="24"/>
        </w:rPr>
        <w:t>.</w:t>
      </w:r>
      <w:r w:rsidR="002D14F8" w:rsidRPr="00330472">
        <w:rPr>
          <w:rFonts w:ascii="Garamond" w:hAnsi="Garamond"/>
          <w:szCs w:val="24"/>
        </w:rPr>
        <w:tab/>
      </w:r>
      <w:r w:rsidR="005B5918" w:rsidRPr="00330472">
        <w:rPr>
          <w:rFonts w:ascii="Garamond" w:hAnsi="Garamond"/>
          <w:szCs w:val="24"/>
        </w:rPr>
        <w:t>MDU</w:t>
      </w:r>
      <w:r w:rsidR="002B0194" w:rsidRPr="00330472">
        <w:rPr>
          <w:rFonts w:ascii="Garamond" w:hAnsi="Garamond"/>
          <w:szCs w:val="24"/>
        </w:rPr>
        <w:t xml:space="preserve"> shall not cause or authorize emissions to be discharged into the outdoor atmosphere from any sources installed after November 23, 1968, that exhibit an opacity of 20% or greater averaged over 6 consecutive minutes (ARM 17.8.304).</w:t>
      </w:r>
    </w:p>
    <w:p w14:paraId="259819D1" w14:textId="77777777" w:rsidR="002B0194" w:rsidRPr="00330472" w:rsidRDefault="002B0194">
      <w:pPr>
        <w:ind w:left="1296"/>
        <w:rPr>
          <w:rFonts w:ascii="Garamond" w:hAnsi="Garamond"/>
          <w:szCs w:val="24"/>
        </w:rPr>
      </w:pPr>
    </w:p>
    <w:p w14:paraId="572332D4" w14:textId="65248D0F" w:rsidR="002B0194" w:rsidRPr="00330472" w:rsidRDefault="00CB69A4">
      <w:pPr>
        <w:ind w:left="1728" w:hanging="432"/>
        <w:rPr>
          <w:rFonts w:ascii="Garamond" w:hAnsi="Garamond"/>
          <w:szCs w:val="24"/>
        </w:rPr>
      </w:pPr>
      <w:r w:rsidRPr="00330472">
        <w:rPr>
          <w:rFonts w:ascii="Garamond" w:hAnsi="Garamond"/>
          <w:szCs w:val="24"/>
        </w:rPr>
        <w:t>7</w:t>
      </w:r>
      <w:r w:rsidR="002B0194" w:rsidRPr="00330472">
        <w:rPr>
          <w:rFonts w:ascii="Garamond" w:hAnsi="Garamond"/>
          <w:szCs w:val="24"/>
        </w:rPr>
        <w:t>.</w:t>
      </w:r>
      <w:r w:rsidR="002B0194" w:rsidRPr="00330472">
        <w:rPr>
          <w:rFonts w:ascii="Garamond" w:hAnsi="Garamond"/>
          <w:szCs w:val="24"/>
        </w:rPr>
        <w:tab/>
      </w:r>
      <w:r w:rsidR="005B5918" w:rsidRPr="00330472">
        <w:rPr>
          <w:rFonts w:ascii="Garamond" w:hAnsi="Garamond"/>
          <w:szCs w:val="24"/>
        </w:rPr>
        <w:t>MDU</w:t>
      </w:r>
      <w:r w:rsidR="002B0194" w:rsidRPr="00330472">
        <w:rPr>
          <w:rFonts w:ascii="Garamond" w:hAnsi="Garamond"/>
          <w:szCs w:val="24"/>
        </w:rPr>
        <w:t xml:space="preserve"> shall not cause or authorize the use of any street, road, or parking lot without taking reasonable precautions to control emissions of airborne particulate matter (ARM 17.8.308).</w:t>
      </w:r>
    </w:p>
    <w:p w14:paraId="7C61DFEE" w14:textId="77777777" w:rsidR="002B0194" w:rsidRPr="00330472" w:rsidRDefault="002B0194">
      <w:pPr>
        <w:ind w:left="1296"/>
        <w:rPr>
          <w:rFonts w:ascii="Garamond" w:hAnsi="Garamond"/>
          <w:szCs w:val="24"/>
        </w:rPr>
      </w:pPr>
    </w:p>
    <w:p w14:paraId="51D8A366" w14:textId="1037064F" w:rsidR="002B0194" w:rsidRPr="00330472" w:rsidRDefault="00CB69A4">
      <w:pPr>
        <w:ind w:left="1728" w:hanging="432"/>
        <w:rPr>
          <w:rFonts w:ascii="Garamond" w:hAnsi="Garamond"/>
          <w:szCs w:val="24"/>
        </w:rPr>
      </w:pPr>
      <w:r w:rsidRPr="00330472">
        <w:rPr>
          <w:rFonts w:ascii="Garamond" w:hAnsi="Garamond"/>
          <w:szCs w:val="24"/>
        </w:rPr>
        <w:t>8</w:t>
      </w:r>
      <w:r w:rsidR="002B0194" w:rsidRPr="00330472">
        <w:rPr>
          <w:rFonts w:ascii="Garamond" w:hAnsi="Garamond"/>
          <w:szCs w:val="24"/>
        </w:rPr>
        <w:t>.</w:t>
      </w:r>
      <w:r w:rsidR="002B0194" w:rsidRPr="00330472">
        <w:rPr>
          <w:rFonts w:ascii="Garamond" w:hAnsi="Garamond"/>
          <w:szCs w:val="24"/>
        </w:rPr>
        <w:tab/>
      </w:r>
      <w:r w:rsidR="005B5918" w:rsidRPr="00330472">
        <w:rPr>
          <w:rFonts w:ascii="Garamond" w:hAnsi="Garamond"/>
          <w:szCs w:val="24"/>
        </w:rPr>
        <w:t>MDU</w:t>
      </w:r>
      <w:r w:rsidR="002B0194" w:rsidRPr="00330472">
        <w:rPr>
          <w:rFonts w:ascii="Garamond" w:hAnsi="Garamond"/>
          <w:szCs w:val="24"/>
        </w:rPr>
        <w:t xml:space="preserve"> shall treat all unpaved portions of the </w:t>
      </w:r>
      <w:r w:rsidR="007B3460" w:rsidRPr="00330472">
        <w:rPr>
          <w:rFonts w:ascii="Garamond" w:hAnsi="Garamond"/>
          <w:szCs w:val="24"/>
        </w:rPr>
        <w:t xml:space="preserve">LFG facility </w:t>
      </w:r>
      <w:r w:rsidR="002B0194" w:rsidRPr="00330472">
        <w:rPr>
          <w:rFonts w:ascii="Garamond" w:hAnsi="Garamond"/>
          <w:szCs w:val="24"/>
        </w:rPr>
        <w:t xml:space="preserve">haul roads, access roads, parking lots, or general plant area with water and/or chemical dust suppressant as necessary to maintain compliance with the reasonable </w:t>
      </w:r>
      <w:proofErr w:type="gramStart"/>
      <w:r w:rsidR="002B0194" w:rsidRPr="00330472">
        <w:rPr>
          <w:rFonts w:ascii="Garamond" w:hAnsi="Garamond"/>
          <w:szCs w:val="24"/>
        </w:rPr>
        <w:t>precautions</w:t>
      </w:r>
      <w:proofErr w:type="gramEnd"/>
      <w:r w:rsidR="002B0194" w:rsidRPr="00330472">
        <w:rPr>
          <w:rFonts w:ascii="Garamond" w:hAnsi="Garamond"/>
          <w:szCs w:val="24"/>
        </w:rPr>
        <w:t xml:space="preserve"> limitation in Section II.A.</w:t>
      </w:r>
      <w:r w:rsidR="005B1205" w:rsidRPr="00330472">
        <w:rPr>
          <w:rFonts w:ascii="Garamond" w:hAnsi="Garamond"/>
          <w:szCs w:val="24"/>
        </w:rPr>
        <w:t>8</w:t>
      </w:r>
      <w:r w:rsidR="002B0194" w:rsidRPr="00330472">
        <w:rPr>
          <w:rFonts w:ascii="Garamond" w:hAnsi="Garamond"/>
          <w:szCs w:val="24"/>
        </w:rPr>
        <w:t xml:space="preserve"> (ARM 17.8.749).</w:t>
      </w:r>
    </w:p>
    <w:p w14:paraId="6AE95812" w14:textId="77777777" w:rsidR="002B0194" w:rsidRPr="00330472" w:rsidRDefault="002B0194">
      <w:pPr>
        <w:rPr>
          <w:rFonts w:ascii="Garamond" w:hAnsi="Garamond"/>
          <w:szCs w:val="24"/>
        </w:rPr>
      </w:pPr>
    </w:p>
    <w:p w14:paraId="14E49B29" w14:textId="77777777" w:rsidR="002B0194" w:rsidRPr="00330472" w:rsidRDefault="002B0194" w:rsidP="000D1BBE">
      <w:pPr>
        <w:pStyle w:val="Heading2"/>
        <w:rPr>
          <w:sz w:val="24"/>
          <w:szCs w:val="24"/>
        </w:rPr>
      </w:pPr>
      <w:r w:rsidRPr="00330472">
        <w:rPr>
          <w:sz w:val="24"/>
          <w:szCs w:val="24"/>
        </w:rPr>
        <w:t>Testing Requirements</w:t>
      </w:r>
    </w:p>
    <w:p w14:paraId="46E84107" w14:textId="77777777" w:rsidR="009614BF" w:rsidRPr="00330472" w:rsidRDefault="009614BF" w:rsidP="00CB69A4">
      <w:pPr>
        <w:rPr>
          <w:rFonts w:ascii="Garamond" w:hAnsi="Garamond"/>
          <w:szCs w:val="24"/>
        </w:rPr>
      </w:pPr>
    </w:p>
    <w:p w14:paraId="0A11414B" w14:textId="77777777" w:rsidR="00CB69A4" w:rsidRPr="00330472" w:rsidRDefault="009614BF" w:rsidP="0075264C">
      <w:pPr>
        <w:numPr>
          <w:ilvl w:val="0"/>
          <w:numId w:val="1"/>
        </w:numPr>
        <w:rPr>
          <w:rFonts w:ascii="Garamond" w:hAnsi="Garamond"/>
          <w:szCs w:val="24"/>
        </w:rPr>
      </w:pPr>
      <w:r w:rsidRPr="00330472">
        <w:rPr>
          <w:rFonts w:ascii="Garamond" w:hAnsi="Garamond"/>
          <w:szCs w:val="24"/>
        </w:rPr>
        <w:t xml:space="preserve">The TO enclosed flare shall be initially tested for opacity </w:t>
      </w:r>
      <w:r w:rsidR="003C6387" w:rsidRPr="00330472">
        <w:rPr>
          <w:rFonts w:ascii="Garamond" w:hAnsi="Garamond"/>
          <w:szCs w:val="24"/>
        </w:rPr>
        <w:t xml:space="preserve">and </w:t>
      </w:r>
      <w:r w:rsidRPr="00330472">
        <w:rPr>
          <w:rFonts w:ascii="Garamond" w:hAnsi="Garamond"/>
          <w:szCs w:val="24"/>
        </w:rPr>
        <w:t xml:space="preserve">PM </w:t>
      </w:r>
      <w:r w:rsidR="00465264" w:rsidRPr="00330472">
        <w:rPr>
          <w:rFonts w:ascii="Garamond" w:hAnsi="Garamond"/>
          <w:szCs w:val="24"/>
        </w:rPr>
        <w:t xml:space="preserve">concurrently </w:t>
      </w:r>
      <w:r w:rsidRPr="00330472">
        <w:rPr>
          <w:rFonts w:ascii="Garamond" w:hAnsi="Garamond"/>
          <w:szCs w:val="24"/>
        </w:rPr>
        <w:t>to demonstrate compliance with the emission limits in Section II.A.2.</w:t>
      </w:r>
      <w:proofErr w:type="gramStart"/>
      <w:r w:rsidR="00B06214" w:rsidRPr="00330472">
        <w:rPr>
          <w:rFonts w:ascii="Garamond" w:hAnsi="Garamond"/>
          <w:szCs w:val="24"/>
        </w:rPr>
        <w:t>a</w:t>
      </w:r>
      <w:r w:rsidRPr="00330472">
        <w:rPr>
          <w:rFonts w:ascii="Garamond" w:hAnsi="Garamond"/>
          <w:szCs w:val="24"/>
        </w:rPr>
        <w:t xml:space="preserve"> and</w:t>
      </w:r>
      <w:proofErr w:type="gramEnd"/>
      <w:r w:rsidRPr="00330472">
        <w:rPr>
          <w:rFonts w:ascii="Garamond" w:hAnsi="Garamond"/>
          <w:szCs w:val="24"/>
        </w:rPr>
        <w:t xml:space="preserve"> II.A.2.b within 180 days of the initial </w:t>
      </w:r>
      <w:proofErr w:type="spellStart"/>
      <w:r w:rsidRPr="00330472">
        <w:rPr>
          <w:rFonts w:ascii="Garamond" w:hAnsi="Garamond"/>
          <w:szCs w:val="24"/>
        </w:rPr>
        <w:t>start up</w:t>
      </w:r>
      <w:proofErr w:type="spellEnd"/>
      <w:r w:rsidRPr="00330472">
        <w:rPr>
          <w:rFonts w:ascii="Garamond" w:hAnsi="Garamond"/>
          <w:szCs w:val="24"/>
        </w:rPr>
        <w:t xml:space="preserve"> date of the TO enclosed flare</w:t>
      </w:r>
      <w:r w:rsidR="00184EDB" w:rsidRPr="00330472">
        <w:rPr>
          <w:rFonts w:ascii="Garamond" w:hAnsi="Garamond"/>
          <w:szCs w:val="24"/>
        </w:rPr>
        <w:t xml:space="preserve"> (ARM 17.8.105 and ARM 17.8.749)</w:t>
      </w:r>
      <w:r w:rsidRPr="00330472">
        <w:rPr>
          <w:rFonts w:ascii="Garamond" w:hAnsi="Garamond"/>
          <w:szCs w:val="24"/>
        </w:rPr>
        <w:t xml:space="preserve">.  </w:t>
      </w:r>
    </w:p>
    <w:p w14:paraId="2725BFCC" w14:textId="77777777" w:rsidR="00CB69A4" w:rsidRPr="00330472" w:rsidRDefault="00CB69A4" w:rsidP="00CB69A4">
      <w:pPr>
        <w:ind w:left="1728"/>
        <w:rPr>
          <w:rFonts w:ascii="Garamond" w:hAnsi="Garamond"/>
          <w:szCs w:val="24"/>
        </w:rPr>
      </w:pPr>
    </w:p>
    <w:p w14:paraId="65223794" w14:textId="5302A2A0" w:rsidR="002B0194" w:rsidRPr="00330472" w:rsidRDefault="002B0194" w:rsidP="0075264C">
      <w:pPr>
        <w:numPr>
          <w:ilvl w:val="0"/>
          <w:numId w:val="1"/>
        </w:numPr>
        <w:rPr>
          <w:rFonts w:ascii="Garamond" w:hAnsi="Garamond"/>
          <w:szCs w:val="24"/>
        </w:rPr>
      </w:pPr>
      <w:r w:rsidRPr="00330472">
        <w:rPr>
          <w:rFonts w:ascii="Garamond" w:hAnsi="Garamond"/>
          <w:szCs w:val="24"/>
        </w:rPr>
        <w:t>All compliance source tests shall conform to the requirements of the Montana Source Test Protocol and Procedures Manual (ARM 17.8.106).</w:t>
      </w:r>
    </w:p>
    <w:p w14:paraId="6CBB1123" w14:textId="77777777" w:rsidR="002B0194" w:rsidRPr="00330472" w:rsidRDefault="002B0194">
      <w:pPr>
        <w:ind w:left="1296"/>
        <w:rPr>
          <w:rFonts w:ascii="Garamond" w:hAnsi="Garamond"/>
          <w:szCs w:val="24"/>
        </w:rPr>
      </w:pPr>
    </w:p>
    <w:p w14:paraId="5F8D6CE4" w14:textId="22EBC21A" w:rsidR="002B0194" w:rsidRPr="00330472" w:rsidRDefault="002B0194" w:rsidP="0075264C">
      <w:pPr>
        <w:numPr>
          <w:ilvl w:val="0"/>
          <w:numId w:val="1"/>
        </w:numPr>
        <w:rPr>
          <w:rFonts w:ascii="Garamond" w:hAnsi="Garamond"/>
          <w:szCs w:val="24"/>
        </w:rPr>
      </w:pPr>
      <w:r w:rsidRPr="00330472">
        <w:rPr>
          <w:rFonts w:ascii="Garamond" w:hAnsi="Garamond"/>
          <w:szCs w:val="24"/>
        </w:rPr>
        <w:t>The Department of Environmental Quality (</w:t>
      </w:r>
      <w:r w:rsidR="00681E67" w:rsidRPr="00330472">
        <w:rPr>
          <w:rFonts w:ascii="Garamond" w:hAnsi="Garamond"/>
          <w:szCs w:val="24"/>
        </w:rPr>
        <w:t>DEQ</w:t>
      </w:r>
      <w:r w:rsidRPr="00330472">
        <w:rPr>
          <w:rFonts w:ascii="Garamond" w:hAnsi="Garamond"/>
          <w:szCs w:val="24"/>
        </w:rPr>
        <w:t>) may require further testing (ARM 17.8.105).</w:t>
      </w:r>
    </w:p>
    <w:p w14:paraId="4F97465C" w14:textId="77777777" w:rsidR="002B0194" w:rsidRPr="00330472" w:rsidRDefault="002B0194">
      <w:pPr>
        <w:rPr>
          <w:rFonts w:ascii="Garamond" w:hAnsi="Garamond"/>
          <w:szCs w:val="24"/>
        </w:rPr>
      </w:pPr>
    </w:p>
    <w:p w14:paraId="797327F6" w14:textId="77777777" w:rsidR="002B0194" w:rsidRPr="00330472" w:rsidRDefault="002B0194" w:rsidP="000D1BBE">
      <w:pPr>
        <w:pStyle w:val="Heading2"/>
        <w:rPr>
          <w:sz w:val="24"/>
          <w:szCs w:val="24"/>
        </w:rPr>
      </w:pPr>
      <w:r w:rsidRPr="00330472">
        <w:rPr>
          <w:sz w:val="24"/>
          <w:szCs w:val="24"/>
        </w:rPr>
        <w:t>Operational Reporting Requirements</w:t>
      </w:r>
    </w:p>
    <w:p w14:paraId="51D101D3" w14:textId="77777777" w:rsidR="002B0194" w:rsidRPr="00330472" w:rsidRDefault="002B0194" w:rsidP="00F83C49">
      <w:pPr>
        <w:keepNext/>
        <w:ind w:left="864"/>
        <w:rPr>
          <w:rFonts w:ascii="Garamond" w:hAnsi="Garamond"/>
          <w:szCs w:val="24"/>
        </w:rPr>
      </w:pPr>
    </w:p>
    <w:p w14:paraId="5A3FE66D" w14:textId="69FB2CD3" w:rsidR="002B0194" w:rsidRPr="00330472" w:rsidRDefault="005B5918" w:rsidP="0075264C">
      <w:pPr>
        <w:keepNext/>
        <w:numPr>
          <w:ilvl w:val="0"/>
          <w:numId w:val="2"/>
        </w:numPr>
        <w:rPr>
          <w:rFonts w:ascii="Garamond" w:hAnsi="Garamond"/>
          <w:szCs w:val="24"/>
        </w:rPr>
      </w:pPr>
      <w:r w:rsidRPr="00330472">
        <w:rPr>
          <w:rFonts w:ascii="Garamond" w:hAnsi="Garamond"/>
          <w:szCs w:val="24"/>
        </w:rPr>
        <w:t>MDU</w:t>
      </w:r>
      <w:r w:rsidR="002B0194" w:rsidRPr="00330472">
        <w:rPr>
          <w:rFonts w:ascii="Garamond" w:hAnsi="Garamond"/>
          <w:szCs w:val="24"/>
        </w:rPr>
        <w:t xml:space="preserve"> shall supply </w:t>
      </w:r>
      <w:r w:rsidR="00681E67" w:rsidRPr="00330472">
        <w:rPr>
          <w:rFonts w:ascii="Garamond" w:hAnsi="Garamond"/>
          <w:szCs w:val="24"/>
        </w:rPr>
        <w:t>DEQ</w:t>
      </w:r>
      <w:r w:rsidR="002B0194" w:rsidRPr="00330472">
        <w:rPr>
          <w:rFonts w:ascii="Garamond" w:hAnsi="Garamond"/>
          <w:szCs w:val="24"/>
        </w:rPr>
        <w:t xml:space="preserve"> with annual production information for all emission points, as required by </w:t>
      </w:r>
      <w:r w:rsidR="00681E67" w:rsidRPr="00330472">
        <w:rPr>
          <w:rFonts w:ascii="Garamond" w:hAnsi="Garamond"/>
          <w:szCs w:val="24"/>
        </w:rPr>
        <w:t>DEQ</w:t>
      </w:r>
      <w:r w:rsidR="002B0194" w:rsidRPr="00330472">
        <w:rPr>
          <w:rFonts w:ascii="Garamond" w:hAnsi="Garamond"/>
          <w:szCs w:val="24"/>
        </w:rPr>
        <w:t xml:space="preserve"> in the annual emission inventory request.  The request will include, but is not limited to, all sources of emissions identified in the emission inventory contained in the permit analysis.</w:t>
      </w:r>
    </w:p>
    <w:p w14:paraId="6077B737" w14:textId="77777777" w:rsidR="002B0194" w:rsidRPr="00330472" w:rsidRDefault="002B0194">
      <w:pPr>
        <w:ind w:left="1296"/>
        <w:rPr>
          <w:rFonts w:ascii="Garamond" w:hAnsi="Garamond"/>
          <w:szCs w:val="24"/>
        </w:rPr>
      </w:pPr>
    </w:p>
    <w:p w14:paraId="6BBCAE17" w14:textId="02D7025C" w:rsidR="002B0194" w:rsidRPr="00330472" w:rsidRDefault="002B0194">
      <w:pPr>
        <w:ind w:left="1728"/>
        <w:rPr>
          <w:rFonts w:ascii="Garamond" w:hAnsi="Garamond"/>
          <w:szCs w:val="24"/>
          <w:highlight w:val="yellow"/>
        </w:rPr>
      </w:pPr>
      <w:r w:rsidRPr="00330472">
        <w:rPr>
          <w:rFonts w:ascii="Garamond" w:hAnsi="Garamond"/>
          <w:szCs w:val="24"/>
        </w:rPr>
        <w:t xml:space="preserve">Production information shall be gathered on a calendar-year basis and submitted to </w:t>
      </w:r>
      <w:r w:rsidR="00681E67" w:rsidRPr="00330472">
        <w:rPr>
          <w:rFonts w:ascii="Garamond" w:hAnsi="Garamond"/>
          <w:szCs w:val="24"/>
        </w:rPr>
        <w:t>DEQ</w:t>
      </w:r>
      <w:r w:rsidRPr="00330472">
        <w:rPr>
          <w:rFonts w:ascii="Garamond" w:hAnsi="Garamond"/>
          <w:szCs w:val="24"/>
        </w:rPr>
        <w:t xml:space="preserve"> by the date required in the emission inventory request.  Information shall be in the units required by </w:t>
      </w:r>
      <w:r w:rsidR="00681E67" w:rsidRPr="00330472">
        <w:rPr>
          <w:rFonts w:ascii="Garamond" w:hAnsi="Garamond"/>
          <w:szCs w:val="24"/>
        </w:rPr>
        <w:t>DEQ</w:t>
      </w:r>
      <w:r w:rsidRPr="00330472">
        <w:rPr>
          <w:rFonts w:ascii="Garamond" w:hAnsi="Garamond"/>
          <w:szCs w:val="24"/>
        </w:rPr>
        <w:t xml:space="preserve">.  This information may be used to calculate operating fees, based on actual emissions from the facility, and/or to verify compliance with permit limitations (ARM 17.8.505).  </w:t>
      </w:r>
    </w:p>
    <w:p w14:paraId="406FA4E3" w14:textId="77777777" w:rsidR="002B0194" w:rsidRPr="00330472" w:rsidRDefault="002B0194">
      <w:pPr>
        <w:ind w:left="1728"/>
        <w:rPr>
          <w:rFonts w:ascii="Garamond" w:hAnsi="Garamond"/>
          <w:szCs w:val="24"/>
        </w:rPr>
      </w:pPr>
    </w:p>
    <w:p w14:paraId="16156E1C" w14:textId="7A4193D5" w:rsidR="002B5965" w:rsidRPr="00330472" w:rsidRDefault="002B0194" w:rsidP="002B5965">
      <w:pPr>
        <w:ind w:left="1728" w:hanging="432"/>
        <w:rPr>
          <w:rFonts w:ascii="Garamond" w:hAnsi="Garamond"/>
          <w:szCs w:val="24"/>
        </w:rPr>
      </w:pPr>
      <w:r w:rsidRPr="00330472">
        <w:rPr>
          <w:rFonts w:ascii="Garamond" w:hAnsi="Garamond"/>
          <w:szCs w:val="24"/>
        </w:rPr>
        <w:t>2.</w:t>
      </w:r>
      <w:r w:rsidRPr="00330472">
        <w:rPr>
          <w:rFonts w:ascii="Garamond" w:hAnsi="Garamond"/>
          <w:szCs w:val="24"/>
        </w:rPr>
        <w:tab/>
      </w:r>
      <w:r w:rsidR="005B5918" w:rsidRPr="00330472">
        <w:rPr>
          <w:rFonts w:ascii="Garamond" w:hAnsi="Garamond"/>
          <w:szCs w:val="24"/>
        </w:rPr>
        <w:t>MDU</w:t>
      </w:r>
      <w:r w:rsidR="002B5965" w:rsidRPr="00330472">
        <w:rPr>
          <w:rFonts w:ascii="Garamond" w:hAnsi="Garamond"/>
          <w:szCs w:val="24"/>
        </w:rPr>
        <w:t xml:space="preserve"> shall notify </w:t>
      </w:r>
      <w:r w:rsidR="00681E67" w:rsidRPr="00330472">
        <w:rPr>
          <w:rFonts w:ascii="Garamond" w:hAnsi="Garamond"/>
          <w:szCs w:val="24"/>
        </w:rPr>
        <w:t>DEQ</w:t>
      </w:r>
      <w:r w:rsidR="002B5965" w:rsidRPr="00330472">
        <w:rPr>
          <w:rFonts w:ascii="Garamond" w:hAnsi="Garamond"/>
          <w:szCs w:val="24"/>
        </w:rPr>
        <w:t xml:space="preserve"> of any construction or improvement project </w:t>
      </w:r>
      <w:r w:rsidR="002B5965" w:rsidRPr="00330472">
        <w:rPr>
          <w:rFonts w:ascii="Garamond" w:hAnsi="Garamond"/>
          <w:szCs w:val="24"/>
        </w:rPr>
        <w:tab/>
        <w:t>conducted, pursuant to ARM 17.8.745, that would include</w:t>
      </w:r>
      <w:r w:rsidR="002B5965" w:rsidRPr="00330472">
        <w:rPr>
          <w:rFonts w:ascii="Garamond" w:hAnsi="Garamond"/>
          <w:b/>
          <w:i/>
          <w:szCs w:val="24"/>
        </w:rPr>
        <w:t xml:space="preserve"> the addition of a new</w:t>
      </w:r>
      <w:r w:rsidR="002B5965" w:rsidRPr="00330472">
        <w:rPr>
          <w:rFonts w:ascii="Garamond" w:hAnsi="Garamond"/>
          <w:i/>
          <w:szCs w:val="24"/>
        </w:rPr>
        <w:t xml:space="preserve"> </w:t>
      </w:r>
      <w:r w:rsidR="002B5965" w:rsidRPr="00330472">
        <w:rPr>
          <w:rFonts w:ascii="Garamond" w:hAnsi="Garamond"/>
          <w:b/>
          <w:i/>
          <w:szCs w:val="24"/>
        </w:rPr>
        <w:t>emissions unit</w:t>
      </w:r>
      <w:r w:rsidR="002B5965" w:rsidRPr="00330472">
        <w:rPr>
          <w:rFonts w:ascii="Garamond" w:hAnsi="Garamond"/>
          <w:i/>
          <w:szCs w:val="24"/>
        </w:rPr>
        <w:t>,</w:t>
      </w:r>
      <w:r w:rsidR="002B5965" w:rsidRPr="00330472">
        <w:rPr>
          <w:rFonts w:ascii="Garamond" w:hAnsi="Garamond"/>
          <w:szCs w:val="24"/>
        </w:rPr>
        <w:t xml:space="preserve"> change in control equipment, stack height, stack diameter, stack flow, stack </w:t>
      </w:r>
      <w:r w:rsidR="002B5965" w:rsidRPr="00330472">
        <w:rPr>
          <w:rFonts w:ascii="Garamond" w:hAnsi="Garamond"/>
          <w:szCs w:val="24"/>
        </w:rPr>
        <w:lastRenderedPageBreak/>
        <w:t xml:space="preserve">gas temperature, source location, or fuel specifications, or would result in an increase in source capacity above its permitted operation.  The notice must be submitted to </w:t>
      </w:r>
      <w:r w:rsidR="00681E67" w:rsidRPr="00330472">
        <w:rPr>
          <w:rFonts w:ascii="Garamond" w:hAnsi="Garamond"/>
          <w:szCs w:val="24"/>
        </w:rPr>
        <w:t>DEQ</w:t>
      </w:r>
      <w:r w:rsidR="002B5965" w:rsidRPr="00330472">
        <w:rPr>
          <w:rFonts w:ascii="Garamond" w:hAnsi="Garamond"/>
          <w:szCs w:val="24"/>
        </w:rPr>
        <w:t xml:space="preserve">, in writing, 10 days prior to startup or use of the proposed de minimis change, or as soon as reasonably practicable in the event of an unanticipated circumstance causing the de minimis </w:t>
      </w:r>
      <w:r w:rsidR="00FD0922" w:rsidRPr="00330472">
        <w:rPr>
          <w:rFonts w:ascii="Garamond" w:hAnsi="Garamond"/>
          <w:szCs w:val="24"/>
        </w:rPr>
        <w:t>change and</w:t>
      </w:r>
      <w:r w:rsidR="002B5965" w:rsidRPr="00330472">
        <w:rPr>
          <w:rFonts w:ascii="Garamond" w:hAnsi="Garamond"/>
          <w:szCs w:val="24"/>
        </w:rPr>
        <w:t xml:space="preserve"> must include the information requested in ARM 17.8.745(l)(d) (ARM 17.8.745).</w:t>
      </w:r>
    </w:p>
    <w:p w14:paraId="4F2DF340" w14:textId="77777777" w:rsidR="002B0194" w:rsidRPr="00330472" w:rsidRDefault="002B0194" w:rsidP="002B5965">
      <w:pPr>
        <w:ind w:left="1710" w:hanging="450"/>
        <w:rPr>
          <w:rFonts w:ascii="Garamond" w:hAnsi="Garamond"/>
          <w:szCs w:val="24"/>
        </w:rPr>
      </w:pPr>
    </w:p>
    <w:p w14:paraId="30D9B83D" w14:textId="19B6A8FE" w:rsidR="002B0194" w:rsidRPr="00330472" w:rsidRDefault="002B0194">
      <w:pPr>
        <w:ind w:left="1710" w:hanging="414"/>
        <w:rPr>
          <w:rFonts w:ascii="Garamond" w:hAnsi="Garamond"/>
          <w:szCs w:val="24"/>
        </w:rPr>
      </w:pPr>
      <w:r w:rsidRPr="00330472">
        <w:rPr>
          <w:rFonts w:ascii="Garamond" w:hAnsi="Garamond"/>
          <w:szCs w:val="24"/>
        </w:rPr>
        <w:t>3.</w:t>
      </w:r>
      <w:r w:rsidRPr="00330472">
        <w:rPr>
          <w:rFonts w:ascii="Garamond" w:hAnsi="Garamond"/>
          <w:szCs w:val="24"/>
        </w:rPr>
        <w:tab/>
        <w:t xml:space="preserve">All records compiled in accordance with this permit must be maintained by </w:t>
      </w:r>
      <w:r w:rsidR="005B5918" w:rsidRPr="00330472">
        <w:rPr>
          <w:rFonts w:ascii="Garamond" w:hAnsi="Garamond"/>
          <w:szCs w:val="24"/>
        </w:rPr>
        <w:t>MDU</w:t>
      </w:r>
      <w:r w:rsidRPr="00330472">
        <w:rPr>
          <w:rFonts w:ascii="Garamond" w:hAnsi="Garamond"/>
          <w:szCs w:val="24"/>
        </w:rPr>
        <w:t xml:space="preserve"> as a permanent business record for at least 5 years following the date of the measurement, must be available at the plant site for inspection by </w:t>
      </w:r>
      <w:r w:rsidR="00681E67" w:rsidRPr="00330472">
        <w:rPr>
          <w:rFonts w:ascii="Garamond" w:hAnsi="Garamond"/>
          <w:szCs w:val="24"/>
        </w:rPr>
        <w:t>DEQ</w:t>
      </w:r>
      <w:r w:rsidRPr="00330472">
        <w:rPr>
          <w:rFonts w:ascii="Garamond" w:hAnsi="Garamond"/>
          <w:szCs w:val="24"/>
        </w:rPr>
        <w:t xml:space="preserve">, and must be submitted to </w:t>
      </w:r>
      <w:r w:rsidR="00681E67" w:rsidRPr="00330472">
        <w:rPr>
          <w:rFonts w:ascii="Garamond" w:hAnsi="Garamond"/>
          <w:szCs w:val="24"/>
        </w:rPr>
        <w:t>DEQ</w:t>
      </w:r>
      <w:r w:rsidRPr="00330472">
        <w:rPr>
          <w:rFonts w:ascii="Garamond" w:hAnsi="Garamond"/>
          <w:szCs w:val="24"/>
        </w:rPr>
        <w:t xml:space="preserve"> upon request (ARM 17.8.749).</w:t>
      </w:r>
    </w:p>
    <w:p w14:paraId="2B7DDBC5" w14:textId="77777777" w:rsidR="002B0194" w:rsidRPr="00330472" w:rsidRDefault="002B0194">
      <w:pPr>
        <w:rPr>
          <w:rFonts w:ascii="Garamond" w:hAnsi="Garamond"/>
          <w:szCs w:val="24"/>
          <w:highlight w:val="yellow"/>
        </w:rPr>
      </w:pPr>
    </w:p>
    <w:p w14:paraId="5403C9F3" w14:textId="77777777" w:rsidR="002B0194" w:rsidRPr="00330472" w:rsidRDefault="002B0194" w:rsidP="0014341A">
      <w:pPr>
        <w:pStyle w:val="Heading1"/>
        <w:rPr>
          <w:sz w:val="24"/>
          <w:szCs w:val="24"/>
        </w:rPr>
      </w:pPr>
      <w:r w:rsidRPr="00330472">
        <w:rPr>
          <w:sz w:val="24"/>
          <w:szCs w:val="24"/>
        </w:rPr>
        <w:t>SECTION III:</w:t>
      </w:r>
      <w:r w:rsidRPr="00330472">
        <w:rPr>
          <w:sz w:val="24"/>
          <w:szCs w:val="24"/>
        </w:rPr>
        <w:tab/>
        <w:t>General Conditions</w:t>
      </w:r>
    </w:p>
    <w:p w14:paraId="30674512" w14:textId="77777777" w:rsidR="002B0194" w:rsidRPr="00330472" w:rsidRDefault="002B0194">
      <w:pPr>
        <w:rPr>
          <w:rFonts w:ascii="Garamond" w:hAnsi="Garamond"/>
          <w:szCs w:val="24"/>
        </w:rPr>
      </w:pPr>
    </w:p>
    <w:p w14:paraId="04D19C8F" w14:textId="75BBA43A" w:rsidR="002B0194" w:rsidRPr="00330472" w:rsidRDefault="002B0194" w:rsidP="0075264C">
      <w:pPr>
        <w:pStyle w:val="Heading2"/>
        <w:numPr>
          <w:ilvl w:val="0"/>
          <w:numId w:val="17"/>
        </w:numPr>
        <w:rPr>
          <w:sz w:val="24"/>
          <w:szCs w:val="24"/>
        </w:rPr>
      </w:pPr>
      <w:r w:rsidRPr="00330472">
        <w:rPr>
          <w:sz w:val="24"/>
          <w:szCs w:val="24"/>
        </w:rPr>
        <w:t xml:space="preserve">Inspection – </w:t>
      </w:r>
      <w:r w:rsidR="005B5918" w:rsidRPr="00330472">
        <w:rPr>
          <w:sz w:val="24"/>
          <w:szCs w:val="24"/>
        </w:rPr>
        <w:t>MDU</w:t>
      </w:r>
      <w:r w:rsidRPr="00330472">
        <w:rPr>
          <w:sz w:val="24"/>
          <w:szCs w:val="24"/>
        </w:rPr>
        <w:t xml:space="preserve"> shall allow </w:t>
      </w:r>
      <w:r w:rsidR="00681E67" w:rsidRPr="00330472">
        <w:rPr>
          <w:sz w:val="24"/>
          <w:szCs w:val="24"/>
        </w:rPr>
        <w:t>DEQ</w:t>
      </w:r>
      <w:r w:rsidRPr="00330472">
        <w:rPr>
          <w:sz w:val="24"/>
          <w:szCs w:val="24"/>
        </w:rPr>
        <w:t>’s representatives access to the source at all reasonable times for the purpose of making inspections or surveys, collecting samples, obtaining data, auditing any monitoring equipment (CEMS, CERMS) or observing any monitoring or testing, and otherwise conducting all necessary functions related to this permit.</w:t>
      </w:r>
    </w:p>
    <w:p w14:paraId="786FC554" w14:textId="77777777" w:rsidR="002B0194" w:rsidRPr="00330472" w:rsidRDefault="002B0194">
      <w:pPr>
        <w:ind w:left="864"/>
        <w:rPr>
          <w:rFonts w:ascii="Garamond" w:hAnsi="Garamond"/>
          <w:szCs w:val="24"/>
        </w:rPr>
      </w:pPr>
    </w:p>
    <w:p w14:paraId="72F22E3C" w14:textId="00B5EEEB" w:rsidR="002B0194" w:rsidRPr="00330472" w:rsidRDefault="002B0194" w:rsidP="000D1BBE">
      <w:pPr>
        <w:pStyle w:val="Heading2"/>
        <w:rPr>
          <w:sz w:val="24"/>
          <w:szCs w:val="24"/>
        </w:rPr>
      </w:pPr>
      <w:r w:rsidRPr="00330472">
        <w:rPr>
          <w:sz w:val="24"/>
          <w:szCs w:val="24"/>
        </w:rPr>
        <w:t xml:space="preserve">Waiver – The permit and the terms, conditions, and matters stated herein shall be deemed accepted if </w:t>
      </w:r>
      <w:r w:rsidR="005B5918" w:rsidRPr="00330472">
        <w:rPr>
          <w:sz w:val="24"/>
          <w:szCs w:val="24"/>
        </w:rPr>
        <w:t>MDU</w:t>
      </w:r>
      <w:r w:rsidRPr="00330472">
        <w:rPr>
          <w:sz w:val="24"/>
          <w:szCs w:val="24"/>
        </w:rPr>
        <w:t xml:space="preserve"> fails to appeal as indicated below.</w:t>
      </w:r>
    </w:p>
    <w:p w14:paraId="4FE4A46A" w14:textId="77777777" w:rsidR="002B0194" w:rsidRPr="00330472" w:rsidRDefault="002B0194">
      <w:pPr>
        <w:rPr>
          <w:rFonts w:ascii="Garamond" w:hAnsi="Garamond"/>
          <w:szCs w:val="24"/>
        </w:rPr>
      </w:pPr>
    </w:p>
    <w:p w14:paraId="118450A6" w14:textId="0A693BCD" w:rsidR="002B0194" w:rsidRPr="00330472" w:rsidRDefault="002B0194" w:rsidP="000D1BBE">
      <w:pPr>
        <w:pStyle w:val="Heading2"/>
        <w:rPr>
          <w:sz w:val="24"/>
          <w:szCs w:val="24"/>
        </w:rPr>
      </w:pPr>
      <w:r w:rsidRPr="00330472">
        <w:rPr>
          <w:sz w:val="24"/>
          <w:szCs w:val="24"/>
        </w:rPr>
        <w:t xml:space="preserve">Compliance with Statutes and Regulations – Nothing in this permit shall be construed as relieving </w:t>
      </w:r>
      <w:r w:rsidR="005B5918" w:rsidRPr="00330472">
        <w:rPr>
          <w:sz w:val="24"/>
          <w:szCs w:val="24"/>
        </w:rPr>
        <w:t>MDU</w:t>
      </w:r>
      <w:r w:rsidRPr="00330472">
        <w:rPr>
          <w:sz w:val="24"/>
          <w:szCs w:val="24"/>
        </w:rPr>
        <w:t xml:space="preserve"> of the responsibility for complying with any applicable federal or Montana statute, rule, or standard, except as specifically provided in ARM 17.8.740, </w:t>
      </w:r>
      <w:r w:rsidRPr="00330472">
        <w:rPr>
          <w:i/>
          <w:sz w:val="24"/>
          <w:szCs w:val="24"/>
        </w:rPr>
        <w:t>et seq</w:t>
      </w:r>
      <w:r w:rsidRPr="00330472">
        <w:rPr>
          <w:sz w:val="24"/>
          <w:szCs w:val="24"/>
        </w:rPr>
        <w:t>. (ARM 17.8.756).</w:t>
      </w:r>
    </w:p>
    <w:p w14:paraId="1C16B77D" w14:textId="77777777" w:rsidR="002B0194" w:rsidRPr="00330472" w:rsidRDefault="002B0194">
      <w:pPr>
        <w:rPr>
          <w:rFonts w:ascii="Garamond" w:hAnsi="Garamond"/>
          <w:szCs w:val="24"/>
        </w:rPr>
      </w:pPr>
    </w:p>
    <w:p w14:paraId="2E89FF51" w14:textId="77777777" w:rsidR="002B0194" w:rsidRPr="00330472" w:rsidRDefault="002B0194" w:rsidP="000D1BBE">
      <w:pPr>
        <w:pStyle w:val="Heading2"/>
        <w:rPr>
          <w:sz w:val="24"/>
          <w:szCs w:val="24"/>
        </w:rPr>
      </w:pPr>
      <w:r w:rsidRPr="00330472">
        <w:rPr>
          <w:sz w:val="24"/>
          <w:szCs w:val="24"/>
        </w:rPr>
        <w:t xml:space="preserve">Enforcement – Violations of limitations, conditions and requirements contained herein may constitute grounds for permit revocation, penalties, or other enforcement action as specified in Section 75-2-401, </w:t>
      </w:r>
      <w:r w:rsidRPr="00330472">
        <w:rPr>
          <w:i/>
          <w:sz w:val="24"/>
          <w:szCs w:val="24"/>
        </w:rPr>
        <w:t>et seq</w:t>
      </w:r>
      <w:r w:rsidRPr="00330472">
        <w:rPr>
          <w:sz w:val="24"/>
          <w:szCs w:val="24"/>
        </w:rPr>
        <w:t>., MCA.</w:t>
      </w:r>
    </w:p>
    <w:p w14:paraId="7F149625" w14:textId="77777777" w:rsidR="002B0194" w:rsidRPr="00330472" w:rsidRDefault="002B0194">
      <w:pPr>
        <w:rPr>
          <w:rFonts w:ascii="Garamond" w:hAnsi="Garamond"/>
          <w:szCs w:val="24"/>
        </w:rPr>
      </w:pPr>
    </w:p>
    <w:p w14:paraId="53D113D5" w14:textId="55C3E1CE" w:rsidR="002B0194" w:rsidRPr="00330472" w:rsidRDefault="002B0194" w:rsidP="000D1BBE">
      <w:pPr>
        <w:pStyle w:val="Heading2"/>
        <w:rPr>
          <w:sz w:val="24"/>
          <w:szCs w:val="24"/>
        </w:rPr>
      </w:pPr>
      <w:r w:rsidRPr="00330472">
        <w:rPr>
          <w:sz w:val="24"/>
          <w:szCs w:val="24"/>
        </w:rPr>
        <w:t xml:space="preserve">Appeals – Any person or persons jointly or severally adversely affected by </w:t>
      </w:r>
      <w:r w:rsidR="00681E67" w:rsidRPr="00330472">
        <w:rPr>
          <w:sz w:val="24"/>
          <w:szCs w:val="24"/>
        </w:rPr>
        <w:t>DEQ</w:t>
      </w:r>
      <w:r w:rsidRPr="00330472">
        <w:rPr>
          <w:sz w:val="24"/>
          <w:szCs w:val="24"/>
        </w:rPr>
        <w:t xml:space="preserve">’s decision may request, within 15 days after </w:t>
      </w:r>
      <w:r w:rsidR="00681E67" w:rsidRPr="00330472">
        <w:rPr>
          <w:sz w:val="24"/>
          <w:szCs w:val="24"/>
        </w:rPr>
        <w:t>DEQ</w:t>
      </w:r>
      <w:r w:rsidRPr="00330472">
        <w:rPr>
          <w:sz w:val="24"/>
          <w:szCs w:val="24"/>
        </w:rPr>
        <w:t xml:space="preserve"> renders its decision, upon affidavit setting forth the grounds therefor, a hearing before the Board of Environmental Review (Board).  A hearing shall be held under the provisions of the Montana Administrative Procedures Act.  The filing of a request for a hearing does not stay </w:t>
      </w:r>
      <w:r w:rsidR="00681E67" w:rsidRPr="00330472">
        <w:rPr>
          <w:sz w:val="24"/>
          <w:szCs w:val="24"/>
        </w:rPr>
        <w:t>DEQ</w:t>
      </w:r>
      <w:r w:rsidRPr="00330472">
        <w:rPr>
          <w:sz w:val="24"/>
          <w:szCs w:val="24"/>
        </w:rPr>
        <w:t xml:space="preserve">’s decision, unless the Board issues a stay upon receipt of a petition and a finding that a stay is appropriate under Section 75-2-211(11)(b), MCA.  The issuance of a stay on a permit by the Board postpones the effective date of </w:t>
      </w:r>
      <w:r w:rsidR="00681E67" w:rsidRPr="00330472">
        <w:rPr>
          <w:sz w:val="24"/>
          <w:szCs w:val="24"/>
        </w:rPr>
        <w:t>DEQ</w:t>
      </w:r>
      <w:r w:rsidRPr="00330472">
        <w:rPr>
          <w:sz w:val="24"/>
          <w:szCs w:val="24"/>
        </w:rPr>
        <w:t xml:space="preserve">’s decision until conclusion of the hearing and issuance of a final decision by the Board.  If a stay is not issued by the Board, </w:t>
      </w:r>
      <w:r w:rsidR="00681E67" w:rsidRPr="00330472">
        <w:rPr>
          <w:sz w:val="24"/>
          <w:szCs w:val="24"/>
        </w:rPr>
        <w:t>DEQ</w:t>
      </w:r>
      <w:r w:rsidRPr="00330472">
        <w:rPr>
          <w:sz w:val="24"/>
          <w:szCs w:val="24"/>
        </w:rPr>
        <w:t xml:space="preserve">’s decision on the application is final 16 days after </w:t>
      </w:r>
      <w:r w:rsidR="00681E67" w:rsidRPr="00330472">
        <w:rPr>
          <w:sz w:val="24"/>
          <w:szCs w:val="24"/>
        </w:rPr>
        <w:t>DEQ</w:t>
      </w:r>
      <w:r w:rsidRPr="00330472">
        <w:rPr>
          <w:sz w:val="24"/>
          <w:szCs w:val="24"/>
        </w:rPr>
        <w:t>’s decision is made.</w:t>
      </w:r>
    </w:p>
    <w:p w14:paraId="16F2BF1A" w14:textId="77777777" w:rsidR="002B0194" w:rsidRPr="00330472" w:rsidRDefault="002B0194">
      <w:pPr>
        <w:rPr>
          <w:rFonts w:ascii="Garamond" w:hAnsi="Garamond"/>
          <w:szCs w:val="24"/>
        </w:rPr>
      </w:pPr>
    </w:p>
    <w:p w14:paraId="799A116C" w14:textId="4B55331B" w:rsidR="002B0194" w:rsidRPr="00330472" w:rsidRDefault="002B0194" w:rsidP="000D1BBE">
      <w:pPr>
        <w:pStyle w:val="Heading2"/>
        <w:rPr>
          <w:sz w:val="24"/>
          <w:szCs w:val="24"/>
        </w:rPr>
      </w:pPr>
      <w:r w:rsidRPr="00330472">
        <w:rPr>
          <w:sz w:val="24"/>
          <w:szCs w:val="24"/>
        </w:rPr>
        <w:t xml:space="preserve">Permit Inspection – As required by ARM 17.8.755, Inspection of Permit, a copy of the air quality permit shall be made available for inspection by </w:t>
      </w:r>
      <w:r w:rsidR="00681E67" w:rsidRPr="00330472">
        <w:rPr>
          <w:sz w:val="24"/>
          <w:szCs w:val="24"/>
        </w:rPr>
        <w:t>DEQ</w:t>
      </w:r>
      <w:r w:rsidRPr="00330472">
        <w:rPr>
          <w:sz w:val="24"/>
          <w:szCs w:val="24"/>
        </w:rPr>
        <w:t xml:space="preserve"> at the location of the source.</w:t>
      </w:r>
    </w:p>
    <w:p w14:paraId="269B594B" w14:textId="77777777" w:rsidR="002B0194" w:rsidRPr="00330472" w:rsidRDefault="002B0194">
      <w:pPr>
        <w:rPr>
          <w:rFonts w:ascii="Garamond" w:hAnsi="Garamond"/>
          <w:szCs w:val="24"/>
        </w:rPr>
      </w:pPr>
    </w:p>
    <w:p w14:paraId="30BD4BDE" w14:textId="4BD1276D" w:rsidR="004002DE" w:rsidRPr="00330472" w:rsidRDefault="002B0194" w:rsidP="000D1BBE">
      <w:pPr>
        <w:pStyle w:val="Heading2"/>
        <w:rPr>
          <w:sz w:val="24"/>
          <w:szCs w:val="24"/>
        </w:rPr>
      </w:pPr>
      <w:r w:rsidRPr="00330472">
        <w:rPr>
          <w:sz w:val="24"/>
          <w:szCs w:val="24"/>
        </w:rPr>
        <w:t xml:space="preserve">Permit Fee – Pursuant to Section 75-2-220, MCA, failure to pay the annual operation fee by </w:t>
      </w:r>
      <w:r w:rsidR="005B5918" w:rsidRPr="00330472">
        <w:rPr>
          <w:sz w:val="24"/>
          <w:szCs w:val="24"/>
        </w:rPr>
        <w:t>MDU</w:t>
      </w:r>
      <w:r w:rsidRPr="00330472">
        <w:rPr>
          <w:sz w:val="24"/>
          <w:szCs w:val="24"/>
        </w:rPr>
        <w:t xml:space="preserve"> may be grounds for revocation of this permit, as required by that section and rules adopted thereunder by the Board.</w:t>
      </w:r>
    </w:p>
    <w:p w14:paraId="69145146" w14:textId="77777777" w:rsidR="004002DE" w:rsidRPr="00330472" w:rsidRDefault="004002DE" w:rsidP="004002DE">
      <w:pPr>
        <w:rPr>
          <w:rFonts w:ascii="Garamond" w:hAnsi="Garamond"/>
          <w:szCs w:val="24"/>
        </w:rPr>
      </w:pPr>
    </w:p>
    <w:p w14:paraId="4B7ECB29" w14:textId="77777777" w:rsidR="004002DE" w:rsidRPr="00330472" w:rsidRDefault="004002DE" w:rsidP="000D1BBE">
      <w:pPr>
        <w:pStyle w:val="Heading2"/>
        <w:rPr>
          <w:sz w:val="24"/>
          <w:szCs w:val="24"/>
        </w:rPr>
      </w:pPr>
      <w:r w:rsidRPr="00330472">
        <w:rPr>
          <w:sz w:val="24"/>
          <w:szCs w:val="24"/>
        </w:rPr>
        <w:lastRenderedPageBreak/>
        <w:t xml:space="preserve">Duration of Permit – Construction or installation must </w:t>
      </w:r>
      <w:proofErr w:type="gramStart"/>
      <w:r w:rsidRPr="00330472">
        <w:rPr>
          <w:sz w:val="24"/>
          <w:szCs w:val="24"/>
        </w:rPr>
        <w:t>begin</w:t>
      </w:r>
      <w:proofErr w:type="gramEnd"/>
      <w:r w:rsidRPr="00330472">
        <w:rPr>
          <w:sz w:val="24"/>
          <w:szCs w:val="24"/>
        </w:rPr>
        <w:t xml:space="preserve"> or contractual obligations </w:t>
      </w:r>
      <w:proofErr w:type="gramStart"/>
      <w:r w:rsidRPr="00330472">
        <w:rPr>
          <w:sz w:val="24"/>
          <w:szCs w:val="24"/>
        </w:rPr>
        <w:t>entered into</w:t>
      </w:r>
      <w:proofErr w:type="gramEnd"/>
      <w:r w:rsidRPr="00330472">
        <w:rPr>
          <w:sz w:val="24"/>
          <w:szCs w:val="24"/>
        </w:rPr>
        <w:t xml:space="preserve"> that would constitute substantial loss within 3 years of permit issuance and proceed with due diligence until the project is complete or the permit shall expire (ARM 17.8.762). </w:t>
      </w:r>
    </w:p>
    <w:p w14:paraId="5A44D0D7" w14:textId="77777777" w:rsidR="002B0194" w:rsidRPr="00330472" w:rsidRDefault="002B0194">
      <w:pPr>
        <w:rPr>
          <w:rFonts w:ascii="Garamond" w:hAnsi="Garamond"/>
          <w:szCs w:val="24"/>
        </w:rPr>
      </w:pPr>
    </w:p>
    <w:p w14:paraId="1D0CA5FE" w14:textId="77777777" w:rsidR="002B0194" w:rsidRPr="00CF0A03" w:rsidRDefault="002B0194" w:rsidP="005B5918">
      <w:pPr>
        <w:rPr>
          <w:rFonts w:ascii="Garamond" w:hAnsi="Garamond"/>
          <w:sz w:val="22"/>
        </w:rPr>
      </w:pPr>
    </w:p>
    <w:p w14:paraId="0948CB9B" w14:textId="77777777" w:rsidR="002B0194" w:rsidRPr="00CF0A03" w:rsidRDefault="002B0194">
      <w:pPr>
        <w:jc w:val="center"/>
        <w:rPr>
          <w:rFonts w:ascii="Garamond" w:hAnsi="Garamond"/>
          <w:sz w:val="22"/>
        </w:rPr>
        <w:sectPr w:rsidR="002B0194" w:rsidRPr="00CF0A03" w:rsidSect="00BD3FA2">
          <w:type w:val="continuous"/>
          <w:pgSz w:w="12240" w:h="15840" w:code="1"/>
          <w:pgMar w:top="1152" w:right="1440" w:bottom="1008" w:left="1440" w:header="720" w:footer="720" w:gutter="0"/>
          <w:pgNumType w:start="1"/>
          <w:cols w:space="720"/>
        </w:sectPr>
      </w:pPr>
    </w:p>
    <w:p w14:paraId="48B7B3FA" w14:textId="77777777" w:rsidR="002B0194" w:rsidRPr="00330472" w:rsidRDefault="002B0194">
      <w:pPr>
        <w:jc w:val="center"/>
        <w:rPr>
          <w:rFonts w:ascii="Garamond" w:hAnsi="Garamond"/>
          <w:szCs w:val="24"/>
        </w:rPr>
      </w:pPr>
      <w:r w:rsidRPr="00330472">
        <w:rPr>
          <w:rFonts w:ascii="Garamond" w:hAnsi="Garamond"/>
          <w:szCs w:val="24"/>
        </w:rPr>
        <w:lastRenderedPageBreak/>
        <w:t>Permit Analysis</w:t>
      </w:r>
    </w:p>
    <w:p w14:paraId="4A806047" w14:textId="77777777" w:rsidR="002B0194" w:rsidRPr="00330472" w:rsidRDefault="00BE59D3">
      <w:pPr>
        <w:jc w:val="center"/>
        <w:rPr>
          <w:rFonts w:ascii="Garamond" w:hAnsi="Garamond"/>
          <w:szCs w:val="24"/>
        </w:rPr>
      </w:pPr>
      <w:r w:rsidRPr="00330472">
        <w:rPr>
          <w:rFonts w:ascii="Garamond" w:hAnsi="Garamond"/>
          <w:szCs w:val="24"/>
        </w:rPr>
        <w:t>Montana Dakota Utilities Co.</w:t>
      </w:r>
    </w:p>
    <w:p w14:paraId="4F17640F" w14:textId="77777777" w:rsidR="003B59E3" w:rsidRPr="00330472" w:rsidRDefault="003B59E3" w:rsidP="003B59E3">
      <w:pPr>
        <w:jc w:val="center"/>
        <w:rPr>
          <w:rFonts w:ascii="Garamond" w:hAnsi="Garamond"/>
          <w:szCs w:val="24"/>
        </w:rPr>
      </w:pPr>
      <w:r w:rsidRPr="00330472">
        <w:rPr>
          <w:rFonts w:ascii="Garamond" w:hAnsi="Garamond"/>
          <w:szCs w:val="24"/>
        </w:rPr>
        <w:t>Billings Landfill Gas Extraction Facility</w:t>
      </w:r>
    </w:p>
    <w:p w14:paraId="6776AEA8" w14:textId="77777777" w:rsidR="003B59E3" w:rsidRPr="00330472" w:rsidRDefault="003B59E3">
      <w:pPr>
        <w:jc w:val="center"/>
        <w:rPr>
          <w:rFonts w:ascii="Garamond" w:hAnsi="Garamond"/>
          <w:szCs w:val="24"/>
        </w:rPr>
      </w:pPr>
    </w:p>
    <w:p w14:paraId="39FA5132" w14:textId="5E641161" w:rsidR="002B0194" w:rsidRPr="00330472" w:rsidRDefault="00BE59D3">
      <w:pPr>
        <w:jc w:val="center"/>
        <w:rPr>
          <w:rFonts w:ascii="Garamond" w:hAnsi="Garamond"/>
          <w:szCs w:val="24"/>
        </w:rPr>
      </w:pPr>
      <w:r w:rsidRPr="00330472">
        <w:rPr>
          <w:rFonts w:ascii="Garamond" w:hAnsi="Garamond"/>
          <w:szCs w:val="24"/>
        </w:rPr>
        <w:t>Montana Air Quality Permit</w:t>
      </w:r>
      <w:r w:rsidR="00033339" w:rsidRPr="00330472">
        <w:rPr>
          <w:rFonts w:ascii="Garamond" w:hAnsi="Garamond"/>
          <w:szCs w:val="24"/>
        </w:rPr>
        <w:t xml:space="preserve"> (MAQP)</w:t>
      </w:r>
      <w:r w:rsidR="002B0194" w:rsidRPr="00330472">
        <w:rPr>
          <w:rFonts w:ascii="Garamond" w:hAnsi="Garamond"/>
          <w:szCs w:val="24"/>
        </w:rPr>
        <w:t xml:space="preserve"> #</w:t>
      </w:r>
      <w:r w:rsidRPr="00330472">
        <w:rPr>
          <w:rFonts w:ascii="Garamond" w:hAnsi="Garamond"/>
          <w:szCs w:val="24"/>
        </w:rPr>
        <w:t>4479</w:t>
      </w:r>
      <w:r w:rsidR="002B0194" w:rsidRPr="00330472">
        <w:rPr>
          <w:rFonts w:ascii="Garamond" w:hAnsi="Garamond"/>
          <w:szCs w:val="24"/>
        </w:rPr>
        <w:t>-</w:t>
      </w:r>
      <w:r w:rsidRPr="00330472">
        <w:rPr>
          <w:rFonts w:ascii="Garamond" w:hAnsi="Garamond"/>
          <w:szCs w:val="24"/>
        </w:rPr>
        <w:t>0</w:t>
      </w:r>
      <w:r w:rsidR="00226C00" w:rsidRPr="00330472">
        <w:rPr>
          <w:rFonts w:ascii="Garamond" w:hAnsi="Garamond"/>
          <w:szCs w:val="24"/>
        </w:rPr>
        <w:t>1</w:t>
      </w:r>
    </w:p>
    <w:p w14:paraId="5309B6FE" w14:textId="77777777" w:rsidR="002B0194" w:rsidRPr="00330472" w:rsidRDefault="002B0194">
      <w:pPr>
        <w:jc w:val="center"/>
        <w:rPr>
          <w:rFonts w:ascii="Garamond" w:hAnsi="Garamond"/>
          <w:szCs w:val="24"/>
        </w:rPr>
      </w:pPr>
    </w:p>
    <w:p w14:paraId="36BE0138" w14:textId="77777777" w:rsidR="000D73FA" w:rsidRPr="00330472" w:rsidRDefault="000D73FA">
      <w:pPr>
        <w:jc w:val="center"/>
        <w:rPr>
          <w:rFonts w:ascii="Garamond" w:hAnsi="Garamond"/>
          <w:szCs w:val="24"/>
        </w:rPr>
      </w:pPr>
    </w:p>
    <w:p w14:paraId="32419E1B" w14:textId="43A887C8" w:rsidR="002B0194" w:rsidRPr="00330472" w:rsidRDefault="002B0194" w:rsidP="0075264C">
      <w:pPr>
        <w:pStyle w:val="Heading2"/>
        <w:numPr>
          <w:ilvl w:val="0"/>
          <w:numId w:val="19"/>
        </w:numPr>
        <w:rPr>
          <w:sz w:val="24"/>
          <w:szCs w:val="24"/>
        </w:rPr>
      </w:pPr>
      <w:r w:rsidRPr="00330472">
        <w:rPr>
          <w:sz w:val="24"/>
          <w:szCs w:val="24"/>
        </w:rPr>
        <w:t>Introduction/Process Description</w:t>
      </w:r>
    </w:p>
    <w:p w14:paraId="1A5B46B4" w14:textId="77777777" w:rsidR="002B0194" w:rsidRPr="00330472" w:rsidRDefault="002B0194">
      <w:pPr>
        <w:rPr>
          <w:rFonts w:ascii="Garamond" w:hAnsi="Garamond"/>
          <w:szCs w:val="24"/>
        </w:rPr>
      </w:pPr>
    </w:p>
    <w:p w14:paraId="3AB43983" w14:textId="26828B39" w:rsidR="002B0194" w:rsidRPr="00330472" w:rsidRDefault="00BE59D3" w:rsidP="00330472">
      <w:pPr>
        <w:ind w:left="720"/>
        <w:rPr>
          <w:rFonts w:ascii="Garamond" w:hAnsi="Garamond"/>
          <w:szCs w:val="24"/>
        </w:rPr>
      </w:pPr>
      <w:r w:rsidRPr="00330472">
        <w:rPr>
          <w:rFonts w:ascii="Garamond" w:hAnsi="Garamond"/>
          <w:szCs w:val="24"/>
        </w:rPr>
        <w:t>Montana Dakota Utilities Co.</w:t>
      </w:r>
      <w:r w:rsidR="002B0194" w:rsidRPr="00330472">
        <w:rPr>
          <w:rFonts w:ascii="Garamond" w:hAnsi="Garamond"/>
          <w:szCs w:val="24"/>
        </w:rPr>
        <w:t xml:space="preserve"> (</w:t>
      </w:r>
      <w:r w:rsidR="005B5918" w:rsidRPr="00330472">
        <w:rPr>
          <w:rFonts w:ascii="Garamond" w:hAnsi="Garamond"/>
          <w:szCs w:val="24"/>
        </w:rPr>
        <w:t>MDU</w:t>
      </w:r>
      <w:r w:rsidR="00CA5428" w:rsidRPr="00330472">
        <w:rPr>
          <w:rFonts w:ascii="Garamond" w:hAnsi="Garamond"/>
          <w:szCs w:val="24"/>
        </w:rPr>
        <w:t>)</w:t>
      </w:r>
      <w:r w:rsidRPr="00330472">
        <w:rPr>
          <w:rFonts w:ascii="Garamond" w:hAnsi="Garamond"/>
          <w:szCs w:val="24"/>
        </w:rPr>
        <w:t xml:space="preserve"> operate</w:t>
      </w:r>
      <w:r w:rsidR="00CA5428" w:rsidRPr="00330472">
        <w:rPr>
          <w:rFonts w:ascii="Garamond" w:hAnsi="Garamond"/>
          <w:szCs w:val="24"/>
        </w:rPr>
        <w:t>s</w:t>
      </w:r>
      <w:r w:rsidR="002B0194" w:rsidRPr="00330472">
        <w:rPr>
          <w:rFonts w:ascii="Garamond" w:hAnsi="Garamond"/>
          <w:szCs w:val="24"/>
        </w:rPr>
        <w:t xml:space="preserve"> a </w:t>
      </w:r>
      <w:r w:rsidRPr="00330472">
        <w:rPr>
          <w:rFonts w:ascii="Garamond" w:hAnsi="Garamond"/>
          <w:szCs w:val="24"/>
        </w:rPr>
        <w:t xml:space="preserve">landfill gas </w:t>
      </w:r>
      <w:r w:rsidR="00E001C3" w:rsidRPr="00330472">
        <w:rPr>
          <w:rFonts w:ascii="Garamond" w:hAnsi="Garamond"/>
          <w:szCs w:val="24"/>
        </w:rPr>
        <w:t xml:space="preserve">(LFG) </w:t>
      </w:r>
      <w:r w:rsidRPr="00330472">
        <w:rPr>
          <w:rFonts w:ascii="Garamond" w:hAnsi="Garamond"/>
          <w:szCs w:val="24"/>
        </w:rPr>
        <w:t xml:space="preserve">extraction </w:t>
      </w:r>
      <w:r w:rsidR="000145D2" w:rsidRPr="00330472">
        <w:rPr>
          <w:rFonts w:ascii="Garamond" w:hAnsi="Garamond"/>
          <w:szCs w:val="24"/>
        </w:rPr>
        <w:t xml:space="preserve">and purification </w:t>
      </w:r>
      <w:r w:rsidRPr="00330472">
        <w:rPr>
          <w:rFonts w:ascii="Garamond" w:hAnsi="Garamond"/>
          <w:szCs w:val="24"/>
        </w:rPr>
        <w:t>facility</w:t>
      </w:r>
      <w:r w:rsidR="00E85685" w:rsidRPr="00330472">
        <w:rPr>
          <w:rFonts w:ascii="Garamond" w:hAnsi="Garamond"/>
          <w:szCs w:val="24"/>
        </w:rPr>
        <w:t xml:space="preserve"> capable of handling up to 2,400 standard cubic feet per minute (scfm) of </w:t>
      </w:r>
      <w:r w:rsidR="00E001C3" w:rsidRPr="00330472">
        <w:rPr>
          <w:rFonts w:ascii="Garamond" w:hAnsi="Garamond"/>
          <w:szCs w:val="24"/>
        </w:rPr>
        <w:t>LFG</w:t>
      </w:r>
      <w:r w:rsidR="00E85685" w:rsidRPr="00330472">
        <w:rPr>
          <w:rFonts w:ascii="Garamond" w:hAnsi="Garamond"/>
          <w:szCs w:val="24"/>
        </w:rPr>
        <w:t xml:space="preserve"> at full capacity</w:t>
      </w:r>
      <w:r w:rsidR="002B0194" w:rsidRPr="00330472">
        <w:rPr>
          <w:rFonts w:ascii="Garamond" w:hAnsi="Garamond"/>
          <w:szCs w:val="24"/>
        </w:rPr>
        <w:t xml:space="preserve">.  </w:t>
      </w:r>
      <w:r w:rsidR="00F82944" w:rsidRPr="00330472">
        <w:rPr>
          <w:rFonts w:ascii="Garamond" w:hAnsi="Garamond"/>
          <w:szCs w:val="24"/>
        </w:rPr>
        <w:t>The purification system extract</w:t>
      </w:r>
      <w:r w:rsidR="00CA5428" w:rsidRPr="00330472">
        <w:rPr>
          <w:rFonts w:ascii="Garamond" w:hAnsi="Garamond"/>
          <w:szCs w:val="24"/>
        </w:rPr>
        <w:t>s</w:t>
      </w:r>
      <w:r w:rsidR="00F82944" w:rsidRPr="00330472">
        <w:rPr>
          <w:rFonts w:ascii="Garamond" w:hAnsi="Garamond"/>
          <w:szCs w:val="24"/>
        </w:rPr>
        <w:t xml:space="preserve"> and convert</w:t>
      </w:r>
      <w:r w:rsidR="00CA5428" w:rsidRPr="00330472">
        <w:rPr>
          <w:rFonts w:ascii="Garamond" w:hAnsi="Garamond"/>
          <w:szCs w:val="24"/>
        </w:rPr>
        <w:t>s</w:t>
      </w:r>
      <w:r w:rsidR="00F82944" w:rsidRPr="00330472">
        <w:rPr>
          <w:rFonts w:ascii="Garamond" w:hAnsi="Garamond"/>
          <w:szCs w:val="24"/>
        </w:rPr>
        <w:t xml:space="preserve"> a portion of the LFG into pipeline quality natural gas that will be sold.  </w:t>
      </w:r>
      <w:r w:rsidR="002B0194" w:rsidRPr="00330472">
        <w:rPr>
          <w:rFonts w:ascii="Garamond" w:hAnsi="Garamond"/>
          <w:szCs w:val="24"/>
        </w:rPr>
        <w:t xml:space="preserve">The facility is located </w:t>
      </w:r>
      <w:r w:rsidRPr="00330472">
        <w:rPr>
          <w:rFonts w:ascii="Garamond" w:hAnsi="Garamond"/>
          <w:szCs w:val="24"/>
        </w:rPr>
        <w:t xml:space="preserve">at the City of Billings Municipal Solid Waste Landfill at 5240 Jellison Road, Billings, Montana 59101.  The legal description is SW¼ of Section 29, Township 1 South, Range 26 East, in Yellowstone County.  </w:t>
      </w:r>
      <w:r w:rsidR="002B0194" w:rsidRPr="00330472">
        <w:rPr>
          <w:rFonts w:ascii="Garamond" w:hAnsi="Garamond"/>
          <w:szCs w:val="24"/>
        </w:rPr>
        <w:t xml:space="preserve"> </w:t>
      </w:r>
    </w:p>
    <w:p w14:paraId="2F0F336D" w14:textId="77777777" w:rsidR="002B0194" w:rsidRPr="00330472" w:rsidRDefault="002B0194">
      <w:pPr>
        <w:ind w:left="432" w:firstLine="3"/>
        <w:rPr>
          <w:rFonts w:ascii="Garamond" w:hAnsi="Garamond"/>
          <w:szCs w:val="24"/>
        </w:rPr>
      </w:pPr>
    </w:p>
    <w:p w14:paraId="7534B875" w14:textId="0EC6AB0F" w:rsidR="002B0194" w:rsidRPr="00330472" w:rsidRDefault="002B0194" w:rsidP="0075264C">
      <w:pPr>
        <w:pStyle w:val="Heading2"/>
        <w:numPr>
          <w:ilvl w:val="0"/>
          <w:numId w:val="22"/>
        </w:numPr>
        <w:rPr>
          <w:sz w:val="24"/>
          <w:szCs w:val="24"/>
        </w:rPr>
      </w:pPr>
      <w:r w:rsidRPr="00330472">
        <w:rPr>
          <w:sz w:val="24"/>
          <w:szCs w:val="24"/>
        </w:rPr>
        <w:t>Permitted Equipment</w:t>
      </w:r>
    </w:p>
    <w:p w14:paraId="029554DF" w14:textId="77777777" w:rsidR="006D1C22" w:rsidRPr="00330472" w:rsidRDefault="006D1C22" w:rsidP="006D1C22">
      <w:pPr>
        <w:ind w:left="900"/>
        <w:rPr>
          <w:rFonts w:ascii="Garamond" w:hAnsi="Garamond"/>
          <w:szCs w:val="24"/>
        </w:rPr>
      </w:pPr>
    </w:p>
    <w:p w14:paraId="35E5A5EF" w14:textId="77777777" w:rsidR="00AC2F19" w:rsidRPr="00330472" w:rsidRDefault="006D1C22" w:rsidP="006D1C22">
      <w:pPr>
        <w:ind w:left="900"/>
        <w:rPr>
          <w:rFonts w:ascii="Garamond" w:hAnsi="Garamond"/>
          <w:szCs w:val="24"/>
        </w:rPr>
      </w:pPr>
      <w:r w:rsidRPr="00330472">
        <w:rPr>
          <w:rFonts w:ascii="Garamond" w:hAnsi="Garamond"/>
          <w:szCs w:val="24"/>
        </w:rPr>
        <w:t xml:space="preserve">The </w:t>
      </w:r>
      <w:r w:rsidR="00E001C3" w:rsidRPr="00330472">
        <w:rPr>
          <w:rFonts w:ascii="Garamond" w:hAnsi="Garamond"/>
          <w:szCs w:val="24"/>
        </w:rPr>
        <w:t>LFG</w:t>
      </w:r>
      <w:r w:rsidRPr="00330472">
        <w:rPr>
          <w:rFonts w:ascii="Garamond" w:hAnsi="Garamond"/>
          <w:szCs w:val="24"/>
        </w:rPr>
        <w:t xml:space="preserve"> extraction </w:t>
      </w:r>
      <w:r w:rsidR="000145D2" w:rsidRPr="00330472">
        <w:rPr>
          <w:rFonts w:ascii="Garamond" w:hAnsi="Garamond"/>
          <w:szCs w:val="24"/>
        </w:rPr>
        <w:t xml:space="preserve">and purification </w:t>
      </w:r>
      <w:r w:rsidRPr="00330472">
        <w:rPr>
          <w:rFonts w:ascii="Garamond" w:hAnsi="Garamond"/>
          <w:szCs w:val="24"/>
        </w:rPr>
        <w:t>facility will consist of</w:t>
      </w:r>
      <w:r w:rsidR="00AC2F19" w:rsidRPr="00330472">
        <w:rPr>
          <w:rFonts w:ascii="Garamond" w:hAnsi="Garamond"/>
          <w:szCs w:val="24"/>
        </w:rPr>
        <w:t>:</w:t>
      </w:r>
    </w:p>
    <w:p w14:paraId="461BA123" w14:textId="77777777" w:rsidR="00AC2F19" w:rsidRPr="00330472" w:rsidRDefault="00AC2F19" w:rsidP="006D1C22">
      <w:pPr>
        <w:ind w:left="900"/>
        <w:rPr>
          <w:rFonts w:ascii="Garamond" w:hAnsi="Garamond"/>
          <w:szCs w:val="24"/>
        </w:rPr>
      </w:pPr>
    </w:p>
    <w:p w14:paraId="2D0187FE" w14:textId="77777777" w:rsidR="00AC2F19" w:rsidRPr="00330472" w:rsidRDefault="006D1C22" w:rsidP="0075264C">
      <w:pPr>
        <w:numPr>
          <w:ilvl w:val="0"/>
          <w:numId w:val="13"/>
        </w:numPr>
        <w:rPr>
          <w:rFonts w:ascii="Garamond" w:hAnsi="Garamond"/>
          <w:szCs w:val="24"/>
        </w:rPr>
      </w:pPr>
      <w:r w:rsidRPr="00330472">
        <w:rPr>
          <w:rFonts w:ascii="Garamond" w:hAnsi="Garamond"/>
          <w:szCs w:val="24"/>
        </w:rPr>
        <w:t xml:space="preserve">several wells (the number of wells will change over time as new wells are drilled and old wells are closed), </w:t>
      </w:r>
    </w:p>
    <w:p w14:paraId="2ECAF1AB" w14:textId="77777777" w:rsidR="00AC2F19" w:rsidRPr="00330472" w:rsidRDefault="006D1C22" w:rsidP="0075264C">
      <w:pPr>
        <w:numPr>
          <w:ilvl w:val="0"/>
          <w:numId w:val="13"/>
        </w:numPr>
        <w:rPr>
          <w:rFonts w:ascii="Garamond" w:hAnsi="Garamond"/>
          <w:szCs w:val="24"/>
        </w:rPr>
      </w:pPr>
      <w:r w:rsidRPr="00330472">
        <w:rPr>
          <w:rFonts w:ascii="Garamond" w:hAnsi="Garamond"/>
          <w:szCs w:val="24"/>
        </w:rPr>
        <w:t>two pressure swing absorption (PSA) beds that remove nitrogen (N</w:t>
      </w:r>
      <w:r w:rsidRPr="00330472">
        <w:rPr>
          <w:rFonts w:ascii="Garamond" w:hAnsi="Garamond"/>
          <w:szCs w:val="24"/>
          <w:vertAlign w:val="subscript"/>
        </w:rPr>
        <w:t>2</w:t>
      </w:r>
      <w:r w:rsidRPr="00330472">
        <w:rPr>
          <w:rFonts w:ascii="Garamond" w:hAnsi="Garamond"/>
          <w:szCs w:val="24"/>
        </w:rPr>
        <w:t>) and carbon dioxide (CO</w:t>
      </w:r>
      <w:r w:rsidRPr="00330472">
        <w:rPr>
          <w:rFonts w:ascii="Garamond" w:hAnsi="Garamond"/>
          <w:szCs w:val="24"/>
          <w:vertAlign w:val="subscript"/>
        </w:rPr>
        <w:t>2</w:t>
      </w:r>
      <w:r w:rsidRPr="00330472">
        <w:rPr>
          <w:rFonts w:ascii="Garamond" w:hAnsi="Garamond"/>
          <w:szCs w:val="24"/>
        </w:rPr>
        <w:t>)</w:t>
      </w:r>
      <w:r w:rsidR="004E711B" w:rsidRPr="00330472">
        <w:rPr>
          <w:rFonts w:ascii="Garamond" w:hAnsi="Garamond"/>
          <w:szCs w:val="24"/>
        </w:rPr>
        <w:t xml:space="preserve"> from the LFG stream</w:t>
      </w:r>
      <w:r w:rsidR="00AC2F19" w:rsidRPr="00330472">
        <w:rPr>
          <w:rFonts w:ascii="Garamond" w:hAnsi="Garamond"/>
          <w:szCs w:val="24"/>
        </w:rPr>
        <w:t xml:space="preserve">, </w:t>
      </w:r>
    </w:p>
    <w:p w14:paraId="3AA5F128" w14:textId="77777777" w:rsidR="00AC2F19" w:rsidRPr="00330472" w:rsidRDefault="00AC2F19" w:rsidP="0075264C">
      <w:pPr>
        <w:numPr>
          <w:ilvl w:val="0"/>
          <w:numId w:val="12"/>
        </w:numPr>
        <w:tabs>
          <w:tab w:val="clear" w:pos="2130"/>
          <w:tab w:val="num" w:pos="1350"/>
        </w:tabs>
        <w:ind w:left="1620"/>
        <w:rPr>
          <w:rFonts w:ascii="Garamond" w:hAnsi="Garamond"/>
          <w:szCs w:val="24"/>
        </w:rPr>
      </w:pPr>
      <w:r w:rsidRPr="00330472">
        <w:rPr>
          <w:rFonts w:ascii="Garamond" w:hAnsi="Garamond"/>
          <w:szCs w:val="24"/>
        </w:rPr>
        <w:t>a propane-assisted Thermal Oxidizer (TO) enclosed flare with a maximum rated combustion fuel rate of 1,579 scfm at 15% methane (CH</w:t>
      </w:r>
      <w:r w:rsidRPr="00330472">
        <w:rPr>
          <w:rFonts w:ascii="Garamond" w:hAnsi="Garamond"/>
          <w:szCs w:val="24"/>
          <w:vertAlign w:val="subscript"/>
        </w:rPr>
        <w:t>4</w:t>
      </w:r>
      <w:r w:rsidRPr="00330472">
        <w:rPr>
          <w:rFonts w:ascii="Garamond" w:hAnsi="Garamond"/>
          <w:szCs w:val="24"/>
        </w:rPr>
        <w:t xml:space="preserve">), </w:t>
      </w:r>
    </w:p>
    <w:p w14:paraId="0B2162AD" w14:textId="77777777" w:rsidR="00AC2F19" w:rsidRPr="00330472" w:rsidRDefault="00AC2F19" w:rsidP="0075264C">
      <w:pPr>
        <w:numPr>
          <w:ilvl w:val="0"/>
          <w:numId w:val="12"/>
        </w:numPr>
        <w:tabs>
          <w:tab w:val="clear" w:pos="2130"/>
          <w:tab w:val="num" w:pos="1350"/>
        </w:tabs>
        <w:ind w:left="1620"/>
        <w:rPr>
          <w:rFonts w:ascii="Garamond" w:hAnsi="Garamond"/>
          <w:szCs w:val="24"/>
        </w:rPr>
      </w:pPr>
      <w:r w:rsidRPr="00330472">
        <w:rPr>
          <w:rFonts w:ascii="Garamond" w:hAnsi="Garamond"/>
          <w:szCs w:val="24"/>
        </w:rPr>
        <w:t xml:space="preserve">an open utility flare with a maximum rated combustion fuel rate of 2,400 scfm, </w:t>
      </w:r>
    </w:p>
    <w:p w14:paraId="35DE6367" w14:textId="77777777" w:rsidR="00AC2F19" w:rsidRPr="00330472" w:rsidRDefault="00AC2F19" w:rsidP="0075264C">
      <w:pPr>
        <w:numPr>
          <w:ilvl w:val="0"/>
          <w:numId w:val="12"/>
        </w:numPr>
        <w:tabs>
          <w:tab w:val="clear" w:pos="2130"/>
          <w:tab w:val="num" w:pos="1350"/>
        </w:tabs>
        <w:ind w:left="1620"/>
        <w:rPr>
          <w:rFonts w:ascii="Garamond" w:hAnsi="Garamond"/>
          <w:szCs w:val="24"/>
        </w:rPr>
      </w:pPr>
      <w:r w:rsidRPr="00330472">
        <w:rPr>
          <w:rFonts w:ascii="Garamond" w:hAnsi="Garamond"/>
          <w:szCs w:val="24"/>
        </w:rPr>
        <w:t>Fugitive gas leaks from the LFG collection system.</w:t>
      </w:r>
    </w:p>
    <w:p w14:paraId="2F982728" w14:textId="77777777" w:rsidR="004E711B" w:rsidRPr="00330472" w:rsidRDefault="004E711B" w:rsidP="00AC2F19">
      <w:pPr>
        <w:ind w:left="900"/>
        <w:rPr>
          <w:rFonts w:ascii="Garamond" w:hAnsi="Garamond"/>
          <w:szCs w:val="24"/>
        </w:rPr>
      </w:pPr>
    </w:p>
    <w:p w14:paraId="73E3191C" w14:textId="5DFA7F39" w:rsidR="002B0194" w:rsidRPr="00330472" w:rsidRDefault="002B0194" w:rsidP="00015765">
      <w:pPr>
        <w:pStyle w:val="Heading2"/>
        <w:rPr>
          <w:sz w:val="24"/>
          <w:szCs w:val="24"/>
        </w:rPr>
      </w:pPr>
      <w:r w:rsidRPr="00330472">
        <w:rPr>
          <w:sz w:val="24"/>
          <w:szCs w:val="24"/>
        </w:rPr>
        <w:t>Source Description</w:t>
      </w:r>
    </w:p>
    <w:p w14:paraId="6A473DB5" w14:textId="77777777" w:rsidR="00E85685" w:rsidRPr="00330472" w:rsidRDefault="00E85685" w:rsidP="00E85685">
      <w:pPr>
        <w:ind w:left="900"/>
        <w:rPr>
          <w:rFonts w:ascii="Garamond" w:hAnsi="Garamond"/>
          <w:szCs w:val="24"/>
        </w:rPr>
      </w:pPr>
    </w:p>
    <w:p w14:paraId="4A173061" w14:textId="77777777" w:rsidR="00E85685" w:rsidRPr="00330472" w:rsidRDefault="00E85685" w:rsidP="00E85685">
      <w:pPr>
        <w:ind w:left="900"/>
        <w:rPr>
          <w:rFonts w:ascii="Garamond" w:hAnsi="Garamond"/>
          <w:szCs w:val="24"/>
        </w:rPr>
      </w:pPr>
      <w:r w:rsidRPr="00330472">
        <w:rPr>
          <w:rFonts w:ascii="Garamond" w:hAnsi="Garamond"/>
          <w:szCs w:val="24"/>
        </w:rPr>
        <w:t xml:space="preserve">The </w:t>
      </w:r>
      <w:r w:rsidR="00E001C3" w:rsidRPr="00330472">
        <w:rPr>
          <w:rFonts w:ascii="Garamond" w:hAnsi="Garamond"/>
          <w:szCs w:val="24"/>
        </w:rPr>
        <w:t>LFG</w:t>
      </w:r>
      <w:r w:rsidRPr="00330472">
        <w:rPr>
          <w:rFonts w:ascii="Garamond" w:hAnsi="Garamond"/>
          <w:szCs w:val="24"/>
        </w:rPr>
        <w:t xml:space="preserve"> extraction facility</w:t>
      </w:r>
      <w:r w:rsidR="001F73D3" w:rsidRPr="00330472">
        <w:rPr>
          <w:rFonts w:ascii="Garamond" w:hAnsi="Garamond"/>
          <w:szCs w:val="24"/>
        </w:rPr>
        <w:t xml:space="preserve"> collects </w:t>
      </w:r>
      <w:r w:rsidR="00E001C3" w:rsidRPr="00330472">
        <w:rPr>
          <w:rFonts w:ascii="Garamond" w:hAnsi="Garamond"/>
          <w:szCs w:val="24"/>
        </w:rPr>
        <w:t>the LFG</w:t>
      </w:r>
      <w:r w:rsidR="001F73D3" w:rsidRPr="00330472">
        <w:rPr>
          <w:rFonts w:ascii="Garamond" w:hAnsi="Garamond"/>
          <w:szCs w:val="24"/>
        </w:rPr>
        <w:t xml:space="preserve"> that is created as sol</w:t>
      </w:r>
      <w:r w:rsidR="00E001C3" w:rsidRPr="00330472">
        <w:rPr>
          <w:rFonts w:ascii="Garamond" w:hAnsi="Garamond"/>
          <w:szCs w:val="24"/>
        </w:rPr>
        <w:t>i</w:t>
      </w:r>
      <w:r w:rsidR="001F73D3" w:rsidRPr="00330472">
        <w:rPr>
          <w:rFonts w:ascii="Garamond" w:hAnsi="Garamond"/>
          <w:szCs w:val="24"/>
        </w:rPr>
        <w:t xml:space="preserve">d waste decomposes in the landfill.  </w:t>
      </w:r>
      <w:r w:rsidR="00F82944" w:rsidRPr="00330472">
        <w:rPr>
          <w:rFonts w:ascii="Garamond" w:hAnsi="Garamond"/>
          <w:szCs w:val="24"/>
        </w:rPr>
        <w:t>Typically, LFG is comprised of about 50% methane gas (CH</w:t>
      </w:r>
      <w:r w:rsidR="00F82944" w:rsidRPr="00330472">
        <w:rPr>
          <w:rFonts w:ascii="Garamond" w:hAnsi="Garamond"/>
          <w:szCs w:val="24"/>
          <w:vertAlign w:val="subscript"/>
        </w:rPr>
        <w:t>4</w:t>
      </w:r>
      <w:r w:rsidR="00F82944" w:rsidRPr="00330472">
        <w:rPr>
          <w:rFonts w:ascii="Garamond" w:hAnsi="Garamond"/>
          <w:szCs w:val="24"/>
        </w:rPr>
        <w:t>), 50% CO</w:t>
      </w:r>
      <w:r w:rsidR="00F82944" w:rsidRPr="00330472">
        <w:rPr>
          <w:rFonts w:ascii="Garamond" w:hAnsi="Garamond"/>
          <w:szCs w:val="24"/>
          <w:vertAlign w:val="subscript"/>
        </w:rPr>
        <w:t>2</w:t>
      </w:r>
      <w:r w:rsidR="00F82944" w:rsidRPr="00330472">
        <w:rPr>
          <w:rFonts w:ascii="Garamond" w:hAnsi="Garamond"/>
          <w:szCs w:val="24"/>
        </w:rPr>
        <w:t xml:space="preserve">, and a small amount of non-methane organic compounds (NMOC).  </w:t>
      </w:r>
      <w:r w:rsidR="000145D2" w:rsidRPr="00330472">
        <w:rPr>
          <w:rFonts w:ascii="Garamond" w:hAnsi="Garamond"/>
          <w:szCs w:val="24"/>
        </w:rPr>
        <w:t xml:space="preserve">Three test wells were drilled at the landfill in November 2008 </w:t>
      </w:r>
      <w:r w:rsidR="00F82944" w:rsidRPr="00330472">
        <w:rPr>
          <w:rFonts w:ascii="Garamond" w:hAnsi="Garamond"/>
          <w:szCs w:val="24"/>
        </w:rPr>
        <w:t xml:space="preserve">for gas analysis that confirmed </w:t>
      </w:r>
      <w:r w:rsidR="009D14C1" w:rsidRPr="00330472">
        <w:rPr>
          <w:rFonts w:ascii="Garamond" w:hAnsi="Garamond"/>
          <w:szCs w:val="24"/>
        </w:rPr>
        <w:t xml:space="preserve">the presence of </w:t>
      </w:r>
      <w:r w:rsidR="00F82944" w:rsidRPr="00330472">
        <w:rPr>
          <w:rFonts w:ascii="Garamond" w:hAnsi="Garamond"/>
          <w:szCs w:val="24"/>
        </w:rPr>
        <w:t>similar compo</w:t>
      </w:r>
      <w:r w:rsidR="009D14C1" w:rsidRPr="00330472">
        <w:rPr>
          <w:rFonts w:ascii="Garamond" w:hAnsi="Garamond"/>
          <w:szCs w:val="24"/>
        </w:rPr>
        <w:t xml:space="preserve">nent concentrations.  The LFG extraction facility will be capable of collecting and </w:t>
      </w:r>
      <w:r w:rsidR="000B3B94" w:rsidRPr="00330472">
        <w:rPr>
          <w:rFonts w:ascii="Garamond" w:hAnsi="Garamond"/>
          <w:szCs w:val="24"/>
        </w:rPr>
        <w:t>processing</w:t>
      </w:r>
      <w:r w:rsidR="009D14C1" w:rsidRPr="00330472">
        <w:rPr>
          <w:rFonts w:ascii="Garamond" w:hAnsi="Garamond"/>
          <w:szCs w:val="24"/>
        </w:rPr>
        <w:t xml:space="preserve"> 2,400 scfm of LFG when operating at full capacity.  The extraction facility will not be considered 100% efficient at collecting the LFG</w:t>
      </w:r>
      <w:r w:rsidR="000B3B94" w:rsidRPr="00330472">
        <w:rPr>
          <w:rFonts w:ascii="Garamond" w:hAnsi="Garamond"/>
          <w:szCs w:val="24"/>
        </w:rPr>
        <w:t xml:space="preserve"> from the wells</w:t>
      </w:r>
      <w:r w:rsidR="009D14C1" w:rsidRPr="00330472">
        <w:rPr>
          <w:rFonts w:ascii="Garamond" w:hAnsi="Garamond"/>
          <w:szCs w:val="24"/>
        </w:rPr>
        <w:t xml:space="preserve">.  </w:t>
      </w:r>
      <w:bookmarkStart w:id="1" w:name="OLE_LINK5"/>
      <w:bookmarkStart w:id="2" w:name="OLE_LINK6"/>
      <w:r w:rsidR="00CE5DC4" w:rsidRPr="00330472">
        <w:rPr>
          <w:rFonts w:ascii="Garamond" w:hAnsi="Garamond"/>
          <w:szCs w:val="24"/>
        </w:rPr>
        <w:t>As stated in the original permit application, t</w:t>
      </w:r>
      <w:bookmarkEnd w:id="1"/>
      <w:bookmarkEnd w:id="2"/>
      <w:r w:rsidR="009D14C1" w:rsidRPr="00330472">
        <w:rPr>
          <w:rFonts w:ascii="Garamond" w:hAnsi="Garamond"/>
          <w:szCs w:val="24"/>
        </w:rPr>
        <w:t xml:space="preserve">here will be some leaks in the system and associated piping; therefore, an 85% collection efficiency is assumed for this project.  </w:t>
      </w:r>
      <w:r w:rsidR="00FB5F75" w:rsidRPr="00330472">
        <w:rPr>
          <w:rFonts w:ascii="Garamond" w:hAnsi="Garamond"/>
          <w:szCs w:val="24"/>
        </w:rPr>
        <w:t xml:space="preserve">This assumption is consistent with other LFG collection systems.  </w:t>
      </w:r>
      <w:r w:rsidR="009D14C1" w:rsidRPr="00330472">
        <w:rPr>
          <w:rFonts w:ascii="Garamond" w:hAnsi="Garamond"/>
          <w:szCs w:val="24"/>
        </w:rPr>
        <w:t>The remaining 15% is represented as fugitive LFG emissions to the atmosphere.</w:t>
      </w:r>
    </w:p>
    <w:p w14:paraId="76A7DB17" w14:textId="77777777" w:rsidR="009D14C1" w:rsidRPr="00330472" w:rsidRDefault="009D14C1" w:rsidP="00E85685">
      <w:pPr>
        <w:ind w:left="900"/>
        <w:rPr>
          <w:rFonts w:ascii="Garamond" w:hAnsi="Garamond"/>
          <w:szCs w:val="24"/>
        </w:rPr>
      </w:pPr>
    </w:p>
    <w:p w14:paraId="208D0A1A" w14:textId="77777777" w:rsidR="009D14C1" w:rsidRPr="00330472" w:rsidRDefault="009D14C1" w:rsidP="00E85685">
      <w:pPr>
        <w:ind w:left="900"/>
        <w:rPr>
          <w:rFonts w:ascii="Garamond" w:hAnsi="Garamond"/>
          <w:szCs w:val="24"/>
        </w:rPr>
      </w:pPr>
      <w:r w:rsidRPr="00330472">
        <w:rPr>
          <w:rFonts w:ascii="Garamond" w:hAnsi="Garamond"/>
          <w:szCs w:val="24"/>
        </w:rPr>
        <w:t xml:space="preserve">The LFG collected by the extraction facility will be routed to the purification system.  The purification system includes two PSA beds to remove </w:t>
      </w:r>
      <w:r w:rsidR="00017C31" w:rsidRPr="00330472">
        <w:rPr>
          <w:rFonts w:ascii="Garamond" w:hAnsi="Garamond"/>
          <w:szCs w:val="24"/>
        </w:rPr>
        <w:t>CO</w:t>
      </w:r>
      <w:r w:rsidR="00017C31" w:rsidRPr="00330472">
        <w:rPr>
          <w:rFonts w:ascii="Garamond" w:hAnsi="Garamond"/>
          <w:szCs w:val="24"/>
          <w:vertAlign w:val="subscript"/>
        </w:rPr>
        <w:t>2</w:t>
      </w:r>
      <w:r w:rsidR="00017C31" w:rsidRPr="00330472">
        <w:rPr>
          <w:rFonts w:ascii="Garamond" w:hAnsi="Garamond"/>
          <w:szCs w:val="24"/>
        </w:rPr>
        <w:t xml:space="preserve"> a</w:t>
      </w:r>
      <w:r w:rsidRPr="00330472">
        <w:rPr>
          <w:rFonts w:ascii="Garamond" w:hAnsi="Garamond"/>
          <w:szCs w:val="24"/>
        </w:rPr>
        <w:t>nd</w:t>
      </w:r>
      <w:r w:rsidR="00017C31" w:rsidRPr="00330472">
        <w:rPr>
          <w:rFonts w:ascii="Garamond" w:hAnsi="Garamond"/>
          <w:szCs w:val="24"/>
        </w:rPr>
        <w:t xml:space="preserve"> N</w:t>
      </w:r>
      <w:r w:rsidR="00017C31" w:rsidRPr="00330472">
        <w:rPr>
          <w:rFonts w:ascii="Garamond" w:hAnsi="Garamond"/>
          <w:szCs w:val="24"/>
          <w:vertAlign w:val="subscript"/>
        </w:rPr>
        <w:t>2</w:t>
      </w:r>
      <w:r w:rsidRPr="00330472">
        <w:rPr>
          <w:rFonts w:ascii="Garamond" w:hAnsi="Garamond"/>
          <w:szCs w:val="24"/>
        </w:rPr>
        <w:t xml:space="preserve">.  Each of the PSA units produces a </w:t>
      </w:r>
      <w:r w:rsidR="00D636CA" w:rsidRPr="00330472">
        <w:rPr>
          <w:rFonts w:ascii="Garamond" w:hAnsi="Garamond"/>
          <w:szCs w:val="24"/>
        </w:rPr>
        <w:t xml:space="preserve">waste gas stream known as a </w:t>
      </w:r>
      <w:r w:rsidRPr="00330472">
        <w:rPr>
          <w:rFonts w:ascii="Garamond" w:hAnsi="Garamond"/>
          <w:szCs w:val="24"/>
        </w:rPr>
        <w:t xml:space="preserve">tail gas stream.  </w:t>
      </w:r>
      <w:r w:rsidR="00017C31" w:rsidRPr="00330472">
        <w:rPr>
          <w:rFonts w:ascii="Garamond" w:hAnsi="Garamond"/>
          <w:szCs w:val="24"/>
        </w:rPr>
        <w:t>The LFG stream passes first through the CO</w:t>
      </w:r>
      <w:r w:rsidR="00017C31" w:rsidRPr="00330472">
        <w:rPr>
          <w:rFonts w:ascii="Garamond" w:hAnsi="Garamond"/>
          <w:szCs w:val="24"/>
          <w:vertAlign w:val="subscript"/>
        </w:rPr>
        <w:t>2</w:t>
      </w:r>
      <w:r w:rsidR="00017C31" w:rsidRPr="00330472">
        <w:rPr>
          <w:rFonts w:ascii="Garamond" w:hAnsi="Garamond"/>
          <w:szCs w:val="24"/>
        </w:rPr>
        <w:t xml:space="preserve"> PSA unit.  The CO</w:t>
      </w:r>
      <w:r w:rsidR="00017C31" w:rsidRPr="00330472">
        <w:rPr>
          <w:rFonts w:ascii="Garamond" w:hAnsi="Garamond"/>
          <w:szCs w:val="24"/>
          <w:vertAlign w:val="subscript"/>
        </w:rPr>
        <w:t>2</w:t>
      </w:r>
      <w:r w:rsidR="00017C31" w:rsidRPr="00330472">
        <w:rPr>
          <w:rFonts w:ascii="Garamond" w:hAnsi="Garamond"/>
          <w:szCs w:val="24"/>
        </w:rPr>
        <w:t xml:space="preserve"> is removed from the LFG and the gas stream continues through the process to the N</w:t>
      </w:r>
      <w:r w:rsidR="00017C31" w:rsidRPr="00330472">
        <w:rPr>
          <w:rFonts w:ascii="Garamond" w:hAnsi="Garamond"/>
          <w:szCs w:val="24"/>
          <w:vertAlign w:val="subscript"/>
        </w:rPr>
        <w:t>2</w:t>
      </w:r>
      <w:r w:rsidR="00017C31" w:rsidRPr="00330472">
        <w:rPr>
          <w:rFonts w:ascii="Garamond" w:hAnsi="Garamond"/>
          <w:szCs w:val="24"/>
        </w:rPr>
        <w:t xml:space="preserve"> PSA unit.  The tail gas stream from the CO</w:t>
      </w:r>
      <w:r w:rsidR="00017C31" w:rsidRPr="00330472">
        <w:rPr>
          <w:rFonts w:ascii="Garamond" w:hAnsi="Garamond"/>
          <w:szCs w:val="24"/>
          <w:vertAlign w:val="subscript"/>
        </w:rPr>
        <w:t>2</w:t>
      </w:r>
      <w:r w:rsidR="00017C31" w:rsidRPr="00330472">
        <w:rPr>
          <w:rFonts w:ascii="Garamond" w:hAnsi="Garamond"/>
          <w:szCs w:val="24"/>
        </w:rPr>
        <w:t xml:space="preserve"> PSA </w:t>
      </w:r>
      <w:r w:rsidR="00017C31" w:rsidRPr="00330472">
        <w:rPr>
          <w:rFonts w:ascii="Garamond" w:hAnsi="Garamond"/>
          <w:szCs w:val="24"/>
        </w:rPr>
        <w:lastRenderedPageBreak/>
        <w:t xml:space="preserve">unit, Tail Gas Stream #1, </w:t>
      </w:r>
      <w:r w:rsidR="002C0C4A" w:rsidRPr="00330472">
        <w:rPr>
          <w:rFonts w:ascii="Garamond" w:hAnsi="Garamond"/>
          <w:szCs w:val="24"/>
        </w:rPr>
        <w:t xml:space="preserve">is a low heat content stream and is combusted in the </w:t>
      </w:r>
      <w:proofErr w:type="gramStart"/>
      <w:r w:rsidR="002C0C4A" w:rsidRPr="00330472">
        <w:rPr>
          <w:rFonts w:ascii="Garamond" w:hAnsi="Garamond"/>
          <w:szCs w:val="24"/>
        </w:rPr>
        <w:t>propane-assisted</w:t>
      </w:r>
      <w:proofErr w:type="gramEnd"/>
      <w:r w:rsidR="002C0C4A" w:rsidRPr="00330472">
        <w:rPr>
          <w:rFonts w:ascii="Garamond" w:hAnsi="Garamond"/>
          <w:szCs w:val="24"/>
        </w:rPr>
        <w:t xml:space="preserve"> TO flare.  </w:t>
      </w:r>
      <w:r w:rsidR="001A5F4C" w:rsidRPr="00330472">
        <w:rPr>
          <w:rFonts w:ascii="Garamond" w:hAnsi="Garamond"/>
          <w:szCs w:val="24"/>
        </w:rPr>
        <w:t>As stated in the original permit application, t</w:t>
      </w:r>
      <w:r w:rsidR="002C0C4A" w:rsidRPr="00330472">
        <w:rPr>
          <w:rFonts w:ascii="Garamond" w:hAnsi="Garamond"/>
          <w:szCs w:val="24"/>
        </w:rPr>
        <w:t xml:space="preserve">he TO flare is expected to </w:t>
      </w:r>
      <w:proofErr w:type="gramStart"/>
      <w:r w:rsidR="002C0C4A" w:rsidRPr="00330472">
        <w:rPr>
          <w:rFonts w:ascii="Garamond" w:hAnsi="Garamond"/>
          <w:szCs w:val="24"/>
        </w:rPr>
        <w:t>operate at all times</w:t>
      </w:r>
      <w:proofErr w:type="gramEnd"/>
      <w:r w:rsidR="002C0C4A" w:rsidRPr="00330472">
        <w:rPr>
          <w:rFonts w:ascii="Garamond" w:hAnsi="Garamond"/>
          <w:szCs w:val="24"/>
        </w:rPr>
        <w:t xml:space="preserve"> during normal production which is predicted to be 93% of the year.  </w:t>
      </w:r>
    </w:p>
    <w:p w14:paraId="5DC94DF4" w14:textId="77777777" w:rsidR="002C0C4A" w:rsidRPr="00330472" w:rsidRDefault="002C0C4A" w:rsidP="00E85685">
      <w:pPr>
        <w:ind w:left="900"/>
        <w:rPr>
          <w:rFonts w:ascii="Garamond" w:hAnsi="Garamond"/>
          <w:szCs w:val="24"/>
        </w:rPr>
      </w:pPr>
    </w:p>
    <w:p w14:paraId="0EC06090" w14:textId="0BBCEFD0" w:rsidR="00077ADB" w:rsidRPr="00330472" w:rsidRDefault="002C0C4A" w:rsidP="00077ADB">
      <w:pPr>
        <w:ind w:left="900"/>
        <w:rPr>
          <w:rFonts w:ascii="Garamond" w:hAnsi="Garamond"/>
          <w:szCs w:val="24"/>
        </w:rPr>
      </w:pPr>
      <w:r w:rsidRPr="00330472">
        <w:rPr>
          <w:rFonts w:ascii="Garamond" w:hAnsi="Garamond"/>
          <w:szCs w:val="24"/>
        </w:rPr>
        <w:t>After the gas stream passes through the N</w:t>
      </w:r>
      <w:r w:rsidRPr="00330472">
        <w:rPr>
          <w:rFonts w:ascii="Garamond" w:hAnsi="Garamond"/>
          <w:szCs w:val="24"/>
          <w:vertAlign w:val="subscript"/>
        </w:rPr>
        <w:t>2</w:t>
      </w:r>
      <w:r w:rsidRPr="00330472">
        <w:rPr>
          <w:rFonts w:ascii="Garamond" w:hAnsi="Garamond"/>
          <w:szCs w:val="24"/>
        </w:rPr>
        <w:t xml:space="preserve"> PSA unit</w:t>
      </w:r>
      <w:r w:rsidR="003D5E0E" w:rsidRPr="00330472">
        <w:rPr>
          <w:rFonts w:ascii="Garamond" w:hAnsi="Garamond"/>
          <w:szCs w:val="24"/>
        </w:rPr>
        <w:t>, the gas stream is either recycled back through the N</w:t>
      </w:r>
      <w:r w:rsidR="003D5E0E" w:rsidRPr="00330472">
        <w:rPr>
          <w:rFonts w:ascii="Garamond" w:hAnsi="Garamond"/>
          <w:szCs w:val="24"/>
          <w:vertAlign w:val="subscript"/>
        </w:rPr>
        <w:t>2</w:t>
      </w:r>
      <w:r w:rsidR="003D5E0E" w:rsidRPr="00330472">
        <w:rPr>
          <w:rFonts w:ascii="Garamond" w:hAnsi="Garamond"/>
          <w:szCs w:val="24"/>
        </w:rPr>
        <w:t xml:space="preserve"> PSA unit again </w:t>
      </w:r>
      <w:r w:rsidR="000B3B94" w:rsidRPr="00330472">
        <w:rPr>
          <w:rFonts w:ascii="Garamond" w:hAnsi="Garamond"/>
          <w:szCs w:val="24"/>
        </w:rPr>
        <w:t xml:space="preserve">for further purification </w:t>
      </w:r>
      <w:r w:rsidR="003D5E0E" w:rsidRPr="00330472">
        <w:rPr>
          <w:rFonts w:ascii="Garamond" w:hAnsi="Garamond"/>
          <w:szCs w:val="24"/>
        </w:rPr>
        <w:t xml:space="preserve">or </w:t>
      </w:r>
      <w:r w:rsidR="000B3B94" w:rsidRPr="00330472">
        <w:rPr>
          <w:rFonts w:ascii="Garamond" w:hAnsi="Garamond"/>
          <w:szCs w:val="24"/>
        </w:rPr>
        <w:t xml:space="preserve">it is </w:t>
      </w:r>
      <w:r w:rsidR="003D5E0E" w:rsidRPr="00330472">
        <w:rPr>
          <w:rFonts w:ascii="Garamond" w:hAnsi="Garamond"/>
          <w:szCs w:val="24"/>
        </w:rPr>
        <w:t>compressed into a pipeline with an electric compressor to be sold</w:t>
      </w:r>
      <w:r w:rsidR="000B3B94" w:rsidRPr="00330472">
        <w:rPr>
          <w:rFonts w:ascii="Garamond" w:hAnsi="Garamond"/>
          <w:szCs w:val="24"/>
        </w:rPr>
        <w:t xml:space="preserve"> as pipeline quality natural gas</w:t>
      </w:r>
      <w:r w:rsidR="003D5E0E" w:rsidRPr="00330472">
        <w:rPr>
          <w:rFonts w:ascii="Garamond" w:hAnsi="Garamond"/>
          <w:szCs w:val="24"/>
        </w:rPr>
        <w:t>.  The tail gas stream from the N</w:t>
      </w:r>
      <w:r w:rsidR="003D5E0E" w:rsidRPr="00330472">
        <w:rPr>
          <w:rFonts w:ascii="Garamond" w:hAnsi="Garamond"/>
          <w:szCs w:val="24"/>
          <w:vertAlign w:val="subscript"/>
        </w:rPr>
        <w:t>2</w:t>
      </w:r>
      <w:r w:rsidR="003D5E0E" w:rsidRPr="00330472">
        <w:rPr>
          <w:rFonts w:ascii="Garamond" w:hAnsi="Garamond"/>
          <w:szCs w:val="24"/>
        </w:rPr>
        <w:t xml:space="preserve"> PSA, Tail Gas Stream #2 </w:t>
      </w:r>
      <w:r w:rsidR="000B3B94" w:rsidRPr="00330472">
        <w:rPr>
          <w:rFonts w:ascii="Garamond" w:hAnsi="Garamond"/>
          <w:szCs w:val="24"/>
        </w:rPr>
        <w:t xml:space="preserve">the TO flare, or the </w:t>
      </w:r>
      <w:r w:rsidR="003D5E0E" w:rsidRPr="00330472">
        <w:rPr>
          <w:rFonts w:ascii="Garamond" w:hAnsi="Garamond"/>
          <w:szCs w:val="24"/>
        </w:rPr>
        <w:t>utility flare</w:t>
      </w:r>
      <w:r w:rsidR="000B3B94" w:rsidRPr="00330472">
        <w:rPr>
          <w:rFonts w:ascii="Garamond" w:hAnsi="Garamond"/>
          <w:szCs w:val="24"/>
        </w:rPr>
        <w:t>.</w:t>
      </w:r>
      <w:r w:rsidR="003D5E0E" w:rsidRPr="00330472">
        <w:rPr>
          <w:rFonts w:ascii="Garamond" w:hAnsi="Garamond"/>
          <w:szCs w:val="24"/>
        </w:rPr>
        <w:t xml:space="preserve">  </w:t>
      </w:r>
      <w:r w:rsidR="00633E8C" w:rsidRPr="00330472">
        <w:rPr>
          <w:rFonts w:ascii="Garamond" w:hAnsi="Garamond"/>
          <w:szCs w:val="24"/>
        </w:rPr>
        <w:t>During normal desired operation</w:t>
      </w:r>
      <w:r w:rsidR="00D636CA" w:rsidRPr="00330472">
        <w:rPr>
          <w:rFonts w:ascii="Garamond" w:hAnsi="Garamond"/>
          <w:szCs w:val="24"/>
        </w:rPr>
        <w:t xml:space="preserve"> </w:t>
      </w:r>
      <w:r w:rsidR="00764937" w:rsidRPr="00330472">
        <w:rPr>
          <w:rFonts w:ascii="Garamond" w:hAnsi="Garamond"/>
          <w:szCs w:val="24"/>
        </w:rPr>
        <w:t>the Tail Gas Stream #2 will be routed to the TO flare for combustion.  There may also be times when</w:t>
      </w:r>
      <w:r w:rsidR="00412D58" w:rsidRPr="00330472">
        <w:rPr>
          <w:rFonts w:ascii="Garamond" w:hAnsi="Garamond"/>
          <w:szCs w:val="24"/>
        </w:rPr>
        <w:t xml:space="preserve"> </w:t>
      </w:r>
      <w:r w:rsidR="00764937" w:rsidRPr="00330472">
        <w:rPr>
          <w:rFonts w:ascii="Garamond" w:hAnsi="Garamond"/>
          <w:szCs w:val="24"/>
        </w:rPr>
        <w:t xml:space="preserve">the TO flare </w:t>
      </w:r>
      <w:r w:rsidR="00226C00" w:rsidRPr="00330472">
        <w:rPr>
          <w:rFonts w:ascii="Garamond" w:hAnsi="Garamond"/>
          <w:szCs w:val="24"/>
        </w:rPr>
        <w:t>does</w:t>
      </w:r>
      <w:r w:rsidR="00764937" w:rsidRPr="00330472">
        <w:rPr>
          <w:rFonts w:ascii="Garamond" w:hAnsi="Garamond"/>
          <w:szCs w:val="24"/>
        </w:rPr>
        <w:t xml:space="preserve"> not have</w:t>
      </w:r>
      <w:r w:rsidR="00412D58" w:rsidRPr="00330472">
        <w:rPr>
          <w:rFonts w:ascii="Garamond" w:hAnsi="Garamond"/>
          <w:szCs w:val="24"/>
        </w:rPr>
        <w:t xml:space="preserve"> the capacity to combust the entire Tail Gas Stream #2 and then the Tail Gas Stream #2 will be routed to the utility flare.  </w:t>
      </w:r>
    </w:p>
    <w:p w14:paraId="05451C67" w14:textId="77777777" w:rsidR="00077ADB" w:rsidRPr="00330472" w:rsidRDefault="00077ADB" w:rsidP="00077ADB">
      <w:pPr>
        <w:ind w:left="900"/>
        <w:rPr>
          <w:rFonts w:ascii="Garamond" w:hAnsi="Garamond"/>
          <w:szCs w:val="24"/>
        </w:rPr>
      </w:pPr>
    </w:p>
    <w:p w14:paraId="35A44975" w14:textId="77777777" w:rsidR="00226C00" w:rsidRPr="00330472" w:rsidRDefault="00D636CA" w:rsidP="00077ADB">
      <w:pPr>
        <w:ind w:left="900"/>
        <w:rPr>
          <w:rFonts w:ascii="Garamond" w:hAnsi="Garamond"/>
          <w:szCs w:val="24"/>
        </w:rPr>
      </w:pPr>
      <w:r w:rsidRPr="00330472">
        <w:rPr>
          <w:rFonts w:ascii="Garamond" w:hAnsi="Garamond"/>
          <w:szCs w:val="24"/>
        </w:rPr>
        <w:t xml:space="preserve">The utility flare, also known as the open flare, is designed to be able to combust the entire process </w:t>
      </w:r>
      <w:r w:rsidR="00DF1A69" w:rsidRPr="00330472">
        <w:rPr>
          <w:rFonts w:ascii="Garamond" w:hAnsi="Garamond"/>
          <w:szCs w:val="24"/>
        </w:rPr>
        <w:t>LFG</w:t>
      </w:r>
      <w:r w:rsidRPr="00330472">
        <w:rPr>
          <w:rFonts w:ascii="Garamond" w:hAnsi="Garamond"/>
          <w:szCs w:val="24"/>
        </w:rPr>
        <w:t xml:space="preserve"> stream of 2,400 scfm during periods of plant upset or maintenance.  </w:t>
      </w:r>
      <w:r w:rsidR="00764937" w:rsidRPr="00330472">
        <w:rPr>
          <w:rFonts w:ascii="Garamond" w:hAnsi="Garamond"/>
          <w:szCs w:val="24"/>
        </w:rPr>
        <w:t xml:space="preserve">This flare will serve as a back-up control device for </w:t>
      </w:r>
      <w:r w:rsidR="00535F3D" w:rsidRPr="00330472">
        <w:rPr>
          <w:rFonts w:ascii="Garamond" w:hAnsi="Garamond"/>
          <w:szCs w:val="24"/>
        </w:rPr>
        <w:t>the LFG purification facility</w:t>
      </w:r>
      <w:r w:rsidR="00764937" w:rsidRPr="00330472">
        <w:rPr>
          <w:rFonts w:ascii="Garamond" w:hAnsi="Garamond"/>
          <w:szCs w:val="24"/>
        </w:rPr>
        <w:t xml:space="preserve">.  </w:t>
      </w:r>
      <w:r w:rsidR="00412D58" w:rsidRPr="00330472">
        <w:rPr>
          <w:rFonts w:ascii="Garamond" w:hAnsi="Garamond"/>
          <w:szCs w:val="24"/>
        </w:rPr>
        <w:t xml:space="preserve">The utility flare will also have the capability to combust off-spec </w:t>
      </w:r>
      <w:r w:rsidR="00DF1A69" w:rsidRPr="00330472">
        <w:rPr>
          <w:rFonts w:ascii="Garamond" w:hAnsi="Garamond"/>
          <w:szCs w:val="24"/>
        </w:rPr>
        <w:t xml:space="preserve">Tail Gas #2 </w:t>
      </w:r>
      <w:r w:rsidR="00412D58" w:rsidRPr="00330472">
        <w:rPr>
          <w:rFonts w:ascii="Garamond" w:hAnsi="Garamond"/>
          <w:szCs w:val="24"/>
        </w:rPr>
        <w:t xml:space="preserve">streams as needed.  </w:t>
      </w:r>
      <w:r w:rsidR="001A5F4C" w:rsidRPr="00330472">
        <w:rPr>
          <w:rFonts w:ascii="Garamond" w:hAnsi="Garamond"/>
          <w:szCs w:val="24"/>
        </w:rPr>
        <w:t>As stated in the original permit application, t</w:t>
      </w:r>
      <w:r w:rsidR="00764937" w:rsidRPr="00330472">
        <w:rPr>
          <w:rFonts w:ascii="Garamond" w:hAnsi="Garamond"/>
          <w:szCs w:val="24"/>
        </w:rPr>
        <w:t>his flare is only expected to operate at full capacity 7% of the year</w:t>
      </w:r>
      <w:r w:rsidR="00412D58" w:rsidRPr="00330472">
        <w:rPr>
          <w:rFonts w:ascii="Garamond" w:hAnsi="Garamond"/>
          <w:szCs w:val="24"/>
        </w:rPr>
        <w:t xml:space="preserve"> when the entire LFG stream will be combusted</w:t>
      </w:r>
      <w:r w:rsidR="00764937" w:rsidRPr="00330472">
        <w:rPr>
          <w:rFonts w:ascii="Garamond" w:hAnsi="Garamond"/>
          <w:szCs w:val="24"/>
        </w:rPr>
        <w:t xml:space="preserve">, and at a reduced capacity </w:t>
      </w:r>
      <w:r w:rsidR="00DF1A69" w:rsidRPr="00330472">
        <w:rPr>
          <w:rFonts w:ascii="Garamond" w:hAnsi="Garamond"/>
          <w:szCs w:val="24"/>
        </w:rPr>
        <w:t xml:space="preserve">when only burning Tail Gas #2 </w:t>
      </w:r>
      <w:r w:rsidR="00764937" w:rsidRPr="00330472">
        <w:rPr>
          <w:rFonts w:ascii="Garamond" w:hAnsi="Garamond"/>
          <w:szCs w:val="24"/>
        </w:rPr>
        <w:t xml:space="preserve">for 10% of the year. </w:t>
      </w:r>
    </w:p>
    <w:p w14:paraId="560512FA" w14:textId="77777777" w:rsidR="00226C00" w:rsidRPr="00330472" w:rsidRDefault="00226C00" w:rsidP="00077ADB">
      <w:pPr>
        <w:ind w:left="900"/>
        <w:rPr>
          <w:rFonts w:ascii="Garamond" w:hAnsi="Garamond"/>
          <w:szCs w:val="24"/>
        </w:rPr>
      </w:pPr>
    </w:p>
    <w:p w14:paraId="45CB33BA" w14:textId="3F65120F" w:rsidR="00D636CA" w:rsidRPr="00330472" w:rsidRDefault="00226C00" w:rsidP="00226C00">
      <w:pPr>
        <w:pStyle w:val="Heading2"/>
        <w:rPr>
          <w:sz w:val="24"/>
          <w:szCs w:val="24"/>
        </w:rPr>
      </w:pPr>
      <w:r w:rsidRPr="00330472">
        <w:rPr>
          <w:sz w:val="24"/>
          <w:szCs w:val="24"/>
        </w:rPr>
        <w:t>Permit History</w:t>
      </w:r>
    </w:p>
    <w:p w14:paraId="01A9CBA5" w14:textId="77777777" w:rsidR="00226C00" w:rsidRPr="00330472" w:rsidRDefault="00226C00" w:rsidP="00226C00">
      <w:pPr>
        <w:ind w:left="900"/>
        <w:rPr>
          <w:rFonts w:ascii="Garamond" w:hAnsi="Garamond"/>
          <w:szCs w:val="24"/>
        </w:rPr>
      </w:pPr>
    </w:p>
    <w:p w14:paraId="79872F3D" w14:textId="7923D981" w:rsidR="00226C00" w:rsidRPr="00330472" w:rsidRDefault="00226C00" w:rsidP="00226C00">
      <w:pPr>
        <w:ind w:left="900"/>
        <w:rPr>
          <w:rFonts w:ascii="Garamond" w:hAnsi="Garamond"/>
          <w:szCs w:val="24"/>
        </w:rPr>
      </w:pPr>
      <w:r w:rsidRPr="00330472">
        <w:rPr>
          <w:rFonts w:ascii="Garamond" w:hAnsi="Garamond"/>
          <w:b/>
          <w:bCs/>
          <w:szCs w:val="24"/>
        </w:rPr>
        <w:t>MAQP#4479-00</w:t>
      </w:r>
      <w:r w:rsidR="00CA5428" w:rsidRPr="00330472">
        <w:rPr>
          <w:rFonts w:ascii="Garamond" w:hAnsi="Garamond"/>
          <w:szCs w:val="24"/>
        </w:rPr>
        <w:t xml:space="preserve"> was issued January 5, 2010, for the construction of the MDU LFG extraction facility. MDU proposed to operate an LFG extraction and purification facility capable of handling up to 2,400 scfm of LFG at full capacity.  The purification system will extract and convert a portion of the LFG into pipeline quality natural gas that will be sold.</w:t>
      </w:r>
    </w:p>
    <w:p w14:paraId="1F8C3087" w14:textId="77777777" w:rsidR="002B0194" w:rsidRPr="00330472" w:rsidRDefault="002B0194" w:rsidP="00E85685">
      <w:pPr>
        <w:ind w:left="900"/>
        <w:rPr>
          <w:rFonts w:ascii="Garamond" w:hAnsi="Garamond"/>
          <w:szCs w:val="24"/>
        </w:rPr>
      </w:pPr>
    </w:p>
    <w:p w14:paraId="3A992473" w14:textId="5E595850" w:rsidR="00CA5428" w:rsidRPr="00330472" w:rsidRDefault="00CA5428" w:rsidP="00CA5428">
      <w:pPr>
        <w:pStyle w:val="Heading2"/>
        <w:rPr>
          <w:sz w:val="24"/>
          <w:szCs w:val="24"/>
        </w:rPr>
      </w:pPr>
      <w:r w:rsidRPr="00330472">
        <w:rPr>
          <w:sz w:val="24"/>
          <w:szCs w:val="24"/>
        </w:rPr>
        <w:t>Current Permit Action</w:t>
      </w:r>
    </w:p>
    <w:p w14:paraId="54B589FC" w14:textId="77777777" w:rsidR="00CA5428" w:rsidRPr="00330472" w:rsidRDefault="00CA5428" w:rsidP="00CA5428">
      <w:pPr>
        <w:ind w:left="864"/>
        <w:rPr>
          <w:rFonts w:ascii="Garamond" w:hAnsi="Garamond"/>
          <w:szCs w:val="24"/>
        </w:rPr>
      </w:pPr>
    </w:p>
    <w:p w14:paraId="43291738" w14:textId="4C8D6A3C" w:rsidR="00CA5428" w:rsidRPr="00330472" w:rsidRDefault="00CA5428" w:rsidP="00330472">
      <w:pPr>
        <w:ind w:left="900"/>
        <w:rPr>
          <w:rFonts w:ascii="Garamond" w:hAnsi="Garamond"/>
          <w:szCs w:val="24"/>
        </w:rPr>
      </w:pPr>
      <w:r w:rsidRPr="00330472">
        <w:rPr>
          <w:rFonts w:ascii="Garamond" w:hAnsi="Garamond"/>
          <w:szCs w:val="24"/>
        </w:rPr>
        <w:t xml:space="preserve">On May 4, 2026, DEQ received a request for an AA from MDU to update the permit to reflect current facility operations. </w:t>
      </w:r>
      <w:r w:rsidR="000A41E8" w:rsidRPr="00330472">
        <w:rPr>
          <w:rFonts w:ascii="Garamond" w:hAnsi="Garamond"/>
          <w:szCs w:val="24"/>
        </w:rPr>
        <w:t xml:space="preserve">MDU is no longer operating one of the LFG fired generators and has uninstalled the one and never installed the second. </w:t>
      </w:r>
      <w:r w:rsidRPr="00330472">
        <w:rPr>
          <w:rFonts w:ascii="Garamond" w:hAnsi="Garamond"/>
          <w:szCs w:val="24"/>
        </w:rPr>
        <w:t>Additionally, DEQ updated language in the permit to standard DEQ work practices.</w:t>
      </w:r>
      <w:r w:rsidR="000A41E8" w:rsidRPr="00330472">
        <w:rPr>
          <w:rFonts w:ascii="Garamond" w:hAnsi="Garamond"/>
          <w:szCs w:val="24"/>
        </w:rPr>
        <w:t xml:space="preserve"> </w:t>
      </w:r>
      <w:r w:rsidR="000A41E8" w:rsidRPr="00330472">
        <w:rPr>
          <w:rFonts w:ascii="Garamond" w:hAnsi="Garamond"/>
          <w:b/>
          <w:bCs/>
          <w:szCs w:val="24"/>
        </w:rPr>
        <w:t>MAQP #4479-01</w:t>
      </w:r>
      <w:r w:rsidR="000A41E8" w:rsidRPr="00330472">
        <w:rPr>
          <w:rFonts w:ascii="Garamond" w:hAnsi="Garamond"/>
          <w:szCs w:val="24"/>
        </w:rPr>
        <w:t xml:space="preserve"> replaces MAQP #4479-00.</w:t>
      </w:r>
    </w:p>
    <w:p w14:paraId="2529F697" w14:textId="77777777" w:rsidR="000A41E8" w:rsidRPr="00330472" w:rsidRDefault="000A41E8" w:rsidP="00CA5428">
      <w:pPr>
        <w:ind w:left="864"/>
        <w:rPr>
          <w:rFonts w:ascii="Garamond" w:hAnsi="Garamond"/>
          <w:szCs w:val="24"/>
        </w:rPr>
      </w:pPr>
    </w:p>
    <w:p w14:paraId="577905CF" w14:textId="77777777" w:rsidR="002B0194" w:rsidRPr="00330472" w:rsidRDefault="002B0194" w:rsidP="0075264C">
      <w:pPr>
        <w:pStyle w:val="Heading1"/>
        <w:numPr>
          <w:ilvl w:val="0"/>
          <w:numId w:val="19"/>
        </w:numPr>
        <w:rPr>
          <w:sz w:val="24"/>
          <w:szCs w:val="24"/>
        </w:rPr>
      </w:pPr>
      <w:r w:rsidRPr="00330472">
        <w:rPr>
          <w:sz w:val="24"/>
          <w:szCs w:val="24"/>
        </w:rPr>
        <w:t>Applicable Rules and Regulations</w:t>
      </w:r>
    </w:p>
    <w:p w14:paraId="58E0B522" w14:textId="77777777" w:rsidR="002B0194" w:rsidRPr="00330472" w:rsidRDefault="002B0194">
      <w:pPr>
        <w:rPr>
          <w:rFonts w:ascii="Garamond" w:hAnsi="Garamond"/>
          <w:szCs w:val="24"/>
        </w:rPr>
      </w:pPr>
    </w:p>
    <w:p w14:paraId="3F91B883" w14:textId="3C2CEDE6" w:rsidR="002B0194" w:rsidRPr="00330472" w:rsidRDefault="002B0194" w:rsidP="00330472">
      <w:pPr>
        <w:ind w:left="720"/>
        <w:rPr>
          <w:rFonts w:ascii="Garamond" w:hAnsi="Garamond"/>
          <w:szCs w:val="24"/>
        </w:rPr>
      </w:pPr>
      <w:r w:rsidRPr="00330472">
        <w:rPr>
          <w:rFonts w:ascii="Garamond" w:hAnsi="Garamond"/>
          <w:szCs w:val="24"/>
        </w:rPr>
        <w:t>The following are partial explanations of some applicable rules and regulations that apply to the facility.  The complete rules are stated in the Administrative Rules of Montana (ARM) and are available, upon request, from the Department of Environmental Quality (</w:t>
      </w:r>
      <w:r w:rsidR="00681E67" w:rsidRPr="00330472">
        <w:rPr>
          <w:rFonts w:ascii="Garamond" w:hAnsi="Garamond"/>
          <w:szCs w:val="24"/>
        </w:rPr>
        <w:t>DEQ</w:t>
      </w:r>
      <w:r w:rsidRPr="00330472">
        <w:rPr>
          <w:rFonts w:ascii="Garamond" w:hAnsi="Garamond"/>
          <w:szCs w:val="24"/>
        </w:rPr>
        <w:t xml:space="preserve">).  Upon request, </w:t>
      </w:r>
      <w:r w:rsidR="00681E67" w:rsidRPr="00330472">
        <w:rPr>
          <w:rFonts w:ascii="Garamond" w:hAnsi="Garamond"/>
          <w:szCs w:val="24"/>
        </w:rPr>
        <w:t>DEQ</w:t>
      </w:r>
      <w:r w:rsidRPr="00330472">
        <w:rPr>
          <w:rFonts w:ascii="Garamond" w:hAnsi="Garamond"/>
          <w:szCs w:val="24"/>
        </w:rPr>
        <w:t xml:space="preserve"> will provide references for location of complete copies of all applicable rules and regulations or copies where appropriate.</w:t>
      </w:r>
    </w:p>
    <w:p w14:paraId="5460474A" w14:textId="77777777" w:rsidR="002B0194" w:rsidRPr="00330472" w:rsidRDefault="002B0194">
      <w:pPr>
        <w:rPr>
          <w:rFonts w:ascii="Garamond" w:hAnsi="Garamond"/>
          <w:szCs w:val="24"/>
        </w:rPr>
      </w:pPr>
    </w:p>
    <w:p w14:paraId="0C9BC996" w14:textId="77777777" w:rsidR="002B0194" w:rsidRPr="00330472" w:rsidRDefault="002B0194" w:rsidP="0075264C">
      <w:pPr>
        <w:pStyle w:val="Heading2"/>
        <w:numPr>
          <w:ilvl w:val="0"/>
          <w:numId w:val="20"/>
        </w:numPr>
        <w:rPr>
          <w:sz w:val="24"/>
          <w:szCs w:val="24"/>
        </w:rPr>
      </w:pPr>
      <w:r w:rsidRPr="00330472">
        <w:rPr>
          <w:sz w:val="24"/>
          <w:szCs w:val="24"/>
        </w:rPr>
        <w:t>ARM 17.8, Subchapter 1 – General Provisions, including but not limited to:</w:t>
      </w:r>
    </w:p>
    <w:p w14:paraId="4F9141F4" w14:textId="77777777" w:rsidR="002B0194" w:rsidRPr="00330472" w:rsidRDefault="002B0194">
      <w:pPr>
        <w:ind w:left="432"/>
        <w:rPr>
          <w:rFonts w:ascii="Garamond" w:hAnsi="Garamond"/>
          <w:szCs w:val="24"/>
        </w:rPr>
      </w:pPr>
    </w:p>
    <w:p w14:paraId="129C0BE7" w14:textId="77777777" w:rsidR="002B0194" w:rsidRPr="00330472" w:rsidRDefault="002B0194" w:rsidP="0075264C">
      <w:pPr>
        <w:numPr>
          <w:ilvl w:val="0"/>
          <w:numId w:val="3"/>
        </w:numPr>
        <w:rPr>
          <w:rFonts w:ascii="Garamond" w:hAnsi="Garamond"/>
          <w:szCs w:val="24"/>
        </w:rPr>
      </w:pPr>
      <w:r w:rsidRPr="00330472">
        <w:rPr>
          <w:rFonts w:ascii="Garamond" w:hAnsi="Garamond"/>
          <w:szCs w:val="24"/>
          <w:u w:val="single"/>
        </w:rPr>
        <w:t>ARM 17.8.101 Definitions</w:t>
      </w:r>
      <w:r w:rsidRPr="00330472">
        <w:rPr>
          <w:rFonts w:ascii="Garamond" w:hAnsi="Garamond"/>
          <w:szCs w:val="24"/>
        </w:rPr>
        <w:t>.  This rule includes a list of applicable definitions used in this chapter, unless indicated otherwise in a specific subchapter.</w:t>
      </w:r>
    </w:p>
    <w:p w14:paraId="078163BB" w14:textId="77777777" w:rsidR="002B0194" w:rsidRPr="00330472" w:rsidRDefault="002B0194">
      <w:pPr>
        <w:ind w:left="864"/>
        <w:rPr>
          <w:rFonts w:ascii="Garamond" w:hAnsi="Garamond"/>
          <w:szCs w:val="24"/>
        </w:rPr>
      </w:pPr>
    </w:p>
    <w:p w14:paraId="09DBA300" w14:textId="32ED1037" w:rsidR="002B0194" w:rsidRPr="00330472" w:rsidRDefault="002B0194" w:rsidP="0075264C">
      <w:pPr>
        <w:numPr>
          <w:ilvl w:val="0"/>
          <w:numId w:val="3"/>
        </w:numPr>
        <w:rPr>
          <w:rFonts w:ascii="Garamond" w:hAnsi="Garamond"/>
          <w:szCs w:val="24"/>
        </w:rPr>
      </w:pPr>
      <w:r w:rsidRPr="00330472">
        <w:rPr>
          <w:rFonts w:ascii="Garamond" w:hAnsi="Garamond"/>
          <w:szCs w:val="24"/>
          <w:u w:val="single"/>
        </w:rPr>
        <w:lastRenderedPageBreak/>
        <w:t>ARM 17.8.105 Testing Requirements</w:t>
      </w:r>
      <w:r w:rsidRPr="00330472">
        <w:rPr>
          <w:rFonts w:ascii="Garamond" w:hAnsi="Garamond"/>
          <w:szCs w:val="24"/>
        </w:rPr>
        <w:t xml:space="preserve">.  Any person or persons responsible for the emission of any air contaminant into the outdoor atmosphere shall, upon written request of </w:t>
      </w:r>
      <w:r w:rsidR="00681E67" w:rsidRPr="00330472">
        <w:rPr>
          <w:rFonts w:ascii="Garamond" w:hAnsi="Garamond"/>
          <w:szCs w:val="24"/>
        </w:rPr>
        <w:t>DEQ</w:t>
      </w:r>
      <w:r w:rsidRPr="00330472">
        <w:rPr>
          <w:rFonts w:ascii="Garamond" w:hAnsi="Garamond"/>
          <w:szCs w:val="24"/>
        </w:rPr>
        <w:t xml:space="preserve">, provide the facilities and necessary equipment (including instruments and sensing devices) and shall conduct tests, emission or ambient, for such periods of time as may be necessary using methods approved by </w:t>
      </w:r>
      <w:r w:rsidR="00681E67" w:rsidRPr="00330472">
        <w:rPr>
          <w:rFonts w:ascii="Garamond" w:hAnsi="Garamond"/>
          <w:szCs w:val="24"/>
        </w:rPr>
        <w:t>DEQ</w:t>
      </w:r>
      <w:r w:rsidRPr="00330472">
        <w:rPr>
          <w:rFonts w:ascii="Garamond" w:hAnsi="Garamond"/>
          <w:szCs w:val="24"/>
        </w:rPr>
        <w:t>.</w:t>
      </w:r>
    </w:p>
    <w:p w14:paraId="4A08F4F7" w14:textId="77777777" w:rsidR="002B0194" w:rsidRPr="00330472" w:rsidRDefault="002B0194">
      <w:pPr>
        <w:rPr>
          <w:rFonts w:ascii="Garamond" w:hAnsi="Garamond"/>
          <w:szCs w:val="24"/>
        </w:rPr>
      </w:pPr>
    </w:p>
    <w:p w14:paraId="54AA89E3" w14:textId="04A42FCB" w:rsidR="002B0194" w:rsidRPr="00330472" w:rsidRDefault="002B0194" w:rsidP="0075264C">
      <w:pPr>
        <w:numPr>
          <w:ilvl w:val="0"/>
          <w:numId w:val="3"/>
        </w:numPr>
        <w:rPr>
          <w:rFonts w:ascii="Garamond" w:hAnsi="Garamond"/>
          <w:szCs w:val="24"/>
        </w:rPr>
      </w:pPr>
      <w:r w:rsidRPr="00330472">
        <w:rPr>
          <w:rFonts w:ascii="Garamond" w:hAnsi="Garamond"/>
          <w:szCs w:val="24"/>
          <w:u w:val="single"/>
        </w:rPr>
        <w:t>ARM 17.8.106 Source Testing Protocol</w:t>
      </w:r>
      <w:r w:rsidRPr="00330472">
        <w:rPr>
          <w:rFonts w:ascii="Garamond" w:hAnsi="Garamond"/>
          <w:szCs w:val="24"/>
        </w:rPr>
        <w:t xml:space="preserve">.  The requirements of this rule apply to any emission source testing conducted by </w:t>
      </w:r>
      <w:r w:rsidR="00681E67" w:rsidRPr="00330472">
        <w:rPr>
          <w:rFonts w:ascii="Garamond" w:hAnsi="Garamond"/>
          <w:szCs w:val="24"/>
        </w:rPr>
        <w:t>DEQ</w:t>
      </w:r>
      <w:r w:rsidRPr="00330472">
        <w:rPr>
          <w:rFonts w:ascii="Garamond" w:hAnsi="Garamond"/>
          <w:szCs w:val="24"/>
        </w:rPr>
        <w:t xml:space="preserve">, any source or other entity as required by any rule in this chapter, or any permit or order issued pursuant to this chapter, or the provisions of the Clean Air Act of Montana, 75-2-101, </w:t>
      </w:r>
      <w:r w:rsidRPr="00330472">
        <w:rPr>
          <w:rFonts w:ascii="Garamond" w:hAnsi="Garamond"/>
          <w:i/>
          <w:iCs/>
          <w:szCs w:val="24"/>
        </w:rPr>
        <w:t>et seq</w:t>
      </w:r>
      <w:r w:rsidRPr="00330472">
        <w:rPr>
          <w:rFonts w:ascii="Garamond" w:hAnsi="Garamond"/>
          <w:szCs w:val="24"/>
        </w:rPr>
        <w:t>., Montana Code Annotated (MCA).</w:t>
      </w:r>
    </w:p>
    <w:p w14:paraId="2D78A15B" w14:textId="77777777" w:rsidR="002B0194" w:rsidRPr="00330472" w:rsidRDefault="002B0194">
      <w:pPr>
        <w:rPr>
          <w:rFonts w:ascii="Garamond" w:hAnsi="Garamond"/>
          <w:szCs w:val="24"/>
        </w:rPr>
      </w:pPr>
    </w:p>
    <w:p w14:paraId="07D2FC60" w14:textId="4B2F5AD0" w:rsidR="002B0194" w:rsidRPr="00330472" w:rsidRDefault="000D1BBE">
      <w:pPr>
        <w:pStyle w:val="BodyTextIndent"/>
        <w:rPr>
          <w:rFonts w:ascii="Garamond" w:hAnsi="Garamond"/>
          <w:sz w:val="24"/>
          <w:szCs w:val="24"/>
        </w:rPr>
      </w:pPr>
      <w:r w:rsidRPr="00330472">
        <w:rPr>
          <w:rFonts w:ascii="Garamond" w:hAnsi="Garamond"/>
          <w:sz w:val="24"/>
          <w:szCs w:val="24"/>
        </w:rPr>
        <w:t>MDU</w:t>
      </w:r>
      <w:r w:rsidR="002B0194" w:rsidRPr="00330472">
        <w:rPr>
          <w:rFonts w:ascii="Garamond" w:hAnsi="Garamond"/>
          <w:sz w:val="24"/>
          <w:szCs w:val="24"/>
        </w:rPr>
        <w:t xml:space="preserve"> shall comply with the requirements contained in the Montana Source Test Protocol and Procedures Manual, including, but not limited to, using the proper test methods and supplying the required reports.  A copy of the Montana Source Test Protocol and Procedures Manual is available from </w:t>
      </w:r>
      <w:r w:rsidR="00681E67" w:rsidRPr="00330472">
        <w:rPr>
          <w:rFonts w:ascii="Garamond" w:hAnsi="Garamond"/>
          <w:sz w:val="24"/>
          <w:szCs w:val="24"/>
        </w:rPr>
        <w:t>DEQ</w:t>
      </w:r>
      <w:r w:rsidR="002B0194" w:rsidRPr="00330472">
        <w:rPr>
          <w:rFonts w:ascii="Garamond" w:hAnsi="Garamond"/>
          <w:sz w:val="24"/>
          <w:szCs w:val="24"/>
        </w:rPr>
        <w:t xml:space="preserve"> upon request.</w:t>
      </w:r>
    </w:p>
    <w:p w14:paraId="442899F5" w14:textId="77777777" w:rsidR="002B0194" w:rsidRPr="00330472" w:rsidRDefault="002B0194">
      <w:pPr>
        <w:rPr>
          <w:rFonts w:ascii="Garamond" w:hAnsi="Garamond"/>
          <w:szCs w:val="24"/>
        </w:rPr>
      </w:pPr>
    </w:p>
    <w:p w14:paraId="64A736DA" w14:textId="263E3EAE" w:rsidR="002B0194" w:rsidRPr="00330472" w:rsidRDefault="002B0194" w:rsidP="0075264C">
      <w:pPr>
        <w:numPr>
          <w:ilvl w:val="0"/>
          <w:numId w:val="3"/>
        </w:numPr>
        <w:rPr>
          <w:rFonts w:ascii="Garamond" w:hAnsi="Garamond"/>
          <w:szCs w:val="24"/>
        </w:rPr>
      </w:pPr>
      <w:r w:rsidRPr="00330472">
        <w:rPr>
          <w:rFonts w:ascii="Garamond" w:hAnsi="Garamond"/>
          <w:szCs w:val="24"/>
          <w:u w:val="single"/>
        </w:rPr>
        <w:t>ARM 17.8.110 Malfunctions</w:t>
      </w:r>
      <w:r w:rsidRPr="00330472">
        <w:rPr>
          <w:rFonts w:ascii="Garamond" w:hAnsi="Garamond"/>
          <w:szCs w:val="24"/>
        </w:rPr>
        <w:t xml:space="preserve">.  (2) </w:t>
      </w:r>
      <w:r w:rsidR="00681E67" w:rsidRPr="00330472">
        <w:rPr>
          <w:rFonts w:ascii="Garamond" w:hAnsi="Garamond"/>
          <w:szCs w:val="24"/>
        </w:rPr>
        <w:t>DEQ</w:t>
      </w:r>
      <w:r w:rsidRPr="00330472">
        <w:rPr>
          <w:rFonts w:ascii="Garamond" w:hAnsi="Garamond"/>
          <w:szCs w:val="24"/>
        </w:rPr>
        <w:t xml:space="preserve"> must be notified promptly by telephone whenever a malfunction occurs that can be expected to create emissions </w:t>
      </w:r>
      <w:proofErr w:type="gramStart"/>
      <w:r w:rsidRPr="00330472">
        <w:rPr>
          <w:rFonts w:ascii="Garamond" w:hAnsi="Garamond"/>
          <w:szCs w:val="24"/>
        </w:rPr>
        <w:t>in excess of</w:t>
      </w:r>
      <w:proofErr w:type="gramEnd"/>
      <w:r w:rsidRPr="00330472">
        <w:rPr>
          <w:rFonts w:ascii="Garamond" w:hAnsi="Garamond"/>
          <w:szCs w:val="24"/>
        </w:rPr>
        <w:t xml:space="preserve"> any applicable emission limitation or to continue for a period greater than 4 hours.</w:t>
      </w:r>
    </w:p>
    <w:p w14:paraId="7DF023C8" w14:textId="77777777" w:rsidR="002B0194" w:rsidRPr="00330472" w:rsidRDefault="002B0194">
      <w:pPr>
        <w:ind w:left="864"/>
        <w:rPr>
          <w:rFonts w:ascii="Garamond" w:hAnsi="Garamond"/>
          <w:szCs w:val="24"/>
        </w:rPr>
      </w:pPr>
    </w:p>
    <w:p w14:paraId="0099A0A7" w14:textId="77777777" w:rsidR="002B0194" w:rsidRPr="00330472" w:rsidRDefault="002B0194" w:rsidP="0075264C">
      <w:pPr>
        <w:numPr>
          <w:ilvl w:val="0"/>
          <w:numId w:val="3"/>
        </w:numPr>
        <w:rPr>
          <w:rFonts w:ascii="Garamond" w:hAnsi="Garamond"/>
          <w:szCs w:val="24"/>
        </w:rPr>
      </w:pPr>
      <w:r w:rsidRPr="00330472">
        <w:rPr>
          <w:rFonts w:ascii="Garamond" w:hAnsi="Garamond"/>
          <w:szCs w:val="24"/>
          <w:u w:val="single"/>
        </w:rPr>
        <w:t>ARM 17.8.111 Circumvention</w:t>
      </w:r>
      <w:r w:rsidRPr="00330472">
        <w:rPr>
          <w:rFonts w:ascii="Garamond" w:hAnsi="Garamond"/>
          <w:szCs w:val="24"/>
        </w:rPr>
        <w:t>.  (1) No person shall cause or permit the installation or use of any device or any means that, without resulting in reduction of the total amount of air contaminant emitted, conceals or dilutes an emission of air contaminant that would otherwise violate an air pollution control regulation.  (2) No equipment that may produce emissions shall be operated or maintained in such a manner as to create a public nuisance.</w:t>
      </w:r>
    </w:p>
    <w:p w14:paraId="20B4D6D9" w14:textId="77777777" w:rsidR="002B0194" w:rsidRPr="00330472" w:rsidRDefault="002B0194">
      <w:pPr>
        <w:rPr>
          <w:rFonts w:ascii="Garamond" w:hAnsi="Garamond"/>
          <w:szCs w:val="24"/>
        </w:rPr>
      </w:pPr>
    </w:p>
    <w:p w14:paraId="54A314CE" w14:textId="77777777" w:rsidR="002B0194" w:rsidRPr="00330472" w:rsidRDefault="002B0194" w:rsidP="0075264C">
      <w:pPr>
        <w:pStyle w:val="Heading2"/>
        <w:rPr>
          <w:sz w:val="24"/>
          <w:szCs w:val="24"/>
        </w:rPr>
      </w:pPr>
      <w:r w:rsidRPr="00330472">
        <w:rPr>
          <w:sz w:val="24"/>
          <w:szCs w:val="24"/>
        </w:rPr>
        <w:t>ARM 17.8, Subchapter 2 – Ambient Air Quality, including, but not limited to the following:</w:t>
      </w:r>
    </w:p>
    <w:p w14:paraId="0F61FD3D" w14:textId="77777777" w:rsidR="002B0194" w:rsidRPr="00330472" w:rsidRDefault="002B0194">
      <w:pPr>
        <w:ind w:left="432"/>
        <w:rPr>
          <w:rFonts w:ascii="Garamond" w:hAnsi="Garamond"/>
          <w:szCs w:val="24"/>
        </w:rPr>
      </w:pPr>
    </w:p>
    <w:p w14:paraId="3D3CD996" w14:textId="77777777" w:rsidR="002B0194" w:rsidRPr="00330472" w:rsidRDefault="002B0194">
      <w:pPr>
        <w:ind w:left="864"/>
        <w:rPr>
          <w:rFonts w:ascii="Garamond" w:hAnsi="Garamond"/>
          <w:szCs w:val="24"/>
          <w:u w:val="single"/>
        </w:rPr>
      </w:pPr>
      <w:r w:rsidRPr="00330472">
        <w:rPr>
          <w:rFonts w:ascii="Garamond" w:hAnsi="Garamond"/>
          <w:szCs w:val="24"/>
        </w:rPr>
        <w:t>1.</w:t>
      </w:r>
      <w:r w:rsidRPr="00330472">
        <w:rPr>
          <w:rFonts w:ascii="Garamond" w:hAnsi="Garamond"/>
          <w:szCs w:val="24"/>
        </w:rPr>
        <w:tab/>
      </w:r>
      <w:r w:rsidRPr="00330472">
        <w:rPr>
          <w:rFonts w:ascii="Garamond" w:hAnsi="Garamond"/>
          <w:szCs w:val="24"/>
          <w:u w:val="single"/>
        </w:rPr>
        <w:t>ARM 17.8.204 Ambient Air Monitoring</w:t>
      </w:r>
    </w:p>
    <w:p w14:paraId="627433D2" w14:textId="77777777" w:rsidR="002B0194" w:rsidRPr="00330472" w:rsidRDefault="002B0194">
      <w:pPr>
        <w:ind w:left="864"/>
        <w:rPr>
          <w:rFonts w:ascii="Garamond" w:hAnsi="Garamond"/>
          <w:szCs w:val="24"/>
          <w:u w:val="single"/>
        </w:rPr>
      </w:pPr>
      <w:r w:rsidRPr="00330472">
        <w:rPr>
          <w:rFonts w:ascii="Garamond" w:hAnsi="Garamond"/>
          <w:szCs w:val="24"/>
        </w:rPr>
        <w:t>2.</w:t>
      </w:r>
      <w:r w:rsidRPr="00330472">
        <w:rPr>
          <w:rFonts w:ascii="Garamond" w:hAnsi="Garamond"/>
          <w:szCs w:val="24"/>
        </w:rPr>
        <w:tab/>
      </w:r>
      <w:r w:rsidRPr="00330472">
        <w:rPr>
          <w:rFonts w:ascii="Garamond" w:hAnsi="Garamond"/>
          <w:szCs w:val="24"/>
          <w:u w:val="single"/>
        </w:rPr>
        <w:t>ARM 17.8.210 Ambient Air Quality Standards for Sulfur Dioxide</w:t>
      </w:r>
    </w:p>
    <w:p w14:paraId="1EF4E173" w14:textId="77777777" w:rsidR="002B0194" w:rsidRPr="00330472" w:rsidRDefault="002B0194">
      <w:pPr>
        <w:ind w:left="864"/>
        <w:rPr>
          <w:rFonts w:ascii="Garamond" w:hAnsi="Garamond"/>
          <w:szCs w:val="24"/>
          <w:u w:val="single"/>
        </w:rPr>
      </w:pPr>
      <w:r w:rsidRPr="00330472">
        <w:rPr>
          <w:rFonts w:ascii="Garamond" w:hAnsi="Garamond"/>
          <w:szCs w:val="24"/>
        </w:rPr>
        <w:t>3.</w:t>
      </w:r>
      <w:r w:rsidRPr="00330472">
        <w:rPr>
          <w:rFonts w:ascii="Garamond" w:hAnsi="Garamond"/>
          <w:szCs w:val="24"/>
        </w:rPr>
        <w:tab/>
      </w:r>
      <w:r w:rsidRPr="00330472">
        <w:rPr>
          <w:rFonts w:ascii="Garamond" w:hAnsi="Garamond"/>
          <w:szCs w:val="24"/>
          <w:u w:val="single"/>
        </w:rPr>
        <w:t>ARM 17.8.211 Ambient Air Quality Standards for Nitrogen Dioxide</w:t>
      </w:r>
    </w:p>
    <w:p w14:paraId="3379AA4E" w14:textId="77777777" w:rsidR="002B0194" w:rsidRPr="00330472" w:rsidRDefault="002B0194">
      <w:pPr>
        <w:ind w:left="864"/>
        <w:rPr>
          <w:rFonts w:ascii="Garamond" w:hAnsi="Garamond"/>
          <w:szCs w:val="24"/>
          <w:u w:val="single"/>
        </w:rPr>
      </w:pPr>
      <w:r w:rsidRPr="00330472">
        <w:rPr>
          <w:rFonts w:ascii="Garamond" w:hAnsi="Garamond"/>
          <w:szCs w:val="24"/>
        </w:rPr>
        <w:t>4.</w:t>
      </w:r>
      <w:r w:rsidRPr="00330472">
        <w:rPr>
          <w:rFonts w:ascii="Garamond" w:hAnsi="Garamond"/>
          <w:szCs w:val="24"/>
        </w:rPr>
        <w:tab/>
      </w:r>
      <w:r w:rsidRPr="00330472">
        <w:rPr>
          <w:rFonts w:ascii="Garamond" w:hAnsi="Garamond"/>
          <w:szCs w:val="24"/>
          <w:u w:val="single"/>
        </w:rPr>
        <w:t>ARM 17.8.212 Ambient Air Quality Standards for Carbon Monoxide</w:t>
      </w:r>
    </w:p>
    <w:p w14:paraId="5D874EA5" w14:textId="77777777" w:rsidR="002B0194" w:rsidRPr="00330472" w:rsidRDefault="002B0194">
      <w:pPr>
        <w:ind w:left="864"/>
        <w:rPr>
          <w:rFonts w:ascii="Garamond" w:hAnsi="Garamond"/>
          <w:szCs w:val="24"/>
          <w:u w:val="single"/>
        </w:rPr>
      </w:pPr>
      <w:r w:rsidRPr="00330472">
        <w:rPr>
          <w:rFonts w:ascii="Garamond" w:hAnsi="Garamond"/>
          <w:szCs w:val="24"/>
        </w:rPr>
        <w:t>5.</w:t>
      </w:r>
      <w:r w:rsidRPr="00330472">
        <w:rPr>
          <w:rFonts w:ascii="Garamond" w:hAnsi="Garamond"/>
          <w:szCs w:val="24"/>
        </w:rPr>
        <w:tab/>
      </w:r>
      <w:r w:rsidRPr="00330472">
        <w:rPr>
          <w:rFonts w:ascii="Garamond" w:hAnsi="Garamond"/>
          <w:szCs w:val="24"/>
          <w:u w:val="single"/>
        </w:rPr>
        <w:t>ARM 17.8.213 Ambient Air Quality Standard for Ozone</w:t>
      </w:r>
    </w:p>
    <w:p w14:paraId="2AE107C1" w14:textId="77777777" w:rsidR="002B0194" w:rsidRPr="00330472" w:rsidRDefault="002B0194">
      <w:pPr>
        <w:ind w:left="864"/>
        <w:rPr>
          <w:rFonts w:ascii="Garamond" w:hAnsi="Garamond"/>
          <w:szCs w:val="24"/>
          <w:u w:val="single"/>
        </w:rPr>
      </w:pPr>
      <w:r w:rsidRPr="00330472">
        <w:rPr>
          <w:rFonts w:ascii="Garamond" w:hAnsi="Garamond"/>
          <w:szCs w:val="24"/>
        </w:rPr>
        <w:t>6.</w:t>
      </w:r>
      <w:r w:rsidRPr="00330472">
        <w:rPr>
          <w:rFonts w:ascii="Garamond" w:hAnsi="Garamond"/>
          <w:szCs w:val="24"/>
        </w:rPr>
        <w:tab/>
      </w:r>
      <w:r w:rsidRPr="00330472">
        <w:rPr>
          <w:rFonts w:ascii="Garamond" w:hAnsi="Garamond"/>
          <w:szCs w:val="24"/>
          <w:u w:val="single"/>
        </w:rPr>
        <w:t>ARM 17.8.214 Ambient Air Quality Standard for Hydrogen Sulfide</w:t>
      </w:r>
    </w:p>
    <w:p w14:paraId="15F33B9A" w14:textId="77777777" w:rsidR="002B0194" w:rsidRPr="00330472" w:rsidRDefault="002B0194">
      <w:pPr>
        <w:ind w:left="864"/>
        <w:rPr>
          <w:rFonts w:ascii="Garamond" w:hAnsi="Garamond"/>
          <w:szCs w:val="24"/>
          <w:u w:val="single"/>
        </w:rPr>
      </w:pPr>
      <w:r w:rsidRPr="00330472">
        <w:rPr>
          <w:rFonts w:ascii="Garamond" w:hAnsi="Garamond"/>
          <w:szCs w:val="24"/>
        </w:rPr>
        <w:t>7.</w:t>
      </w:r>
      <w:r w:rsidRPr="00330472">
        <w:rPr>
          <w:rFonts w:ascii="Garamond" w:hAnsi="Garamond"/>
          <w:szCs w:val="24"/>
        </w:rPr>
        <w:tab/>
      </w:r>
      <w:r w:rsidRPr="00330472">
        <w:rPr>
          <w:rFonts w:ascii="Garamond" w:hAnsi="Garamond"/>
          <w:szCs w:val="24"/>
          <w:u w:val="single"/>
        </w:rPr>
        <w:t>ARM 17.8.220 Ambient Air Quality Standard for Settled Particulate Matter</w:t>
      </w:r>
    </w:p>
    <w:p w14:paraId="2F42372C" w14:textId="77777777" w:rsidR="002B0194" w:rsidRPr="00330472" w:rsidRDefault="002B0194">
      <w:pPr>
        <w:ind w:left="864"/>
        <w:rPr>
          <w:rFonts w:ascii="Garamond" w:hAnsi="Garamond"/>
          <w:szCs w:val="24"/>
          <w:u w:val="single"/>
        </w:rPr>
      </w:pPr>
      <w:r w:rsidRPr="00330472">
        <w:rPr>
          <w:rFonts w:ascii="Garamond" w:hAnsi="Garamond"/>
          <w:szCs w:val="24"/>
        </w:rPr>
        <w:t>8.</w:t>
      </w:r>
      <w:r w:rsidRPr="00330472">
        <w:rPr>
          <w:rFonts w:ascii="Garamond" w:hAnsi="Garamond"/>
          <w:szCs w:val="24"/>
        </w:rPr>
        <w:tab/>
      </w:r>
      <w:r w:rsidRPr="00330472">
        <w:rPr>
          <w:rFonts w:ascii="Garamond" w:hAnsi="Garamond"/>
          <w:szCs w:val="24"/>
          <w:u w:val="single"/>
        </w:rPr>
        <w:t>ARM 17.8.221 Ambient Air Quality Standard for Visibility</w:t>
      </w:r>
    </w:p>
    <w:p w14:paraId="1A4B5D9E" w14:textId="77777777" w:rsidR="002B0194" w:rsidRPr="00330472" w:rsidRDefault="002B0194">
      <w:pPr>
        <w:ind w:left="864"/>
        <w:rPr>
          <w:rFonts w:ascii="Garamond" w:hAnsi="Garamond"/>
          <w:szCs w:val="24"/>
          <w:u w:val="single"/>
        </w:rPr>
      </w:pPr>
      <w:r w:rsidRPr="00330472">
        <w:rPr>
          <w:rFonts w:ascii="Garamond" w:hAnsi="Garamond"/>
          <w:szCs w:val="24"/>
        </w:rPr>
        <w:t>9.</w:t>
      </w:r>
      <w:r w:rsidRPr="00330472">
        <w:rPr>
          <w:rFonts w:ascii="Garamond" w:hAnsi="Garamond"/>
          <w:szCs w:val="24"/>
        </w:rPr>
        <w:tab/>
      </w:r>
      <w:r w:rsidRPr="00330472">
        <w:rPr>
          <w:rFonts w:ascii="Garamond" w:hAnsi="Garamond"/>
          <w:szCs w:val="24"/>
          <w:u w:val="single"/>
        </w:rPr>
        <w:t>ARM 17.8.222 Ambient Air Quality Standard for Lead</w:t>
      </w:r>
    </w:p>
    <w:p w14:paraId="58532694" w14:textId="77777777" w:rsidR="002B0194" w:rsidRPr="00330472" w:rsidRDefault="002B0194">
      <w:pPr>
        <w:ind w:left="864"/>
        <w:rPr>
          <w:rFonts w:ascii="Garamond" w:hAnsi="Garamond"/>
          <w:szCs w:val="24"/>
          <w:u w:val="single"/>
        </w:rPr>
      </w:pPr>
      <w:r w:rsidRPr="00330472">
        <w:rPr>
          <w:rFonts w:ascii="Garamond" w:hAnsi="Garamond"/>
          <w:szCs w:val="24"/>
        </w:rPr>
        <w:t>10.</w:t>
      </w:r>
      <w:r w:rsidRPr="00330472">
        <w:rPr>
          <w:rFonts w:ascii="Garamond" w:hAnsi="Garamond"/>
          <w:szCs w:val="24"/>
        </w:rPr>
        <w:tab/>
      </w:r>
      <w:r w:rsidRPr="00330472">
        <w:rPr>
          <w:rFonts w:ascii="Garamond" w:hAnsi="Garamond"/>
          <w:szCs w:val="24"/>
          <w:u w:val="single"/>
        </w:rPr>
        <w:t>ARM 17.8.223 Ambient Air Quality Standard for PM</w:t>
      </w:r>
      <w:r w:rsidRPr="00330472">
        <w:rPr>
          <w:rFonts w:ascii="Garamond" w:hAnsi="Garamond"/>
          <w:szCs w:val="24"/>
          <w:u w:val="single"/>
          <w:vertAlign w:val="subscript"/>
        </w:rPr>
        <w:t>10</w:t>
      </w:r>
    </w:p>
    <w:p w14:paraId="08FBCDBE" w14:textId="77777777" w:rsidR="002B0194" w:rsidRPr="00330472" w:rsidRDefault="002B0194">
      <w:pPr>
        <w:rPr>
          <w:rFonts w:ascii="Garamond" w:hAnsi="Garamond"/>
          <w:szCs w:val="24"/>
        </w:rPr>
      </w:pPr>
    </w:p>
    <w:p w14:paraId="3F109A8F" w14:textId="016E759F" w:rsidR="002B0194" w:rsidRPr="00330472" w:rsidRDefault="000D1BBE">
      <w:pPr>
        <w:ind w:left="864"/>
        <w:rPr>
          <w:rFonts w:ascii="Garamond" w:hAnsi="Garamond"/>
          <w:szCs w:val="24"/>
        </w:rPr>
      </w:pPr>
      <w:r w:rsidRPr="00330472">
        <w:rPr>
          <w:rFonts w:ascii="Garamond" w:hAnsi="Garamond"/>
          <w:szCs w:val="24"/>
        </w:rPr>
        <w:t>MDU</w:t>
      </w:r>
      <w:r w:rsidR="002B0194" w:rsidRPr="00330472">
        <w:rPr>
          <w:rFonts w:ascii="Garamond" w:hAnsi="Garamond"/>
          <w:szCs w:val="24"/>
        </w:rPr>
        <w:t xml:space="preserve"> must maintain compliance with the applicable ambient air quality standards.</w:t>
      </w:r>
    </w:p>
    <w:p w14:paraId="7B06440D" w14:textId="77777777" w:rsidR="002B0194" w:rsidRPr="00330472" w:rsidRDefault="002B0194">
      <w:pPr>
        <w:rPr>
          <w:rFonts w:ascii="Garamond" w:hAnsi="Garamond"/>
          <w:szCs w:val="24"/>
        </w:rPr>
      </w:pPr>
    </w:p>
    <w:p w14:paraId="3A6D9A56" w14:textId="77777777" w:rsidR="002B0194" w:rsidRPr="00330472" w:rsidRDefault="002B0194" w:rsidP="0075264C">
      <w:pPr>
        <w:pStyle w:val="Heading2"/>
        <w:rPr>
          <w:sz w:val="24"/>
          <w:szCs w:val="24"/>
        </w:rPr>
      </w:pPr>
      <w:r w:rsidRPr="00330472">
        <w:rPr>
          <w:sz w:val="24"/>
          <w:szCs w:val="24"/>
        </w:rPr>
        <w:t>ARM 17.8, Subchapter 3 – Emission Standards, including, but not limited to:</w:t>
      </w:r>
    </w:p>
    <w:p w14:paraId="19C6B993" w14:textId="77777777" w:rsidR="002B0194" w:rsidRPr="00330472" w:rsidRDefault="002B0194">
      <w:pPr>
        <w:ind w:left="432"/>
        <w:rPr>
          <w:rFonts w:ascii="Garamond" w:hAnsi="Garamond"/>
          <w:szCs w:val="24"/>
        </w:rPr>
      </w:pPr>
    </w:p>
    <w:p w14:paraId="77C9F831" w14:textId="77777777" w:rsidR="002B0194" w:rsidRPr="00330472" w:rsidRDefault="002B0194" w:rsidP="0075264C">
      <w:pPr>
        <w:numPr>
          <w:ilvl w:val="0"/>
          <w:numId w:val="4"/>
        </w:numPr>
        <w:rPr>
          <w:rFonts w:ascii="Garamond" w:hAnsi="Garamond"/>
          <w:szCs w:val="24"/>
        </w:rPr>
      </w:pPr>
      <w:r w:rsidRPr="00330472">
        <w:rPr>
          <w:rFonts w:ascii="Garamond" w:hAnsi="Garamond"/>
          <w:szCs w:val="24"/>
          <w:u w:val="single"/>
        </w:rPr>
        <w:t>ARM 17.8.304 Visible Air Contaminants</w:t>
      </w:r>
      <w:r w:rsidRPr="00330472">
        <w:rPr>
          <w:rFonts w:ascii="Garamond" w:hAnsi="Garamond"/>
          <w:szCs w:val="24"/>
        </w:rPr>
        <w:t>.  This rule requires that no person may cause or authorize emissions to be discharged into the outdoor atmosphere from any source installed after November 23, 1968, that exhibit an opacity of 20% or greater averaged over 6 consecutive minutes.</w:t>
      </w:r>
    </w:p>
    <w:p w14:paraId="1A436E0F" w14:textId="77777777" w:rsidR="002B0194" w:rsidRPr="00330472" w:rsidRDefault="002B0194">
      <w:pPr>
        <w:ind w:left="864"/>
        <w:rPr>
          <w:rFonts w:ascii="Garamond" w:hAnsi="Garamond"/>
          <w:szCs w:val="24"/>
        </w:rPr>
      </w:pPr>
    </w:p>
    <w:p w14:paraId="27E1EB79" w14:textId="59662A82" w:rsidR="002B0194" w:rsidRPr="00330472" w:rsidRDefault="002B0194" w:rsidP="0075264C">
      <w:pPr>
        <w:numPr>
          <w:ilvl w:val="0"/>
          <w:numId w:val="4"/>
        </w:numPr>
        <w:rPr>
          <w:rFonts w:ascii="Garamond" w:hAnsi="Garamond"/>
          <w:szCs w:val="24"/>
        </w:rPr>
      </w:pPr>
      <w:r w:rsidRPr="00330472">
        <w:rPr>
          <w:rFonts w:ascii="Garamond" w:hAnsi="Garamond"/>
          <w:szCs w:val="24"/>
          <w:u w:val="single"/>
        </w:rPr>
        <w:t>ARM 17.8.308 Particulate Matter, Airborne</w:t>
      </w:r>
      <w:r w:rsidRPr="00330472">
        <w:rPr>
          <w:rFonts w:ascii="Garamond" w:hAnsi="Garamond"/>
          <w:szCs w:val="24"/>
        </w:rPr>
        <w:t>.  (1) This rule requires an opacity limitation of less than 20% for all fugitive emission sources and that reasonable precautions be taken to control emissions of airborne particulate matter</w:t>
      </w:r>
      <w:r w:rsidR="00097C5B" w:rsidRPr="00330472">
        <w:rPr>
          <w:rFonts w:ascii="Garamond" w:hAnsi="Garamond"/>
          <w:szCs w:val="24"/>
        </w:rPr>
        <w:t xml:space="preserve"> (PM)</w:t>
      </w:r>
      <w:r w:rsidRPr="00330472">
        <w:rPr>
          <w:rFonts w:ascii="Garamond" w:hAnsi="Garamond"/>
          <w:szCs w:val="24"/>
        </w:rPr>
        <w:t xml:space="preserve">.  (2) Under this rule, </w:t>
      </w:r>
      <w:r w:rsidR="000D1BBE" w:rsidRPr="00330472">
        <w:rPr>
          <w:rFonts w:ascii="Garamond" w:hAnsi="Garamond"/>
          <w:szCs w:val="24"/>
        </w:rPr>
        <w:t>MDU</w:t>
      </w:r>
      <w:r w:rsidRPr="00330472">
        <w:rPr>
          <w:rFonts w:ascii="Garamond" w:hAnsi="Garamond"/>
          <w:szCs w:val="24"/>
        </w:rPr>
        <w:t xml:space="preserve"> shall not cause or authorize the use of any street, road, or parking lot without taking reasonable precautions to control emissions of airborne particulate matter.</w:t>
      </w:r>
    </w:p>
    <w:p w14:paraId="21135960" w14:textId="77777777" w:rsidR="002B0194" w:rsidRPr="00330472" w:rsidRDefault="002B0194">
      <w:pPr>
        <w:rPr>
          <w:rFonts w:ascii="Garamond" w:hAnsi="Garamond"/>
          <w:szCs w:val="24"/>
        </w:rPr>
      </w:pPr>
    </w:p>
    <w:p w14:paraId="7E58783C" w14:textId="77777777" w:rsidR="002B0194" w:rsidRPr="00330472" w:rsidRDefault="002B0194" w:rsidP="0075264C">
      <w:pPr>
        <w:numPr>
          <w:ilvl w:val="0"/>
          <w:numId w:val="4"/>
        </w:numPr>
        <w:rPr>
          <w:rFonts w:ascii="Garamond" w:hAnsi="Garamond"/>
          <w:szCs w:val="24"/>
        </w:rPr>
      </w:pPr>
      <w:r w:rsidRPr="00330472">
        <w:rPr>
          <w:rFonts w:ascii="Garamond" w:hAnsi="Garamond"/>
          <w:szCs w:val="24"/>
          <w:u w:val="single"/>
        </w:rPr>
        <w:t>ARM 17.8.309 Particulate Matter, Fuel Burning Equipment</w:t>
      </w:r>
      <w:r w:rsidRPr="00330472">
        <w:rPr>
          <w:rFonts w:ascii="Garamond" w:hAnsi="Garamond"/>
          <w:szCs w:val="24"/>
        </w:rPr>
        <w:t xml:space="preserve">.  This rule requires that no person shall cause, allow, or permit to be discharged into the atmosphere </w:t>
      </w:r>
      <w:r w:rsidR="00097C5B" w:rsidRPr="00330472">
        <w:rPr>
          <w:rFonts w:ascii="Garamond" w:hAnsi="Garamond"/>
          <w:szCs w:val="24"/>
        </w:rPr>
        <w:t>PM</w:t>
      </w:r>
      <w:r w:rsidRPr="00330472">
        <w:rPr>
          <w:rFonts w:ascii="Garamond" w:hAnsi="Garamond"/>
          <w:szCs w:val="24"/>
        </w:rPr>
        <w:t xml:space="preserve"> caused by the combustion of fuel </w:t>
      </w:r>
      <w:proofErr w:type="gramStart"/>
      <w:r w:rsidRPr="00330472">
        <w:rPr>
          <w:rFonts w:ascii="Garamond" w:hAnsi="Garamond"/>
          <w:szCs w:val="24"/>
        </w:rPr>
        <w:t>in excess of</w:t>
      </w:r>
      <w:proofErr w:type="gramEnd"/>
      <w:r w:rsidRPr="00330472">
        <w:rPr>
          <w:rFonts w:ascii="Garamond" w:hAnsi="Garamond"/>
          <w:szCs w:val="24"/>
        </w:rPr>
        <w:t xml:space="preserve"> the amount determined by this rule.</w:t>
      </w:r>
    </w:p>
    <w:p w14:paraId="23099720" w14:textId="77777777" w:rsidR="002B0194" w:rsidRPr="00330472" w:rsidRDefault="002B0194">
      <w:pPr>
        <w:ind w:left="864"/>
        <w:rPr>
          <w:rFonts w:ascii="Garamond" w:hAnsi="Garamond"/>
          <w:szCs w:val="24"/>
        </w:rPr>
      </w:pPr>
    </w:p>
    <w:p w14:paraId="41F76DE2" w14:textId="77777777" w:rsidR="002B0194" w:rsidRPr="00330472" w:rsidRDefault="002B0194" w:rsidP="0075264C">
      <w:pPr>
        <w:numPr>
          <w:ilvl w:val="0"/>
          <w:numId w:val="4"/>
        </w:numPr>
        <w:rPr>
          <w:rFonts w:ascii="Garamond" w:hAnsi="Garamond"/>
          <w:szCs w:val="24"/>
        </w:rPr>
      </w:pPr>
      <w:r w:rsidRPr="00330472">
        <w:rPr>
          <w:rFonts w:ascii="Garamond" w:hAnsi="Garamond"/>
          <w:szCs w:val="24"/>
          <w:u w:val="single"/>
        </w:rPr>
        <w:t>ARM 17.8.310 Particulate Matter, Industrial Process</w:t>
      </w:r>
      <w:r w:rsidRPr="00330472">
        <w:rPr>
          <w:rFonts w:ascii="Garamond" w:hAnsi="Garamond"/>
          <w:szCs w:val="24"/>
        </w:rPr>
        <w:t xml:space="preserve">.  This rule requires that no person shall cause, allow, or permit to be discharged into the atmosphere particulate matter </w:t>
      </w:r>
      <w:proofErr w:type="gramStart"/>
      <w:r w:rsidRPr="00330472">
        <w:rPr>
          <w:rFonts w:ascii="Garamond" w:hAnsi="Garamond"/>
          <w:szCs w:val="24"/>
        </w:rPr>
        <w:t>in excess of</w:t>
      </w:r>
      <w:proofErr w:type="gramEnd"/>
      <w:r w:rsidRPr="00330472">
        <w:rPr>
          <w:rFonts w:ascii="Garamond" w:hAnsi="Garamond"/>
          <w:szCs w:val="24"/>
        </w:rPr>
        <w:t xml:space="preserve"> the amount set forth in this rule.</w:t>
      </w:r>
    </w:p>
    <w:p w14:paraId="4C3F46FA" w14:textId="77777777" w:rsidR="002B0194" w:rsidRPr="00330472" w:rsidRDefault="002B0194">
      <w:pPr>
        <w:ind w:left="864"/>
        <w:rPr>
          <w:rFonts w:ascii="Garamond" w:hAnsi="Garamond"/>
          <w:szCs w:val="24"/>
        </w:rPr>
      </w:pPr>
    </w:p>
    <w:p w14:paraId="3292B06D" w14:textId="77777777" w:rsidR="002B0194" w:rsidRPr="00330472" w:rsidRDefault="002B0194" w:rsidP="0075264C">
      <w:pPr>
        <w:numPr>
          <w:ilvl w:val="0"/>
          <w:numId w:val="4"/>
        </w:numPr>
        <w:rPr>
          <w:rFonts w:ascii="Garamond" w:hAnsi="Garamond"/>
          <w:szCs w:val="24"/>
        </w:rPr>
      </w:pPr>
      <w:r w:rsidRPr="00330472">
        <w:rPr>
          <w:rFonts w:ascii="Garamond" w:hAnsi="Garamond"/>
          <w:szCs w:val="24"/>
          <w:u w:val="single"/>
        </w:rPr>
        <w:t>ARM 17.8.316 Incinerators</w:t>
      </w:r>
      <w:r w:rsidRPr="00330472">
        <w:rPr>
          <w:rFonts w:ascii="Garamond" w:hAnsi="Garamond"/>
          <w:szCs w:val="24"/>
        </w:rPr>
        <w:t xml:space="preserve">.  This rule requires that no person may cause or authorize emissions to be discharged into the outdoor atmosphere from any incinerator, particulate matter </w:t>
      </w:r>
      <w:proofErr w:type="gramStart"/>
      <w:r w:rsidRPr="00330472">
        <w:rPr>
          <w:rFonts w:ascii="Garamond" w:hAnsi="Garamond"/>
          <w:szCs w:val="24"/>
        </w:rPr>
        <w:t>in excess of</w:t>
      </w:r>
      <w:proofErr w:type="gramEnd"/>
      <w:r w:rsidRPr="00330472">
        <w:rPr>
          <w:rFonts w:ascii="Garamond" w:hAnsi="Garamond"/>
          <w:szCs w:val="24"/>
        </w:rPr>
        <w:t xml:space="preserve"> 0.10 grains per standard cubic foot of dry flue gas, adjusted to 12% carbon dioxide and calculated as if no auxiliary fuel had been used.  Further, no person shall cause or authorize to be discharged into the outdoor atmosphere from any incinerator emissions that exhibit an opacity of 10% or greater averaged over 6 consecutive minutes.</w:t>
      </w:r>
      <w:r w:rsidR="00230B6E" w:rsidRPr="00330472">
        <w:rPr>
          <w:rFonts w:ascii="Garamond" w:hAnsi="Garamond"/>
          <w:szCs w:val="24"/>
        </w:rPr>
        <w:t xml:space="preserve">  </w:t>
      </w:r>
    </w:p>
    <w:p w14:paraId="408703A3" w14:textId="232B17DA" w:rsidR="00230B6E" w:rsidRPr="00330472" w:rsidRDefault="00230B6E" w:rsidP="00230B6E">
      <w:pPr>
        <w:autoSpaceDE w:val="0"/>
        <w:autoSpaceDN w:val="0"/>
        <w:adjustRightInd w:val="0"/>
        <w:ind w:left="1296"/>
        <w:rPr>
          <w:rFonts w:ascii="Garamond" w:hAnsi="Garamond"/>
          <w:color w:val="000000"/>
          <w:szCs w:val="24"/>
        </w:rPr>
      </w:pPr>
      <w:r w:rsidRPr="00330472">
        <w:rPr>
          <w:rFonts w:ascii="Garamond" w:hAnsi="Garamond"/>
          <w:color w:val="000000"/>
          <w:szCs w:val="24"/>
        </w:rPr>
        <w:t xml:space="preserve">While </w:t>
      </w:r>
      <w:r w:rsidR="000D1BBE" w:rsidRPr="00330472">
        <w:rPr>
          <w:rFonts w:ascii="Garamond" w:hAnsi="Garamond"/>
          <w:color w:val="000000"/>
          <w:szCs w:val="24"/>
        </w:rPr>
        <w:t>MDU</w:t>
      </w:r>
      <w:r w:rsidRPr="00330472">
        <w:rPr>
          <w:rFonts w:ascii="Garamond" w:hAnsi="Garamond"/>
          <w:color w:val="000000"/>
          <w:szCs w:val="24"/>
        </w:rPr>
        <w:t xml:space="preserve"> is required to comply with the Emission Limitations specified in Section II.B of MAQP #4479-00 for the TO enclosed flare, this </w:t>
      </w:r>
      <w:proofErr w:type="gramStart"/>
      <w:r w:rsidRPr="00330472">
        <w:rPr>
          <w:rFonts w:ascii="Garamond" w:hAnsi="Garamond"/>
          <w:color w:val="000000"/>
          <w:szCs w:val="24"/>
        </w:rPr>
        <w:t>particular rule</w:t>
      </w:r>
      <w:proofErr w:type="gramEnd"/>
      <w:r w:rsidRPr="00330472">
        <w:rPr>
          <w:rFonts w:ascii="Garamond" w:hAnsi="Garamond"/>
          <w:color w:val="000000"/>
          <w:szCs w:val="24"/>
        </w:rPr>
        <w:t xml:space="preserve"> does not apply to the flare because </w:t>
      </w:r>
      <w:r w:rsidR="000D1BBE" w:rsidRPr="00330472">
        <w:rPr>
          <w:rFonts w:ascii="Garamond" w:hAnsi="Garamond"/>
          <w:color w:val="000000"/>
          <w:szCs w:val="24"/>
        </w:rPr>
        <w:t>MDU</w:t>
      </w:r>
      <w:r w:rsidRPr="00330472">
        <w:rPr>
          <w:rFonts w:ascii="Garamond" w:hAnsi="Garamond"/>
          <w:color w:val="000000"/>
          <w:szCs w:val="24"/>
        </w:rPr>
        <w:t xml:space="preserve"> has applied for and will operate under an MAQP in accordance with ARM 17.8.770 and MCA 75-2-215 for this unit. </w:t>
      </w:r>
    </w:p>
    <w:p w14:paraId="16A36D58" w14:textId="77777777" w:rsidR="00230B6E" w:rsidRPr="00330472" w:rsidRDefault="00230B6E">
      <w:pPr>
        <w:rPr>
          <w:rFonts w:ascii="Garamond" w:hAnsi="Garamond"/>
          <w:szCs w:val="24"/>
        </w:rPr>
      </w:pPr>
    </w:p>
    <w:p w14:paraId="16A67661" w14:textId="77777777" w:rsidR="002B0194" w:rsidRPr="00330472" w:rsidRDefault="002B0194" w:rsidP="0075264C">
      <w:pPr>
        <w:numPr>
          <w:ilvl w:val="0"/>
          <w:numId w:val="4"/>
        </w:numPr>
        <w:rPr>
          <w:rFonts w:ascii="Garamond" w:hAnsi="Garamond"/>
          <w:szCs w:val="24"/>
        </w:rPr>
      </w:pPr>
      <w:r w:rsidRPr="00330472">
        <w:rPr>
          <w:rFonts w:ascii="Garamond" w:hAnsi="Garamond"/>
          <w:szCs w:val="24"/>
          <w:u w:val="single"/>
        </w:rPr>
        <w:t>ARM 17.8.322 Sulfur Oxide Emissions--Sulfur in Fuel</w:t>
      </w:r>
      <w:r w:rsidRPr="00330472">
        <w:rPr>
          <w:rFonts w:ascii="Garamond" w:hAnsi="Garamond"/>
          <w:szCs w:val="24"/>
        </w:rPr>
        <w:t xml:space="preserve">.  This rule requires that no person </w:t>
      </w:r>
      <w:proofErr w:type="gramStart"/>
      <w:r w:rsidRPr="00330472">
        <w:rPr>
          <w:rFonts w:ascii="Garamond" w:hAnsi="Garamond"/>
          <w:szCs w:val="24"/>
        </w:rPr>
        <w:t>shall</w:t>
      </w:r>
      <w:proofErr w:type="gramEnd"/>
      <w:r w:rsidRPr="00330472">
        <w:rPr>
          <w:rFonts w:ascii="Garamond" w:hAnsi="Garamond"/>
          <w:szCs w:val="24"/>
        </w:rPr>
        <w:t xml:space="preserve"> burn liquid, solid, or gaseous fuel </w:t>
      </w:r>
      <w:proofErr w:type="gramStart"/>
      <w:r w:rsidRPr="00330472">
        <w:rPr>
          <w:rFonts w:ascii="Garamond" w:hAnsi="Garamond"/>
          <w:szCs w:val="24"/>
        </w:rPr>
        <w:t>in excess of</w:t>
      </w:r>
      <w:proofErr w:type="gramEnd"/>
      <w:r w:rsidRPr="00330472">
        <w:rPr>
          <w:rFonts w:ascii="Garamond" w:hAnsi="Garamond"/>
          <w:szCs w:val="24"/>
        </w:rPr>
        <w:t xml:space="preserve"> the amount set forth in this rule.</w:t>
      </w:r>
    </w:p>
    <w:p w14:paraId="0B181D91" w14:textId="77777777" w:rsidR="002B0194" w:rsidRPr="00330472" w:rsidRDefault="002B0194">
      <w:pPr>
        <w:rPr>
          <w:rFonts w:ascii="Garamond" w:hAnsi="Garamond"/>
          <w:szCs w:val="24"/>
        </w:rPr>
      </w:pPr>
    </w:p>
    <w:p w14:paraId="3732EB3D" w14:textId="77777777" w:rsidR="002B0194" w:rsidRPr="00330472" w:rsidRDefault="002B0194">
      <w:pPr>
        <w:ind w:left="1296" w:hanging="432"/>
        <w:rPr>
          <w:rFonts w:ascii="Garamond" w:hAnsi="Garamond"/>
          <w:szCs w:val="24"/>
        </w:rPr>
      </w:pPr>
      <w:r w:rsidRPr="00330472">
        <w:rPr>
          <w:rFonts w:ascii="Garamond" w:hAnsi="Garamond"/>
          <w:szCs w:val="24"/>
        </w:rPr>
        <w:t>7.</w:t>
      </w:r>
      <w:r w:rsidRPr="00330472">
        <w:rPr>
          <w:rFonts w:ascii="Garamond" w:hAnsi="Garamond"/>
          <w:szCs w:val="24"/>
        </w:rPr>
        <w:tab/>
      </w:r>
      <w:r w:rsidRPr="00330472">
        <w:rPr>
          <w:rFonts w:ascii="Garamond" w:hAnsi="Garamond"/>
          <w:szCs w:val="24"/>
          <w:u w:val="single"/>
        </w:rPr>
        <w:t>ARM 17.8.324 Hydrocarbon Emissions--Petroleum Products</w:t>
      </w:r>
      <w:r w:rsidRPr="00330472">
        <w:rPr>
          <w:rFonts w:ascii="Garamond" w:hAnsi="Garamond"/>
          <w:szCs w:val="24"/>
        </w:rPr>
        <w:t>.  (3) No person shall load or permit the loading of gasoline into any stationary tank with a capacity of 250 gallons or more from any tank truck or trailer, except through a permanent submerged fill pipe, unless such tank is equipped with a vapor loss control device as described in (1) of this rule.</w:t>
      </w:r>
    </w:p>
    <w:p w14:paraId="37775967" w14:textId="77777777" w:rsidR="002B0194" w:rsidRPr="00330472" w:rsidRDefault="002B0194">
      <w:pPr>
        <w:rPr>
          <w:rFonts w:ascii="Garamond" w:hAnsi="Garamond"/>
          <w:szCs w:val="24"/>
        </w:rPr>
      </w:pPr>
    </w:p>
    <w:p w14:paraId="78ADA0E0" w14:textId="5F6C20CF" w:rsidR="002B0194" w:rsidRPr="00330472" w:rsidRDefault="002B0194">
      <w:pPr>
        <w:ind w:left="1296" w:hanging="432"/>
        <w:rPr>
          <w:rFonts w:ascii="Garamond" w:hAnsi="Garamond"/>
          <w:szCs w:val="24"/>
        </w:rPr>
      </w:pPr>
      <w:r w:rsidRPr="00330472">
        <w:rPr>
          <w:rFonts w:ascii="Garamond" w:hAnsi="Garamond"/>
          <w:szCs w:val="24"/>
        </w:rPr>
        <w:t>8.</w:t>
      </w:r>
      <w:r w:rsidRPr="00330472">
        <w:rPr>
          <w:rFonts w:ascii="Garamond" w:hAnsi="Garamond"/>
          <w:szCs w:val="24"/>
        </w:rPr>
        <w:tab/>
      </w:r>
      <w:r w:rsidRPr="00330472">
        <w:rPr>
          <w:rFonts w:ascii="Garamond" w:hAnsi="Garamond"/>
          <w:szCs w:val="24"/>
          <w:u w:val="single"/>
        </w:rPr>
        <w:t>ARM 17.8.340 Standard of Performance for New Stationary Sources and Emission Guidelines for Existing Sources</w:t>
      </w:r>
      <w:r w:rsidRPr="00330472">
        <w:rPr>
          <w:rFonts w:ascii="Garamond" w:hAnsi="Garamond"/>
          <w:szCs w:val="24"/>
        </w:rPr>
        <w:t xml:space="preserve">.  This rule incorporates, by reference, 40 CFR </w:t>
      </w:r>
      <w:r w:rsidR="001F5E15" w:rsidRPr="00330472">
        <w:rPr>
          <w:rFonts w:ascii="Garamond" w:hAnsi="Garamond"/>
          <w:szCs w:val="24"/>
        </w:rPr>
        <w:t xml:space="preserve">Part </w:t>
      </w:r>
      <w:r w:rsidRPr="00330472">
        <w:rPr>
          <w:rFonts w:ascii="Garamond" w:hAnsi="Garamond"/>
          <w:szCs w:val="24"/>
        </w:rPr>
        <w:t xml:space="preserve">60, Standards of Performance for New Stationary Sources (NSPS).  </w:t>
      </w:r>
      <w:r w:rsidR="00DB5731" w:rsidRPr="00330472">
        <w:rPr>
          <w:rFonts w:ascii="Garamond" w:hAnsi="Garamond"/>
          <w:szCs w:val="24"/>
        </w:rPr>
        <w:t>The Billings LFG extraction facility</w:t>
      </w:r>
      <w:r w:rsidRPr="00330472">
        <w:rPr>
          <w:rFonts w:ascii="Garamond" w:hAnsi="Garamond"/>
          <w:szCs w:val="24"/>
        </w:rPr>
        <w:t xml:space="preserve"> </w:t>
      </w:r>
      <w:r w:rsidR="009841B9" w:rsidRPr="00330472">
        <w:rPr>
          <w:rFonts w:ascii="Garamond" w:hAnsi="Garamond"/>
          <w:szCs w:val="24"/>
        </w:rPr>
        <w:t xml:space="preserve">is not </w:t>
      </w:r>
      <w:r w:rsidRPr="00330472">
        <w:rPr>
          <w:rFonts w:ascii="Garamond" w:hAnsi="Garamond"/>
          <w:szCs w:val="24"/>
        </w:rPr>
        <w:t xml:space="preserve">considered an NSPS affected facility under 40 CFR </w:t>
      </w:r>
      <w:r w:rsidR="001F5E15" w:rsidRPr="00330472">
        <w:rPr>
          <w:rFonts w:ascii="Garamond" w:hAnsi="Garamond"/>
          <w:szCs w:val="24"/>
        </w:rPr>
        <w:t xml:space="preserve">Part </w:t>
      </w:r>
      <w:r w:rsidRPr="00330472">
        <w:rPr>
          <w:rFonts w:ascii="Garamond" w:hAnsi="Garamond"/>
          <w:szCs w:val="24"/>
        </w:rPr>
        <w:t>60 and is</w:t>
      </w:r>
      <w:r w:rsidR="009841B9" w:rsidRPr="00330472">
        <w:rPr>
          <w:rFonts w:ascii="Garamond" w:hAnsi="Garamond"/>
          <w:szCs w:val="24"/>
        </w:rPr>
        <w:t xml:space="preserve"> not</w:t>
      </w:r>
      <w:r w:rsidRPr="00330472">
        <w:rPr>
          <w:rFonts w:ascii="Garamond" w:hAnsi="Garamond"/>
          <w:szCs w:val="24"/>
        </w:rPr>
        <w:t xml:space="preserve"> subject to the requirements of the following subparts.</w:t>
      </w:r>
    </w:p>
    <w:p w14:paraId="3801B71F" w14:textId="77777777" w:rsidR="002B0194" w:rsidRPr="00330472" w:rsidRDefault="002B0194">
      <w:pPr>
        <w:rPr>
          <w:rFonts w:ascii="Garamond" w:hAnsi="Garamond"/>
          <w:szCs w:val="24"/>
        </w:rPr>
      </w:pPr>
    </w:p>
    <w:p w14:paraId="301E399E" w14:textId="77777777" w:rsidR="002B0194" w:rsidRPr="00330472" w:rsidRDefault="002D1654">
      <w:pPr>
        <w:ind w:left="1296" w:hanging="432"/>
        <w:rPr>
          <w:rFonts w:ascii="Garamond" w:hAnsi="Garamond"/>
          <w:szCs w:val="24"/>
        </w:rPr>
      </w:pPr>
      <w:r w:rsidRPr="00330472">
        <w:rPr>
          <w:rFonts w:ascii="Garamond" w:hAnsi="Garamond"/>
          <w:szCs w:val="24"/>
        </w:rPr>
        <w:t>9</w:t>
      </w:r>
      <w:r w:rsidR="002B0194" w:rsidRPr="00330472">
        <w:rPr>
          <w:rFonts w:ascii="Garamond" w:hAnsi="Garamond"/>
          <w:szCs w:val="24"/>
        </w:rPr>
        <w:t>.</w:t>
      </w:r>
      <w:r w:rsidR="002B0194" w:rsidRPr="00330472">
        <w:rPr>
          <w:rFonts w:ascii="Garamond" w:hAnsi="Garamond"/>
          <w:szCs w:val="24"/>
        </w:rPr>
        <w:tab/>
      </w:r>
      <w:r w:rsidR="002B0194" w:rsidRPr="00330472">
        <w:rPr>
          <w:rFonts w:ascii="Garamond" w:hAnsi="Garamond"/>
          <w:szCs w:val="24"/>
          <w:u w:val="single"/>
        </w:rPr>
        <w:t>ARM 17.8.342 Emission Standards for Hazardous Air Pollutants for Source Categories</w:t>
      </w:r>
      <w:r w:rsidR="002B0194" w:rsidRPr="00330472">
        <w:rPr>
          <w:rFonts w:ascii="Garamond" w:hAnsi="Garamond"/>
          <w:szCs w:val="24"/>
        </w:rPr>
        <w:t xml:space="preserve">.  The source, as defined and applied in 40 CFR </w:t>
      </w:r>
      <w:r w:rsidR="001F5E15" w:rsidRPr="00330472">
        <w:rPr>
          <w:rFonts w:ascii="Garamond" w:hAnsi="Garamond"/>
          <w:szCs w:val="24"/>
        </w:rPr>
        <w:t xml:space="preserve">Part </w:t>
      </w:r>
      <w:r w:rsidR="002B0194" w:rsidRPr="00330472">
        <w:rPr>
          <w:rFonts w:ascii="Garamond" w:hAnsi="Garamond"/>
          <w:szCs w:val="24"/>
        </w:rPr>
        <w:t xml:space="preserve">63, shall comply with the requirements of 40 CFR </w:t>
      </w:r>
      <w:r w:rsidR="001F5E15" w:rsidRPr="00330472">
        <w:rPr>
          <w:rFonts w:ascii="Garamond" w:hAnsi="Garamond"/>
          <w:szCs w:val="24"/>
        </w:rPr>
        <w:t xml:space="preserve">Part </w:t>
      </w:r>
      <w:r w:rsidR="002B0194" w:rsidRPr="00330472">
        <w:rPr>
          <w:rFonts w:ascii="Garamond" w:hAnsi="Garamond"/>
          <w:szCs w:val="24"/>
        </w:rPr>
        <w:t>63, as listed below:</w:t>
      </w:r>
    </w:p>
    <w:p w14:paraId="12952DC8" w14:textId="77777777" w:rsidR="002B0194" w:rsidRPr="00330472" w:rsidRDefault="002B0194">
      <w:pPr>
        <w:ind w:left="1296"/>
        <w:rPr>
          <w:rFonts w:ascii="Garamond" w:hAnsi="Garamond"/>
          <w:szCs w:val="24"/>
        </w:rPr>
      </w:pPr>
    </w:p>
    <w:p w14:paraId="0009FACC" w14:textId="77777777" w:rsidR="002B0194" w:rsidRPr="00330472" w:rsidRDefault="00D24B05" w:rsidP="0075264C">
      <w:pPr>
        <w:numPr>
          <w:ilvl w:val="0"/>
          <w:numId w:val="5"/>
        </w:numPr>
        <w:rPr>
          <w:rFonts w:ascii="Garamond" w:hAnsi="Garamond"/>
          <w:szCs w:val="24"/>
        </w:rPr>
      </w:pPr>
      <w:r w:rsidRPr="00330472">
        <w:rPr>
          <w:rFonts w:ascii="Garamond" w:hAnsi="Garamond"/>
          <w:szCs w:val="24"/>
          <w:u w:val="single"/>
        </w:rPr>
        <w:t xml:space="preserve">40 CFR 63, </w:t>
      </w:r>
      <w:r w:rsidR="002B0194" w:rsidRPr="00330472">
        <w:rPr>
          <w:rFonts w:ascii="Garamond" w:hAnsi="Garamond"/>
          <w:szCs w:val="24"/>
          <w:u w:val="single"/>
        </w:rPr>
        <w:t>Subpart A – General Provisions</w:t>
      </w:r>
      <w:r w:rsidR="002B0194" w:rsidRPr="00330472">
        <w:rPr>
          <w:rFonts w:ascii="Garamond" w:hAnsi="Garamond"/>
          <w:szCs w:val="24"/>
        </w:rPr>
        <w:t xml:space="preserve"> apply to all equipment </w:t>
      </w:r>
      <w:r w:rsidR="00D82380" w:rsidRPr="00330472">
        <w:rPr>
          <w:rFonts w:ascii="Garamond" w:hAnsi="Garamond"/>
          <w:szCs w:val="24"/>
        </w:rPr>
        <w:t xml:space="preserve">or facilities subject to </w:t>
      </w:r>
      <w:proofErr w:type="gramStart"/>
      <w:r w:rsidR="00D82380" w:rsidRPr="00330472">
        <w:rPr>
          <w:rFonts w:ascii="Garamond" w:hAnsi="Garamond"/>
          <w:szCs w:val="24"/>
        </w:rPr>
        <w:t>an</w:t>
      </w:r>
      <w:proofErr w:type="gramEnd"/>
      <w:r w:rsidR="00D82380" w:rsidRPr="00330472">
        <w:rPr>
          <w:rFonts w:ascii="Garamond" w:hAnsi="Garamond"/>
          <w:szCs w:val="24"/>
        </w:rPr>
        <w:t xml:space="preserve"> NESHAP</w:t>
      </w:r>
      <w:r w:rsidR="002B0194" w:rsidRPr="00330472">
        <w:rPr>
          <w:rFonts w:ascii="Garamond" w:hAnsi="Garamond"/>
          <w:szCs w:val="24"/>
        </w:rPr>
        <w:t xml:space="preserve"> Subpart as listed below:</w:t>
      </w:r>
    </w:p>
    <w:p w14:paraId="19E70CDF" w14:textId="77777777" w:rsidR="002B0194" w:rsidRPr="00330472" w:rsidRDefault="002B0194">
      <w:pPr>
        <w:ind w:left="1296"/>
        <w:rPr>
          <w:rFonts w:ascii="Garamond" w:hAnsi="Garamond"/>
          <w:szCs w:val="24"/>
        </w:rPr>
      </w:pPr>
    </w:p>
    <w:p w14:paraId="4578DD44" w14:textId="48CD5424" w:rsidR="00D12C50" w:rsidRPr="00D12C50" w:rsidRDefault="002B0194" w:rsidP="00D12C50">
      <w:pPr>
        <w:pStyle w:val="ListParagraph"/>
        <w:numPr>
          <w:ilvl w:val="0"/>
          <w:numId w:val="5"/>
        </w:numPr>
        <w:rPr>
          <w:rFonts w:ascii="Garamond" w:hAnsi="Garamond"/>
          <w:szCs w:val="24"/>
        </w:rPr>
      </w:pPr>
      <w:r w:rsidRPr="00D12C50">
        <w:rPr>
          <w:rFonts w:ascii="Garamond" w:hAnsi="Garamond"/>
          <w:szCs w:val="24"/>
          <w:u w:val="single"/>
        </w:rPr>
        <w:t xml:space="preserve">40 CFR 63, Subpart HH - National Emission Standards for Hazardous Air Pollutants </w:t>
      </w:r>
      <w:proofErr w:type="gramStart"/>
      <w:r w:rsidRPr="00D12C50">
        <w:rPr>
          <w:rFonts w:ascii="Garamond" w:hAnsi="Garamond"/>
          <w:szCs w:val="24"/>
          <w:u w:val="single"/>
        </w:rPr>
        <w:t>From</w:t>
      </w:r>
      <w:proofErr w:type="gramEnd"/>
      <w:r w:rsidRPr="00D12C50">
        <w:rPr>
          <w:rFonts w:ascii="Garamond" w:hAnsi="Garamond"/>
          <w:szCs w:val="24"/>
          <w:u w:val="single"/>
        </w:rPr>
        <w:t xml:space="preserve"> Oil and Natural Gas Production Facilities</w:t>
      </w:r>
      <w:r w:rsidRPr="00D12C50">
        <w:rPr>
          <w:rFonts w:ascii="Garamond" w:hAnsi="Garamond"/>
          <w:szCs w:val="24"/>
        </w:rPr>
        <w:t xml:space="preserve">.  Owners or operators of oil and natural gas production facilities, as defined and applied in 40 CFR Part 63, shall comply with the applicable provisions of 40 CFR 63, Subpart HH.  </w:t>
      </w:r>
      <w:proofErr w:type="gramStart"/>
      <w:r w:rsidRPr="00D12C50">
        <w:rPr>
          <w:rFonts w:ascii="Garamond" w:hAnsi="Garamond"/>
          <w:szCs w:val="24"/>
        </w:rPr>
        <w:t>In order for</w:t>
      </w:r>
      <w:proofErr w:type="gramEnd"/>
      <w:r w:rsidRPr="00D12C50">
        <w:rPr>
          <w:rFonts w:ascii="Garamond" w:hAnsi="Garamond"/>
          <w:szCs w:val="24"/>
        </w:rPr>
        <w:t xml:space="preserve"> a natural gas production facility to be subject to 40 CFR 63, Subpart HH requirements, certain criteria must be met.  First, the facility must be a major source of hazardous air pollutants (HAPs) as determined according to paragraphs (a)(1)(</w:t>
      </w:r>
      <w:proofErr w:type="spellStart"/>
      <w:r w:rsidRPr="00D12C50">
        <w:rPr>
          <w:rFonts w:ascii="Garamond" w:hAnsi="Garamond"/>
          <w:szCs w:val="24"/>
        </w:rPr>
        <w:t>i</w:t>
      </w:r>
      <w:proofErr w:type="spellEnd"/>
      <w:r w:rsidRPr="00D12C50">
        <w:rPr>
          <w:rFonts w:ascii="Garamond" w:hAnsi="Garamond"/>
          <w:szCs w:val="24"/>
        </w:rPr>
        <w:t xml:space="preserve">) through (a)(1)(iii) of 40 CFR 63, Subpart HH.  Second, a facility that is determined to be major for HAPs must also either process, upgrade, or store hydrocarbon liquids prior to the point of custody transfer, or process, upgrade, or store natural gas prior to the point at which natural gas enters the natural gas transmission and storage source category or is delivered to a final end user.  Third, the facility must also contain an affected source as specified in paragraphs (b)(1) through (b)(4) of 40 CFR 63, Subpart HH.  Finally, if the first three criteria are met, and the exemptions contained in paragraphs (e)(1) and (e)(2) of 40 CFR 63, Subpart HH do not apply, the facility is subject to the applicable provisions of 40 CFR 63, Subpart HH.  </w:t>
      </w:r>
    </w:p>
    <w:p w14:paraId="5843303B" w14:textId="77777777" w:rsidR="00D12C50" w:rsidRDefault="00D12C50" w:rsidP="00D12C50">
      <w:pPr>
        <w:pStyle w:val="ListParagraph"/>
        <w:ind w:left="1728"/>
        <w:rPr>
          <w:rFonts w:ascii="Garamond" w:hAnsi="Garamond"/>
          <w:szCs w:val="24"/>
          <w:u w:val="single"/>
        </w:rPr>
      </w:pPr>
    </w:p>
    <w:p w14:paraId="4FE599A9" w14:textId="63ABFE2F" w:rsidR="002B0194" w:rsidRPr="00D12C50" w:rsidRDefault="002B0194" w:rsidP="00D12C50">
      <w:pPr>
        <w:pStyle w:val="ListParagraph"/>
        <w:ind w:left="1728"/>
        <w:rPr>
          <w:rFonts w:ascii="Garamond" w:hAnsi="Garamond"/>
          <w:szCs w:val="24"/>
        </w:rPr>
      </w:pPr>
      <w:r w:rsidRPr="00D12C50">
        <w:rPr>
          <w:rFonts w:ascii="Garamond" w:hAnsi="Garamond"/>
          <w:szCs w:val="24"/>
        </w:rPr>
        <w:t xml:space="preserve">Based on the information submitted by </w:t>
      </w:r>
      <w:r w:rsidR="000D1BBE" w:rsidRPr="00D12C50">
        <w:rPr>
          <w:rFonts w:ascii="Garamond" w:hAnsi="Garamond"/>
          <w:szCs w:val="24"/>
        </w:rPr>
        <w:t>MDU</w:t>
      </w:r>
      <w:r w:rsidRPr="00D12C50">
        <w:rPr>
          <w:rFonts w:ascii="Garamond" w:hAnsi="Garamond"/>
          <w:szCs w:val="24"/>
        </w:rPr>
        <w:t xml:space="preserve">, the </w:t>
      </w:r>
      <w:r w:rsidR="00CA5B26" w:rsidRPr="00D12C50">
        <w:rPr>
          <w:rFonts w:ascii="Garamond" w:hAnsi="Garamond"/>
          <w:szCs w:val="24"/>
        </w:rPr>
        <w:t>LFG extraction and purification</w:t>
      </w:r>
      <w:r w:rsidRPr="00D12C50">
        <w:rPr>
          <w:rFonts w:ascii="Garamond" w:hAnsi="Garamond"/>
          <w:szCs w:val="24"/>
        </w:rPr>
        <w:t xml:space="preserve"> facility is not subject to the </w:t>
      </w:r>
      <w:r w:rsidR="00D979A3" w:rsidRPr="00D12C50">
        <w:rPr>
          <w:rFonts w:ascii="Garamond" w:hAnsi="Garamond"/>
          <w:szCs w:val="24"/>
        </w:rPr>
        <w:t xml:space="preserve">major source </w:t>
      </w:r>
      <w:r w:rsidRPr="00D12C50">
        <w:rPr>
          <w:rFonts w:ascii="Garamond" w:hAnsi="Garamond"/>
          <w:szCs w:val="24"/>
        </w:rPr>
        <w:t>provisions of 40 CFR 63, Subpart HH because the facility is not a major source of HAPs</w:t>
      </w:r>
      <w:r w:rsidR="00D979A3" w:rsidRPr="00D12C50">
        <w:rPr>
          <w:rFonts w:ascii="Garamond" w:hAnsi="Garamond"/>
          <w:szCs w:val="24"/>
        </w:rPr>
        <w:t xml:space="preserve">.  For area sources under 40 CFR 63, Subpart HH, the affected sources include each </w:t>
      </w:r>
      <w:proofErr w:type="spellStart"/>
      <w:r w:rsidR="00D979A3" w:rsidRPr="00D12C50">
        <w:rPr>
          <w:rFonts w:ascii="Garamond" w:hAnsi="Garamond"/>
          <w:szCs w:val="24"/>
        </w:rPr>
        <w:t>triethylene</w:t>
      </w:r>
      <w:proofErr w:type="spellEnd"/>
      <w:r w:rsidR="00D979A3" w:rsidRPr="00D12C50">
        <w:rPr>
          <w:rFonts w:ascii="Garamond" w:hAnsi="Garamond"/>
          <w:szCs w:val="24"/>
        </w:rPr>
        <w:t xml:space="preserve"> glycol (TEG) dehydration unit.  The </w:t>
      </w:r>
      <w:r w:rsidR="000D1BBE" w:rsidRPr="00D12C50">
        <w:rPr>
          <w:rFonts w:ascii="Garamond" w:hAnsi="Garamond"/>
          <w:szCs w:val="24"/>
        </w:rPr>
        <w:t>MDU</w:t>
      </w:r>
      <w:r w:rsidR="00D979A3" w:rsidRPr="00D12C50">
        <w:rPr>
          <w:rFonts w:ascii="Garamond" w:hAnsi="Garamond"/>
          <w:szCs w:val="24"/>
        </w:rPr>
        <w:t xml:space="preserve"> LFG extraction and purification facility does not have any TEG units and therefore </w:t>
      </w:r>
      <w:r w:rsidR="00201972" w:rsidRPr="00D12C50">
        <w:rPr>
          <w:rFonts w:ascii="Garamond" w:hAnsi="Garamond"/>
          <w:szCs w:val="24"/>
        </w:rPr>
        <w:t>does not operate an affected source under the area source provisions</w:t>
      </w:r>
      <w:r w:rsidRPr="00D12C50">
        <w:rPr>
          <w:rFonts w:ascii="Garamond" w:hAnsi="Garamond"/>
          <w:szCs w:val="24"/>
        </w:rPr>
        <w:t xml:space="preserve">.  </w:t>
      </w:r>
    </w:p>
    <w:p w14:paraId="3644B6F0" w14:textId="77777777" w:rsidR="00C42FC9" w:rsidRPr="00330472" w:rsidRDefault="00C42FC9" w:rsidP="00637B46">
      <w:pPr>
        <w:ind w:left="1728" w:hanging="468"/>
        <w:rPr>
          <w:rFonts w:ascii="Garamond" w:hAnsi="Garamond"/>
          <w:szCs w:val="24"/>
          <w:u w:val="single"/>
        </w:rPr>
      </w:pPr>
    </w:p>
    <w:p w14:paraId="17F611BC" w14:textId="77777777" w:rsidR="002B0194" w:rsidRPr="00330472" w:rsidRDefault="002B0194" w:rsidP="0075264C">
      <w:pPr>
        <w:pStyle w:val="Heading2"/>
        <w:rPr>
          <w:sz w:val="24"/>
          <w:szCs w:val="24"/>
        </w:rPr>
      </w:pPr>
      <w:r w:rsidRPr="00330472">
        <w:rPr>
          <w:sz w:val="24"/>
          <w:szCs w:val="24"/>
        </w:rPr>
        <w:t>ARM 17.8, Subchapter 5 – Air Quality Permit Application, Operation, and Open Burning Fees, including, but not limited to:</w:t>
      </w:r>
    </w:p>
    <w:p w14:paraId="56131EC1" w14:textId="77777777" w:rsidR="002B0194" w:rsidRPr="00330472" w:rsidRDefault="002B0194">
      <w:pPr>
        <w:ind w:left="432"/>
        <w:rPr>
          <w:rFonts w:ascii="Garamond" w:hAnsi="Garamond"/>
          <w:szCs w:val="24"/>
        </w:rPr>
      </w:pPr>
    </w:p>
    <w:p w14:paraId="368FBA90" w14:textId="7714C44B" w:rsidR="002B0194" w:rsidRPr="00330472" w:rsidRDefault="002B0194" w:rsidP="0075264C">
      <w:pPr>
        <w:numPr>
          <w:ilvl w:val="0"/>
          <w:numId w:val="6"/>
        </w:numPr>
        <w:rPr>
          <w:rFonts w:ascii="Garamond" w:hAnsi="Garamond"/>
          <w:szCs w:val="24"/>
        </w:rPr>
      </w:pPr>
      <w:r w:rsidRPr="00330472">
        <w:rPr>
          <w:rFonts w:ascii="Garamond" w:hAnsi="Garamond"/>
          <w:szCs w:val="24"/>
          <w:u w:val="single"/>
        </w:rPr>
        <w:t>ARM 17.8.504 Air Quality Permit Application Fees</w:t>
      </w:r>
      <w:r w:rsidRPr="00330472">
        <w:rPr>
          <w:rFonts w:ascii="Garamond" w:hAnsi="Garamond"/>
          <w:szCs w:val="24"/>
        </w:rPr>
        <w:t xml:space="preserve">.  This rule requires that an applicant submit an air quality permit application fee concurrent with the submittal of an air quality permit application.  A permit application is incomplete until the proper application fee is paid to </w:t>
      </w:r>
      <w:r w:rsidR="00681E67" w:rsidRPr="00330472">
        <w:rPr>
          <w:rFonts w:ascii="Garamond" w:hAnsi="Garamond"/>
          <w:szCs w:val="24"/>
        </w:rPr>
        <w:t>DEQ</w:t>
      </w:r>
      <w:r w:rsidRPr="00330472">
        <w:rPr>
          <w:rFonts w:ascii="Garamond" w:hAnsi="Garamond"/>
          <w:szCs w:val="24"/>
        </w:rPr>
        <w:t xml:space="preserve">.  </w:t>
      </w:r>
      <w:r w:rsidR="000D1BBE" w:rsidRPr="00330472">
        <w:rPr>
          <w:rFonts w:ascii="Garamond" w:hAnsi="Garamond"/>
          <w:szCs w:val="24"/>
        </w:rPr>
        <w:t>MDU</w:t>
      </w:r>
      <w:r w:rsidRPr="00330472">
        <w:rPr>
          <w:rFonts w:ascii="Garamond" w:hAnsi="Garamond"/>
          <w:szCs w:val="24"/>
        </w:rPr>
        <w:t xml:space="preserve"> submitted the appropriate permit application fee for the current permit action.</w:t>
      </w:r>
    </w:p>
    <w:p w14:paraId="42F50818" w14:textId="77777777" w:rsidR="002B0194" w:rsidRPr="00330472" w:rsidRDefault="002B0194">
      <w:pPr>
        <w:ind w:left="864"/>
        <w:rPr>
          <w:rFonts w:ascii="Garamond" w:hAnsi="Garamond"/>
          <w:szCs w:val="24"/>
        </w:rPr>
      </w:pPr>
    </w:p>
    <w:p w14:paraId="4D445C21" w14:textId="054B4EF9" w:rsidR="002B0194" w:rsidRPr="00330472" w:rsidRDefault="002B0194" w:rsidP="0075264C">
      <w:pPr>
        <w:numPr>
          <w:ilvl w:val="0"/>
          <w:numId w:val="6"/>
        </w:numPr>
        <w:rPr>
          <w:rFonts w:ascii="Garamond" w:hAnsi="Garamond"/>
          <w:szCs w:val="24"/>
        </w:rPr>
      </w:pPr>
      <w:r w:rsidRPr="00330472">
        <w:rPr>
          <w:rFonts w:ascii="Garamond" w:hAnsi="Garamond"/>
          <w:szCs w:val="24"/>
          <w:u w:val="single"/>
        </w:rPr>
        <w:t>ARM 17.8.505 Air Quality Operation Fees</w:t>
      </w:r>
      <w:r w:rsidRPr="00330472">
        <w:rPr>
          <w:rFonts w:ascii="Garamond" w:hAnsi="Garamond"/>
          <w:szCs w:val="24"/>
        </w:rPr>
        <w:t xml:space="preserve">.  An annual air quality operation fee must, as a condition of continued operation, be submitted to </w:t>
      </w:r>
      <w:r w:rsidR="00681E67" w:rsidRPr="00330472">
        <w:rPr>
          <w:rFonts w:ascii="Garamond" w:hAnsi="Garamond"/>
          <w:szCs w:val="24"/>
        </w:rPr>
        <w:t>DEQ</w:t>
      </w:r>
      <w:r w:rsidRPr="00330472">
        <w:rPr>
          <w:rFonts w:ascii="Garamond" w:hAnsi="Garamond"/>
          <w:szCs w:val="24"/>
        </w:rPr>
        <w:t xml:space="preserve"> by each source of air contaminants holding an air quality permit (excluding an open burning permit) issued by </w:t>
      </w:r>
      <w:r w:rsidR="00681E67" w:rsidRPr="00330472">
        <w:rPr>
          <w:rFonts w:ascii="Garamond" w:hAnsi="Garamond"/>
          <w:szCs w:val="24"/>
        </w:rPr>
        <w:t>DEQ</w:t>
      </w:r>
      <w:r w:rsidRPr="00330472">
        <w:rPr>
          <w:rFonts w:ascii="Garamond" w:hAnsi="Garamond"/>
          <w:szCs w:val="24"/>
        </w:rPr>
        <w:t>.  The air quality operation fee is based on the actual or estimated actual amount of air pollutants emitted during the previous calendar year.</w:t>
      </w:r>
    </w:p>
    <w:p w14:paraId="528F4EE8" w14:textId="77777777" w:rsidR="002B0194" w:rsidRPr="00330472" w:rsidRDefault="002B0194">
      <w:pPr>
        <w:rPr>
          <w:rFonts w:ascii="Garamond" w:hAnsi="Garamond"/>
          <w:szCs w:val="24"/>
        </w:rPr>
      </w:pPr>
    </w:p>
    <w:p w14:paraId="5ED2E9DB" w14:textId="593991E1" w:rsidR="002B0194" w:rsidRPr="00330472" w:rsidRDefault="002B0194">
      <w:pPr>
        <w:pStyle w:val="BodyTextIndent"/>
        <w:rPr>
          <w:rFonts w:ascii="Garamond" w:hAnsi="Garamond"/>
          <w:sz w:val="24"/>
          <w:szCs w:val="24"/>
        </w:rPr>
      </w:pPr>
      <w:r w:rsidRPr="00330472">
        <w:rPr>
          <w:rFonts w:ascii="Garamond" w:hAnsi="Garamond"/>
          <w:sz w:val="24"/>
          <w:szCs w:val="24"/>
        </w:rPr>
        <w:t xml:space="preserve">An air quality operation fee is separate and distinct from an air quality permit application fee.  The annual assessment and collection of the air quality operation fee, described above, shall take place on a calendar-year basis.  </w:t>
      </w:r>
      <w:r w:rsidR="00681E67" w:rsidRPr="00330472">
        <w:rPr>
          <w:rFonts w:ascii="Garamond" w:hAnsi="Garamond"/>
          <w:sz w:val="24"/>
          <w:szCs w:val="24"/>
        </w:rPr>
        <w:t>DEQ</w:t>
      </w:r>
      <w:r w:rsidRPr="00330472">
        <w:rPr>
          <w:rFonts w:ascii="Garamond" w:hAnsi="Garamond"/>
          <w:sz w:val="24"/>
          <w:szCs w:val="24"/>
        </w:rPr>
        <w:t xml:space="preserve"> may insert into any final permit issued after the effective date of these rules, such conditions as may be necessary to require the payment of an air quality operation fee on a calendar-year basis, including provisions that prorate the required fee amount.</w:t>
      </w:r>
    </w:p>
    <w:p w14:paraId="5C624CA6" w14:textId="77777777" w:rsidR="002B0194" w:rsidRPr="00330472" w:rsidRDefault="002B0194">
      <w:pPr>
        <w:rPr>
          <w:rFonts w:ascii="Garamond" w:hAnsi="Garamond"/>
          <w:szCs w:val="24"/>
        </w:rPr>
      </w:pPr>
    </w:p>
    <w:p w14:paraId="42237131" w14:textId="77777777" w:rsidR="002B0194" w:rsidRPr="00330472" w:rsidRDefault="002B0194" w:rsidP="0075264C">
      <w:pPr>
        <w:pStyle w:val="Heading2"/>
        <w:rPr>
          <w:sz w:val="24"/>
          <w:szCs w:val="24"/>
        </w:rPr>
      </w:pPr>
      <w:r w:rsidRPr="00330472">
        <w:rPr>
          <w:sz w:val="24"/>
          <w:szCs w:val="24"/>
        </w:rPr>
        <w:lastRenderedPageBreak/>
        <w:t>ARM 17.8, Subchapter 7 – Permit, Construction, and Operation of Air Contaminant Sources, including, but not limited to:</w:t>
      </w:r>
    </w:p>
    <w:p w14:paraId="64BA4C6D" w14:textId="77777777" w:rsidR="002B0194" w:rsidRPr="00330472" w:rsidRDefault="002B0194">
      <w:pPr>
        <w:ind w:left="432"/>
        <w:rPr>
          <w:rFonts w:ascii="Garamond" w:hAnsi="Garamond"/>
          <w:szCs w:val="24"/>
        </w:rPr>
      </w:pPr>
    </w:p>
    <w:p w14:paraId="5A12D374" w14:textId="77777777"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17.8.740 Definitions</w:t>
      </w:r>
      <w:r w:rsidRPr="00330472">
        <w:rPr>
          <w:rFonts w:ascii="Garamond" w:hAnsi="Garamond"/>
          <w:szCs w:val="24"/>
        </w:rPr>
        <w:t>.  This rule is a list of applicable definitions used in this chapter, unless indicated otherwise in a specific subchapter.</w:t>
      </w:r>
    </w:p>
    <w:p w14:paraId="1F46EB86" w14:textId="77777777" w:rsidR="002B0194" w:rsidRPr="00330472" w:rsidRDefault="002B0194">
      <w:pPr>
        <w:ind w:left="864"/>
        <w:rPr>
          <w:rFonts w:ascii="Garamond" w:hAnsi="Garamond"/>
          <w:szCs w:val="24"/>
        </w:rPr>
      </w:pPr>
    </w:p>
    <w:p w14:paraId="7EC63A1C" w14:textId="77777777" w:rsidR="002B0194" w:rsidRPr="00330472" w:rsidRDefault="002B0194" w:rsidP="0075264C">
      <w:pPr>
        <w:numPr>
          <w:ilvl w:val="0"/>
          <w:numId w:val="7"/>
        </w:numPr>
        <w:rPr>
          <w:rFonts w:ascii="Garamond" w:hAnsi="Garamond"/>
          <w:szCs w:val="24"/>
        </w:rPr>
      </w:pPr>
      <w:r w:rsidRPr="00330472">
        <w:rPr>
          <w:rFonts w:ascii="Garamond" w:hAnsi="Garamond"/>
          <w:szCs w:val="24"/>
          <w:u w:val="single"/>
        </w:rPr>
        <w:t xml:space="preserve">ARM 17.8.743 Montana Air Quality Permits--When </w:t>
      </w:r>
      <w:proofErr w:type="gramStart"/>
      <w:r w:rsidRPr="00330472">
        <w:rPr>
          <w:rFonts w:ascii="Garamond" w:hAnsi="Garamond"/>
          <w:szCs w:val="24"/>
          <w:u w:val="single"/>
        </w:rPr>
        <w:t>Required</w:t>
      </w:r>
      <w:proofErr w:type="gramEnd"/>
      <w:r w:rsidRPr="00330472">
        <w:rPr>
          <w:rFonts w:ascii="Garamond" w:hAnsi="Garamond"/>
          <w:szCs w:val="24"/>
        </w:rPr>
        <w:t xml:space="preserve">.  This rule requires a person to obtain an air quality permit or permit </w:t>
      </w:r>
      <w:r w:rsidR="006F7629" w:rsidRPr="00330472">
        <w:rPr>
          <w:rFonts w:ascii="Garamond" w:hAnsi="Garamond"/>
          <w:szCs w:val="24"/>
        </w:rPr>
        <w:t>modification</w:t>
      </w:r>
      <w:r w:rsidRPr="00330472">
        <w:rPr>
          <w:rFonts w:ascii="Garamond" w:hAnsi="Garamond"/>
          <w:szCs w:val="24"/>
        </w:rPr>
        <w:t xml:space="preserve"> to construct, </w:t>
      </w:r>
      <w:r w:rsidR="006F7629" w:rsidRPr="00330472">
        <w:rPr>
          <w:rFonts w:ascii="Garamond" w:hAnsi="Garamond"/>
          <w:szCs w:val="24"/>
        </w:rPr>
        <w:t>modify</w:t>
      </w:r>
      <w:r w:rsidRPr="00330472">
        <w:rPr>
          <w:rFonts w:ascii="Garamond" w:hAnsi="Garamond"/>
          <w:szCs w:val="24"/>
        </w:rPr>
        <w:t xml:space="preserve">, or use any air contaminant sources that have the potential to emit (PTE) greater than 25 tons per year </w:t>
      </w:r>
      <w:r w:rsidR="0065554D" w:rsidRPr="00330472">
        <w:rPr>
          <w:rFonts w:ascii="Garamond" w:hAnsi="Garamond"/>
          <w:szCs w:val="24"/>
        </w:rPr>
        <w:t xml:space="preserve">(TPY) </w:t>
      </w:r>
      <w:r w:rsidRPr="00330472">
        <w:rPr>
          <w:rFonts w:ascii="Garamond" w:hAnsi="Garamond"/>
          <w:szCs w:val="24"/>
        </w:rPr>
        <w:t xml:space="preserve">of any pollutant.  </w:t>
      </w:r>
      <w:r w:rsidR="0065554D" w:rsidRPr="00330472">
        <w:rPr>
          <w:rFonts w:ascii="Garamond" w:hAnsi="Garamond"/>
          <w:szCs w:val="24"/>
        </w:rPr>
        <w:t>The Billings LFG extraction facility</w:t>
      </w:r>
      <w:r w:rsidRPr="00330472">
        <w:rPr>
          <w:rFonts w:ascii="Garamond" w:hAnsi="Garamond"/>
          <w:szCs w:val="24"/>
        </w:rPr>
        <w:t xml:space="preserve"> has a PTE greater than 25 tons per year of </w:t>
      </w:r>
      <w:r w:rsidR="00021015" w:rsidRPr="00330472">
        <w:rPr>
          <w:rFonts w:ascii="Garamond" w:hAnsi="Garamond"/>
          <w:szCs w:val="24"/>
        </w:rPr>
        <w:t>nitrogen oxides (NO</w:t>
      </w:r>
      <w:r w:rsidR="00021015" w:rsidRPr="00330472">
        <w:rPr>
          <w:rFonts w:ascii="Garamond" w:hAnsi="Garamond"/>
          <w:szCs w:val="24"/>
          <w:vertAlign w:val="subscript"/>
        </w:rPr>
        <w:t>x</w:t>
      </w:r>
      <w:r w:rsidR="00021015" w:rsidRPr="00330472">
        <w:rPr>
          <w:rFonts w:ascii="Garamond" w:hAnsi="Garamond"/>
          <w:szCs w:val="24"/>
        </w:rPr>
        <w:t>) and carbon monoxide (</w:t>
      </w:r>
      <w:r w:rsidR="000E5115" w:rsidRPr="00330472">
        <w:rPr>
          <w:rFonts w:ascii="Garamond" w:hAnsi="Garamond"/>
          <w:szCs w:val="24"/>
        </w:rPr>
        <w:t>CO</w:t>
      </w:r>
      <w:r w:rsidR="00021015" w:rsidRPr="00330472">
        <w:rPr>
          <w:rFonts w:ascii="Garamond" w:hAnsi="Garamond"/>
          <w:szCs w:val="24"/>
        </w:rPr>
        <w:t>)</w:t>
      </w:r>
      <w:r w:rsidRPr="00330472">
        <w:rPr>
          <w:rFonts w:ascii="Garamond" w:hAnsi="Garamond"/>
          <w:szCs w:val="24"/>
        </w:rPr>
        <w:t>; therefore, an air quality permit is required.</w:t>
      </w:r>
    </w:p>
    <w:p w14:paraId="15B03A7D" w14:textId="77777777" w:rsidR="002B0194" w:rsidRPr="00330472" w:rsidRDefault="002B0194">
      <w:pPr>
        <w:rPr>
          <w:rFonts w:ascii="Garamond" w:hAnsi="Garamond"/>
          <w:szCs w:val="24"/>
        </w:rPr>
      </w:pPr>
    </w:p>
    <w:p w14:paraId="24C079B2" w14:textId="77777777" w:rsidR="002B0194" w:rsidRPr="00330472" w:rsidRDefault="002B0194" w:rsidP="0075264C">
      <w:pPr>
        <w:numPr>
          <w:ilvl w:val="0"/>
          <w:numId w:val="7"/>
        </w:numPr>
        <w:rPr>
          <w:rFonts w:ascii="Garamond" w:hAnsi="Garamond"/>
          <w:szCs w:val="24"/>
          <w:u w:val="single"/>
        </w:rPr>
      </w:pPr>
      <w:r w:rsidRPr="00330472">
        <w:rPr>
          <w:rFonts w:ascii="Garamond" w:hAnsi="Garamond"/>
          <w:szCs w:val="24"/>
          <w:u w:val="single"/>
        </w:rPr>
        <w:t>ARM 17.8.744 Montana Air Quality Permits--General Exclusions</w:t>
      </w:r>
      <w:r w:rsidRPr="00330472">
        <w:rPr>
          <w:rFonts w:ascii="Garamond" w:hAnsi="Garamond"/>
          <w:szCs w:val="24"/>
        </w:rPr>
        <w:t>.  This rule identifies the activities that are not subject to the Montana Air Quality Permit program.</w:t>
      </w:r>
    </w:p>
    <w:p w14:paraId="0709628E" w14:textId="77777777" w:rsidR="002B0194" w:rsidRPr="00330472" w:rsidRDefault="002B0194">
      <w:pPr>
        <w:rPr>
          <w:rFonts w:ascii="Garamond" w:hAnsi="Garamond"/>
          <w:szCs w:val="24"/>
          <w:u w:val="single"/>
        </w:rPr>
      </w:pPr>
    </w:p>
    <w:p w14:paraId="0E16A09B" w14:textId="77777777"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17.8.745 Montana Air Quality Permits--Exclusion for De Minimis Changes</w:t>
      </w:r>
      <w:r w:rsidRPr="00330472">
        <w:rPr>
          <w:rFonts w:ascii="Garamond" w:hAnsi="Garamond"/>
          <w:szCs w:val="24"/>
        </w:rPr>
        <w:t xml:space="preserve">.  This rule identifies the de minimis changes at permitted facilities that do not require a permit under the Montana Air Quality Permit Program.  </w:t>
      </w:r>
    </w:p>
    <w:p w14:paraId="151C0492" w14:textId="77777777" w:rsidR="002B0194" w:rsidRPr="00330472" w:rsidRDefault="002B0194">
      <w:pPr>
        <w:rPr>
          <w:rFonts w:ascii="Garamond" w:hAnsi="Garamond"/>
          <w:szCs w:val="24"/>
        </w:rPr>
      </w:pPr>
    </w:p>
    <w:p w14:paraId="6EE81999" w14:textId="193D87E1"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17.8.748 New or Modified Emitting Units--Permit Application Requirements</w:t>
      </w:r>
      <w:r w:rsidRPr="00330472">
        <w:rPr>
          <w:rFonts w:ascii="Garamond" w:hAnsi="Garamond"/>
          <w:szCs w:val="24"/>
        </w:rPr>
        <w:t xml:space="preserve">.  (1) This rule requires that a permit application be submitted prior to installation, </w:t>
      </w:r>
      <w:r w:rsidR="006F7629" w:rsidRPr="00330472">
        <w:rPr>
          <w:rFonts w:ascii="Garamond" w:hAnsi="Garamond"/>
          <w:szCs w:val="24"/>
        </w:rPr>
        <w:t>modification</w:t>
      </w:r>
      <w:r w:rsidRPr="00330472">
        <w:rPr>
          <w:rFonts w:ascii="Garamond" w:hAnsi="Garamond"/>
          <w:szCs w:val="24"/>
        </w:rPr>
        <w:t xml:space="preserve">, or use of a source.  </w:t>
      </w:r>
      <w:r w:rsidR="000D1BBE" w:rsidRPr="00330472">
        <w:rPr>
          <w:rFonts w:ascii="Garamond" w:hAnsi="Garamond"/>
          <w:szCs w:val="24"/>
        </w:rPr>
        <w:t>MDU</w:t>
      </w:r>
      <w:r w:rsidRPr="00330472">
        <w:rPr>
          <w:rFonts w:ascii="Garamond" w:hAnsi="Garamond"/>
          <w:szCs w:val="24"/>
        </w:rPr>
        <w:t xml:space="preserve"> submitted the required permit application for the current permit action. </w:t>
      </w:r>
      <w:r w:rsidR="00F777C0" w:rsidRPr="00330472">
        <w:rPr>
          <w:rFonts w:ascii="Garamond" w:hAnsi="Garamond"/>
          <w:szCs w:val="24"/>
        </w:rPr>
        <w:t xml:space="preserve"> </w:t>
      </w:r>
      <w:r w:rsidRPr="00330472">
        <w:rPr>
          <w:rFonts w:ascii="Garamond" w:hAnsi="Garamond"/>
          <w:szCs w:val="24"/>
        </w:rPr>
        <w:t xml:space="preserve">(7) This rule requires that the applicant notify the public by means of legal publication in a newspaper of general circulation in the area affected by the application for a permit.  </w:t>
      </w:r>
      <w:r w:rsidR="009110A7" w:rsidRPr="00330472">
        <w:rPr>
          <w:rFonts w:ascii="Garamond" w:hAnsi="Garamond"/>
          <w:szCs w:val="24"/>
        </w:rPr>
        <w:t>No public notice is needed due to this action is an administrative amendment</w:t>
      </w:r>
      <w:r w:rsidRPr="00330472">
        <w:rPr>
          <w:rFonts w:ascii="Garamond" w:hAnsi="Garamond"/>
          <w:szCs w:val="24"/>
        </w:rPr>
        <w:t xml:space="preserve">.  </w:t>
      </w:r>
    </w:p>
    <w:p w14:paraId="592AE423" w14:textId="77777777" w:rsidR="002B0194" w:rsidRPr="00330472" w:rsidRDefault="002B0194">
      <w:pPr>
        <w:rPr>
          <w:rFonts w:ascii="Garamond" w:hAnsi="Garamond"/>
          <w:szCs w:val="24"/>
        </w:rPr>
      </w:pPr>
    </w:p>
    <w:p w14:paraId="5D7EFFBC" w14:textId="2143CBE8"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17.8.749 Conditions for Issuance or Denial of Permit</w:t>
      </w:r>
      <w:r w:rsidRPr="00330472">
        <w:rPr>
          <w:rFonts w:ascii="Garamond" w:hAnsi="Garamond"/>
          <w:szCs w:val="24"/>
        </w:rPr>
        <w:t xml:space="preserve">.  This rule requires that the permits issued by </w:t>
      </w:r>
      <w:r w:rsidR="00681E67" w:rsidRPr="00330472">
        <w:rPr>
          <w:rFonts w:ascii="Garamond" w:hAnsi="Garamond"/>
          <w:szCs w:val="24"/>
        </w:rPr>
        <w:t>DEQ</w:t>
      </w:r>
      <w:r w:rsidRPr="00330472">
        <w:rPr>
          <w:rFonts w:ascii="Garamond" w:hAnsi="Garamond"/>
          <w:szCs w:val="24"/>
        </w:rPr>
        <w:t xml:space="preserve"> must authorize the construction and operation of the facility or emitting unit subject to the conditions in the permit and the requirements of this subchapter.  This rule also requires that the permit must contain any conditions necessary to assure compliance with the Federal Clean Air Act (FCAA), the Clean Air Act of Montana, and rules adopted under those acts.</w:t>
      </w:r>
    </w:p>
    <w:p w14:paraId="6C25B426" w14:textId="77777777" w:rsidR="002B0194" w:rsidRPr="00330472" w:rsidRDefault="002B0194">
      <w:pPr>
        <w:rPr>
          <w:rFonts w:ascii="Garamond" w:hAnsi="Garamond"/>
          <w:szCs w:val="24"/>
        </w:rPr>
      </w:pPr>
    </w:p>
    <w:p w14:paraId="7D7D025F" w14:textId="77777777"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17.8.752 Emission Control Requirements</w:t>
      </w:r>
      <w:r w:rsidRPr="00330472">
        <w:rPr>
          <w:rFonts w:ascii="Garamond" w:hAnsi="Garamond"/>
          <w:szCs w:val="24"/>
        </w:rPr>
        <w:t>.  This rule requires a source to install the maximum air pollution control capability that is technically practicable and economically feasible, except that BACT shall be utilized.  The required BACT analysis is included in Section III of this permit analysis.</w:t>
      </w:r>
    </w:p>
    <w:p w14:paraId="3FD0FE5B" w14:textId="77777777" w:rsidR="002B0194" w:rsidRPr="00330472" w:rsidRDefault="002B0194">
      <w:pPr>
        <w:rPr>
          <w:rFonts w:ascii="Garamond" w:hAnsi="Garamond"/>
          <w:szCs w:val="24"/>
        </w:rPr>
      </w:pPr>
    </w:p>
    <w:p w14:paraId="4FBACF09" w14:textId="293C6A5B"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17.8.755 Inspection of Permit</w:t>
      </w:r>
      <w:r w:rsidRPr="00330472">
        <w:rPr>
          <w:rFonts w:ascii="Garamond" w:hAnsi="Garamond"/>
          <w:szCs w:val="24"/>
        </w:rPr>
        <w:t xml:space="preserve">.  This rule requires that air quality permits shall be made available for inspection by </w:t>
      </w:r>
      <w:r w:rsidR="00681E67" w:rsidRPr="00330472">
        <w:rPr>
          <w:rFonts w:ascii="Garamond" w:hAnsi="Garamond"/>
          <w:szCs w:val="24"/>
        </w:rPr>
        <w:t>DEQ</w:t>
      </w:r>
      <w:r w:rsidRPr="00330472">
        <w:rPr>
          <w:rFonts w:ascii="Garamond" w:hAnsi="Garamond"/>
          <w:szCs w:val="24"/>
        </w:rPr>
        <w:t xml:space="preserve"> at the location of the source.</w:t>
      </w:r>
    </w:p>
    <w:p w14:paraId="4CA56E46" w14:textId="77777777" w:rsidR="002B0194" w:rsidRPr="00330472" w:rsidRDefault="002B0194">
      <w:pPr>
        <w:rPr>
          <w:rFonts w:ascii="Garamond" w:hAnsi="Garamond"/>
          <w:szCs w:val="24"/>
        </w:rPr>
      </w:pPr>
    </w:p>
    <w:p w14:paraId="018463C0" w14:textId="322B9F9B"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17.8.756 Compliance with Other Requirements</w:t>
      </w:r>
      <w:r w:rsidRPr="00330472">
        <w:rPr>
          <w:rFonts w:ascii="Garamond" w:hAnsi="Garamond"/>
          <w:szCs w:val="24"/>
        </w:rPr>
        <w:t xml:space="preserve">.  This rule states that nothing in the permit shall be construed as relieving </w:t>
      </w:r>
      <w:r w:rsidR="000D1BBE" w:rsidRPr="00330472">
        <w:rPr>
          <w:rFonts w:ascii="Garamond" w:hAnsi="Garamond"/>
          <w:szCs w:val="24"/>
        </w:rPr>
        <w:t>MDU</w:t>
      </w:r>
      <w:r w:rsidRPr="00330472">
        <w:rPr>
          <w:rFonts w:ascii="Garamond" w:hAnsi="Garamond"/>
          <w:szCs w:val="24"/>
        </w:rPr>
        <w:t xml:space="preserve"> of the responsibility for complying with any applicable federal or Montana statute, rule, or standard, except as specifically provided in ARM 17.8.740, </w:t>
      </w:r>
      <w:r w:rsidRPr="00330472">
        <w:rPr>
          <w:rFonts w:ascii="Garamond" w:hAnsi="Garamond"/>
          <w:i/>
          <w:szCs w:val="24"/>
        </w:rPr>
        <w:t>et seq</w:t>
      </w:r>
      <w:r w:rsidRPr="00330472">
        <w:rPr>
          <w:rFonts w:ascii="Garamond" w:hAnsi="Garamond"/>
          <w:szCs w:val="24"/>
        </w:rPr>
        <w:t>.</w:t>
      </w:r>
    </w:p>
    <w:p w14:paraId="4EF37AF1" w14:textId="77777777" w:rsidR="002B0194" w:rsidRPr="00330472" w:rsidRDefault="002B0194">
      <w:pPr>
        <w:rPr>
          <w:rFonts w:ascii="Garamond" w:hAnsi="Garamond"/>
          <w:szCs w:val="24"/>
        </w:rPr>
      </w:pPr>
    </w:p>
    <w:p w14:paraId="6DC0403F" w14:textId="6E6F82B2"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17.8.759 Review of Permit Applications</w:t>
      </w:r>
      <w:r w:rsidRPr="00330472">
        <w:rPr>
          <w:rFonts w:ascii="Garamond" w:hAnsi="Garamond"/>
          <w:szCs w:val="24"/>
        </w:rPr>
        <w:t xml:space="preserve">.  This rule describes </w:t>
      </w:r>
      <w:r w:rsidR="00681E67" w:rsidRPr="00330472">
        <w:rPr>
          <w:rFonts w:ascii="Garamond" w:hAnsi="Garamond"/>
          <w:szCs w:val="24"/>
        </w:rPr>
        <w:t>DEQ</w:t>
      </w:r>
      <w:r w:rsidRPr="00330472">
        <w:rPr>
          <w:rFonts w:ascii="Garamond" w:hAnsi="Garamond"/>
          <w:szCs w:val="24"/>
        </w:rPr>
        <w:t xml:space="preserve">’s responsibilities for processing permit applications and making permit decisions on </w:t>
      </w:r>
      <w:r w:rsidRPr="00330472">
        <w:rPr>
          <w:rFonts w:ascii="Garamond" w:hAnsi="Garamond"/>
          <w:szCs w:val="24"/>
        </w:rPr>
        <w:lastRenderedPageBreak/>
        <w:t>those permit applications that do not require the preparation of an environmental impact statement.</w:t>
      </w:r>
    </w:p>
    <w:p w14:paraId="036DAE3F" w14:textId="77777777" w:rsidR="002B0194" w:rsidRPr="00330472" w:rsidRDefault="002B0194">
      <w:pPr>
        <w:rPr>
          <w:rFonts w:ascii="Garamond" w:hAnsi="Garamond"/>
          <w:szCs w:val="24"/>
        </w:rPr>
      </w:pPr>
    </w:p>
    <w:p w14:paraId="21C25605" w14:textId="77777777"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17.8.762 Duration of Permit</w:t>
      </w:r>
      <w:r w:rsidRPr="00330472">
        <w:rPr>
          <w:rFonts w:ascii="Garamond" w:hAnsi="Garamond"/>
          <w:szCs w:val="24"/>
        </w:rPr>
        <w:t xml:space="preserve">.  An air quality permit shall be valid until revoked or modified, as provided in this subchapter, except that a permit issued prior to construction of a new or </w:t>
      </w:r>
      <w:r w:rsidR="006F7629" w:rsidRPr="00330472">
        <w:rPr>
          <w:rFonts w:ascii="Garamond" w:hAnsi="Garamond"/>
          <w:szCs w:val="24"/>
        </w:rPr>
        <w:t>modified</w:t>
      </w:r>
      <w:r w:rsidRPr="00330472">
        <w:rPr>
          <w:rFonts w:ascii="Garamond" w:hAnsi="Garamond"/>
          <w:szCs w:val="24"/>
        </w:rPr>
        <w:t xml:space="preserve"> source may contain a condition providing that the permit will expire unless construction is commenced within the time specified in the permit, which in no event may be less than 1 year after the permit is issued.</w:t>
      </w:r>
    </w:p>
    <w:p w14:paraId="376ABAF5" w14:textId="77777777" w:rsidR="002B0194" w:rsidRPr="00330472" w:rsidRDefault="002B0194">
      <w:pPr>
        <w:rPr>
          <w:rFonts w:ascii="Garamond" w:hAnsi="Garamond"/>
          <w:szCs w:val="24"/>
        </w:rPr>
      </w:pPr>
    </w:p>
    <w:p w14:paraId="14932B3D" w14:textId="77777777"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17.8.763 Revocation of Permit</w:t>
      </w:r>
      <w:r w:rsidRPr="00330472">
        <w:rPr>
          <w:rFonts w:ascii="Garamond" w:hAnsi="Garamond"/>
          <w:szCs w:val="24"/>
        </w:rPr>
        <w:t>.  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6CEE7BA7" w14:textId="77777777" w:rsidR="002B0194" w:rsidRPr="00330472" w:rsidRDefault="002B0194">
      <w:pPr>
        <w:rPr>
          <w:rFonts w:ascii="Garamond" w:hAnsi="Garamond"/>
          <w:szCs w:val="24"/>
        </w:rPr>
      </w:pPr>
      <w:r w:rsidRPr="00330472">
        <w:rPr>
          <w:rFonts w:ascii="Garamond" w:hAnsi="Garamond"/>
          <w:szCs w:val="24"/>
        </w:rPr>
        <w:t xml:space="preserve"> </w:t>
      </w:r>
    </w:p>
    <w:p w14:paraId="140AB43A" w14:textId="77777777"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17.8.764 Administrative Amendment to Permit</w:t>
      </w:r>
      <w:r w:rsidRPr="00330472">
        <w:rPr>
          <w:rFonts w:ascii="Garamond" w:hAnsi="Garamond"/>
          <w:szCs w:val="24"/>
        </w:rPr>
        <w:t xml:space="preserve">.  An air quality permit may be amended for changes in any applicable rules and standards adopted by the Board of Environmental Review (Board) or changed conditions of operation at a source or stack that do not result in an increase </w:t>
      </w:r>
      <w:proofErr w:type="gramStart"/>
      <w:r w:rsidRPr="00330472">
        <w:rPr>
          <w:rFonts w:ascii="Garamond" w:hAnsi="Garamond"/>
          <w:szCs w:val="24"/>
        </w:rPr>
        <w:t>of</w:t>
      </w:r>
      <w:proofErr w:type="gramEnd"/>
      <w:r w:rsidRPr="00330472">
        <w:rPr>
          <w:rFonts w:ascii="Garamond" w:hAnsi="Garamond"/>
          <w:szCs w:val="24"/>
        </w:rPr>
        <w:t xml:space="preserve"> emissions </w:t>
      </w:r>
      <w:proofErr w:type="gramStart"/>
      <w:r w:rsidRPr="00330472">
        <w:rPr>
          <w:rFonts w:ascii="Garamond" w:hAnsi="Garamond"/>
          <w:szCs w:val="24"/>
        </w:rPr>
        <w:t>as a result of</w:t>
      </w:r>
      <w:proofErr w:type="gramEnd"/>
      <w:r w:rsidRPr="00330472">
        <w:rPr>
          <w:rFonts w:ascii="Garamond" w:hAnsi="Garamond"/>
          <w:szCs w:val="24"/>
        </w:rPr>
        <w:t xml:space="preserve"> those changed conditions.  The owner or operator of a facility may not increase the facility’s emissions beyond permit limits unless the increase meets the criteria in ARM 17.8.745 for a de minimis change not requiring a permit, or unless the owner or operator applies for and receives another permit in accordance with ARM 17.8.748, ARM 17.8.749, ARM 17.8.752, ARM 17.8.755, and ARM 17.8.756, and with all applicable requirements in ARM Title 17, Chapter 8, Subchapters 8, 9, and 10.</w:t>
      </w:r>
    </w:p>
    <w:p w14:paraId="79B0C09A" w14:textId="77777777" w:rsidR="002B0194" w:rsidRPr="00330472" w:rsidRDefault="002B0194">
      <w:pPr>
        <w:rPr>
          <w:rFonts w:ascii="Garamond" w:hAnsi="Garamond"/>
          <w:szCs w:val="24"/>
        </w:rPr>
      </w:pPr>
    </w:p>
    <w:p w14:paraId="0CD9C23E" w14:textId="612B3577"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17.8.765 Transfer of Permit</w:t>
      </w:r>
      <w:r w:rsidRPr="00330472">
        <w:rPr>
          <w:rFonts w:ascii="Garamond" w:hAnsi="Garamond"/>
          <w:szCs w:val="24"/>
        </w:rPr>
        <w:t xml:space="preserve">.  This rule states that an air quality permit may be transferred from one person to another if written notice of intent to transfer, including the names of the transferor and the transferee, is sent to </w:t>
      </w:r>
      <w:r w:rsidR="00681E67" w:rsidRPr="00330472">
        <w:rPr>
          <w:rFonts w:ascii="Garamond" w:hAnsi="Garamond"/>
          <w:szCs w:val="24"/>
        </w:rPr>
        <w:t>DEQ</w:t>
      </w:r>
      <w:r w:rsidRPr="00330472">
        <w:rPr>
          <w:rFonts w:ascii="Garamond" w:hAnsi="Garamond"/>
          <w:szCs w:val="24"/>
        </w:rPr>
        <w:t>.</w:t>
      </w:r>
    </w:p>
    <w:p w14:paraId="18FD8663" w14:textId="77777777" w:rsidR="002B0194" w:rsidRPr="00330472" w:rsidRDefault="002B0194">
      <w:pPr>
        <w:rPr>
          <w:rFonts w:ascii="Garamond" w:hAnsi="Garamond"/>
          <w:szCs w:val="24"/>
        </w:rPr>
      </w:pPr>
    </w:p>
    <w:p w14:paraId="511950D7" w14:textId="413F3D10" w:rsidR="002B0194" w:rsidRPr="00330472" w:rsidRDefault="002B0194" w:rsidP="0075264C">
      <w:pPr>
        <w:numPr>
          <w:ilvl w:val="0"/>
          <w:numId w:val="7"/>
        </w:numPr>
        <w:rPr>
          <w:rFonts w:ascii="Garamond" w:hAnsi="Garamond"/>
          <w:szCs w:val="24"/>
        </w:rPr>
      </w:pPr>
      <w:r w:rsidRPr="00330472">
        <w:rPr>
          <w:rFonts w:ascii="Garamond" w:hAnsi="Garamond"/>
          <w:szCs w:val="24"/>
          <w:u w:val="single"/>
        </w:rPr>
        <w:t>ARM 17.8.770 Additional Requirements for Incinerators</w:t>
      </w:r>
      <w:r w:rsidRPr="00330472">
        <w:rPr>
          <w:rFonts w:ascii="Garamond" w:hAnsi="Garamond"/>
          <w:szCs w:val="24"/>
        </w:rPr>
        <w:t xml:space="preserve">.  This rule specifies the additional information that must be submitted to </w:t>
      </w:r>
      <w:r w:rsidR="00681E67" w:rsidRPr="00330472">
        <w:rPr>
          <w:rFonts w:ascii="Garamond" w:hAnsi="Garamond"/>
          <w:szCs w:val="24"/>
        </w:rPr>
        <w:t>DEQ</w:t>
      </w:r>
      <w:r w:rsidRPr="00330472">
        <w:rPr>
          <w:rFonts w:ascii="Garamond" w:hAnsi="Garamond"/>
          <w:szCs w:val="24"/>
        </w:rPr>
        <w:t xml:space="preserve"> for incineration facilities subject to 75-2-215, Montana Code Annotated (MCA).</w:t>
      </w:r>
    </w:p>
    <w:p w14:paraId="533F2FE1" w14:textId="77777777" w:rsidR="002B0194" w:rsidRPr="00330472" w:rsidRDefault="002B0194">
      <w:pPr>
        <w:rPr>
          <w:rFonts w:ascii="Garamond" w:hAnsi="Garamond"/>
          <w:szCs w:val="24"/>
        </w:rPr>
      </w:pPr>
    </w:p>
    <w:p w14:paraId="3A1CBA88" w14:textId="77777777" w:rsidR="002B0194" w:rsidRPr="00330472" w:rsidRDefault="002B0194" w:rsidP="0075264C">
      <w:pPr>
        <w:pStyle w:val="Heading2"/>
        <w:rPr>
          <w:sz w:val="24"/>
          <w:szCs w:val="24"/>
        </w:rPr>
      </w:pPr>
      <w:r w:rsidRPr="00330472">
        <w:rPr>
          <w:sz w:val="24"/>
          <w:szCs w:val="24"/>
        </w:rPr>
        <w:t>ARM 17.8, Subchapter 8 – Prevention of Significant Deterioration of Air Quality, including, but not limited to:</w:t>
      </w:r>
    </w:p>
    <w:p w14:paraId="7B2CCD8B" w14:textId="77777777" w:rsidR="002B0194" w:rsidRPr="00330472" w:rsidRDefault="002B0194">
      <w:pPr>
        <w:ind w:left="432"/>
        <w:rPr>
          <w:rFonts w:ascii="Garamond" w:hAnsi="Garamond"/>
          <w:szCs w:val="24"/>
        </w:rPr>
      </w:pPr>
    </w:p>
    <w:p w14:paraId="00D63B0C" w14:textId="77777777" w:rsidR="002B0194" w:rsidRPr="00330472" w:rsidRDefault="002B0194" w:rsidP="0075264C">
      <w:pPr>
        <w:numPr>
          <w:ilvl w:val="0"/>
          <w:numId w:val="8"/>
        </w:numPr>
        <w:rPr>
          <w:rFonts w:ascii="Garamond" w:hAnsi="Garamond"/>
          <w:szCs w:val="24"/>
        </w:rPr>
      </w:pPr>
      <w:r w:rsidRPr="00330472">
        <w:rPr>
          <w:rFonts w:ascii="Garamond" w:hAnsi="Garamond"/>
          <w:szCs w:val="24"/>
          <w:u w:val="single"/>
        </w:rPr>
        <w:t>ARM 17.8.801 Definitions</w:t>
      </w:r>
      <w:r w:rsidRPr="00330472">
        <w:rPr>
          <w:rFonts w:ascii="Garamond" w:hAnsi="Garamond"/>
          <w:szCs w:val="24"/>
        </w:rPr>
        <w:t>.  This rule is a list of applicable definitions used in this subchapter.</w:t>
      </w:r>
    </w:p>
    <w:p w14:paraId="35A3DE0D" w14:textId="77777777" w:rsidR="002B0194" w:rsidRPr="00330472" w:rsidRDefault="002B0194">
      <w:pPr>
        <w:ind w:left="864"/>
        <w:rPr>
          <w:rFonts w:ascii="Garamond" w:hAnsi="Garamond"/>
          <w:szCs w:val="24"/>
        </w:rPr>
      </w:pPr>
    </w:p>
    <w:p w14:paraId="6A8A7662" w14:textId="77777777" w:rsidR="002B0194" w:rsidRPr="00330472" w:rsidRDefault="002B0194" w:rsidP="0075264C">
      <w:pPr>
        <w:numPr>
          <w:ilvl w:val="0"/>
          <w:numId w:val="8"/>
        </w:numPr>
        <w:rPr>
          <w:rFonts w:ascii="Garamond" w:hAnsi="Garamond"/>
          <w:szCs w:val="24"/>
        </w:rPr>
      </w:pPr>
      <w:r w:rsidRPr="00330472">
        <w:rPr>
          <w:rFonts w:ascii="Garamond" w:hAnsi="Garamond"/>
          <w:szCs w:val="24"/>
          <w:u w:val="single"/>
        </w:rPr>
        <w:t>ARM 17.8.818 Review of Major Stationary Sources and Major Modifications--Source Applicability and Exemptions</w:t>
      </w:r>
      <w:r w:rsidRPr="00330472">
        <w:rPr>
          <w:rFonts w:ascii="Garamond" w:hAnsi="Garamond"/>
          <w:szCs w:val="24"/>
        </w:rPr>
        <w:t>.  The requirements contained in ARM 17.8.819 through ARM 17.8.827 shall apply to any major stationary source and any major modification, with respect to each pollutant subject to regulation under the FCAA that it would emit, except as this subchapter would otherwise allow.</w:t>
      </w:r>
    </w:p>
    <w:p w14:paraId="5CEC74DA" w14:textId="77777777" w:rsidR="002B0194" w:rsidRPr="00330472" w:rsidRDefault="002B0194">
      <w:pPr>
        <w:rPr>
          <w:rFonts w:ascii="Garamond" w:hAnsi="Garamond"/>
          <w:szCs w:val="24"/>
        </w:rPr>
      </w:pPr>
    </w:p>
    <w:p w14:paraId="764BB492" w14:textId="77777777" w:rsidR="002B0194" w:rsidRPr="00330472" w:rsidRDefault="002B0194">
      <w:pPr>
        <w:ind w:left="864"/>
        <w:rPr>
          <w:rFonts w:ascii="Garamond" w:hAnsi="Garamond"/>
          <w:szCs w:val="24"/>
        </w:rPr>
      </w:pPr>
      <w:r w:rsidRPr="00330472">
        <w:rPr>
          <w:rFonts w:ascii="Garamond" w:hAnsi="Garamond"/>
          <w:szCs w:val="24"/>
        </w:rPr>
        <w:t xml:space="preserve">This facility is not a major stationary source </w:t>
      </w:r>
      <w:r w:rsidR="00685431" w:rsidRPr="00330472">
        <w:rPr>
          <w:rFonts w:ascii="Garamond" w:hAnsi="Garamond"/>
          <w:szCs w:val="24"/>
        </w:rPr>
        <w:t>because</w:t>
      </w:r>
      <w:r w:rsidRPr="00330472">
        <w:rPr>
          <w:rFonts w:ascii="Garamond" w:hAnsi="Garamond"/>
          <w:szCs w:val="24"/>
        </w:rPr>
        <w:t xml:space="preserve"> this facility is not a listed source and the facility's PTE is below 250 tons per year of any pollutant (excluding fugitive emissions).  </w:t>
      </w:r>
    </w:p>
    <w:p w14:paraId="515B3C06" w14:textId="77777777" w:rsidR="002B0194" w:rsidRPr="00330472" w:rsidRDefault="002B0194">
      <w:pPr>
        <w:ind w:left="864"/>
        <w:rPr>
          <w:rFonts w:ascii="Garamond" w:hAnsi="Garamond"/>
          <w:szCs w:val="24"/>
        </w:rPr>
      </w:pPr>
    </w:p>
    <w:p w14:paraId="341A9D1A" w14:textId="77777777" w:rsidR="002B0194" w:rsidRPr="00330472" w:rsidRDefault="002B0194" w:rsidP="0075264C">
      <w:pPr>
        <w:pStyle w:val="Heading2"/>
        <w:rPr>
          <w:sz w:val="24"/>
          <w:szCs w:val="24"/>
        </w:rPr>
      </w:pPr>
      <w:r w:rsidRPr="00330472">
        <w:rPr>
          <w:sz w:val="24"/>
          <w:szCs w:val="24"/>
        </w:rPr>
        <w:lastRenderedPageBreak/>
        <w:t>ARM 17.8, Subchapter 12 – Operating Permit Program Applicability, including, but not limited to:</w:t>
      </w:r>
    </w:p>
    <w:p w14:paraId="7C09D000" w14:textId="77777777" w:rsidR="002B0194" w:rsidRPr="00330472" w:rsidRDefault="002B0194">
      <w:pPr>
        <w:ind w:left="432"/>
        <w:rPr>
          <w:rFonts w:ascii="Garamond" w:hAnsi="Garamond"/>
          <w:szCs w:val="24"/>
        </w:rPr>
      </w:pPr>
    </w:p>
    <w:p w14:paraId="1F7D7CE0" w14:textId="77777777" w:rsidR="002B0194" w:rsidRPr="00330472" w:rsidRDefault="002B0194" w:rsidP="0075264C">
      <w:pPr>
        <w:numPr>
          <w:ilvl w:val="0"/>
          <w:numId w:val="9"/>
        </w:numPr>
        <w:rPr>
          <w:rFonts w:ascii="Garamond" w:hAnsi="Garamond"/>
          <w:szCs w:val="24"/>
        </w:rPr>
      </w:pPr>
      <w:r w:rsidRPr="00330472">
        <w:rPr>
          <w:rFonts w:ascii="Garamond" w:hAnsi="Garamond"/>
          <w:szCs w:val="24"/>
          <w:u w:val="single"/>
        </w:rPr>
        <w:t>ARM 17.8.1201 Definitions</w:t>
      </w:r>
      <w:r w:rsidRPr="00330472">
        <w:rPr>
          <w:rFonts w:ascii="Garamond" w:hAnsi="Garamond"/>
          <w:szCs w:val="24"/>
        </w:rPr>
        <w:t>.  (23) Major Source under Section 7412 of the FCAA is defined as any source having:</w:t>
      </w:r>
    </w:p>
    <w:p w14:paraId="2C2C4E01" w14:textId="77777777" w:rsidR="002B0194" w:rsidRPr="00330472" w:rsidRDefault="002B0194">
      <w:pPr>
        <w:ind w:left="864"/>
        <w:rPr>
          <w:rFonts w:ascii="Garamond" w:hAnsi="Garamond"/>
          <w:szCs w:val="24"/>
        </w:rPr>
      </w:pPr>
    </w:p>
    <w:p w14:paraId="3AB951C8" w14:textId="77777777" w:rsidR="002B0194" w:rsidRPr="00330472" w:rsidRDefault="002B0194" w:rsidP="0075264C">
      <w:pPr>
        <w:numPr>
          <w:ilvl w:val="0"/>
          <w:numId w:val="10"/>
        </w:numPr>
        <w:rPr>
          <w:rFonts w:ascii="Garamond" w:hAnsi="Garamond"/>
          <w:szCs w:val="24"/>
        </w:rPr>
      </w:pPr>
      <w:r w:rsidRPr="00330472">
        <w:rPr>
          <w:rFonts w:ascii="Garamond" w:hAnsi="Garamond"/>
          <w:szCs w:val="24"/>
        </w:rPr>
        <w:t xml:space="preserve">PTE &gt; 100 </w:t>
      </w:r>
      <w:r w:rsidR="006A0564" w:rsidRPr="00330472">
        <w:rPr>
          <w:rFonts w:ascii="Garamond" w:hAnsi="Garamond"/>
          <w:szCs w:val="24"/>
        </w:rPr>
        <w:t>TPY</w:t>
      </w:r>
      <w:r w:rsidRPr="00330472">
        <w:rPr>
          <w:rFonts w:ascii="Garamond" w:hAnsi="Garamond"/>
          <w:szCs w:val="24"/>
        </w:rPr>
        <w:t xml:space="preserve"> of any pollutant;</w:t>
      </w:r>
    </w:p>
    <w:p w14:paraId="72834231" w14:textId="77777777" w:rsidR="002B0194" w:rsidRPr="00330472" w:rsidRDefault="002B0194">
      <w:pPr>
        <w:ind w:left="1296"/>
        <w:rPr>
          <w:rFonts w:ascii="Garamond" w:hAnsi="Garamond"/>
          <w:szCs w:val="24"/>
        </w:rPr>
      </w:pPr>
    </w:p>
    <w:p w14:paraId="308F3827" w14:textId="1F581040" w:rsidR="002B0194" w:rsidRPr="00330472" w:rsidRDefault="002B0194" w:rsidP="0075264C">
      <w:pPr>
        <w:numPr>
          <w:ilvl w:val="0"/>
          <w:numId w:val="10"/>
        </w:numPr>
        <w:rPr>
          <w:rFonts w:ascii="Garamond" w:hAnsi="Garamond"/>
          <w:szCs w:val="24"/>
        </w:rPr>
      </w:pPr>
      <w:r w:rsidRPr="00330472">
        <w:rPr>
          <w:rFonts w:ascii="Garamond" w:hAnsi="Garamond"/>
          <w:szCs w:val="24"/>
        </w:rPr>
        <w:t xml:space="preserve">PTE &gt; 10 </w:t>
      </w:r>
      <w:r w:rsidR="006A0564" w:rsidRPr="00330472">
        <w:rPr>
          <w:rFonts w:ascii="Garamond" w:hAnsi="Garamond"/>
          <w:szCs w:val="24"/>
        </w:rPr>
        <w:t>TPY</w:t>
      </w:r>
      <w:r w:rsidRPr="00330472">
        <w:rPr>
          <w:rFonts w:ascii="Garamond" w:hAnsi="Garamond"/>
          <w:szCs w:val="24"/>
        </w:rPr>
        <w:t xml:space="preserve"> of any one hazardous air pollutant (HAP), PTE &gt; 25 </w:t>
      </w:r>
      <w:r w:rsidR="006A0564" w:rsidRPr="00330472">
        <w:rPr>
          <w:rFonts w:ascii="Garamond" w:hAnsi="Garamond"/>
          <w:szCs w:val="24"/>
        </w:rPr>
        <w:t>TPY</w:t>
      </w:r>
      <w:r w:rsidRPr="00330472">
        <w:rPr>
          <w:rFonts w:ascii="Garamond" w:hAnsi="Garamond"/>
          <w:szCs w:val="24"/>
        </w:rPr>
        <w:t xml:space="preserve"> of a combination of all HAPs, or lesser quantity as </w:t>
      </w:r>
      <w:r w:rsidR="00681E67" w:rsidRPr="00330472">
        <w:rPr>
          <w:rFonts w:ascii="Garamond" w:hAnsi="Garamond"/>
          <w:szCs w:val="24"/>
        </w:rPr>
        <w:t>DEQ</w:t>
      </w:r>
      <w:r w:rsidRPr="00330472">
        <w:rPr>
          <w:rFonts w:ascii="Garamond" w:hAnsi="Garamond"/>
          <w:szCs w:val="24"/>
        </w:rPr>
        <w:t xml:space="preserve"> may establish by rule; or</w:t>
      </w:r>
    </w:p>
    <w:p w14:paraId="016A0ECE" w14:textId="77777777" w:rsidR="002B0194" w:rsidRPr="00330472" w:rsidRDefault="002B0194">
      <w:pPr>
        <w:rPr>
          <w:rFonts w:ascii="Garamond" w:hAnsi="Garamond"/>
          <w:szCs w:val="24"/>
        </w:rPr>
      </w:pPr>
    </w:p>
    <w:p w14:paraId="5CC6B81F" w14:textId="77777777" w:rsidR="002B0194" w:rsidRPr="00330472" w:rsidRDefault="002B0194" w:rsidP="0075264C">
      <w:pPr>
        <w:numPr>
          <w:ilvl w:val="0"/>
          <w:numId w:val="10"/>
        </w:numPr>
        <w:rPr>
          <w:rFonts w:ascii="Garamond" w:hAnsi="Garamond"/>
          <w:szCs w:val="24"/>
        </w:rPr>
      </w:pPr>
      <w:r w:rsidRPr="00330472">
        <w:rPr>
          <w:rFonts w:ascii="Garamond" w:hAnsi="Garamond"/>
          <w:szCs w:val="24"/>
        </w:rPr>
        <w:t xml:space="preserve">PTE &gt; 70 </w:t>
      </w:r>
      <w:r w:rsidR="006A0564" w:rsidRPr="00330472">
        <w:rPr>
          <w:rFonts w:ascii="Garamond" w:hAnsi="Garamond"/>
          <w:szCs w:val="24"/>
        </w:rPr>
        <w:t>TPY</w:t>
      </w:r>
      <w:r w:rsidRPr="00330472">
        <w:rPr>
          <w:rFonts w:ascii="Garamond" w:hAnsi="Garamond"/>
          <w:szCs w:val="24"/>
        </w:rPr>
        <w:t xml:space="preserve"> of particulate matter with an aerodynamic diameter of 10 microns or less (PM</w:t>
      </w:r>
      <w:r w:rsidRPr="00330472">
        <w:rPr>
          <w:rFonts w:ascii="Garamond" w:hAnsi="Garamond"/>
          <w:szCs w:val="24"/>
          <w:vertAlign w:val="subscript"/>
        </w:rPr>
        <w:t>10</w:t>
      </w:r>
      <w:r w:rsidRPr="00330472">
        <w:rPr>
          <w:rFonts w:ascii="Garamond" w:hAnsi="Garamond"/>
          <w:szCs w:val="24"/>
        </w:rPr>
        <w:t>) in a serious PM</w:t>
      </w:r>
      <w:r w:rsidRPr="00330472">
        <w:rPr>
          <w:rFonts w:ascii="Garamond" w:hAnsi="Garamond"/>
          <w:szCs w:val="24"/>
          <w:vertAlign w:val="subscript"/>
        </w:rPr>
        <w:t>10</w:t>
      </w:r>
      <w:r w:rsidRPr="00330472">
        <w:rPr>
          <w:rFonts w:ascii="Garamond" w:hAnsi="Garamond"/>
          <w:szCs w:val="24"/>
        </w:rPr>
        <w:t xml:space="preserve"> nonattainment area.</w:t>
      </w:r>
    </w:p>
    <w:p w14:paraId="4E925B72" w14:textId="77777777" w:rsidR="002B0194" w:rsidRPr="00330472" w:rsidRDefault="002B0194">
      <w:pPr>
        <w:rPr>
          <w:rFonts w:ascii="Garamond" w:hAnsi="Garamond"/>
          <w:szCs w:val="24"/>
        </w:rPr>
      </w:pPr>
    </w:p>
    <w:p w14:paraId="5FCB1614" w14:textId="0C7236DA" w:rsidR="002B0194" w:rsidRPr="00330472" w:rsidRDefault="002B0194" w:rsidP="0075264C">
      <w:pPr>
        <w:pStyle w:val="BodyTextIndent3"/>
        <w:numPr>
          <w:ilvl w:val="0"/>
          <w:numId w:val="9"/>
        </w:numPr>
        <w:rPr>
          <w:rFonts w:ascii="Garamond" w:hAnsi="Garamond"/>
          <w:sz w:val="24"/>
          <w:szCs w:val="24"/>
        </w:rPr>
      </w:pPr>
      <w:r w:rsidRPr="00330472">
        <w:rPr>
          <w:rFonts w:ascii="Garamond" w:hAnsi="Garamond"/>
          <w:sz w:val="24"/>
          <w:szCs w:val="24"/>
          <w:u w:val="single"/>
        </w:rPr>
        <w:t>ARM 17.8.1204 Air Quality Operating Permit Program</w:t>
      </w:r>
      <w:r w:rsidRPr="00330472">
        <w:rPr>
          <w:rFonts w:ascii="Garamond" w:hAnsi="Garamond"/>
          <w:sz w:val="24"/>
          <w:szCs w:val="24"/>
        </w:rPr>
        <w:t xml:space="preserve">.  (1) Title V of the FCAA amendments of 1990 requires that all sources, as defined in ARM 17.8.1204(1), obtain a Title V Operating Permit.  In reviewing and issuing </w:t>
      </w:r>
      <w:r w:rsidR="002548DF" w:rsidRPr="00330472">
        <w:rPr>
          <w:rFonts w:ascii="Garamond" w:hAnsi="Garamond"/>
          <w:sz w:val="24"/>
          <w:szCs w:val="24"/>
        </w:rPr>
        <w:t>MAQP</w:t>
      </w:r>
      <w:r w:rsidRPr="00330472">
        <w:rPr>
          <w:rFonts w:ascii="Garamond" w:hAnsi="Garamond"/>
          <w:sz w:val="24"/>
          <w:szCs w:val="24"/>
        </w:rPr>
        <w:t xml:space="preserve"> #</w:t>
      </w:r>
      <w:r w:rsidR="006A0564" w:rsidRPr="00330472">
        <w:rPr>
          <w:rFonts w:ascii="Garamond" w:hAnsi="Garamond"/>
          <w:sz w:val="24"/>
          <w:szCs w:val="24"/>
        </w:rPr>
        <w:t>4479</w:t>
      </w:r>
      <w:r w:rsidRPr="00330472">
        <w:rPr>
          <w:rFonts w:ascii="Garamond" w:hAnsi="Garamond"/>
          <w:sz w:val="24"/>
          <w:szCs w:val="24"/>
        </w:rPr>
        <w:t>-</w:t>
      </w:r>
      <w:r w:rsidR="006A0564" w:rsidRPr="00330472">
        <w:rPr>
          <w:rFonts w:ascii="Garamond" w:hAnsi="Garamond"/>
          <w:sz w:val="24"/>
          <w:szCs w:val="24"/>
        </w:rPr>
        <w:t>00</w:t>
      </w:r>
      <w:r w:rsidRPr="00330472">
        <w:rPr>
          <w:rFonts w:ascii="Garamond" w:hAnsi="Garamond"/>
          <w:sz w:val="24"/>
          <w:szCs w:val="24"/>
        </w:rPr>
        <w:t xml:space="preserve"> for </w:t>
      </w:r>
      <w:r w:rsidR="000D1BBE" w:rsidRPr="00330472">
        <w:rPr>
          <w:rFonts w:ascii="Garamond" w:hAnsi="Garamond"/>
          <w:sz w:val="24"/>
          <w:szCs w:val="24"/>
        </w:rPr>
        <w:t>MDU</w:t>
      </w:r>
      <w:r w:rsidRPr="00330472">
        <w:rPr>
          <w:rFonts w:ascii="Garamond" w:hAnsi="Garamond"/>
          <w:sz w:val="24"/>
          <w:szCs w:val="24"/>
        </w:rPr>
        <w:t>, the following conclusions were made</w:t>
      </w:r>
      <w:r w:rsidR="00B76BF8" w:rsidRPr="00330472">
        <w:rPr>
          <w:rFonts w:ascii="Garamond" w:hAnsi="Garamond"/>
          <w:sz w:val="24"/>
          <w:szCs w:val="24"/>
        </w:rPr>
        <w:t>:</w:t>
      </w:r>
    </w:p>
    <w:p w14:paraId="0D1AEC2A" w14:textId="77777777" w:rsidR="002B0194" w:rsidRPr="00330472" w:rsidRDefault="002B0194">
      <w:pPr>
        <w:ind w:left="864"/>
        <w:rPr>
          <w:rFonts w:ascii="Garamond" w:hAnsi="Garamond"/>
          <w:szCs w:val="24"/>
        </w:rPr>
      </w:pPr>
    </w:p>
    <w:p w14:paraId="5CE2B423" w14:textId="77777777" w:rsidR="002B0194" w:rsidRPr="00330472" w:rsidRDefault="002B0194" w:rsidP="0075264C">
      <w:pPr>
        <w:numPr>
          <w:ilvl w:val="0"/>
          <w:numId w:val="11"/>
        </w:numPr>
        <w:rPr>
          <w:rFonts w:ascii="Garamond" w:hAnsi="Garamond"/>
          <w:szCs w:val="24"/>
        </w:rPr>
      </w:pPr>
      <w:r w:rsidRPr="00330472">
        <w:rPr>
          <w:rFonts w:ascii="Garamond" w:hAnsi="Garamond"/>
          <w:szCs w:val="24"/>
        </w:rPr>
        <w:t xml:space="preserve">The facility’s PTE is less than 100 </w:t>
      </w:r>
      <w:r w:rsidR="006A0564" w:rsidRPr="00330472">
        <w:rPr>
          <w:rFonts w:ascii="Garamond" w:hAnsi="Garamond"/>
          <w:szCs w:val="24"/>
        </w:rPr>
        <w:t>TPY</w:t>
      </w:r>
      <w:r w:rsidRPr="00330472">
        <w:rPr>
          <w:rFonts w:ascii="Garamond" w:hAnsi="Garamond"/>
          <w:szCs w:val="24"/>
        </w:rPr>
        <w:t xml:space="preserve"> for any pollutant.</w:t>
      </w:r>
    </w:p>
    <w:p w14:paraId="00259B5B" w14:textId="77777777" w:rsidR="002B0194" w:rsidRPr="00330472" w:rsidRDefault="002B0194">
      <w:pPr>
        <w:ind w:left="1296"/>
        <w:rPr>
          <w:rFonts w:ascii="Garamond" w:hAnsi="Garamond"/>
          <w:szCs w:val="24"/>
        </w:rPr>
      </w:pPr>
    </w:p>
    <w:p w14:paraId="3DC5901B" w14:textId="77777777" w:rsidR="002B0194" w:rsidRPr="00330472" w:rsidRDefault="002B0194" w:rsidP="0075264C">
      <w:pPr>
        <w:numPr>
          <w:ilvl w:val="0"/>
          <w:numId w:val="11"/>
        </w:numPr>
        <w:rPr>
          <w:rFonts w:ascii="Garamond" w:hAnsi="Garamond"/>
          <w:szCs w:val="24"/>
        </w:rPr>
      </w:pPr>
      <w:r w:rsidRPr="00330472">
        <w:rPr>
          <w:rFonts w:ascii="Garamond" w:hAnsi="Garamond"/>
          <w:szCs w:val="24"/>
        </w:rPr>
        <w:t xml:space="preserve">The facility’s PTE is less than 10 </w:t>
      </w:r>
      <w:r w:rsidR="006A0564" w:rsidRPr="00330472">
        <w:rPr>
          <w:rFonts w:ascii="Garamond" w:hAnsi="Garamond"/>
          <w:szCs w:val="24"/>
        </w:rPr>
        <w:t>TPY</w:t>
      </w:r>
      <w:r w:rsidRPr="00330472">
        <w:rPr>
          <w:rFonts w:ascii="Garamond" w:hAnsi="Garamond"/>
          <w:szCs w:val="24"/>
        </w:rPr>
        <w:t xml:space="preserve"> for any one HAP and less than 25 </w:t>
      </w:r>
      <w:r w:rsidR="006A0564" w:rsidRPr="00330472">
        <w:rPr>
          <w:rFonts w:ascii="Garamond" w:hAnsi="Garamond"/>
          <w:szCs w:val="24"/>
        </w:rPr>
        <w:t>TPY</w:t>
      </w:r>
      <w:r w:rsidRPr="00330472">
        <w:rPr>
          <w:rFonts w:ascii="Garamond" w:hAnsi="Garamond"/>
          <w:szCs w:val="24"/>
        </w:rPr>
        <w:t xml:space="preserve"> for all HAPs.</w:t>
      </w:r>
    </w:p>
    <w:p w14:paraId="5F362F6E" w14:textId="77777777" w:rsidR="002B0194" w:rsidRPr="00330472" w:rsidRDefault="002B0194">
      <w:pPr>
        <w:rPr>
          <w:rFonts w:ascii="Garamond" w:hAnsi="Garamond"/>
          <w:szCs w:val="24"/>
        </w:rPr>
      </w:pPr>
    </w:p>
    <w:p w14:paraId="3CC66C19" w14:textId="77777777" w:rsidR="002B0194" w:rsidRPr="00330472" w:rsidRDefault="002B0194" w:rsidP="0075264C">
      <w:pPr>
        <w:numPr>
          <w:ilvl w:val="0"/>
          <w:numId w:val="11"/>
        </w:numPr>
        <w:rPr>
          <w:rFonts w:ascii="Garamond" w:hAnsi="Garamond"/>
          <w:szCs w:val="24"/>
        </w:rPr>
      </w:pPr>
      <w:r w:rsidRPr="00330472">
        <w:rPr>
          <w:rFonts w:ascii="Garamond" w:hAnsi="Garamond"/>
          <w:szCs w:val="24"/>
        </w:rPr>
        <w:t>This source is not located in a serious PM</w:t>
      </w:r>
      <w:r w:rsidRPr="00330472">
        <w:rPr>
          <w:rFonts w:ascii="Garamond" w:hAnsi="Garamond"/>
          <w:szCs w:val="24"/>
          <w:vertAlign w:val="subscript"/>
        </w:rPr>
        <w:t>10</w:t>
      </w:r>
      <w:r w:rsidRPr="00330472">
        <w:rPr>
          <w:rFonts w:ascii="Garamond" w:hAnsi="Garamond"/>
          <w:szCs w:val="24"/>
        </w:rPr>
        <w:t xml:space="preserve"> nonattainment area.</w:t>
      </w:r>
    </w:p>
    <w:p w14:paraId="16023887" w14:textId="77777777" w:rsidR="002B0194" w:rsidRPr="00330472" w:rsidRDefault="002B0194">
      <w:pPr>
        <w:rPr>
          <w:rFonts w:ascii="Garamond" w:hAnsi="Garamond"/>
          <w:szCs w:val="24"/>
        </w:rPr>
      </w:pPr>
    </w:p>
    <w:p w14:paraId="6E3F5D4B" w14:textId="77777777" w:rsidR="002B0194" w:rsidRPr="00330472" w:rsidRDefault="002B0194" w:rsidP="0075264C">
      <w:pPr>
        <w:numPr>
          <w:ilvl w:val="0"/>
          <w:numId w:val="11"/>
        </w:numPr>
        <w:rPr>
          <w:rFonts w:ascii="Garamond" w:hAnsi="Garamond"/>
          <w:szCs w:val="24"/>
        </w:rPr>
      </w:pPr>
      <w:r w:rsidRPr="00330472">
        <w:rPr>
          <w:rFonts w:ascii="Garamond" w:hAnsi="Garamond"/>
          <w:szCs w:val="24"/>
        </w:rPr>
        <w:t>This facility is not subject to any current NESHAP standards.</w:t>
      </w:r>
    </w:p>
    <w:p w14:paraId="0FEB06AD" w14:textId="77777777" w:rsidR="002B0194" w:rsidRPr="00330472" w:rsidRDefault="002B0194">
      <w:pPr>
        <w:rPr>
          <w:rFonts w:ascii="Garamond" w:hAnsi="Garamond"/>
          <w:szCs w:val="24"/>
        </w:rPr>
      </w:pPr>
    </w:p>
    <w:p w14:paraId="466BDB36" w14:textId="77777777" w:rsidR="002B0194" w:rsidRPr="00330472" w:rsidRDefault="002B0194" w:rsidP="0075264C">
      <w:pPr>
        <w:numPr>
          <w:ilvl w:val="0"/>
          <w:numId w:val="11"/>
        </w:numPr>
        <w:rPr>
          <w:rFonts w:ascii="Garamond" w:hAnsi="Garamond"/>
          <w:szCs w:val="24"/>
        </w:rPr>
      </w:pPr>
      <w:r w:rsidRPr="00330472">
        <w:rPr>
          <w:rFonts w:ascii="Garamond" w:hAnsi="Garamond"/>
          <w:szCs w:val="24"/>
        </w:rPr>
        <w:t>This source is not a Title IV affected source, or a solid waste combustion unit.</w:t>
      </w:r>
    </w:p>
    <w:p w14:paraId="32C58195" w14:textId="77777777" w:rsidR="002B0194" w:rsidRPr="00330472" w:rsidRDefault="002B0194">
      <w:pPr>
        <w:rPr>
          <w:rFonts w:ascii="Garamond" w:hAnsi="Garamond"/>
          <w:szCs w:val="24"/>
        </w:rPr>
      </w:pPr>
    </w:p>
    <w:p w14:paraId="5E08F83C" w14:textId="77777777" w:rsidR="002B0194" w:rsidRPr="00330472" w:rsidRDefault="002B0194" w:rsidP="0075264C">
      <w:pPr>
        <w:numPr>
          <w:ilvl w:val="0"/>
          <w:numId w:val="11"/>
        </w:numPr>
        <w:rPr>
          <w:rFonts w:ascii="Garamond" w:hAnsi="Garamond"/>
          <w:szCs w:val="24"/>
        </w:rPr>
      </w:pPr>
      <w:r w:rsidRPr="00330472">
        <w:rPr>
          <w:rFonts w:ascii="Garamond" w:hAnsi="Garamond"/>
          <w:szCs w:val="24"/>
        </w:rPr>
        <w:t>This source is not an EPA designated Title V source.</w:t>
      </w:r>
    </w:p>
    <w:p w14:paraId="1927FE1A" w14:textId="77777777" w:rsidR="002B0194" w:rsidRPr="00330472" w:rsidRDefault="002B0194">
      <w:pPr>
        <w:rPr>
          <w:rFonts w:ascii="Garamond" w:hAnsi="Garamond"/>
          <w:szCs w:val="24"/>
        </w:rPr>
      </w:pPr>
    </w:p>
    <w:p w14:paraId="2E4BD8EE" w14:textId="3D12EC20" w:rsidR="00526E35" w:rsidRPr="00330472" w:rsidRDefault="002B0194" w:rsidP="003E106F">
      <w:pPr>
        <w:ind w:left="900"/>
        <w:rPr>
          <w:rFonts w:ascii="Garamond" w:hAnsi="Garamond"/>
          <w:szCs w:val="24"/>
        </w:rPr>
      </w:pPr>
      <w:r w:rsidRPr="00330472">
        <w:rPr>
          <w:rFonts w:ascii="Garamond" w:hAnsi="Garamond"/>
          <w:szCs w:val="24"/>
        </w:rPr>
        <w:t xml:space="preserve">Based on these facts, </w:t>
      </w:r>
      <w:r w:rsidR="00681E67" w:rsidRPr="00330472">
        <w:rPr>
          <w:rFonts w:ascii="Garamond" w:hAnsi="Garamond"/>
          <w:szCs w:val="24"/>
        </w:rPr>
        <w:t>DEQ</w:t>
      </w:r>
      <w:r w:rsidRPr="00330472">
        <w:rPr>
          <w:rFonts w:ascii="Garamond" w:hAnsi="Garamond"/>
          <w:szCs w:val="24"/>
        </w:rPr>
        <w:t xml:space="preserve"> determined that </w:t>
      </w:r>
      <w:r w:rsidR="00647981" w:rsidRPr="00330472">
        <w:rPr>
          <w:rFonts w:ascii="Garamond" w:hAnsi="Garamond"/>
          <w:szCs w:val="24"/>
        </w:rPr>
        <w:t>the Billings LFG extraction facility</w:t>
      </w:r>
      <w:r w:rsidRPr="00330472">
        <w:rPr>
          <w:rFonts w:ascii="Garamond" w:hAnsi="Garamond"/>
          <w:szCs w:val="24"/>
        </w:rPr>
        <w:t xml:space="preserve"> will be a minor source of emissions as defined under Title V. </w:t>
      </w:r>
    </w:p>
    <w:p w14:paraId="2ECDDFC1" w14:textId="77777777" w:rsidR="002B0194" w:rsidRPr="00330472" w:rsidRDefault="002B0194" w:rsidP="003E106F">
      <w:pPr>
        <w:ind w:left="900"/>
        <w:rPr>
          <w:rFonts w:ascii="Garamond" w:hAnsi="Garamond"/>
          <w:szCs w:val="24"/>
        </w:rPr>
      </w:pPr>
      <w:r w:rsidRPr="00330472">
        <w:rPr>
          <w:rFonts w:ascii="Garamond" w:hAnsi="Garamond"/>
          <w:szCs w:val="24"/>
        </w:rPr>
        <w:t xml:space="preserve"> </w:t>
      </w:r>
    </w:p>
    <w:p w14:paraId="2B0DB8EB" w14:textId="77777777" w:rsidR="00526E35" w:rsidRPr="00330472" w:rsidRDefault="00526E35" w:rsidP="0075264C">
      <w:pPr>
        <w:pStyle w:val="Heading2"/>
        <w:rPr>
          <w:sz w:val="24"/>
          <w:szCs w:val="24"/>
        </w:rPr>
      </w:pPr>
      <w:r w:rsidRPr="00330472">
        <w:rPr>
          <w:sz w:val="24"/>
          <w:szCs w:val="24"/>
        </w:rPr>
        <w:t xml:space="preserve">MCA 75-2-103, Definitions provided, in part, as follows: </w:t>
      </w:r>
    </w:p>
    <w:p w14:paraId="487BE5FD" w14:textId="77777777" w:rsidR="00526E35" w:rsidRPr="00330472" w:rsidRDefault="00526E35" w:rsidP="00526E35">
      <w:pPr>
        <w:autoSpaceDE w:val="0"/>
        <w:autoSpaceDN w:val="0"/>
        <w:adjustRightInd w:val="0"/>
        <w:rPr>
          <w:rFonts w:ascii="Garamond" w:hAnsi="Garamond"/>
          <w:color w:val="000000"/>
          <w:szCs w:val="24"/>
        </w:rPr>
      </w:pPr>
    </w:p>
    <w:p w14:paraId="5432F3D9" w14:textId="77777777" w:rsidR="00526E35" w:rsidRPr="00330472" w:rsidRDefault="00526E35" w:rsidP="00526E35">
      <w:pPr>
        <w:autoSpaceDE w:val="0"/>
        <w:autoSpaceDN w:val="0"/>
        <w:adjustRightInd w:val="0"/>
        <w:ind w:left="1284" w:hanging="420"/>
        <w:rPr>
          <w:rFonts w:ascii="Garamond" w:hAnsi="Garamond"/>
          <w:color w:val="000000"/>
          <w:szCs w:val="24"/>
        </w:rPr>
      </w:pPr>
      <w:r w:rsidRPr="00330472">
        <w:rPr>
          <w:rFonts w:ascii="Garamond" w:hAnsi="Garamond"/>
          <w:color w:val="000000"/>
          <w:szCs w:val="24"/>
        </w:rPr>
        <w:t xml:space="preserve">1. </w:t>
      </w:r>
      <w:r w:rsidRPr="00330472">
        <w:rPr>
          <w:rFonts w:ascii="Garamond" w:hAnsi="Garamond"/>
          <w:color w:val="000000"/>
          <w:szCs w:val="24"/>
        </w:rPr>
        <w:tab/>
        <w:t xml:space="preserve">"Incinerator" means any single or multiple-chambered combustion device that burns combustible material, alone or with a supplemental fuel or catalytic combustion assistance, primarily for the purpose of removal, destruction, disposal, or volume reduction of all or any portion of the input material. </w:t>
      </w:r>
    </w:p>
    <w:p w14:paraId="41C1BCF9" w14:textId="77777777" w:rsidR="00526E35" w:rsidRPr="00330472" w:rsidRDefault="00526E35" w:rsidP="00526E35">
      <w:pPr>
        <w:autoSpaceDE w:val="0"/>
        <w:autoSpaceDN w:val="0"/>
        <w:adjustRightInd w:val="0"/>
        <w:rPr>
          <w:rFonts w:ascii="Garamond" w:hAnsi="Garamond"/>
          <w:color w:val="000000"/>
          <w:szCs w:val="24"/>
        </w:rPr>
      </w:pPr>
    </w:p>
    <w:p w14:paraId="407B80F0" w14:textId="77777777" w:rsidR="00526E35" w:rsidRPr="00330472" w:rsidRDefault="00526E35" w:rsidP="00526E35">
      <w:pPr>
        <w:autoSpaceDE w:val="0"/>
        <w:autoSpaceDN w:val="0"/>
        <w:adjustRightInd w:val="0"/>
        <w:ind w:left="1284" w:hanging="420"/>
        <w:rPr>
          <w:rFonts w:ascii="Garamond" w:hAnsi="Garamond"/>
          <w:color w:val="000000"/>
          <w:szCs w:val="24"/>
        </w:rPr>
      </w:pPr>
      <w:r w:rsidRPr="00330472">
        <w:rPr>
          <w:rFonts w:ascii="Garamond" w:hAnsi="Garamond"/>
          <w:color w:val="000000"/>
          <w:szCs w:val="24"/>
        </w:rPr>
        <w:t>2.</w:t>
      </w:r>
      <w:r w:rsidRPr="00330472">
        <w:rPr>
          <w:rFonts w:ascii="Garamond" w:hAnsi="Garamond"/>
          <w:color w:val="000000"/>
          <w:szCs w:val="24"/>
        </w:rPr>
        <w:tab/>
        <w:t xml:space="preserve">"Solid waste" means all putrescible and </w:t>
      </w:r>
      <w:proofErr w:type="spellStart"/>
      <w:r w:rsidRPr="00330472">
        <w:rPr>
          <w:rFonts w:ascii="Garamond" w:hAnsi="Garamond"/>
          <w:color w:val="000000"/>
          <w:szCs w:val="24"/>
        </w:rPr>
        <w:t>nonputrescible</w:t>
      </w:r>
      <w:proofErr w:type="spellEnd"/>
      <w:r w:rsidRPr="00330472">
        <w:rPr>
          <w:rFonts w:ascii="Garamond" w:hAnsi="Garamond"/>
          <w:color w:val="000000"/>
          <w:szCs w:val="24"/>
        </w:rPr>
        <w:t xml:space="preserve"> solid, semisolid, liquid, or gaseous wastes, including, but not limited to...air pollution control facilities... </w:t>
      </w:r>
    </w:p>
    <w:p w14:paraId="5D0E40EA" w14:textId="77777777" w:rsidR="00526E35" w:rsidRPr="00330472" w:rsidRDefault="00526E35" w:rsidP="00526E35">
      <w:pPr>
        <w:autoSpaceDE w:val="0"/>
        <w:autoSpaceDN w:val="0"/>
        <w:adjustRightInd w:val="0"/>
        <w:rPr>
          <w:rFonts w:ascii="Garamond" w:hAnsi="Garamond"/>
          <w:color w:val="000000"/>
          <w:szCs w:val="24"/>
        </w:rPr>
      </w:pPr>
    </w:p>
    <w:p w14:paraId="06DD4706" w14:textId="36CE10E7" w:rsidR="00526E35" w:rsidRPr="00330472" w:rsidRDefault="00526E35" w:rsidP="0075264C">
      <w:pPr>
        <w:pStyle w:val="Heading2"/>
        <w:rPr>
          <w:sz w:val="24"/>
          <w:szCs w:val="24"/>
        </w:rPr>
      </w:pPr>
      <w:r w:rsidRPr="00330472">
        <w:rPr>
          <w:sz w:val="24"/>
          <w:szCs w:val="24"/>
        </w:rPr>
        <w:t xml:space="preserve">MCA 75-2-215, Solid or hazardous waste incineration - additional permit requirements: </w:t>
      </w:r>
    </w:p>
    <w:p w14:paraId="71FA67E0" w14:textId="77777777" w:rsidR="00526E35" w:rsidRPr="00330472" w:rsidRDefault="00526E35" w:rsidP="00526E35">
      <w:pPr>
        <w:autoSpaceDE w:val="0"/>
        <w:autoSpaceDN w:val="0"/>
        <w:adjustRightInd w:val="0"/>
        <w:rPr>
          <w:rFonts w:ascii="Garamond" w:hAnsi="Garamond"/>
          <w:color w:val="000000"/>
          <w:szCs w:val="24"/>
        </w:rPr>
      </w:pPr>
    </w:p>
    <w:p w14:paraId="2E6FED25" w14:textId="5C748BB1" w:rsidR="00526E35" w:rsidRPr="00330472" w:rsidRDefault="00526E35" w:rsidP="0075264C">
      <w:pPr>
        <w:pStyle w:val="ListParagraph"/>
        <w:numPr>
          <w:ilvl w:val="1"/>
          <w:numId w:val="21"/>
        </w:numPr>
        <w:autoSpaceDE w:val="0"/>
        <w:autoSpaceDN w:val="0"/>
        <w:adjustRightInd w:val="0"/>
        <w:rPr>
          <w:rFonts w:ascii="Garamond" w:hAnsi="Garamond"/>
          <w:color w:val="000000"/>
          <w:szCs w:val="24"/>
        </w:rPr>
      </w:pPr>
      <w:r w:rsidRPr="00330472">
        <w:rPr>
          <w:rFonts w:ascii="Garamond" w:hAnsi="Garamond"/>
          <w:color w:val="000000"/>
          <w:szCs w:val="24"/>
        </w:rPr>
        <w:t xml:space="preserve">MCA 75-2-215 requires air quality permits for all new commercial solid waste incinerators; therefore, </w:t>
      </w:r>
      <w:r w:rsidR="000D1BBE" w:rsidRPr="00330472">
        <w:rPr>
          <w:rFonts w:ascii="Garamond" w:hAnsi="Garamond"/>
          <w:color w:val="000000"/>
          <w:szCs w:val="24"/>
        </w:rPr>
        <w:t>MDU</w:t>
      </w:r>
      <w:r w:rsidRPr="00330472">
        <w:rPr>
          <w:rFonts w:ascii="Garamond" w:hAnsi="Garamond"/>
          <w:color w:val="000000"/>
          <w:szCs w:val="24"/>
        </w:rPr>
        <w:t xml:space="preserve"> must obtain an air quality permit. </w:t>
      </w:r>
    </w:p>
    <w:p w14:paraId="16E96628" w14:textId="77777777" w:rsidR="00526E35" w:rsidRPr="00330472" w:rsidRDefault="00526E35" w:rsidP="00526E35">
      <w:pPr>
        <w:autoSpaceDE w:val="0"/>
        <w:autoSpaceDN w:val="0"/>
        <w:adjustRightInd w:val="0"/>
        <w:rPr>
          <w:rFonts w:ascii="Garamond" w:hAnsi="Garamond"/>
          <w:color w:val="000000"/>
          <w:szCs w:val="24"/>
        </w:rPr>
      </w:pPr>
    </w:p>
    <w:p w14:paraId="1300CB79" w14:textId="78D60514" w:rsidR="00526E35" w:rsidRPr="00330472" w:rsidRDefault="00526E35" w:rsidP="0075264C">
      <w:pPr>
        <w:pStyle w:val="ListParagraph"/>
        <w:numPr>
          <w:ilvl w:val="1"/>
          <w:numId w:val="21"/>
        </w:numPr>
        <w:autoSpaceDE w:val="0"/>
        <w:autoSpaceDN w:val="0"/>
        <w:adjustRightInd w:val="0"/>
        <w:rPr>
          <w:rFonts w:ascii="Garamond" w:hAnsi="Garamond"/>
          <w:color w:val="000000"/>
          <w:szCs w:val="24"/>
        </w:rPr>
      </w:pPr>
      <w:r w:rsidRPr="00330472">
        <w:rPr>
          <w:rFonts w:ascii="Garamond" w:hAnsi="Garamond"/>
          <w:color w:val="000000"/>
          <w:szCs w:val="24"/>
        </w:rPr>
        <w:lastRenderedPageBreak/>
        <w:t xml:space="preserve">MCA 75-2-215 requires the applicant to provide, to </w:t>
      </w:r>
      <w:r w:rsidR="00681E67" w:rsidRPr="00330472">
        <w:rPr>
          <w:rFonts w:ascii="Garamond" w:hAnsi="Garamond"/>
          <w:color w:val="000000"/>
          <w:szCs w:val="24"/>
        </w:rPr>
        <w:t>DEQ</w:t>
      </w:r>
      <w:r w:rsidRPr="00330472">
        <w:rPr>
          <w:rFonts w:ascii="Garamond" w:hAnsi="Garamond"/>
          <w:color w:val="000000"/>
          <w:szCs w:val="24"/>
        </w:rPr>
        <w:t xml:space="preserve">'s satisfaction, a characterization and estimate of emissions and ambient concentrations of air pollutants, including hazardous air pollutants from the incineration of solid waste. </w:t>
      </w:r>
      <w:r w:rsidR="00681E67" w:rsidRPr="00330472">
        <w:rPr>
          <w:rFonts w:ascii="Garamond" w:hAnsi="Garamond"/>
          <w:color w:val="000000"/>
          <w:szCs w:val="24"/>
        </w:rPr>
        <w:t>DEQ</w:t>
      </w:r>
      <w:r w:rsidRPr="00330472">
        <w:rPr>
          <w:rFonts w:ascii="Garamond" w:hAnsi="Garamond"/>
          <w:color w:val="000000"/>
          <w:szCs w:val="24"/>
        </w:rPr>
        <w:t xml:space="preserve"> determined that the information submitted in the initial MAQP application was sufficient to fulfill this requirement. </w:t>
      </w:r>
    </w:p>
    <w:p w14:paraId="208AAA9D" w14:textId="77777777" w:rsidR="00526E35" w:rsidRPr="00330472" w:rsidRDefault="00526E35" w:rsidP="00526E35">
      <w:pPr>
        <w:autoSpaceDE w:val="0"/>
        <w:autoSpaceDN w:val="0"/>
        <w:adjustRightInd w:val="0"/>
        <w:rPr>
          <w:rFonts w:ascii="Garamond" w:hAnsi="Garamond"/>
          <w:color w:val="000000"/>
          <w:szCs w:val="24"/>
        </w:rPr>
      </w:pPr>
    </w:p>
    <w:p w14:paraId="02C011B8" w14:textId="57DCF17E" w:rsidR="00526E35" w:rsidRPr="00330472" w:rsidRDefault="00526E35" w:rsidP="0075264C">
      <w:pPr>
        <w:pStyle w:val="ListParagraph"/>
        <w:numPr>
          <w:ilvl w:val="1"/>
          <w:numId w:val="21"/>
        </w:numPr>
        <w:autoSpaceDE w:val="0"/>
        <w:autoSpaceDN w:val="0"/>
        <w:adjustRightInd w:val="0"/>
        <w:rPr>
          <w:rFonts w:ascii="Garamond" w:hAnsi="Garamond"/>
          <w:color w:val="000000"/>
          <w:szCs w:val="24"/>
        </w:rPr>
      </w:pPr>
      <w:r w:rsidRPr="00330472">
        <w:rPr>
          <w:rFonts w:ascii="Garamond" w:hAnsi="Garamond"/>
          <w:color w:val="000000"/>
          <w:szCs w:val="24"/>
        </w:rPr>
        <w:t xml:space="preserve">MCA 75-2-215 requires that </w:t>
      </w:r>
      <w:r w:rsidR="00681E67" w:rsidRPr="00330472">
        <w:rPr>
          <w:rFonts w:ascii="Garamond" w:hAnsi="Garamond"/>
          <w:color w:val="000000"/>
          <w:szCs w:val="24"/>
        </w:rPr>
        <w:t>DEQ</w:t>
      </w:r>
      <w:r w:rsidRPr="00330472">
        <w:rPr>
          <w:rFonts w:ascii="Garamond" w:hAnsi="Garamond"/>
          <w:color w:val="000000"/>
          <w:szCs w:val="24"/>
        </w:rPr>
        <w:t xml:space="preserve"> reach a determination that the projected emissions and ambient concentrations constitute a negligible risk to public health, safety, and welfare. </w:t>
      </w:r>
      <w:r w:rsidR="00681E67" w:rsidRPr="00330472">
        <w:rPr>
          <w:rFonts w:ascii="Garamond" w:hAnsi="Garamond"/>
          <w:color w:val="000000"/>
          <w:szCs w:val="24"/>
        </w:rPr>
        <w:t>DEQ</w:t>
      </w:r>
      <w:r w:rsidRPr="00330472">
        <w:rPr>
          <w:rFonts w:ascii="Garamond" w:hAnsi="Garamond"/>
          <w:color w:val="000000"/>
          <w:szCs w:val="24"/>
        </w:rPr>
        <w:t xml:space="preserve"> completed a health risk assessment based on an emissions inventory and ambient air quality modeling for this MAQP application. Based on the results of the emission inventory, modeling, and the health risk assessment, </w:t>
      </w:r>
      <w:r w:rsidR="00681E67" w:rsidRPr="00330472">
        <w:rPr>
          <w:rFonts w:ascii="Garamond" w:hAnsi="Garamond"/>
          <w:color w:val="000000"/>
          <w:szCs w:val="24"/>
        </w:rPr>
        <w:t>DEQ</w:t>
      </w:r>
      <w:r w:rsidR="008572BA" w:rsidRPr="00330472">
        <w:rPr>
          <w:rFonts w:ascii="Garamond" w:hAnsi="Garamond"/>
          <w:color w:val="000000"/>
          <w:szCs w:val="24"/>
        </w:rPr>
        <w:t xml:space="preserve"> determined that </w:t>
      </w:r>
      <w:r w:rsidR="000D1BBE" w:rsidRPr="00330472">
        <w:rPr>
          <w:rFonts w:ascii="Garamond" w:hAnsi="Garamond"/>
          <w:color w:val="000000"/>
          <w:szCs w:val="24"/>
        </w:rPr>
        <w:t>MDU</w:t>
      </w:r>
      <w:r w:rsidRPr="00330472">
        <w:rPr>
          <w:rFonts w:ascii="Garamond" w:hAnsi="Garamond"/>
          <w:color w:val="000000"/>
          <w:szCs w:val="24"/>
        </w:rPr>
        <w:t xml:space="preserve"> complies with this requirement. </w:t>
      </w:r>
    </w:p>
    <w:p w14:paraId="1D747AAA" w14:textId="77777777" w:rsidR="002B0194" w:rsidRPr="00330472" w:rsidRDefault="002B0194">
      <w:pPr>
        <w:rPr>
          <w:rFonts w:ascii="Garamond" w:hAnsi="Garamond"/>
          <w:szCs w:val="24"/>
        </w:rPr>
      </w:pPr>
    </w:p>
    <w:p w14:paraId="189295CB" w14:textId="7855BDA8" w:rsidR="002B0194" w:rsidRPr="00330472" w:rsidRDefault="002B0194" w:rsidP="00330472">
      <w:pPr>
        <w:pStyle w:val="Heading1"/>
        <w:numPr>
          <w:ilvl w:val="0"/>
          <w:numId w:val="19"/>
        </w:numPr>
        <w:ind w:left="540" w:hanging="180"/>
        <w:rPr>
          <w:sz w:val="24"/>
          <w:szCs w:val="24"/>
        </w:rPr>
      </w:pPr>
      <w:r w:rsidRPr="00330472">
        <w:rPr>
          <w:sz w:val="24"/>
          <w:szCs w:val="24"/>
        </w:rPr>
        <w:t>BACT Determination</w:t>
      </w:r>
    </w:p>
    <w:p w14:paraId="4A89428B" w14:textId="77777777" w:rsidR="002B0194" w:rsidRPr="00330472" w:rsidRDefault="002B0194">
      <w:pPr>
        <w:rPr>
          <w:rFonts w:ascii="Garamond" w:hAnsi="Garamond"/>
          <w:szCs w:val="24"/>
        </w:rPr>
      </w:pPr>
    </w:p>
    <w:p w14:paraId="4BC6B3DD" w14:textId="64F2F8E9" w:rsidR="002B0194" w:rsidRPr="00330472" w:rsidRDefault="00DD54AF" w:rsidP="00330472">
      <w:pPr>
        <w:ind w:left="540"/>
        <w:rPr>
          <w:rFonts w:ascii="Garamond" w:hAnsi="Garamond"/>
          <w:szCs w:val="24"/>
        </w:rPr>
      </w:pPr>
      <w:r w:rsidRPr="00330472">
        <w:rPr>
          <w:rFonts w:ascii="Garamond" w:hAnsi="Garamond"/>
          <w:szCs w:val="24"/>
        </w:rPr>
        <w:t>A BACT analysis was not required for the current permit action because the current permit action is an administrative permit action.</w:t>
      </w:r>
    </w:p>
    <w:p w14:paraId="6939A5A7" w14:textId="77777777" w:rsidR="00DD54AF" w:rsidRPr="00330472" w:rsidRDefault="00DD54AF" w:rsidP="00DD54AF">
      <w:pPr>
        <w:ind w:left="450"/>
        <w:rPr>
          <w:rFonts w:ascii="Garamond" w:hAnsi="Garamond"/>
          <w:szCs w:val="24"/>
        </w:rPr>
      </w:pPr>
    </w:p>
    <w:p w14:paraId="20EF0A71" w14:textId="78E33A82" w:rsidR="002B0194" w:rsidRPr="00330472" w:rsidRDefault="002B0194" w:rsidP="0075264C">
      <w:pPr>
        <w:pStyle w:val="Heading1"/>
        <w:numPr>
          <w:ilvl w:val="0"/>
          <w:numId w:val="19"/>
        </w:numPr>
        <w:ind w:left="540" w:hanging="180"/>
        <w:rPr>
          <w:sz w:val="24"/>
          <w:szCs w:val="24"/>
        </w:rPr>
      </w:pPr>
      <w:r w:rsidRPr="00330472">
        <w:rPr>
          <w:sz w:val="24"/>
          <w:szCs w:val="24"/>
        </w:rPr>
        <w:t>Emission Inventory</w:t>
      </w:r>
    </w:p>
    <w:p w14:paraId="0D704CC6" w14:textId="77777777" w:rsidR="002B0194" w:rsidRPr="00330472" w:rsidRDefault="002B0194" w:rsidP="00DF1A69">
      <w:pPr>
        <w:ind w:left="450"/>
        <w:rPr>
          <w:rFonts w:ascii="Garamond" w:hAnsi="Garamond"/>
          <w:szCs w:val="24"/>
        </w:rPr>
      </w:pPr>
    </w:p>
    <w:p w14:paraId="40DE3F8A" w14:textId="77777777" w:rsidR="00330472" w:rsidRDefault="00107820" w:rsidP="00330472">
      <w:pPr>
        <w:ind w:left="540"/>
        <w:rPr>
          <w:rFonts w:ascii="Garamond" w:hAnsi="Garamond"/>
          <w:szCs w:val="24"/>
        </w:rPr>
      </w:pPr>
      <w:r w:rsidRPr="00330472">
        <w:rPr>
          <w:rFonts w:ascii="Garamond" w:hAnsi="Garamond"/>
          <w:szCs w:val="24"/>
        </w:rPr>
        <w:t xml:space="preserve">The LFG extraction and purification facility has process restraints that will make it impossible for </w:t>
      </w:r>
      <w:proofErr w:type="gramStart"/>
      <w:r w:rsidRPr="00330472">
        <w:rPr>
          <w:rFonts w:ascii="Garamond" w:hAnsi="Garamond"/>
          <w:szCs w:val="24"/>
        </w:rPr>
        <w:t>all of</w:t>
      </w:r>
      <w:proofErr w:type="gramEnd"/>
      <w:r w:rsidRPr="00330472">
        <w:rPr>
          <w:rFonts w:ascii="Garamond" w:hAnsi="Garamond"/>
          <w:szCs w:val="24"/>
        </w:rPr>
        <w:t xml:space="preserve"> the emissions producing equipment to operate at maximum capacity simultaneously.  For example, when the process is operating normally at full capacity then there is no fuel being combusted in the utility flare.  Conversely, if there is a process upset and the PSA units are not operational then the full LFG stream will be routed to the utility flare and the remaining equipment will not be producing emissions.  Therefore, </w:t>
      </w:r>
      <w:r w:rsidR="00681E67" w:rsidRPr="00330472">
        <w:rPr>
          <w:rFonts w:ascii="Garamond" w:hAnsi="Garamond"/>
          <w:szCs w:val="24"/>
        </w:rPr>
        <w:t>DEQ</w:t>
      </w:r>
      <w:r w:rsidRPr="00330472">
        <w:rPr>
          <w:rFonts w:ascii="Garamond" w:hAnsi="Garamond"/>
          <w:szCs w:val="24"/>
        </w:rPr>
        <w:t xml:space="preserve"> </w:t>
      </w:r>
      <w:r w:rsidR="00CD6E79" w:rsidRPr="00330472">
        <w:rPr>
          <w:rFonts w:ascii="Garamond" w:hAnsi="Garamond"/>
          <w:szCs w:val="24"/>
        </w:rPr>
        <w:t>analyzed</w:t>
      </w:r>
      <w:r w:rsidRPr="00330472">
        <w:rPr>
          <w:rFonts w:ascii="Garamond" w:hAnsi="Garamond"/>
          <w:szCs w:val="24"/>
        </w:rPr>
        <w:t xml:space="preserve"> different scenarios to determine </w:t>
      </w:r>
      <w:r w:rsidR="00CD6E79" w:rsidRPr="00330472">
        <w:rPr>
          <w:rFonts w:ascii="Garamond" w:hAnsi="Garamond"/>
          <w:szCs w:val="24"/>
        </w:rPr>
        <w:t>an</w:t>
      </w:r>
      <w:r w:rsidRPr="00330472">
        <w:rPr>
          <w:rFonts w:ascii="Garamond" w:hAnsi="Garamond"/>
          <w:szCs w:val="24"/>
        </w:rPr>
        <w:t xml:space="preserve"> operating schedule </w:t>
      </w:r>
      <w:r w:rsidR="00CD6E79" w:rsidRPr="00330472">
        <w:rPr>
          <w:rFonts w:ascii="Garamond" w:hAnsi="Garamond"/>
          <w:szCs w:val="24"/>
        </w:rPr>
        <w:t xml:space="preserve">that </w:t>
      </w:r>
      <w:r w:rsidRPr="00330472">
        <w:rPr>
          <w:rFonts w:ascii="Garamond" w:hAnsi="Garamond"/>
          <w:szCs w:val="24"/>
        </w:rPr>
        <w:t>results in the largest potential to emit air pollutants.  The different schedules represent different percentages of a year (8,760 hours) that each piece of equipment would be producing air emissions.</w:t>
      </w:r>
      <w:r w:rsidR="00B358AE" w:rsidRPr="00330472">
        <w:rPr>
          <w:rFonts w:ascii="Garamond" w:hAnsi="Garamond"/>
          <w:szCs w:val="24"/>
        </w:rPr>
        <w:t xml:space="preserve">  </w:t>
      </w:r>
      <w:r w:rsidR="00FB1AAB" w:rsidRPr="00330472">
        <w:rPr>
          <w:rFonts w:ascii="Garamond" w:hAnsi="Garamond"/>
          <w:szCs w:val="24"/>
        </w:rPr>
        <w:t xml:space="preserve">None of the equipment has a restriction on the allowable hours of operation.  </w:t>
      </w:r>
    </w:p>
    <w:p w14:paraId="766C4D1B" w14:textId="77777777" w:rsidR="00330472" w:rsidRDefault="00330472" w:rsidP="00330472">
      <w:pPr>
        <w:ind w:left="540"/>
        <w:rPr>
          <w:rFonts w:ascii="Garamond" w:hAnsi="Garamond"/>
          <w:szCs w:val="24"/>
        </w:rPr>
      </w:pPr>
    </w:p>
    <w:p w14:paraId="283DF27E" w14:textId="29387850" w:rsidR="00DF1A69" w:rsidRPr="00330472" w:rsidRDefault="00D2652F" w:rsidP="00330472">
      <w:pPr>
        <w:ind w:left="540"/>
        <w:rPr>
          <w:rFonts w:ascii="Garamond" w:hAnsi="Garamond"/>
          <w:szCs w:val="24"/>
        </w:rPr>
      </w:pPr>
      <w:r w:rsidRPr="00330472">
        <w:rPr>
          <w:rFonts w:ascii="Garamond" w:hAnsi="Garamond"/>
          <w:szCs w:val="24"/>
        </w:rPr>
        <w:t xml:space="preserve">The following tables represent some of the different schedules and their associated potential emissions.  </w:t>
      </w:r>
      <w:r w:rsidR="00681E67" w:rsidRPr="00330472">
        <w:rPr>
          <w:rFonts w:ascii="Garamond" w:hAnsi="Garamond"/>
          <w:szCs w:val="24"/>
        </w:rPr>
        <w:t>DEQ</w:t>
      </w:r>
      <w:r w:rsidR="00E43C1D" w:rsidRPr="00330472">
        <w:rPr>
          <w:rFonts w:ascii="Garamond" w:hAnsi="Garamond"/>
          <w:szCs w:val="24"/>
        </w:rPr>
        <w:t xml:space="preserve"> determined that </w:t>
      </w:r>
      <w:r w:rsidRPr="00330472">
        <w:rPr>
          <w:rFonts w:ascii="Garamond" w:hAnsi="Garamond"/>
          <w:szCs w:val="24"/>
        </w:rPr>
        <w:t xml:space="preserve">the </w:t>
      </w:r>
      <w:r w:rsidR="00E43C1D" w:rsidRPr="00330472">
        <w:rPr>
          <w:rFonts w:ascii="Garamond" w:hAnsi="Garamond"/>
          <w:szCs w:val="24"/>
        </w:rPr>
        <w:t xml:space="preserve">greatest potential emissions </w:t>
      </w:r>
      <w:r w:rsidR="008C0E2F" w:rsidRPr="00330472">
        <w:rPr>
          <w:rFonts w:ascii="Garamond" w:hAnsi="Garamond"/>
          <w:szCs w:val="24"/>
        </w:rPr>
        <w:t xml:space="preserve">of a single pollutant </w:t>
      </w:r>
      <w:r w:rsidR="00E43C1D" w:rsidRPr="00330472">
        <w:rPr>
          <w:rFonts w:ascii="Garamond" w:hAnsi="Garamond"/>
          <w:szCs w:val="24"/>
        </w:rPr>
        <w:t xml:space="preserve">occur when the facility is operating at normal conditions with the TO flare and </w:t>
      </w:r>
      <w:r w:rsidR="00CD6E79" w:rsidRPr="00330472">
        <w:rPr>
          <w:rFonts w:ascii="Garamond" w:hAnsi="Garamond"/>
          <w:szCs w:val="24"/>
        </w:rPr>
        <w:t>generator engines</w:t>
      </w:r>
      <w:r w:rsidR="00E43C1D" w:rsidRPr="00330472">
        <w:rPr>
          <w:rFonts w:ascii="Garamond" w:hAnsi="Garamond"/>
          <w:szCs w:val="24"/>
        </w:rPr>
        <w:t xml:space="preserve"> operating 100% of the time and no </w:t>
      </w:r>
      <w:r w:rsidRPr="00330472">
        <w:rPr>
          <w:rFonts w:ascii="Garamond" w:hAnsi="Garamond"/>
          <w:szCs w:val="24"/>
        </w:rPr>
        <w:t xml:space="preserve">fuel being combusted in the utility flare.  </w:t>
      </w:r>
      <w:r w:rsidR="00CD6E79" w:rsidRPr="00330472">
        <w:rPr>
          <w:rFonts w:ascii="Garamond" w:hAnsi="Garamond"/>
          <w:szCs w:val="24"/>
        </w:rPr>
        <w:t xml:space="preserve">This scenario is depicted in the table below titled “100% at Desired Operation.”  </w:t>
      </w:r>
      <w:r w:rsidR="000D1BBE" w:rsidRPr="00330472">
        <w:rPr>
          <w:rFonts w:ascii="Garamond" w:hAnsi="Garamond"/>
          <w:szCs w:val="24"/>
        </w:rPr>
        <w:t>MDU</w:t>
      </w:r>
      <w:r w:rsidRPr="00330472">
        <w:rPr>
          <w:rFonts w:ascii="Garamond" w:hAnsi="Garamond"/>
          <w:szCs w:val="24"/>
        </w:rPr>
        <w:t xml:space="preserve"> provided a predicted </w:t>
      </w:r>
      <w:r w:rsidR="00B30BE4" w:rsidRPr="00330472">
        <w:rPr>
          <w:rFonts w:ascii="Garamond" w:hAnsi="Garamond"/>
          <w:szCs w:val="24"/>
        </w:rPr>
        <w:t xml:space="preserve">annual </w:t>
      </w:r>
      <w:r w:rsidRPr="00330472">
        <w:rPr>
          <w:rFonts w:ascii="Garamond" w:hAnsi="Garamond"/>
          <w:szCs w:val="24"/>
        </w:rPr>
        <w:t xml:space="preserve">schedule that is represented in the table titled “Normal Expected Operation.”  The calculations found after the tables are </w:t>
      </w:r>
      <w:r w:rsidR="00CD6E79" w:rsidRPr="00330472">
        <w:rPr>
          <w:rFonts w:ascii="Garamond" w:hAnsi="Garamond"/>
          <w:szCs w:val="24"/>
        </w:rPr>
        <w:t xml:space="preserve">for </w:t>
      </w:r>
      <w:r w:rsidRPr="00330472">
        <w:rPr>
          <w:rFonts w:ascii="Garamond" w:hAnsi="Garamond"/>
          <w:szCs w:val="24"/>
        </w:rPr>
        <w:t>the Normal Expected Operation because it provides a useful demonstration of the potential to emit calculations for each emitting unit.</w:t>
      </w:r>
    </w:p>
    <w:p w14:paraId="6B8C85D7" w14:textId="77777777" w:rsidR="00E43C1D" w:rsidRPr="00CF0A03" w:rsidRDefault="00E43C1D" w:rsidP="00DF1A69">
      <w:pPr>
        <w:ind w:left="450"/>
        <w:rPr>
          <w:rFonts w:ascii="Garamond" w:hAnsi="Garamond"/>
          <w:sz w:val="22"/>
        </w:rPr>
      </w:pPr>
    </w:p>
    <w:tbl>
      <w:tblPr>
        <w:tblW w:w="9254" w:type="dxa"/>
        <w:tblInd w:w="103" w:type="dxa"/>
        <w:tblLook w:val="0000" w:firstRow="0" w:lastRow="0" w:firstColumn="0" w:lastColumn="0" w:noHBand="0" w:noVBand="0"/>
      </w:tblPr>
      <w:tblGrid>
        <w:gridCol w:w="1073"/>
        <w:gridCol w:w="741"/>
        <w:gridCol w:w="3021"/>
        <w:gridCol w:w="541"/>
        <w:gridCol w:w="768"/>
        <w:gridCol w:w="678"/>
        <w:gridCol w:w="678"/>
        <w:gridCol w:w="678"/>
        <w:gridCol w:w="1105"/>
      </w:tblGrid>
      <w:tr w:rsidR="00860A46" w:rsidRPr="00CF0A03" w14:paraId="37570970" w14:textId="77777777" w:rsidTr="00334864">
        <w:trPr>
          <w:cantSplit/>
          <w:trHeight w:val="246"/>
          <w:tblHeader/>
        </w:trPr>
        <w:tc>
          <w:tcPr>
            <w:tcW w:w="4813" w:type="dxa"/>
            <w:gridSpan w:val="3"/>
            <w:tcBorders>
              <w:top w:val="single" w:sz="4" w:space="0" w:color="auto"/>
              <w:left w:val="single" w:sz="4" w:space="0" w:color="auto"/>
              <w:bottom w:val="single" w:sz="4" w:space="0" w:color="auto"/>
              <w:right w:val="single" w:sz="4" w:space="0" w:color="000000"/>
            </w:tcBorders>
            <w:noWrap/>
            <w:vAlign w:val="bottom"/>
          </w:tcPr>
          <w:p w14:paraId="08F7808B" w14:textId="77777777" w:rsidR="00860A46" w:rsidRPr="00CF0A03" w:rsidRDefault="00860A46" w:rsidP="00E63BA0">
            <w:pPr>
              <w:keepNext/>
              <w:jc w:val="center"/>
              <w:rPr>
                <w:rFonts w:ascii="Garamond" w:hAnsi="Garamond"/>
                <w:b/>
                <w:bCs/>
                <w:color w:val="FFFFFF"/>
                <w:sz w:val="20"/>
              </w:rPr>
            </w:pPr>
            <w:r w:rsidRPr="00D61AA8">
              <w:rPr>
                <w:rFonts w:ascii="Garamond" w:hAnsi="Garamond"/>
                <w:b/>
                <w:bCs/>
                <w:sz w:val="20"/>
              </w:rPr>
              <w:lastRenderedPageBreak/>
              <w:t>100% at Desired Operation</w:t>
            </w:r>
          </w:p>
        </w:tc>
        <w:tc>
          <w:tcPr>
            <w:tcW w:w="4441" w:type="dxa"/>
            <w:gridSpan w:val="6"/>
            <w:tcBorders>
              <w:top w:val="single" w:sz="4" w:space="0" w:color="auto"/>
              <w:left w:val="nil"/>
              <w:bottom w:val="single" w:sz="4" w:space="0" w:color="auto"/>
              <w:right w:val="single" w:sz="4" w:space="0" w:color="auto"/>
            </w:tcBorders>
            <w:noWrap/>
            <w:vAlign w:val="bottom"/>
          </w:tcPr>
          <w:p w14:paraId="1A0B1CA8" w14:textId="77777777" w:rsidR="00860A46" w:rsidRPr="00CF0A03" w:rsidRDefault="00860A46" w:rsidP="00E63BA0">
            <w:pPr>
              <w:keepNext/>
              <w:jc w:val="center"/>
              <w:rPr>
                <w:rFonts w:ascii="Garamond" w:hAnsi="Garamond"/>
                <w:b/>
                <w:bCs/>
                <w:sz w:val="20"/>
              </w:rPr>
            </w:pPr>
            <w:r w:rsidRPr="00CF0A03">
              <w:rPr>
                <w:rFonts w:ascii="Garamond" w:hAnsi="Garamond"/>
                <w:b/>
                <w:bCs/>
                <w:sz w:val="20"/>
              </w:rPr>
              <w:t>TPY</w:t>
            </w:r>
          </w:p>
        </w:tc>
      </w:tr>
      <w:tr w:rsidR="00860A46" w:rsidRPr="00CF0A03" w14:paraId="442D90E8" w14:textId="77777777" w:rsidTr="00334864">
        <w:trPr>
          <w:cantSplit/>
          <w:trHeight w:val="246"/>
          <w:tblHeader/>
        </w:trPr>
        <w:tc>
          <w:tcPr>
            <w:tcW w:w="1050" w:type="dxa"/>
            <w:tcBorders>
              <w:top w:val="nil"/>
              <w:left w:val="single" w:sz="4" w:space="0" w:color="auto"/>
              <w:bottom w:val="single" w:sz="4" w:space="0" w:color="auto"/>
              <w:right w:val="single" w:sz="4" w:space="0" w:color="auto"/>
            </w:tcBorders>
            <w:noWrap/>
            <w:vAlign w:val="bottom"/>
          </w:tcPr>
          <w:p w14:paraId="2111CE34" w14:textId="77777777" w:rsidR="00860A46" w:rsidRPr="00CF0A03" w:rsidRDefault="00860A46" w:rsidP="00E63BA0">
            <w:pPr>
              <w:keepNext/>
              <w:rPr>
                <w:rFonts w:ascii="Garamond" w:hAnsi="Garamond"/>
                <w:sz w:val="20"/>
              </w:rPr>
            </w:pPr>
            <w:r w:rsidRPr="00CF0A03">
              <w:rPr>
                <w:rFonts w:ascii="Garamond" w:hAnsi="Garamond"/>
                <w:sz w:val="20"/>
              </w:rPr>
              <w:t>hours/year</w:t>
            </w:r>
          </w:p>
        </w:tc>
        <w:tc>
          <w:tcPr>
            <w:tcW w:w="741" w:type="dxa"/>
            <w:tcBorders>
              <w:top w:val="nil"/>
              <w:left w:val="nil"/>
              <w:bottom w:val="single" w:sz="4" w:space="0" w:color="auto"/>
              <w:right w:val="single" w:sz="4" w:space="0" w:color="auto"/>
            </w:tcBorders>
            <w:noWrap/>
            <w:vAlign w:val="bottom"/>
          </w:tcPr>
          <w:p w14:paraId="4320636D" w14:textId="77777777" w:rsidR="00860A46" w:rsidRPr="00CF0A03" w:rsidRDefault="00860A46" w:rsidP="00E63BA0">
            <w:pPr>
              <w:keepNext/>
              <w:jc w:val="center"/>
              <w:rPr>
                <w:rFonts w:ascii="Garamond" w:hAnsi="Garamond"/>
                <w:sz w:val="20"/>
              </w:rPr>
            </w:pPr>
            <w:r w:rsidRPr="00CF0A03">
              <w:rPr>
                <w:rFonts w:ascii="Garamond" w:hAnsi="Garamond"/>
                <w:sz w:val="20"/>
              </w:rPr>
              <w:t>% of year</w:t>
            </w:r>
          </w:p>
        </w:tc>
        <w:tc>
          <w:tcPr>
            <w:tcW w:w="3021" w:type="dxa"/>
            <w:tcBorders>
              <w:top w:val="nil"/>
              <w:left w:val="nil"/>
              <w:bottom w:val="single" w:sz="4" w:space="0" w:color="auto"/>
              <w:right w:val="single" w:sz="4" w:space="0" w:color="auto"/>
            </w:tcBorders>
            <w:noWrap/>
            <w:vAlign w:val="bottom"/>
          </w:tcPr>
          <w:p w14:paraId="4C9331D3" w14:textId="77777777" w:rsidR="00860A46" w:rsidRPr="00CF0A03" w:rsidRDefault="00860A46" w:rsidP="00E63BA0">
            <w:pPr>
              <w:keepNext/>
              <w:rPr>
                <w:rFonts w:ascii="Garamond" w:hAnsi="Garamond"/>
                <w:b/>
                <w:bCs/>
                <w:sz w:val="20"/>
              </w:rPr>
            </w:pPr>
            <w:r w:rsidRPr="00CF0A03">
              <w:rPr>
                <w:rFonts w:ascii="Garamond" w:hAnsi="Garamond"/>
                <w:b/>
                <w:bCs/>
                <w:sz w:val="20"/>
              </w:rPr>
              <w:t>Emission Source</w:t>
            </w:r>
          </w:p>
        </w:tc>
        <w:tc>
          <w:tcPr>
            <w:tcW w:w="530" w:type="dxa"/>
            <w:tcBorders>
              <w:top w:val="nil"/>
              <w:left w:val="nil"/>
              <w:bottom w:val="single" w:sz="4" w:space="0" w:color="auto"/>
              <w:right w:val="single" w:sz="4" w:space="0" w:color="auto"/>
            </w:tcBorders>
            <w:noWrap/>
            <w:vAlign w:val="bottom"/>
          </w:tcPr>
          <w:p w14:paraId="45EB54B4" w14:textId="77777777" w:rsidR="00860A46" w:rsidRPr="00CF0A03" w:rsidRDefault="00860A46" w:rsidP="00E63BA0">
            <w:pPr>
              <w:keepNext/>
              <w:jc w:val="center"/>
              <w:rPr>
                <w:rFonts w:ascii="Garamond" w:hAnsi="Garamond"/>
                <w:b/>
                <w:bCs/>
                <w:sz w:val="20"/>
              </w:rPr>
            </w:pPr>
            <w:r w:rsidRPr="00CF0A03">
              <w:rPr>
                <w:rFonts w:ascii="Garamond" w:hAnsi="Garamond"/>
                <w:b/>
                <w:bCs/>
                <w:sz w:val="20"/>
              </w:rPr>
              <w:t>PM</w:t>
            </w:r>
          </w:p>
        </w:tc>
        <w:tc>
          <w:tcPr>
            <w:tcW w:w="768" w:type="dxa"/>
            <w:tcBorders>
              <w:top w:val="nil"/>
              <w:left w:val="nil"/>
              <w:bottom w:val="single" w:sz="4" w:space="0" w:color="auto"/>
              <w:right w:val="single" w:sz="4" w:space="0" w:color="auto"/>
            </w:tcBorders>
            <w:noWrap/>
            <w:vAlign w:val="bottom"/>
          </w:tcPr>
          <w:p w14:paraId="701D4A31" w14:textId="77777777" w:rsidR="00860A46" w:rsidRPr="00CF0A03" w:rsidRDefault="00860A46" w:rsidP="00E63BA0">
            <w:pPr>
              <w:keepNext/>
              <w:jc w:val="center"/>
              <w:rPr>
                <w:rFonts w:ascii="Garamond" w:hAnsi="Garamond"/>
                <w:b/>
                <w:bCs/>
                <w:sz w:val="20"/>
              </w:rPr>
            </w:pPr>
            <w:r w:rsidRPr="00CF0A03">
              <w:rPr>
                <w:rFonts w:ascii="Garamond" w:hAnsi="Garamond"/>
                <w:b/>
                <w:bCs/>
                <w:sz w:val="20"/>
              </w:rPr>
              <w:t>PM</w:t>
            </w:r>
            <w:r w:rsidRPr="00CF0A03">
              <w:rPr>
                <w:rFonts w:ascii="Garamond" w:hAnsi="Garamond"/>
                <w:b/>
                <w:bCs/>
                <w:sz w:val="20"/>
                <w:vertAlign w:val="subscript"/>
              </w:rPr>
              <w:t>10</w:t>
            </w:r>
          </w:p>
        </w:tc>
        <w:tc>
          <w:tcPr>
            <w:tcW w:w="678" w:type="dxa"/>
            <w:tcBorders>
              <w:top w:val="nil"/>
              <w:left w:val="nil"/>
              <w:bottom w:val="single" w:sz="4" w:space="0" w:color="auto"/>
              <w:right w:val="single" w:sz="4" w:space="0" w:color="auto"/>
            </w:tcBorders>
            <w:noWrap/>
            <w:vAlign w:val="bottom"/>
          </w:tcPr>
          <w:p w14:paraId="2EB41A9C" w14:textId="77777777" w:rsidR="00860A46" w:rsidRPr="00CF0A03" w:rsidRDefault="00860A46" w:rsidP="00E63BA0">
            <w:pPr>
              <w:keepNext/>
              <w:jc w:val="center"/>
              <w:rPr>
                <w:rFonts w:ascii="Garamond" w:hAnsi="Garamond"/>
                <w:b/>
                <w:bCs/>
                <w:sz w:val="20"/>
              </w:rPr>
            </w:pPr>
            <w:r w:rsidRPr="00CF0A03">
              <w:rPr>
                <w:rFonts w:ascii="Garamond" w:hAnsi="Garamond"/>
                <w:b/>
                <w:bCs/>
                <w:sz w:val="20"/>
              </w:rPr>
              <w:t>NO</w:t>
            </w:r>
            <w:r w:rsidRPr="00CF0A03">
              <w:rPr>
                <w:rFonts w:ascii="Garamond" w:hAnsi="Garamond"/>
                <w:b/>
                <w:bCs/>
                <w:sz w:val="20"/>
                <w:vertAlign w:val="subscript"/>
              </w:rPr>
              <w:t>x</w:t>
            </w:r>
          </w:p>
        </w:tc>
        <w:tc>
          <w:tcPr>
            <w:tcW w:w="678" w:type="dxa"/>
            <w:tcBorders>
              <w:top w:val="nil"/>
              <w:left w:val="nil"/>
              <w:bottom w:val="single" w:sz="4" w:space="0" w:color="auto"/>
              <w:right w:val="single" w:sz="4" w:space="0" w:color="auto"/>
            </w:tcBorders>
            <w:noWrap/>
            <w:vAlign w:val="bottom"/>
          </w:tcPr>
          <w:p w14:paraId="4E6DA039" w14:textId="77777777" w:rsidR="00860A46" w:rsidRPr="00CF0A03" w:rsidRDefault="00860A46" w:rsidP="00E63BA0">
            <w:pPr>
              <w:keepNext/>
              <w:jc w:val="center"/>
              <w:rPr>
                <w:rFonts w:ascii="Garamond" w:hAnsi="Garamond"/>
                <w:b/>
                <w:bCs/>
                <w:sz w:val="20"/>
              </w:rPr>
            </w:pPr>
            <w:r w:rsidRPr="00CF0A03">
              <w:rPr>
                <w:rFonts w:ascii="Garamond" w:hAnsi="Garamond"/>
                <w:b/>
                <w:bCs/>
                <w:sz w:val="20"/>
              </w:rPr>
              <w:t>CO</w:t>
            </w:r>
          </w:p>
        </w:tc>
        <w:tc>
          <w:tcPr>
            <w:tcW w:w="678" w:type="dxa"/>
            <w:tcBorders>
              <w:top w:val="nil"/>
              <w:left w:val="nil"/>
              <w:bottom w:val="single" w:sz="4" w:space="0" w:color="auto"/>
              <w:right w:val="single" w:sz="4" w:space="0" w:color="auto"/>
            </w:tcBorders>
            <w:noWrap/>
            <w:vAlign w:val="bottom"/>
          </w:tcPr>
          <w:p w14:paraId="5EA88478" w14:textId="77777777" w:rsidR="00860A46" w:rsidRPr="00CF0A03" w:rsidRDefault="00860A46" w:rsidP="00E63BA0">
            <w:pPr>
              <w:keepNext/>
              <w:jc w:val="center"/>
              <w:rPr>
                <w:rFonts w:ascii="Garamond" w:hAnsi="Garamond"/>
                <w:b/>
                <w:bCs/>
                <w:sz w:val="20"/>
              </w:rPr>
            </w:pPr>
            <w:r w:rsidRPr="00CF0A03">
              <w:rPr>
                <w:rFonts w:ascii="Garamond" w:hAnsi="Garamond"/>
                <w:b/>
                <w:bCs/>
                <w:sz w:val="20"/>
              </w:rPr>
              <w:t>VOC</w:t>
            </w:r>
          </w:p>
        </w:tc>
        <w:tc>
          <w:tcPr>
            <w:tcW w:w="1105" w:type="dxa"/>
            <w:tcBorders>
              <w:top w:val="nil"/>
              <w:left w:val="nil"/>
              <w:bottom w:val="single" w:sz="4" w:space="0" w:color="auto"/>
              <w:right w:val="single" w:sz="4" w:space="0" w:color="auto"/>
            </w:tcBorders>
            <w:noWrap/>
            <w:vAlign w:val="bottom"/>
          </w:tcPr>
          <w:p w14:paraId="01EEE0AA" w14:textId="77777777" w:rsidR="00860A46" w:rsidRPr="00CF0A03" w:rsidRDefault="00860A46" w:rsidP="00E63BA0">
            <w:pPr>
              <w:keepNext/>
              <w:jc w:val="center"/>
              <w:rPr>
                <w:rFonts w:ascii="Garamond" w:hAnsi="Garamond"/>
                <w:b/>
                <w:bCs/>
                <w:sz w:val="20"/>
              </w:rPr>
            </w:pPr>
            <w:r w:rsidRPr="00CF0A03">
              <w:rPr>
                <w:rFonts w:ascii="Garamond" w:hAnsi="Garamond"/>
                <w:b/>
                <w:bCs/>
                <w:sz w:val="20"/>
              </w:rPr>
              <w:t>SO</w:t>
            </w:r>
            <w:r w:rsidRPr="00CF0A03">
              <w:rPr>
                <w:rFonts w:ascii="Garamond" w:hAnsi="Garamond"/>
                <w:b/>
                <w:bCs/>
                <w:sz w:val="20"/>
                <w:vertAlign w:val="subscript"/>
              </w:rPr>
              <w:t>2</w:t>
            </w:r>
          </w:p>
        </w:tc>
      </w:tr>
      <w:tr w:rsidR="00FD7583" w:rsidRPr="00CF0A03" w14:paraId="0B8A19E3" w14:textId="77777777" w:rsidTr="00334864">
        <w:trPr>
          <w:trHeight w:val="246"/>
        </w:trPr>
        <w:tc>
          <w:tcPr>
            <w:tcW w:w="1050" w:type="dxa"/>
            <w:tcBorders>
              <w:top w:val="nil"/>
              <w:left w:val="single" w:sz="4" w:space="0" w:color="auto"/>
              <w:bottom w:val="single" w:sz="4" w:space="0" w:color="auto"/>
              <w:right w:val="single" w:sz="4" w:space="0" w:color="auto"/>
            </w:tcBorders>
            <w:noWrap/>
            <w:vAlign w:val="bottom"/>
          </w:tcPr>
          <w:p w14:paraId="231CE223" w14:textId="77777777" w:rsidR="00FD7583" w:rsidRPr="00CF0A03" w:rsidRDefault="00FD7583" w:rsidP="00E63BA0">
            <w:pPr>
              <w:keepNext/>
              <w:jc w:val="right"/>
              <w:rPr>
                <w:rFonts w:ascii="Garamond" w:hAnsi="Garamond"/>
                <w:sz w:val="20"/>
              </w:rPr>
            </w:pPr>
            <w:r w:rsidRPr="00CF0A03">
              <w:rPr>
                <w:rFonts w:ascii="Garamond" w:hAnsi="Garamond"/>
                <w:sz w:val="20"/>
              </w:rPr>
              <w:t>8760</w:t>
            </w:r>
          </w:p>
        </w:tc>
        <w:tc>
          <w:tcPr>
            <w:tcW w:w="741" w:type="dxa"/>
            <w:tcBorders>
              <w:top w:val="nil"/>
              <w:left w:val="nil"/>
              <w:bottom w:val="single" w:sz="4" w:space="0" w:color="auto"/>
              <w:right w:val="single" w:sz="4" w:space="0" w:color="auto"/>
            </w:tcBorders>
            <w:noWrap/>
            <w:vAlign w:val="bottom"/>
          </w:tcPr>
          <w:p w14:paraId="261C18A1" w14:textId="77777777" w:rsidR="00FD7583" w:rsidRPr="00CF0A03" w:rsidRDefault="00FD7583" w:rsidP="00E63BA0">
            <w:pPr>
              <w:keepNext/>
              <w:jc w:val="right"/>
              <w:rPr>
                <w:rFonts w:ascii="Garamond" w:hAnsi="Garamond"/>
                <w:sz w:val="20"/>
              </w:rPr>
            </w:pPr>
            <w:r w:rsidRPr="00CF0A03">
              <w:rPr>
                <w:rFonts w:ascii="Garamond" w:hAnsi="Garamond"/>
                <w:sz w:val="20"/>
              </w:rPr>
              <w:t>100%</w:t>
            </w:r>
          </w:p>
        </w:tc>
        <w:tc>
          <w:tcPr>
            <w:tcW w:w="3021" w:type="dxa"/>
            <w:tcBorders>
              <w:top w:val="nil"/>
              <w:left w:val="nil"/>
              <w:bottom w:val="single" w:sz="4" w:space="0" w:color="auto"/>
              <w:right w:val="single" w:sz="4" w:space="0" w:color="auto"/>
            </w:tcBorders>
            <w:noWrap/>
            <w:vAlign w:val="bottom"/>
          </w:tcPr>
          <w:p w14:paraId="1EE9B002" w14:textId="77777777" w:rsidR="00FD7583" w:rsidRPr="00CF0A03" w:rsidRDefault="00FD7583" w:rsidP="00E63BA0">
            <w:pPr>
              <w:keepNext/>
              <w:rPr>
                <w:rFonts w:ascii="Garamond" w:hAnsi="Garamond"/>
                <w:sz w:val="20"/>
              </w:rPr>
            </w:pPr>
            <w:r w:rsidRPr="00CF0A03">
              <w:rPr>
                <w:rFonts w:ascii="Garamond" w:hAnsi="Garamond"/>
                <w:sz w:val="20"/>
              </w:rPr>
              <w:t>Thermal Oxidizer Flare (Tail Gas #1)</w:t>
            </w:r>
          </w:p>
        </w:tc>
        <w:tc>
          <w:tcPr>
            <w:tcW w:w="530" w:type="dxa"/>
            <w:tcBorders>
              <w:top w:val="nil"/>
              <w:left w:val="nil"/>
              <w:bottom w:val="single" w:sz="4" w:space="0" w:color="auto"/>
              <w:right w:val="single" w:sz="4" w:space="0" w:color="auto"/>
            </w:tcBorders>
            <w:noWrap/>
            <w:vAlign w:val="bottom"/>
          </w:tcPr>
          <w:p w14:paraId="0611F633" w14:textId="447E1E7B" w:rsidR="00FD7583" w:rsidRPr="00CF0A03" w:rsidRDefault="000A41E8" w:rsidP="00E63BA0">
            <w:pPr>
              <w:keepNext/>
              <w:jc w:val="center"/>
              <w:rPr>
                <w:rFonts w:ascii="Garamond" w:hAnsi="Garamond"/>
                <w:sz w:val="20"/>
              </w:rPr>
            </w:pPr>
            <w:r>
              <w:rPr>
                <w:rFonts w:ascii="Garamond" w:hAnsi="Garamond"/>
                <w:sz w:val="20"/>
              </w:rPr>
              <w:t>0.21</w:t>
            </w:r>
          </w:p>
        </w:tc>
        <w:tc>
          <w:tcPr>
            <w:tcW w:w="768" w:type="dxa"/>
            <w:tcBorders>
              <w:top w:val="nil"/>
              <w:left w:val="nil"/>
              <w:bottom w:val="single" w:sz="4" w:space="0" w:color="auto"/>
              <w:right w:val="single" w:sz="4" w:space="0" w:color="auto"/>
            </w:tcBorders>
            <w:noWrap/>
            <w:vAlign w:val="bottom"/>
          </w:tcPr>
          <w:p w14:paraId="7A1EC237" w14:textId="479FB396" w:rsidR="00FD7583" w:rsidRPr="00CF0A03" w:rsidRDefault="000A41E8" w:rsidP="00E63BA0">
            <w:pPr>
              <w:keepNext/>
              <w:jc w:val="center"/>
              <w:rPr>
                <w:rFonts w:ascii="Garamond" w:hAnsi="Garamond"/>
                <w:sz w:val="20"/>
              </w:rPr>
            </w:pPr>
            <w:r>
              <w:rPr>
                <w:rFonts w:ascii="Garamond" w:hAnsi="Garamond"/>
                <w:sz w:val="20"/>
              </w:rPr>
              <w:t>0.21</w:t>
            </w:r>
          </w:p>
        </w:tc>
        <w:tc>
          <w:tcPr>
            <w:tcW w:w="678" w:type="dxa"/>
            <w:tcBorders>
              <w:top w:val="nil"/>
              <w:left w:val="nil"/>
              <w:bottom w:val="single" w:sz="4" w:space="0" w:color="auto"/>
              <w:right w:val="single" w:sz="4" w:space="0" w:color="auto"/>
            </w:tcBorders>
            <w:noWrap/>
            <w:vAlign w:val="bottom"/>
          </w:tcPr>
          <w:p w14:paraId="090DA0F5" w14:textId="4F4A8EFA" w:rsidR="00FD7583" w:rsidRPr="00CF0A03" w:rsidRDefault="000A41E8" w:rsidP="00E63BA0">
            <w:pPr>
              <w:keepNext/>
              <w:jc w:val="center"/>
              <w:rPr>
                <w:rFonts w:ascii="Garamond" w:hAnsi="Garamond"/>
                <w:sz w:val="20"/>
              </w:rPr>
            </w:pPr>
            <w:r>
              <w:rPr>
                <w:rFonts w:ascii="Garamond" w:hAnsi="Garamond"/>
                <w:sz w:val="20"/>
              </w:rPr>
              <w:t>0.48</w:t>
            </w:r>
          </w:p>
        </w:tc>
        <w:tc>
          <w:tcPr>
            <w:tcW w:w="678" w:type="dxa"/>
            <w:tcBorders>
              <w:top w:val="nil"/>
              <w:left w:val="nil"/>
              <w:bottom w:val="single" w:sz="4" w:space="0" w:color="auto"/>
              <w:right w:val="single" w:sz="4" w:space="0" w:color="auto"/>
            </w:tcBorders>
            <w:noWrap/>
            <w:vAlign w:val="bottom"/>
          </w:tcPr>
          <w:p w14:paraId="6AE49CE9" w14:textId="1601355E" w:rsidR="00FD7583" w:rsidRPr="00CF0A03" w:rsidRDefault="000A41E8" w:rsidP="00E63BA0">
            <w:pPr>
              <w:keepNext/>
              <w:jc w:val="center"/>
              <w:rPr>
                <w:rFonts w:ascii="Garamond" w:hAnsi="Garamond"/>
                <w:sz w:val="20"/>
              </w:rPr>
            </w:pPr>
            <w:r>
              <w:rPr>
                <w:rFonts w:ascii="Garamond" w:hAnsi="Garamond"/>
                <w:sz w:val="20"/>
              </w:rPr>
              <w:t>0.73</w:t>
            </w:r>
          </w:p>
        </w:tc>
        <w:tc>
          <w:tcPr>
            <w:tcW w:w="678" w:type="dxa"/>
            <w:tcBorders>
              <w:top w:val="nil"/>
              <w:left w:val="nil"/>
              <w:bottom w:val="single" w:sz="4" w:space="0" w:color="auto"/>
              <w:right w:val="single" w:sz="4" w:space="0" w:color="auto"/>
            </w:tcBorders>
            <w:noWrap/>
            <w:vAlign w:val="bottom"/>
          </w:tcPr>
          <w:p w14:paraId="5F64828A" w14:textId="51DB8BEE" w:rsidR="00FD7583" w:rsidRPr="00CF0A03" w:rsidRDefault="000A41E8" w:rsidP="00E63BA0">
            <w:pPr>
              <w:keepNext/>
              <w:jc w:val="center"/>
              <w:rPr>
                <w:rFonts w:ascii="Garamond" w:hAnsi="Garamond"/>
                <w:sz w:val="20"/>
              </w:rPr>
            </w:pPr>
            <w:r>
              <w:rPr>
                <w:rFonts w:ascii="Garamond" w:hAnsi="Garamond"/>
                <w:sz w:val="20"/>
              </w:rPr>
              <w:t>0.05</w:t>
            </w:r>
          </w:p>
        </w:tc>
        <w:tc>
          <w:tcPr>
            <w:tcW w:w="1105" w:type="dxa"/>
            <w:tcBorders>
              <w:top w:val="nil"/>
              <w:left w:val="nil"/>
              <w:bottom w:val="single" w:sz="4" w:space="0" w:color="auto"/>
              <w:right w:val="single" w:sz="4" w:space="0" w:color="auto"/>
            </w:tcBorders>
            <w:noWrap/>
            <w:vAlign w:val="bottom"/>
          </w:tcPr>
          <w:p w14:paraId="2DF0D78D" w14:textId="539030AD" w:rsidR="00FD7583" w:rsidRPr="00CF0A03" w:rsidRDefault="000A41E8" w:rsidP="00E63BA0">
            <w:pPr>
              <w:keepNext/>
              <w:jc w:val="center"/>
              <w:rPr>
                <w:rFonts w:ascii="Garamond" w:hAnsi="Garamond"/>
                <w:sz w:val="20"/>
              </w:rPr>
            </w:pPr>
            <w:r>
              <w:rPr>
                <w:rFonts w:ascii="Garamond" w:hAnsi="Garamond"/>
                <w:sz w:val="20"/>
              </w:rPr>
              <w:t>N/A</w:t>
            </w:r>
          </w:p>
        </w:tc>
      </w:tr>
      <w:tr w:rsidR="00FD7583" w:rsidRPr="00CF0A03" w14:paraId="03F80275" w14:textId="77777777" w:rsidTr="00334864">
        <w:trPr>
          <w:trHeight w:val="246"/>
        </w:trPr>
        <w:tc>
          <w:tcPr>
            <w:tcW w:w="1050" w:type="dxa"/>
            <w:tcBorders>
              <w:top w:val="nil"/>
              <w:left w:val="single" w:sz="4" w:space="0" w:color="auto"/>
              <w:bottom w:val="single" w:sz="4" w:space="0" w:color="auto"/>
              <w:right w:val="single" w:sz="4" w:space="0" w:color="auto"/>
            </w:tcBorders>
            <w:noWrap/>
            <w:vAlign w:val="bottom"/>
          </w:tcPr>
          <w:p w14:paraId="4C0FCEE3" w14:textId="77777777" w:rsidR="00FD7583" w:rsidRPr="00CF0A03" w:rsidRDefault="00FD7583" w:rsidP="00E63BA0">
            <w:pPr>
              <w:keepNext/>
              <w:jc w:val="right"/>
              <w:rPr>
                <w:rFonts w:ascii="Garamond" w:hAnsi="Garamond"/>
                <w:sz w:val="20"/>
              </w:rPr>
            </w:pPr>
            <w:r w:rsidRPr="00CF0A03">
              <w:rPr>
                <w:rFonts w:ascii="Garamond" w:hAnsi="Garamond"/>
                <w:sz w:val="20"/>
              </w:rPr>
              <w:t>8760</w:t>
            </w:r>
          </w:p>
        </w:tc>
        <w:tc>
          <w:tcPr>
            <w:tcW w:w="741" w:type="dxa"/>
            <w:tcBorders>
              <w:top w:val="nil"/>
              <w:left w:val="nil"/>
              <w:bottom w:val="single" w:sz="4" w:space="0" w:color="auto"/>
              <w:right w:val="single" w:sz="4" w:space="0" w:color="auto"/>
            </w:tcBorders>
            <w:noWrap/>
            <w:vAlign w:val="bottom"/>
          </w:tcPr>
          <w:p w14:paraId="1580C7DD" w14:textId="77777777" w:rsidR="00FD7583" w:rsidRPr="00CF0A03" w:rsidRDefault="00FD7583" w:rsidP="00E63BA0">
            <w:pPr>
              <w:keepNext/>
              <w:jc w:val="right"/>
              <w:rPr>
                <w:rFonts w:ascii="Garamond" w:hAnsi="Garamond"/>
                <w:sz w:val="20"/>
              </w:rPr>
            </w:pPr>
            <w:r w:rsidRPr="00CF0A03">
              <w:rPr>
                <w:rFonts w:ascii="Garamond" w:hAnsi="Garamond"/>
                <w:sz w:val="20"/>
              </w:rPr>
              <w:t>100%</w:t>
            </w:r>
          </w:p>
        </w:tc>
        <w:tc>
          <w:tcPr>
            <w:tcW w:w="3021" w:type="dxa"/>
            <w:tcBorders>
              <w:top w:val="nil"/>
              <w:left w:val="nil"/>
              <w:bottom w:val="single" w:sz="4" w:space="0" w:color="auto"/>
              <w:right w:val="single" w:sz="4" w:space="0" w:color="auto"/>
            </w:tcBorders>
            <w:noWrap/>
            <w:vAlign w:val="bottom"/>
          </w:tcPr>
          <w:p w14:paraId="08802442" w14:textId="2F0ED435" w:rsidR="00FD7583" w:rsidRPr="00CF0A03" w:rsidRDefault="00FD7583" w:rsidP="00E63BA0">
            <w:pPr>
              <w:keepNext/>
              <w:rPr>
                <w:rFonts w:ascii="Garamond" w:hAnsi="Garamond"/>
                <w:sz w:val="20"/>
              </w:rPr>
            </w:pPr>
            <w:r w:rsidRPr="00CF0A03">
              <w:rPr>
                <w:rFonts w:ascii="Garamond" w:hAnsi="Garamond"/>
                <w:sz w:val="20"/>
              </w:rPr>
              <w:t>Thermal Oxidizer Flare (</w:t>
            </w:r>
            <w:r w:rsidR="00015765">
              <w:rPr>
                <w:rFonts w:ascii="Garamond" w:hAnsi="Garamond"/>
                <w:sz w:val="20"/>
              </w:rPr>
              <w:t>Tail Gas #2</w:t>
            </w:r>
            <w:r w:rsidRPr="00CF0A03">
              <w:rPr>
                <w:rFonts w:ascii="Garamond" w:hAnsi="Garamond"/>
                <w:sz w:val="20"/>
              </w:rPr>
              <w:t>)</w:t>
            </w:r>
          </w:p>
        </w:tc>
        <w:tc>
          <w:tcPr>
            <w:tcW w:w="530" w:type="dxa"/>
            <w:tcBorders>
              <w:top w:val="nil"/>
              <w:left w:val="nil"/>
              <w:bottom w:val="single" w:sz="4" w:space="0" w:color="auto"/>
              <w:right w:val="single" w:sz="4" w:space="0" w:color="auto"/>
            </w:tcBorders>
            <w:noWrap/>
            <w:vAlign w:val="bottom"/>
          </w:tcPr>
          <w:p w14:paraId="36FBA994" w14:textId="3B7B3BCB" w:rsidR="00FD7583" w:rsidRPr="00CF0A03" w:rsidRDefault="000A41E8" w:rsidP="00E63BA0">
            <w:pPr>
              <w:keepNext/>
              <w:jc w:val="center"/>
              <w:rPr>
                <w:rFonts w:ascii="Garamond" w:hAnsi="Garamond"/>
                <w:sz w:val="20"/>
              </w:rPr>
            </w:pPr>
            <w:r>
              <w:rPr>
                <w:rFonts w:ascii="Garamond" w:hAnsi="Garamond"/>
                <w:sz w:val="20"/>
              </w:rPr>
              <w:t>0.64</w:t>
            </w:r>
          </w:p>
        </w:tc>
        <w:tc>
          <w:tcPr>
            <w:tcW w:w="768" w:type="dxa"/>
            <w:tcBorders>
              <w:top w:val="nil"/>
              <w:left w:val="nil"/>
              <w:bottom w:val="single" w:sz="4" w:space="0" w:color="auto"/>
              <w:right w:val="single" w:sz="4" w:space="0" w:color="auto"/>
            </w:tcBorders>
            <w:noWrap/>
            <w:vAlign w:val="bottom"/>
          </w:tcPr>
          <w:p w14:paraId="6FA5760B" w14:textId="419F3AB3" w:rsidR="00FD7583" w:rsidRPr="00CF0A03" w:rsidRDefault="000A41E8" w:rsidP="00E63BA0">
            <w:pPr>
              <w:keepNext/>
              <w:jc w:val="center"/>
              <w:rPr>
                <w:rFonts w:ascii="Garamond" w:hAnsi="Garamond"/>
                <w:sz w:val="20"/>
              </w:rPr>
            </w:pPr>
            <w:r>
              <w:rPr>
                <w:rFonts w:ascii="Garamond" w:hAnsi="Garamond"/>
                <w:sz w:val="20"/>
              </w:rPr>
              <w:t>0.64</w:t>
            </w:r>
          </w:p>
        </w:tc>
        <w:tc>
          <w:tcPr>
            <w:tcW w:w="678" w:type="dxa"/>
            <w:tcBorders>
              <w:top w:val="nil"/>
              <w:left w:val="nil"/>
              <w:bottom w:val="single" w:sz="4" w:space="0" w:color="auto"/>
              <w:right w:val="single" w:sz="4" w:space="0" w:color="auto"/>
            </w:tcBorders>
            <w:noWrap/>
            <w:vAlign w:val="bottom"/>
          </w:tcPr>
          <w:p w14:paraId="39AE77B0" w14:textId="6B04F1A7" w:rsidR="00FD7583" w:rsidRPr="00CF0A03" w:rsidRDefault="000A41E8" w:rsidP="00E63BA0">
            <w:pPr>
              <w:keepNext/>
              <w:jc w:val="center"/>
              <w:rPr>
                <w:rFonts w:ascii="Garamond" w:hAnsi="Garamond"/>
                <w:sz w:val="20"/>
              </w:rPr>
            </w:pPr>
            <w:r>
              <w:rPr>
                <w:rFonts w:ascii="Garamond" w:hAnsi="Garamond"/>
                <w:sz w:val="20"/>
              </w:rPr>
              <w:t>1.43</w:t>
            </w:r>
          </w:p>
        </w:tc>
        <w:tc>
          <w:tcPr>
            <w:tcW w:w="678" w:type="dxa"/>
            <w:tcBorders>
              <w:top w:val="nil"/>
              <w:left w:val="nil"/>
              <w:bottom w:val="single" w:sz="4" w:space="0" w:color="auto"/>
              <w:right w:val="single" w:sz="4" w:space="0" w:color="auto"/>
            </w:tcBorders>
            <w:noWrap/>
            <w:vAlign w:val="bottom"/>
          </w:tcPr>
          <w:p w14:paraId="75325FCB" w14:textId="62708A6E" w:rsidR="00FD7583" w:rsidRPr="00CF0A03" w:rsidRDefault="000A41E8" w:rsidP="00E63BA0">
            <w:pPr>
              <w:keepNext/>
              <w:jc w:val="center"/>
              <w:rPr>
                <w:rFonts w:ascii="Garamond" w:hAnsi="Garamond"/>
                <w:sz w:val="20"/>
              </w:rPr>
            </w:pPr>
            <w:r>
              <w:rPr>
                <w:rFonts w:ascii="Garamond" w:hAnsi="Garamond"/>
                <w:sz w:val="20"/>
              </w:rPr>
              <w:t>2.19</w:t>
            </w:r>
          </w:p>
        </w:tc>
        <w:tc>
          <w:tcPr>
            <w:tcW w:w="678" w:type="dxa"/>
            <w:tcBorders>
              <w:top w:val="nil"/>
              <w:left w:val="nil"/>
              <w:bottom w:val="single" w:sz="4" w:space="0" w:color="auto"/>
              <w:right w:val="single" w:sz="4" w:space="0" w:color="auto"/>
            </w:tcBorders>
            <w:noWrap/>
            <w:vAlign w:val="bottom"/>
          </w:tcPr>
          <w:p w14:paraId="2891EC2E" w14:textId="258C067B" w:rsidR="00FD7583" w:rsidRPr="00CF0A03" w:rsidRDefault="000A41E8" w:rsidP="00E63BA0">
            <w:pPr>
              <w:keepNext/>
              <w:jc w:val="center"/>
              <w:rPr>
                <w:rFonts w:ascii="Garamond" w:hAnsi="Garamond"/>
                <w:sz w:val="20"/>
              </w:rPr>
            </w:pPr>
            <w:r>
              <w:rPr>
                <w:rFonts w:ascii="Garamond" w:hAnsi="Garamond"/>
                <w:sz w:val="20"/>
              </w:rPr>
              <w:t>0.15</w:t>
            </w:r>
          </w:p>
        </w:tc>
        <w:tc>
          <w:tcPr>
            <w:tcW w:w="1105" w:type="dxa"/>
            <w:tcBorders>
              <w:top w:val="nil"/>
              <w:left w:val="nil"/>
              <w:bottom w:val="single" w:sz="4" w:space="0" w:color="auto"/>
              <w:right w:val="single" w:sz="4" w:space="0" w:color="auto"/>
            </w:tcBorders>
            <w:noWrap/>
            <w:vAlign w:val="bottom"/>
          </w:tcPr>
          <w:p w14:paraId="011E56E3" w14:textId="10FE3C0F" w:rsidR="00FD7583" w:rsidRPr="00CF0A03" w:rsidRDefault="000A41E8" w:rsidP="00E63BA0">
            <w:pPr>
              <w:keepNext/>
              <w:jc w:val="center"/>
              <w:rPr>
                <w:rFonts w:ascii="Garamond" w:hAnsi="Garamond"/>
                <w:sz w:val="20"/>
              </w:rPr>
            </w:pPr>
            <w:r>
              <w:rPr>
                <w:rFonts w:ascii="Garamond" w:hAnsi="Garamond"/>
                <w:sz w:val="20"/>
              </w:rPr>
              <w:t>N/A</w:t>
            </w:r>
          </w:p>
        </w:tc>
      </w:tr>
      <w:tr w:rsidR="00FD7583" w:rsidRPr="00CF0A03" w14:paraId="244B493F" w14:textId="77777777" w:rsidTr="00334864">
        <w:trPr>
          <w:trHeight w:val="246"/>
        </w:trPr>
        <w:tc>
          <w:tcPr>
            <w:tcW w:w="1050" w:type="dxa"/>
            <w:tcBorders>
              <w:top w:val="nil"/>
              <w:left w:val="single" w:sz="4" w:space="0" w:color="auto"/>
              <w:bottom w:val="single" w:sz="4" w:space="0" w:color="auto"/>
              <w:right w:val="single" w:sz="4" w:space="0" w:color="auto"/>
            </w:tcBorders>
            <w:noWrap/>
            <w:vAlign w:val="bottom"/>
          </w:tcPr>
          <w:p w14:paraId="5C82FAA0" w14:textId="609FA97D" w:rsidR="00FD7583" w:rsidRPr="00CF0A03" w:rsidRDefault="00015765" w:rsidP="00E63BA0">
            <w:pPr>
              <w:keepNext/>
              <w:jc w:val="right"/>
              <w:rPr>
                <w:rFonts w:ascii="Garamond" w:hAnsi="Garamond"/>
                <w:sz w:val="20"/>
              </w:rPr>
            </w:pPr>
            <w:r>
              <w:rPr>
                <w:rFonts w:ascii="Garamond" w:hAnsi="Garamond"/>
                <w:sz w:val="20"/>
              </w:rPr>
              <w:t>876</w:t>
            </w:r>
            <w:r w:rsidR="00FD7583" w:rsidRPr="00CF0A03">
              <w:rPr>
                <w:rFonts w:ascii="Garamond" w:hAnsi="Garamond"/>
                <w:sz w:val="20"/>
              </w:rPr>
              <w:t>0</w:t>
            </w:r>
          </w:p>
        </w:tc>
        <w:tc>
          <w:tcPr>
            <w:tcW w:w="741" w:type="dxa"/>
            <w:tcBorders>
              <w:top w:val="nil"/>
              <w:left w:val="nil"/>
              <w:bottom w:val="single" w:sz="4" w:space="0" w:color="auto"/>
              <w:right w:val="single" w:sz="4" w:space="0" w:color="auto"/>
            </w:tcBorders>
            <w:noWrap/>
            <w:vAlign w:val="bottom"/>
          </w:tcPr>
          <w:p w14:paraId="27D5B356" w14:textId="2BCFD103" w:rsidR="00FD7583" w:rsidRPr="00CF0A03" w:rsidRDefault="001D0E5A" w:rsidP="00E63BA0">
            <w:pPr>
              <w:keepNext/>
              <w:jc w:val="right"/>
              <w:rPr>
                <w:rFonts w:ascii="Garamond" w:hAnsi="Garamond"/>
                <w:sz w:val="20"/>
              </w:rPr>
            </w:pPr>
            <w:r>
              <w:rPr>
                <w:rFonts w:ascii="Garamond" w:hAnsi="Garamond"/>
                <w:sz w:val="20"/>
              </w:rPr>
              <w:t>10</w:t>
            </w:r>
            <w:r w:rsidR="00FD7583" w:rsidRPr="00CF0A03">
              <w:rPr>
                <w:rFonts w:ascii="Garamond" w:hAnsi="Garamond"/>
                <w:sz w:val="20"/>
              </w:rPr>
              <w:t>0%</w:t>
            </w:r>
          </w:p>
        </w:tc>
        <w:tc>
          <w:tcPr>
            <w:tcW w:w="3021" w:type="dxa"/>
            <w:tcBorders>
              <w:top w:val="nil"/>
              <w:left w:val="nil"/>
              <w:bottom w:val="single" w:sz="4" w:space="0" w:color="auto"/>
              <w:right w:val="single" w:sz="4" w:space="0" w:color="auto"/>
            </w:tcBorders>
            <w:noWrap/>
            <w:vAlign w:val="bottom"/>
          </w:tcPr>
          <w:p w14:paraId="4C4DB159" w14:textId="08E3D834" w:rsidR="00FD7583" w:rsidRPr="00CF0A03" w:rsidRDefault="00015765" w:rsidP="00E63BA0">
            <w:pPr>
              <w:keepNext/>
              <w:rPr>
                <w:rFonts w:ascii="Garamond" w:hAnsi="Garamond"/>
                <w:sz w:val="20"/>
              </w:rPr>
            </w:pPr>
            <w:r>
              <w:rPr>
                <w:rFonts w:ascii="Garamond" w:hAnsi="Garamond"/>
                <w:sz w:val="20"/>
              </w:rPr>
              <w:t>Thermal Oxidizer Flare Pilot</w:t>
            </w:r>
          </w:p>
        </w:tc>
        <w:tc>
          <w:tcPr>
            <w:tcW w:w="530" w:type="dxa"/>
            <w:tcBorders>
              <w:top w:val="nil"/>
              <w:left w:val="nil"/>
              <w:bottom w:val="single" w:sz="4" w:space="0" w:color="auto"/>
              <w:right w:val="single" w:sz="4" w:space="0" w:color="auto"/>
            </w:tcBorders>
            <w:noWrap/>
            <w:vAlign w:val="bottom"/>
          </w:tcPr>
          <w:p w14:paraId="5B998BA1" w14:textId="77777777" w:rsidR="00FD7583" w:rsidRPr="00CF0A03" w:rsidRDefault="00FD7583" w:rsidP="00E63BA0">
            <w:pPr>
              <w:keepNext/>
              <w:jc w:val="center"/>
              <w:rPr>
                <w:rFonts w:ascii="Garamond" w:hAnsi="Garamond"/>
                <w:sz w:val="20"/>
              </w:rPr>
            </w:pPr>
            <w:r w:rsidRPr="00CF0A03">
              <w:rPr>
                <w:rFonts w:ascii="Garamond" w:hAnsi="Garamond"/>
                <w:sz w:val="20"/>
              </w:rPr>
              <w:t>0.00</w:t>
            </w:r>
          </w:p>
        </w:tc>
        <w:tc>
          <w:tcPr>
            <w:tcW w:w="768" w:type="dxa"/>
            <w:tcBorders>
              <w:top w:val="nil"/>
              <w:left w:val="nil"/>
              <w:bottom w:val="single" w:sz="4" w:space="0" w:color="auto"/>
              <w:right w:val="single" w:sz="4" w:space="0" w:color="auto"/>
            </w:tcBorders>
            <w:noWrap/>
            <w:vAlign w:val="bottom"/>
          </w:tcPr>
          <w:p w14:paraId="2C8E99B3" w14:textId="77777777" w:rsidR="00FD7583" w:rsidRPr="00CF0A03" w:rsidRDefault="00FD7583" w:rsidP="00E63BA0">
            <w:pPr>
              <w:keepNext/>
              <w:jc w:val="center"/>
              <w:rPr>
                <w:rFonts w:ascii="Garamond" w:hAnsi="Garamond"/>
                <w:sz w:val="20"/>
              </w:rPr>
            </w:pPr>
            <w:r w:rsidRPr="00CF0A03">
              <w:rPr>
                <w:rFonts w:ascii="Garamond" w:hAnsi="Garamond"/>
                <w:sz w:val="20"/>
              </w:rPr>
              <w:t>0.00</w:t>
            </w:r>
          </w:p>
        </w:tc>
        <w:tc>
          <w:tcPr>
            <w:tcW w:w="678" w:type="dxa"/>
            <w:tcBorders>
              <w:top w:val="nil"/>
              <w:left w:val="nil"/>
              <w:bottom w:val="single" w:sz="4" w:space="0" w:color="auto"/>
              <w:right w:val="single" w:sz="4" w:space="0" w:color="auto"/>
            </w:tcBorders>
            <w:noWrap/>
            <w:vAlign w:val="bottom"/>
          </w:tcPr>
          <w:p w14:paraId="75AB2551" w14:textId="77777777" w:rsidR="00FD7583" w:rsidRPr="00CF0A03" w:rsidRDefault="00FD7583" w:rsidP="00E63BA0">
            <w:pPr>
              <w:keepNext/>
              <w:jc w:val="center"/>
              <w:rPr>
                <w:rFonts w:ascii="Garamond" w:hAnsi="Garamond"/>
                <w:sz w:val="20"/>
              </w:rPr>
            </w:pPr>
            <w:r w:rsidRPr="00CF0A03">
              <w:rPr>
                <w:rFonts w:ascii="Garamond" w:hAnsi="Garamond"/>
                <w:sz w:val="20"/>
              </w:rPr>
              <w:t>0.00</w:t>
            </w:r>
          </w:p>
        </w:tc>
        <w:tc>
          <w:tcPr>
            <w:tcW w:w="678" w:type="dxa"/>
            <w:tcBorders>
              <w:top w:val="nil"/>
              <w:left w:val="nil"/>
              <w:bottom w:val="single" w:sz="4" w:space="0" w:color="auto"/>
              <w:right w:val="single" w:sz="4" w:space="0" w:color="auto"/>
            </w:tcBorders>
            <w:noWrap/>
            <w:vAlign w:val="bottom"/>
          </w:tcPr>
          <w:p w14:paraId="41C38498" w14:textId="77777777" w:rsidR="00FD7583" w:rsidRPr="00CF0A03" w:rsidRDefault="00FD7583" w:rsidP="00E63BA0">
            <w:pPr>
              <w:keepNext/>
              <w:jc w:val="center"/>
              <w:rPr>
                <w:rFonts w:ascii="Garamond" w:hAnsi="Garamond"/>
                <w:sz w:val="20"/>
              </w:rPr>
            </w:pPr>
            <w:r w:rsidRPr="00CF0A03">
              <w:rPr>
                <w:rFonts w:ascii="Garamond" w:hAnsi="Garamond"/>
                <w:sz w:val="20"/>
              </w:rPr>
              <w:t>0.00</w:t>
            </w:r>
          </w:p>
        </w:tc>
        <w:tc>
          <w:tcPr>
            <w:tcW w:w="678" w:type="dxa"/>
            <w:tcBorders>
              <w:top w:val="nil"/>
              <w:left w:val="nil"/>
              <w:bottom w:val="single" w:sz="4" w:space="0" w:color="auto"/>
              <w:right w:val="single" w:sz="4" w:space="0" w:color="auto"/>
            </w:tcBorders>
            <w:noWrap/>
            <w:vAlign w:val="bottom"/>
          </w:tcPr>
          <w:p w14:paraId="04C291EA" w14:textId="77777777" w:rsidR="00FD7583" w:rsidRPr="00CF0A03" w:rsidRDefault="00FD7583" w:rsidP="00E63BA0">
            <w:pPr>
              <w:keepNext/>
              <w:jc w:val="center"/>
              <w:rPr>
                <w:rFonts w:ascii="Garamond" w:hAnsi="Garamond"/>
                <w:sz w:val="20"/>
              </w:rPr>
            </w:pPr>
            <w:r w:rsidRPr="00CF0A03">
              <w:rPr>
                <w:rFonts w:ascii="Garamond" w:hAnsi="Garamond"/>
                <w:sz w:val="20"/>
              </w:rPr>
              <w:t>0.00</w:t>
            </w:r>
          </w:p>
        </w:tc>
        <w:tc>
          <w:tcPr>
            <w:tcW w:w="1105" w:type="dxa"/>
            <w:tcBorders>
              <w:top w:val="nil"/>
              <w:left w:val="nil"/>
              <w:bottom w:val="single" w:sz="4" w:space="0" w:color="auto"/>
              <w:right w:val="single" w:sz="4" w:space="0" w:color="auto"/>
            </w:tcBorders>
            <w:noWrap/>
            <w:vAlign w:val="bottom"/>
          </w:tcPr>
          <w:p w14:paraId="3764778E" w14:textId="789277D0" w:rsidR="00FD7583" w:rsidRPr="00CF0A03" w:rsidRDefault="000A41E8" w:rsidP="00E63BA0">
            <w:pPr>
              <w:keepNext/>
              <w:jc w:val="center"/>
              <w:rPr>
                <w:rFonts w:ascii="Garamond" w:hAnsi="Garamond"/>
                <w:sz w:val="20"/>
              </w:rPr>
            </w:pPr>
            <w:r>
              <w:rPr>
                <w:rFonts w:ascii="Garamond" w:hAnsi="Garamond"/>
                <w:sz w:val="20"/>
              </w:rPr>
              <w:t>N/A</w:t>
            </w:r>
          </w:p>
        </w:tc>
      </w:tr>
      <w:tr w:rsidR="00015765" w:rsidRPr="00CF0A03" w14:paraId="32572D44" w14:textId="77777777" w:rsidTr="00334864">
        <w:trPr>
          <w:trHeight w:val="246"/>
        </w:trPr>
        <w:tc>
          <w:tcPr>
            <w:tcW w:w="1050" w:type="dxa"/>
            <w:tcBorders>
              <w:top w:val="nil"/>
              <w:left w:val="single" w:sz="4" w:space="0" w:color="auto"/>
              <w:bottom w:val="single" w:sz="4" w:space="0" w:color="auto"/>
              <w:right w:val="single" w:sz="4" w:space="0" w:color="auto"/>
            </w:tcBorders>
            <w:noWrap/>
            <w:vAlign w:val="bottom"/>
          </w:tcPr>
          <w:p w14:paraId="7745B460" w14:textId="1EEDC53F" w:rsidR="00015765" w:rsidRPr="00CF0A03" w:rsidRDefault="001D0E5A" w:rsidP="00015765">
            <w:pPr>
              <w:keepNext/>
              <w:jc w:val="right"/>
              <w:rPr>
                <w:rFonts w:ascii="Garamond" w:hAnsi="Garamond"/>
                <w:sz w:val="20"/>
              </w:rPr>
            </w:pPr>
            <w:r>
              <w:rPr>
                <w:rFonts w:ascii="Garamond" w:hAnsi="Garamond"/>
                <w:sz w:val="20"/>
              </w:rPr>
              <w:t>8760</w:t>
            </w:r>
          </w:p>
        </w:tc>
        <w:tc>
          <w:tcPr>
            <w:tcW w:w="741" w:type="dxa"/>
            <w:tcBorders>
              <w:top w:val="nil"/>
              <w:left w:val="nil"/>
              <w:bottom w:val="single" w:sz="4" w:space="0" w:color="auto"/>
              <w:right w:val="single" w:sz="4" w:space="0" w:color="auto"/>
            </w:tcBorders>
            <w:noWrap/>
            <w:vAlign w:val="bottom"/>
          </w:tcPr>
          <w:p w14:paraId="4825B372" w14:textId="2967588A" w:rsidR="00015765" w:rsidRPr="00CF0A03" w:rsidRDefault="001D0E5A" w:rsidP="00015765">
            <w:pPr>
              <w:keepNext/>
              <w:jc w:val="right"/>
              <w:rPr>
                <w:rFonts w:ascii="Garamond" w:hAnsi="Garamond"/>
                <w:sz w:val="20"/>
              </w:rPr>
            </w:pPr>
            <w:r>
              <w:rPr>
                <w:rFonts w:ascii="Garamond" w:hAnsi="Garamond"/>
                <w:sz w:val="20"/>
              </w:rPr>
              <w:t>100</w:t>
            </w:r>
            <w:r w:rsidR="00015765" w:rsidRPr="00CF0A03">
              <w:rPr>
                <w:rFonts w:ascii="Garamond" w:hAnsi="Garamond"/>
                <w:sz w:val="20"/>
              </w:rPr>
              <w:t>%</w:t>
            </w:r>
          </w:p>
        </w:tc>
        <w:tc>
          <w:tcPr>
            <w:tcW w:w="3021" w:type="dxa"/>
            <w:tcBorders>
              <w:top w:val="nil"/>
              <w:left w:val="nil"/>
              <w:bottom w:val="single" w:sz="4" w:space="0" w:color="auto"/>
              <w:right w:val="single" w:sz="4" w:space="0" w:color="auto"/>
            </w:tcBorders>
            <w:noWrap/>
            <w:vAlign w:val="bottom"/>
          </w:tcPr>
          <w:p w14:paraId="6961FDE5" w14:textId="250E3017" w:rsidR="00015765" w:rsidRPr="00CF0A03" w:rsidRDefault="00015765" w:rsidP="00015765">
            <w:pPr>
              <w:keepNext/>
              <w:rPr>
                <w:rFonts w:ascii="Garamond" w:hAnsi="Garamond"/>
                <w:sz w:val="20"/>
              </w:rPr>
            </w:pPr>
            <w:r w:rsidRPr="00CF0A03">
              <w:rPr>
                <w:rFonts w:ascii="Garamond" w:hAnsi="Garamond"/>
                <w:sz w:val="20"/>
              </w:rPr>
              <w:t>Utility Flare (Tail Gas #2)</w:t>
            </w:r>
          </w:p>
        </w:tc>
        <w:tc>
          <w:tcPr>
            <w:tcW w:w="530" w:type="dxa"/>
            <w:tcBorders>
              <w:top w:val="nil"/>
              <w:left w:val="nil"/>
              <w:bottom w:val="single" w:sz="4" w:space="0" w:color="auto"/>
              <w:right w:val="single" w:sz="4" w:space="0" w:color="auto"/>
            </w:tcBorders>
            <w:noWrap/>
            <w:vAlign w:val="bottom"/>
          </w:tcPr>
          <w:p w14:paraId="6F562017" w14:textId="0D898D4D" w:rsidR="00015765" w:rsidRPr="00CF0A03" w:rsidRDefault="000A41E8" w:rsidP="00015765">
            <w:pPr>
              <w:keepNext/>
              <w:jc w:val="center"/>
              <w:rPr>
                <w:rFonts w:ascii="Garamond" w:hAnsi="Garamond"/>
                <w:sz w:val="20"/>
              </w:rPr>
            </w:pPr>
            <w:r>
              <w:rPr>
                <w:rFonts w:ascii="Garamond" w:hAnsi="Garamond"/>
                <w:sz w:val="20"/>
              </w:rPr>
              <w:t>0.21</w:t>
            </w:r>
          </w:p>
        </w:tc>
        <w:tc>
          <w:tcPr>
            <w:tcW w:w="768" w:type="dxa"/>
            <w:tcBorders>
              <w:top w:val="nil"/>
              <w:left w:val="nil"/>
              <w:bottom w:val="single" w:sz="4" w:space="0" w:color="auto"/>
              <w:right w:val="single" w:sz="4" w:space="0" w:color="auto"/>
            </w:tcBorders>
            <w:noWrap/>
            <w:vAlign w:val="bottom"/>
          </w:tcPr>
          <w:p w14:paraId="561A13C1" w14:textId="09CEE2E7" w:rsidR="00015765" w:rsidRPr="00CF0A03" w:rsidRDefault="000A41E8" w:rsidP="00015765">
            <w:pPr>
              <w:keepNext/>
              <w:jc w:val="center"/>
              <w:rPr>
                <w:rFonts w:ascii="Garamond" w:hAnsi="Garamond"/>
                <w:sz w:val="20"/>
              </w:rPr>
            </w:pPr>
            <w:r>
              <w:rPr>
                <w:rFonts w:ascii="Garamond" w:hAnsi="Garamond"/>
                <w:sz w:val="20"/>
              </w:rPr>
              <w:t>0.21</w:t>
            </w:r>
          </w:p>
        </w:tc>
        <w:tc>
          <w:tcPr>
            <w:tcW w:w="678" w:type="dxa"/>
            <w:tcBorders>
              <w:top w:val="nil"/>
              <w:left w:val="nil"/>
              <w:bottom w:val="single" w:sz="4" w:space="0" w:color="auto"/>
              <w:right w:val="single" w:sz="4" w:space="0" w:color="auto"/>
            </w:tcBorders>
            <w:noWrap/>
            <w:vAlign w:val="bottom"/>
          </w:tcPr>
          <w:p w14:paraId="4174C7A1" w14:textId="39053AB0" w:rsidR="00015765" w:rsidRPr="00CF0A03" w:rsidRDefault="000A41E8" w:rsidP="00015765">
            <w:pPr>
              <w:keepNext/>
              <w:jc w:val="center"/>
              <w:rPr>
                <w:rFonts w:ascii="Garamond" w:hAnsi="Garamond"/>
                <w:sz w:val="20"/>
              </w:rPr>
            </w:pPr>
            <w:r>
              <w:rPr>
                <w:rFonts w:ascii="Garamond" w:hAnsi="Garamond"/>
                <w:sz w:val="20"/>
              </w:rPr>
              <w:t>0.48</w:t>
            </w:r>
          </w:p>
        </w:tc>
        <w:tc>
          <w:tcPr>
            <w:tcW w:w="678" w:type="dxa"/>
            <w:tcBorders>
              <w:top w:val="nil"/>
              <w:left w:val="nil"/>
              <w:bottom w:val="single" w:sz="4" w:space="0" w:color="auto"/>
              <w:right w:val="single" w:sz="4" w:space="0" w:color="auto"/>
            </w:tcBorders>
            <w:noWrap/>
            <w:vAlign w:val="bottom"/>
          </w:tcPr>
          <w:p w14:paraId="381B3046" w14:textId="3A932CF6" w:rsidR="00015765" w:rsidRPr="00CF0A03" w:rsidRDefault="000A41E8" w:rsidP="00015765">
            <w:pPr>
              <w:keepNext/>
              <w:jc w:val="center"/>
              <w:rPr>
                <w:rFonts w:ascii="Garamond" w:hAnsi="Garamond"/>
                <w:sz w:val="20"/>
              </w:rPr>
            </w:pPr>
            <w:r>
              <w:rPr>
                <w:rFonts w:ascii="Garamond" w:hAnsi="Garamond"/>
                <w:sz w:val="20"/>
              </w:rPr>
              <w:t>0.72</w:t>
            </w:r>
          </w:p>
        </w:tc>
        <w:tc>
          <w:tcPr>
            <w:tcW w:w="678" w:type="dxa"/>
            <w:tcBorders>
              <w:top w:val="nil"/>
              <w:left w:val="nil"/>
              <w:bottom w:val="single" w:sz="4" w:space="0" w:color="auto"/>
              <w:right w:val="single" w:sz="4" w:space="0" w:color="auto"/>
            </w:tcBorders>
            <w:noWrap/>
            <w:vAlign w:val="bottom"/>
          </w:tcPr>
          <w:p w14:paraId="0617BD88" w14:textId="77777777" w:rsidR="00015765" w:rsidRPr="00CF0A03" w:rsidRDefault="00015765" w:rsidP="00015765">
            <w:pPr>
              <w:keepNext/>
              <w:jc w:val="center"/>
              <w:rPr>
                <w:rFonts w:ascii="Garamond" w:hAnsi="Garamond"/>
                <w:sz w:val="20"/>
              </w:rPr>
            </w:pPr>
            <w:r w:rsidRPr="00CF0A03">
              <w:rPr>
                <w:rFonts w:ascii="Garamond" w:hAnsi="Garamond"/>
                <w:sz w:val="20"/>
              </w:rPr>
              <w:t>0.00</w:t>
            </w:r>
          </w:p>
        </w:tc>
        <w:tc>
          <w:tcPr>
            <w:tcW w:w="1105" w:type="dxa"/>
            <w:tcBorders>
              <w:top w:val="nil"/>
              <w:left w:val="nil"/>
              <w:bottom w:val="single" w:sz="4" w:space="0" w:color="auto"/>
              <w:right w:val="single" w:sz="4" w:space="0" w:color="auto"/>
            </w:tcBorders>
            <w:noWrap/>
            <w:vAlign w:val="bottom"/>
          </w:tcPr>
          <w:p w14:paraId="57CEC48D" w14:textId="1F2A36AD" w:rsidR="00015765" w:rsidRPr="00CF0A03" w:rsidRDefault="000A41E8" w:rsidP="00015765">
            <w:pPr>
              <w:keepNext/>
              <w:jc w:val="center"/>
              <w:rPr>
                <w:rFonts w:ascii="Garamond" w:hAnsi="Garamond"/>
                <w:sz w:val="20"/>
              </w:rPr>
            </w:pPr>
            <w:r>
              <w:rPr>
                <w:rFonts w:ascii="Garamond" w:hAnsi="Garamond"/>
                <w:sz w:val="20"/>
              </w:rPr>
              <w:t>N/A</w:t>
            </w:r>
          </w:p>
        </w:tc>
      </w:tr>
      <w:tr w:rsidR="00015765" w:rsidRPr="00CF0A03" w14:paraId="78C4501F" w14:textId="77777777" w:rsidTr="00334864">
        <w:trPr>
          <w:trHeight w:val="246"/>
        </w:trPr>
        <w:tc>
          <w:tcPr>
            <w:tcW w:w="1050" w:type="dxa"/>
            <w:tcBorders>
              <w:top w:val="nil"/>
              <w:left w:val="single" w:sz="4" w:space="0" w:color="auto"/>
              <w:bottom w:val="single" w:sz="4" w:space="0" w:color="auto"/>
              <w:right w:val="single" w:sz="4" w:space="0" w:color="auto"/>
            </w:tcBorders>
            <w:noWrap/>
            <w:vAlign w:val="bottom"/>
          </w:tcPr>
          <w:p w14:paraId="55704D96" w14:textId="36BC24A9" w:rsidR="00015765" w:rsidRPr="00CF0A03" w:rsidRDefault="001D0E5A" w:rsidP="00015765">
            <w:pPr>
              <w:keepNext/>
              <w:jc w:val="right"/>
              <w:rPr>
                <w:rFonts w:ascii="Garamond" w:hAnsi="Garamond"/>
                <w:sz w:val="20"/>
              </w:rPr>
            </w:pPr>
            <w:r>
              <w:rPr>
                <w:rFonts w:ascii="Garamond" w:hAnsi="Garamond"/>
                <w:sz w:val="20"/>
              </w:rPr>
              <w:t>438</w:t>
            </w:r>
          </w:p>
        </w:tc>
        <w:tc>
          <w:tcPr>
            <w:tcW w:w="741" w:type="dxa"/>
            <w:tcBorders>
              <w:top w:val="nil"/>
              <w:left w:val="nil"/>
              <w:bottom w:val="single" w:sz="4" w:space="0" w:color="auto"/>
              <w:right w:val="single" w:sz="4" w:space="0" w:color="auto"/>
            </w:tcBorders>
            <w:noWrap/>
            <w:vAlign w:val="bottom"/>
          </w:tcPr>
          <w:p w14:paraId="505D630F" w14:textId="5C08CDD5" w:rsidR="00015765" w:rsidRPr="00CF0A03" w:rsidRDefault="001D0E5A" w:rsidP="00015765">
            <w:pPr>
              <w:keepNext/>
              <w:jc w:val="right"/>
              <w:rPr>
                <w:rFonts w:ascii="Garamond" w:hAnsi="Garamond"/>
                <w:sz w:val="20"/>
              </w:rPr>
            </w:pPr>
            <w:r>
              <w:rPr>
                <w:rFonts w:ascii="Garamond" w:hAnsi="Garamond"/>
                <w:sz w:val="20"/>
              </w:rPr>
              <w:t>5</w:t>
            </w:r>
            <w:r w:rsidR="00015765" w:rsidRPr="00CF0A03">
              <w:rPr>
                <w:rFonts w:ascii="Garamond" w:hAnsi="Garamond"/>
                <w:sz w:val="20"/>
              </w:rPr>
              <w:t>%</w:t>
            </w:r>
          </w:p>
        </w:tc>
        <w:tc>
          <w:tcPr>
            <w:tcW w:w="3021" w:type="dxa"/>
            <w:tcBorders>
              <w:top w:val="nil"/>
              <w:left w:val="nil"/>
              <w:bottom w:val="single" w:sz="4" w:space="0" w:color="auto"/>
              <w:right w:val="single" w:sz="4" w:space="0" w:color="auto"/>
            </w:tcBorders>
            <w:noWrap/>
            <w:vAlign w:val="bottom"/>
          </w:tcPr>
          <w:p w14:paraId="29AE220C" w14:textId="4AF7A261" w:rsidR="00015765" w:rsidRPr="00CF0A03" w:rsidRDefault="00015765" w:rsidP="00015765">
            <w:pPr>
              <w:keepNext/>
              <w:rPr>
                <w:rFonts w:ascii="Garamond" w:hAnsi="Garamond"/>
                <w:sz w:val="20"/>
              </w:rPr>
            </w:pPr>
            <w:r w:rsidRPr="00CF0A03">
              <w:rPr>
                <w:rFonts w:ascii="Garamond" w:hAnsi="Garamond"/>
                <w:sz w:val="20"/>
              </w:rPr>
              <w:t>Utility Flare (LFG stream)</w:t>
            </w:r>
          </w:p>
        </w:tc>
        <w:tc>
          <w:tcPr>
            <w:tcW w:w="530" w:type="dxa"/>
            <w:tcBorders>
              <w:top w:val="nil"/>
              <w:left w:val="nil"/>
              <w:bottom w:val="single" w:sz="4" w:space="0" w:color="auto"/>
              <w:right w:val="single" w:sz="4" w:space="0" w:color="auto"/>
            </w:tcBorders>
            <w:noWrap/>
            <w:vAlign w:val="bottom"/>
          </w:tcPr>
          <w:p w14:paraId="185CF9E8" w14:textId="75BCDF05" w:rsidR="00015765" w:rsidRPr="00CF0A03" w:rsidRDefault="000A41E8" w:rsidP="00015765">
            <w:pPr>
              <w:keepNext/>
              <w:jc w:val="center"/>
              <w:rPr>
                <w:rFonts w:ascii="Garamond" w:hAnsi="Garamond"/>
                <w:sz w:val="20"/>
              </w:rPr>
            </w:pPr>
            <w:r>
              <w:rPr>
                <w:rFonts w:ascii="Garamond" w:hAnsi="Garamond"/>
                <w:sz w:val="20"/>
              </w:rPr>
              <w:t>0.29</w:t>
            </w:r>
          </w:p>
        </w:tc>
        <w:tc>
          <w:tcPr>
            <w:tcW w:w="768" w:type="dxa"/>
            <w:tcBorders>
              <w:top w:val="nil"/>
              <w:left w:val="nil"/>
              <w:bottom w:val="single" w:sz="4" w:space="0" w:color="auto"/>
              <w:right w:val="single" w:sz="4" w:space="0" w:color="auto"/>
            </w:tcBorders>
            <w:noWrap/>
            <w:vAlign w:val="bottom"/>
          </w:tcPr>
          <w:p w14:paraId="41EC0110" w14:textId="4A24E174" w:rsidR="00015765" w:rsidRPr="00CF0A03" w:rsidRDefault="000A41E8" w:rsidP="00015765">
            <w:pPr>
              <w:keepNext/>
              <w:jc w:val="center"/>
              <w:rPr>
                <w:rFonts w:ascii="Garamond" w:hAnsi="Garamond"/>
                <w:sz w:val="20"/>
              </w:rPr>
            </w:pPr>
            <w:r>
              <w:rPr>
                <w:rFonts w:ascii="Garamond" w:hAnsi="Garamond"/>
                <w:sz w:val="20"/>
              </w:rPr>
              <w:t>0.29</w:t>
            </w:r>
          </w:p>
        </w:tc>
        <w:tc>
          <w:tcPr>
            <w:tcW w:w="678" w:type="dxa"/>
            <w:tcBorders>
              <w:top w:val="nil"/>
              <w:left w:val="nil"/>
              <w:bottom w:val="single" w:sz="4" w:space="0" w:color="auto"/>
              <w:right w:val="single" w:sz="4" w:space="0" w:color="auto"/>
            </w:tcBorders>
            <w:noWrap/>
            <w:vAlign w:val="bottom"/>
          </w:tcPr>
          <w:p w14:paraId="15F19D1B" w14:textId="54DEB5C0" w:rsidR="00015765" w:rsidRPr="00CF0A03" w:rsidRDefault="000A41E8" w:rsidP="00015765">
            <w:pPr>
              <w:keepNext/>
              <w:jc w:val="center"/>
              <w:rPr>
                <w:rFonts w:ascii="Garamond" w:hAnsi="Garamond"/>
                <w:sz w:val="20"/>
              </w:rPr>
            </w:pPr>
            <w:r>
              <w:rPr>
                <w:rFonts w:ascii="Garamond" w:hAnsi="Garamond"/>
                <w:sz w:val="20"/>
              </w:rPr>
              <w:t>0.66</w:t>
            </w:r>
          </w:p>
        </w:tc>
        <w:tc>
          <w:tcPr>
            <w:tcW w:w="678" w:type="dxa"/>
            <w:tcBorders>
              <w:top w:val="nil"/>
              <w:left w:val="nil"/>
              <w:bottom w:val="single" w:sz="4" w:space="0" w:color="auto"/>
              <w:right w:val="single" w:sz="4" w:space="0" w:color="auto"/>
            </w:tcBorders>
            <w:noWrap/>
            <w:vAlign w:val="bottom"/>
          </w:tcPr>
          <w:p w14:paraId="7124C390" w14:textId="6F245D95" w:rsidR="00015765" w:rsidRPr="00CF0A03" w:rsidRDefault="000A41E8" w:rsidP="00015765">
            <w:pPr>
              <w:keepNext/>
              <w:jc w:val="center"/>
              <w:rPr>
                <w:rFonts w:ascii="Garamond" w:hAnsi="Garamond"/>
                <w:sz w:val="20"/>
              </w:rPr>
            </w:pPr>
            <w:r>
              <w:rPr>
                <w:rFonts w:ascii="Garamond" w:hAnsi="Garamond"/>
                <w:sz w:val="20"/>
              </w:rPr>
              <w:t>0.99</w:t>
            </w:r>
          </w:p>
        </w:tc>
        <w:tc>
          <w:tcPr>
            <w:tcW w:w="678" w:type="dxa"/>
            <w:tcBorders>
              <w:top w:val="nil"/>
              <w:left w:val="nil"/>
              <w:bottom w:val="single" w:sz="4" w:space="0" w:color="auto"/>
              <w:right w:val="single" w:sz="4" w:space="0" w:color="auto"/>
            </w:tcBorders>
            <w:noWrap/>
            <w:vAlign w:val="bottom"/>
          </w:tcPr>
          <w:p w14:paraId="2A6F5257" w14:textId="7CB996AF" w:rsidR="00015765" w:rsidRPr="00CF0A03" w:rsidRDefault="000A41E8" w:rsidP="00015765">
            <w:pPr>
              <w:keepNext/>
              <w:jc w:val="center"/>
              <w:rPr>
                <w:rFonts w:ascii="Garamond" w:hAnsi="Garamond"/>
                <w:sz w:val="20"/>
              </w:rPr>
            </w:pPr>
            <w:r>
              <w:rPr>
                <w:rFonts w:ascii="Garamond" w:hAnsi="Garamond"/>
                <w:sz w:val="20"/>
              </w:rPr>
              <w:t>0.03</w:t>
            </w:r>
          </w:p>
        </w:tc>
        <w:tc>
          <w:tcPr>
            <w:tcW w:w="1105" w:type="dxa"/>
            <w:tcBorders>
              <w:top w:val="nil"/>
              <w:left w:val="nil"/>
              <w:bottom w:val="single" w:sz="4" w:space="0" w:color="auto"/>
              <w:right w:val="single" w:sz="4" w:space="0" w:color="auto"/>
            </w:tcBorders>
            <w:noWrap/>
            <w:vAlign w:val="bottom"/>
          </w:tcPr>
          <w:p w14:paraId="0BB6A428" w14:textId="2195D44C" w:rsidR="00015765" w:rsidRPr="00CF0A03" w:rsidRDefault="000A41E8" w:rsidP="00015765">
            <w:pPr>
              <w:keepNext/>
              <w:jc w:val="center"/>
              <w:rPr>
                <w:rFonts w:ascii="Garamond" w:hAnsi="Garamond"/>
                <w:sz w:val="20"/>
              </w:rPr>
            </w:pPr>
            <w:r>
              <w:rPr>
                <w:rFonts w:ascii="Garamond" w:hAnsi="Garamond"/>
                <w:sz w:val="20"/>
              </w:rPr>
              <w:t>N/A</w:t>
            </w:r>
          </w:p>
        </w:tc>
      </w:tr>
      <w:tr w:rsidR="000A41E8" w:rsidRPr="00CF0A03" w14:paraId="7738BD48" w14:textId="77777777" w:rsidTr="00334864">
        <w:trPr>
          <w:trHeight w:val="246"/>
        </w:trPr>
        <w:tc>
          <w:tcPr>
            <w:tcW w:w="1050" w:type="dxa"/>
            <w:tcBorders>
              <w:top w:val="nil"/>
              <w:left w:val="single" w:sz="4" w:space="0" w:color="auto"/>
              <w:bottom w:val="single" w:sz="4" w:space="0" w:color="auto"/>
              <w:right w:val="single" w:sz="4" w:space="0" w:color="auto"/>
            </w:tcBorders>
            <w:noWrap/>
            <w:vAlign w:val="bottom"/>
          </w:tcPr>
          <w:p w14:paraId="1E429AF1" w14:textId="77777777" w:rsidR="000A41E8" w:rsidRPr="00CF0A03" w:rsidRDefault="000A41E8" w:rsidP="000A41E8">
            <w:pPr>
              <w:keepNext/>
              <w:jc w:val="right"/>
              <w:rPr>
                <w:rFonts w:ascii="Garamond" w:hAnsi="Garamond"/>
                <w:sz w:val="20"/>
              </w:rPr>
            </w:pPr>
            <w:r w:rsidRPr="00CF0A03">
              <w:rPr>
                <w:rFonts w:ascii="Garamond" w:hAnsi="Garamond"/>
                <w:sz w:val="20"/>
              </w:rPr>
              <w:t>8760</w:t>
            </w:r>
          </w:p>
        </w:tc>
        <w:tc>
          <w:tcPr>
            <w:tcW w:w="741" w:type="dxa"/>
            <w:tcBorders>
              <w:top w:val="nil"/>
              <w:left w:val="nil"/>
              <w:bottom w:val="single" w:sz="4" w:space="0" w:color="auto"/>
              <w:right w:val="single" w:sz="4" w:space="0" w:color="auto"/>
            </w:tcBorders>
            <w:noWrap/>
            <w:vAlign w:val="bottom"/>
          </w:tcPr>
          <w:p w14:paraId="7C3ED5C1" w14:textId="77777777" w:rsidR="000A41E8" w:rsidRPr="00CF0A03" w:rsidRDefault="000A41E8" w:rsidP="000A41E8">
            <w:pPr>
              <w:keepNext/>
              <w:jc w:val="right"/>
              <w:rPr>
                <w:rFonts w:ascii="Garamond" w:hAnsi="Garamond"/>
                <w:sz w:val="20"/>
              </w:rPr>
            </w:pPr>
            <w:r w:rsidRPr="00CF0A03">
              <w:rPr>
                <w:rFonts w:ascii="Garamond" w:hAnsi="Garamond"/>
                <w:sz w:val="20"/>
              </w:rPr>
              <w:t>100%</w:t>
            </w:r>
          </w:p>
        </w:tc>
        <w:tc>
          <w:tcPr>
            <w:tcW w:w="3021" w:type="dxa"/>
            <w:tcBorders>
              <w:top w:val="nil"/>
              <w:left w:val="nil"/>
              <w:bottom w:val="single" w:sz="4" w:space="0" w:color="auto"/>
              <w:right w:val="single" w:sz="4" w:space="0" w:color="auto"/>
            </w:tcBorders>
            <w:noWrap/>
            <w:vAlign w:val="bottom"/>
          </w:tcPr>
          <w:p w14:paraId="119B54E3" w14:textId="0FA02DBA" w:rsidR="000A41E8" w:rsidRPr="00CF0A03" w:rsidRDefault="000A41E8" w:rsidP="000A41E8">
            <w:pPr>
              <w:keepNext/>
              <w:rPr>
                <w:rFonts w:ascii="Garamond" w:hAnsi="Garamond"/>
                <w:sz w:val="20"/>
              </w:rPr>
            </w:pPr>
            <w:r>
              <w:rPr>
                <w:rFonts w:ascii="Garamond" w:hAnsi="Garamond"/>
                <w:sz w:val="20"/>
              </w:rPr>
              <w:t>Utility Flare Pilot</w:t>
            </w:r>
          </w:p>
        </w:tc>
        <w:tc>
          <w:tcPr>
            <w:tcW w:w="530" w:type="dxa"/>
            <w:tcBorders>
              <w:top w:val="nil"/>
              <w:left w:val="nil"/>
              <w:bottom w:val="single" w:sz="4" w:space="0" w:color="auto"/>
              <w:right w:val="single" w:sz="4" w:space="0" w:color="auto"/>
            </w:tcBorders>
            <w:noWrap/>
            <w:vAlign w:val="bottom"/>
          </w:tcPr>
          <w:p w14:paraId="0F14410A" w14:textId="49394EC1" w:rsidR="000A41E8" w:rsidRPr="00CF0A03" w:rsidRDefault="000A41E8" w:rsidP="000A41E8">
            <w:pPr>
              <w:keepNext/>
              <w:jc w:val="center"/>
              <w:rPr>
                <w:rFonts w:ascii="Garamond" w:hAnsi="Garamond"/>
                <w:sz w:val="20"/>
              </w:rPr>
            </w:pPr>
            <w:r w:rsidRPr="00CF0A03">
              <w:rPr>
                <w:rFonts w:ascii="Garamond" w:hAnsi="Garamond"/>
                <w:sz w:val="20"/>
              </w:rPr>
              <w:t>0.00</w:t>
            </w:r>
          </w:p>
        </w:tc>
        <w:tc>
          <w:tcPr>
            <w:tcW w:w="768" w:type="dxa"/>
            <w:tcBorders>
              <w:top w:val="nil"/>
              <w:left w:val="nil"/>
              <w:bottom w:val="single" w:sz="4" w:space="0" w:color="auto"/>
              <w:right w:val="single" w:sz="4" w:space="0" w:color="auto"/>
            </w:tcBorders>
            <w:noWrap/>
            <w:vAlign w:val="bottom"/>
          </w:tcPr>
          <w:p w14:paraId="170FD56E" w14:textId="2E214F6E" w:rsidR="000A41E8" w:rsidRPr="00CF0A03" w:rsidRDefault="000A41E8" w:rsidP="000A41E8">
            <w:pPr>
              <w:keepNext/>
              <w:jc w:val="center"/>
              <w:rPr>
                <w:rFonts w:ascii="Garamond" w:hAnsi="Garamond"/>
                <w:sz w:val="20"/>
              </w:rPr>
            </w:pPr>
            <w:r w:rsidRPr="00CF0A03">
              <w:rPr>
                <w:rFonts w:ascii="Garamond" w:hAnsi="Garamond"/>
                <w:sz w:val="20"/>
              </w:rPr>
              <w:t>0.00</w:t>
            </w:r>
          </w:p>
        </w:tc>
        <w:tc>
          <w:tcPr>
            <w:tcW w:w="678" w:type="dxa"/>
            <w:tcBorders>
              <w:top w:val="nil"/>
              <w:left w:val="nil"/>
              <w:bottom w:val="single" w:sz="4" w:space="0" w:color="auto"/>
              <w:right w:val="single" w:sz="4" w:space="0" w:color="auto"/>
            </w:tcBorders>
            <w:noWrap/>
            <w:vAlign w:val="bottom"/>
          </w:tcPr>
          <w:p w14:paraId="557BAAA9" w14:textId="0F057C7E" w:rsidR="000A41E8" w:rsidRPr="00CF0A03" w:rsidRDefault="000A41E8" w:rsidP="000A41E8">
            <w:pPr>
              <w:keepNext/>
              <w:jc w:val="center"/>
              <w:rPr>
                <w:rFonts w:ascii="Garamond" w:hAnsi="Garamond"/>
                <w:sz w:val="20"/>
              </w:rPr>
            </w:pPr>
            <w:r w:rsidRPr="00CF0A03">
              <w:rPr>
                <w:rFonts w:ascii="Garamond" w:hAnsi="Garamond"/>
                <w:sz w:val="20"/>
              </w:rPr>
              <w:t>0.00</w:t>
            </w:r>
          </w:p>
        </w:tc>
        <w:tc>
          <w:tcPr>
            <w:tcW w:w="678" w:type="dxa"/>
            <w:tcBorders>
              <w:top w:val="nil"/>
              <w:left w:val="nil"/>
              <w:bottom w:val="single" w:sz="4" w:space="0" w:color="auto"/>
              <w:right w:val="single" w:sz="4" w:space="0" w:color="auto"/>
            </w:tcBorders>
            <w:noWrap/>
            <w:vAlign w:val="bottom"/>
          </w:tcPr>
          <w:p w14:paraId="044EFD19" w14:textId="04E07F63" w:rsidR="000A41E8" w:rsidRPr="00CF0A03" w:rsidRDefault="000A41E8" w:rsidP="000A41E8">
            <w:pPr>
              <w:keepNext/>
              <w:jc w:val="center"/>
              <w:rPr>
                <w:rFonts w:ascii="Garamond" w:hAnsi="Garamond"/>
                <w:sz w:val="20"/>
              </w:rPr>
            </w:pPr>
            <w:r w:rsidRPr="00CF0A03">
              <w:rPr>
                <w:rFonts w:ascii="Garamond" w:hAnsi="Garamond"/>
                <w:sz w:val="20"/>
              </w:rPr>
              <w:t>0.00</w:t>
            </w:r>
          </w:p>
        </w:tc>
        <w:tc>
          <w:tcPr>
            <w:tcW w:w="678" w:type="dxa"/>
            <w:tcBorders>
              <w:top w:val="nil"/>
              <w:left w:val="nil"/>
              <w:bottom w:val="single" w:sz="4" w:space="0" w:color="auto"/>
              <w:right w:val="single" w:sz="4" w:space="0" w:color="auto"/>
            </w:tcBorders>
            <w:noWrap/>
            <w:vAlign w:val="bottom"/>
          </w:tcPr>
          <w:p w14:paraId="65506A8B" w14:textId="5D58BE46" w:rsidR="000A41E8" w:rsidRPr="00CF0A03" w:rsidRDefault="000A41E8" w:rsidP="000A41E8">
            <w:pPr>
              <w:keepNext/>
              <w:jc w:val="center"/>
              <w:rPr>
                <w:rFonts w:ascii="Garamond" w:hAnsi="Garamond"/>
                <w:sz w:val="20"/>
              </w:rPr>
            </w:pPr>
            <w:r w:rsidRPr="00CF0A03">
              <w:rPr>
                <w:rFonts w:ascii="Garamond" w:hAnsi="Garamond"/>
                <w:sz w:val="20"/>
              </w:rPr>
              <w:t>0.00</w:t>
            </w:r>
          </w:p>
        </w:tc>
        <w:tc>
          <w:tcPr>
            <w:tcW w:w="1105" w:type="dxa"/>
            <w:tcBorders>
              <w:top w:val="nil"/>
              <w:left w:val="nil"/>
              <w:bottom w:val="single" w:sz="4" w:space="0" w:color="auto"/>
              <w:right w:val="single" w:sz="4" w:space="0" w:color="auto"/>
            </w:tcBorders>
            <w:noWrap/>
            <w:vAlign w:val="bottom"/>
          </w:tcPr>
          <w:p w14:paraId="591434C1" w14:textId="5258E5AC" w:rsidR="000A41E8" w:rsidRPr="00CF0A03" w:rsidRDefault="000A41E8" w:rsidP="000A41E8">
            <w:pPr>
              <w:keepNext/>
              <w:jc w:val="center"/>
              <w:rPr>
                <w:rFonts w:ascii="Garamond" w:hAnsi="Garamond"/>
                <w:sz w:val="20"/>
              </w:rPr>
            </w:pPr>
            <w:r>
              <w:rPr>
                <w:rFonts w:ascii="Garamond" w:hAnsi="Garamond"/>
                <w:sz w:val="20"/>
              </w:rPr>
              <w:t>N/A</w:t>
            </w:r>
          </w:p>
        </w:tc>
      </w:tr>
      <w:tr w:rsidR="00015765" w:rsidRPr="00CF0A03" w14:paraId="58FCCFF5" w14:textId="77777777" w:rsidTr="00334864">
        <w:trPr>
          <w:trHeight w:val="246"/>
        </w:trPr>
        <w:tc>
          <w:tcPr>
            <w:tcW w:w="1050" w:type="dxa"/>
            <w:tcBorders>
              <w:top w:val="nil"/>
              <w:left w:val="single" w:sz="4" w:space="0" w:color="auto"/>
              <w:bottom w:val="single" w:sz="4" w:space="0" w:color="auto"/>
              <w:right w:val="single" w:sz="4" w:space="0" w:color="auto"/>
            </w:tcBorders>
            <w:noWrap/>
            <w:vAlign w:val="bottom"/>
          </w:tcPr>
          <w:p w14:paraId="56C265F2" w14:textId="77777777" w:rsidR="00015765" w:rsidRPr="00CF0A03" w:rsidRDefault="00015765" w:rsidP="00015765">
            <w:pPr>
              <w:keepNext/>
              <w:jc w:val="right"/>
              <w:rPr>
                <w:rFonts w:ascii="Garamond" w:hAnsi="Garamond"/>
                <w:sz w:val="20"/>
              </w:rPr>
            </w:pPr>
            <w:r w:rsidRPr="00CF0A03">
              <w:rPr>
                <w:rFonts w:ascii="Garamond" w:hAnsi="Garamond"/>
                <w:sz w:val="20"/>
              </w:rPr>
              <w:t>8760</w:t>
            </w:r>
          </w:p>
        </w:tc>
        <w:tc>
          <w:tcPr>
            <w:tcW w:w="741" w:type="dxa"/>
            <w:tcBorders>
              <w:top w:val="nil"/>
              <w:left w:val="nil"/>
              <w:bottom w:val="single" w:sz="4" w:space="0" w:color="auto"/>
              <w:right w:val="single" w:sz="4" w:space="0" w:color="auto"/>
            </w:tcBorders>
            <w:noWrap/>
            <w:vAlign w:val="bottom"/>
          </w:tcPr>
          <w:p w14:paraId="7ACDD93D" w14:textId="77777777" w:rsidR="00015765" w:rsidRPr="00CF0A03" w:rsidRDefault="00015765" w:rsidP="00015765">
            <w:pPr>
              <w:keepNext/>
              <w:jc w:val="right"/>
              <w:rPr>
                <w:rFonts w:ascii="Garamond" w:hAnsi="Garamond"/>
                <w:sz w:val="20"/>
              </w:rPr>
            </w:pPr>
            <w:r w:rsidRPr="00CF0A03">
              <w:rPr>
                <w:rFonts w:ascii="Garamond" w:hAnsi="Garamond"/>
                <w:sz w:val="20"/>
              </w:rPr>
              <w:t>100%</w:t>
            </w:r>
          </w:p>
        </w:tc>
        <w:tc>
          <w:tcPr>
            <w:tcW w:w="3021" w:type="dxa"/>
            <w:tcBorders>
              <w:top w:val="nil"/>
              <w:left w:val="nil"/>
              <w:bottom w:val="single" w:sz="4" w:space="0" w:color="auto"/>
              <w:right w:val="single" w:sz="4" w:space="0" w:color="auto"/>
            </w:tcBorders>
            <w:noWrap/>
            <w:vAlign w:val="bottom"/>
          </w:tcPr>
          <w:p w14:paraId="461401AE" w14:textId="77777777" w:rsidR="00015765" w:rsidRPr="00CF0A03" w:rsidRDefault="00015765" w:rsidP="00015765">
            <w:pPr>
              <w:keepNext/>
              <w:rPr>
                <w:rFonts w:ascii="Garamond" w:hAnsi="Garamond"/>
                <w:sz w:val="20"/>
              </w:rPr>
            </w:pPr>
            <w:r w:rsidRPr="00CF0A03">
              <w:rPr>
                <w:rFonts w:ascii="Garamond" w:hAnsi="Garamond"/>
                <w:sz w:val="20"/>
              </w:rPr>
              <w:t>Fugitive LFG</w:t>
            </w:r>
          </w:p>
        </w:tc>
        <w:tc>
          <w:tcPr>
            <w:tcW w:w="530" w:type="dxa"/>
            <w:tcBorders>
              <w:top w:val="nil"/>
              <w:left w:val="nil"/>
              <w:bottom w:val="single" w:sz="4" w:space="0" w:color="auto"/>
              <w:right w:val="single" w:sz="4" w:space="0" w:color="auto"/>
            </w:tcBorders>
            <w:noWrap/>
            <w:vAlign w:val="bottom"/>
          </w:tcPr>
          <w:p w14:paraId="08914841" w14:textId="77777777" w:rsidR="00015765" w:rsidRPr="00CF0A03" w:rsidRDefault="00015765" w:rsidP="00015765">
            <w:pPr>
              <w:keepNext/>
              <w:jc w:val="center"/>
              <w:rPr>
                <w:rFonts w:ascii="Garamond" w:hAnsi="Garamond"/>
                <w:sz w:val="20"/>
              </w:rPr>
            </w:pPr>
            <w:r w:rsidRPr="00CF0A03">
              <w:rPr>
                <w:rFonts w:ascii="Garamond" w:hAnsi="Garamond"/>
                <w:sz w:val="20"/>
              </w:rPr>
              <w:t>--</w:t>
            </w:r>
          </w:p>
        </w:tc>
        <w:tc>
          <w:tcPr>
            <w:tcW w:w="768" w:type="dxa"/>
            <w:tcBorders>
              <w:top w:val="nil"/>
              <w:left w:val="nil"/>
              <w:bottom w:val="single" w:sz="4" w:space="0" w:color="auto"/>
              <w:right w:val="single" w:sz="4" w:space="0" w:color="auto"/>
            </w:tcBorders>
            <w:noWrap/>
            <w:vAlign w:val="bottom"/>
          </w:tcPr>
          <w:p w14:paraId="488DA980" w14:textId="77777777" w:rsidR="00015765" w:rsidRPr="00CF0A03" w:rsidRDefault="00015765" w:rsidP="00015765">
            <w:pPr>
              <w:keepNext/>
              <w:jc w:val="center"/>
              <w:rPr>
                <w:rFonts w:ascii="Garamond" w:hAnsi="Garamond"/>
                <w:sz w:val="20"/>
              </w:rPr>
            </w:pPr>
            <w:r w:rsidRPr="00CF0A03">
              <w:rPr>
                <w:rFonts w:ascii="Garamond" w:hAnsi="Garamond"/>
                <w:sz w:val="20"/>
              </w:rPr>
              <w:t>--</w:t>
            </w:r>
          </w:p>
        </w:tc>
        <w:tc>
          <w:tcPr>
            <w:tcW w:w="678" w:type="dxa"/>
            <w:tcBorders>
              <w:top w:val="nil"/>
              <w:left w:val="nil"/>
              <w:bottom w:val="single" w:sz="4" w:space="0" w:color="auto"/>
              <w:right w:val="single" w:sz="4" w:space="0" w:color="auto"/>
            </w:tcBorders>
            <w:noWrap/>
            <w:vAlign w:val="bottom"/>
          </w:tcPr>
          <w:p w14:paraId="7DAC5CB4" w14:textId="77777777" w:rsidR="00015765" w:rsidRPr="00CF0A03" w:rsidRDefault="00015765" w:rsidP="00015765">
            <w:pPr>
              <w:keepNext/>
              <w:jc w:val="center"/>
              <w:rPr>
                <w:rFonts w:ascii="Garamond" w:hAnsi="Garamond"/>
                <w:sz w:val="20"/>
              </w:rPr>
            </w:pPr>
            <w:r w:rsidRPr="00CF0A03">
              <w:rPr>
                <w:rFonts w:ascii="Garamond" w:hAnsi="Garamond"/>
                <w:sz w:val="20"/>
              </w:rPr>
              <w:t>--</w:t>
            </w:r>
          </w:p>
        </w:tc>
        <w:tc>
          <w:tcPr>
            <w:tcW w:w="678" w:type="dxa"/>
            <w:tcBorders>
              <w:top w:val="nil"/>
              <w:left w:val="nil"/>
              <w:bottom w:val="single" w:sz="4" w:space="0" w:color="auto"/>
              <w:right w:val="single" w:sz="4" w:space="0" w:color="auto"/>
            </w:tcBorders>
            <w:noWrap/>
            <w:vAlign w:val="bottom"/>
          </w:tcPr>
          <w:p w14:paraId="586D50FD" w14:textId="09770A24" w:rsidR="00015765" w:rsidRPr="00CF0A03" w:rsidRDefault="00015765" w:rsidP="00015765">
            <w:pPr>
              <w:keepNext/>
              <w:jc w:val="center"/>
              <w:rPr>
                <w:rFonts w:ascii="Garamond" w:hAnsi="Garamond"/>
                <w:sz w:val="20"/>
              </w:rPr>
            </w:pPr>
            <w:r w:rsidRPr="00CF0A03">
              <w:rPr>
                <w:rFonts w:ascii="Garamond" w:hAnsi="Garamond"/>
                <w:sz w:val="20"/>
              </w:rPr>
              <w:t>8.</w:t>
            </w:r>
            <w:r w:rsidR="001D0E5A">
              <w:rPr>
                <w:rFonts w:ascii="Garamond" w:hAnsi="Garamond"/>
                <w:sz w:val="20"/>
              </w:rPr>
              <w:t>09</w:t>
            </w:r>
          </w:p>
        </w:tc>
        <w:tc>
          <w:tcPr>
            <w:tcW w:w="678" w:type="dxa"/>
            <w:tcBorders>
              <w:top w:val="nil"/>
              <w:left w:val="nil"/>
              <w:bottom w:val="single" w:sz="4" w:space="0" w:color="auto"/>
              <w:right w:val="single" w:sz="4" w:space="0" w:color="auto"/>
            </w:tcBorders>
            <w:noWrap/>
            <w:vAlign w:val="bottom"/>
          </w:tcPr>
          <w:p w14:paraId="74C8CD74" w14:textId="652F4180" w:rsidR="00015765" w:rsidRPr="00CF0A03" w:rsidRDefault="00015765" w:rsidP="00015765">
            <w:pPr>
              <w:keepNext/>
              <w:jc w:val="center"/>
              <w:rPr>
                <w:rFonts w:ascii="Garamond" w:hAnsi="Garamond"/>
                <w:sz w:val="20"/>
              </w:rPr>
            </w:pPr>
            <w:r w:rsidRPr="00CF0A03">
              <w:rPr>
                <w:rFonts w:ascii="Garamond" w:hAnsi="Garamond"/>
                <w:sz w:val="20"/>
              </w:rPr>
              <w:t>15.3</w:t>
            </w:r>
            <w:r w:rsidR="001D0E5A">
              <w:rPr>
                <w:rFonts w:ascii="Garamond" w:hAnsi="Garamond"/>
                <w:sz w:val="20"/>
              </w:rPr>
              <w:t>4</w:t>
            </w:r>
          </w:p>
        </w:tc>
        <w:tc>
          <w:tcPr>
            <w:tcW w:w="1105" w:type="dxa"/>
            <w:tcBorders>
              <w:top w:val="nil"/>
              <w:left w:val="nil"/>
              <w:bottom w:val="single" w:sz="4" w:space="0" w:color="auto"/>
              <w:right w:val="single" w:sz="4" w:space="0" w:color="auto"/>
            </w:tcBorders>
            <w:noWrap/>
            <w:vAlign w:val="bottom"/>
          </w:tcPr>
          <w:p w14:paraId="567EC949" w14:textId="0FA71F4A" w:rsidR="00015765" w:rsidRPr="00CF0A03" w:rsidRDefault="00015765" w:rsidP="00015765">
            <w:pPr>
              <w:keepNext/>
              <w:jc w:val="center"/>
              <w:rPr>
                <w:rFonts w:ascii="Garamond" w:hAnsi="Garamond"/>
                <w:i/>
                <w:iCs/>
                <w:sz w:val="20"/>
              </w:rPr>
            </w:pPr>
            <w:r w:rsidRPr="00CF0A03">
              <w:rPr>
                <w:rFonts w:ascii="Garamond" w:hAnsi="Garamond"/>
                <w:i/>
                <w:iCs/>
                <w:sz w:val="20"/>
              </w:rPr>
              <w:t>6.</w:t>
            </w:r>
            <w:r w:rsidR="000A41E8">
              <w:rPr>
                <w:rFonts w:ascii="Garamond" w:hAnsi="Garamond"/>
                <w:i/>
                <w:iCs/>
                <w:sz w:val="20"/>
              </w:rPr>
              <w:t>61</w:t>
            </w:r>
          </w:p>
        </w:tc>
      </w:tr>
      <w:tr w:rsidR="00015765" w:rsidRPr="00CF0A03" w14:paraId="4316D7C8" w14:textId="77777777" w:rsidTr="00334864">
        <w:trPr>
          <w:trHeight w:val="246"/>
        </w:trPr>
        <w:tc>
          <w:tcPr>
            <w:tcW w:w="1050" w:type="dxa"/>
            <w:tcBorders>
              <w:top w:val="nil"/>
              <w:left w:val="single" w:sz="4" w:space="0" w:color="auto"/>
              <w:bottom w:val="single" w:sz="4" w:space="0" w:color="auto"/>
              <w:right w:val="single" w:sz="4" w:space="0" w:color="auto"/>
            </w:tcBorders>
            <w:noWrap/>
            <w:vAlign w:val="bottom"/>
          </w:tcPr>
          <w:p w14:paraId="75C2CD0E" w14:textId="77777777" w:rsidR="00015765" w:rsidRPr="00CF0A03" w:rsidRDefault="00015765" w:rsidP="00015765">
            <w:pPr>
              <w:keepNext/>
              <w:rPr>
                <w:rFonts w:ascii="Garamond" w:hAnsi="Garamond"/>
                <w:sz w:val="20"/>
              </w:rPr>
            </w:pPr>
            <w:r w:rsidRPr="00CF0A03">
              <w:rPr>
                <w:rFonts w:ascii="Garamond" w:hAnsi="Garamond"/>
                <w:sz w:val="20"/>
              </w:rPr>
              <w:t> </w:t>
            </w:r>
          </w:p>
        </w:tc>
        <w:tc>
          <w:tcPr>
            <w:tcW w:w="741" w:type="dxa"/>
            <w:tcBorders>
              <w:top w:val="nil"/>
              <w:left w:val="nil"/>
              <w:bottom w:val="single" w:sz="4" w:space="0" w:color="auto"/>
              <w:right w:val="single" w:sz="4" w:space="0" w:color="auto"/>
            </w:tcBorders>
            <w:noWrap/>
            <w:vAlign w:val="bottom"/>
          </w:tcPr>
          <w:p w14:paraId="4D41973C" w14:textId="77777777" w:rsidR="00015765" w:rsidRPr="00CF0A03" w:rsidRDefault="00015765" w:rsidP="00015765">
            <w:pPr>
              <w:keepNext/>
              <w:rPr>
                <w:rFonts w:ascii="Garamond" w:hAnsi="Garamond"/>
                <w:sz w:val="20"/>
              </w:rPr>
            </w:pPr>
            <w:r w:rsidRPr="00CF0A03">
              <w:rPr>
                <w:rFonts w:ascii="Garamond" w:hAnsi="Garamond"/>
                <w:sz w:val="20"/>
              </w:rPr>
              <w:t> </w:t>
            </w:r>
          </w:p>
        </w:tc>
        <w:tc>
          <w:tcPr>
            <w:tcW w:w="3021" w:type="dxa"/>
            <w:tcBorders>
              <w:top w:val="nil"/>
              <w:left w:val="nil"/>
              <w:bottom w:val="single" w:sz="4" w:space="0" w:color="auto"/>
              <w:right w:val="single" w:sz="4" w:space="0" w:color="auto"/>
            </w:tcBorders>
            <w:noWrap/>
            <w:vAlign w:val="bottom"/>
          </w:tcPr>
          <w:p w14:paraId="6853AA18" w14:textId="77777777" w:rsidR="00015765" w:rsidRPr="00CF0A03" w:rsidRDefault="00015765" w:rsidP="00015765">
            <w:pPr>
              <w:keepNext/>
              <w:rPr>
                <w:rFonts w:ascii="Garamond" w:hAnsi="Garamond"/>
                <w:b/>
                <w:bCs/>
                <w:sz w:val="20"/>
              </w:rPr>
            </w:pPr>
            <w:r w:rsidRPr="00CF0A03">
              <w:rPr>
                <w:rFonts w:ascii="Garamond" w:hAnsi="Garamond"/>
                <w:b/>
                <w:bCs/>
                <w:sz w:val="20"/>
              </w:rPr>
              <w:t>Total Emissions</w:t>
            </w:r>
          </w:p>
        </w:tc>
        <w:tc>
          <w:tcPr>
            <w:tcW w:w="530" w:type="dxa"/>
            <w:tcBorders>
              <w:top w:val="nil"/>
              <w:left w:val="nil"/>
              <w:bottom w:val="single" w:sz="4" w:space="0" w:color="auto"/>
              <w:right w:val="single" w:sz="4" w:space="0" w:color="auto"/>
            </w:tcBorders>
            <w:noWrap/>
            <w:vAlign w:val="bottom"/>
          </w:tcPr>
          <w:p w14:paraId="6CB137A1" w14:textId="2DC613C5" w:rsidR="00015765" w:rsidRPr="00CF0A03" w:rsidRDefault="0096191D" w:rsidP="00015765">
            <w:pPr>
              <w:keepNext/>
              <w:jc w:val="center"/>
              <w:rPr>
                <w:rFonts w:ascii="Garamond" w:hAnsi="Garamond"/>
                <w:b/>
                <w:bCs/>
                <w:sz w:val="20"/>
              </w:rPr>
            </w:pPr>
            <w:r>
              <w:rPr>
                <w:rFonts w:ascii="Garamond" w:hAnsi="Garamond"/>
                <w:b/>
                <w:bCs/>
                <w:sz w:val="20"/>
              </w:rPr>
              <w:t>1.36</w:t>
            </w:r>
          </w:p>
        </w:tc>
        <w:tc>
          <w:tcPr>
            <w:tcW w:w="768" w:type="dxa"/>
            <w:tcBorders>
              <w:top w:val="nil"/>
              <w:left w:val="nil"/>
              <w:bottom w:val="single" w:sz="4" w:space="0" w:color="auto"/>
              <w:right w:val="single" w:sz="4" w:space="0" w:color="auto"/>
            </w:tcBorders>
            <w:noWrap/>
            <w:vAlign w:val="bottom"/>
          </w:tcPr>
          <w:p w14:paraId="65AFFE51" w14:textId="5C8E70BF" w:rsidR="00015765" w:rsidRPr="00CF0A03" w:rsidRDefault="0096191D" w:rsidP="00015765">
            <w:pPr>
              <w:keepNext/>
              <w:jc w:val="center"/>
              <w:rPr>
                <w:rFonts w:ascii="Garamond" w:hAnsi="Garamond"/>
                <w:b/>
                <w:bCs/>
                <w:sz w:val="20"/>
              </w:rPr>
            </w:pPr>
            <w:r>
              <w:rPr>
                <w:rFonts w:ascii="Garamond" w:hAnsi="Garamond"/>
                <w:b/>
                <w:bCs/>
                <w:sz w:val="20"/>
              </w:rPr>
              <w:t>1.36</w:t>
            </w:r>
          </w:p>
        </w:tc>
        <w:tc>
          <w:tcPr>
            <w:tcW w:w="678" w:type="dxa"/>
            <w:tcBorders>
              <w:top w:val="nil"/>
              <w:left w:val="nil"/>
              <w:bottom w:val="single" w:sz="4" w:space="0" w:color="auto"/>
              <w:right w:val="single" w:sz="4" w:space="0" w:color="auto"/>
            </w:tcBorders>
            <w:noWrap/>
            <w:vAlign w:val="bottom"/>
          </w:tcPr>
          <w:p w14:paraId="2BBC59BF" w14:textId="1F984A20" w:rsidR="00015765" w:rsidRPr="00CF0A03" w:rsidRDefault="0096191D" w:rsidP="00015765">
            <w:pPr>
              <w:keepNext/>
              <w:jc w:val="center"/>
              <w:rPr>
                <w:rFonts w:ascii="Garamond" w:hAnsi="Garamond"/>
                <w:b/>
                <w:bCs/>
                <w:sz w:val="20"/>
              </w:rPr>
            </w:pPr>
            <w:r>
              <w:rPr>
                <w:rFonts w:ascii="Garamond" w:hAnsi="Garamond"/>
                <w:b/>
                <w:bCs/>
                <w:sz w:val="20"/>
              </w:rPr>
              <w:t>3.09</w:t>
            </w:r>
          </w:p>
        </w:tc>
        <w:tc>
          <w:tcPr>
            <w:tcW w:w="678" w:type="dxa"/>
            <w:tcBorders>
              <w:top w:val="nil"/>
              <w:left w:val="nil"/>
              <w:bottom w:val="single" w:sz="4" w:space="0" w:color="auto"/>
              <w:right w:val="single" w:sz="4" w:space="0" w:color="auto"/>
            </w:tcBorders>
            <w:noWrap/>
            <w:vAlign w:val="bottom"/>
          </w:tcPr>
          <w:p w14:paraId="73CBB293" w14:textId="357E3A72" w:rsidR="00015765" w:rsidRPr="00CF0A03" w:rsidRDefault="0096191D" w:rsidP="00015765">
            <w:pPr>
              <w:keepNext/>
              <w:jc w:val="center"/>
              <w:rPr>
                <w:rFonts w:ascii="Garamond" w:hAnsi="Garamond"/>
                <w:b/>
                <w:bCs/>
                <w:sz w:val="20"/>
              </w:rPr>
            </w:pPr>
            <w:r>
              <w:rPr>
                <w:rFonts w:ascii="Garamond" w:hAnsi="Garamond"/>
                <w:b/>
                <w:bCs/>
                <w:sz w:val="20"/>
              </w:rPr>
              <w:t>12.80</w:t>
            </w:r>
          </w:p>
        </w:tc>
        <w:tc>
          <w:tcPr>
            <w:tcW w:w="678" w:type="dxa"/>
            <w:tcBorders>
              <w:top w:val="nil"/>
              <w:left w:val="nil"/>
              <w:bottom w:val="single" w:sz="4" w:space="0" w:color="auto"/>
              <w:right w:val="single" w:sz="4" w:space="0" w:color="auto"/>
            </w:tcBorders>
            <w:noWrap/>
            <w:vAlign w:val="bottom"/>
          </w:tcPr>
          <w:p w14:paraId="688EA876" w14:textId="777AABCF" w:rsidR="00015765" w:rsidRPr="00CF0A03" w:rsidRDefault="0096191D" w:rsidP="00015765">
            <w:pPr>
              <w:keepNext/>
              <w:jc w:val="center"/>
              <w:rPr>
                <w:rFonts w:ascii="Garamond" w:hAnsi="Garamond"/>
                <w:b/>
                <w:bCs/>
                <w:sz w:val="20"/>
              </w:rPr>
            </w:pPr>
            <w:r>
              <w:rPr>
                <w:rFonts w:ascii="Garamond" w:hAnsi="Garamond"/>
                <w:b/>
                <w:bCs/>
                <w:sz w:val="20"/>
              </w:rPr>
              <w:t>15.58</w:t>
            </w:r>
          </w:p>
        </w:tc>
        <w:tc>
          <w:tcPr>
            <w:tcW w:w="1105" w:type="dxa"/>
            <w:tcBorders>
              <w:top w:val="nil"/>
              <w:left w:val="nil"/>
              <w:bottom w:val="single" w:sz="4" w:space="0" w:color="auto"/>
              <w:right w:val="single" w:sz="4" w:space="0" w:color="auto"/>
            </w:tcBorders>
            <w:noWrap/>
            <w:vAlign w:val="bottom"/>
          </w:tcPr>
          <w:p w14:paraId="43E1A8D5" w14:textId="77777777" w:rsidR="00015765" w:rsidRPr="00CF0A03" w:rsidRDefault="00015765" w:rsidP="00015765">
            <w:pPr>
              <w:keepNext/>
              <w:jc w:val="center"/>
              <w:rPr>
                <w:rFonts w:ascii="Garamond" w:hAnsi="Garamond"/>
                <w:b/>
                <w:bCs/>
                <w:sz w:val="20"/>
              </w:rPr>
            </w:pPr>
            <w:r w:rsidRPr="00CF0A03">
              <w:rPr>
                <w:rFonts w:ascii="Garamond" w:hAnsi="Garamond"/>
                <w:b/>
                <w:bCs/>
                <w:sz w:val="20"/>
              </w:rPr>
              <w:t>6.61</w:t>
            </w:r>
          </w:p>
        </w:tc>
      </w:tr>
    </w:tbl>
    <w:p w14:paraId="5E60FCC7" w14:textId="77777777" w:rsidR="0091287A" w:rsidRPr="00CF0A03" w:rsidRDefault="0091287A">
      <w:pPr>
        <w:rPr>
          <w:rFonts w:ascii="Garamond" w:hAnsi="Garamond"/>
        </w:rPr>
      </w:pPr>
    </w:p>
    <w:tbl>
      <w:tblPr>
        <w:tblW w:w="9247" w:type="dxa"/>
        <w:tblInd w:w="103" w:type="dxa"/>
        <w:tblLook w:val="0000" w:firstRow="0" w:lastRow="0" w:firstColumn="0" w:lastColumn="0" w:noHBand="0" w:noVBand="0"/>
      </w:tblPr>
      <w:tblGrid>
        <w:gridCol w:w="1150"/>
        <w:gridCol w:w="662"/>
        <w:gridCol w:w="3001"/>
        <w:gridCol w:w="541"/>
        <w:gridCol w:w="751"/>
        <w:gridCol w:w="665"/>
        <w:gridCol w:w="665"/>
        <w:gridCol w:w="665"/>
        <w:gridCol w:w="1147"/>
      </w:tblGrid>
      <w:tr w:rsidR="00860A46" w:rsidRPr="00CF0A03" w14:paraId="3C1A0072" w14:textId="77777777" w:rsidTr="00334864">
        <w:trPr>
          <w:cantSplit/>
          <w:trHeight w:val="264"/>
          <w:tblHeader/>
        </w:trPr>
        <w:tc>
          <w:tcPr>
            <w:tcW w:w="4812" w:type="dxa"/>
            <w:gridSpan w:val="3"/>
            <w:tcBorders>
              <w:top w:val="single" w:sz="4" w:space="0" w:color="auto"/>
              <w:left w:val="single" w:sz="4" w:space="0" w:color="auto"/>
              <w:bottom w:val="single" w:sz="4" w:space="0" w:color="auto"/>
              <w:right w:val="single" w:sz="4" w:space="0" w:color="000000"/>
            </w:tcBorders>
            <w:noWrap/>
            <w:vAlign w:val="bottom"/>
          </w:tcPr>
          <w:p w14:paraId="49CE586D" w14:textId="77777777" w:rsidR="00860A46" w:rsidRPr="00CF0A03" w:rsidRDefault="00860A46" w:rsidP="00E63BA0">
            <w:pPr>
              <w:keepNext/>
              <w:jc w:val="center"/>
              <w:rPr>
                <w:rFonts w:ascii="Garamond" w:hAnsi="Garamond"/>
                <w:b/>
                <w:bCs/>
                <w:color w:val="FFFFFF"/>
                <w:sz w:val="20"/>
              </w:rPr>
            </w:pPr>
            <w:r w:rsidRPr="00D61AA8">
              <w:rPr>
                <w:rFonts w:ascii="Garamond" w:hAnsi="Garamond"/>
                <w:b/>
                <w:bCs/>
                <w:sz w:val="20"/>
              </w:rPr>
              <w:t>100% Utility Flare</w:t>
            </w:r>
          </w:p>
        </w:tc>
        <w:tc>
          <w:tcPr>
            <w:tcW w:w="4435" w:type="dxa"/>
            <w:gridSpan w:val="6"/>
            <w:tcBorders>
              <w:top w:val="single" w:sz="4" w:space="0" w:color="auto"/>
              <w:left w:val="nil"/>
              <w:bottom w:val="single" w:sz="4" w:space="0" w:color="auto"/>
              <w:right w:val="single" w:sz="4" w:space="0" w:color="auto"/>
            </w:tcBorders>
            <w:noWrap/>
            <w:vAlign w:val="bottom"/>
          </w:tcPr>
          <w:p w14:paraId="0C232A4A" w14:textId="77777777" w:rsidR="00860A46" w:rsidRPr="00CF0A03" w:rsidRDefault="00860A46" w:rsidP="00E63BA0">
            <w:pPr>
              <w:keepNext/>
              <w:jc w:val="center"/>
              <w:rPr>
                <w:rFonts w:ascii="Garamond" w:hAnsi="Garamond"/>
                <w:b/>
                <w:bCs/>
                <w:sz w:val="20"/>
              </w:rPr>
            </w:pPr>
            <w:r w:rsidRPr="00CF0A03">
              <w:rPr>
                <w:rFonts w:ascii="Garamond" w:hAnsi="Garamond"/>
                <w:b/>
                <w:bCs/>
                <w:sz w:val="20"/>
              </w:rPr>
              <w:t>TPY</w:t>
            </w:r>
          </w:p>
        </w:tc>
      </w:tr>
      <w:tr w:rsidR="00860A46" w:rsidRPr="00CF0A03" w14:paraId="73A872E4" w14:textId="77777777" w:rsidTr="00334864">
        <w:trPr>
          <w:cantSplit/>
          <w:trHeight w:val="264"/>
          <w:tblHeader/>
        </w:trPr>
        <w:tc>
          <w:tcPr>
            <w:tcW w:w="1152" w:type="dxa"/>
            <w:tcBorders>
              <w:top w:val="nil"/>
              <w:left w:val="single" w:sz="4" w:space="0" w:color="auto"/>
              <w:bottom w:val="single" w:sz="4" w:space="0" w:color="auto"/>
              <w:right w:val="single" w:sz="4" w:space="0" w:color="auto"/>
            </w:tcBorders>
            <w:noWrap/>
            <w:vAlign w:val="bottom"/>
          </w:tcPr>
          <w:p w14:paraId="4C8FEBA8" w14:textId="77777777" w:rsidR="00860A46" w:rsidRPr="00CF0A03" w:rsidRDefault="00860A46" w:rsidP="00E63BA0">
            <w:pPr>
              <w:keepNext/>
              <w:rPr>
                <w:rFonts w:ascii="Garamond" w:hAnsi="Garamond"/>
                <w:sz w:val="20"/>
              </w:rPr>
            </w:pPr>
            <w:r w:rsidRPr="00CF0A03">
              <w:rPr>
                <w:rFonts w:ascii="Garamond" w:hAnsi="Garamond"/>
                <w:sz w:val="20"/>
              </w:rPr>
              <w:t>hours/year</w:t>
            </w:r>
          </w:p>
        </w:tc>
        <w:tc>
          <w:tcPr>
            <w:tcW w:w="657" w:type="dxa"/>
            <w:tcBorders>
              <w:top w:val="nil"/>
              <w:left w:val="nil"/>
              <w:bottom w:val="single" w:sz="4" w:space="0" w:color="auto"/>
              <w:right w:val="single" w:sz="4" w:space="0" w:color="auto"/>
            </w:tcBorders>
            <w:noWrap/>
            <w:vAlign w:val="bottom"/>
          </w:tcPr>
          <w:p w14:paraId="4850687E" w14:textId="77777777" w:rsidR="00860A46" w:rsidRPr="00CF0A03" w:rsidRDefault="00860A46" w:rsidP="00E63BA0">
            <w:pPr>
              <w:keepNext/>
              <w:jc w:val="center"/>
              <w:rPr>
                <w:rFonts w:ascii="Garamond" w:hAnsi="Garamond"/>
                <w:sz w:val="20"/>
              </w:rPr>
            </w:pPr>
            <w:r w:rsidRPr="00CF0A03">
              <w:rPr>
                <w:rFonts w:ascii="Garamond" w:hAnsi="Garamond"/>
                <w:sz w:val="20"/>
              </w:rPr>
              <w:t>% of year</w:t>
            </w:r>
          </w:p>
        </w:tc>
        <w:tc>
          <w:tcPr>
            <w:tcW w:w="3003" w:type="dxa"/>
            <w:tcBorders>
              <w:top w:val="nil"/>
              <w:left w:val="nil"/>
              <w:bottom w:val="single" w:sz="4" w:space="0" w:color="auto"/>
              <w:right w:val="single" w:sz="4" w:space="0" w:color="auto"/>
            </w:tcBorders>
            <w:noWrap/>
            <w:vAlign w:val="bottom"/>
          </w:tcPr>
          <w:p w14:paraId="4FC58928" w14:textId="77777777" w:rsidR="00860A46" w:rsidRPr="00CF0A03" w:rsidRDefault="00860A46" w:rsidP="00E63BA0">
            <w:pPr>
              <w:keepNext/>
              <w:rPr>
                <w:rFonts w:ascii="Garamond" w:hAnsi="Garamond"/>
                <w:b/>
                <w:bCs/>
                <w:sz w:val="20"/>
              </w:rPr>
            </w:pPr>
            <w:r w:rsidRPr="00CF0A03">
              <w:rPr>
                <w:rFonts w:ascii="Garamond" w:hAnsi="Garamond"/>
                <w:b/>
                <w:bCs/>
                <w:sz w:val="20"/>
              </w:rPr>
              <w:t>Emission Source</w:t>
            </w:r>
          </w:p>
        </w:tc>
        <w:tc>
          <w:tcPr>
            <w:tcW w:w="541" w:type="dxa"/>
            <w:tcBorders>
              <w:top w:val="nil"/>
              <w:left w:val="nil"/>
              <w:bottom w:val="single" w:sz="4" w:space="0" w:color="auto"/>
              <w:right w:val="single" w:sz="4" w:space="0" w:color="auto"/>
            </w:tcBorders>
            <w:noWrap/>
            <w:vAlign w:val="bottom"/>
          </w:tcPr>
          <w:p w14:paraId="682BA622" w14:textId="77777777" w:rsidR="00860A46" w:rsidRPr="00CF0A03" w:rsidRDefault="00860A46" w:rsidP="00E63BA0">
            <w:pPr>
              <w:keepNext/>
              <w:jc w:val="center"/>
              <w:rPr>
                <w:rFonts w:ascii="Garamond" w:hAnsi="Garamond"/>
                <w:b/>
                <w:bCs/>
                <w:sz w:val="20"/>
              </w:rPr>
            </w:pPr>
            <w:r w:rsidRPr="00CF0A03">
              <w:rPr>
                <w:rFonts w:ascii="Garamond" w:hAnsi="Garamond"/>
                <w:b/>
                <w:bCs/>
                <w:sz w:val="20"/>
              </w:rPr>
              <w:t>PM</w:t>
            </w:r>
          </w:p>
        </w:tc>
        <w:tc>
          <w:tcPr>
            <w:tcW w:w="751" w:type="dxa"/>
            <w:tcBorders>
              <w:top w:val="nil"/>
              <w:left w:val="nil"/>
              <w:bottom w:val="single" w:sz="4" w:space="0" w:color="auto"/>
              <w:right w:val="single" w:sz="4" w:space="0" w:color="auto"/>
            </w:tcBorders>
            <w:noWrap/>
            <w:vAlign w:val="bottom"/>
          </w:tcPr>
          <w:p w14:paraId="6D91680D" w14:textId="77777777" w:rsidR="00860A46" w:rsidRPr="00CF0A03" w:rsidRDefault="00860A46" w:rsidP="00E63BA0">
            <w:pPr>
              <w:keepNext/>
              <w:jc w:val="center"/>
              <w:rPr>
                <w:rFonts w:ascii="Garamond" w:hAnsi="Garamond"/>
                <w:b/>
                <w:bCs/>
                <w:sz w:val="20"/>
              </w:rPr>
            </w:pPr>
            <w:r w:rsidRPr="00CF0A03">
              <w:rPr>
                <w:rFonts w:ascii="Garamond" w:hAnsi="Garamond"/>
                <w:b/>
                <w:bCs/>
                <w:sz w:val="20"/>
              </w:rPr>
              <w:t>PM</w:t>
            </w:r>
            <w:r w:rsidRPr="00CF0A03">
              <w:rPr>
                <w:rFonts w:ascii="Garamond" w:hAnsi="Garamond"/>
                <w:b/>
                <w:bCs/>
                <w:sz w:val="20"/>
                <w:vertAlign w:val="subscript"/>
              </w:rPr>
              <w:t>10</w:t>
            </w:r>
          </w:p>
        </w:tc>
        <w:tc>
          <w:tcPr>
            <w:tcW w:w="665" w:type="dxa"/>
            <w:tcBorders>
              <w:top w:val="nil"/>
              <w:left w:val="nil"/>
              <w:bottom w:val="single" w:sz="4" w:space="0" w:color="auto"/>
              <w:right w:val="single" w:sz="4" w:space="0" w:color="auto"/>
            </w:tcBorders>
            <w:noWrap/>
            <w:vAlign w:val="bottom"/>
          </w:tcPr>
          <w:p w14:paraId="7E51A4AB" w14:textId="77777777" w:rsidR="00860A46" w:rsidRPr="00CF0A03" w:rsidRDefault="00860A46" w:rsidP="00E63BA0">
            <w:pPr>
              <w:keepNext/>
              <w:jc w:val="center"/>
              <w:rPr>
                <w:rFonts w:ascii="Garamond" w:hAnsi="Garamond"/>
                <w:b/>
                <w:bCs/>
                <w:sz w:val="20"/>
              </w:rPr>
            </w:pPr>
            <w:r w:rsidRPr="00CF0A03">
              <w:rPr>
                <w:rFonts w:ascii="Garamond" w:hAnsi="Garamond"/>
                <w:b/>
                <w:bCs/>
                <w:sz w:val="20"/>
              </w:rPr>
              <w:t>NO</w:t>
            </w:r>
            <w:r w:rsidRPr="00CF0A03">
              <w:rPr>
                <w:rFonts w:ascii="Garamond" w:hAnsi="Garamond"/>
                <w:b/>
                <w:bCs/>
                <w:sz w:val="20"/>
                <w:vertAlign w:val="subscript"/>
              </w:rPr>
              <w:t>x</w:t>
            </w:r>
          </w:p>
        </w:tc>
        <w:tc>
          <w:tcPr>
            <w:tcW w:w="665" w:type="dxa"/>
            <w:tcBorders>
              <w:top w:val="nil"/>
              <w:left w:val="nil"/>
              <w:bottom w:val="single" w:sz="4" w:space="0" w:color="auto"/>
              <w:right w:val="single" w:sz="4" w:space="0" w:color="auto"/>
            </w:tcBorders>
            <w:noWrap/>
            <w:vAlign w:val="bottom"/>
          </w:tcPr>
          <w:p w14:paraId="1D272E55" w14:textId="77777777" w:rsidR="00860A46" w:rsidRPr="00CF0A03" w:rsidRDefault="00860A46" w:rsidP="00E63BA0">
            <w:pPr>
              <w:keepNext/>
              <w:jc w:val="center"/>
              <w:rPr>
                <w:rFonts w:ascii="Garamond" w:hAnsi="Garamond"/>
                <w:b/>
                <w:bCs/>
                <w:sz w:val="20"/>
              </w:rPr>
            </w:pPr>
            <w:r w:rsidRPr="00CF0A03">
              <w:rPr>
                <w:rFonts w:ascii="Garamond" w:hAnsi="Garamond"/>
                <w:b/>
                <w:bCs/>
                <w:sz w:val="20"/>
              </w:rPr>
              <w:t>CO</w:t>
            </w:r>
          </w:p>
        </w:tc>
        <w:tc>
          <w:tcPr>
            <w:tcW w:w="665" w:type="dxa"/>
            <w:tcBorders>
              <w:top w:val="nil"/>
              <w:left w:val="nil"/>
              <w:bottom w:val="single" w:sz="4" w:space="0" w:color="auto"/>
              <w:right w:val="single" w:sz="4" w:space="0" w:color="auto"/>
            </w:tcBorders>
            <w:noWrap/>
            <w:vAlign w:val="bottom"/>
          </w:tcPr>
          <w:p w14:paraId="03293040" w14:textId="77777777" w:rsidR="00860A46" w:rsidRPr="00CF0A03" w:rsidRDefault="00860A46" w:rsidP="00E63BA0">
            <w:pPr>
              <w:keepNext/>
              <w:jc w:val="center"/>
              <w:rPr>
                <w:rFonts w:ascii="Garamond" w:hAnsi="Garamond"/>
                <w:b/>
                <w:bCs/>
                <w:sz w:val="20"/>
              </w:rPr>
            </w:pPr>
            <w:r w:rsidRPr="00CF0A03">
              <w:rPr>
                <w:rFonts w:ascii="Garamond" w:hAnsi="Garamond"/>
                <w:b/>
                <w:bCs/>
                <w:sz w:val="20"/>
              </w:rPr>
              <w:t>VOC</w:t>
            </w:r>
          </w:p>
        </w:tc>
        <w:tc>
          <w:tcPr>
            <w:tcW w:w="1148" w:type="dxa"/>
            <w:tcBorders>
              <w:top w:val="nil"/>
              <w:left w:val="nil"/>
              <w:bottom w:val="single" w:sz="4" w:space="0" w:color="auto"/>
              <w:right w:val="single" w:sz="4" w:space="0" w:color="auto"/>
            </w:tcBorders>
            <w:noWrap/>
            <w:vAlign w:val="bottom"/>
          </w:tcPr>
          <w:p w14:paraId="5E2CB1A8" w14:textId="77777777" w:rsidR="00860A46" w:rsidRPr="00CF0A03" w:rsidRDefault="00860A46" w:rsidP="00E63BA0">
            <w:pPr>
              <w:keepNext/>
              <w:jc w:val="center"/>
              <w:rPr>
                <w:rFonts w:ascii="Garamond" w:hAnsi="Garamond"/>
                <w:b/>
                <w:bCs/>
                <w:sz w:val="20"/>
              </w:rPr>
            </w:pPr>
            <w:r w:rsidRPr="00CF0A03">
              <w:rPr>
                <w:rFonts w:ascii="Garamond" w:hAnsi="Garamond"/>
                <w:b/>
                <w:bCs/>
                <w:sz w:val="20"/>
              </w:rPr>
              <w:t>SO</w:t>
            </w:r>
            <w:r w:rsidRPr="00CF0A03">
              <w:rPr>
                <w:rFonts w:ascii="Garamond" w:hAnsi="Garamond"/>
                <w:b/>
                <w:bCs/>
                <w:sz w:val="20"/>
                <w:vertAlign w:val="subscript"/>
              </w:rPr>
              <w:t>2</w:t>
            </w:r>
          </w:p>
        </w:tc>
      </w:tr>
      <w:tr w:rsidR="001D0E5A" w:rsidRPr="00CF0A03" w14:paraId="47AF6A98" w14:textId="77777777" w:rsidTr="00334864">
        <w:trPr>
          <w:trHeight w:val="264"/>
        </w:trPr>
        <w:tc>
          <w:tcPr>
            <w:tcW w:w="1152" w:type="dxa"/>
            <w:tcBorders>
              <w:top w:val="nil"/>
              <w:left w:val="single" w:sz="4" w:space="0" w:color="auto"/>
              <w:bottom w:val="single" w:sz="4" w:space="0" w:color="auto"/>
              <w:right w:val="single" w:sz="4" w:space="0" w:color="auto"/>
            </w:tcBorders>
            <w:noWrap/>
            <w:vAlign w:val="bottom"/>
          </w:tcPr>
          <w:p w14:paraId="204C8526" w14:textId="0BD11556" w:rsidR="001D0E5A" w:rsidRPr="00CF0A03" w:rsidRDefault="001D0E5A" w:rsidP="001D0E5A">
            <w:pPr>
              <w:keepNext/>
              <w:jc w:val="right"/>
              <w:rPr>
                <w:rFonts w:ascii="Garamond" w:hAnsi="Garamond"/>
                <w:sz w:val="20"/>
              </w:rPr>
            </w:pPr>
            <w:r w:rsidRPr="00CF0A03">
              <w:rPr>
                <w:rFonts w:ascii="Garamond" w:hAnsi="Garamond"/>
                <w:sz w:val="20"/>
              </w:rPr>
              <w:t>0</w:t>
            </w:r>
          </w:p>
        </w:tc>
        <w:tc>
          <w:tcPr>
            <w:tcW w:w="657" w:type="dxa"/>
            <w:tcBorders>
              <w:top w:val="nil"/>
              <w:left w:val="nil"/>
              <w:bottom w:val="single" w:sz="4" w:space="0" w:color="auto"/>
              <w:right w:val="single" w:sz="4" w:space="0" w:color="auto"/>
            </w:tcBorders>
            <w:noWrap/>
            <w:vAlign w:val="bottom"/>
          </w:tcPr>
          <w:p w14:paraId="329CC112" w14:textId="77777777" w:rsidR="001D0E5A" w:rsidRPr="00CF0A03" w:rsidRDefault="001D0E5A" w:rsidP="001D0E5A">
            <w:pPr>
              <w:keepNext/>
              <w:jc w:val="right"/>
              <w:rPr>
                <w:rFonts w:ascii="Garamond" w:hAnsi="Garamond"/>
                <w:sz w:val="20"/>
              </w:rPr>
            </w:pPr>
            <w:r w:rsidRPr="00CF0A03">
              <w:rPr>
                <w:rFonts w:ascii="Garamond" w:hAnsi="Garamond"/>
                <w:sz w:val="20"/>
              </w:rPr>
              <w:t>0%</w:t>
            </w:r>
          </w:p>
        </w:tc>
        <w:tc>
          <w:tcPr>
            <w:tcW w:w="3003" w:type="dxa"/>
            <w:tcBorders>
              <w:top w:val="nil"/>
              <w:left w:val="nil"/>
              <w:bottom w:val="single" w:sz="4" w:space="0" w:color="auto"/>
              <w:right w:val="single" w:sz="4" w:space="0" w:color="auto"/>
            </w:tcBorders>
            <w:noWrap/>
            <w:vAlign w:val="bottom"/>
          </w:tcPr>
          <w:p w14:paraId="42A7A735" w14:textId="00813FF7" w:rsidR="001D0E5A" w:rsidRPr="00CF0A03" w:rsidRDefault="001D0E5A" w:rsidP="001D0E5A">
            <w:pPr>
              <w:keepNext/>
              <w:rPr>
                <w:rFonts w:ascii="Garamond" w:hAnsi="Garamond"/>
                <w:sz w:val="20"/>
              </w:rPr>
            </w:pPr>
            <w:r w:rsidRPr="00CF0A03">
              <w:rPr>
                <w:rFonts w:ascii="Garamond" w:hAnsi="Garamond"/>
                <w:sz w:val="20"/>
              </w:rPr>
              <w:t>Thermal Oxidizer Flare (Tail Gas #1)</w:t>
            </w:r>
          </w:p>
        </w:tc>
        <w:tc>
          <w:tcPr>
            <w:tcW w:w="541" w:type="dxa"/>
            <w:tcBorders>
              <w:top w:val="nil"/>
              <w:left w:val="nil"/>
              <w:bottom w:val="single" w:sz="4" w:space="0" w:color="auto"/>
              <w:right w:val="single" w:sz="4" w:space="0" w:color="auto"/>
            </w:tcBorders>
            <w:noWrap/>
            <w:vAlign w:val="bottom"/>
          </w:tcPr>
          <w:p w14:paraId="34C663A9"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751" w:type="dxa"/>
            <w:tcBorders>
              <w:top w:val="nil"/>
              <w:left w:val="nil"/>
              <w:bottom w:val="single" w:sz="4" w:space="0" w:color="auto"/>
              <w:right w:val="single" w:sz="4" w:space="0" w:color="auto"/>
            </w:tcBorders>
            <w:noWrap/>
            <w:vAlign w:val="bottom"/>
          </w:tcPr>
          <w:p w14:paraId="39EA2835"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67153C9D"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34C33830"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404F6B85"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1148" w:type="dxa"/>
            <w:tcBorders>
              <w:top w:val="nil"/>
              <w:left w:val="nil"/>
              <w:bottom w:val="single" w:sz="4" w:space="0" w:color="auto"/>
              <w:right w:val="single" w:sz="4" w:space="0" w:color="auto"/>
            </w:tcBorders>
            <w:noWrap/>
            <w:vAlign w:val="bottom"/>
          </w:tcPr>
          <w:p w14:paraId="41DC9E3D"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r>
      <w:tr w:rsidR="001D0E5A" w:rsidRPr="00CF0A03" w14:paraId="02F469E7" w14:textId="77777777" w:rsidTr="00334864">
        <w:trPr>
          <w:trHeight w:val="264"/>
        </w:trPr>
        <w:tc>
          <w:tcPr>
            <w:tcW w:w="1152" w:type="dxa"/>
            <w:tcBorders>
              <w:top w:val="nil"/>
              <w:left w:val="single" w:sz="4" w:space="0" w:color="auto"/>
              <w:bottom w:val="single" w:sz="4" w:space="0" w:color="auto"/>
              <w:right w:val="single" w:sz="4" w:space="0" w:color="auto"/>
            </w:tcBorders>
            <w:noWrap/>
            <w:vAlign w:val="bottom"/>
          </w:tcPr>
          <w:p w14:paraId="2F991A4B" w14:textId="77777777" w:rsidR="001D0E5A" w:rsidRPr="00CF0A03" w:rsidRDefault="001D0E5A" w:rsidP="001D0E5A">
            <w:pPr>
              <w:keepNext/>
              <w:jc w:val="right"/>
              <w:rPr>
                <w:rFonts w:ascii="Garamond" w:hAnsi="Garamond"/>
                <w:sz w:val="20"/>
              </w:rPr>
            </w:pPr>
            <w:r w:rsidRPr="00CF0A03">
              <w:rPr>
                <w:rFonts w:ascii="Garamond" w:hAnsi="Garamond"/>
                <w:sz w:val="20"/>
              </w:rPr>
              <w:t>0</w:t>
            </w:r>
          </w:p>
        </w:tc>
        <w:tc>
          <w:tcPr>
            <w:tcW w:w="657" w:type="dxa"/>
            <w:tcBorders>
              <w:top w:val="nil"/>
              <w:left w:val="nil"/>
              <w:bottom w:val="single" w:sz="4" w:space="0" w:color="auto"/>
              <w:right w:val="single" w:sz="4" w:space="0" w:color="auto"/>
            </w:tcBorders>
            <w:noWrap/>
            <w:vAlign w:val="bottom"/>
          </w:tcPr>
          <w:p w14:paraId="1F927741" w14:textId="77777777" w:rsidR="001D0E5A" w:rsidRPr="00CF0A03" w:rsidRDefault="001D0E5A" w:rsidP="001D0E5A">
            <w:pPr>
              <w:keepNext/>
              <w:jc w:val="right"/>
              <w:rPr>
                <w:rFonts w:ascii="Garamond" w:hAnsi="Garamond"/>
                <w:sz w:val="20"/>
              </w:rPr>
            </w:pPr>
            <w:r w:rsidRPr="00CF0A03">
              <w:rPr>
                <w:rFonts w:ascii="Garamond" w:hAnsi="Garamond"/>
                <w:sz w:val="20"/>
              </w:rPr>
              <w:t>0%</w:t>
            </w:r>
          </w:p>
        </w:tc>
        <w:tc>
          <w:tcPr>
            <w:tcW w:w="3003" w:type="dxa"/>
            <w:tcBorders>
              <w:top w:val="nil"/>
              <w:left w:val="nil"/>
              <w:bottom w:val="single" w:sz="4" w:space="0" w:color="auto"/>
              <w:right w:val="single" w:sz="4" w:space="0" w:color="auto"/>
            </w:tcBorders>
            <w:noWrap/>
            <w:vAlign w:val="bottom"/>
          </w:tcPr>
          <w:p w14:paraId="50F5C171" w14:textId="2E969D13" w:rsidR="001D0E5A" w:rsidRPr="00CF0A03" w:rsidRDefault="001D0E5A" w:rsidP="001D0E5A">
            <w:pPr>
              <w:keepNext/>
              <w:rPr>
                <w:rFonts w:ascii="Garamond" w:hAnsi="Garamond"/>
                <w:sz w:val="20"/>
              </w:rPr>
            </w:pPr>
            <w:r w:rsidRPr="00CF0A03">
              <w:rPr>
                <w:rFonts w:ascii="Garamond" w:hAnsi="Garamond"/>
                <w:sz w:val="20"/>
              </w:rPr>
              <w:t>Thermal Oxidizer Flare (</w:t>
            </w:r>
            <w:r>
              <w:rPr>
                <w:rFonts w:ascii="Garamond" w:hAnsi="Garamond"/>
                <w:sz w:val="20"/>
              </w:rPr>
              <w:t>Tail Gas #2</w:t>
            </w:r>
            <w:r w:rsidRPr="00CF0A03">
              <w:rPr>
                <w:rFonts w:ascii="Garamond" w:hAnsi="Garamond"/>
                <w:sz w:val="20"/>
              </w:rPr>
              <w:t>)</w:t>
            </w:r>
          </w:p>
        </w:tc>
        <w:tc>
          <w:tcPr>
            <w:tcW w:w="541" w:type="dxa"/>
            <w:tcBorders>
              <w:top w:val="nil"/>
              <w:left w:val="nil"/>
              <w:bottom w:val="single" w:sz="4" w:space="0" w:color="auto"/>
              <w:right w:val="single" w:sz="4" w:space="0" w:color="auto"/>
            </w:tcBorders>
            <w:noWrap/>
            <w:vAlign w:val="bottom"/>
          </w:tcPr>
          <w:p w14:paraId="7F0AFB2A"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751" w:type="dxa"/>
            <w:tcBorders>
              <w:top w:val="nil"/>
              <w:left w:val="nil"/>
              <w:bottom w:val="single" w:sz="4" w:space="0" w:color="auto"/>
              <w:right w:val="single" w:sz="4" w:space="0" w:color="auto"/>
            </w:tcBorders>
            <w:noWrap/>
            <w:vAlign w:val="bottom"/>
          </w:tcPr>
          <w:p w14:paraId="635288C5"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7055D9FC"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28989262"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00347A92"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1148" w:type="dxa"/>
            <w:tcBorders>
              <w:top w:val="nil"/>
              <w:left w:val="nil"/>
              <w:bottom w:val="single" w:sz="4" w:space="0" w:color="auto"/>
              <w:right w:val="single" w:sz="4" w:space="0" w:color="auto"/>
            </w:tcBorders>
            <w:noWrap/>
            <w:vAlign w:val="bottom"/>
          </w:tcPr>
          <w:p w14:paraId="784ED2A8"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r>
      <w:tr w:rsidR="000A41E8" w:rsidRPr="00CF0A03" w14:paraId="6C344EF0" w14:textId="77777777" w:rsidTr="00334864">
        <w:trPr>
          <w:trHeight w:val="264"/>
        </w:trPr>
        <w:tc>
          <w:tcPr>
            <w:tcW w:w="1152" w:type="dxa"/>
            <w:tcBorders>
              <w:top w:val="nil"/>
              <w:left w:val="single" w:sz="4" w:space="0" w:color="auto"/>
              <w:bottom w:val="single" w:sz="4" w:space="0" w:color="auto"/>
              <w:right w:val="single" w:sz="4" w:space="0" w:color="auto"/>
            </w:tcBorders>
            <w:noWrap/>
            <w:vAlign w:val="bottom"/>
          </w:tcPr>
          <w:p w14:paraId="758F6FF2" w14:textId="393CFB6F" w:rsidR="000A41E8" w:rsidRPr="00CF0A03" w:rsidRDefault="000A41E8" w:rsidP="000A41E8">
            <w:pPr>
              <w:keepNext/>
              <w:jc w:val="right"/>
              <w:rPr>
                <w:rFonts w:ascii="Garamond" w:hAnsi="Garamond"/>
                <w:sz w:val="20"/>
              </w:rPr>
            </w:pPr>
            <w:r>
              <w:rPr>
                <w:rFonts w:ascii="Garamond" w:hAnsi="Garamond"/>
                <w:sz w:val="20"/>
              </w:rPr>
              <w:t>8760</w:t>
            </w:r>
          </w:p>
        </w:tc>
        <w:tc>
          <w:tcPr>
            <w:tcW w:w="657" w:type="dxa"/>
            <w:tcBorders>
              <w:top w:val="nil"/>
              <w:left w:val="nil"/>
              <w:bottom w:val="single" w:sz="4" w:space="0" w:color="auto"/>
              <w:right w:val="single" w:sz="4" w:space="0" w:color="auto"/>
            </w:tcBorders>
            <w:noWrap/>
            <w:vAlign w:val="bottom"/>
          </w:tcPr>
          <w:p w14:paraId="1AC69D7D" w14:textId="77777777" w:rsidR="000A41E8" w:rsidRPr="00CF0A03" w:rsidRDefault="000A41E8" w:rsidP="000A41E8">
            <w:pPr>
              <w:keepNext/>
              <w:jc w:val="right"/>
              <w:rPr>
                <w:rFonts w:ascii="Garamond" w:hAnsi="Garamond"/>
                <w:sz w:val="20"/>
              </w:rPr>
            </w:pPr>
            <w:r w:rsidRPr="00CF0A03">
              <w:rPr>
                <w:rFonts w:ascii="Garamond" w:hAnsi="Garamond"/>
                <w:sz w:val="20"/>
              </w:rPr>
              <w:t>100%</w:t>
            </w:r>
          </w:p>
        </w:tc>
        <w:tc>
          <w:tcPr>
            <w:tcW w:w="3003" w:type="dxa"/>
            <w:tcBorders>
              <w:top w:val="nil"/>
              <w:left w:val="nil"/>
              <w:bottom w:val="single" w:sz="4" w:space="0" w:color="auto"/>
              <w:right w:val="single" w:sz="4" w:space="0" w:color="auto"/>
            </w:tcBorders>
            <w:noWrap/>
            <w:vAlign w:val="bottom"/>
          </w:tcPr>
          <w:p w14:paraId="509497A8" w14:textId="2DC975D1" w:rsidR="000A41E8" w:rsidRPr="00CF0A03" w:rsidRDefault="000A41E8" w:rsidP="000A41E8">
            <w:pPr>
              <w:keepNext/>
              <w:rPr>
                <w:rFonts w:ascii="Garamond" w:hAnsi="Garamond"/>
                <w:sz w:val="20"/>
              </w:rPr>
            </w:pPr>
            <w:r>
              <w:rPr>
                <w:rFonts w:ascii="Garamond" w:hAnsi="Garamond"/>
                <w:sz w:val="20"/>
              </w:rPr>
              <w:t>Thermal Oxidizer Flare Pilot</w:t>
            </w:r>
          </w:p>
        </w:tc>
        <w:tc>
          <w:tcPr>
            <w:tcW w:w="541" w:type="dxa"/>
            <w:tcBorders>
              <w:top w:val="nil"/>
              <w:left w:val="nil"/>
              <w:bottom w:val="single" w:sz="4" w:space="0" w:color="auto"/>
              <w:right w:val="single" w:sz="4" w:space="0" w:color="auto"/>
            </w:tcBorders>
            <w:noWrap/>
            <w:vAlign w:val="bottom"/>
          </w:tcPr>
          <w:p w14:paraId="6F8ADA4D" w14:textId="58535F92" w:rsidR="000A41E8" w:rsidRPr="00CF0A03" w:rsidRDefault="000A41E8" w:rsidP="000A41E8">
            <w:pPr>
              <w:keepNext/>
              <w:jc w:val="center"/>
              <w:rPr>
                <w:rFonts w:ascii="Garamond" w:hAnsi="Garamond"/>
                <w:sz w:val="20"/>
              </w:rPr>
            </w:pPr>
            <w:r w:rsidRPr="00CF0A03">
              <w:rPr>
                <w:rFonts w:ascii="Garamond" w:hAnsi="Garamond"/>
                <w:sz w:val="20"/>
              </w:rPr>
              <w:t>0.00</w:t>
            </w:r>
          </w:p>
        </w:tc>
        <w:tc>
          <w:tcPr>
            <w:tcW w:w="751" w:type="dxa"/>
            <w:tcBorders>
              <w:top w:val="nil"/>
              <w:left w:val="nil"/>
              <w:bottom w:val="single" w:sz="4" w:space="0" w:color="auto"/>
              <w:right w:val="single" w:sz="4" w:space="0" w:color="auto"/>
            </w:tcBorders>
            <w:noWrap/>
            <w:vAlign w:val="bottom"/>
          </w:tcPr>
          <w:p w14:paraId="3CE5A6BF" w14:textId="663D0FB1" w:rsidR="000A41E8" w:rsidRPr="00CF0A03" w:rsidRDefault="000A41E8" w:rsidP="000A41E8">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513AC115" w14:textId="5FD9CD40" w:rsidR="000A41E8" w:rsidRPr="00CF0A03" w:rsidRDefault="000A41E8" w:rsidP="000A41E8">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560E1859" w14:textId="4C65F757" w:rsidR="000A41E8" w:rsidRPr="00CF0A03" w:rsidRDefault="000A41E8" w:rsidP="000A41E8">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75C8E060" w14:textId="58D4DF3F" w:rsidR="000A41E8" w:rsidRPr="00CF0A03" w:rsidRDefault="000A41E8" w:rsidP="000A41E8">
            <w:pPr>
              <w:keepNext/>
              <w:jc w:val="center"/>
              <w:rPr>
                <w:rFonts w:ascii="Garamond" w:hAnsi="Garamond"/>
                <w:sz w:val="20"/>
              </w:rPr>
            </w:pPr>
            <w:r w:rsidRPr="00CF0A03">
              <w:rPr>
                <w:rFonts w:ascii="Garamond" w:hAnsi="Garamond"/>
                <w:sz w:val="20"/>
              </w:rPr>
              <w:t>0.00</w:t>
            </w:r>
          </w:p>
        </w:tc>
        <w:tc>
          <w:tcPr>
            <w:tcW w:w="1148" w:type="dxa"/>
            <w:tcBorders>
              <w:top w:val="nil"/>
              <w:left w:val="nil"/>
              <w:bottom w:val="single" w:sz="4" w:space="0" w:color="auto"/>
              <w:right w:val="single" w:sz="4" w:space="0" w:color="auto"/>
            </w:tcBorders>
            <w:noWrap/>
            <w:vAlign w:val="bottom"/>
          </w:tcPr>
          <w:p w14:paraId="3654BF1B" w14:textId="0CDDC966" w:rsidR="000A41E8" w:rsidRPr="00CF0A03" w:rsidRDefault="000A41E8" w:rsidP="000A41E8">
            <w:pPr>
              <w:keepNext/>
              <w:jc w:val="center"/>
              <w:rPr>
                <w:rFonts w:ascii="Garamond" w:hAnsi="Garamond"/>
                <w:sz w:val="20"/>
              </w:rPr>
            </w:pPr>
            <w:r w:rsidRPr="00CF0A03">
              <w:rPr>
                <w:rFonts w:ascii="Garamond" w:hAnsi="Garamond"/>
                <w:sz w:val="20"/>
              </w:rPr>
              <w:t>0.00</w:t>
            </w:r>
          </w:p>
        </w:tc>
      </w:tr>
      <w:tr w:rsidR="001D0E5A" w:rsidRPr="00CF0A03" w14:paraId="31CF57CD" w14:textId="77777777" w:rsidTr="00334864">
        <w:trPr>
          <w:trHeight w:val="264"/>
        </w:trPr>
        <w:tc>
          <w:tcPr>
            <w:tcW w:w="1152" w:type="dxa"/>
            <w:tcBorders>
              <w:top w:val="nil"/>
              <w:left w:val="single" w:sz="4" w:space="0" w:color="auto"/>
              <w:bottom w:val="single" w:sz="4" w:space="0" w:color="auto"/>
              <w:right w:val="single" w:sz="4" w:space="0" w:color="auto"/>
            </w:tcBorders>
            <w:noWrap/>
            <w:vAlign w:val="bottom"/>
          </w:tcPr>
          <w:p w14:paraId="2DC54F1D" w14:textId="348C777F" w:rsidR="001D0E5A" w:rsidRPr="00CF0A03" w:rsidRDefault="001D0E5A" w:rsidP="001D0E5A">
            <w:pPr>
              <w:keepNext/>
              <w:jc w:val="right"/>
              <w:rPr>
                <w:rFonts w:ascii="Garamond" w:hAnsi="Garamond"/>
                <w:sz w:val="20"/>
              </w:rPr>
            </w:pPr>
            <w:r w:rsidRPr="00CF0A03">
              <w:rPr>
                <w:rFonts w:ascii="Garamond" w:hAnsi="Garamond"/>
                <w:sz w:val="20"/>
              </w:rPr>
              <w:t>0</w:t>
            </w:r>
          </w:p>
        </w:tc>
        <w:tc>
          <w:tcPr>
            <w:tcW w:w="657" w:type="dxa"/>
            <w:tcBorders>
              <w:top w:val="nil"/>
              <w:left w:val="nil"/>
              <w:bottom w:val="single" w:sz="4" w:space="0" w:color="auto"/>
              <w:right w:val="single" w:sz="4" w:space="0" w:color="auto"/>
            </w:tcBorders>
            <w:noWrap/>
            <w:vAlign w:val="bottom"/>
          </w:tcPr>
          <w:p w14:paraId="0578E42E" w14:textId="77777777" w:rsidR="001D0E5A" w:rsidRPr="00CF0A03" w:rsidRDefault="001D0E5A" w:rsidP="001D0E5A">
            <w:pPr>
              <w:keepNext/>
              <w:jc w:val="right"/>
              <w:rPr>
                <w:rFonts w:ascii="Garamond" w:hAnsi="Garamond"/>
                <w:sz w:val="20"/>
              </w:rPr>
            </w:pPr>
            <w:r w:rsidRPr="00CF0A03">
              <w:rPr>
                <w:rFonts w:ascii="Garamond" w:hAnsi="Garamond"/>
                <w:sz w:val="20"/>
              </w:rPr>
              <w:t>0%</w:t>
            </w:r>
          </w:p>
        </w:tc>
        <w:tc>
          <w:tcPr>
            <w:tcW w:w="3003" w:type="dxa"/>
            <w:tcBorders>
              <w:top w:val="nil"/>
              <w:left w:val="nil"/>
              <w:bottom w:val="single" w:sz="4" w:space="0" w:color="auto"/>
              <w:right w:val="single" w:sz="4" w:space="0" w:color="auto"/>
            </w:tcBorders>
            <w:noWrap/>
            <w:vAlign w:val="bottom"/>
          </w:tcPr>
          <w:p w14:paraId="09D6679F" w14:textId="00CCBC66" w:rsidR="001D0E5A" w:rsidRPr="00CF0A03" w:rsidRDefault="001D0E5A" w:rsidP="001D0E5A">
            <w:pPr>
              <w:keepNext/>
              <w:rPr>
                <w:rFonts w:ascii="Garamond" w:hAnsi="Garamond"/>
                <w:sz w:val="20"/>
              </w:rPr>
            </w:pPr>
            <w:r w:rsidRPr="00CF0A03">
              <w:rPr>
                <w:rFonts w:ascii="Garamond" w:hAnsi="Garamond"/>
                <w:sz w:val="20"/>
              </w:rPr>
              <w:t>Utility Flare (Tail Gas #2)</w:t>
            </w:r>
          </w:p>
        </w:tc>
        <w:tc>
          <w:tcPr>
            <w:tcW w:w="541" w:type="dxa"/>
            <w:tcBorders>
              <w:top w:val="nil"/>
              <w:left w:val="nil"/>
              <w:bottom w:val="single" w:sz="4" w:space="0" w:color="auto"/>
              <w:right w:val="single" w:sz="4" w:space="0" w:color="auto"/>
            </w:tcBorders>
            <w:noWrap/>
            <w:vAlign w:val="bottom"/>
          </w:tcPr>
          <w:p w14:paraId="0151E701"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751" w:type="dxa"/>
            <w:tcBorders>
              <w:top w:val="nil"/>
              <w:left w:val="nil"/>
              <w:bottom w:val="single" w:sz="4" w:space="0" w:color="auto"/>
              <w:right w:val="single" w:sz="4" w:space="0" w:color="auto"/>
            </w:tcBorders>
            <w:noWrap/>
            <w:vAlign w:val="bottom"/>
          </w:tcPr>
          <w:p w14:paraId="3E17B33B"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2E43BC2C"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7796ABD6"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6A4B385C"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1148" w:type="dxa"/>
            <w:tcBorders>
              <w:top w:val="nil"/>
              <w:left w:val="nil"/>
              <w:bottom w:val="single" w:sz="4" w:space="0" w:color="auto"/>
              <w:right w:val="single" w:sz="4" w:space="0" w:color="auto"/>
            </w:tcBorders>
            <w:noWrap/>
            <w:vAlign w:val="bottom"/>
          </w:tcPr>
          <w:p w14:paraId="62BE18EE"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r>
      <w:tr w:rsidR="001D0E5A" w:rsidRPr="00CF0A03" w14:paraId="0C3A766B" w14:textId="77777777" w:rsidTr="00334864">
        <w:trPr>
          <w:trHeight w:val="264"/>
        </w:trPr>
        <w:tc>
          <w:tcPr>
            <w:tcW w:w="1152" w:type="dxa"/>
            <w:tcBorders>
              <w:top w:val="nil"/>
              <w:left w:val="single" w:sz="4" w:space="0" w:color="auto"/>
              <w:bottom w:val="single" w:sz="4" w:space="0" w:color="auto"/>
              <w:right w:val="single" w:sz="4" w:space="0" w:color="auto"/>
            </w:tcBorders>
            <w:noWrap/>
            <w:vAlign w:val="bottom"/>
          </w:tcPr>
          <w:p w14:paraId="7A68182E" w14:textId="66F0C5EA" w:rsidR="001D0E5A" w:rsidRPr="00CF0A03" w:rsidRDefault="001D0E5A" w:rsidP="001D0E5A">
            <w:pPr>
              <w:keepNext/>
              <w:jc w:val="right"/>
              <w:rPr>
                <w:rFonts w:ascii="Garamond" w:hAnsi="Garamond"/>
                <w:sz w:val="20"/>
              </w:rPr>
            </w:pPr>
            <w:r>
              <w:rPr>
                <w:rFonts w:ascii="Garamond" w:hAnsi="Garamond"/>
                <w:sz w:val="20"/>
              </w:rPr>
              <w:t>8760</w:t>
            </w:r>
          </w:p>
        </w:tc>
        <w:tc>
          <w:tcPr>
            <w:tcW w:w="657" w:type="dxa"/>
            <w:tcBorders>
              <w:top w:val="nil"/>
              <w:left w:val="nil"/>
              <w:bottom w:val="single" w:sz="4" w:space="0" w:color="auto"/>
              <w:right w:val="single" w:sz="4" w:space="0" w:color="auto"/>
            </w:tcBorders>
            <w:noWrap/>
            <w:vAlign w:val="bottom"/>
          </w:tcPr>
          <w:p w14:paraId="06748C35" w14:textId="512D08E2" w:rsidR="001D0E5A" w:rsidRPr="00CF0A03" w:rsidRDefault="001D0E5A" w:rsidP="001D0E5A">
            <w:pPr>
              <w:keepNext/>
              <w:jc w:val="right"/>
              <w:rPr>
                <w:rFonts w:ascii="Garamond" w:hAnsi="Garamond"/>
                <w:sz w:val="20"/>
              </w:rPr>
            </w:pPr>
            <w:r>
              <w:rPr>
                <w:rFonts w:ascii="Garamond" w:hAnsi="Garamond"/>
                <w:sz w:val="20"/>
              </w:rPr>
              <w:t>10</w:t>
            </w:r>
            <w:r w:rsidRPr="00CF0A03">
              <w:rPr>
                <w:rFonts w:ascii="Garamond" w:hAnsi="Garamond"/>
                <w:sz w:val="20"/>
              </w:rPr>
              <w:t>0%</w:t>
            </w:r>
          </w:p>
        </w:tc>
        <w:tc>
          <w:tcPr>
            <w:tcW w:w="3003" w:type="dxa"/>
            <w:tcBorders>
              <w:top w:val="nil"/>
              <w:left w:val="nil"/>
              <w:bottom w:val="single" w:sz="4" w:space="0" w:color="auto"/>
              <w:right w:val="single" w:sz="4" w:space="0" w:color="auto"/>
            </w:tcBorders>
            <w:noWrap/>
            <w:vAlign w:val="bottom"/>
          </w:tcPr>
          <w:p w14:paraId="40338B85" w14:textId="268D2319" w:rsidR="001D0E5A" w:rsidRPr="00CF0A03" w:rsidRDefault="001D0E5A" w:rsidP="001D0E5A">
            <w:pPr>
              <w:keepNext/>
              <w:rPr>
                <w:rFonts w:ascii="Garamond" w:hAnsi="Garamond"/>
                <w:sz w:val="20"/>
              </w:rPr>
            </w:pPr>
            <w:r w:rsidRPr="00CF0A03">
              <w:rPr>
                <w:rFonts w:ascii="Garamond" w:hAnsi="Garamond"/>
                <w:sz w:val="20"/>
              </w:rPr>
              <w:t>Utility Flare (LFG stream)</w:t>
            </w:r>
          </w:p>
        </w:tc>
        <w:tc>
          <w:tcPr>
            <w:tcW w:w="541" w:type="dxa"/>
            <w:tcBorders>
              <w:top w:val="nil"/>
              <w:left w:val="nil"/>
              <w:bottom w:val="single" w:sz="4" w:space="0" w:color="auto"/>
              <w:right w:val="single" w:sz="4" w:space="0" w:color="auto"/>
            </w:tcBorders>
            <w:noWrap/>
            <w:vAlign w:val="bottom"/>
          </w:tcPr>
          <w:p w14:paraId="147C44FC" w14:textId="3E48209A" w:rsidR="001D0E5A" w:rsidRPr="00CF0A03" w:rsidRDefault="001D0E5A" w:rsidP="001D0E5A">
            <w:pPr>
              <w:keepNext/>
              <w:jc w:val="center"/>
              <w:rPr>
                <w:rFonts w:ascii="Garamond" w:hAnsi="Garamond"/>
                <w:sz w:val="20"/>
              </w:rPr>
            </w:pPr>
            <w:r w:rsidRPr="00CF0A03">
              <w:rPr>
                <w:rFonts w:ascii="Garamond" w:hAnsi="Garamond"/>
                <w:sz w:val="20"/>
              </w:rPr>
              <w:t>5.11</w:t>
            </w:r>
          </w:p>
        </w:tc>
        <w:tc>
          <w:tcPr>
            <w:tcW w:w="751" w:type="dxa"/>
            <w:tcBorders>
              <w:top w:val="nil"/>
              <w:left w:val="nil"/>
              <w:bottom w:val="single" w:sz="4" w:space="0" w:color="auto"/>
              <w:right w:val="single" w:sz="4" w:space="0" w:color="auto"/>
            </w:tcBorders>
            <w:noWrap/>
            <w:vAlign w:val="bottom"/>
          </w:tcPr>
          <w:p w14:paraId="7E6F3EF3" w14:textId="531A2484" w:rsidR="001D0E5A" w:rsidRPr="00CF0A03" w:rsidRDefault="001D0E5A" w:rsidP="001D0E5A">
            <w:pPr>
              <w:keepNext/>
              <w:jc w:val="center"/>
              <w:rPr>
                <w:rFonts w:ascii="Garamond" w:hAnsi="Garamond"/>
                <w:sz w:val="20"/>
              </w:rPr>
            </w:pPr>
            <w:r w:rsidRPr="00CF0A03">
              <w:rPr>
                <w:rFonts w:ascii="Garamond" w:hAnsi="Garamond"/>
                <w:sz w:val="20"/>
              </w:rPr>
              <w:t>5.11</w:t>
            </w:r>
          </w:p>
        </w:tc>
        <w:tc>
          <w:tcPr>
            <w:tcW w:w="665" w:type="dxa"/>
            <w:tcBorders>
              <w:top w:val="nil"/>
              <w:left w:val="nil"/>
              <w:bottom w:val="single" w:sz="4" w:space="0" w:color="auto"/>
              <w:right w:val="single" w:sz="4" w:space="0" w:color="auto"/>
            </w:tcBorders>
            <w:noWrap/>
            <w:vAlign w:val="bottom"/>
          </w:tcPr>
          <w:p w14:paraId="0CCEF474" w14:textId="3A055061" w:rsidR="001D0E5A" w:rsidRPr="00CF0A03" w:rsidRDefault="001D0E5A" w:rsidP="001D0E5A">
            <w:pPr>
              <w:keepNext/>
              <w:jc w:val="center"/>
              <w:rPr>
                <w:rFonts w:ascii="Garamond" w:hAnsi="Garamond"/>
                <w:sz w:val="20"/>
              </w:rPr>
            </w:pPr>
            <w:r w:rsidRPr="00CF0A03">
              <w:rPr>
                <w:rFonts w:ascii="Garamond" w:hAnsi="Garamond"/>
                <w:sz w:val="20"/>
              </w:rPr>
              <w:t>13.28</w:t>
            </w:r>
          </w:p>
        </w:tc>
        <w:tc>
          <w:tcPr>
            <w:tcW w:w="665" w:type="dxa"/>
            <w:tcBorders>
              <w:top w:val="nil"/>
              <w:left w:val="nil"/>
              <w:bottom w:val="single" w:sz="4" w:space="0" w:color="auto"/>
              <w:right w:val="single" w:sz="4" w:space="0" w:color="auto"/>
            </w:tcBorders>
            <w:noWrap/>
            <w:vAlign w:val="bottom"/>
          </w:tcPr>
          <w:p w14:paraId="7A84C97F" w14:textId="2D7AE8C0" w:rsidR="001D0E5A" w:rsidRPr="00CF0A03" w:rsidRDefault="001D0E5A" w:rsidP="001D0E5A">
            <w:pPr>
              <w:keepNext/>
              <w:jc w:val="center"/>
              <w:rPr>
                <w:rFonts w:ascii="Garamond" w:hAnsi="Garamond"/>
                <w:sz w:val="20"/>
              </w:rPr>
            </w:pPr>
            <w:r w:rsidRPr="00CF0A03">
              <w:rPr>
                <w:rFonts w:ascii="Garamond" w:hAnsi="Garamond"/>
                <w:sz w:val="20"/>
              </w:rPr>
              <w:t>15.67</w:t>
            </w:r>
          </w:p>
        </w:tc>
        <w:tc>
          <w:tcPr>
            <w:tcW w:w="665" w:type="dxa"/>
            <w:tcBorders>
              <w:top w:val="nil"/>
              <w:left w:val="nil"/>
              <w:bottom w:val="single" w:sz="4" w:space="0" w:color="auto"/>
              <w:right w:val="single" w:sz="4" w:space="0" w:color="auto"/>
            </w:tcBorders>
            <w:noWrap/>
            <w:vAlign w:val="bottom"/>
          </w:tcPr>
          <w:p w14:paraId="533318A7" w14:textId="315F60A2" w:rsidR="001D0E5A" w:rsidRPr="00CF0A03" w:rsidRDefault="001D0E5A" w:rsidP="001D0E5A">
            <w:pPr>
              <w:keepNext/>
              <w:jc w:val="center"/>
              <w:rPr>
                <w:rFonts w:ascii="Garamond" w:hAnsi="Garamond"/>
                <w:sz w:val="20"/>
              </w:rPr>
            </w:pPr>
            <w:r w:rsidRPr="00CF0A03">
              <w:rPr>
                <w:rFonts w:ascii="Garamond" w:hAnsi="Garamond"/>
                <w:sz w:val="20"/>
              </w:rPr>
              <w:t>1.87</w:t>
            </w:r>
          </w:p>
        </w:tc>
        <w:tc>
          <w:tcPr>
            <w:tcW w:w="1148" w:type="dxa"/>
            <w:tcBorders>
              <w:top w:val="nil"/>
              <w:left w:val="nil"/>
              <w:bottom w:val="single" w:sz="4" w:space="0" w:color="auto"/>
              <w:right w:val="single" w:sz="4" w:space="0" w:color="auto"/>
            </w:tcBorders>
            <w:noWrap/>
            <w:vAlign w:val="bottom"/>
          </w:tcPr>
          <w:p w14:paraId="6A45A0E6" w14:textId="45A834AF" w:rsidR="001D0E5A" w:rsidRPr="00CF0A03" w:rsidRDefault="001D0E5A" w:rsidP="001D0E5A">
            <w:pPr>
              <w:keepNext/>
              <w:jc w:val="center"/>
              <w:rPr>
                <w:rFonts w:ascii="Garamond" w:hAnsi="Garamond"/>
                <w:sz w:val="20"/>
              </w:rPr>
            </w:pPr>
            <w:r w:rsidRPr="00CF0A03">
              <w:rPr>
                <w:rFonts w:ascii="Garamond" w:hAnsi="Garamond"/>
                <w:sz w:val="20"/>
              </w:rPr>
              <w:t>0.20</w:t>
            </w:r>
          </w:p>
        </w:tc>
      </w:tr>
      <w:tr w:rsidR="001D0E5A" w:rsidRPr="00CF0A03" w14:paraId="11ED61B8" w14:textId="77777777" w:rsidTr="00334864">
        <w:trPr>
          <w:trHeight w:val="264"/>
        </w:trPr>
        <w:tc>
          <w:tcPr>
            <w:tcW w:w="1152" w:type="dxa"/>
            <w:tcBorders>
              <w:top w:val="nil"/>
              <w:left w:val="single" w:sz="4" w:space="0" w:color="auto"/>
              <w:bottom w:val="single" w:sz="4" w:space="0" w:color="auto"/>
              <w:right w:val="single" w:sz="4" w:space="0" w:color="auto"/>
            </w:tcBorders>
            <w:noWrap/>
            <w:vAlign w:val="bottom"/>
          </w:tcPr>
          <w:p w14:paraId="39DD98B3" w14:textId="77777777" w:rsidR="001D0E5A" w:rsidRPr="00CF0A03" w:rsidRDefault="001D0E5A" w:rsidP="001D0E5A">
            <w:pPr>
              <w:keepNext/>
              <w:jc w:val="right"/>
              <w:rPr>
                <w:rFonts w:ascii="Garamond" w:hAnsi="Garamond"/>
                <w:sz w:val="20"/>
              </w:rPr>
            </w:pPr>
            <w:r w:rsidRPr="00CF0A03">
              <w:rPr>
                <w:rFonts w:ascii="Garamond" w:hAnsi="Garamond"/>
                <w:sz w:val="20"/>
              </w:rPr>
              <w:t>0</w:t>
            </w:r>
          </w:p>
        </w:tc>
        <w:tc>
          <w:tcPr>
            <w:tcW w:w="657" w:type="dxa"/>
            <w:tcBorders>
              <w:top w:val="nil"/>
              <w:left w:val="nil"/>
              <w:bottom w:val="single" w:sz="4" w:space="0" w:color="auto"/>
              <w:right w:val="single" w:sz="4" w:space="0" w:color="auto"/>
            </w:tcBorders>
            <w:noWrap/>
            <w:vAlign w:val="bottom"/>
          </w:tcPr>
          <w:p w14:paraId="0537DCDA" w14:textId="77777777" w:rsidR="001D0E5A" w:rsidRPr="00CF0A03" w:rsidRDefault="001D0E5A" w:rsidP="001D0E5A">
            <w:pPr>
              <w:keepNext/>
              <w:jc w:val="right"/>
              <w:rPr>
                <w:rFonts w:ascii="Garamond" w:hAnsi="Garamond"/>
                <w:sz w:val="20"/>
              </w:rPr>
            </w:pPr>
            <w:r w:rsidRPr="00CF0A03">
              <w:rPr>
                <w:rFonts w:ascii="Garamond" w:hAnsi="Garamond"/>
                <w:sz w:val="20"/>
              </w:rPr>
              <w:t>0%</w:t>
            </w:r>
          </w:p>
        </w:tc>
        <w:tc>
          <w:tcPr>
            <w:tcW w:w="3003" w:type="dxa"/>
            <w:tcBorders>
              <w:top w:val="nil"/>
              <w:left w:val="nil"/>
              <w:bottom w:val="single" w:sz="4" w:space="0" w:color="auto"/>
              <w:right w:val="single" w:sz="4" w:space="0" w:color="auto"/>
            </w:tcBorders>
            <w:noWrap/>
            <w:vAlign w:val="bottom"/>
          </w:tcPr>
          <w:p w14:paraId="4B205828" w14:textId="7B2145E5" w:rsidR="001D0E5A" w:rsidRPr="00CF0A03" w:rsidRDefault="001D0E5A" w:rsidP="001D0E5A">
            <w:pPr>
              <w:keepNext/>
              <w:rPr>
                <w:rFonts w:ascii="Garamond" w:hAnsi="Garamond"/>
                <w:sz w:val="20"/>
              </w:rPr>
            </w:pPr>
            <w:r>
              <w:rPr>
                <w:rFonts w:ascii="Garamond" w:hAnsi="Garamond"/>
                <w:sz w:val="20"/>
              </w:rPr>
              <w:t>Utility Flare Pilot</w:t>
            </w:r>
          </w:p>
        </w:tc>
        <w:tc>
          <w:tcPr>
            <w:tcW w:w="541" w:type="dxa"/>
            <w:tcBorders>
              <w:top w:val="nil"/>
              <w:left w:val="nil"/>
              <w:bottom w:val="single" w:sz="4" w:space="0" w:color="auto"/>
              <w:right w:val="single" w:sz="4" w:space="0" w:color="auto"/>
            </w:tcBorders>
            <w:noWrap/>
            <w:vAlign w:val="bottom"/>
          </w:tcPr>
          <w:p w14:paraId="32E2E2E1"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751" w:type="dxa"/>
            <w:tcBorders>
              <w:top w:val="nil"/>
              <w:left w:val="nil"/>
              <w:bottom w:val="single" w:sz="4" w:space="0" w:color="auto"/>
              <w:right w:val="single" w:sz="4" w:space="0" w:color="auto"/>
            </w:tcBorders>
            <w:noWrap/>
            <w:vAlign w:val="bottom"/>
          </w:tcPr>
          <w:p w14:paraId="45269E3D"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75917574"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6853E789"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665" w:type="dxa"/>
            <w:tcBorders>
              <w:top w:val="nil"/>
              <w:left w:val="nil"/>
              <w:bottom w:val="single" w:sz="4" w:space="0" w:color="auto"/>
              <w:right w:val="single" w:sz="4" w:space="0" w:color="auto"/>
            </w:tcBorders>
            <w:noWrap/>
            <w:vAlign w:val="bottom"/>
          </w:tcPr>
          <w:p w14:paraId="75E67178"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c>
          <w:tcPr>
            <w:tcW w:w="1148" w:type="dxa"/>
            <w:tcBorders>
              <w:top w:val="nil"/>
              <w:left w:val="nil"/>
              <w:bottom w:val="single" w:sz="4" w:space="0" w:color="auto"/>
              <w:right w:val="single" w:sz="4" w:space="0" w:color="auto"/>
            </w:tcBorders>
            <w:noWrap/>
            <w:vAlign w:val="bottom"/>
          </w:tcPr>
          <w:p w14:paraId="249C0EB8" w14:textId="77777777" w:rsidR="001D0E5A" w:rsidRPr="00CF0A03" w:rsidRDefault="001D0E5A" w:rsidP="001D0E5A">
            <w:pPr>
              <w:keepNext/>
              <w:jc w:val="center"/>
              <w:rPr>
                <w:rFonts w:ascii="Garamond" w:hAnsi="Garamond"/>
                <w:sz w:val="20"/>
              </w:rPr>
            </w:pPr>
            <w:r w:rsidRPr="00CF0A03">
              <w:rPr>
                <w:rFonts w:ascii="Garamond" w:hAnsi="Garamond"/>
                <w:sz w:val="20"/>
              </w:rPr>
              <w:t>0.00</w:t>
            </w:r>
          </w:p>
        </w:tc>
      </w:tr>
      <w:tr w:rsidR="001D0E5A" w:rsidRPr="00CF0A03" w14:paraId="432749D1" w14:textId="77777777" w:rsidTr="00334864">
        <w:trPr>
          <w:trHeight w:val="264"/>
        </w:trPr>
        <w:tc>
          <w:tcPr>
            <w:tcW w:w="1152" w:type="dxa"/>
            <w:tcBorders>
              <w:top w:val="nil"/>
              <w:left w:val="single" w:sz="4" w:space="0" w:color="auto"/>
              <w:bottom w:val="single" w:sz="4" w:space="0" w:color="auto"/>
              <w:right w:val="single" w:sz="4" w:space="0" w:color="auto"/>
            </w:tcBorders>
            <w:noWrap/>
            <w:vAlign w:val="bottom"/>
          </w:tcPr>
          <w:p w14:paraId="5ACA7E26" w14:textId="77777777" w:rsidR="001D0E5A" w:rsidRPr="00CF0A03" w:rsidRDefault="001D0E5A" w:rsidP="001D0E5A">
            <w:pPr>
              <w:keepNext/>
              <w:jc w:val="right"/>
              <w:rPr>
                <w:rFonts w:ascii="Garamond" w:hAnsi="Garamond"/>
                <w:sz w:val="20"/>
              </w:rPr>
            </w:pPr>
            <w:r w:rsidRPr="00CF0A03">
              <w:rPr>
                <w:rFonts w:ascii="Garamond" w:hAnsi="Garamond"/>
                <w:sz w:val="20"/>
              </w:rPr>
              <w:t>8760</w:t>
            </w:r>
          </w:p>
        </w:tc>
        <w:tc>
          <w:tcPr>
            <w:tcW w:w="657" w:type="dxa"/>
            <w:tcBorders>
              <w:top w:val="nil"/>
              <w:left w:val="nil"/>
              <w:bottom w:val="single" w:sz="4" w:space="0" w:color="auto"/>
              <w:right w:val="single" w:sz="4" w:space="0" w:color="auto"/>
            </w:tcBorders>
            <w:noWrap/>
            <w:vAlign w:val="bottom"/>
          </w:tcPr>
          <w:p w14:paraId="25565B63" w14:textId="77777777" w:rsidR="001D0E5A" w:rsidRPr="00CF0A03" w:rsidRDefault="001D0E5A" w:rsidP="001D0E5A">
            <w:pPr>
              <w:keepNext/>
              <w:jc w:val="right"/>
              <w:rPr>
                <w:rFonts w:ascii="Garamond" w:hAnsi="Garamond"/>
                <w:sz w:val="20"/>
              </w:rPr>
            </w:pPr>
            <w:r w:rsidRPr="00CF0A03">
              <w:rPr>
                <w:rFonts w:ascii="Garamond" w:hAnsi="Garamond"/>
                <w:sz w:val="20"/>
              </w:rPr>
              <w:t>100%</w:t>
            </w:r>
          </w:p>
        </w:tc>
        <w:tc>
          <w:tcPr>
            <w:tcW w:w="3003" w:type="dxa"/>
            <w:tcBorders>
              <w:top w:val="nil"/>
              <w:left w:val="nil"/>
              <w:bottom w:val="single" w:sz="4" w:space="0" w:color="auto"/>
              <w:right w:val="single" w:sz="4" w:space="0" w:color="auto"/>
            </w:tcBorders>
            <w:noWrap/>
            <w:vAlign w:val="bottom"/>
          </w:tcPr>
          <w:p w14:paraId="7CFCA7CC" w14:textId="38BEB5E3" w:rsidR="001D0E5A" w:rsidRPr="00CF0A03" w:rsidRDefault="001D0E5A" w:rsidP="001D0E5A">
            <w:pPr>
              <w:keepNext/>
              <w:rPr>
                <w:rFonts w:ascii="Garamond" w:hAnsi="Garamond"/>
                <w:sz w:val="20"/>
              </w:rPr>
            </w:pPr>
            <w:r w:rsidRPr="00CF0A03">
              <w:rPr>
                <w:rFonts w:ascii="Garamond" w:hAnsi="Garamond"/>
                <w:sz w:val="20"/>
              </w:rPr>
              <w:t>Fugitive LFG</w:t>
            </w:r>
          </w:p>
        </w:tc>
        <w:tc>
          <w:tcPr>
            <w:tcW w:w="541" w:type="dxa"/>
            <w:tcBorders>
              <w:top w:val="nil"/>
              <w:left w:val="nil"/>
              <w:bottom w:val="single" w:sz="4" w:space="0" w:color="auto"/>
              <w:right w:val="single" w:sz="4" w:space="0" w:color="auto"/>
            </w:tcBorders>
            <w:noWrap/>
            <w:vAlign w:val="bottom"/>
          </w:tcPr>
          <w:p w14:paraId="03BE3E37" w14:textId="77777777" w:rsidR="001D0E5A" w:rsidRPr="00CF0A03" w:rsidRDefault="001D0E5A" w:rsidP="001D0E5A">
            <w:pPr>
              <w:keepNext/>
              <w:jc w:val="center"/>
              <w:rPr>
                <w:rFonts w:ascii="Garamond" w:hAnsi="Garamond"/>
                <w:sz w:val="20"/>
              </w:rPr>
            </w:pPr>
            <w:r w:rsidRPr="00CF0A03">
              <w:rPr>
                <w:rFonts w:ascii="Garamond" w:hAnsi="Garamond"/>
                <w:sz w:val="20"/>
              </w:rPr>
              <w:t>--</w:t>
            </w:r>
          </w:p>
        </w:tc>
        <w:tc>
          <w:tcPr>
            <w:tcW w:w="751" w:type="dxa"/>
            <w:tcBorders>
              <w:top w:val="nil"/>
              <w:left w:val="nil"/>
              <w:bottom w:val="single" w:sz="4" w:space="0" w:color="auto"/>
              <w:right w:val="single" w:sz="4" w:space="0" w:color="auto"/>
            </w:tcBorders>
            <w:noWrap/>
            <w:vAlign w:val="bottom"/>
          </w:tcPr>
          <w:p w14:paraId="34657642" w14:textId="77777777" w:rsidR="001D0E5A" w:rsidRPr="00CF0A03" w:rsidRDefault="001D0E5A" w:rsidP="001D0E5A">
            <w:pPr>
              <w:keepNext/>
              <w:jc w:val="center"/>
              <w:rPr>
                <w:rFonts w:ascii="Garamond" w:hAnsi="Garamond"/>
                <w:sz w:val="20"/>
              </w:rPr>
            </w:pPr>
            <w:r w:rsidRPr="00CF0A03">
              <w:rPr>
                <w:rFonts w:ascii="Garamond" w:hAnsi="Garamond"/>
                <w:sz w:val="20"/>
              </w:rPr>
              <w:t>--</w:t>
            </w:r>
          </w:p>
        </w:tc>
        <w:tc>
          <w:tcPr>
            <w:tcW w:w="665" w:type="dxa"/>
            <w:tcBorders>
              <w:top w:val="nil"/>
              <w:left w:val="nil"/>
              <w:bottom w:val="single" w:sz="4" w:space="0" w:color="auto"/>
              <w:right w:val="single" w:sz="4" w:space="0" w:color="auto"/>
            </w:tcBorders>
            <w:noWrap/>
            <w:vAlign w:val="bottom"/>
          </w:tcPr>
          <w:p w14:paraId="3376973F" w14:textId="77777777" w:rsidR="001D0E5A" w:rsidRPr="00CF0A03" w:rsidRDefault="001D0E5A" w:rsidP="001D0E5A">
            <w:pPr>
              <w:keepNext/>
              <w:jc w:val="center"/>
              <w:rPr>
                <w:rFonts w:ascii="Garamond" w:hAnsi="Garamond"/>
                <w:sz w:val="20"/>
              </w:rPr>
            </w:pPr>
            <w:r w:rsidRPr="00CF0A03">
              <w:rPr>
                <w:rFonts w:ascii="Garamond" w:hAnsi="Garamond"/>
                <w:sz w:val="20"/>
              </w:rPr>
              <w:t>--</w:t>
            </w:r>
          </w:p>
        </w:tc>
        <w:tc>
          <w:tcPr>
            <w:tcW w:w="665" w:type="dxa"/>
            <w:tcBorders>
              <w:top w:val="nil"/>
              <w:left w:val="nil"/>
              <w:bottom w:val="single" w:sz="4" w:space="0" w:color="auto"/>
              <w:right w:val="single" w:sz="4" w:space="0" w:color="auto"/>
            </w:tcBorders>
            <w:noWrap/>
            <w:vAlign w:val="bottom"/>
          </w:tcPr>
          <w:p w14:paraId="67951A7C" w14:textId="77777777" w:rsidR="001D0E5A" w:rsidRPr="00CF0A03" w:rsidRDefault="001D0E5A" w:rsidP="001D0E5A">
            <w:pPr>
              <w:keepNext/>
              <w:jc w:val="center"/>
              <w:rPr>
                <w:rFonts w:ascii="Garamond" w:hAnsi="Garamond"/>
                <w:sz w:val="20"/>
              </w:rPr>
            </w:pPr>
            <w:r w:rsidRPr="00CF0A03">
              <w:rPr>
                <w:rFonts w:ascii="Garamond" w:hAnsi="Garamond"/>
                <w:sz w:val="20"/>
              </w:rPr>
              <w:t>8.10</w:t>
            </w:r>
          </w:p>
        </w:tc>
        <w:tc>
          <w:tcPr>
            <w:tcW w:w="665" w:type="dxa"/>
            <w:tcBorders>
              <w:top w:val="nil"/>
              <w:left w:val="nil"/>
              <w:bottom w:val="single" w:sz="4" w:space="0" w:color="auto"/>
              <w:right w:val="single" w:sz="4" w:space="0" w:color="auto"/>
            </w:tcBorders>
            <w:noWrap/>
            <w:vAlign w:val="bottom"/>
          </w:tcPr>
          <w:p w14:paraId="5E25F5A4" w14:textId="77777777" w:rsidR="001D0E5A" w:rsidRPr="00CF0A03" w:rsidRDefault="001D0E5A" w:rsidP="001D0E5A">
            <w:pPr>
              <w:keepNext/>
              <w:jc w:val="center"/>
              <w:rPr>
                <w:rFonts w:ascii="Garamond" w:hAnsi="Garamond"/>
                <w:sz w:val="20"/>
              </w:rPr>
            </w:pPr>
            <w:r w:rsidRPr="00CF0A03">
              <w:rPr>
                <w:rFonts w:ascii="Garamond" w:hAnsi="Garamond"/>
                <w:sz w:val="20"/>
              </w:rPr>
              <w:t>15.30</w:t>
            </w:r>
          </w:p>
        </w:tc>
        <w:tc>
          <w:tcPr>
            <w:tcW w:w="1148" w:type="dxa"/>
            <w:tcBorders>
              <w:top w:val="nil"/>
              <w:left w:val="nil"/>
              <w:bottom w:val="single" w:sz="4" w:space="0" w:color="auto"/>
              <w:right w:val="single" w:sz="4" w:space="0" w:color="auto"/>
            </w:tcBorders>
            <w:noWrap/>
            <w:vAlign w:val="bottom"/>
          </w:tcPr>
          <w:p w14:paraId="714D7250" w14:textId="77777777" w:rsidR="001D0E5A" w:rsidRPr="00CF0A03" w:rsidRDefault="001D0E5A" w:rsidP="001D0E5A">
            <w:pPr>
              <w:keepNext/>
              <w:jc w:val="center"/>
              <w:rPr>
                <w:rFonts w:ascii="Garamond" w:hAnsi="Garamond"/>
                <w:i/>
                <w:iCs/>
                <w:sz w:val="20"/>
              </w:rPr>
            </w:pPr>
            <w:r w:rsidRPr="00CF0A03">
              <w:rPr>
                <w:rFonts w:ascii="Garamond" w:hAnsi="Garamond"/>
                <w:i/>
                <w:iCs/>
                <w:sz w:val="20"/>
              </w:rPr>
              <w:t>6.41</w:t>
            </w:r>
          </w:p>
        </w:tc>
      </w:tr>
      <w:tr w:rsidR="00860A46" w:rsidRPr="00CF0A03" w14:paraId="55162743" w14:textId="77777777" w:rsidTr="00334864">
        <w:trPr>
          <w:trHeight w:val="264"/>
        </w:trPr>
        <w:tc>
          <w:tcPr>
            <w:tcW w:w="1152" w:type="dxa"/>
            <w:tcBorders>
              <w:top w:val="nil"/>
              <w:left w:val="single" w:sz="4" w:space="0" w:color="auto"/>
              <w:bottom w:val="single" w:sz="4" w:space="0" w:color="auto"/>
              <w:right w:val="single" w:sz="4" w:space="0" w:color="auto"/>
            </w:tcBorders>
            <w:noWrap/>
            <w:vAlign w:val="bottom"/>
          </w:tcPr>
          <w:p w14:paraId="5547C059" w14:textId="77777777" w:rsidR="00860A46" w:rsidRPr="00CF0A03" w:rsidRDefault="00860A46" w:rsidP="00E63BA0">
            <w:pPr>
              <w:keepNext/>
              <w:rPr>
                <w:rFonts w:ascii="Garamond" w:hAnsi="Garamond"/>
                <w:sz w:val="20"/>
              </w:rPr>
            </w:pPr>
            <w:r w:rsidRPr="00CF0A03">
              <w:rPr>
                <w:rFonts w:ascii="Garamond" w:hAnsi="Garamond"/>
                <w:sz w:val="20"/>
              </w:rPr>
              <w:t> </w:t>
            </w:r>
          </w:p>
        </w:tc>
        <w:tc>
          <w:tcPr>
            <w:tcW w:w="657" w:type="dxa"/>
            <w:tcBorders>
              <w:top w:val="nil"/>
              <w:left w:val="nil"/>
              <w:bottom w:val="single" w:sz="4" w:space="0" w:color="auto"/>
              <w:right w:val="single" w:sz="4" w:space="0" w:color="auto"/>
            </w:tcBorders>
            <w:noWrap/>
            <w:vAlign w:val="bottom"/>
          </w:tcPr>
          <w:p w14:paraId="3CAB05FA" w14:textId="77777777" w:rsidR="00860A46" w:rsidRPr="00CF0A03" w:rsidRDefault="00860A46" w:rsidP="00E63BA0">
            <w:pPr>
              <w:keepNext/>
              <w:rPr>
                <w:rFonts w:ascii="Garamond" w:hAnsi="Garamond"/>
                <w:sz w:val="20"/>
              </w:rPr>
            </w:pPr>
            <w:r w:rsidRPr="00CF0A03">
              <w:rPr>
                <w:rFonts w:ascii="Garamond" w:hAnsi="Garamond"/>
                <w:sz w:val="20"/>
              </w:rPr>
              <w:t> </w:t>
            </w:r>
          </w:p>
        </w:tc>
        <w:tc>
          <w:tcPr>
            <w:tcW w:w="3003" w:type="dxa"/>
            <w:tcBorders>
              <w:top w:val="nil"/>
              <w:left w:val="nil"/>
              <w:bottom w:val="single" w:sz="4" w:space="0" w:color="auto"/>
              <w:right w:val="single" w:sz="4" w:space="0" w:color="auto"/>
            </w:tcBorders>
            <w:noWrap/>
            <w:vAlign w:val="bottom"/>
          </w:tcPr>
          <w:p w14:paraId="08111407" w14:textId="77777777" w:rsidR="00860A46" w:rsidRPr="00CF0A03" w:rsidRDefault="00860A46" w:rsidP="00E63BA0">
            <w:pPr>
              <w:keepNext/>
              <w:rPr>
                <w:rFonts w:ascii="Garamond" w:hAnsi="Garamond"/>
                <w:b/>
                <w:bCs/>
                <w:sz w:val="20"/>
              </w:rPr>
            </w:pPr>
            <w:r w:rsidRPr="00CF0A03">
              <w:rPr>
                <w:rFonts w:ascii="Garamond" w:hAnsi="Garamond"/>
                <w:b/>
                <w:bCs/>
                <w:sz w:val="20"/>
              </w:rPr>
              <w:t>Total Emissions</w:t>
            </w:r>
          </w:p>
        </w:tc>
        <w:tc>
          <w:tcPr>
            <w:tcW w:w="541" w:type="dxa"/>
            <w:tcBorders>
              <w:top w:val="nil"/>
              <w:left w:val="nil"/>
              <w:bottom w:val="single" w:sz="4" w:space="0" w:color="auto"/>
              <w:right w:val="single" w:sz="4" w:space="0" w:color="auto"/>
            </w:tcBorders>
            <w:noWrap/>
            <w:vAlign w:val="bottom"/>
          </w:tcPr>
          <w:p w14:paraId="1239F99B" w14:textId="77777777" w:rsidR="00860A46" w:rsidRPr="00CF0A03" w:rsidRDefault="00860A46" w:rsidP="00E63BA0">
            <w:pPr>
              <w:keepNext/>
              <w:jc w:val="center"/>
              <w:rPr>
                <w:rFonts w:ascii="Garamond" w:hAnsi="Garamond"/>
                <w:b/>
                <w:bCs/>
                <w:sz w:val="20"/>
              </w:rPr>
            </w:pPr>
            <w:r w:rsidRPr="00CF0A03">
              <w:rPr>
                <w:rFonts w:ascii="Garamond" w:hAnsi="Garamond"/>
                <w:b/>
                <w:bCs/>
                <w:sz w:val="20"/>
              </w:rPr>
              <w:t>5.11</w:t>
            </w:r>
          </w:p>
        </w:tc>
        <w:tc>
          <w:tcPr>
            <w:tcW w:w="751" w:type="dxa"/>
            <w:tcBorders>
              <w:top w:val="nil"/>
              <w:left w:val="nil"/>
              <w:bottom w:val="single" w:sz="4" w:space="0" w:color="auto"/>
              <w:right w:val="single" w:sz="4" w:space="0" w:color="auto"/>
            </w:tcBorders>
            <w:noWrap/>
            <w:vAlign w:val="bottom"/>
          </w:tcPr>
          <w:p w14:paraId="55297777" w14:textId="77777777" w:rsidR="00860A46" w:rsidRPr="00CF0A03" w:rsidRDefault="00860A46" w:rsidP="00E63BA0">
            <w:pPr>
              <w:keepNext/>
              <w:jc w:val="center"/>
              <w:rPr>
                <w:rFonts w:ascii="Garamond" w:hAnsi="Garamond"/>
                <w:b/>
                <w:bCs/>
                <w:sz w:val="20"/>
              </w:rPr>
            </w:pPr>
            <w:r w:rsidRPr="00CF0A03">
              <w:rPr>
                <w:rFonts w:ascii="Garamond" w:hAnsi="Garamond"/>
                <w:b/>
                <w:bCs/>
                <w:sz w:val="20"/>
              </w:rPr>
              <w:t>5.11</w:t>
            </w:r>
          </w:p>
        </w:tc>
        <w:tc>
          <w:tcPr>
            <w:tcW w:w="665" w:type="dxa"/>
            <w:tcBorders>
              <w:top w:val="nil"/>
              <w:left w:val="nil"/>
              <w:bottom w:val="single" w:sz="4" w:space="0" w:color="auto"/>
              <w:right w:val="single" w:sz="4" w:space="0" w:color="auto"/>
            </w:tcBorders>
            <w:noWrap/>
            <w:vAlign w:val="bottom"/>
          </w:tcPr>
          <w:p w14:paraId="32D8E700" w14:textId="77777777" w:rsidR="00860A46" w:rsidRPr="00CF0A03" w:rsidRDefault="00860A46" w:rsidP="00E63BA0">
            <w:pPr>
              <w:keepNext/>
              <w:jc w:val="center"/>
              <w:rPr>
                <w:rFonts w:ascii="Garamond" w:hAnsi="Garamond"/>
                <w:b/>
                <w:bCs/>
                <w:sz w:val="20"/>
              </w:rPr>
            </w:pPr>
            <w:r w:rsidRPr="00CF0A03">
              <w:rPr>
                <w:rFonts w:ascii="Garamond" w:hAnsi="Garamond"/>
                <w:b/>
                <w:bCs/>
                <w:sz w:val="20"/>
              </w:rPr>
              <w:t>13.28</w:t>
            </w:r>
          </w:p>
        </w:tc>
        <w:tc>
          <w:tcPr>
            <w:tcW w:w="665" w:type="dxa"/>
            <w:tcBorders>
              <w:top w:val="nil"/>
              <w:left w:val="nil"/>
              <w:bottom w:val="single" w:sz="4" w:space="0" w:color="auto"/>
              <w:right w:val="single" w:sz="4" w:space="0" w:color="auto"/>
            </w:tcBorders>
            <w:noWrap/>
            <w:vAlign w:val="bottom"/>
          </w:tcPr>
          <w:p w14:paraId="4622AB83" w14:textId="77777777" w:rsidR="00860A46" w:rsidRPr="00CF0A03" w:rsidRDefault="00860A46" w:rsidP="00E63BA0">
            <w:pPr>
              <w:keepNext/>
              <w:jc w:val="center"/>
              <w:rPr>
                <w:rFonts w:ascii="Garamond" w:hAnsi="Garamond"/>
                <w:b/>
                <w:bCs/>
                <w:sz w:val="20"/>
              </w:rPr>
            </w:pPr>
            <w:r w:rsidRPr="00CF0A03">
              <w:rPr>
                <w:rFonts w:ascii="Garamond" w:hAnsi="Garamond"/>
                <w:b/>
                <w:bCs/>
                <w:sz w:val="20"/>
              </w:rPr>
              <w:t>23.77</w:t>
            </w:r>
          </w:p>
        </w:tc>
        <w:tc>
          <w:tcPr>
            <w:tcW w:w="665" w:type="dxa"/>
            <w:tcBorders>
              <w:top w:val="nil"/>
              <w:left w:val="nil"/>
              <w:bottom w:val="single" w:sz="4" w:space="0" w:color="auto"/>
              <w:right w:val="single" w:sz="4" w:space="0" w:color="auto"/>
            </w:tcBorders>
            <w:noWrap/>
            <w:vAlign w:val="bottom"/>
          </w:tcPr>
          <w:p w14:paraId="3B1AA97D" w14:textId="77777777" w:rsidR="00860A46" w:rsidRPr="00CF0A03" w:rsidRDefault="00860A46" w:rsidP="00E63BA0">
            <w:pPr>
              <w:keepNext/>
              <w:jc w:val="center"/>
              <w:rPr>
                <w:rFonts w:ascii="Garamond" w:hAnsi="Garamond"/>
                <w:b/>
                <w:bCs/>
                <w:sz w:val="20"/>
              </w:rPr>
            </w:pPr>
            <w:r w:rsidRPr="00CF0A03">
              <w:rPr>
                <w:rFonts w:ascii="Garamond" w:hAnsi="Garamond"/>
                <w:b/>
                <w:bCs/>
                <w:sz w:val="20"/>
              </w:rPr>
              <w:t>17.17</w:t>
            </w:r>
          </w:p>
        </w:tc>
        <w:tc>
          <w:tcPr>
            <w:tcW w:w="1148" w:type="dxa"/>
            <w:tcBorders>
              <w:top w:val="nil"/>
              <w:left w:val="nil"/>
              <w:bottom w:val="single" w:sz="4" w:space="0" w:color="auto"/>
              <w:right w:val="single" w:sz="4" w:space="0" w:color="auto"/>
            </w:tcBorders>
            <w:noWrap/>
            <w:vAlign w:val="bottom"/>
          </w:tcPr>
          <w:p w14:paraId="08E505A4" w14:textId="77777777" w:rsidR="00860A46" w:rsidRPr="00CF0A03" w:rsidRDefault="00860A46" w:rsidP="00E63BA0">
            <w:pPr>
              <w:keepNext/>
              <w:jc w:val="center"/>
              <w:rPr>
                <w:rFonts w:ascii="Garamond" w:hAnsi="Garamond"/>
                <w:b/>
                <w:bCs/>
                <w:sz w:val="20"/>
              </w:rPr>
            </w:pPr>
            <w:r w:rsidRPr="00CF0A03">
              <w:rPr>
                <w:rFonts w:ascii="Garamond" w:hAnsi="Garamond"/>
                <w:b/>
                <w:bCs/>
                <w:sz w:val="20"/>
              </w:rPr>
              <w:t>6.61</w:t>
            </w:r>
          </w:p>
        </w:tc>
      </w:tr>
    </w:tbl>
    <w:p w14:paraId="4DED2881" w14:textId="77777777" w:rsidR="00860A46" w:rsidRPr="00CF0A03" w:rsidRDefault="00860A46" w:rsidP="00DF1A69">
      <w:pPr>
        <w:ind w:left="450"/>
        <w:rPr>
          <w:rFonts w:ascii="Garamond" w:hAnsi="Garamond"/>
          <w:sz w:val="22"/>
        </w:rPr>
      </w:pPr>
    </w:p>
    <w:tbl>
      <w:tblPr>
        <w:tblW w:w="9254" w:type="dxa"/>
        <w:tblInd w:w="85" w:type="dxa"/>
        <w:tblLook w:val="0000" w:firstRow="0" w:lastRow="0" w:firstColumn="0" w:lastColumn="0" w:noHBand="0" w:noVBand="0"/>
      </w:tblPr>
      <w:tblGrid>
        <w:gridCol w:w="1073"/>
        <w:gridCol w:w="736"/>
        <w:gridCol w:w="3003"/>
        <w:gridCol w:w="550"/>
        <w:gridCol w:w="762"/>
        <w:gridCol w:w="671"/>
        <w:gridCol w:w="671"/>
        <w:gridCol w:w="671"/>
        <w:gridCol w:w="1122"/>
      </w:tblGrid>
      <w:tr w:rsidR="00860A46" w:rsidRPr="00CF0A03" w14:paraId="15565C09" w14:textId="77777777" w:rsidTr="00334864">
        <w:trPr>
          <w:trHeight w:val="273"/>
          <w:tblHeader/>
        </w:trPr>
        <w:tc>
          <w:tcPr>
            <w:tcW w:w="4807" w:type="dxa"/>
            <w:gridSpan w:val="3"/>
            <w:tcBorders>
              <w:top w:val="single" w:sz="4" w:space="0" w:color="auto"/>
              <w:left w:val="single" w:sz="4" w:space="0" w:color="auto"/>
              <w:bottom w:val="single" w:sz="4" w:space="0" w:color="auto"/>
              <w:right w:val="single" w:sz="4" w:space="0" w:color="000000"/>
            </w:tcBorders>
            <w:noWrap/>
            <w:vAlign w:val="bottom"/>
          </w:tcPr>
          <w:p w14:paraId="1E37BDAC" w14:textId="77777777" w:rsidR="00860A46" w:rsidRPr="00CF0A03" w:rsidRDefault="00860A46" w:rsidP="00E63BA0">
            <w:pPr>
              <w:keepNext/>
              <w:jc w:val="center"/>
              <w:rPr>
                <w:rFonts w:ascii="Garamond" w:hAnsi="Garamond"/>
                <w:b/>
                <w:bCs/>
                <w:color w:val="FFFFFF"/>
                <w:sz w:val="20"/>
              </w:rPr>
            </w:pPr>
            <w:smartTag w:uri="urn:schemas-microsoft-com:office:smarttags" w:element="City">
              <w:smartTag w:uri="urn:schemas-microsoft-com:office:smarttags" w:element="place">
                <w:r w:rsidRPr="00D61AA8">
                  <w:rPr>
                    <w:rFonts w:ascii="Garamond" w:hAnsi="Garamond"/>
                    <w:b/>
                    <w:bCs/>
                    <w:sz w:val="20"/>
                  </w:rPr>
                  <w:t>Normal</w:t>
                </w:r>
              </w:smartTag>
            </w:smartTag>
            <w:r w:rsidRPr="00D61AA8">
              <w:rPr>
                <w:rFonts w:ascii="Garamond" w:hAnsi="Garamond"/>
                <w:b/>
                <w:bCs/>
                <w:sz w:val="20"/>
              </w:rPr>
              <w:t xml:space="preserve"> Expected Operation</w:t>
            </w:r>
          </w:p>
        </w:tc>
        <w:tc>
          <w:tcPr>
            <w:tcW w:w="4447" w:type="dxa"/>
            <w:gridSpan w:val="6"/>
            <w:tcBorders>
              <w:top w:val="single" w:sz="4" w:space="0" w:color="auto"/>
              <w:left w:val="nil"/>
              <w:bottom w:val="single" w:sz="4" w:space="0" w:color="auto"/>
              <w:right w:val="single" w:sz="4" w:space="0" w:color="auto"/>
            </w:tcBorders>
            <w:noWrap/>
            <w:vAlign w:val="bottom"/>
          </w:tcPr>
          <w:p w14:paraId="5B743D09" w14:textId="77777777" w:rsidR="00860A46" w:rsidRPr="00CF0A03" w:rsidRDefault="00860A46" w:rsidP="00E63BA0">
            <w:pPr>
              <w:keepNext/>
              <w:jc w:val="center"/>
              <w:rPr>
                <w:rFonts w:ascii="Garamond" w:hAnsi="Garamond"/>
                <w:b/>
                <w:bCs/>
                <w:sz w:val="20"/>
              </w:rPr>
            </w:pPr>
            <w:r w:rsidRPr="00CF0A03">
              <w:rPr>
                <w:rFonts w:ascii="Garamond" w:hAnsi="Garamond"/>
                <w:b/>
                <w:bCs/>
                <w:sz w:val="20"/>
              </w:rPr>
              <w:t>TPY</w:t>
            </w:r>
          </w:p>
        </w:tc>
      </w:tr>
      <w:tr w:rsidR="00860A46" w:rsidRPr="00CF0A03" w14:paraId="3EA3FAC6" w14:textId="77777777" w:rsidTr="00334864">
        <w:trPr>
          <w:trHeight w:val="258"/>
          <w:tblHeader/>
        </w:trPr>
        <w:tc>
          <w:tcPr>
            <w:tcW w:w="1067" w:type="dxa"/>
            <w:tcBorders>
              <w:top w:val="nil"/>
              <w:left w:val="single" w:sz="4" w:space="0" w:color="auto"/>
              <w:bottom w:val="single" w:sz="4" w:space="0" w:color="auto"/>
              <w:right w:val="single" w:sz="4" w:space="0" w:color="auto"/>
            </w:tcBorders>
            <w:noWrap/>
            <w:vAlign w:val="bottom"/>
          </w:tcPr>
          <w:p w14:paraId="2D158FF9" w14:textId="77777777" w:rsidR="00860A46" w:rsidRPr="00CF0A03" w:rsidRDefault="00860A46" w:rsidP="00E63BA0">
            <w:pPr>
              <w:keepNext/>
              <w:rPr>
                <w:rFonts w:ascii="Garamond" w:hAnsi="Garamond"/>
                <w:sz w:val="20"/>
              </w:rPr>
            </w:pPr>
            <w:r w:rsidRPr="00CF0A03">
              <w:rPr>
                <w:rFonts w:ascii="Garamond" w:hAnsi="Garamond"/>
                <w:sz w:val="20"/>
              </w:rPr>
              <w:t>hours/year</w:t>
            </w:r>
          </w:p>
        </w:tc>
        <w:tc>
          <w:tcPr>
            <w:tcW w:w="736" w:type="dxa"/>
            <w:tcBorders>
              <w:top w:val="nil"/>
              <w:left w:val="nil"/>
              <w:bottom w:val="single" w:sz="4" w:space="0" w:color="auto"/>
              <w:right w:val="nil"/>
            </w:tcBorders>
            <w:noWrap/>
            <w:vAlign w:val="bottom"/>
          </w:tcPr>
          <w:p w14:paraId="2F4120F8" w14:textId="77777777" w:rsidR="00860A46" w:rsidRPr="00CF0A03" w:rsidRDefault="00860A46" w:rsidP="00E63BA0">
            <w:pPr>
              <w:keepNext/>
              <w:jc w:val="center"/>
              <w:rPr>
                <w:rFonts w:ascii="Garamond" w:hAnsi="Garamond"/>
                <w:sz w:val="20"/>
              </w:rPr>
            </w:pPr>
            <w:r w:rsidRPr="00CF0A03">
              <w:rPr>
                <w:rFonts w:ascii="Garamond" w:hAnsi="Garamond"/>
                <w:sz w:val="20"/>
              </w:rPr>
              <w:t>% of year</w:t>
            </w:r>
          </w:p>
        </w:tc>
        <w:tc>
          <w:tcPr>
            <w:tcW w:w="3003" w:type="dxa"/>
            <w:tcBorders>
              <w:top w:val="nil"/>
              <w:left w:val="single" w:sz="4" w:space="0" w:color="auto"/>
              <w:bottom w:val="single" w:sz="4" w:space="0" w:color="auto"/>
              <w:right w:val="single" w:sz="4" w:space="0" w:color="auto"/>
            </w:tcBorders>
            <w:noWrap/>
            <w:vAlign w:val="bottom"/>
          </w:tcPr>
          <w:p w14:paraId="709A97F1" w14:textId="77777777" w:rsidR="00860A46" w:rsidRPr="00CF0A03" w:rsidRDefault="00860A46" w:rsidP="00E63BA0">
            <w:pPr>
              <w:keepNext/>
              <w:rPr>
                <w:rFonts w:ascii="Garamond" w:hAnsi="Garamond"/>
                <w:b/>
                <w:bCs/>
                <w:sz w:val="20"/>
              </w:rPr>
            </w:pPr>
            <w:r w:rsidRPr="00CF0A03">
              <w:rPr>
                <w:rFonts w:ascii="Garamond" w:hAnsi="Garamond"/>
                <w:b/>
                <w:bCs/>
                <w:sz w:val="20"/>
              </w:rPr>
              <w:t>Emission Source</w:t>
            </w:r>
          </w:p>
        </w:tc>
        <w:tc>
          <w:tcPr>
            <w:tcW w:w="547" w:type="dxa"/>
            <w:tcBorders>
              <w:top w:val="nil"/>
              <w:left w:val="nil"/>
              <w:bottom w:val="single" w:sz="4" w:space="0" w:color="auto"/>
              <w:right w:val="single" w:sz="4" w:space="0" w:color="auto"/>
            </w:tcBorders>
            <w:noWrap/>
            <w:vAlign w:val="bottom"/>
          </w:tcPr>
          <w:p w14:paraId="75C3EE2F" w14:textId="77777777" w:rsidR="00860A46" w:rsidRPr="00CF0A03" w:rsidRDefault="00860A46" w:rsidP="00E63BA0">
            <w:pPr>
              <w:keepNext/>
              <w:jc w:val="center"/>
              <w:rPr>
                <w:rFonts w:ascii="Garamond" w:hAnsi="Garamond"/>
                <w:b/>
                <w:bCs/>
                <w:sz w:val="20"/>
              </w:rPr>
            </w:pPr>
            <w:r w:rsidRPr="00CF0A03">
              <w:rPr>
                <w:rFonts w:ascii="Garamond" w:hAnsi="Garamond"/>
                <w:b/>
                <w:bCs/>
                <w:sz w:val="20"/>
              </w:rPr>
              <w:t>PM</w:t>
            </w:r>
          </w:p>
        </w:tc>
        <w:tc>
          <w:tcPr>
            <w:tcW w:w="762" w:type="dxa"/>
            <w:tcBorders>
              <w:top w:val="nil"/>
              <w:left w:val="nil"/>
              <w:bottom w:val="single" w:sz="4" w:space="0" w:color="auto"/>
              <w:right w:val="single" w:sz="4" w:space="0" w:color="auto"/>
            </w:tcBorders>
            <w:noWrap/>
            <w:vAlign w:val="bottom"/>
          </w:tcPr>
          <w:p w14:paraId="7895882B" w14:textId="77777777" w:rsidR="00860A46" w:rsidRPr="00CF0A03" w:rsidRDefault="00860A46" w:rsidP="00E63BA0">
            <w:pPr>
              <w:keepNext/>
              <w:jc w:val="center"/>
              <w:rPr>
                <w:rFonts w:ascii="Garamond" w:hAnsi="Garamond"/>
                <w:b/>
                <w:bCs/>
                <w:sz w:val="20"/>
              </w:rPr>
            </w:pPr>
            <w:r w:rsidRPr="00CF0A03">
              <w:rPr>
                <w:rFonts w:ascii="Garamond" w:hAnsi="Garamond"/>
                <w:b/>
                <w:bCs/>
                <w:sz w:val="20"/>
              </w:rPr>
              <w:t>PM</w:t>
            </w:r>
            <w:r w:rsidRPr="00CF0A03">
              <w:rPr>
                <w:rFonts w:ascii="Garamond" w:hAnsi="Garamond"/>
                <w:b/>
                <w:bCs/>
                <w:sz w:val="20"/>
                <w:vertAlign w:val="subscript"/>
              </w:rPr>
              <w:t>10</w:t>
            </w:r>
          </w:p>
        </w:tc>
        <w:tc>
          <w:tcPr>
            <w:tcW w:w="671" w:type="dxa"/>
            <w:tcBorders>
              <w:top w:val="nil"/>
              <w:left w:val="nil"/>
              <w:bottom w:val="single" w:sz="4" w:space="0" w:color="auto"/>
              <w:right w:val="single" w:sz="4" w:space="0" w:color="auto"/>
            </w:tcBorders>
            <w:noWrap/>
            <w:vAlign w:val="bottom"/>
          </w:tcPr>
          <w:p w14:paraId="1B95C6A5" w14:textId="77777777" w:rsidR="00860A46" w:rsidRPr="00CF0A03" w:rsidRDefault="00860A46" w:rsidP="00E63BA0">
            <w:pPr>
              <w:keepNext/>
              <w:jc w:val="center"/>
              <w:rPr>
                <w:rFonts w:ascii="Garamond" w:hAnsi="Garamond"/>
                <w:b/>
                <w:bCs/>
                <w:sz w:val="20"/>
              </w:rPr>
            </w:pPr>
            <w:r w:rsidRPr="00CF0A03">
              <w:rPr>
                <w:rFonts w:ascii="Garamond" w:hAnsi="Garamond"/>
                <w:b/>
                <w:bCs/>
                <w:sz w:val="20"/>
              </w:rPr>
              <w:t>NO</w:t>
            </w:r>
            <w:r w:rsidRPr="00CF0A03">
              <w:rPr>
                <w:rFonts w:ascii="Garamond" w:hAnsi="Garamond"/>
                <w:b/>
                <w:bCs/>
                <w:sz w:val="20"/>
                <w:vertAlign w:val="subscript"/>
              </w:rPr>
              <w:t>x</w:t>
            </w:r>
          </w:p>
        </w:tc>
        <w:tc>
          <w:tcPr>
            <w:tcW w:w="671" w:type="dxa"/>
            <w:tcBorders>
              <w:top w:val="nil"/>
              <w:left w:val="nil"/>
              <w:bottom w:val="single" w:sz="4" w:space="0" w:color="auto"/>
              <w:right w:val="single" w:sz="4" w:space="0" w:color="auto"/>
            </w:tcBorders>
            <w:noWrap/>
            <w:vAlign w:val="bottom"/>
          </w:tcPr>
          <w:p w14:paraId="5BF26681" w14:textId="77777777" w:rsidR="00860A46" w:rsidRPr="00CF0A03" w:rsidRDefault="00860A46" w:rsidP="00E63BA0">
            <w:pPr>
              <w:keepNext/>
              <w:jc w:val="center"/>
              <w:rPr>
                <w:rFonts w:ascii="Garamond" w:hAnsi="Garamond"/>
                <w:b/>
                <w:bCs/>
                <w:sz w:val="20"/>
              </w:rPr>
            </w:pPr>
            <w:r w:rsidRPr="00CF0A03">
              <w:rPr>
                <w:rFonts w:ascii="Garamond" w:hAnsi="Garamond"/>
                <w:b/>
                <w:bCs/>
                <w:sz w:val="20"/>
              </w:rPr>
              <w:t>CO</w:t>
            </w:r>
          </w:p>
        </w:tc>
        <w:tc>
          <w:tcPr>
            <w:tcW w:w="671" w:type="dxa"/>
            <w:tcBorders>
              <w:top w:val="nil"/>
              <w:left w:val="nil"/>
              <w:bottom w:val="single" w:sz="4" w:space="0" w:color="auto"/>
              <w:right w:val="single" w:sz="4" w:space="0" w:color="auto"/>
            </w:tcBorders>
            <w:noWrap/>
            <w:vAlign w:val="bottom"/>
          </w:tcPr>
          <w:p w14:paraId="7D535666" w14:textId="77777777" w:rsidR="00860A46" w:rsidRPr="00CF0A03" w:rsidRDefault="00860A46" w:rsidP="00E63BA0">
            <w:pPr>
              <w:keepNext/>
              <w:jc w:val="center"/>
              <w:rPr>
                <w:rFonts w:ascii="Garamond" w:hAnsi="Garamond"/>
                <w:b/>
                <w:bCs/>
                <w:sz w:val="20"/>
              </w:rPr>
            </w:pPr>
            <w:r w:rsidRPr="00CF0A03">
              <w:rPr>
                <w:rFonts w:ascii="Garamond" w:hAnsi="Garamond"/>
                <w:b/>
                <w:bCs/>
                <w:sz w:val="20"/>
              </w:rPr>
              <w:t>VOC</w:t>
            </w:r>
          </w:p>
        </w:tc>
        <w:tc>
          <w:tcPr>
            <w:tcW w:w="1122" w:type="dxa"/>
            <w:tcBorders>
              <w:top w:val="nil"/>
              <w:left w:val="nil"/>
              <w:bottom w:val="single" w:sz="4" w:space="0" w:color="auto"/>
              <w:right w:val="single" w:sz="4" w:space="0" w:color="auto"/>
            </w:tcBorders>
            <w:noWrap/>
            <w:vAlign w:val="bottom"/>
          </w:tcPr>
          <w:p w14:paraId="01268AB5" w14:textId="77777777" w:rsidR="00860A46" w:rsidRPr="00CF0A03" w:rsidRDefault="00860A46" w:rsidP="00E63BA0">
            <w:pPr>
              <w:keepNext/>
              <w:jc w:val="center"/>
              <w:rPr>
                <w:rFonts w:ascii="Garamond" w:hAnsi="Garamond"/>
                <w:b/>
                <w:bCs/>
                <w:sz w:val="20"/>
              </w:rPr>
            </w:pPr>
            <w:r w:rsidRPr="00CF0A03">
              <w:rPr>
                <w:rFonts w:ascii="Garamond" w:hAnsi="Garamond"/>
                <w:b/>
                <w:bCs/>
                <w:sz w:val="20"/>
              </w:rPr>
              <w:t>SO</w:t>
            </w:r>
            <w:r w:rsidRPr="00CF0A03">
              <w:rPr>
                <w:rFonts w:ascii="Garamond" w:hAnsi="Garamond"/>
                <w:b/>
                <w:bCs/>
                <w:sz w:val="20"/>
                <w:vertAlign w:val="subscript"/>
              </w:rPr>
              <w:t>2</w:t>
            </w:r>
          </w:p>
        </w:tc>
      </w:tr>
      <w:tr w:rsidR="001D0E5A" w:rsidRPr="00CF0A03" w14:paraId="42F6E34C" w14:textId="77777777" w:rsidTr="00334864">
        <w:trPr>
          <w:trHeight w:val="258"/>
        </w:trPr>
        <w:tc>
          <w:tcPr>
            <w:tcW w:w="1067" w:type="dxa"/>
            <w:tcBorders>
              <w:top w:val="nil"/>
              <w:left w:val="single" w:sz="4" w:space="0" w:color="auto"/>
              <w:bottom w:val="single" w:sz="4" w:space="0" w:color="auto"/>
              <w:right w:val="single" w:sz="4" w:space="0" w:color="auto"/>
            </w:tcBorders>
            <w:noWrap/>
            <w:vAlign w:val="bottom"/>
          </w:tcPr>
          <w:p w14:paraId="33D8608A" w14:textId="4AEE9940" w:rsidR="001D0E5A" w:rsidRPr="00CF0A03" w:rsidRDefault="000A41E8" w:rsidP="001D0E5A">
            <w:pPr>
              <w:keepNext/>
              <w:jc w:val="right"/>
              <w:rPr>
                <w:rFonts w:ascii="Garamond" w:hAnsi="Garamond"/>
                <w:sz w:val="20"/>
              </w:rPr>
            </w:pPr>
            <w:r>
              <w:rPr>
                <w:rFonts w:ascii="Garamond" w:hAnsi="Garamond"/>
                <w:sz w:val="20"/>
              </w:rPr>
              <w:t>6570</w:t>
            </w:r>
          </w:p>
        </w:tc>
        <w:tc>
          <w:tcPr>
            <w:tcW w:w="736" w:type="dxa"/>
            <w:tcBorders>
              <w:top w:val="nil"/>
              <w:left w:val="nil"/>
              <w:bottom w:val="single" w:sz="4" w:space="0" w:color="auto"/>
              <w:right w:val="nil"/>
            </w:tcBorders>
            <w:noWrap/>
            <w:vAlign w:val="bottom"/>
          </w:tcPr>
          <w:p w14:paraId="0EFC4E93" w14:textId="10444947" w:rsidR="001D0E5A" w:rsidRPr="00CF0A03" w:rsidRDefault="000A41E8" w:rsidP="001D0E5A">
            <w:pPr>
              <w:keepNext/>
              <w:jc w:val="right"/>
              <w:rPr>
                <w:rFonts w:ascii="Garamond" w:hAnsi="Garamond"/>
                <w:sz w:val="20"/>
              </w:rPr>
            </w:pPr>
            <w:r>
              <w:rPr>
                <w:rFonts w:ascii="Garamond" w:hAnsi="Garamond"/>
                <w:sz w:val="20"/>
              </w:rPr>
              <w:t>75</w:t>
            </w:r>
            <w:r w:rsidR="001D0E5A" w:rsidRPr="00CF0A03">
              <w:rPr>
                <w:rFonts w:ascii="Garamond" w:hAnsi="Garamond"/>
                <w:sz w:val="20"/>
              </w:rPr>
              <w:t>%</w:t>
            </w:r>
          </w:p>
        </w:tc>
        <w:tc>
          <w:tcPr>
            <w:tcW w:w="3003" w:type="dxa"/>
            <w:tcBorders>
              <w:top w:val="nil"/>
              <w:left w:val="single" w:sz="4" w:space="0" w:color="auto"/>
              <w:bottom w:val="single" w:sz="4" w:space="0" w:color="auto"/>
              <w:right w:val="single" w:sz="4" w:space="0" w:color="auto"/>
            </w:tcBorders>
            <w:noWrap/>
            <w:vAlign w:val="bottom"/>
          </w:tcPr>
          <w:p w14:paraId="005F18F9" w14:textId="03EA91E1" w:rsidR="001D0E5A" w:rsidRPr="00CF0A03" w:rsidRDefault="001D0E5A" w:rsidP="001D0E5A">
            <w:pPr>
              <w:keepNext/>
              <w:rPr>
                <w:rFonts w:ascii="Garamond" w:hAnsi="Garamond"/>
                <w:sz w:val="20"/>
              </w:rPr>
            </w:pPr>
            <w:r w:rsidRPr="00CF0A03">
              <w:rPr>
                <w:rFonts w:ascii="Garamond" w:hAnsi="Garamond"/>
                <w:sz w:val="20"/>
              </w:rPr>
              <w:t>Thermal Oxidizer Flare (Tail Gas #1)</w:t>
            </w:r>
          </w:p>
        </w:tc>
        <w:tc>
          <w:tcPr>
            <w:tcW w:w="547" w:type="dxa"/>
            <w:tcBorders>
              <w:top w:val="nil"/>
              <w:left w:val="nil"/>
              <w:bottom w:val="single" w:sz="4" w:space="0" w:color="auto"/>
              <w:right w:val="single" w:sz="4" w:space="0" w:color="auto"/>
            </w:tcBorders>
            <w:noWrap/>
            <w:vAlign w:val="bottom"/>
          </w:tcPr>
          <w:p w14:paraId="5B4DCB71" w14:textId="25B96C70" w:rsidR="001D0E5A" w:rsidRPr="00CF0A03" w:rsidRDefault="0096191D" w:rsidP="001D0E5A">
            <w:pPr>
              <w:keepNext/>
              <w:jc w:val="center"/>
              <w:rPr>
                <w:rFonts w:ascii="Garamond" w:hAnsi="Garamond"/>
                <w:sz w:val="20"/>
              </w:rPr>
            </w:pPr>
            <w:r>
              <w:rPr>
                <w:rFonts w:ascii="Garamond" w:hAnsi="Garamond"/>
                <w:sz w:val="20"/>
              </w:rPr>
              <w:t>0.16</w:t>
            </w:r>
          </w:p>
        </w:tc>
        <w:tc>
          <w:tcPr>
            <w:tcW w:w="762" w:type="dxa"/>
            <w:tcBorders>
              <w:top w:val="nil"/>
              <w:left w:val="nil"/>
              <w:bottom w:val="single" w:sz="4" w:space="0" w:color="auto"/>
              <w:right w:val="single" w:sz="4" w:space="0" w:color="auto"/>
            </w:tcBorders>
            <w:noWrap/>
            <w:vAlign w:val="bottom"/>
          </w:tcPr>
          <w:p w14:paraId="528296BA" w14:textId="7D371718" w:rsidR="001D0E5A" w:rsidRPr="00CF0A03" w:rsidRDefault="0096191D" w:rsidP="001D0E5A">
            <w:pPr>
              <w:keepNext/>
              <w:jc w:val="center"/>
              <w:rPr>
                <w:rFonts w:ascii="Garamond" w:hAnsi="Garamond"/>
                <w:sz w:val="20"/>
              </w:rPr>
            </w:pPr>
            <w:r>
              <w:rPr>
                <w:rFonts w:ascii="Garamond" w:hAnsi="Garamond"/>
                <w:sz w:val="20"/>
              </w:rPr>
              <w:t>0.16</w:t>
            </w:r>
          </w:p>
        </w:tc>
        <w:tc>
          <w:tcPr>
            <w:tcW w:w="671" w:type="dxa"/>
            <w:tcBorders>
              <w:top w:val="nil"/>
              <w:left w:val="nil"/>
              <w:bottom w:val="single" w:sz="4" w:space="0" w:color="auto"/>
              <w:right w:val="single" w:sz="4" w:space="0" w:color="auto"/>
            </w:tcBorders>
            <w:noWrap/>
            <w:vAlign w:val="bottom"/>
          </w:tcPr>
          <w:p w14:paraId="76DD3C47" w14:textId="224ADF21" w:rsidR="001D0E5A" w:rsidRPr="00CF0A03" w:rsidRDefault="0096191D" w:rsidP="001D0E5A">
            <w:pPr>
              <w:keepNext/>
              <w:jc w:val="center"/>
              <w:rPr>
                <w:rFonts w:ascii="Garamond" w:hAnsi="Garamond"/>
                <w:sz w:val="20"/>
              </w:rPr>
            </w:pPr>
            <w:r>
              <w:rPr>
                <w:rFonts w:ascii="Garamond" w:hAnsi="Garamond"/>
                <w:sz w:val="20"/>
              </w:rPr>
              <w:t>0.36</w:t>
            </w:r>
          </w:p>
        </w:tc>
        <w:tc>
          <w:tcPr>
            <w:tcW w:w="671" w:type="dxa"/>
            <w:tcBorders>
              <w:top w:val="nil"/>
              <w:left w:val="nil"/>
              <w:bottom w:val="single" w:sz="4" w:space="0" w:color="auto"/>
              <w:right w:val="single" w:sz="4" w:space="0" w:color="auto"/>
            </w:tcBorders>
            <w:noWrap/>
            <w:vAlign w:val="bottom"/>
          </w:tcPr>
          <w:p w14:paraId="205E606A" w14:textId="709F442D" w:rsidR="001D0E5A" w:rsidRPr="00CF0A03" w:rsidRDefault="0096191D" w:rsidP="001D0E5A">
            <w:pPr>
              <w:keepNext/>
              <w:jc w:val="center"/>
              <w:rPr>
                <w:rFonts w:ascii="Garamond" w:hAnsi="Garamond"/>
                <w:sz w:val="20"/>
              </w:rPr>
            </w:pPr>
            <w:r>
              <w:rPr>
                <w:rFonts w:ascii="Garamond" w:hAnsi="Garamond"/>
                <w:sz w:val="20"/>
              </w:rPr>
              <w:t>0.55</w:t>
            </w:r>
          </w:p>
        </w:tc>
        <w:tc>
          <w:tcPr>
            <w:tcW w:w="671" w:type="dxa"/>
            <w:tcBorders>
              <w:top w:val="nil"/>
              <w:left w:val="nil"/>
              <w:bottom w:val="single" w:sz="4" w:space="0" w:color="auto"/>
              <w:right w:val="single" w:sz="4" w:space="0" w:color="auto"/>
            </w:tcBorders>
            <w:noWrap/>
            <w:vAlign w:val="bottom"/>
          </w:tcPr>
          <w:p w14:paraId="5FA57648" w14:textId="11000FDF" w:rsidR="001D0E5A" w:rsidRPr="00CF0A03" w:rsidRDefault="0096191D" w:rsidP="001D0E5A">
            <w:pPr>
              <w:keepNext/>
              <w:jc w:val="center"/>
              <w:rPr>
                <w:rFonts w:ascii="Garamond" w:hAnsi="Garamond"/>
                <w:sz w:val="20"/>
              </w:rPr>
            </w:pPr>
            <w:r>
              <w:rPr>
                <w:rFonts w:ascii="Garamond" w:hAnsi="Garamond"/>
                <w:sz w:val="20"/>
              </w:rPr>
              <w:t>0.04</w:t>
            </w:r>
          </w:p>
        </w:tc>
        <w:tc>
          <w:tcPr>
            <w:tcW w:w="1122" w:type="dxa"/>
            <w:tcBorders>
              <w:top w:val="nil"/>
              <w:left w:val="nil"/>
              <w:bottom w:val="single" w:sz="4" w:space="0" w:color="auto"/>
              <w:right w:val="single" w:sz="4" w:space="0" w:color="auto"/>
            </w:tcBorders>
            <w:noWrap/>
            <w:vAlign w:val="bottom"/>
          </w:tcPr>
          <w:p w14:paraId="69B795B3" w14:textId="528EEC9A" w:rsidR="001D0E5A" w:rsidRPr="00CF0A03" w:rsidRDefault="0096191D" w:rsidP="001D0E5A">
            <w:pPr>
              <w:keepNext/>
              <w:jc w:val="center"/>
              <w:rPr>
                <w:rFonts w:ascii="Garamond" w:hAnsi="Garamond"/>
                <w:sz w:val="20"/>
              </w:rPr>
            </w:pPr>
            <w:r>
              <w:rPr>
                <w:rFonts w:ascii="Garamond" w:hAnsi="Garamond"/>
                <w:sz w:val="20"/>
              </w:rPr>
              <w:t>0.00</w:t>
            </w:r>
          </w:p>
        </w:tc>
      </w:tr>
      <w:tr w:rsidR="001D0E5A" w:rsidRPr="00CF0A03" w14:paraId="5274E4A6" w14:textId="77777777" w:rsidTr="00334864">
        <w:trPr>
          <w:trHeight w:val="258"/>
        </w:trPr>
        <w:tc>
          <w:tcPr>
            <w:tcW w:w="1067" w:type="dxa"/>
            <w:tcBorders>
              <w:top w:val="nil"/>
              <w:left w:val="single" w:sz="4" w:space="0" w:color="auto"/>
              <w:bottom w:val="single" w:sz="4" w:space="0" w:color="auto"/>
              <w:right w:val="single" w:sz="4" w:space="0" w:color="auto"/>
            </w:tcBorders>
            <w:noWrap/>
            <w:vAlign w:val="bottom"/>
          </w:tcPr>
          <w:p w14:paraId="147AAA56" w14:textId="4E2B1CE6" w:rsidR="001D0E5A" w:rsidRPr="00CF0A03" w:rsidRDefault="000A41E8" w:rsidP="001D0E5A">
            <w:pPr>
              <w:keepNext/>
              <w:jc w:val="right"/>
              <w:rPr>
                <w:rFonts w:ascii="Garamond" w:hAnsi="Garamond"/>
                <w:sz w:val="20"/>
              </w:rPr>
            </w:pPr>
            <w:r>
              <w:rPr>
                <w:rFonts w:ascii="Garamond" w:hAnsi="Garamond"/>
                <w:sz w:val="20"/>
              </w:rPr>
              <w:t>6570</w:t>
            </w:r>
          </w:p>
        </w:tc>
        <w:tc>
          <w:tcPr>
            <w:tcW w:w="736" w:type="dxa"/>
            <w:tcBorders>
              <w:top w:val="nil"/>
              <w:left w:val="nil"/>
              <w:bottom w:val="single" w:sz="4" w:space="0" w:color="auto"/>
              <w:right w:val="nil"/>
            </w:tcBorders>
            <w:noWrap/>
            <w:vAlign w:val="bottom"/>
          </w:tcPr>
          <w:p w14:paraId="40E562E9" w14:textId="4D03C606" w:rsidR="001D0E5A" w:rsidRPr="00CF0A03" w:rsidRDefault="000A41E8" w:rsidP="001D0E5A">
            <w:pPr>
              <w:keepNext/>
              <w:jc w:val="right"/>
              <w:rPr>
                <w:rFonts w:ascii="Garamond" w:hAnsi="Garamond"/>
                <w:sz w:val="20"/>
              </w:rPr>
            </w:pPr>
            <w:r>
              <w:rPr>
                <w:rFonts w:ascii="Garamond" w:hAnsi="Garamond"/>
                <w:sz w:val="20"/>
              </w:rPr>
              <w:t>75</w:t>
            </w:r>
            <w:r w:rsidR="001D0E5A" w:rsidRPr="00CF0A03">
              <w:rPr>
                <w:rFonts w:ascii="Garamond" w:hAnsi="Garamond"/>
                <w:sz w:val="20"/>
              </w:rPr>
              <w:t>%</w:t>
            </w:r>
          </w:p>
        </w:tc>
        <w:tc>
          <w:tcPr>
            <w:tcW w:w="3003" w:type="dxa"/>
            <w:tcBorders>
              <w:top w:val="nil"/>
              <w:left w:val="single" w:sz="4" w:space="0" w:color="auto"/>
              <w:bottom w:val="single" w:sz="4" w:space="0" w:color="auto"/>
              <w:right w:val="single" w:sz="4" w:space="0" w:color="auto"/>
            </w:tcBorders>
            <w:noWrap/>
            <w:vAlign w:val="bottom"/>
          </w:tcPr>
          <w:p w14:paraId="3B104AEE" w14:textId="4FFE1147" w:rsidR="001D0E5A" w:rsidRPr="00CF0A03" w:rsidRDefault="001D0E5A" w:rsidP="001D0E5A">
            <w:pPr>
              <w:keepNext/>
              <w:rPr>
                <w:rFonts w:ascii="Garamond" w:hAnsi="Garamond"/>
                <w:sz w:val="20"/>
              </w:rPr>
            </w:pPr>
            <w:r w:rsidRPr="00CF0A03">
              <w:rPr>
                <w:rFonts w:ascii="Garamond" w:hAnsi="Garamond"/>
                <w:sz w:val="20"/>
              </w:rPr>
              <w:t>Thermal Oxidizer Flare (</w:t>
            </w:r>
            <w:r>
              <w:rPr>
                <w:rFonts w:ascii="Garamond" w:hAnsi="Garamond"/>
                <w:sz w:val="20"/>
              </w:rPr>
              <w:t>Tail Gas #2</w:t>
            </w:r>
            <w:r w:rsidRPr="00CF0A03">
              <w:rPr>
                <w:rFonts w:ascii="Garamond" w:hAnsi="Garamond"/>
                <w:sz w:val="20"/>
              </w:rPr>
              <w:t>)</w:t>
            </w:r>
          </w:p>
        </w:tc>
        <w:tc>
          <w:tcPr>
            <w:tcW w:w="547" w:type="dxa"/>
            <w:tcBorders>
              <w:top w:val="nil"/>
              <w:left w:val="nil"/>
              <w:bottom w:val="single" w:sz="4" w:space="0" w:color="auto"/>
              <w:right w:val="single" w:sz="4" w:space="0" w:color="auto"/>
            </w:tcBorders>
            <w:noWrap/>
            <w:vAlign w:val="bottom"/>
          </w:tcPr>
          <w:p w14:paraId="7B174E78" w14:textId="686F3BC5" w:rsidR="001D0E5A" w:rsidRPr="00CF0A03" w:rsidRDefault="0096191D" w:rsidP="001D0E5A">
            <w:pPr>
              <w:keepNext/>
              <w:jc w:val="center"/>
              <w:rPr>
                <w:rFonts w:ascii="Garamond" w:hAnsi="Garamond"/>
                <w:sz w:val="20"/>
              </w:rPr>
            </w:pPr>
            <w:r>
              <w:rPr>
                <w:rFonts w:ascii="Garamond" w:hAnsi="Garamond"/>
                <w:sz w:val="20"/>
              </w:rPr>
              <w:t>0.48</w:t>
            </w:r>
          </w:p>
        </w:tc>
        <w:tc>
          <w:tcPr>
            <w:tcW w:w="762" w:type="dxa"/>
            <w:tcBorders>
              <w:top w:val="nil"/>
              <w:left w:val="nil"/>
              <w:bottom w:val="single" w:sz="4" w:space="0" w:color="auto"/>
              <w:right w:val="single" w:sz="4" w:space="0" w:color="auto"/>
            </w:tcBorders>
            <w:noWrap/>
            <w:vAlign w:val="bottom"/>
          </w:tcPr>
          <w:p w14:paraId="482A52C5" w14:textId="2A9EF7DE" w:rsidR="001D0E5A" w:rsidRPr="00CF0A03" w:rsidRDefault="0096191D" w:rsidP="001D0E5A">
            <w:pPr>
              <w:keepNext/>
              <w:jc w:val="center"/>
              <w:rPr>
                <w:rFonts w:ascii="Garamond" w:hAnsi="Garamond"/>
                <w:sz w:val="20"/>
              </w:rPr>
            </w:pPr>
            <w:r>
              <w:rPr>
                <w:rFonts w:ascii="Garamond" w:hAnsi="Garamond"/>
                <w:sz w:val="20"/>
              </w:rPr>
              <w:t>0.48</w:t>
            </w:r>
          </w:p>
        </w:tc>
        <w:tc>
          <w:tcPr>
            <w:tcW w:w="671" w:type="dxa"/>
            <w:tcBorders>
              <w:top w:val="nil"/>
              <w:left w:val="nil"/>
              <w:bottom w:val="single" w:sz="4" w:space="0" w:color="auto"/>
              <w:right w:val="single" w:sz="4" w:space="0" w:color="auto"/>
            </w:tcBorders>
            <w:noWrap/>
            <w:vAlign w:val="bottom"/>
          </w:tcPr>
          <w:p w14:paraId="1AB62F1A" w14:textId="0A82B959" w:rsidR="001D0E5A" w:rsidRPr="00CF0A03" w:rsidRDefault="0096191D" w:rsidP="001D0E5A">
            <w:pPr>
              <w:keepNext/>
              <w:jc w:val="center"/>
              <w:rPr>
                <w:rFonts w:ascii="Garamond" w:hAnsi="Garamond"/>
                <w:sz w:val="20"/>
              </w:rPr>
            </w:pPr>
            <w:r>
              <w:rPr>
                <w:rFonts w:ascii="Garamond" w:hAnsi="Garamond"/>
                <w:sz w:val="20"/>
              </w:rPr>
              <w:t>1.07</w:t>
            </w:r>
          </w:p>
        </w:tc>
        <w:tc>
          <w:tcPr>
            <w:tcW w:w="671" w:type="dxa"/>
            <w:tcBorders>
              <w:top w:val="nil"/>
              <w:left w:val="nil"/>
              <w:bottom w:val="single" w:sz="4" w:space="0" w:color="auto"/>
              <w:right w:val="single" w:sz="4" w:space="0" w:color="auto"/>
            </w:tcBorders>
            <w:noWrap/>
            <w:vAlign w:val="bottom"/>
          </w:tcPr>
          <w:p w14:paraId="5A39C2A0" w14:textId="633C88B3" w:rsidR="001D0E5A" w:rsidRPr="00CF0A03" w:rsidRDefault="0096191D" w:rsidP="001D0E5A">
            <w:pPr>
              <w:keepNext/>
              <w:jc w:val="center"/>
              <w:rPr>
                <w:rFonts w:ascii="Garamond" w:hAnsi="Garamond"/>
                <w:sz w:val="20"/>
              </w:rPr>
            </w:pPr>
            <w:r>
              <w:rPr>
                <w:rFonts w:ascii="Garamond" w:hAnsi="Garamond"/>
                <w:sz w:val="20"/>
              </w:rPr>
              <w:t>1.64</w:t>
            </w:r>
          </w:p>
        </w:tc>
        <w:tc>
          <w:tcPr>
            <w:tcW w:w="671" w:type="dxa"/>
            <w:tcBorders>
              <w:top w:val="nil"/>
              <w:left w:val="nil"/>
              <w:bottom w:val="single" w:sz="4" w:space="0" w:color="auto"/>
              <w:right w:val="single" w:sz="4" w:space="0" w:color="auto"/>
            </w:tcBorders>
            <w:noWrap/>
            <w:vAlign w:val="bottom"/>
          </w:tcPr>
          <w:p w14:paraId="74EC4738" w14:textId="72C7B7E1" w:rsidR="001D0E5A" w:rsidRPr="00CF0A03" w:rsidRDefault="0096191D" w:rsidP="001D0E5A">
            <w:pPr>
              <w:keepNext/>
              <w:jc w:val="center"/>
              <w:rPr>
                <w:rFonts w:ascii="Garamond" w:hAnsi="Garamond"/>
                <w:sz w:val="20"/>
              </w:rPr>
            </w:pPr>
            <w:r>
              <w:rPr>
                <w:rFonts w:ascii="Garamond" w:hAnsi="Garamond"/>
                <w:sz w:val="20"/>
              </w:rPr>
              <w:t>0.12</w:t>
            </w:r>
          </w:p>
        </w:tc>
        <w:tc>
          <w:tcPr>
            <w:tcW w:w="1122" w:type="dxa"/>
            <w:tcBorders>
              <w:top w:val="nil"/>
              <w:left w:val="nil"/>
              <w:bottom w:val="single" w:sz="4" w:space="0" w:color="auto"/>
              <w:right w:val="single" w:sz="4" w:space="0" w:color="auto"/>
            </w:tcBorders>
            <w:noWrap/>
            <w:vAlign w:val="bottom"/>
          </w:tcPr>
          <w:p w14:paraId="27751A0B" w14:textId="13867D32" w:rsidR="001D0E5A" w:rsidRPr="00CF0A03" w:rsidRDefault="0096191D" w:rsidP="001D0E5A">
            <w:pPr>
              <w:keepNext/>
              <w:jc w:val="center"/>
              <w:rPr>
                <w:rFonts w:ascii="Garamond" w:hAnsi="Garamond"/>
                <w:sz w:val="20"/>
              </w:rPr>
            </w:pPr>
            <w:r>
              <w:rPr>
                <w:rFonts w:ascii="Garamond" w:hAnsi="Garamond"/>
                <w:sz w:val="20"/>
              </w:rPr>
              <w:t>0.00</w:t>
            </w:r>
          </w:p>
        </w:tc>
      </w:tr>
      <w:tr w:rsidR="001D0E5A" w:rsidRPr="00CF0A03" w14:paraId="4DEB6C87" w14:textId="77777777" w:rsidTr="00334864">
        <w:trPr>
          <w:trHeight w:val="258"/>
        </w:trPr>
        <w:tc>
          <w:tcPr>
            <w:tcW w:w="1067" w:type="dxa"/>
            <w:tcBorders>
              <w:top w:val="nil"/>
              <w:left w:val="single" w:sz="4" w:space="0" w:color="auto"/>
              <w:bottom w:val="single" w:sz="4" w:space="0" w:color="auto"/>
              <w:right w:val="single" w:sz="4" w:space="0" w:color="auto"/>
            </w:tcBorders>
            <w:noWrap/>
            <w:vAlign w:val="bottom"/>
          </w:tcPr>
          <w:p w14:paraId="6974872C" w14:textId="65E98817" w:rsidR="001D0E5A" w:rsidRPr="00CF0A03" w:rsidRDefault="000A41E8" w:rsidP="001D0E5A">
            <w:pPr>
              <w:keepNext/>
              <w:jc w:val="right"/>
              <w:rPr>
                <w:rFonts w:ascii="Garamond" w:hAnsi="Garamond"/>
                <w:sz w:val="20"/>
              </w:rPr>
            </w:pPr>
            <w:r>
              <w:rPr>
                <w:rFonts w:ascii="Garamond" w:hAnsi="Garamond"/>
                <w:sz w:val="20"/>
              </w:rPr>
              <w:t>8760</w:t>
            </w:r>
          </w:p>
        </w:tc>
        <w:tc>
          <w:tcPr>
            <w:tcW w:w="736" w:type="dxa"/>
            <w:tcBorders>
              <w:top w:val="nil"/>
              <w:left w:val="nil"/>
              <w:bottom w:val="single" w:sz="4" w:space="0" w:color="auto"/>
              <w:right w:val="nil"/>
            </w:tcBorders>
            <w:noWrap/>
            <w:vAlign w:val="bottom"/>
          </w:tcPr>
          <w:p w14:paraId="36729F24" w14:textId="23E527D7" w:rsidR="001D0E5A" w:rsidRPr="00CF0A03" w:rsidRDefault="000A41E8" w:rsidP="001D0E5A">
            <w:pPr>
              <w:keepNext/>
              <w:jc w:val="right"/>
              <w:rPr>
                <w:rFonts w:ascii="Garamond" w:hAnsi="Garamond"/>
                <w:sz w:val="20"/>
              </w:rPr>
            </w:pPr>
            <w:r>
              <w:rPr>
                <w:rFonts w:ascii="Garamond" w:hAnsi="Garamond"/>
                <w:sz w:val="20"/>
              </w:rPr>
              <w:t>100</w:t>
            </w:r>
            <w:r w:rsidR="001D0E5A" w:rsidRPr="00CF0A03">
              <w:rPr>
                <w:rFonts w:ascii="Garamond" w:hAnsi="Garamond"/>
                <w:sz w:val="20"/>
              </w:rPr>
              <w:t>%</w:t>
            </w:r>
          </w:p>
        </w:tc>
        <w:tc>
          <w:tcPr>
            <w:tcW w:w="3003" w:type="dxa"/>
            <w:tcBorders>
              <w:top w:val="nil"/>
              <w:left w:val="single" w:sz="4" w:space="0" w:color="auto"/>
              <w:bottom w:val="single" w:sz="4" w:space="0" w:color="auto"/>
              <w:right w:val="single" w:sz="4" w:space="0" w:color="auto"/>
            </w:tcBorders>
            <w:noWrap/>
            <w:vAlign w:val="bottom"/>
          </w:tcPr>
          <w:p w14:paraId="66500117" w14:textId="0196DFC2" w:rsidR="001D0E5A" w:rsidRPr="00CF0A03" w:rsidRDefault="001D0E5A" w:rsidP="001D0E5A">
            <w:pPr>
              <w:keepNext/>
              <w:rPr>
                <w:rFonts w:ascii="Garamond" w:hAnsi="Garamond"/>
                <w:sz w:val="20"/>
              </w:rPr>
            </w:pPr>
            <w:r>
              <w:rPr>
                <w:rFonts w:ascii="Garamond" w:hAnsi="Garamond"/>
                <w:sz w:val="20"/>
              </w:rPr>
              <w:t>Thermal Oxidizer Flare Pilot</w:t>
            </w:r>
          </w:p>
        </w:tc>
        <w:tc>
          <w:tcPr>
            <w:tcW w:w="547" w:type="dxa"/>
            <w:tcBorders>
              <w:top w:val="nil"/>
              <w:left w:val="nil"/>
              <w:bottom w:val="single" w:sz="4" w:space="0" w:color="auto"/>
              <w:right w:val="single" w:sz="4" w:space="0" w:color="auto"/>
            </w:tcBorders>
            <w:noWrap/>
            <w:vAlign w:val="bottom"/>
          </w:tcPr>
          <w:p w14:paraId="2646C778" w14:textId="7874232D" w:rsidR="001D0E5A" w:rsidRPr="00CF0A03" w:rsidRDefault="0096191D" w:rsidP="001D0E5A">
            <w:pPr>
              <w:keepNext/>
              <w:jc w:val="center"/>
              <w:rPr>
                <w:rFonts w:ascii="Garamond" w:hAnsi="Garamond"/>
                <w:sz w:val="20"/>
              </w:rPr>
            </w:pPr>
            <w:r>
              <w:rPr>
                <w:rFonts w:ascii="Garamond" w:hAnsi="Garamond"/>
                <w:sz w:val="20"/>
              </w:rPr>
              <w:t>0.00</w:t>
            </w:r>
          </w:p>
        </w:tc>
        <w:tc>
          <w:tcPr>
            <w:tcW w:w="762" w:type="dxa"/>
            <w:tcBorders>
              <w:top w:val="nil"/>
              <w:left w:val="nil"/>
              <w:bottom w:val="single" w:sz="4" w:space="0" w:color="auto"/>
              <w:right w:val="single" w:sz="4" w:space="0" w:color="auto"/>
            </w:tcBorders>
            <w:noWrap/>
            <w:vAlign w:val="bottom"/>
          </w:tcPr>
          <w:p w14:paraId="045F0098" w14:textId="5BC9700B" w:rsidR="001D0E5A" w:rsidRPr="00CF0A03" w:rsidRDefault="0096191D" w:rsidP="001D0E5A">
            <w:pPr>
              <w:keepNext/>
              <w:jc w:val="center"/>
              <w:rPr>
                <w:rFonts w:ascii="Garamond" w:hAnsi="Garamond"/>
                <w:sz w:val="20"/>
              </w:rPr>
            </w:pPr>
            <w:r>
              <w:rPr>
                <w:rFonts w:ascii="Garamond" w:hAnsi="Garamond"/>
                <w:sz w:val="20"/>
              </w:rPr>
              <w:t>0.00</w:t>
            </w:r>
          </w:p>
        </w:tc>
        <w:tc>
          <w:tcPr>
            <w:tcW w:w="671" w:type="dxa"/>
            <w:tcBorders>
              <w:top w:val="nil"/>
              <w:left w:val="nil"/>
              <w:bottom w:val="single" w:sz="4" w:space="0" w:color="auto"/>
              <w:right w:val="single" w:sz="4" w:space="0" w:color="auto"/>
            </w:tcBorders>
            <w:noWrap/>
            <w:vAlign w:val="bottom"/>
          </w:tcPr>
          <w:p w14:paraId="4BA66AF6" w14:textId="60472605" w:rsidR="001D0E5A" w:rsidRPr="00CF0A03" w:rsidRDefault="0096191D" w:rsidP="001D0E5A">
            <w:pPr>
              <w:keepNext/>
              <w:jc w:val="center"/>
              <w:rPr>
                <w:rFonts w:ascii="Garamond" w:hAnsi="Garamond"/>
                <w:sz w:val="20"/>
              </w:rPr>
            </w:pPr>
            <w:r>
              <w:rPr>
                <w:rFonts w:ascii="Garamond" w:hAnsi="Garamond"/>
                <w:sz w:val="20"/>
              </w:rPr>
              <w:t>0.00</w:t>
            </w:r>
          </w:p>
        </w:tc>
        <w:tc>
          <w:tcPr>
            <w:tcW w:w="671" w:type="dxa"/>
            <w:tcBorders>
              <w:top w:val="nil"/>
              <w:left w:val="nil"/>
              <w:bottom w:val="single" w:sz="4" w:space="0" w:color="auto"/>
              <w:right w:val="single" w:sz="4" w:space="0" w:color="auto"/>
            </w:tcBorders>
            <w:noWrap/>
            <w:vAlign w:val="bottom"/>
          </w:tcPr>
          <w:p w14:paraId="4A622B7E" w14:textId="7073E590" w:rsidR="001D0E5A" w:rsidRPr="00CF0A03" w:rsidRDefault="0096191D" w:rsidP="001D0E5A">
            <w:pPr>
              <w:keepNext/>
              <w:jc w:val="center"/>
              <w:rPr>
                <w:rFonts w:ascii="Garamond" w:hAnsi="Garamond"/>
                <w:sz w:val="20"/>
              </w:rPr>
            </w:pPr>
            <w:r>
              <w:rPr>
                <w:rFonts w:ascii="Garamond" w:hAnsi="Garamond"/>
                <w:sz w:val="20"/>
              </w:rPr>
              <w:t>0.00</w:t>
            </w:r>
          </w:p>
        </w:tc>
        <w:tc>
          <w:tcPr>
            <w:tcW w:w="671" w:type="dxa"/>
            <w:tcBorders>
              <w:top w:val="nil"/>
              <w:left w:val="nil"/>
              <w:bottom w:val="single" w:sz="4" w:space="0" w:color="auto"/>
              <w:right w:val="single" w:sz="4" w:space="0" w:color="auto"/>
            </w:tcBorders>
            <w:noWrap/>
            <w:vAlign w:val="bottom"/>
          </w:tcPr>
          <w:p w14:paraId="332B6F98" w14:textId="7FA6CD90" w:rsidR="001D0E5A" w:rsidRPr="00CF0A03" w:rsidRDefault="0096191D" w:rsidP="001D0E5A">
            <w:pPr>
              <w:keepNext/>
              <w:jc w:val="center"/>
              <w:rPr>
                <w:rFonts w:ascii="Garamond" w:hAnsi="Garamond"/>
                <w:sz w:val="20"/>
              </w:rPr>
            </w:pPr>
            <w:r>
              <w:rPr>
                <w:rFonts w:ascii="Garamond" w:hAnsi="Garamond"/>
                <w:sz w:val="20"/>
              </w:rPr>
              <w:t>0.00</w:t>
            </w:r>
          </w:p>
        </w:tc>
        <w:tc>
          <w:tcPr>
            <w:tcW w:w="1122" w:type="dxa"/>
            <w:tcBorders>
              <w:top w:val="nil"/>
              <w:left w:val="nil"/>
              <w:bottom w:val="single" w:sz="4" w:space="0" w:color="auto"/>
              <w:right w:val="single" w:sz="4" w:space="0" w:color="auto"/>
            </w:tcBorders>
            <w:noWrap/>
            <w:vAlign w:val="bottom"/>
          </w:tcPr>
          <w:p w14:paraId="2464E67F" w14:textId="52B0B69A" w:rsidR="001D0E5A" w:rsidRPr="00CF0A03" w:rsidRDefault="0096191D" w:rsidP="001D0E5A">
            <w:pPr>
              <w:keepNext/>
              <w:jc w:val="center"/>
              <w:rPr>
                <w:rFonts w:ascii="Garamond" w:hAnsi="Garamond"/>
                <w:sz w:val="20"/>
              </w:rPr>
            </w:pPr>
            <w:r>
              <w:rPr>
                <w:rFonts w:ascii="Garamond" w:hAnsi="Garamond"/>
                <w:sz w:val="20"/>
              </w:rPr>
              <w:t>0.00</w:t>
            </w:r>
          </w:p>
        </w:tc>
      </w:tr>
      <w:tr w:rsidR="001D0E5A" w:rsidRPr="00CF0A03" w14:paraId="6E2A58AD" w14:textId="77777777" w:rsidTr="00334864">
        <w:trPr>
          <w:trHeight w:val="258"/>
        </w:trPr>
        <w:tc>
          <w:tcPr>
            <w:tcW w:w="1067" w:type="dxa"/>
            <w:tcBorders>
              <w:top w:val="nil"/>
              <w:left w:val="single" w:sz="4" w:space="0" w:color="auto"/>
              <w:bottom w:val="single" w:sz="4" w:space="0" w:color="auto"/>
              <w:right w:val="single" w:sz="4" w:space="0" w:color="auto"/>
            </w:tcBorders>
            <w:noWrap/>
            <w:vAlign w:val="bottom"/>
          </w:tcPr>
          <w:p w14:paraId="5BAF6171" w14:textId="4E38FDD1" w:rsidR="001D0E5A" w:rsidRPr="00CF0A03" w:rsidRDefault="000A41E8" w:rsidP="001D0E5A">
            <w:pPr>
              <w:keepNext/>
              <w:jc w:val="right"/>
              <w:rPr>
                <w:rFonts w:ascii="Garamond" w:hAnsi="Garamond"/>
                <w:sz w:val="20"/>
              </w:rPr>
            </w:pPr>
            <w:r>
              <w:rPr>
                <w:rFonts w:ascii="Garamond" w:hAnsi="Garamond"/>
                <w:sz w:val="20"/>
              </w:rPr>
              <w:t>6570</w:t>
            </w:r>
          </w:p>
        </w:tc>
        <w:tc>
          <w:tcPr>
            <w:tcW w:w="736" w:type="dxa"/>
            <w:tcBorders>
              <w:top w:val="nil"/>
              <w:left w:val="nil"/>
              <w:bottom w:val="single" w:sz="4" w:space="0" w:color="auto"/>
              <w:right w:val="nil"/>
            </w:tcBorders>
            <w:noWrap/>
            <w:vAlign w:val="bottom"/>
          </w:tcPr>
          <w:p w14:paraId="723A0331" w14:textId="1ACE7C6C" w:rsidR="001D0E5A" w:rsidRPr="00CF0A03" w:rsidRDefault="0096191D" w:rsidP="001D0E5A">
            <w:pPr>
              <w:keepNext/>
              <w:jc w:val="right"/>
              <w:rPr>
                <w:rFonts w:ascii="Garamond" w:hAnsi="Garamond"/>
                <w:sz w:val="20"/>
              </w:rPr>
            </w:pPr>
            <w:r>
              <w:rPr>
                <w:rFonts w:ascii="Garamond" w:hAnsi="Garamond"/>
                <w:sz w:val="20"/>
              </w:rPr>
              <w:t>75</w:t>
            </w:r>
            <w:r w:rsidR="001D0E5A" w:rsidRPr="00CF0A03">
              <w:rPr>
                <w:rFonts w:ascii="Garamond" w:hAnsi="Garamond"/>
                <w:sz w:val="20"/>
              </w:rPr>
              <w:t>%</w:t>
            </w:r>
          </w:p>
        </w:tc>
        <w:tc>
          <w:tcPr>
            <w:tcW w:w="3003" w:type="dxa"/>
            <w:tcBorders>
              <w:top w:val="nil"/>
              <w:left w:val="single" w:sz="4" w:space="0" w:color="auto"/>
              <w:bottom w:val="single" w:sz="4" w:space="0" w:color="auto"/>
              <w:right w:val="single" w:sz="4" w:space="0" w:color="auto"/>
            </w:tcBorders>
            <w:noWrap/>
            <w:vAlign w:val="bottom"/>
          </w:tcPr>
          <w:p w14:paraId="36995228" w14:textId="2E46FABD" w:rsidR="001D0E5A" w:rsidRPr="00CF0A03" w:rsidRDefault="001D0E5A" w:rsidP="001D0E5A">
            <w:pPr>
              <w:keepNext/>
              <w:rPr>
                <w:rFonts w:ascii="Garamond" w:hAnsi="Garamond"/>
                <w:sz w:val="20"/>
              </w:rPr>
            </w:pPr>
            <w:r w:rsidRPr="00CF0A03">
              <w:rPr>
                <w:rFonts w:ascii="Garamond" w:hAnsi="Garamond"/>
                <w:sz w:val="20"/>
              </w:rPr>
              <w:t>Utility Flare (Tail Gas #2)</w:t>
            </w:r>
          </w:p>
        </w:tc>
        <w:tc>
          <w:tcPr>
            <w:tcW w:w="547" w:type="dxa"/>
            <w:tcBorders>
              <w:top w:val="nil"/>
              <w:left w:val="nil"/>
              <w:bottom w:val="single" w:sz="4" w:space="0" w:color="auto"/>
              <w:right w:val="single" w:sz="4" w:space="0" w:color="auto"/>
            </w:tcBorders>
            <w:noWrap/>
            <w:vAlign w:val="bottom"/>
          </w:tcPr>
          <w:p w14:paraId="32F19CFA" w14:textId="2F0C69EF" w:rsidR="001D0E5A" w:rsidRPr="00CF0A03" w:rsidRDefault="0096191D" w:rsidP="001D0E5A">
            <w:pPr>
              <w:keepNext/>
              <w:jc w:val="center"/>
              <w:rPr>
                <w:rFonts w:ascii="Garamond" w:hAnsi="Garamond"/>
                <w:sz w:val="20"/>
              </w:rPr>
            </w:pPr>
            <w:r>
              <w:rPr>
                <w:rFonts w:ascii="Garamond" w:hAnsi="Garamond"/>
                <w:sz w:val="20"/>
              </w:rPr>
              <w:t>0.16</w:t>
            </w:r>
          </w:p>
        </w:tc>
        <w:tc>
          <w:tcPr>
            <w:tcW w:w="762" w:type="dxa"/>
            <w:tcBorders>
              <w:top w:val="nil"/>
              <w:left w:val="nil"/>
              <w:bottom w:val="single" w:sz="4" w:space="0" w:color="auto"/>
              <w:right w:val="single" w:sz="4" w:space="0" w:color="auto"/>
            </w:tcBorders>
            <w:noWrap/>
            <w:vAlign w:val="bottom"/>
          </w:tcPr>
          <w:p w14:paraId="7A1FF17E" w14:textId="1362830B" w:rsidR="001D0E5A" w:rsidRPr="00CF0A03" w:rsidRDefault="0096191D" w:rsidP="001D0E5A">
            <w:pPr>
              <w:keepNext/>
              <w:jc w:val="center"/>
              <w:rPr>
                <w:rFonts w:ascii="Garamond" w:hAnsi="Garamond"/>
                <w:sz w:val="20"/>
              </w:rPr>
            </w:pPr>
            <w:r>
              <w:rPr>
                <w:rFonts w:ascii="Garamond" w:hAnsi="Garamond"/>
                <w:sz w:val="20"/>
              </w:rPr>
              <w:t>0.16</w:t>
            </w:r>
          </w:p>
        </w:tc>
        <w:tc>
          <w:tcPr>
            <w:tcW w:w="671" w:type="dxa"/>
            <w:tcBorders>
              <w:top w:val="nil"/>
              <w:left w:val="nil"/>
              <w:bottom w:val="single" w:sz="4" w:space="0" w:color="auto"/>
              <w:right w:val="single" w:sz="4" w:space="0" w:color="auto"/>
            </w:tcBorders>
            <w:noWrap/>
            <w:vAlign w:val="bottom"/>
          </w:tcPr>
          <w:p w14:paraId="36806456" w14:textId="2FB9A30E" w:rsidR="001D0E5A" w:rsidRPr="00CF0A03" w:rsidRDefault="0096191D" w:rsidP="001D0E5A">
            <w:pPr>
              <w:keepNext/>
              <w:jc w:val="center"/>
              <w:rPr>
                <w:rFonts w:ascii="Garamond" w:hAnsi="Garamond"/>
                <w:sz w:val="20"/>
              </w:rPr>
            </w:pPr>
            <w:r>
              <w:rPr>
                <w:rFonts w:ascii="Garamond" w:hAnsi="Garamond"/>
                <w:sz w:val="20"/>
              </w:rPr>
              <w:t>0.36</w:t>
            </w:r>
          </w:p>
        </w:tc>
        <w:tc>
          <w:tcPr>
            <w:tcW w:w="671" w:type="dxa"/>
            <w:tcBorders>
              <w:top w:val="nil"/>
              <w:left w:val="nil"/>
              <w:bottom w:val="single" w:sz="4" w:space="0" w:color="auto"/>
              <w:right w:val="single" w:sz="4" w:space="0" w:color="auto"/>
            </w:tcBorders>
            <w:noWrap/>
            <w:vAlign w:val="bottom"/>
          </w:tcPr>
          <w:p w14:paraId="769610EE" w14:textId="195D455C" w:rsidR="001D0E5A" w:rsidRPr="00CF0A03" w:rsidRDefault="0096191D" w:rsidP="001D0E5A">
            <w:pPr>
              <w:keepNext/>
              <w:jc w:val="center"/>
              <w:rPr>
                <w:rFonts w:ascii="Garamond" w:hAnsi="Garamond"/>
                <w:sz w:val="20"/>
              </w:rPr>
            </w:pPr>
            <w:r>
              <w:rPr>
                <w:rFonts w:ascii="Garamond" w:hAnsi="Garamond"/>
                <w:sz w:val="20"/>
              </w:rPr>
              <w:t>0.54</w:t>
            </w:r>
          </w:p>
        </w:tc>
        <w:tc>
          <w:tcPr>
            <w:tcW w:w="671" w:type="dxa"/>
            <w:tcBorders>
              <w:top w:val="nil"/>
              <w:left w:val="nil"/>
              <w:bottom w:val="single" w:sz="4" w:space="0" w:color="auto"/>
              <w:right w:val="single" w:sz="4" w:space="0" w:color="auto"/>
            </w:tcBorders>
            <w:noWrap/>
            <w:vAlign w:val="bottom"/>
          </w:tcPr>
          <w:p w14:paraId="7614648E" w14:textId="29D0FC04" w:rsidR="001D0E5A" w:rsidRPr="00CF0A03" w:rsidRDefault="0096191D" w:rsidP="001D0E5A">
            <w:pPr>
              <w:keepNext/>
              <w:jc w:val="center"/>
              <w:rPr>
                <w:rFonts w:ascii="Garamond" w:hAnsi="Garamond"/>
                <w:sz w:val="20"/>
              </w:rPr>
            </w:pPr>
            <w:r>
              <w:rPr>
                <w:rFonts w:ascii="Garamond" w:hAnsi="Garamond"/>
                <w:sz w:val="20"/>
              </w:rPr>
              <w:t>0.00</w:t>
            </w:r>
          </w:p>
        </w:tc>
        <w:tc>
          <w:tcPr>
            <w:tcW w:w="1122" w:type="dxa"/>
            <w:tcBorders>
              <w:top w:val="nil"/>
              <w:left w:val="nil"/>
              <w:bottom w:val="single" w:sz="4" w:space="0" w:color="auto"/>
              <w:right w:val="single" w:sz="4" w:space="0" w:color="auto"/>
            </w:tcBorders>
            <w:noWrap/>
            <w:vAlign w:val="bottom"/>
          </w:tcPr>
          <w:p w14:paraId="0762A396" w14:textId="7C1AF1D0" w:rsidR="001D0E5A" w:rsidRPr="00CF0A03" w:rsidRDefault="0096191D" w:rsidP="001D0E5A">
            <w:pPr>
              <w:keepNext/>
              <w:jc w:val="center"/>
              <w:rPr>
                <w:rFonts w:ascii="Garamond" w:hAnsi="Garamond"/>
                <w:sz w:val="20"/>
              </w:rPr>
            </w:pPr>
            <w:r>
              <w:rPr>
                <w:rFonts w:ascii="Garamond" w:hAnsi="Garamond"/>
                <w:sz w:val="20"/>
              </w:rPr>
              <w:t>0.00</w:t>
            </w:r>
          </w:p>
        </w:tc>
      </w:tr>
      <w:tr w:rsidR="001D0E5A" w:rsidRPr="00CF0A03" w14:paraId="18F2E325" w14:textId="77777777" w:rsidTr="00334864">
        <w:trPr>
          <w:trHeight w:val="258"/>
        </w:trPr>
        <w:tc>
          <w:tcPr>
            <w:tcW w:w="1067" w:type="dxa"/>
            <w:tcBorders>
              <w:top w:val="nil"/>
              <w:left w:val="single" w:sz="4" w:space="0" w:color="auto"/>
              <w:bottom w:val="single" w:sz="4" w:space="0" w:color="auto"/>
              <w:right w:val="single" w:sz="4" w:space="0" w:color="auto"/>
            </w:tcBorders>
            <w:noWrap/>
            <w:vAlign w:val="bottom"/>
          </w:tcPr>
          <w:p w14:paraId="6998E4F9" w14:textId="24F9A9D0" w:rsidR="001D0E5A" w:rsidRPr="00CF0A03" w:rsidRDefault="000A41E8" w:rsidP="001D0E5A">
            <w:pPr>
              <w:keepNext/>
              <w:jc w:val="right"/>
              <w:rPr>
                <w:rFonts w:ascii="Garamond" w:hAnsi="Garamond"/>
                <w:sz w:val="20"/>
              </w:rPr>
            </w:pPr>
            <w:r>
              <w:rPr>
                <w:rFonts w:ascii="Garamond" w:hAnsi="Garamond"/>
                <w:sz w:val="20"/>
              </w:rPr>
              <w:t>2190</w:t>
            </w:r>
          </w:p>
        </w:tc>
        <w:tc>
          <w:tcPr>
            <w:tcW w:w="736" w:type="dxa"/>
            <w:tcBorders>
              <w:top w:val="nil"/>
              <w:left w:val="nil"/>
              <w:bottom w:val="single" w:sz="4" w:space="0" w:color="auto"/>
              <w:right w:val="nil"/>
            </w:tcBorders>
            <w:noWrap/>
            <w:vAlign w:val="bottom"/>
          </w:tcPr>
          <w:p w14:paraId="299515AD" w14:textId="3CC6EC1F" w:rsidR="001D0E5A" w:rsidRPr="00CF0A03" w:rsidRDefault="0096191D" w:rsidP="001D0E5A">
            <w:pPr>
              <w:keepNext/>
              <w:jc w:val="right"/>
              <w:rPr>
                <w:rFonts w:ascii="Garamond" w:hAnsi="Garamond"/>
                <w:sz w:val="20"/>
              </w:rPr>
            </w:pPr>
            <w:r>
              <w:rPr>
                <w:rFonts w:ascii="Garamond" w:hAnsi="Garamond"/>
                <w:sz w:val="20"/>
              </w:rPr>
              <w:t>25</w:t>
            </w:r>
            <w:r w:rsidR="001D0E5A" w:rsidRPr="00CF0A03">
              <w:rPr>
                <w:rFonts w:ascii="Garamond" w:hAnsi="Garamond"/>
                <w:sz w:val="20"/>
              </w:rPr>
              <w:t>%</w:t>
            </w:r>
          </w:p>
        </w:tc>
        <w:tc>
          <w:tcPr>
            <w:tcW w:w="3003" w:type="dxa"/>
            <w:tcBorders>
              <w:top w:val="nil"/>
              <w:left w:val="single" w:sz="4" w:space="0" w:color="auto"/>
              <w:bottom w:val="single" w:sz="4" w:space="0" w:color="auto"/>
              <w:right w:val="single" w:sz="4" w:space="0" w:color="auto"/>
            </w:tcBorders>
            <w:noWrap/>
            <w:vAlign w:val="bottom"/>
          </w:tcPr>
          <w:p w14:paraId="576D52EE" w14:textId="57833AC3" w:rsidR="001D0E5A" w:rsidRPr="00CF0A03" w:rsidRDefault="001D0E5A" w:rsidP="001D0E5A">
            <w:pPr>
              <w:keepNext/>
              <w:rPr>
                <w:rFonts w:ascii="Garamond" w:hAnsi="Garamond"/>
                <w:sz w:val="20"/>
              </w:rPr>
            </w:pPr>
            <w:r w:rsidRPr="00CF0A03">
              <w:rPr>
                <w:rFonts w:ascii="Garamond" w:hAnsi="Garamond"/>
                <w:sz w:val="20"/>
              </w:rPr>
              <w:t>Utility Flare (LFG stream)</w:t>
            </w:r>
          </w:p>
        </w:tc>
        <w:tc>
          <w:tcPr>
            <w:tcW w:w="547" w:type="dxa"/>
            <w:tcBorders>
              <w:top w:val="nil"/>
              <w:left w:val="nil"/>
              <w:bottom w:val="single" w:sz="4" w:space="0" w:color="auto"/>
              <w:right w:val="single" w:sz="4" w:space="0" w:color="auto"/>
            </w:tcBorders>
            <w:noWrap/>
            <w:vAlign w:val="bottom"/>
          </w:tcPr>
          <w:p w14:paraId="1813606F" w14:textId="1117BB11" w:rsidR="001D0E5A" w:rsidRPr="00CF0A03" w:rsidRDefault="0096191D" w:rsidP="001D0E5A">
            <w:pPr>
              <w:keepNext/>
              <w:jc w:val="center"/>
              <w:rPr>
                <w:rFonts w:ascii="Garamond" w:hAnsi="Garamond"/>
                <w:sz w:val="20"/>
              </w:rPr>
            </w:pPr>
            <w:r>
              <w:rPr>
                <w:rFonts w:ascii="Garamond" w:hAnsi="Garamond"/>
                <w:sz w:val="20"/>
              </w:rPr>
              <w:t>1.45</w:t>
            </w:r>
          </w:p>
        </w:tc>
        <w:tc>
          <w:tcPr>
            <w:tcW w:w="762" w:type="dxa"/>
            <w:tcBorders>
              <w:top w:val="nil"/>
              <w:left w:val="nil"/>
              <w:bottom w:val="single" w:sz="4" w:space="0" w:color="auto"/>
              <w:right w:val="single" w:sz="4" w:space="0" w:color="auto"/>
            </w:tcBorders>
            <w:noWrap/>
            <w:vAlign w:val="bottom"/>
          </w:tcPr>
          <w:p w14:paraId="3A675259" w14:textId="1F9D2BDC" w:rsidR="001D0E5A" w:rsidRPr="00CF0A03" w:rsidRDefault="0096191D" w:rsidP="001D0E5A">
            <w:pPr>
              <w:keepNext/>
              <w:jc w:val="center"/>
              <w:rPr>
                <w:rFonts w:ascii="Garamond" w:hAnsi="Garamond"/>
                <w:sz w:val="20"/>
              </w:rPr>
            </w:pPr>
            <w:r>
              <w:rPr>
                <w:rFonts w:ascii="Garamond" w:hAnsi="Garamond"/>
                <w:sz w:val="20"/>
              </w:rPr>
              <w:t>1.45</w:t>
            </w:r>
          </w:p>
        </w:tc>
        <w:tc>
          <w:tcPr>
            <w:tcW w:w="671" w:type="dxa"/>
            <w:tcBorders>
              <w:top w:val="nil"/>
              <w:left w:val="nil"/>
              <w:bottom w:val="single" w:sz="4" w:space="0" w:color="auto"/>
              <w:right w:val="single" w:sz="4" w:space="0" w:color="auto"/>
            </w:tcBorders>
            <w:noWrap/>
            <w:vAlign w:val="bottom"/>
          </w:tcPr>
          <w:p w14:paraId="28CEF9E0" w14:textId="1222E9D9" w:rsidR="001D0E5A" w:rsidRPr="00CF0A03" w:rsidRDefault="0096191D" w:rsidP="001D0E5A">
            <w:pPr>
              <w:keepNext/>
              <w:jc w:val="center"/>
              <w:rPr>
                <w:rFonts w:ascii="Garamond" w:hAnsi="Garamond"/>
                <w:sz w:val="20"/>
              </w:rPr>
            </w:pPr>
            <w:r>
              <w:rPr>
                <w:rFonts w:ascii="Garamond" w:hAnsi="Garamond"/>
                <w:sz w:val="20"/>
              </w:rPr>
              <w:t>3.32</w:t>
            </w:r>
          </w:p>
        </w:tc>
        <w:tc>
          <w:tcPr>
            <w:tcW w:w="671" w:type="dxa"/>
            <w:tcBorders>
              <w:top w:val="nil"/>
              <w:left w:val="nil"/>
              <w:bottom w:val="single" w:sz="4" w:space="0" w:color="auto"/>
              <w:right w:val="single" w:sz="4" w:space="0" w:color="auto"/>
            </w:tcBorders>
            <w:noWrap/>
            <w:vAlign w:val="bottom"/>
          </w:tcPr>
          <w:p w14:paraId="2754BC2D" w14:textId="4C555CBD" w:rsidR="001D0E5A" w:rsidRPr="00CF0A03" w:rsidRDefault="0096191D" w:rsidP="001D0E5A">
            <w:pPr>
              <w:keepNext/>
              <w:jc w:val="center"/>
              <w:rPr>
                <w:rFonts w:ascii="Garamond" w:hAnsi="Garamond"/>
                <w:sz w:val="20"/>
              </w:rPr>
            </w:pPr>
            <w:r>
              <w:rPr>
                <w:rFonts w:ascii="Garamond" w:hAnsi="Garamond"/>
                <w:sz w:val="20"/>
              </w:rPr>
              <w:t>4.94</w:t>
            </w:r>
          </w:p>
        </w:tc>
        <w:tc>
          <w:tcPr>
            <w:tcW w:w="671" w:type="dxa"/>
            <w:tcBorders>
              <w:top w:val="nil"/>
              <w:left w:val="nil"/>
              <w:bottom w:val="single" w:sz="4" w:space="0" w:color="auto"/>
              <w:right w:val="single" w:sz="4" w:space="0" w:color="auto"/>
            </w:tcBorders>
            <w:noWrap/>
            <w:vAlign w:val="bottom"/>
          </w:tcPr>
          <w:p w14:paraId="78C3CDDB" w14:textId="38F40CC9" w:rsidR="001D0E5A" w:rsidRPr="00CF0A03" w:rsidRDefault="0096191D" w:rsidP="001D0E5A">
            <w:pPr>
              <w:keepNext/>
              <w:jc w:val="center"/>
              <w:rPr>
                <w:rFonts w:ascii="Garamond" w:hAnsi="Garamond"/>
                <w:sz w:val="20"/>
              </w:rPr>
            </w:pPr>
            <w:r>
              <w:rPr>
                <w:rFonts w:ascii="Garamond" w:hAnsi="Garamond"/>
                <w:sz w:val="20"/>
              </w:rPr>
              <w:t>4.94</w:t>
            </w:r>
          </w:p>
        </w:tc>
        <w:tc>
          <w:tcPr>
            <w:tcW w:w="1122" w:type="dxa"/>
            <w:tcBorders>
              <w:top w:val="nil"/>
              <w:left w:val="nil"/>
              <w:bottom w:val="single" w:sz="4" w:space="0" w:color="auto"/>
              <w:right w:val="single" w:sz="4" w:space="0" w:color="auto"/>
            </w:tcBorders>
            <w:noWrap/>
            <w:vAlign w:val="bottom"/>
          </w:tcPr>
          <w:p w14:paraId="0ABD3DA7" w14:textId="2DABDD5E" w:rsidR="001D0E5A" w:rsidRPr="00CF0A03" w:rsidRDefault="0096191D" w:rsidP="001D0E5A">
            <w:pPr>
              <w:keepNext/>
              <w:jc w:val="center"/>
              <w:rPr>
                <w:rFonts w:ascii="Garamond" w:hAnsi="Garamond"/>
                <w:sz w:val="20"/>
              </w:rPr>
            </w:pPr>
            <w:r>
              <w:rPr>
                <w:rFonts w:ascii="Garamond" w:hAnsi="Garamond"/>
                <w:sz w:val="20"/>
              </w:rPr>
              <w:t>0.00</w:t>
            </w:r>
          </w:p>
        </w:tc>
      </w:tr>
      <w:tr w:rsidR="001D0E5A" w:rsidRPr="00CF0A03" w14:paraId="76D69403" w14:textId="77777777" w:rsidTr="00334864">
        <w:trPr>
          <w:trHeight w:val="258"/>
        </w:trPr>
        <w:tc>
          <w:tcPr>
            <w:tcW w:w="1067" w:type="dxa"/>
            <w:tcBorders>
              <w:top w:val="nil"/>
              <w:left w:val="single" w:sz="4" w:space="0" w:color="auto"/>
              <w:bottom w:val="single" w:sz="4" w:space="0" w:color="auto"/>
              <w:right w:val="single" w:sz="4" w:space="0" w:color="auto"/>
            </w:tcBorders>
            <w:noWrap/>
            <w:vAlign w:val="bottom"/>
          </w:tcPr>
          <w:p w14:paraId="3900D41D" w14:textId="4648D2EE" w:rsidR="001D0E5A" w:rsidRPr="00CF0A03" w:rsidRDefault="000A41E8" w:rsidP="001D0E5A">
            <w:pPr>
              <w:keepNext/>
              <w:jc w:val="right"/>
              <w:rPr>
                <w:rFonts w:ascii="Garamond" w:hAnsi="Garamond"/>
                <w:sz w:val="20"/>
              </w:rPr>
            </w:pPr>
            <w:r>
              <w:rPr>
                <w:rFonts w:ascii="Garamond" w:hAnsi="Garamond"/>
                <w:sz w:val="20"/>
              </w:rPr>
              <w:t>8760</w:t>
            </w:r>
          </w:p>
        </w:tc>
        <w:tc>
          <w:tcPr>
            <w:tcW w:w="736" w:type="dxa"/>
            <w:tcBorders>
              <w:top w:val="nil"/>
              <w:left w:val="nil"/>
              <w:bottom w:val="single" w:sz="4" w:space="0" w:color="auto"/>
              <w:right w:val="nil"/>
            </w:tcBorders>
            <w:noWrap/>
            <w:vAlign w:val="bottom"/>
          </w:tcPr>
          <w:p w14:paraId="6FD635EC" w14:textId="09FF9FF8" w:rsidR="001D0E5A" w:rsidRPr="00CF0A03" w:rsidRDefault="0096191D" w:rsidP="001D0E5A">
            <w:pPr>
              <w:keepNext/>
              <w:jc w:val="right"/>
              <w:rPr>
                <w:rFonts w:ascii="Garamond" w:hAnsi="Garamond"/>
                <w:sz w:val="20"/>
              </w:rPr>
            </w:pPr>
            <w:r>
              <w:rPr>
                <w:rFonts w:ascii="Garamond" w:hAnsi="Garamond"/>
                <w:sz w:val="20"/>
              </w:rPr>
              <w:t>100</w:t>
            </w:r>
            <w:r w:rsidR="001D0E5A" w:rsidRPr="00CF0A03">
              <w:rPr>
                <w:rFonts w:ascii="Garamond" w:hAnsi="Garamond"/>
                <w:sz w:val="20"/>
              </w:rPr>
              <w:t>%</w:t>
            </w:r>
          </w:p>
        </w:tc>
        <w:tc>
          <w:tcPr>
            <w:tcW w:w="3003" w:type="dxa"/>
            <w:tcBorders>
              <w:top w:val="nil"/>
              <w:left w:val="single" w:sz="4" w:space="0" w:color="auto"/>
              <w:bottom w:val="single" w:sz="4" w:space="0" w:color="auto"/>
              <w:right w:val="single" w:sz="4" w:space="0" w:color="auto"/>
            </w:tcBorders>
            <w:noWrap/>
            <w:vAlign w:val="bottom"/>
          </w:tcPr>
          <w:p w14:paraId="07DF9354" w14:textId="17B664B6" w:rsidR="001D0E5A" w:rsidRPr="00CF0A03" w:rsidRDefault="001D0E5A" w:rsidP="001D0E5A">
            <w:pPr>
              <w:keepNext/>
              <w:rPr>
                <w:rFonts w:ascii="Garamond" w:hAnsi="Garamond"/>
                <w:sz w:val="20"/>
              </w:rPr>
            </w:pPr>
            <w:r>
              <w:rPr>
                <w:rFonts w:ascii="Garamond" w:hAnsi="Garamond"/>
                <w:sz w:val="20"/>
              </w:rPr>
              <w:t>Utility Flare Pilot</w:t>
            </w:r>
          </w:p>
        </w:tc>
        <w:tc>
          <w:tcPr>
            <w:tcW w:w="547" w:type="dxa"/>
            <w:tcBorders>
              <w:top w:val="nil"/>
              <w:left w:val="nil"/>
              <w:bottom w:val="single" w:sz="4" w:space="0" w:color="auto"/>
              <w:right w:val="single" w:sz="4" w:space="0" w:color="auto"/>
            </w:tcBorders>
            <w:noWrap/>
            <w:vAlign w:val="bottom"/>
          </w:tcPr>
          <w:p w14:paraId="2723A2E8" w14:textId="6F86BA29" w:rsidR="001D0E5A" w:rsidRPr="00CF0A03" w:rsidRDefault="001D0E5A" w:rsidP="001D0E5A">
            <w:pPr>
              <w:keepNext/>
              <w:jc w:val="center"/>
              <w:rPr>
                <w:rFonts w:ascii="Garamond" w:hAnsi="Garamond"/>
                <w:sz w:val="20"/>
              </w:rPr>
            </w:pPr>
            <w:r w:rsidRPr="00CF0A03">
              <w:rPr>
                <w:rFonts w:ascii="Garamond" w:hAnsi="Garamond"/>
                <w:sz w:val="20"/>
              </w:rPr>
              <w:t>0.</w:t>
            </w:r>
            <w:r w:rsidR="0096191D">
              <w:rPr>
                <w:rFonts w:ascii="Garamond" w:hAnsi="Garamond"/>
                <w:sz w:val="20"/>
              </w:rPr>
              <w:t>00</w:t>
            </w:r>
          </w:p>
        </w:tc>
        <w:tc>
          <w:tcPr>
            <w:tcW w:w="762" w:type="dxa"/>
            <w:tcBorders>
              <w:top w:val="nil"/>
              <w:left w:val="nil"/>
              <w:bottom w:val="single" w:sz="4" w:space="0" w:color="auto"/>
              <w:right w:val="single" w:sz="4" w:space="0" w:color="auto"/>
            </w:tcBorders>
            <w:noWrap/>
            <w:vAlign w:val="bottom"/>
          </w:tcPr>
          <w:p w14:paraId="1D2D6A43" w14:textId="1AB1FCB1" w:rsidR="001D0E5A" w:rsidRPr="00CF0A03" w:rsidRDefault="0096191D" w:rsidP="001D0E5A">
            <w:pPr>
              <w:keepNext/>
              <w:jc w:val="center"/>
              <w:rPr>
                <w:rFonts w:ascii="Garamond" w:hAnsi="Garamond"/>
                <w:sz w:val="20"/>
              </w:rPr>
            </w:pPr>
            <w:r>
              <w:rPr>
                <w:rFonts w:ascii="Garamond" w:hAnsi="Garamond"/>
                <w:sz w:val="20"/>
              </w:rPr>
              <w:t>0.00</w:t>
            </w:r>
          </w:p>
        </w:tc>
        <w:tc>
          <w:tcPr>
            <w:tcW w:w="671" w:type="dxa"/>
            <w:tcBorders>
              <w:top w:val="nil"/>
              <w:left w:val="nil"/>
              <w:bottom w:val="single" w:sz="4" w:space="0" w:color="auto"/>
              <w:right w:val="single" w:sz="4" w:space="0" w:color="auto"/>
            </w:tcBorders>
            <w:noWrap/>
            <w:vAlign w:val="bottom"/>
          </w:tcPr>
          <w:p w14:paraId="725246DB" w14:textId="36AA7331" w:rsidR="001D0E5A" w:rsidRPr="00CF0A03" w:rsidRDefault="0096191D" w:rsidP="001D0E5A">
            <w:pPr>
              <w:keepNext/>
              <w:jc w:val="center"/>
              <w:rPr>
                <w:rFonts w:ascii="Garamond" w:hAnsi="Garamond"/>
                <w:sz w:val="20"/>
              </w:rPr>
            </w:pPr>
            <w:r>
              <w:rPr>
                <w:rFonts w:ascii="Garamond" w:hAnsi="Garamond"/>
                <w:sz w:val="20"/>
              </w:rPr>
              <w:t>0.00</w:t>
            </w:r>
          </w:p>
        </w:tc>
        <w:tc>
          <w:tcPr>
            <w:tcW w:w="671" w:type="dxa"/>
            <w:tcBorders>
              <w:top w:val="nil"/>
              <w:left w:val="nil"/>
              <w:bottom w:val="single" w:sz="4" w:space="0" w:color="auto"/>
              <w:right w:val="single" w:sz="4" w:space="0" w:color="auto"/>
            </w:tcBorders>
            <w:noWrap/>
            <w:vAlign w:val="bottom"/>
          </w:tcPr>
          <w:p w14:paraId="59753A71" w14:textId="155222B7" w:rsidR="001D0E5A" w:rsidRPr="00CF0A03" w:rsidRDefault="0096191D" w:rsidP="001D0E5A">
            <w:pPr>
              <w:keepNext/>
              <w:jc w:val="center"/>
              <w:rPr>
                <w:rFonts w:ascii="Garamond" w:hAnsi="Garamond"/>
                <w:sz w:val="20"/>
              </w:rPr>
            </w:pPr>
            <w:r>
              <w:rPr>
                <w:rFonts w:ascii="Garamond" w:hAnsi="Garamond"/>
                <w:sz w:val="20"/>
              </w:rPr>
              <w:t>0.00</w:t>
            </w:r>
          </w:p>
        </w:tc>
        <w:tc>
          <w:tcPr>
            <w:tcW w:w="671" w:type="dxa"/>
            <w:tcBorders>
              <w:top w:val="nil"/>
              <w:left w:val="nil"/>
              <w:bottom w:val="single" w:sz="4" w:space="0" w:color="auto"/>
              <w:right w:val="single" w:sz="4" w:space="0" w:color="auto"/>
            </w:tcBorders>
            <w:noWrap/>
            <w:vAlign w:val="bottom"/>
          </w:tcPr>
          <w:p w14:paraId="014FD6B3" w14:textId="1FA92298" w:rsidR="001D0E5A" w:rsidRPr="00CF0A03" w:rsidRDefault="0096191D" w:rsidP="001D0E5A">
            <w:pPr>
              <w:keepNext/>
              <w:jc w:val="center"/>
              <w:rPr>
                <w:rFonts w:ascii="Garamond" w:hAnsi="Garamond"/>
                <w:sz w:val="20"/>
              </w:rPr>
            </w:pPr>
            <w:r>
              <w:rPr>
                <w:rFonts w:ascii="Garamond" w:hAnsi="Garamond"/>
                <w:sz w:val="20"/>
              </w:rPr>
              <w:t>0.00</w:t>
            </w:r>
          </w:p>
        </w:tc>
        <w:tc>
          <w:tcPr>
            <w:tcW w:w="1122" w:type="dxa"/>
            <w:tcBorders>
              <w:top w:val="nil"/>
              <w:left w:val="nil"/>
              <w:bottom w:val="single" w:sz="4" w:space="0" w:color="auto"/>
              <w:right w:val="single" w:sz="4" w:space="0" w:color="auto"/>
            </w:tcBorders>
            <w:noWrap/>
            <w:vAlign w:val="bottom"/>
          </w:tcPr>
          <w:p w14:paraId="6EEC35BD" w14:textId="1144D97A" w:rsidR="001D0E5A" w:rsidRPr="00CF0A03" w:rsidRDefault="0096191D" w:rsidP="001D0E5A">
            <w:pPr>
              <w:keepNext/>
              <w:jc w:val="center"/>
              <w:rPr>
                <w:rFonts w:ascii="Garamond" w:hAnsi="Garamond"/>
                <w:sz w:val="20"/>
              </w:rPr>
            </w:pPr>
            <w:r>
              <w:rPr>
                <w:rFonts w:ascii="Garamond" w:hAnsi="Garamond"/>
                <w:sz w:val="20"/>
              </w:rPr>
              <w:t>0.00</w:t>
            </w:r>
          </w:p>
        </w:tc>
      </w:tr>
      <w:tr w:rsidR="001D0E5A" w:rsidRPr="00CF0A03" w14:paraId="2C111CFC" w14:textId="77777777" w:rsidTr="00334864">
        <w:trPr>
          <w:trHeight w:val="258"/>
        </w:trPr>
        <w:tc>
          <w:tcPr>
            <w:tcW w:w="1067" w:type="dxa"/>
            <w:tcBorders>
              <w:top w:val="nil"/>
              <w:left w:val="single" w:sz="4" w:space="0" w:color="auto"/>
              <w:bottom w:val="single" w:sz="4" w:space="0" w:color="auto"/>
              <w:right w:val="single" w:sz="4" w:space="0" w:color="auto"/>
            </w:tcBorders>
            <w:noWrap/>
            <w:vAlign w:val="bottom"/>
          </w:tcPr>
          <w:p w14:paraId="20F92251" w14:textId="4D428BC5" w:rsidR="001D0E5A" w:rsidRPr="00CF0A03" w:rsidRDefault="001D0E5A" w:rsidP="001D0E5A">
            <w:pPr>
              <w:keepNext/>
              <w:jc w:val="right"/>
              <w:rPr>
                <w:rFonts w:ascii="Garamond" w:hAnsi="Garamond"/>
                <w:sz w:val="20"/>
              </w:rPr>
            </w:pPr>
            <w:r w:rsidRPr="00CF0A03">
              <w:rPr>
                <w:rFonts w:ascii="Garamond" w:hAnsi="Garamond"/>
                <w:sz w:val="20"/>
              </w:rPr>
              <w:t>8760</w:t>
            </w:r>
          </w:p>
        </w:tc>
        <w:tc>
          <w:tcPr>
            <w:tcW w:w="736" w:type="dxa"/>
            <w:tcBorders>
              <w:top w:val="nil"/>
              <w:left w:val="nil"/>
              <w:bottom w:val="single" w:sz="4" w:space="0" w:color="auto"/>
              <w:right w:val="nil"/>
            </w:tcBorders>
            <w:noWrap/>
            <w:vAlign w:val="bottom"/>
          </w:tcPr>
          <w:p w14:paraId="10A62E35" w14:textId="77777777" w:rsidR="001D0E5A" w:rsidRPr="00CF0A03" w:rsidRDefault="001D0E5A" w:rsidP="001D0E5A">
            <w:pPr>
              <w:keepNext/>
              <w:jc w:val="right"/>
              <w:rPr>
                <w:rFonts w:ascii="Garamond" w:hAnsi="Garamond"/>
                <w:sz w:val="20"/>
              </w:rPr>
            </w:pPr>
            <w:r w:rsidRPr="00CF0A03">
              <w:rPr>
                <w:rFonts w:ascii="Garamond" w:hAnsi="Garamond"/>
                <w:sz w:val="20"/>
              </w:rPr>
              <w:t>100%</w:t>
            </w:r>
          </w:p>
        </w:tc>
        <w:tc>
          <w:tcPr>
            <w:tcW w:w="3003" w:type="dxa"/>
            <w:tcBorders>
              <w:top w:val="nil"/>
              <w:left w:val="single" w:sz="4" w:space="0" w:color="auto"/>
              <w:bottom w:val="single" w:sz="4" w:space="0" w:color="auto"/>
              <w:right w:val="single" w:sz="4" w:space="0" w:color="auto"/>
            </w:tcBorders>
            <w:noWrap/>
            <w:vAlign w:val="bottom"/>
          </w:tcPr>
          <w:p w14:paraId="5247643F" w14:textId="4AFAC2A1" w:rsidR="001D0E5A" w:rsidRPr="00CF0A03" w:rsidRDefault="001D0E5A" w:rsidP="001D0E5A">
            <w:pPr>
              <w:keepNext/>
              <w:rPr>
                <w:rFonts w:ascii="Garamond" w:hAnsi="Garamond"/>
                <w:sz w:val="20"/>
              </w:rPr>
            </w:pPr>
            <w:r w:rsidRPr="00CF0A03">
              <w:rPr>
                <w:rFonts w:ascii="Garamond" w:hAnsi="Garamond"/>
                <w:sz w:val="20"/>
              </w:rPr>
              <w:t>Fugitive LFG</w:t>
            </w:r>
          </w:p>
        </w:tc>
        <w:tc>
          <w:tcPr>
            <w:tcW w:w="547" w:type="dxa"/>
            <w:tcBorders>
              <w:top w:val="nil"/>
              <w:left w:val="nil"/>
              <w:bottom w:val="single" w:sz="4" w:space="0" w:color="auto"/>
              <w:right w:val="single" w:sz="4" w:space="0" w:color="auto"/>
            </w:tcBorders>
            <w:noWrap/>
            <w:vAlign w:val="bottom"/>
          </w:tcPr>
          <w:p w14:paraId="17DD992F" w14:textId="77777777" w:rsidR="001D0E5A" w:rsidRPr="00CF0A03" w:rsidRDefault="001D0E5A" w:rsidP="001D0E5A">
            <w:pPr>
              <w:keepNext/>
              <w:jc w:val="center"/>
              <w:rPr>
                <w:rFonts w:ascii="Garamond" w:hAnsi="Garamond"/>
                <w:sz w:val="20"/>
              </w:rPr>
            </w:pPr>
            <w:r w:rsidRPr="00CF0A03">
              <w:rPr>
                <w:rFonts w:ascii="Garamond" w:hAnsi="Garamond"/>
                <w:sz w:val="20"/>
              </w:rPr>
              <w:t>--</w:t>
            </w:r>
          </w:p>
        </w:tc>
        <w:tc>
          <w:tcPr>
            <w:tcW w:w="762" w:type="dxa"/>
            <w:tcBorders>
              <w:top w:val="nil"/>
              <w:left w:val="nil"/>
              <w:bottom w:val="single" w:sz="4" w:space="0" w:color="auto"/>
              <w:right w:val="single" w:sz="4" w:space="0" w:color="auto"/>
            </w:tcBorders>
            <w:noWrap/>
            <w:vAlign w:val="bottom"/>
          </w:tcPr>
          <w:p w14:paraId="2B4A60D0" w14:textId="77777777" w:rsidR="001D0E5A" w:rsidRPr="00CF0A03" w:rsidRDefault="001D0E5A" w:rsidP="001D0E5A">
            <w:pPr>
              <w:keepNext/>
              <w:jc w:val="center"/>
              <w:rPr>
                <w:rFonts w:ascii="Garamond" w:hAnsi="Garamond"/>
                <w:sz w:val="20"/>
              </w:rPr>
            </w:pPr>
            <w:r w:rsidRPr="00CF0A03">
              <w:rPr>
                <w:rFonts w:ascii="Garamond" w:hAnsi="Garamond"/>
                <w:sz w:val="20"/>
              </w:rPr>
              <w:t>--</w:t>
            </w:r>
          </w:p>
        </w:tc>
        <w:tc>
          <w:tcPr>
            <w:tcW w:w="671" w:type="dxa"/>
            <w:tcBorders>
              <w:top w:val="nil"/>
              <w:left w:val="nil"/>
              <w:bottom w:val="single" w:sz="4" w:space="0" w:color="auto"/>
              <w:right w:val="single" w:sz="4" w:space="0" w:color="auto"/>
            </w:tcBorders>
            <w:noWrap/>
            <w:vAlign w:val="bottom"/>
          </w:tcPr>
          <w:p w14:paraId="5F70E301" w14:textId="77777777" w:rsidR="001D0E5A" w:rsidRPr="00CF0A03" w:rsidRDefault="001D0E5A" w:rsidP="001D0E5A">
            <w:pPr>
              <w:keepNext/>
              <w:jc w:val="center"/>
              <w:rPr>
                <w:rFonts w:ascii="Garamond" w:hAnsi="Garamond"/>
                <w:sz w:val="20"/>
              </w:rPr>
            </w:pPr>
            <w:r w:rsidRPr="00CF0A03">
              <w:rPr>
                <w:rFonts w:ascii="Garamond" w:hAnsi="Garamond"/>
                <w:sz w:val="20"/>
              </w:rPr>
              <w:t>--</w:t>
            </w:r>
          </w:p>
        </w:tc>
        <w:tc>
          <w:tcPr>
            <w:tcW w:w="671" w:type="dxa"/>
            <w:tcBorders>
              <w:top w:val="nil"/>
              <w:left w:val="nil"/>
              <w:bottom w:val="single" w:sz="4" w:space="0" w:color="auto"/>
              <w:right w:val="single" w:sz="4" w:space="0" w:color="auto"/>
            </w:tcBorders>
            <w:noWrap/>
            <w:vAlign w:val="bottom"/>
          </w:tcPr>
          <w:p w14:paraId="08C1763B" w14:textId="2651EE1F" w:rsidR="001D0E5A" w:rsidRPr="00CF0A03" w:rsidRDefault="001D0E5A" w:rsidP="001D0E5A">
            <w:pPr>
              <w:keepNext/>
              <w:jc w:val="center"/>
              <w:rPr>
                <w:rFonts w:ascii="Garamond" w:hAnsi="Garamond"/>
                <w:sz w:val="20"/>
              </w:rPr>
            </w:pPr>
            <w:r w:rsidRPr="00CF0A03">
              <w:rPr>
                <w:rFonts w:ascii="Garamond" w:hAnsi="Garamond"/>
                <w:sz w:val="20"/>
              </w:rPr>
              <w:t>8.</w:t>
            </w:r>
            <w:r w:rsidR="0096191D">
              <w:rPr>
                <w:rFonts w:ascii="Garamond" w:hAnsi="Garamond"/>
                <w:sz w:val="20"/>
              </w:rPr>
              <w:t>09</w:t>
            </w:r>
            <w:r w:rsidRPr="00CF0A03">
              <w:rPr>
                <w:rFonts w:ascii="Garamond" w:hAnsi="Garamond"/>
                <w:sz w:val="20"/>
              </w:rPr>
              <w:t>0</w:t>
            </w:r>
          </w:p>
        </w:tc>
        <w:tc>
          <w:tcPr>
            <w:tcW w:w="671" w:type="dxa"/>
            <w:tcBorders>
              <w:top w:val="nil"/>
              <w:left w:val="nil"/>
              <w:bottom w:val="single" w:sz="4" w:space="0" w:color="auto"/>
              <w:right w:val="single" w:sz="4" w:space="0" w:color="auto"/>
            </w:tcBorders>
            <w:noWrap/>
            <w:vAlign w:val="bottom"/>
          </w:tcPr>
          <w:p w14:paraId="00E1793F" w14:textId="565C9330" w:rsidR="001D0E5A" w:rsidRPr="00CF0A03" w:rsidRDefault="001D0E5A" w:rsidP="001D0E5A">
            <w:pPr>
              <w:keepNext/>
              <w:jc w:val="center"/>
              <w:rPr>
                <w:rFonts w:ascii="Garamond" w:hAnsi="Garamond"/>
                <w:sz w:val="20"/>
              </w:rPr>
            </w:pPr>
            <w:r w:rsidRPr="00CF0A03">
              <w:rPr>
                <w:rFonts w:ascii="Garamond" w:hAnsi="Garamond"/>
                <w:sz w:val="20"/>
              </w:rPr>
              <w:t>15.3</w:t>
            </w:r>
            <w:r w:rsidR="0096191D">
              <w:rPr>
                <w:rFonts w:ascii="Garamond" w:hAnsi="Garamond"/>
                <w:sz w:val="20"/>
              </w:rPr>
              <w:t>4</w:t>
            </w:r>
          </w:p>
        </w:tc>
        <w:tc>
          <w:tcPr>
            <w:tcW w:w="1122" w:type="dxa"/>
            <w:tcBorders>
              <w:top w:val="nil"/>
              <w:left w:val="nil"/>
              <w:bottom w:val="single" w:sz="4" w:space="0" w:color="auto"/>
              <w:right w:val="single" w:sz="4" w:space="0" w:color="auto"/>
            </w:tcBorders>
            <w:noWrap/>
            <w:vAlign w:val="bottom"/>
          </w:tcPr>
          <w:p w14:paraId="64F5281F" w14:textId="77777777" w:rsidR="001D0E5A" w:rsidRPr="00CF0A03" w:rsidRDefault="001D0E5A" w:rsidP="001D0E5A">
            <w:pPr>
              <w:keepNext/>
              <w:jc w:val="center"/>
              <w:rPr>
                <w:rFonts w:ascii="Garamond" w:hAnsi="Garamond"/>
                <w:i/>
                <w:iCs/>
                <w:sz w:val="20"/>
              </w:rPr>
            </w:pPr>
            <w:r w:rsidRPr="00CF0A03">
              <w:rPr>
                <w:rFonts w:ascii="Garamond" w:hAnsi="Garamond"/>
                <w:i/>
                <w:iCs/>
                <w:sz w:val="20"/>
              </w:rPr>
              <w:t>6.49</w:t>
            </w:r>
          </w:p>
        </w:tc>
      </w:tr>
      <w:tr w:rsidR="00FD7583" w:rsidRPr="00CF0A03" w14:paraId="0BBB9D09" w14:textId="77777777" w:rsidTr="00334864">
        <w:trPr>
          <w:trHeight w:val="273"/>
        </w:trPr>
        <w:tc>
          <w:tcPr>
            <w:tcW w:w="1067" w:type="dxa"/>
            <w:tcBorders>
              <w:top w:val="nil"/>
              <w:left w:val="single" w:sz="4" w:space="0" w:color="auto"/>
              <w:bottom w:val="single" w:sz="4" w:space="0" w:color="auto"/>
              <w:right w:val="single" w:sz="4" w:space="0" w:color="auto"/>
            </w:tcBorders>
            <w:noWrap/>
            <w:vAlign w:val="bottom"/>
          </w:tcPr>
          <w:p w14:paraId="2791A7D2" w14:textId="77777777" w:rsidR="00FD7583" w:rsidRPr="00CF0A03" w:rsidRDefault="00FD7583" w:rsidP="00E63BA0">
            <w:pPr>
              <w:keepNext/>
              <w:rPr>
                <w:rFonts w:ascii="Garamond" w:hAnsi="Garamond"/>
                <w:sz w:val="20"/>
              </w:rPr>
            </w:pPr>
            <w:r w:rsidRPr="00CF0A03">
              <w:rPr>
                <w:rFonts w:ascii="Garamond" w:hAnsi="Garamond"/>
                <w:sz w:val="20"/>
              </w:rPr>
              <w:t> </w:t>
            </w:r>
          </w:p>
        </w:tc>
        <w:tc>
          <w:tcPr>
            <w:tcW w:w="736" w:type="dxa"/>
            <w:tcBorders>
              <w:top w:val="nil"/>
              <w:left w:val="nil"/>
              <w:bottom w:val="single" w:sz="4" w:space="0" w:color="auto"/>
              <w:right w:val="nil"/>
            </w:tcBorders>
            <w:noWrap/>
            <w:vAlign w:val="bottom"/>
          </w:tcPr>
          <w:p w14:paraId="19DFE694" w14:textId="77777777" w:rsidR="00FD7583" w:rsidRPr="00CF0A03" w:rsidRDefault="00FD7583" w:rsidP="00E63BA0">
            <w:pPr>
              <w:keepNext/>
              <w:rPr>
                <w:rFonts w:ascii="Garamond" w:hAnsi="Garamond"/>
                <w:sz w:val="20"/>
              </w:rPr>
            </w:pPr>
            <w:r w:rsidRPr="00CF0A03">
              <w:rPr>
                <w:rFonts w:ascii="Garamond" w:hAnsi="Garamond"/>
                <w:sz w:val="20"/>
              </w:rPr>
              <w:t> </w:t>
            </w:r>
          </w:p>
        </w:tc>
        <w:tc>
          <w:tcPr>
            <w:tcW w:w="3003" w:type="dxa"/>
            <w:tcBorders>
              <w:top w:val="nil"/>
              <w:left w:val="single" w:sz="4" w:space="0" w:color="auto"/>
              <w:bottom w:val="single" w:sz="4" w:space="0" w:color="auto"/>
              <w:right w:val="single" w:sz="4" w:space="0" w:color="auto"/>
            </w:tcBorders>
            <w:noWrap/>
            <w:vAlign w:val="bottom"/>
          </w:tcPr>
          <w:p w14:paraId="3D9D7396" w14:textId="77777777" w:rsidR="00FD7583" w:rsidRPr="00CF0A03" w:rsidRDefault="00FD7583" w:rsidP="00E63BA0">
            <w:pPr>
              <w:keepNext/>
              <w:rPr>
                <w:rFonts w:ascii="Garamond" w:hAnsi="Garamond"/>
                <w:b/>
                <w:bCs/>
                <w:sz w:val="20"/>
              </w:rPr>
            </w:pPr>
            <w:r w:rsidRPr="00CF0A03">
              <w:rPr>
                <w:rFonts w:ascii="Garamond" w:hAnsi="Garamond"/>
                <w:b/>
                <w:bCs/>
                <w:sz w:val="20"/>
              </w:rPr>
              <w:t>Total Emissions</w:t>
            </w:r>
          </w:p>
        </w:tc>
        <w:tc>
          <w:tcPr>
            <w:tcW w:w="547" w:type="dxa"/>
            <w:tcBorders>
              <w:top w:val="nil"/>
              <w:left w:val="nil"/>
              <w:bottom w:val="single" w:sz="4" w:space="0" w:color="auto"/>
              <w:right w:val="single" w:sz="4" w:space="0" w:color="auto"/>
            </w:tcBorders>
            <w:noWrap/>
            <w:vAlign w:val="bottom"/>
          </w:tcPr>
          <w:p w14:paraId="5C6827B1" w14:textId="57DF55F6" w:rsidR="00FD7583" w:rsidRPr="00CF0A03" w:rsidRDefault="0096191D" w:rsidP="00E63BA0">
            <w:pPr>
              <w:keepNext/>
              <w:jc w:val="center"/>
              <w:rPr>
                <w:rFonts w:ascii="Garamond" w:hAnsi="Garamond"/>
                <w:b/>
                <w:bCs/>
                <w:sz w:val="20"/>
              </w:rPr>
            </w:pPr>
            <w:r>
              <w:rPr>
                <w:rFonts w:ascii="Garamond" w:hAnsi="Garamond"/>
                <w:b/>
                <w:bCs/>
                <w:sz w:val="20"/>
              </w:rPr>
              <w:t>2.25</w:t>
            </w:r>
          </w:p>
        </w:tc>
        <w:tc>
          <w:tcPr>
            <w:tcW w:w="762" w:type="dxa"/>
            <w:tcBorders>
              <w:top w:val="nil"/>
              <w:left w:val="nil"/>
              <w:bottom w:val="single" w:sz="4" w:space="0" w:color="auto"/>
              <w:right w:val="single" w:sz="4" w:space="0" w:color="auto"/>
            </w:tcBorders>
            <w:noWrap/>
            <w:vAlign w:val="bottom"/>
          </w:tcPr>
          <w:p w14:paraId="22C7A837" w14:textId="751478C4" w:rsidR="00FD7583" w:rsidRPr="00CF0A03" w:rsidRDefault="0096191D" w:rsidP="00E63BA0">
            <w:pPr>
              <w:keepNext/>
              <w:jc w:val="center"/>
              <w:rPr>
                <w:rFonts w:ascii="Garamond" w:hAnsi="Garamond"/>
                <w:b/>
                <w:bCs/>
                <w:sz w:val="20"/>
              </w:rPr>
            </w:pPr>
            <w:r>
              <w:rPr>
                <w:rFonts w:ascii="Garamond" w:hAnsi="Garamond"/>
                <w:b/>
                <w:bCs/>
                <w:sz w:val="20"/>
              </w:rPr>
              <w:t>2.25</w:t>
            </w:r>
          </w:p>
        </w:tc>
        <w:tc>
          <w:tcPr>
            <w:tcW w:w="671" w:type="dxa"/>
            <w:tcBorders>
              <w:top w:val="nil"/>
              <w:left w:val="nil"/>
              <w:bottom w:val="single" w:sz="4" w:space="0" w:color="auto"/>
              <w:right w:val="single" w:sz="4" w:space="0" w:color="auto"/>
            </w:tcBorders>
            <w:noWrap/>
            <w:vAlign w:val="bottom"/>
          </w:tcPr>
          <w:p w14:paraId="608D0392" w14:textId="470E8ABE" w:rsidR="00FD7583" w:rsidRPr="00CF0A03" w:rsidRDefault="0096191D" w:rsidP="00E63BA0">
            <w:pPr>
              <w:keepNext/>
              <w:jc w:val="center"/>
              <w:rPr>
                <w:rFonts w:ascii="Garamond" w:hAnsi="Garamond"/>
                <w:b/>
                <w:bCs/>
                <w:sz w:val="20"/>
              </w:rPr>
            </w:pPr>
            <w:r>
              <w:rPr>
                <w:rFonts w:ascii="Garamond" w:hAnsi="Garamond"/>
                <w:b/>
                <w:bCs/>
                <w:sz w:val="20"/>
              </w:rPr>
              <w:t>5.15</w:t>
            </w:r>
          </w:p>
        </w:tc>
        <w:tc>
          <w:tcPr>
            <w:tcW w:w="671" w:type="dxa"/>
            <w:tcBorders>
              <w:top w:val="nil"/>
              <w:left w:val="nil"/>
              <w:bottom w:val="single" w:sz="4" w:space="0" w:color="auto"/>
              <w:right w:val="single" w:sz="4" w:space="0" w:color="auto"/>
            </w:tcBorders>
            <w:noWrap/>
            <w:vAlign w:val="bottom"/>
          </w:tcPr>
          <w:p w14:paraId="1CCEDDB8" w14:textId="7FAFA657" w:rsidR="00FD7583" w:rsidRPr="00CF0A03" w:rsidRDefault="0096191D" w:rsidP="00E63BA0">
            <w:pPr>
              <w:keepNext/>
              <w:jc w:val="center"/>
              <w:rPr>
                <w:rFonts w:ascii="Garamond" w:hAnsi="Garamond"/>
                <w:b/>
                <w:bCs/>
                <w:sz w:val="20"/>
              </w:rPr>
            </w:pPr>
            <w:r>
              <w:rPr>
                <w:rFonts w:ascii="Garamond" w:hAnsi="Garamond"/>
                <w:b/>
                <w:bCs/>
                <w:sz w:val="20"/>
              </w:rPr>
              <w:t>15.84</w:t>
            </w:r>
          </w:p>
        </w:tc>
        <w:tc>
          <w:tcPr>
            <w:tcW w:w="671" w:type="dxa"/>
            <w:tcBorders>
              <w:top w:val="nil"/>
              <w:left w:val="nil"/>
              <w:bottom w:val="single" w:sz="4" w:space="0" w:color="auto"/>
              <w:right w:val="single" w:sz="4" w:space="0" w:color="auto"/>
            </w:tcBorders>
            <w:noWrap/>
            <w:vAlign w:val="bottom"/>
          </w:tcPr>
          <w:p w14:paraId="471CA1FA" w14:textId="193F5848" w:rsidR="00FD7583" w:rsidRPr="00CF0A03" w:rsidRDefault="0096191D" w:rsidP="00E63BA0">
            <w:pPr>
              <w:keepNext/>
              <w:jc w:val="center"/>
              <w:rPr>
                <w:rFonts w:ascii="Garamond" w:hAnsi="Garamond"/>
                <w:b/>
                <w:bCs/>
                <w:sz w:val="20"/>
              </w:rPr>
            </w:pPr>
            <w:r>
              <w:rPr>
                <w:rFonts w:ascii="Garamond" w:hAnsi="Garamond"/>
                <w:b/>
                <w:bCs/>
                <w:sz w:val="20"/>
              </w:rPr>
              <w:t>15.67</w:t>
            </w:r>
          </w:p>
        </w:tc>
        <w:tc>
          <w:tcPr>
            <w:tcW w:w="1122" w:type="dxa"/>
            <w:tcBorders>
              <w:top w:val="nil"/>
              <w:left w:val="nil"/>
              <w:bottom w:val="single" w:sz="4" w:space="0" w:color="auto"/>
              <w:right w:val="single" w:sz="4" w:space="0" w:color="auto"/>
            </w:tcBorders>
            <w:noWrap/>
            <w:vAlign w:val="bottom"/>
          </w:tcPr>
          <w:p w14:paraId="307ECE43" w14:textId="77777777" w:rsidR="00FD7583" w:rsidRPr="00CF0A03" w:rsidRDefault="00FD7583" w:rsidP="00E63BA0">
            <w:pPr>
              <w:keepNext/>
              <w:jc w:val="center"/>
              <w:rPr>
                <w:rFonts w:ascii="Garamond" w:hAnsi="Garamond"/>
                <w:b/>
                <w:bCs/>
                <w:sz w:val="20"/>
              </w:rPr>
            </w:pPr>
            <w:r w:rsidRPr="00CF0A03">
              <w:rPr>
                <w:rFonts w:ascii="Garamond" w:hAnsi="Garamond"/>
                <w:b/>
                <w:bCs/>
                <w:sz w:val="20"/>
              </w:rPr>
              <w:t>6.61</w:t>
            </w:r>
          </w:p>
        </w:tc>
      </w:tr>
    </w:tbl>
    <w:p w14:paraId="37841AB1" w14:textId="77777777" w:rsidR="00860A46" w:rsidRPr="00CF0A03" w:rsidRDefault="00860A46" w:rsidP="00DF1A69">
      <w:pPr>
        <w:ind w:left="450"/>
        <w:rPr>
          <w:rFonts w:ascii="Garamond" w:hAnsi="Garamond"/>
          <w:sz w:val="22"/>
        </w:rPr>
      </w:pPr>
    </w:p>
    <w:p w14:paraId="6200C985" w14:textId="4B5639B3" w:rsidR="00CD6E79" w:rsidRPr="00330472" w:rsidRDefault="00334864" w:rsidP="008A4968">
      <w:pPr>
        <w:keepNext/>
        <w:ind w:left="446"/>
        <w:rPr>
          <w:rFonts w:ascii="Garamond" w:hAnsi="Garamond"/>
          <w:szCs w:val="24"/>
        </w:rPr>
      </w:pPr>
      <w:r w:rsidRPr="00330472">
        <w:rPr>
          <w:rFonts w:ascii="Garamond" w:hAnsi="Garamond"/>
          <w:szCs w:val="24"/>
        </w:rPr>
        <w:t>Calculations For Normal Expected Operation:</w:t>
      </w:r>
    </w:p>
    <w:p w14:paraId="533FEF9F" w14:textId="77777777" w:rsidR="00873903" w:rsidRPr="00330472" w:rsidRDefault="00873903" w:rsidP="008A4968">
      <w:pPr>
        <w:keepNext/>
        <w:ind w:left="446"/>
        <w:rPr>
          <w:rFonts w:ascii="Garamond" w:hAnsi="Garamond"/>
          <w:szCs w:val="24"/>
        </w:rPr>
      </w:pPr>
    </w:p>
    <w:p w14:paraId="56D88DB6" w14:textId="77777777" w:rsidR="00F40B18" w:rsidRPr="00330472" w:rsidRDefault="00F40B18" w:rsidP="008A4968">
      <w:pPr>
        <w:keepNext/>
        <w:ind w:left="446"/>
        <w:rPr>
          <w:rFonts w:ascii="Garamond" w:hAnsi="Garamond"/>
          <w:i/>
          <w:szCs w:val="24"/>
        </w:rPr>
      </w:pPr>
      <w:r w:rsidRPr="00330472">
        <w:rPr>
          <w:rFonts w:ascii="Garamond" w:hAnsi="Garamond"/>
          <w:i/>
          <w:szCs w:val="24"/>
        </w:rPr>
        <w:t>Fugitive LFG</w:t>
      </w:r>
    </w:p>
    <w:p w14:paraId="4CC16EFC" w14:textId="03D4EE58" w:rsidR="00F40B18" w:rsidRPr="00330472" w:rsidRDefault="000D1BBE" w:rsidP="008A4968">
      <w:pPr>
        <w:keepNext/>
        <w:ind w:left="446"/>
        <w:rPr>
          <w:rFonts w:ascii="Garamond" w:hAnsi="Garamond"/>
          <w:szCs w:val="24"/>
        </w:rPr>
      </w:pPr>
      <w:r w:rsidRPr="00330472">
        <w:rPr>
          <w:rFonts w:ascii="Garamond" w:hAnsi="Garamond"/>
          <w:szCs w:val="24"/>
        </w:rPr>
        <w:t>MDU</w:t>
      </w:r>
      <w:r w:rsidR="00F40B18" w:rsidRPr="00330472">
        <w:rPr>
          <w:rFonts w:ascii="Garamond" w:hAnsi="Garamond"/>
          <w:szCs w:val="24"/>
        </w:rPr>
        <w:t xml:space="preserve"> conducted </w:t>
      </w:r>
      <w:r w:rsidR="00550A56" w:rsidRPr="00330472">
        <w:rPr>
          <w:rFonts w:ascii="Garamond" w:hAnsi="Garamond"/>
          <w:szCs w:val="24"/>
        </w:rPr>
        <w:t>an</w:t>
      </w:r>
      <w:r w:rsidR="00F40B18" w:rsidRPr="00330472">
        <w:rPr>
          <w:rFonts w:ascii="Garamond" w:hAnsi="Garamond"/>
          <w:szCs w:val="24"/>
        </w:rPr>
        <w:t xml:space="preserve"> LFG analysis in November 2008 as part of the project feasibility study to determine</w:t>
      </w:r>
      <w:r w:rsidR="00AA4EB1" w:rsidRPr="00330472">
        <w:rPr>
          <w:rFonts w:ascii="Garamond" w:hAnsi="Garamond"/>
          <w:szCs w:val="24"/>
        </w:rPr>
        <w:t xml:space="preserve"> the</w:t>
      </w:r>
      <w:r w:rsidR="00F40B18" w:rsidRPr="00330472">
        <w:rPr>
          <w:rFonts w:ascii="Garamond" w:hAnsi="Garamond"/>
          <w:szCs w:val="24"/>
        </w:rPr>
        <w:t xml:space="preserve"> gas concentrations found within the landfill.  The LFG extraction facility will operate </w:t>
      </w:r>
      <w:r w:rsidR="004379A0" w:rsidRPr="00330472">
        <w:rPr>
          <w:rFonts w:ascii="Garamond" w:hAnsi="Garamond"/>
          <w:szCs w:val="24"/>
        </w:rPr>
        <w:t xml:space="preserve">with an assumed collection efficiency of 85%, which means that 15% of </w:t>
      </w:r>
      <w:r w:rsidR="0096191D" w:rsidRPr="00330472">
        <w:rPr>
          <w:rFonts w:ascii="Garamond" w:hAnsi="Garamond"/>
          <w:szCs w:val="24"/>
        </w:rPr>
        <w:t>the maximum</w:t>
      </w:r>
      <w:r w:rsidR="004379A0" w:rsidRPr="00330472">
        <w:rPr>
          <w:rFonts w:ascii="Garamond" w:hAnsi="Garamond"/>
          <w:szCs w:val="24"/>
        </w:rPr>
        <w:t xml:space="preserve"> extraction rate from all the wells of 2,824 scfm will be lost to the atmosphere through system leaks as fugitive LFG emissions.  </w:t>
      </w:r>
      <w:r w:rsidR="00964EC4" w:rsidRPr="00330472">
        <w:rPr>
          <w:rFonts w:ascii="Garamond" w:hAnsi="Garamond"/>
          <w:szCs w:val="24"/>
        </w:rPr>
        <w:t>Fugitive emissions will occur continuously throughout the year.</w:t>
      </w:r>
    </w:p>
    <w:p w14:paraId="33CB9AA8" w14:textId="77777777" w:rsidR="009621D1" w:rsidRPr="00330472" w:rsidRDefault="009621D1" w:rsidP="00DF1A69">
      <w:pPr>
        <w:ind w:left="450"/>
        <w:rPr>
          <w:rFonts w:ascii="Garamond" w:hAnsi="Garamond"/>
          <w:szCs w:val="24"/>
        </w:rPr>
      </w:pPr>
    </w:p>
    <w:p w14:paraId="24F8E218" w14:textId="77777777" w:rsidR="008A525E" w:rsidRPr="00330472" w:rsidRDefault="008A525E" w:rsidP="00DF1A69">
      <w:pPr>
        <w:ind w:left="450"/>
        <w:rPr>
          <w:rFonts w:ascii="Garamond" w:hAnsi="Garamond"/>
          <w:szCs w:val="24"/>
        </w:rPr>
      </w:pPr>
      <w:r w:rsidRPr="00330472">
        <w:rPr>
          <w:rFonts w:ascii="Garamond" w:hAnsi="Garamond"/>
          <w:szCs w:val="24"/>
        </w:rPr>
        <w:lastRenderedPageBreak/>
        <w:t xml:space="preserve">Maximum flow from all wells = 2,824 scfm </w:t>
      </w:r>
      <w:r w:rsidR="00AA4EB1" w:rsidRPr="00330472">
        <w:rPr>
          <w:rFonts w:ascii="Garamond" w:hAnsi="Garamond"/>
          <w:szCs w:val="24"/>
        </w:rPr>
        <w:t>(Application information)</w:t>
      </w:r>
    </w:p>
    <w:p w14:paraId="7B067BFF" w14:textId="77777777" w:rsidR="008A525E" w:rsidRPr="00330472" w:rsidRDefault="008A525E" w:rsidP="00DF1A69">
      <w:pPr>
        <w:ind w:left="450"/>
        <w:rPr>
          <w:rFonts w:ascii="Garamond" w:hAnsi="Garamond"/>
          <w:szCs w:val="24"/>
        </w:rPr>
      </w:pPr>
      <w:r w:rsidRPr="00330472">
        <w:rPr>
          <w:rFonts w:ascii="Garamond" w:hAnsi="Garamond"/>
          <w:szCs w:val="24"/>
        </w:rPr>
        <w:t xml:space="preserve">Collection efficiency = 85% </w:t>
      </w:r>
      <w:r w:rsidR="00AA4EB1" w:rsidRPr="00330472">
        <w:rPr>
          <w:rFonts w:ascii="Garamond" w:hAnsi="Garamond"/>
          <w:szCs w:val="24"/>
        </w:rPr>
        <w:t>(Application information)</w:t>
      </w:r>
    </w:p>
    <w:p w14:paraId="42CFD834" w14:textId="77777777" w:rsidR="00964EC4" w:rsidRPr="00330472" w:rsidRDefault="00964EC4" w:rsidP="00DF1A69">
      <w:pPr>
        <w:ind w:left="450"/>
        <w:rPr>
          <w:rFonts w:ascii="Garamond" w:hAnsi="Garamond"/>
          <w:szCs w:val="24"/>
        </w:rPr>
      </w:pPr>
      <w:r w:rsidRPr="00330472">
        <w:rPr>
          <w:rFonts w:ascii="Garamond" w:hAnsi="Garamond"/>
          <w:szCs w:val="24"/>
        </w:rPr>
        <w:t xml:space="preserve">Hours of Operation = 8,760 </w:t>
      </w:r>
      <w:r w:rsidR="00B010F5" w:rsidRPr="00330472">
        <w:rPr>
          <w:rFonts w:ascii="Garamond" w:hAnsi="Garamond"/>
          <w:szCs w:val="24"/>
        </w:rPr>
        <w:t>hours per year (</w:t>
      </w:r>
      <w:proofErr w:type="spellStart"/>
      <w:r w:rsidRPr="00330472">
        <w:rPr>
          <w:rFonts w:ascii="Garamond" w:hAnsi="Garamond"/>
          <w:szCs w:val="24"/>
        </w:rPr>
        <w:t>hrs</w:t>
      </w:r>
      <w:proofErr w:type="spellEnd"/>
      <w:r w:rsidRPr="00330472">
        <w:rPr>
          <w:rFonts w:ascii="Garamond" w:hAnsi="Garamond"/>
          <w:szCs w:val="24"/>
        </w:rPr>
        <w:t>/yr</w:t>
      </w:r>
      <w:r w:rsidR="00B010F5" w:rsidRPr="00330472">
        <w:rPr>
          <w:rFonts w:ascii="Garamond" w:hAnsi="Garamond"/>
          <w:szCs w:val="24"/>
        </w:rPr>
        <w:t>)</w:t>
      </w:r>
    </w:p>
    <w:p w14:paraId="3AA61264" w14:textId="77777777" w:rsidR="009621D1" w:rsidRPr="00330472" w:rsidRDefault="009621D1" w:rsidP="00DF1A69">
      <w:pPr>
        <w:ind w:left="450"/>
        <w:rPr>
          <w:rFonts w:ascii="Garamond" w:hAnsi="Garamond"/>
          <w:szCs w:val="24"/>
        </w:rPr>
      </w:pPr>
    </w:p>
    <w:p w14:paraId="101C5575" w14:textId="77777777" w:rsidR="008A525E" w:rsidRPr="00330472" w:rsidRDefault="008A525E" w:rsidP="00DF1A69">
      <w:pPr>
        <w:ind w:left="450"/>
        <w:rPr>
          <w:rFonts w:ascii="Garamond" w:hAnsi="Garamond"/>
          <w:szCs w:val="24"/>
        </w:rPr>
      </w:pPr>
      <w:r w:rsidRPr="00330472">
        <w:rPr>
          <w:rFonts w:ascii="Garamond" w:hAnsi="Garamond"/>
          <w:szCs w:val="24"/>
        </w:rPr>
        <w:t xml:space="preserve">VOC </w:t>
      </w:r>
      <w:r w:rsidR="00964EC4" w:rsidRPr="00330472">
        <w:rPr>
          <w:rFonts w:ascii="Garamond" w:hAnsi="Garamond"/>
          <w:szCs w:val="24"/>
        </w:rPr>
        <w:t>E</w:t>
      </w:r>
      <w:r w:rsidRPr="00330472">
        <w:rPr>
          <w:rFonts w:ascii="Garamond" w:hAnsi="Garamond"/>
          <w:szCs w:val="24"/>
        </w:rPr>
        <w:t>missions:</w:t>
      </w:r>
    </w:p>
    <w:p w14:paraId="2A0715CA" w14:textId="77777777" w:rsidR="008A525E" w:rsidRPr="00330472" w:rsidRDefault="008A525E" w:rsidP="008A525E">
      <w:pPr>
        <w:ind w:left="450"/>
        <w:rPr>
          <w:rFonts w:ascii="Garamond" w:hAnsi="Garamond"/>
          <w:szCs w:val="24"/>
        </w:rPr>
      </w:pPr>
      <w:r w:rsidRPr="00330472">
        <w:rPr>
          <w:rFonts w:ascii="Garamond" w:hAnsi="Garamond"/>
          <w:szCs w:val="24"/>
        </w:rPr>
        <w:t>Non-methane VOC (as hexane) concentration = 616.67 parts per million (ppm) (Application information)</w:t>
      </w:r>
    </w:p>
    <w:p w14:paraId="6CDBA745" w14:textId="77777777" w:rsidR="008A525E" w:rsidRPr="00330472" w:rsidRDefault="008A525E" w:rsidP="008A525E">
      <w:pPr>
        <w:ind w:left="450"/>
        <w:rPr>
          <w:rFonts w:ascii="Garamond" w:hAnsi="Garamond"/>
          <w:szCs w:val="24"/>
        </w:rPr>
      </w:pPr>
      <w:r w:rsidRPr="00330472">
        <w:rPr>
          <w:rFonts w:ascii="Garamond" w:hAnsi="Garamond"/>
          <w:szCs w:val="24"/>
        </w:rPr>
        <w:t>Hexane molecular weight (MW) = 86.</w:t>
      </w:r>
      <w:r w:rsidR="00B010F5" w:rsidRPr="00330472">
        <w:rPr>
          <w:rFonts w:ascii="Garamond" w:hAnsi="Garamond"/>
          <w:szCs w:val="24"/>
        </w:rPr>
        <w:t>17</w:t>
      </w:r>
      <w:r w:rsidRPr="00330472">
        <w:rPr>
          <w:rFonts w:ascii="Garamond" w:hAnsi="Garamond"/>
          <w:szCs w:val="24"/>
        </w:rPr>
        <w:t xml:space="preserve"> pounds per pound-mole (</w:t>
      </w:r>
      <w:proofErr w:type="spellStart"/>
      <w:r w:rsidRPr="00330472">
        <w:rPr>
          <w:rFonts w:ascii="Garamond" w:hAnsi="Garamond"/>
          <w:szCs w:val="24"/>
        </w:rPr>
        <w:t>lb</w:t>
      </w:r>
      <w:proofErr w:type="spellEnd"/>
      <w:r w:rsidRPr="00330472">
        <w:rPr>
          <w:rFonts w:ascii="Garamond" w:hAnsi="Garamond"/>
          <w:szCs w:val="24"/>
        </w:rPr>
        <w:t>/</w:t>
      </w:r>
      <w:proofErr w:type="spellStart"/>
      <w:r w:rsidRPr="00330472">
        <w:rPr>
          <w:rFonts w:ascii="Garamond" w:hAnsi="Garamond"/>
          <w:szCs w:val="24"/>
        </w:rPr>
        <w:t>lb</w:t>
      </w:r>
      <w:proofErr w:type="spellEnd"/>
      <w:r w:rsidRPr="00330472">
        <w:rPr>
          <w:rFonts w:ascii="Garamond" w:hAnsi="Garamond"/>
          <w:szCs w:val="24"/>
        </w:rPr>
        <w:t>-mol)</w:t>
      </w:r>
    </w:p>
    <w:p w14:paraId="41ACE772" w14:textId="77777777" w:rsidR="00B010F5" w:rsidRPr="00330472" w:rsidRDefault="00B010F5" w:rsidP="008A525E">
      <w:pPr>
        <w:ind w:left="450"/>
        <w:rPr>
          <w:rFonts w:ascii="Garamond" w:hAnsi="Garamond"/>
          <w:szCs w:val="24"/>
        </w:rPr>
      </w:pPr>
      <w:r w:rsidRPr="00330472">
        <w:rPr>
          <w:rFonts w:ascii="Garamond" w:hAnsi="Garamond"/>
          <w:szCs w:val="24"/>
        </w:rPr>
        <w:t>Calculation:  (616.67 / 1</w:t>
      </w:r>
      <w:r w:rsidR="009F5579" w:rsidRPr="00330472">
        <w:rPr>
          <w:rFonts w:ascii="Garamond" w:hAnsi="Garamond"/>
          <w:szCs w:val="24"/>
        </w:rPr>
        <w:t>E-</w:t>
      </w:r>
      <w:r w:rsidR="00EC2083" w:rsidRPr="00330472">
        <w:rPr>
          <w:rFonts w:ascii="Garamond" w:hAnsi="Garamond"/>
          <w:szCs w:val="24"/>
        </w:rPr>
        <w:t>6)*</w:t>
      </w:r>
      <w:r w:rsidRPr="00330472">
        <w:rPr>
          <w:rFonts w:ascii="Garamond" w:hAnsi="Garamond"/>
          <w:szCs w:val="24"/>
        </w:rPr>
        <w:t xml:space="preserve">(2,824 scfm)*(86.17 </w:t>
      </w:r>
      <w:proofErr w:type="spellStart"/>
      <w:r w:rsidRPr="00330472">
        <w:rPr>
          <w:rFonts w:ascii="Garamond" w:hAnsi="Garamond"/>
          <w:szCs w:val="24"/>
        </w:rPr>
        <w:t>lb</w:t>
      </w:r>
      <w:proofErr w:type="spellEnd"/>
      <w:r w:rsidRPr="00330472">
        <w:rPr>
          <w:rFonts w:ascii="Garamond" w:hAnsi="Garamond"/>
          <w:szCs w:val="24"/>
        </w:rPr>
        <w:t>/</w:t>
      </w:r>
      <w:proofErr w:type="spellStart"/>
      <w:r w:rsidRPr="00330472">
        <w:rPr>
          <w:rFonts w:ascii="Garamond" w:hAnsi="Garamond"/>
          <w:szCs w:val="24"/>
        </w:rPr>
        <w:t>lb</w:t>
      </w:r>
      <w:proofErr w:type="spellEnd"/>
      <w:r w:rsidRPr="00330472">
        <w:rPr>
          <w:rFonts w:ascii="Garamond" w:hAnsi="Garamond"/>
          <w:szCs w:val="24"/>
        </w:rPr>
        <w:t>-mol)*(60 min/</w:t>
      </w:r>
      <w:proofErr w:type="spellStart"/>
      <w:r w:rsidRPr="00330472">
        <w:rPr>
          <w:rFonts w:ascii="Garamond" w:hAnsi="Garamond"/>
          <w:szCs w:val="24"/>
        </w:rPr>
        <w:t>hr</w:t>
      </w:r>
      <w:proofErr w:type="spellEnd"/>
      <w:r w:rsidRPr="00330472">
        <w:rPr>
          <w:rFonts w:ascii="Garamond" w:hAnsi="Garamond"/>
          <w:szCs w:val="24"/>
        </w:rPr>
        <w:t xml:space="preserve">)*(1/385.5 </w:t>
      </w:r>
      <w:proofErr w:type="spellStart"/>
      <w:r w:rsidRPr="00330472">
        <w:rPr>
          <w:rFonts w:ascii="Garamond" w:hAnsi="Garamond"/>
          <w:szCs w:val="24"/>
        </w:rPr>
        <w:t>lb</w:t>
      </w:r>
      <w:proofErr w:type="spellEnd"/>
      <w:r w:rsidRPr="00330472">
        <w:rPr>
          <w:rFonts w:ascii="Garamond" w:hAnsi="Garamond"/>
          <w:szCs w:val="24"/>
        </w:rPr>
        <w:t>-mol/</w:t>
      </w:r>
      <w:proofErr w:type="spellStart"/>
      <w:r w:rsidRPr="00330472">
        <w:rPr>
          <w:rFonts w:ascii="Garamond" w:hAnsi="Garamond"/>
          <w:szCs w:val="24"/>
        </w:rPr>
        <w:t>scf</w:t>
      </w:r>
      <w:proofErr w:type="spellEnd"/>
      <w:r w:rsidRPr="00330472">
        <w:rPr>
          <w:rFonts w:ascii="Garamond" w:hAnsi="Garamond"/>
          <w:szCs w:val="24"/>
        </w:rPr>
        <w:t xml:space="preserve">) = 23.35 </w:t>
      </w:r>
      <w:proofErr w:type="spellStart"/>
      <w:r w:rsidRPr="00330472">
        <w:rPr>
          <w:rFonts w:ascii="Garamond" w:hAnsi="Garamond"/>
          <w:szCs w:val="24"/>
        </w:rPr>
        <w:t>lb</w:t>
      </w:r>
      <w:proofErr w:type="spellEnd"/>
      <w:r w:rsidRPr="00330472">
        <w:rPr>
          <w:rFonts w:ascii="Garamond" w:hAnsi="Garamond"/>
          <w:szCs w:val="24"/>
        </w:rPr>
        <w:t>/</w:t>
      </w:r>
      <w:proofErr w:type="spellStart"/>
      <w:r w:rsidRPr="00330472">
        <w:rPr>
          <w:rFonts w:ascii="Garamond" w:hAnsi="Garamond"/>
          <w:szCs w:val="24"/>
        </w:rPr>
        <w:t>hr</w:t>
      </w:r>
      <w:proofErr w:type="spellEnd"/>
    </w:p>
    <w:p w14:paraId="2137D11D" w14:textId="77777777" w:rsidR="008A525E" w:rsidRPr="00330472" w:rsidRDefault="008A525E" w:rsidP="008A525E">
      <w:pPr>
        <w:ind w:left="450"/>
        <w:rPr>
          <w:rFonts w:ascii="Garamond" w:hAnsi="Garamond"/>
          <w:szCs w:val="24"/>
        </w:rPr>
      </w:pPr>
      <w:r w:rsidRPr="00330472">
        <w:rPr>
          <w:rFonts w:ascii="Garamond" w:hAnsi="Garamond"/>
          <w:szCs w:val="24"/>
        </w:rPr>
        <w:t xml:space="preserve">Calculation:  (23.35 </w:t>
      </w:r>
      <w:proofErr w:type="spellStart"/>
      <w:r w:rsidRPr="00330472">
        <w:rPr>
          <w:rFonts w:ascii="Garamond" w:hAnsi="Garamond"/>
          <w:szCs w:val="24"/>
        </w:rPr>
        <w:t>lb</w:t>
      </w:r>
      <w:proofErr w:type="spellEnd"/>
      <w:r w:rsidRPr="00330472">
        <w:rPr>
          <w:rFonts w:ascii="Garamond" w:hAnsi="Garamond"/>
          <w:szCs w:val="24"/>
        </w:rPr>
        <w:t>/</w:t>
      </w:r>
      <w:proofErr w:type="spellStart"/>
      <w:r w:rsidRPr="00330472">
        <w:rPr>
          <w:rFonts w:ascii="Garamond" w:hAnsi="Garamond"/>
          <w:szCs w:val="24"/>
        </w:rPr>
        <w:t>hr</w:t>
      </w:r>
      <w:proofErr w:type="spellEnd"/>
      <w:r w:rsidRPr="00330472">
        <w:rPr>
          <w:rFonts w:ascii="Garamond" w:hAnsi="Garamond"/>
          <w:szCs w:val="24"/>
        </w:rPr>
        <w:t xml:space="preserve">) * (1-85%) * (8,760 </w:t>
      </w:r>
      <w:proofErr w:type="spellStart"/>
      <w:r w:rsidRPr="00330472">
        <w:rPr>
          <w:rFonts w:ascii="Garamond" w:hAnsi="Garamond"/>
          <w:szCs w:val="24"/>
        </w:rPr>
        <w:t>hrs</w:t>
      </w:r>
      <w:proofErr w:type="spellEnd"/>
      <w:r w:rsidRPr="00330472">
        <w:rPr>
          <w:rFonts w:ascii="Garamond" w:hAnsi="Garamond"/>
          <w:szCs w:val="24"/>
        </w:rPr>
        <w:t xml:space="preserve">/yr) * (ton/2000 </w:t>
      </w:r>
      <w:proofErr w:type="spellStart"/>
      <w:r w:rsidRPr="00330472">
        <w:rPr>
          <w:rFonts w:ascii="Garamond" w:hAnsi="Garamond"/>
          <w:szCs w:val="24"/>
        </w:rPr>
        <w:t>lb</w:t>
      </w:r>
      <w:proofErr w:type="spellEnd"/>
      <w:r w:rsidRPr="00330472">
        <w:rPr>
          <w:rFonts w:ascii="Garamond" w:hAnsi="Garamond"/>
          <w:szCs w:val="24"/>
        </w:rPr>
        <w:t>)</w:t>
      </w:r>
      <w:r w:rsidR="00964EC4" w:rsidRPr="00330472">
        <w:rPr>
          <w:rFonts w:ascii="Garamond" w:hAnsi="Garamond"/>
          <w:szCs w:val="24"/>
        </w:rPr>
        <w:t xml:space="preserve"> = 15.3 TPY</w:t>
      </w:r>
    </w:p>
    <w:p w14:paraId="755E110F" w14:textId="77777777" w:rsidR="00964EC4" w:rsidRPr="00330472" w:rsidRDefault="00964EC4" w:rsidP="008A525E">
      <w:pPr>
        <w:ind w:left="450"/>
        <w:rPr>
          <w:rFonts w:ascii="Garamond" w:hAnsi="Garamond"/>
          <w:szCs w:val="24"/>
        </w:rPr>
      </w:pPr>
    </w:p>
    <w:p w14:paraId="34C17040" w14:textId="77777777" w:rsidR="00964EC4" w:rsidRPr="00330472" w:rsidRDefault="00964EC4" w:rsidP="008A525E">
      <w:pPr>
        <w:ind w:left="450"/>
        <w:rPr>
          <w:rFonts w:ascii="Garamond" w:hAnsi="Garamond"/>
          <w:szCs w:val="24"/>
        </w:rPr>
      </w:pPr>
      <w:r w:rsidRPr="00330472">
        <w:rPr>
          <w:rFonts w:ascii="Garamond" w:hAnsi="Garamond"/>
          <w:szCs w:val="24"/>
        </w:rPr>
        <w:t>CO Emissions:</w:t>
      </w:r>
    </w:p>
    <w:p w14:paraId="7BFC0E34" w14:textId="77777777" w:rsidR="00964EC4" w:rsidRPr="00330472" w:rsidRDefault="00964EC4" w:rsidP="008A525E">
      <w:pPr>
        <w:ind w:left="450"/>
        <w:rPr>
          <w:rFonts w:ascii="Garamond" w:hAnsi="Garamond"/>
          <w:szCs w:val="24"/>
        </w:rPr>
      </w:pPr>
      <w:r w:rsidRPr="00330472">
        <w:rPr>
          <w:rFonts w:ascii="Garamond" w:hAnsi="Garamond"/>
          <w:szCs w:val="24"/>
        </w:rPr>
        <w:t xml:space="preserve">CO concentration = 0.1% volume </w:t>
      </w:r>
      <w:r w:rsidR="001B314D" w:rsidRPr="00330472">
        <w:rPr>
          <w:rFonts w:ascii="Garamond" w:hAnsi="Garamond"/>
          <w:szCs w:val="24"/>
        </w:rPr>
        <w:t>per</w:t>
      </w:r>
      <w:r w:rsidRPr="00330472">
        <w:rPr>
          <w:rFonts w:ascii="Garamond" w:hAnsi="Garamond"/>
          <w:szCs w:val="24"/>
        </w:rPr>
        <w:t xml:space="preserve"> volume (v/v) (Application information)</w:t>
      </w:r>
    </w:p>
    <w:p w14:paraId="0FB9E19F" w14:textId="77777777" w:rsidR="008A525E" w:rsidRPr="00330472" w:rsidRDefault="00964EC4" w:rsidP="008A525E">
      <w:pPr>
        <w:ind w:left="450"/>
        <w:rPr>
          <w:rFonts w:ascii="Garamond" w:hAnsi="Garamond"/>
          <w:szCs w:val="24"/>
        </w:rPr>
      </w:pPr>
      <w:r w:rsidRPr="00330472">
        <w:rPr>
          <w:rFonts w:ascii="Garamond" w:hAnsi="Garamond"/>
          <w:szCs w:val="24"/>
        </w:rPr>
        <w:t xml:space="preserve">CO MW = 28.01 </w:t>
      </w:r>
      <w:proofErr w:type="spellStart"/>
      <w:r w:rsidRPr="00330472">
        <w:rPr>
          <w:rFonts w:ascii="Garamond" w:hAnsi="Garamond"/>
          <w:szCs w:val="24"/>
        </w:rPr>
        <w:t>lb</w:t>
      </w:r>
      <w:proofErr w:type="spellEnd"/>
      <w:r w:rsidRPr="00330472">
        <w:rPr>
          <w:rFonts w:ascii="Garamond" w:hAnsi="Garamond"/>
          <w:szCs w:val="24"/>
        </w:rPr>
        <w:t>/</w:t>
      </w:r>
      <w:proofErr w:type="spellStart"/>
      <w:r w:rsidRPr="00330472">
        <w:rPr>
          <w:rFonts w:ascii="Garamond" w:hAnsi="Garamond"/>
          <w:szCs w:val="24"/>
        </w:rPr>
        <w:t>lb</w:t>
      </w:r>
      <w:proofErr w:type="spellEnd"/>
      <w:r w:rsidRPr="00330472">
        <w:rPr>
          <w:rFonts w:ascii="Garamond" w:hAnsi="Garamond"/>
          <w:szCs w:val="24"/>
        </w:rPr>
        <w:t>-mol</w:t>
      </w:r>
    </w:p>
    <w:p w14:paraId="691146A2" w14:textId="77777777" w:rsidR="008A525E" w:rsidRPr="00330472" w:rsidRDefault="00964EC4" w:rsidP="00DF1A69">
      <w:pPr>
        <w:ind w:left="450"/>
        <w:rPr>
          <w:rFonts w:ascii="Garamond" w:hAnsi="Garamond"/>
          <w:szCs w:val="24"/>
        </w:rPr>
      </w:pPr>
      <w:r w:rsidRPr="00330472">
        <w:rPr>
          <w:rFonts w:ascii="Garamond" w:hAnsi="Garamond"/>
          <w:szCs w:val="24"/>
        </w:rPr>
        <w:t>Calculation:  (0.001</w:t>
      </w:r>
      <w:r w:rsidR="00AA4EB1" w:rsidRPr="00330472">
        <w:rPr>
          <w:rFonts w:ascii="Garamond" w:hAnsi="Garamond"/>
          <w:szCs w:val="24"/>
        </w:rPr>
        <w:t xml:space="preserve"> v/v</w:t>
      </w:r>
      <w:r w:rsidRPr="00330472">
        <w:rPr>
          <w:rFonts w:ascii="Garamond" w:hAnsi="Garamond"/>
          <w:szCs w:val="24"/>
        </w:rPr>
        <w:t xml:space="preserve">) * (2,824 scfm) * (28.01 </w:t>
      </w:r>
      <w:proofErr w:type="spellStart"/>
      <w:r w:rsidRPr="00330472">
        <w:rPr>
          <w:rFonts w:ascii="Garamond" w:hAnsi="Garamond"/>
          <w:szCs w:val="24"/>
        </w:rPr>
        <w:t>lb</w:t>
      </w:r>
      <w:proofErr w:type="spellEnd"/>
      <w:r w:rsidRPr="00330472">
        <w:rPr>
          <w:rFonts w:ascii="Garamond" w:hAnsi="Garamond"/>
          <w:szCs w:val="24"/>
        </w:rPr>
        <w:t>/</w:t>
      </w:r>
      <w:proofErr w:type="spellStart"/>
      <w:r w:rsidRPr="00330472">
        <w:rPr>
          <w:rFonts w:ascii="Garamond" w:hAnsi="Garamond"/>
          <w:szCs w:val="24"/>
        </w:rPr>
        <w:t>lb</w:t>
      </w:r>
      <w:proofErr w:type="spellEnd"/>
      <w:r w:rsidRPr="00330472">
        <w:rPr>
          <w:rFonts w:ascii="Garamond" w:hAnsi="Garamond"/>
          <w:szCs w:val="24"/>
        </w:rPr>
        <w:t>-mol) * (60 min/</w:t>
      </w:r>
      <w:proofErr w:type="spellStart"/>
      <w:r w:rsidRPr="00330472">
        <w:rPr>
          <w:rFonts w:ascii="Garamond" w:hAnsi="Garamond"/>
          <w:szCs w:val="24"/>
        </w:rPr>
        <w:t>hr</w:t>
      </w:r>
      <w:proofErr w:type="spellEnd"/>
      <w:r w:rsidRPr="00330472">
        <w:rPr>
          <w:rFonts w:ascii="Garamond" w:hAnsi="Garamond"/>
          <w:szCs w:val="24"/>
        </w:rPr>
        <w:t xml:space="preserve">) * (1/385.5 </w:t>
      </w:r>
      <w:proofErr w:type="spellStart"/>
      <w:r w:rsidRPr="00330472">
        <w:rPr>
          <w:rFonts w:ascii="Garamond" w:hAnsi="Garamond"/>
          <w:szCs w:val="24"/>
        </w:rPr>
        <w:t>lb</w:t>
      </w:r>
      <w:proofErr w:type="spellEnd"/>
      <w:r w:rsidRPr="00330472">
        <w:rPr>
          <w:rFonts w:ascii="Garamond" w:hAnsi="Garamond"/>
          <w:szCs w:val="24"/>
        </w:rPr>
        <w:t>-mol/</w:t>
      </w:r>
      <w:proofErr w:type="spellStart"/>
      <w:r w:rsidRPr="00330472">
        <w:rPr>
          <w:rFonts w:ascii="Garamond" w:hAnsi="Garamond"/>
          <w:szCs w:val="24"/>
        </w:rPr>
        <w:t>scf</w:t>
      </w:r>
      <w:proofErr w:type="spellEnd"/>
      <w:r w:rsidRPr="00330472">
        <w:rPr>
          <w:rFonts w:ascii="Garamond" w:hAnsi="Garamond"/>
          <w:szCs w:val="24"/>
        </w:rPr>
        <w:t xml:space="preserve">) = 12.31 </w:t>
      </w:r>
      <w:proofErr w:type="spellStart"/>
      <w:r w:rsidRPr="00330472">
        <w:rPr>
          <w:rFonts w:ascii="Garamond" w:hAnsi="Garamond"/>
          <w:szCs w:val="24"/>
        </w:rPr>
        <w:t>lb</w:t>
      </w:r>
      <w:proofErr w:type="spellEnd"/>
      <w:r w:rsidRPr="00330472">
        <w:rPr>
          <w:rFonts w:ascii="Garamond" w:hAnsi="Garamond"/>
          <w:szCs w:val="24"/>
        </w:rPr>
        <w:t>/</w:t>
      </w:r>
      <w:proofErr w:type="spellStart"/>
      <w:r w:rsidRPr="00330472">
        <w:rPr>
          <w:rFonts w:ascii="Garamond" w:hAnsi="Garamond"/>
          <w:szCs w:val="24"/>
        </w:rPr>
        <w:t>hr</w:t>
      </w:r>
      <w:proofErr w:type="spellEnd"/>
    </w:p>
    <w:p w14:paraId="56CFA5B1" w14:textId="77777777" w:rsidR="00964EC4" w:rsidRPr="00330472" w:rsidRDefault="00964EC4" w:rsidP="00DF1A69">
      <w:pPr>
        <w:ind w:left="450"/>
        <w:rPr>
          <w:rFonts w:ascii="Garamond" w:hAnsi="Garamond"/>
          <w:szCs w:val="24"/>
        </w:rPr>
      </w:pPr>
      <w:r w:rsidRPr="00330472">
        <w:rPr>
          <w:rFonts w:ascii="Garamond" w:hAnsi="Garamond"/>
          <w:szCs w:val="24"/>
        </w:rPr>
        <w:t xml:space="preserve">Calculation:  (12.31 </w:t>
      </w:r>
      <w:proofErr w:type="spellStart"/>
      <w:r w:rsidRPr="00330472">
        <w:rPr>
          <w:rFonts w:ascii="Garamond" w:hAnsi="Garamond"/>
          <w:szCs w:val="24"/>
        </w:rPr>
        <w:t>lb</w:t>
      </w:r>
      <w:proofErr w:type="spellEnd"/>
      <w:r w:rsidRPr="00330472">
        <w:rPr>
          <w:rFonts w:ascii="Garamond" w:hAnsi="Garamond"/>
          <w:szCs w:val="24"/>
        </w:rPr>
        <w:t>/</w:t>
      </w:r>
      <w:proofErr w:type="spellStart"/>
      <w:r w:rsidRPr="00330472">
        <w:rPr>
          <w:rFonts w:ascii="Garamond" w:hAnsi="Garamond"/>
          <w:szCs w:val="24"/>
        </w:rPr>
        <w:t>hr</w:t>
      </w:r>
      <w:proofErr w:type="spellEnd"/>
      <w:r w:rsidRPr="00330472">
        <w:rPr>
          <w:rFonts w:ascii="Garamond" w:hAnsi="Garamond"/>
          <w:szCs w:val="24"/>
        </w:rPr>
        <w:t xml:space="preserve">) * (1-85%) * (8,760 </w:t>
      </w:r>
      <w:proofErr w:type="spellStart"/>
      <w:r w:rsidRPr="00330472">
        <w:rPr>
          <w:rFonts w:ascii="Garamond" w:hAnsi="Garamond"/>
          <w:szCs w:val="24"/>
        </w:rPr>
        <w:t>hrs</w:t>
      </w:r>
      <w:proofErr w:type="spellEnd"/>
      <w:r w:rsidRPr="00330472">
        <w:rPr>
          <w:rFonts w:ascii="Garamond" w:hAnsi="Garamond"/>
          <w:szCs w:val="24"/>
        </w:rPr>
        <w:t xml:space="preserve">/yr) * (ton/2000 </w:t>
      </w:r>
      <w:proofErr w:type="spellStart"/>
      <w:r w:rsidRPr="00330472">
        <w:rPr>
          <w:rFonts w:ascii="Garamond" w:hAnsi="Garamond"/>
          <w:szCs w:val="24"/>
        </w:rPr>
        <w:t>lb</w:t>
      </w:r>
      <w:proofErr w:type="spellEnd"/>
      <w:r w:rsidRPr="00330472">
        <w:rPr>
          <w:rFonts w:ascii="Garamond" w:hAnsi="Garamond"/>
          <w:szCs w:val="24"/>
        </w:rPr>
        <w:t>) = 8.1 TPY</w:t>
      </w:r>
    </w:p>
    <w:p w14:paraId="77146644" w14:textId="77777777" w:rsidR="00964EC4" w:rsidRPr="00330472" w:rsidRDefault="00964EC4" w:rsidP="00DF1A69">
      <w:pPr>
        <w:ind w:left="450"/>
        <w:rPr>
          <w:rFonts w:ascii="Garamond" w:hAnsi="Garamond"/>
          <w:szCs w:val="24"/>
        </w:rPr>
      </w:pPr>
    </w:p>
    <w:p w14:paraId="64A43F47" w14:textId="77777777" w:rsidR="00964EC4" w:rsidRPr="00330472" w:rsidRDefault="00964EC4" w:rsidP="00DF1A69">
      <w:pPr>
        <w:ind w:left="450"/>
        <w:rPr>
          <w:rFonts w:ascii="Garamond" w:hAnsi="Garamond"/>
          <w:szCs w:val="24"/>
        </w:rPr>
      </w:pPr>
      <w:r w:rsidRPr="00330472">
        <w:rPr>
          <w:rFonts w:ascii="Garamond" w:hAnsi="Garamond"/>
          <w:szCs w:val="24"/>
        </w:rPr>
        <w:t>SO</w:t>
      </w:r>
      <w:r w:rsidRPr="00330472">
        <w:rPr>
          <w:rFonts w:ascii="Garamond" w:hAnsi="Garamond"/>
          <w:szCs w:val="24"/>
          <w:vertAlign w:val="subscript"/>
        </w:rPr>
        <w:t>2</w:t>
      </w:r>
      <w:r w:rsidRPr="00330472">
        <w:rPr>
          <w:rFonts w:ascii="Garamond" w:hAnsi="Garamond"/>
          <w:szCs w:val="24"/>
        </w:rPr>
        <w:t xml:space="preserve"> Emissions:</w:t>
      </w:r>
    </w:p>
    <w:p w14:paraId="0C1C7B4F" w14:textId="77777777" w:rsidR="0005183C" w:rsidRPr="00330472" w:rsidRDefault="0005183C" w:rsidP="00DF1A69">
      <w:pPr>
        <w:ind w:left="450"/>
        <w:rPr>
          <w:rFonts w:ascii="Garamond" w:hAnsi="Garamond"/>
          <w:szCs w:val="24"/>
        </w:rPr>
      </w:pPr>
      <w:r w:rsidRPr="00330472">
        <w:rPr>
          <w:rFonts w:ascii="Garamond" w:hAnsi="Garamond"/>
          <w:szCs w:val="24"/>
        </w:rPr>
        <w:t>No direct SO</w:t>
      </w:r>
      <w:r w:rsidRPr="00330472">
        <w:rPr>
          <w:rFonts w:ascii="Garamond" w:hAnsi="Garamond"/>
          <w:szCs w:val="24"/>
          <w:vertAlign w:val="subscript"/>
        </w:rPr>
        <w:t>2</w:t>
      </w:r>
      <w:r w:rsidRPr="00330472">
        <w:rPr>
          <w:rFonts w:ascii="Garamond" w:hAnsi="Garamond"/>
          <w:szCs w:val="24"/>
        </w:rPr>
        <w:t xml:space="preserve"> emissions would occur as fugitive leaks from the LFG collection system</w:t>
      </w:r>
      <w:r w:rsidR="005C6460" w:rsidRPr="00330472">
        <w:rPr>
          <w:rFonts w:ascii="Garamond" w:hAnsi="Garamond"/>
          <w:szCs w:val="24"/>
        </w:rPr>
        <w:t xml:space="preserve"> because it is not present in LFG and is a product of combustion</w:t>
      </w:r>
      <w:r w:rsidRPr="00330472">
        <w:rPr>
          <w:rFonts w:ascii="Garamond" w:hAnsi="Garamond"/>
          <w:szCs w:val="24"/>
        </w:rPr>
        <w:t xml:space="preserve">.  However, the sulfur components found in the LFG gas were measured and represented as total reduced sulfur (TRS).  It is assumed that all of the </w:t>
      </w:r>
      <w:r w:rsidR="006E2DC9" w:rsidRPr="00330472">
        <w:rPr>
          <w:rFonts w:ascii="Garamond" w:hAnsi="Garamond"/>
          <w:szCs w:val="24"/>
        </w:rPr>
        <w:t>TRS</w:t>
      </w:r>
      <w:r w:rsidRPr="00330472">
        <w:rPr>
          <w:rFonts w:ascii="Garamond" w:hAnsi="Garamond"/>
          <w:szCs w:val="24"/>
        </w:rPr>
        <w:t xml:space="preserve"> will be completely converted to SO</w:t>
      </w:r>
      <w:r w:rsidRPr="00330472">
        <w:rPr>
          <w:rFonts w:ascii="Garamond" w:hAnsi="Garamond"/>
          <w:szCs w:val="24"/>
          <w:vertAlign w:val="subscript"/>
        </w:rPr>
        <w:t>2</w:t>
      </w:r>
      <w:r w:rsidRPr="00330472">
        <w:rPr>
          <w:rFonts w:ascii="Garamond" w:hAnsi="Garamond"/>
          <w:szCs w:val="24"/>
        </w:rPr>
        <w:t xml:space="preserve"> </w:t>
      </w:r>
      <w:r w:rsidR="005C6460" w:rsidRPr="00330472">
        <w:rPr>
          <w:rFonts w:ascii="Garamond" w:hAnsi="Garamond"/>
          <w:szCs w:val="24"/>
        </w:rPr>
        <w:t xml:space="preserve">during combustion, </w:t>
      </w:r>
      <w:r w:rsidRPr="00330472">
        <w:rPr>
          <w:rFonts w:ascii="Garamond" w:hAnsi="Garamond"/>
          <w:szCs w:val="24"/>
        </w:rPr>
        <w:t>regardless of the combustion source.  Therefore, the following calculation</w:t>
      </w:r>
      <w:r w:rsidR="00BE1A4D" w:rsidRPr="00330472">
        <w:rPr>
          <w:rFonts w:ascii="Garamond" w:hAnsi="Garamond"/>
          <w:szCs w:val="24"/>
        </w:rPr>
        <w:t xml:space="preserve"> represents</w:t>
      </w:r>
      <w:r w:rsidRPr="00330472">
        <w:rPr>
          <w:rFonts w:ascii="Garamond" w:hAnsi="Garamond"/>
          <w:szCs w:val="24"/>
        </w:rPr>
        <w:t xml:space="preserve"> the amount of SO</w:t>
      </w:r>
      <w:r w:rsidRPr="00330472">
        <w:rPr>
          <w:rFonts w:ascii="Garamond" w:hAnsi="Garamond"/>
          <w:szCs w:val="24"/>
          <w:vertAlign w:val="subscript"/>
        </w:rPr>
        <w:t>2</w:t>
      </w:r>
      <w:r w:rsidRPr="00330472">
        <w:rPr>
          <w:rFonts w:ascii="Garamond" w:hAnsi="Garamond"/>
          <w:szCs w:val="24"/>
        </w:rPr>
        <w:t xml:space="preserve"> that will be produced </w:t>
      </w:r>
      <w:r w:rsidR="000D06B5" w:rsidRPr="00330472">
        <w:rPr>
          <w:rFonts w:ascii="Garamond" w:hAnsi="Garamond"/>
          <w:szCs w:val="24"/>
        </w:rPr>
        <w:t xml:space="preserve">by the entire facility </w:t>
      </w:r>
      <w:r w:rsidRPr="00330472">
        <w:rPr>
          <w:rFonts w:ascii="Garamond" w:hAnsi="Garamond"/>
          <w:szCs w:val="24"/>
        </w:rPr>
        <w:t xml:space="preserve">based on the amount of TRS extracted from the LFG and combusted in the process.  </w:t>
      </w:r>
      <w:r w:rsidR="005C6460" w:rsidRPr="00330472">
        <w:rPr>
          <w:rFonts w:ascii="Garamond" w:hAnsi="Garamond"/>
          <w:szCs w:val="24"/>
        </w:rPr>
        <w:t>The SO</w:t>
      </w:r>
      <w:r w:rsidR="005C6460" w:rsidRPr="00330472">
        <w:rPr>
          <w:rFonts w:ascii="Garamond" w:hAnsi="Garamond"/>
          <w:szCs w:val="24"/>
          <w:vertAlign w:val="subscript"/>
        </w:rPr>
        <w:t>2</w:t>
      </w:r>
      <w:r w:rsidR="005C6460" w:rsidRPr="00330472">
        <w:rPr>
          <w:rFonts w:ascii="Garamond" w:hAnsi="Garamond"/>
          <w:szCs w:val="24"/>
        </w:rPr>
        <w:t xml:space="preserve"> calculations </w:t>
      </w:r>
      <w:r w:rsidR="00FA57AE" w:rsidRPr="00330472">
        <w:rPr>
          <w:rFonts w:ascii="Garamond" w:hAnsi="Garamond"/>
          <w:szCs w:val="24"/>
        </w:rPr>
        <w:t xml:space="preserve">presented </w:t>
      </w:r>
      <w:r w:rsidR="005C6460" w:rsidRPr="00330472">
        <w:rPr>
          <w:rFonts w:ascii="Garamond" w:hAnsi="Garamond"/>
          <w:szCs w:val="24"/>
        </w:rPr>
        <w:t xml:space="preserve">in the emission inventory </w:t>
      </w:r>
      <w:r w:rsidR="000D06B5" w:rsidRPr="00330472">
        <w:rPr>
          <w:rFonts w:ascii="Garamond" w:hAnsi="Garamond"/>
          <w:szCs w:val="24"/>
        </w:rPr>
        <w:t xml:space="preserve">for each emitting unit </w:t>
      </w:r>
      <w:r w:rsidR="005C6460" w:rsidRPr="00330472">
        <w:rPr>
          <w:rFonts w:ascii="Garamond" w:hAnsi="Garamond"/>
          <w:szCs w:val="24"/>
        </w:rPr>
        <w:t>are based on AP-42 emission factors and process rates.  In order to account for all of the predicted SO</w:t>
      </w:r>
      <w:r w:rsidR="005C6460" w:rsidRPr="00330472">
        <w:rPr>
          <w:rFonts w:ascii="Garamond" w:hAnsi="Garamond"/>
          <w:szCs w:val="24"/>
          <w:vertAlign w:val="subscript"/>
        </w:rPr>
        <w:t>2</w:t>
      </w:r>
      <w:r w:rsidR="005C6460" w:rsidRPr="00330472">
        <w:rPr>
          <w:rFonts w:ascii="Garamond" w:hAnsi="Garamond"/>
          <w:szCs w:val="24"/>
        </w:rPr>
        <w:t xml:space="preserve"> formation, the remaining difference between the</w:t>
      </w:r>
      <w:r w:rsidR="00B010F5" w:rsidRPr="00330472">
        <w:rPr>
          <w:rFonts w:ascii="Garamond" w:hAnsi="Garamond"/>
          <w:szCs w:val="24"/>
        </w:rPr>
        <w:t xml:space="preserve"> total</w:t>
      </w:r>
      <w:r w:rsidR="005C6460" w:rsidRPr="00330472">
        <w:rPr>
          <w:rFonts w:ascii="Garamond" w:hAnsi="Garamond"/>
          <w:szCs w:val="24"/>
        </w:rPr>
        <w:t xml:space="preserve"> </w:t>
      </w:r>
      <w:r w:rsidR="00FA57AE" w:rsidRPr="00330472">
        <w:rPr>
          <w:rFonts w:ascii="Garamond" w:hAnsi="Garamond"/>
          <w:szCs w:val="24"/>
        </w:rPr>
        <w:t>predicted SO</w:t>
      </w:r>
      <w:r w:rsidR="00FA57AE" w:rsidRPr="00330472">
        <w:rPr>
          <w:rFonts w:ascii="Garamond" w:hAnsi="Garamond"/>
          <w:szCs w:val="24"/>
          <w:vertAlign w:val="subscript"/>
        </w:rPr>
        <w:t>2</w:t>
      </w:r>
      <w:r w:rsidR="00FA57AE" w:rsidRPr="00330472">
        <w:rPr>
          <w:rFonts w:ascii="Garamond" w:hAnsi="Garamond"/>
          <w:szCs w:val="24"/>
        </w:rPr>
        <w:t xml:space="preserve"> formation and the </w:t>
      </w:r>
      <w:r w:rsidR="005C6460" w:rsidRPr="00330472">
        <w:rPr>
          <w:rFonts w:ascii="Garamond" w:hAnsi="Garamond"/>
          <w:szCs w:val="24"/>
        </w:rPr>
        <w:t xml:space="preserve">sum of </w:t>
      </w:r>
      <w:r w:rsidR="00FA57AE" w:rsidRPr="00330472">
        <w:rPr>
          <w:rFonts w:ascii="Garamond" w:hAnsi="Garamond"/>
          <w:szCs w:val="24"/>
        </w:rPr>
        <w:t>SO</w:t>
      </w:r>
      <w:r w:rsidR="00FA57AE" w:rsidRPr="00330472">
        <w:rPr>
          <w:rFonts w:ascii="Garamond" w:hAnsi="Garamond"/>
          <w:szCs w:val="24"/>
          <w:vertAlign w:val="subscript"/>
        </w:rPr>
        <w:t>2</w:t>
      </w:r>
      <w:r w:rsidR="00FA57AE" w:rsidRPr="00330472">
        <w:rPr>
          <w:rFonts w:ascii="Garamond" w:hAnsi="Garamond"/>
          <w:szCs w:val="24"/>
        </w:rPr>
        <w:t xml:space="preserve"> from t</w:t>
      </w:r>
      <w:r w:rsidR="005C6460" w:rsidRPr="00330472">
        <w:rPr>
          <w:rFonts w:ascii="Garamond" w:hAnsi="Garamond"/>
          <w:szCs w:val="24"/>
        </w:rPr>
        <w:t xml:space="preserve">he </w:t>
      </w:r>
      <w:r w:rsidR="00FA57AE" w:rsidRPr="00330472">
        <w:rPr>
          <w:rFonts w:ascii="Garamond" w:hAnsi="Garamond"/>
          <w:szCs w:val="24"/>
        </w:rPr>
        <w:t>combustion</w:t>
      </w:r>
      <w:r w:rsidR="005C6460" w:rsidRPr="00330472">
        <w:rPr>
          <w:rFonts w:ascii="Garamond" w:hAnsi="Garamond"/>
          <w:szCs w:val="24"/>
        </w:rPr>
        <w:t xml:space="preserve"> emission sources is represented as fugitive LFG SO</w:t>
      </w:r>
      <w:r w:rsidR="005C6460" w:rsidRPr="00330472">
        <w:rPr>
          <w:rFonts w:ascii="Garamond" w:hAnsi="Garamond"/>
          <w:szCs w:val="24"/>
          <w:vertAlign w:val="subscript"/>
        </w:rPr>
        <w:t>2</w:t>
      </w:r>
      <w:r w:rsidR="005C6460" w:rsidRPr="00330472">
        <w:rPr>
          <w:rFonts w:ascii="Garamond" w:hAnsi="Garamond"/>
          <w:szCs w:val="24"/>
        </w:rPr>
        <w:t xml:space="preserve"> emissions.  </w:t>
      </w:r>
    </w:p>
    <w:p w14:paraId="3BB34A7C" w14:textId="77777777" w:rsidR="00BE1A4D" w:rsidRPr="00330472" w:rsidRDefault="00BE1A4D" w:rsidP="00DF1A69">
      <w:pPr>
        <w:ind w:left="450"/>
        <w:rPr>
          <w:rFonts w:ascii="Garamond" w:hAnsi="Garamond"/>
          <w:szCs w:val="24"/>
        </w:rPr>
      </w:pPr>
    </w:p>
    <w:p w14:paraId="683D4725" w14:textId="77777777" w:rsidR="00964EC4" w:rsidRPr="00330472" w:rsidRDefault="00964EC4" w:rsidP="00DF1A69">
      <w:pPr>
        <w:ind w:left="450"/>
        <w:rPr>
          <w:rFonts w:ascii="Garamond" w:hAnsi="Garamond"/>
          <w:szCs w:val="24"/>
        </w:rPr>
      </w:pPr>
      <w:r w:rsidRPr="00330472">
        <w:rPr>
          <w:rFonts w:ascii="Garamond" w:hAnsi="Garamond"/>
          <w:szCs w:val="24"/>
        </w:rPr>
        <w:t>TRS = 63.14 ppm as sulfur (S) (Application information)</w:t>
      </w:r>
    </w:p>
    <w:p w14:paraId="11DF36F4" w14:textId="77777777" w:rsidR="00964EC4" w:rsidRPr="00330472" w:rsidRDefault="00964EC4" w:rsidP="00964EC4">
      <w:pPr>
        <w:ind w:left="450"/>
        <w:rPr>
          <w:rFonts w:ascii="Garamond" w:hAnsi="Garamond"/>
          <w:szCs w:val="24"/>
        </w:rPr>
      </w:pPr>
      <w:r w:rsidRPr="00330472">
        <w:rPr>
          <w:rFonts w:ascii="Garamond" w:hAnsi="Garamond"/>
          <w:szCs w:val="24"/>
        </w:rPr>
        <w:t>MW</w:t>
      </w:r>
      <w:r w:rsidR="00EC2083" w:rsidRPr="00330472">
        <w:rPr>
          <w:rFonts w:ascii="Garamond" w:hAnsi="Garamond"/>
          <w:szCs w:val="24"/>
        </w:rPr>
        <w:t xml:space="preserve"> of</w:t>
      </w:r>
      <w:r w:rsidRPr="00330472">
        <w:rPr>
          <w:rFonts w:ascii="Garamond" w:hAnsi="Garamond"/>
          <w:szCs w:val="24"/>
        </w:rPr>
        <w:t xml:space="preserve"> </w:t>
      </w:r>
      <w:r w:rsidR="00EC2083" w:rsidRPr="00330472">
        <w:rPr>
          <w:rFonts w:ascii="Garamond" w:hAnsi="Garamond"/>
          <w:szCs w:val="24"/>
        </w:rPr>
        <w:t xml:space="preserve">S </w:t>
      </w:r>
      <w:r w:rsidRPr="00330472">
        <w:rPr>
          <w:rFonts w:ascii="Garamond" w:hAnsi="Garamond"/>
          <w:szCs w:val="24"/>
        </w:rPr>
        <w:t xml:space="preserve">= 32.0 </w:t>
      </w:r>
      <w:proofErr w:type="spellStart"/>
      <w:r w:rsidRPr="00330472">
        <w:rPr>
          <w:rFonts w:ascii="Garamond" w:hAnsi="Garamond"/>
          <w:szCs w:val="24"/>
        </w:rPr>
        <w:t>lb</w:t>
      </w:r>
      <w:proofErr w:type="spellEnd"/>
      <w:r w:rsidRPr="00330472">
        <w:rPr>
          <w:rFonts w:ascii="Garamond" w:hAnsi="Garamond"/>
          <w:szCs w:val="24"/>
        </w:rPr>
        <w:t>/</w:t>
      </w:r>
      <w:proofErr w:type="spellStart"/>
      <w:r w:rsidRPr="00330472">
        <w:rPr>
          <w:rFonts w:ascii="Garamond" w:hAnsi="Garamond"/>
          <w:szCs w:val="24"/>
        </w:rPr>
        <w:t>lb</w:t>
      </w:r>
      <w:proofErr w:type="spellEnd"/>
      <w:r w:rsidRPr="00330472">
        <w:rPr>
          <w:rFonts w:ascii="Garamond" w:hAnsi="Garamond"/>
          <w:szCs w:val="24"/>
        </w:rPr>
        <w:t>-mol</w:t>
      </w:r>
    </w:p>
    <w:p w14:paraId="3B4BE052" w14:textId="77777777" w:rsidR="005C6460" w:rsidRPr="00330472" w:rsidRDefault="005C6460" w:rsidP="00964EC4">
      <w:pPr>
        <w:ind w:left="450"/>
        <w:rPr>
          <w:rFonts w:ascii="Garamond" w:hAnsi="Garamond"/>
          <w:szCs w:val="24"/>
        </w:rPr>
      </w:pPr>
      <w:r w:rsidRPr="00330472">
        <w:rPr>
          <w:rFonts w:ascii="Garamond" w:hAnsi="Garamond"/>
          <w:szCs w:val="24"/>
        </w:rPr>
        <w:t>Ratio of MW of SO</w:t>
      </w:r>
      <w:r w:rsidRPr="00330472">
        <w:rPr>
          <w:rFonts w:ascii="Garamond" w:hAnsi="Garamond"/>
          <w:szCs w:val="24"/>
          <w:vertAlign w:val="subscript"/>
        </w:rPr>
        <w:t>2</w:t>
      </w:r>
      <w:r w:rsidRPr="00330472">
        <w:rPr>
          <w:rFonts w:ascii="Garamond" w:hAnsi="Garamond"/>
          <w:szCs w:val="24"/>
        </w:rPr>
        <w:t xml:space="preserve"> to S = 2 SO</w:t>
      </w:r>
      <w:r w:rsidRPr="00330472">
        <w:rPr>
          <w:rFonts w:ascii="Garamond" w:hAnsi="Garamond"/>
          <w:szCs w:val="24"/>
          <w:vertAlign w:val="subscript"/>
        </w:rPr>
        <w:t>2</w:t>
      </w:r>
      <w:r w:rsidRPr="00330472">
        <w:rPr>
          <w:rFonts w:ascii="Garamond" w:hAnsi="Garamond"/>
          <w:szCs w:val="24"/>
        </w:rPr>
        <w:t>/S</w:t>
      </w:r>
    </w:p>
    <w:p w14:paraId="68E96DAC" w14:textId="77777777" w:rsidR="00964EC4" w:rsidRPr="00330472" w:rsidRDefault="00964EC4" w:rsidP="00DF1A69">
      <w:pPr>
        <w:ind w:left="450"/>
        <w:rPr>
          <w:rFonts w:ascii="Garamond" w:hAnsi="Garamond"/>
          <w:szCs w:val="24"/>
        </w:rPr>
      </w:pPr>
      <w:r w:rsidRPr="00330472">
        <w:rPr>
          <w:rFonts w:ascii="Garamond" w:hAnsi="Garamond"/>
          <w:szCs w:val="24"/>
        </w:rPr>
        <w:t>Calculation:  (63.14 / 1</w:t>
      </w:r>
      <w:r w:rsidR="009F5579" w:rsidRPr="00330472">
        <w:rPr>
          <w:rFonts w:ascii="Garamond" w:hAnsi="Garamond"/>
          <w:szCs w:val="24"/>
        </w:rPr>
        <w:t>E-</w:t>
      </w:r>
      <w:r w:rsidRPr="00330472">
        <w:rPr>
          <w:rFonts w:ascii="Garamond" w:hAnsi="Garamond"/>
          <w:szCs w:val="24"/>
        </w:rPr>
        <w:t xml:space="preserve">6) * (2,824 scfm) * (32.0 </w:t>
      </w:r>
      <w:proofErr w:type="spellStart"/>
      <w:r w:rsidRPr="00330472">
        <w:rPr>
          <w:rFonts w:ascii="Garamond" w:hAnsi="Garamond"/>
          <w:szCs w:val="24"/>
        </w:rPr>
        <w:t>lb</w:t>
      </w:r>
      <w:proofErr w:type="spellEnd"/>
      <w:r w:rsidRPr="00330472">
        <w:rPr>
          <w:rFonts w:ascii="Garamond" w:hAnsi="Garamond"/>
          <w:szCs w:val="24"/>
        </w:rPr>
        <w:t>/</w:t>
      </w:r>
      <w:proofErr w:type="spellStart"/>
      <w:r w:rsidRPr="00330472">
        <w:rPr>
          <w:rFonts w:ascii="Garamond" w:hAnsi="Garamond"/>
          <w:szCs w:val="24"/>
        </w:rPr>
        <w:t>lb</w:t>
      </w:r>
      <w:proofErr w:type="spellEnd"/>
      <w:r w:rsidRPr="00330472">
        <w:rPr>
          <w:rFonts w:ascii="Garamond" w:hAnsi="Garamond"/>
          <w:szCs w:val="24"/>
        </w:rPr>
        <w:t>-mol) * (60 min/</w:t>
      </w:r>
      <w:proofErr w:type="spellStart"/>
      <w:r w:rsidRPr="00330472">
        <w:rPr>
          <w:rFonts w:ascii="Garamond" w:hAnsi="Garamond"/>
          <w:szCs w:val="24"/>
        </w:rPr>
        <w:t>hr</w:t>
      </w:r>
      <w:proofErr w:type="spellEnd"/>
      <w:r w:rsidRPr="00330472">
        <w:rPr>
          <w:rFonts w:ascii="Garamond" w:hAnsi="Garamond"/>
          <w:szCs w:val="24"/>
        </w:rPr>
        <w:t xml:space="preserve">) * (1/385.5 </w:t>
      </w:r>
      <w:proofErr w:type="spellStart"/>
      <w:r w:rsidRPr="00330472">
        <w:rPr>
          <w:rFonts w:ascii="Garamond" w:hAnsi="Garamond"/>
          <w:szCs w:val="24"/>
        </w:rPr>
        <w:t>lb</w:t>
      </w:r>
      <w:proofErr w:type="spellEnd"/>
      <w:r w:rsidRPr="00330472">
        <w:rPr>
          <w:rFonts w:ascii="Garamond" w:hAnsi="Garamond"/>
          <w:szCs w:val="24"/>
        </w:rPr>
        <w:t>-mol/</w:t>
      </w:r>
      <w:proofErr w:type="spellStart"/>
      <w:r w:rsidRPr="00330472">
        <w:rPr>
          <w:rFonts w:ascii="Garamond" w:hAnsi="Garamond"/>
          <w:szCs w:val="24"/>
        </w:rPr>
        <w:t>scf</w:t>
      </w:r>
      <w:proofErr w:type="spellEnd"/>
      <w:r w:rsidRPr="00330472">
        <w:rPr>
          <w:rFonts w:ascii="Garamond" w:hAnsi="Garamond"/>
          <w:szCs w:val="24"/>
        </w:rPr>
        <w:t xml:space="preserve">) = 0.89 </w:t>
      </w:r>
      <w:proofErr w:type="spellStart"/>
      <w:r w:rsidRPr="00330472">
        <w:rPr>
          <w:rFonts w:ascii="Garamond" w:hAnsi="Garamond"/>
          <w:szCs w:val="24"/>
        </w:rPr>
        <w:t>lb</w:t>
      </w:r>
      <w:proofErr w:type="spellEnd"/>
      <w:r w:rsidRPr="00330472">
        <w:rPr>
          <w:rFonts w:ascii="Garamond" w:hAnsi="Garamond"/>
          <w:szCs w:val="24"/>
        </w:rPr>
        <w:t>/</w:t>
      </w:r>
      <w:proofErr w:type="spellStart"/>
      <w:r w:rsidRPr="00330472">
        <w:rPr>
          <w:rFonts w:ascii="Garamond" w:hAnsi="Garamond"/>
          <w:szCs w:val="24"/>
        </w:rPr>
        <w:t>hr</w:t>
      </w:r>
      <w:proofErr w:type="spellEnd"/>
    </w:p>
    <w:p w14:paraId="5E214F0D" w14:textId="77777777" w:rsidR="00964EC4" w:rsidRPr="00330472" w:rsidRDefault="00964EC4" w:rsidP="00DF1A69">
      <w:pPr>
        <w:ind w:left="450"/>
        <w:rPr>
          <w:rFonts w:ascii="Garamond" w:hAnsi="Garamond"/>
          <w:szCs w:val="24"/>
        </w:rPr>
      </w:pPr>
      <w:r w:rsidRPr="00330472">
        <w:rPr>
          <w:rFonts w:ascii="Garamond" w:hAnsi="Garamond"/>
          <w:szCs w:val="24"/>
        </w:rPr>
        <w:t xml:space="preserve">Calculation:  (0.89 </w:t>
      </w:r>
      <w:proofErr w:type="spellStart"/>
      <w:r w:rsidRPr="00330472">
        <w:rPr>
          <w:rFonts w:ascii="Garamond" w:hAnsi="Garamond"/>
          <w:szCs w:val="24"/>
        </w:rPr>
        <w:t>lb</w:t>
      </w:r>
      <w:proofErr w:type="spellEnd"/>
      <w:r w:rsidRPr="00330472">
        <w:rPr>
          <w:rFonts w:ascii="Garamond" w:hAnsi="Garamond"/>
          <w:szCs w:val="24"/>
        </w:rPr>
        <w:t>/</w:t>
      </w:r>
      <w:proofErr w:type="spellStart"/>
      <w:r w:rsidRPr="00330472">
        <w:rPr>
          <w:rFonts w:ascii="Garamond" w:hAnsi="Garamond"/>
          <w:szCs w:val="24"/>
        </w:rPr>
        <w:t>hr</w:t>
      </w:r>
      <w:proofErr w:type="spellEnd"/>
      <w:r w:rsidRPr="00330472">
        <w:rPr>
          <w:rFonts w:ascii="Garamond" w:hAnsi="Garamond"/>
          <w:szCs w:val="24"/>
        </w:rPr>
        <w:t xml:space="preserve">) * (85%) * (8,760 </w:t>
      </w:r>
      <w:proofErr w:type="spellStart"/>
      <w:r w:rsidRPr="00330472">
        <w:rPr>
          <w:rFonts w:ascii="Garamond" w:hAnsi="Garamond"/>
          <w:szCs w:val="24"/>
        </w:rPr>
        <w:t>hrs</w:t>
      </w:r>
      <w:proofErr w:type="spellEnd"/>
      <w:r w:rsidRPr="00330472">
        <w:rPr>
          <w:rFonts w:ascii="Garamond" w:hAnsi="Garamond"/>
          <w:szCs w:val="24"/>
        </w:rPr>
        <w:t xml:space="preserve">/yr) * (ton/2000 </w:t>
      </w:r>
      <w:proofErr w:type="spellStart"/>
      <w:r w:rsidRPr="00330472">
        <w:rPr>
          <w:rFonts w:ascii="Garamond" w:hAnsi="Garamond"/>
          <w:szCs w:val="24"/>
        </w:rPr>
        <w:t>lb</w:t>
      </w:r>
      <w:proofErr w:type="spellEnd"/>
      <w:r w:rsidRPr="00330472">
        <w:rPr>
          <w:rFonts w:ascii="Garamond" w:hAnsi="Garamond"/>
          <w:szCs w:val="24"/>
        </w:rPr>
        <w:t xml:space="preserve">) = </w:t>
      </w:r>
      <w:r w:rsidR="005C6460" w:rsidRPr="00330472">
        <w:rPr>
          <w:rFonts w:ascii="Garamond" w:hAnsi="Garamond"/>
          <w:szCs w:val="24"/>
        </w:rPr>
        <w:t>3.3</w:t>
      </w:r>
      <w:r w:rsidRPr="00330472">
        <w:rPr>
          <w:rFonts w:ascii="Garamond" w:hAnsi="Garamond"/>
          <w:szCs w:val="24"/>
        </w:rPr>
        <w:t xml:space="preserve"> TPY</w:t>
      </w:r>
      <w:r w:rsidR="00942374" w:rsidRPr="00330472">
        <w:rPr>
          <w:rFonts w:ascii="Garamond" w:hAnsi="Garamond"/>
          <w:szCs w:val="24"/>
        </w:rPr>
        <w:t xml:space="preserve"> S</w:t>
      </w:r>
    </w:p>
    <w:p w14:paraId="3EE29152" w14:textId="77777777" w:rsidR="005C6460" w:rsidRPr="00330472" w:rsidRDefault="005C6460" w:rsidP="00DF1A69">
      <w:pPr>
        <w:ind w:left="450"/>
        <w:rPr>
          <w:rFonts w:ascii="Garamond" w:hAnsi="Garamond"/>
          <w:szCs w:val="24"/>
        </w:rPr>
      </w:pPr>
      <w:r w:rsidRPr="00330472">
        <w:rPr>
          <w:rFonts w:ascii="Garamond" w:hAnsi="Garamond"/>
          <w:szCs w:val="24"/>
        </w:rPr>
        <w:t xml:space="preserve">Calculation:  </w:t>
      </w:r>
      <w:r w:rsidR="00942374" w:rsidRPr="00330472">
        <w:rPr>
          <w:rFonts w:ascii="Garamond" w:hAnsi="Garamond"/>
          <w:szCs w:val="24"/>
        </w:rPr>
        <w:t>(3.3 TPY S) * (2 SO</w:t>
      </w:r>
      <w:r w:rsidR="00942374" w:rsidRPr="00330472">
        <w:rPr>
          <w:rFonts w:ascii="Garamond" w:hAnsi="Garamond"/>
          <w:szCs w:val="24"/>
          <w:vertAlign w:val="subscript"/>
        </w:rPr>
        <w:t>2</w:t>
      </w:r>
      <w:r w:rsidR="00942374" w:rsidRPr="00330472">
        <w:rPr>
          <w:rFonts w:ascii="Garamond" w:hAnsi="Garamond"/>
          <w:szCs w:val="24"/>
        </w:rPr>
        <w:t>/S) = 6.6 TPY SO</w:t>
      </w:r>
      <w:r w:rsidR="00942374" w:rsidRPr="00330472">
        <w:rPr>
          <w:rFonts w:ascii="Garamond" w:hAnsi="Garamond"/>
          <w:szCs w:val="24"/>
          <w:vertAlign w:val="subscript"/>
        </w:rPr>
        <w:t>2</w:t>
      </w:r>
      <w:r w:rsidR="00942374" w:rsidRPr="00330472">
        <w:rPr>
          <w:rFonts w:ascii="Garamond" w:hAnsi="Garamond"/>
          <w:szCs w:val="24"/>
        </w:rPr>
        <w:t xml:space="preserve"> </w:t>
      </w:r>
      <w:r w:rsidR="00FA57AE" w:rsidRPr="00330472">
        <w:rPr>
          <w:rFonts w:ascii="Garamond" w:hAnsi="Garamond"/>
          <w:szCs w:val="24"/>
        </w:rPr>
        <w:t>(</w:t>
      </w:r>
      <w:r w:rsidR="00942374" w:rsidRPr="00330472">
        <w:rPr>
          <w:rFonts w:ascii="Garamond" w:hAnsi="Garamond"/>
          <w:szCs w:val="24"/>
        </w:rPr>
        <w:t>regardless of combustion source</w:t>
      </w:r>
      <w:r w:rsidR="00FA57AE" w:rsidRPr="00330472">
        <w:rPr>
          <w:rFonts w:ascii="Garamond" w:hAnsi="Garamond"/>
          <w:szCs w:val="24"/>
        </w:rPr>
        <w:t>)</w:t>
      </w:r>
    </w:p>
    <w:p w14:paraId="14EDCA56" w14:textId="77777777" w:rsidR="00F40B18" w:rsidRPr="00330472" w:rsidRDefault="00F40B18" w:rsidP="00DF1A69">
      <w:pPr>
        <w:ind w:left="450"/>
        <w:rPr>
          <w:rFonts w:ascii="Garamond" w:hAnsi="Garamond"/>
          <w:szCs w:val="24"/>
        </w:rPr>
      </w:pPr>
    </w:p>
    <w:p w14:paraId="01780D07" w14:textId="77777777" w:rsidR="00873903" w:rsidRPr="00330472" w:rsidRDefault="00FB1AAB" w:rsidP="0021379B">
      <w:pPr>
        <w:keepNext/>
        <w:ind w:left="446"/>
        <w:rPr>
          <w:rFonts w:ascii="Garamond" w:hAnsi="Garamond"/>
          <w:i/>
          <w:szCs w:val="24"/>
        </w:rPr>
      </w:pPr>
      <w:r w:rsidRPr="00330472">
        <w:rPr>
          <w:rFonts w:ascii="Garamond" w:hAnsi="Garamond"/>
          <w:i/>
          <w:szCs w:val="24"/>
        </w:rPr>
        <w:t>TO Flare</w:t>
      </w:r>
      <w:r w:rsidR="003547D1" w:rsidRPr="00330472">
        <w:rPr>
          <w:rFonts w:ascii="Garamond" w:hAnsi="Garamond"/>
          <w:i/>
          <w:szCs w:val="24"/>
        </w:rPr>
        <w:t xml:space="preserve"> for Combusting Tail Gas Stream #1</w:t>
      </w:r>
    </w:p>
    <w:p w14:paraId="75987977" w14:textId="77777777" w:rsidR="00FB1AAB" w:rsidRPr="00330472" w:rsidRDefault="00FB1AAB" w:rsidP="0021379B">
      <w:pPr>
        <w:keepNext/>
        <w:ind w:left="446"/>
        <w:rPr>
          <w:rFonts w:ascii="Garamond" w:hAnsi="Garamond"/>
          <w:szCs w:val="24"/>
        </w:rPr>
      </w:pPr>
      <w:r w:rsidRPr="00330472">
        <w:rPr>
          <w:rFonts w:ascii="Garamond" w:hAnsi="Garamond"/>
          <w:szCs w:val="24"/>
        </w:rPr>
        <w:t>Maximum TO Flare capacity = 1,579 scfm (Application information)</w:t>
      </w:r>
    </w:p>
    <w:p w14:paraId="7578C5B6" w14:textId="77777777" w:rsidR="00FB1AAB" w:rsidRPr="00330472" w:rsidRDefault="00FB1AAB" w:rsidP="00FB1AAB">
      <w:pPr>
        <w:ind w:left="450"/>
        <w:rPr>
          <w:rFonts w:ascii="Garamond" w:hAnsi="Garamond"/>
          <w:szCs w:val="24"/>
        </w:rPr>
      </w:pPr>
      <w:r w:rsidRPr="00330472">
        <w:rPr>
          <w:rFonts w:ascii="Garamond" w:hAnsi="Garamond"/>
          <w:szCs w:val="24"/>
        </w:rPr>
        <w:t>Hours of Operation = 8,14</w:t>
      </w:r>
      <w:r w:rsidR="001101ED" w:rsidRPr="00330472">
        <w:rPr>
          <w:rFonts w:ascii="Garamond" w:hAnsi="Garamond"/>
          <w:szCs w:val="24"/>
        </w:rPr>
        <w:t>6.8</w:t>
      </w:r>
      <w:r w:rsidRPr="00330472">
        <w:rPr>
          <w:rFonts w:ascii="Garamond" w:hAnsi="Garamond"/>
          <w:szCs w:val="24"/>
        </w:rPr>
        <w:t xml:space="preserve"> </w:t>
      </w:r>
      <w:proofErr w:type="spellStart"/>
      <w:r w:rsidRPr="00330472">
        <w:rPr>
          <w:rFonts w:ascii="Garamond" w:hAnsi="Garamond"/>
          <w:szCs w:val="24"/>
        </w:rPr>
        <w:t>hrs</w:t>
      </w:r>
      <w:proofErr w:type="spellEnd"/>
      <w:r w:rsidRPr="00330472">
        <w:rPr>
          <w:rFonts w:ascii="Garamond" w:hAnsi="Garamond"/>
          <w:szCs w:val="24"/>
        </w:rPr>
        <w:t xml:space="preserve">/yr </w:t>
      </w:r>
    </w:p>
    <w:p w14:paraId="3545C9AF" w14:textId="77777777" w:rsidR="00FB1AAB" w:rsidRPr="00330472" w:rsidRDefault="002B047D" w:rsidP="00FB1AAB">
      <w:pPr>
        <w:ind w:left="450"/>
        <w:rPr>
          <w:rFonts w:ascii="Garamond" w:hAnsi="Garamond"/>
          <w:szCs w:val="24"/>
        </w:rPr>
      </w:pPr>
      <w:r w:rsidRPr="00330472">
        <w:rPr>
          <w:rFonts w:ascii="Garamond" w:hAnsi="Garamond"/>
          <w:szCs w:val="24"/>
        </w:rPr>
        <w:t xml:space="preserve">Tail </w:t>
      </w:r>
      <w:r w:rsidR="00FB1AAB" w:rsidRPr="00330472">
        <w:rPr>
          <w:rFonts w:ascii="Garamond" w:hAnsi="Garamond"/>
          <w:szCs w:val="24"/>
        </w:rPr>
        <w:t>Gas</w:t>
      </w:r>
      <w:r w:rsidRPr="00330472">
        <w:rPr>
          <w:rFonts w:ascii="Garamond" w:hAnsi="Garamond"/>
          <w:szCs w:val="24"/>
        </w:rPr>
        <w:t xml:space="preserve"> Stream</w:t>
      </w:r>
      <w:r w:rsidR="00FB1AAB" w:rsidRPr="00330472">
        <w:rPr>
          <w:rFonts w:ascii="Garamond" w:hAnsi="Garamond"/>
          <w:szCs w:val="24"/>
        </w:rPr>
        <w:t xml:space="preserve"> </w:t>
      </w:r>
      <w:r w:rsidRPr="00330472">
        <w:rPr>
          <w:rFonts w:ascii="Garamond" w:hAnsi="Garamond"/>
          <w:szCs w:val="24"/>
        </w:rPr>
        <w:t xml:space="preserve">#1 </w:t>
      </w:r>
      <w:r w:rsidR="00FB1AAB" w:rsidRPr="00330472">
        <w:rPr>
          <w:rFonts w:ascii="Garamond" w:hAnsi="Garamond"/>
          <w:szCs w:val="24"/>
        </w:rPr>
        <w:t>Heat Content = 121.1 British thermal unit</w:t>
      </w:r>
      <w:r w:rsidR="00CA2924" w:rsidRPr="00330472">
        <w:rPr>
          <w:rFonts w:ascii="Garamond" w:hAnsi="Garamond"/>
          <w:szCs w:val="24"/>
        </w:rPr>
        <w:t>s</w:t>
      </w:r>
      <w:r w:rsidR="00FB1AAB" w:rsidRPr="00330472">
        <w:rPr>
          <w:rFonts w:ascii="Garamond" w:hAnsi="Garamond"/>
          <w:szCs w:val="24"/>
        </w:rPr>
        <w:t xml:space="preserve"> per standard cubic foot (Btu/</w:t>
      </w:r>
      <w:proofErr w:type="spellStart"/>
      <w:r w:rsidR="00FB1AAB" w:rsidRPr="00330472">
        <w:rPr>
          <w:rFonts w:ascii="Garamond" w:hAnsi="Garamond"/>
          <w:szCs w:val="24"/>
        </w:rPr>
        <w:t>scf</w:t>
      </w:r>
      <w:proofErr w:type="spellEnd"/>
      <w:r w:rsidR="00FB1AAB" w:rsidRPr="00330472">
        <w:rPr>
          <w:rFonts w:ascii="Garamond" w:hAnsi="Garamond"/>
          <w:szCs w:val="24"/>
        </w:rPr>
        <w:t>) (Application information)</w:t>
      </w:r>
    </w:p>
    <w:p w14:paraId="51570E13" w14:textId="77777777" w:rsidR="00FB1AAB" w:rsidRPr="00330472" w:rsidRDefault="00FB1AAB" w:rsidP="00FB1AAB">
      <w:pPr>
        <w:ind w:left="450"/>
        <w:rPr>
          <w:rFonts w:ascii="Garamond" w:hAnsi="Garamond"/>
          <w:szCs w:val="24"/>
        </w:rPr>
      </w:pPr>
      <w:r w:rsidRPr="00330472">
        <w:rPr>
          <w:rFonts w:ascii="Garamond" w:hAnsi="Garamond"/>
          <w:szCs w:val="24"/>
        </w:rPr>
        <w:t>Methane Heat Content = 1012 Btu/</w:t>
      </w:r>
      <w:proofErr w:type="spellStart"/>
      <w:r w:rsidRPr="00330472">
        <w:rPr>
          <w:rFonts w:ascii="Garamond" w:hAnsi="Garamond"/>
          <w:szCs w:val="24"/>
        </w:rPr>
        <w:t>scf</w:t>
      </w:r>
      <w:proofErr w:type="spellEnd"/>
    </w:p>
    <w:p w14:paraId="13C3BE08" w14:textId="77777777" w:rsidR="00FB1AAB" w:rsidRPr="00330472" w:rsidRDefault="00FB1AAB" w:rsidP="00FB1AAB">
      <w:pPr>
        <w:ind w:left="450"/>
        <w:rPr>
          <w:rFonts w:ascii="Garamond" w:hAnsi="Garamond"/>
          <w:szCs w:val="24"/>
        </w:rPr>
      </w:pPr>
      <w:r w:rsidRPr="00330472">
        <w:rPr>
          <w:rFonts w:ascii="Garamond" w:hAnsi="Garamond"/>
          <w:szCs w:val="24"/>
        </w:rPr>
        <w:t>Methane Percentage = 15% (</w:t>
      </w:r>
      <w:r w:rsidR="00B010F5" w:rsidRPr="00330472">
        <w:rPr>
          <w:rFonts w:ascii="Garamond" w:hAnsi="Garamond"/>
          <w:szCs w:val="24"/>
        </w:rPr>
        <w:t>Application information</w:t>
      </w:r>
      <w:r w:rsidRPr="00330472">
        <w:rPr>
          <w:rFonts w:ascii="Garamond" w:hAnsi="Garamond"/>
          <w:szCs w:val="24"/>
        </w:rPr>
        <w:t>)</w:t>
      </w:r>
    </w:p>
    <w:p w14:paraId="575DE530" w14:textId="77777777" w:rsidR="00FB1AAB" w:rsidRPr="00330472" w:rsidRDefault="00FB1AAB" w:rsidP="00FB1AAB">
      <w:pPr>
        <w:ind w:left="450"/>
        <w:rPr>
          <w:rFonts w:ascii="Garamond" w:hAnsi="Garamond"/>
          <w:szCs w:val="24"/>
        </w:rPr>
      </w:pPr>
      <w:r w:rsidRPr="00330472">
        <w:rPr>
          <w:rFonts w:ascii="Garamond" w:hAnsi="Garamond"/>
          <w:szCs w:val="24"/>
        </w:rPr>
        <w:t>Methan</w:t>
      </w:r>
      <w:r w:rsidR="001F0B75" w:rsidRPr="00330472">
        <w:rPr>
          <w:rFonts w:ascii="Garamond" w:hAnsi="Garamond"/>
          <w:szCs w:val="24"/>
        </w:rPr>
        <w:t>e Component = (1579 scfm)*(15% CH</w:t>
      </w:r>
      <w:r w:rsidR="001F0B75" w:rsidRPr="00330472">
        <w:rPr>
          <w:rFonts w:ascii="Garamond" w:hAnsi="Garamond"/>
          <w:szCs w:val="24"/>
          <w:vertAlign w:val="subscript"/>
        </w:rPr>
        <w:t>4</w:t>
      </w:r>
      <w:r w:rsidR="001F0B75" w:rsidRPr="00330472">
        <w:rPr>
          <w:rFonts w:ascii="Garamond" w:hAnsi="Garamond"/>
          <w:szCs w:val="24"/>
        </w:rPr>
        <w:t xml:space="preserve">)*(1E-6 </w:t>
      </w:r>
      <w:proofErr w:type="spellStart"/>
      <w:r w:rsidR="001F0B75" w:rsidRPr="00330472">
        <w:rPr>
          <w:rFonts w:ascii="Garamond" w:hAnsi="Garamond"/>
          <w:szCs w:val="24"/>
        </w:rPr>
        <w:t>MMscf</w:t>
      </w:r>
      <w:proofErr w:type="spellEnd"/>
      <w:r w:rsidR="001F0B75" w:rsidRPr="00330472">
        <w:rPr>
          <w:rFonts w:ascii="Garamond" w:hAnsi="Garamond"/>
          <w:szCs w:val="24"/>
        </w:rPr>
        <w:t>/</w:t>
      </w:r>
      <w:proofErr w:type="spellStart"/>
      <w:r w:rsidR="001F0B75" w:rsidRPr="00330472">
        <w:rPr>
          <w:rFonts w:ascii="Garamond" w:hAnsi="Garamond"/>
          <w:szCs w:val="24"/>
        </w:rPr>
        <w:t>scf</w:t>
      </w:r>
      <w:proofErr w:type="spellEnd"/>
      <w:r w:rsidR="001F0B75" w:rsidRPr="00330472">
        <w:rPr>
          <w:rFonts w:ascii="Garamond" w:hAnsi="Garamond"/>
          <w:szCs w:val="24"/>
        </w:rPr>
        <w:t>)*(60 min/</w:t>
      </w:r>
      <w:proofErr w:type="spellStart"/>
      <w:r w:rsidR="001F0B75" w:rsidRPr="00330472">
        <w:rPr>
          <w:rFonts w:ascii="Garamond" w:hAnsi="Garamond"/>
          <w:szCs w:val="24"/>
        </w:rPr>
        <w:t>hr</w:t>
      </w:r>
      <w:proofErr w:type="spellEnd"/>
      <w:r w:rsidR="001F0B75" w:rsidRPr="00330472">
        <w:rPr>
          <w:rFonts w:ascii="Garamond" w:hAnsi="Garamond"/>
          <w:szCs w:val="24"/>
        </w:rPr>
        <w:t xml:space="preserve">) </w:t>
      </w:r>
      <w:r w:rsidRPr="00330472">
        <w:rPr>
          <w:rFonts w:ascii="Garamond" w:hAnsi="Garamond"/>
          <w:szCs w:val="24"/>
        </w:rPr>
        <w:t xml:space="preserve">= </w:t>
      </w:r>
      <w:r w:rsidR="001F0B75" w:rsidRPr="00330472">
        <w:rPr>
          <w:rFonts w:ascii="Garamond" w:hAnsi="Garamond"/>
          <w:szCs w:val="24"/>
        </w:rPr>
        <w:t>0.0142</w:t>
      </w:r>
      <w:r w:rsidRPr="00330472">
        <w:rPr>
          <w:rFonts w:ascii="Garamond" w:hAnsi="Garamond"/>
          <w:szCs w:val="24"/>
        </w:rPr>
        <w:t xml:space="preserve"> </w:t>
      </w:r>
      <w:r w:rsidR="001F0B75" w:rsidRPr="00330472">
        <w:rPr>
          <w:rFonts w:ascii="Garamond" w:hAnsi="Garamond"/>
          <w:szCs w:val="24"/>
        </w:rPr>
        <w:t>million standard cubic feet of methane per hour (</w:t>
      </w:r>
      <w:proofErr w:type="spellStart"/>
      <w:r w:rsidR="001F0B75" w:rsidRPr="00330472">
        <w:rPr>
          <w:rFonts w:ascii="Garamond" w:hAnsi="Garamond"/>
          <w:szCs w:val="24"/>
        </w:rPr>
        <w:t>MMscf</w:t>
      </w:r>
      <w:proofErr w:type="spellEnd"/>
      <w:r w:rsidR="001F0B75" w:rsidRPr="00330472">
        <w:rPr>
          <w:rFonts w:ascii="Garamond" w:hAnsi="Garamond"/>
          <w:szCs w:val="24"/>
        </w:rPr>
        <w:t xml:space="preserve"> CH</w:t>
      </w:r>
      <w:r w:rsidR="001F0B75" w:rsidRPr="00330472">
        <w:rPr>
          <w:rFonts w:ascii="Garamond" w:hAnsi="Garamond"/>
          <w:szCs w:val="24"/>
          <w:vertAlign w:val="subscript"/>
        </w:rPr>
        <w:t>4</w:t>
      </w:r>
      <w:r w:rsidR="001F0B75" w:rsidRPr="00330472">
        <w:rPr>
          <w:rFonts w:ascii="Garamond" w:hAnsi="Garamond"/>
          <w:szCs w:val="24"/>
        </w:rPr>
        <w:t>/</w:t>
      </w:r>
      <w:proofErr w:type="spellStart"/>
      <w:r w:rsidR="001F0B75" w:rsidRPr="00330472">
        <w:rPr>
          <w:rFonts w:ascii="Garamond" w:hAnsi="Garamond"/>
          <w:szCs w:val="24"/>
        </w:rPr>
        <w:t>hr</w:t>
      </w:r>
      <w:proofErr w:type="spellEnd"/>
      <w:r w:rsidR="001F0B75" w:rsidRPr="00330472">
        <w:rPr>
          <w:rFonts w:ascii="Garamond" w:hAnsi="Garamond"/>
          <w:szCs w:val="24"/>
        </w:rPr>
        <w:t>)</w:t>
      </w:r>
    </w:p>
    <w:p w14:paraId="482E49B0" w14:textId="77777777" w:rsidR="002B047D" w:rsidRPr="00330472" w:rsidRDefault="002B047D" w:rsidP="00FB1AAB">
      <w:pPr>
        <w:ind w:left="450"/>
        <w:rPr>
          <w:rFonts w:ascii="Garamond" w:hAnsi="Garamond"/>
          <w:szCs w:val="24"/>
        </w:rPr>
      </w:pPr>
    </w:p>
    <w:p w14:paraId="32CDCA51" w14:textId="77777777" w:rsidR="00EB65C6" w:rsidRPr="00330472" w:rsidRDefault="00EB65C6" w:rsidP="00EB65C6">
      <w:pPr>
        <w:ind w:left="450"/>
        <w:rPr>
          <w:rFonts w:ascii="Garamond" w:hAnsi="Garamond"/>
          <w:szCs w:val="24"/>
        </w:rPr>
      </w:pPr>
      <w:r w:rsidRPr="00330472">
        <w:rPr>
          <w:rFonts w:ascii="Garamond" w:hAnsi="Garamond"/>
          <w:szCs w:val="24"/>
        </w:rPr>
        <w:lastRenderedPageBreak/>
        <w:t>PM Emissions from landfill gas (for flare combustion, PM=PM</w:t>
      </w:r>
      <w:r w:rsidRPr="00330472">
        <w:rPr>
          <w:rFonts w:ascii="Garamond" w:hAnsi="Garamond"/>
          <w:szCs w:val="24"/>
          <w:vertAlign w:val="subscript"/>
        </w:rPr>
        <w:t>10</w:t>
      </w:r>
      <w:r w:rsidRPr="00330472">
        <w:rPr>
          <w:rFonts w:ascii="Garamond" w:hAnsi="Garamond"/>
          <w:szCs w:val="24"/>
        </w:rPr>
        <w:t>=PM</w:t>
      </w:r>
      <w:r w:rsidRPr="00330472">
        <w:rPr>
          <w:rFonts w:ascii="Garamond" w:hAnsi="Garamond"/>
          <w:szCs w:val="24"/>
          <w:vertAlign w:val="subscript"/>
        </w:rPr>
        <w:t>2.5</w:t>
      </w:r>
      <w:r w:rsidRPr="00330472">
        <w:rPr>
          <w:rFonts w:ascii="Garamond" w:hAnsi="Garamond"/>
          <w:szCs w:val="24"/>
        </w:rPr>
        <w:t>):</w:t>
      </w:r>
    </w:p>
    <w:p w14:paraId="1BD7560D" w14:textId="77777777" w:rsidR="00EB65C6" w:rsidRPr="00330472" w:rsidRDefault="00EB65C6" w:rsidP="00EB65C6">
      <w:pPr>
        <w:ind w:left="450"/>
        <w:rPr>
          <w:rFonts w:ascii="Garamond" w:hAnsi="Garamond"/>
          <w:szCs w:val="24"/>
        </w:rPr>
      </w:pPr>
      <w:r w:rsidRPr="00330472">
        <w:rPr>
          <w:rFonts w:ascii="Garamond" w:hAnsi="Garamond"/>
          <w:szCs w:val="24"/>
        </w:rPr>
        <w:t xml:space="preserve">Emission Factor = 15 </w:t>
      </w:r>
      <w:r w:rsidR="00CA2924" w:rsidRPr="00330472">
        <w:rPr>
          <w:rFonts w:ascii="Garamond" w:hAnsi="Garamond"/>
          <w:szCs w:val="24"/>
        </w:rPr>
        <w:t>pounds per million standard cubic feet</w:t>
      </w:r>
      <w:r w:rsidR="00B97170" w:rsidRPr="00330472">
        <w:rPr>
          <w:rFonts w:ascii="Garamond" w:hAnsi="Garamond"/>
          <w:szCs w:val="24"/>
        </w:rPr>
        <w:t xml:space="preserve"> of methane</w:t>
      </w:r>
      <w:r w:rsidR="00CA2924" w:rsidRPr="00330472">
        <w:rPr>
          <w:rFonts w:ascii="Garamond" w:hAnsi="Garamond"/>
          <w:szCs w:val="24"/>
        </w:rPr>
        <w:t xml:space="preserve"> (</w:t>
      </w:r>
      <w:proofErr w:type="spellStart"/>
      <w:r w:rsidRPr="00330472">
        <w:rPr>
          <w:rFonts w:ascii="Garamond" w:hAnsi="Garamond"/>
          <w:szCs w:val="24"/>
        </w:rPr>
        <w:t>lb</w:t>
      </w:r>
      <w:proofErr w:type="spellEnd"/>
      <w:r w:rsidRPr="00330472">
        <w:rPr>
          <w:rFonts w:ascii="Garamond" w:hAnsi="Garamond"/>
          <w:szCs w:val="24"/>
        </w:rPr>
        <w:t>/</w:t>
      </w:r>
      <w:proofErr w:type="spellStart"/>
      <w:r w:rsidR="00CA2924" w:rsidRPr="00330472">
        <w:rPr>
          <w:rFonts w:ascii="Garamond" w:hAnsi="Garamond"/>
          <w:szCs w:val="24"/>
        </w:rPr>
        <w:t>MMscf</w:t>
      </w:r>
      <w:proofErr w:type="spellEnd"/>
      <w:r w:rsidR="00B97170" w:rsidRPr="00330472">
        <w:rPr>
          <w:rFonts w:ascii="Garamond" w:hAnsi="Garamond"/>
          <w:szCs w:val="24"/>
        </w:rPr>
        <w:t xml:space="preserve"> CH</w:t>
      </w:r>
      <w:r w:rsidR="00B97170" w:rsidRPr="00330472">
        <w:rPr>
          <w:rFonts w:ascii="Garamond" w:hAnsi="Garamond"/>
          <w:szCs w:val="24"/>
          <w:vertAlign w:val="subscript"/>
        </w:rPr>
        <w:t>4</w:t>
      </w:r>
      <w:r w:rsidR="00CA2924" w:rsidRPr="00330472">
        <w:rPr>
          <w:rFonts w:ascii="Garamond" w:hAnsi="Garamond"/>
          <w:szCs w:val="24"/>
        </w:rPr>
        <w:t>)</w:t>
      </w:r>
      <w:r w:rsidRPr="00330472">
        <w:rPr>
          <w:rFonts w:ascii="Garamond" w:hAnsi="Garamond"/>
          <w:szCs w:val="24"/>
        </w:rPr>
        <w:t xml:space="preserve"> (AP-42, Table 2.4-4 (DRAFT), 10/08)</w:t>
      </w:r>
    </w:p>
    <w:p w14:paraId="2F0CF549" w14:textId="77777777" w:rsidR="002B047D" w:rsidRPr="00330472" w:rsidRDefault="00EB65C6" w:rsidP="00EB65C6">
      <w:pPr>
        <w:ind w:left="450"/>
        <w:rPr>
          <w:rFonts w:ascii="Garamond" w:hAnsi="Garamond"/>
          <w:szCs w:val="24"/>
        </w:rPr>
      </w:pPr>
      <w:r w:rsidRPr="00330472">
        <w:rPr>
          <w:rFonts w:ascii="Garamond" w:hAnsi="Garamond"/>
          <w:szCs w:val="24"/>
        </w:rPr>
        <w:t xml:space="preserve">Calculation:  (15 </w:t>
      </w:r>
      <w:proofErr w:type="spellStart"/>
      <w:r w:rsidRPr="00330472">
        <w:rPr>
          <w:rFonts w:ascii="Garamond" w:hAnsi="Garamond"/>
          <w:szCs w:val="24"/>
        </w:rPr>
        <w:t>lb</w:t>
      </w:r>
      <w:proofErr w:type="spellEnd"/>
      <w:r w:rsidRPr="00330472">
        <w:rPr>
          <w:rFonts w:ascii="Garamond" w:hAnsi="Garamond"/>
          <w:szCs w:val="24"/>
        </w:rPr>
        <w:t>/</w:t>
      </w:r>
      <w:proofErr w:type="spellStart"/>
      <w:r w:rsidR="00CA2924" w:rsidRPr="00330472">
        <w:rPr>
          <w:rFonts w:ascii="Garamond" w:hAnsi="Garamond"/>
          <w:szCs w:val="24"/>
        </w:rPr>
        <w:t>MMscf</w:t>
      </w:r>
      <w:proofErr w:type="spellEnd"/>
      <w:r w:rsidR="00B97170" w:rsidRPr="00330472">
        <w:rPr>
          <w:rFonts w:ascii="Garamond" w:hAnsi="Garamond"/>
          <w:szCs w:val="24"/>
        </w:rPr>
        <w:t xml:space="preserve"> CH</w:t>
      </w:r>
      <w:r w:rsidR="00B97170" w:rsidRPr="00330472">
        <w:rPr>
          <w:rFonts w:ascii="Garamond" w:hAnsi="Garamond"/>
          <w:szCs w:val="24"/>
          <w:vertAlign w:val="subscript"/>
        </w:rPr>
        <w:t>4</w:t>
      </w:r>
      <w:r w:rsidRPr="00330472">
        <w:rPr>
          <w:rFonts w:ascii="Garamond" w:hAnsi="Garamond"/>
          <w:szCs w:val="24"/>
        </w:rPr>
        <w:t>) * (0.01</w:t>
      </w:r>
      <w:r w:rsidR="00B97170" w:rsidRPr="00330472">
        <w:rPr>
          <w:rFonts w:ascii="Garamond" w:hAnsi="Garamond"/>
          <w:szCs w:val="24"/>
        </w:rPr>
        <w:t>4</w:t>
      </w:r>
      <w:r w:rsidR="001F0B75" w:rsidRPr="00330472">
        <w:rPr>
          <w:rFonts w:ascii="Garamond" w:hAnsi="Garamond"/>
          <w:szCs w:val="24"/>
        </w:rPr>
        <w:t>2</w:t>
      </w:r>
      <w:r w:rsidRPr="00330472">
        <w:rPr>
          <w:rFonts w:ascii="Garamond" w:hAnsi="Garamond"/>
          <w:szCs w:val="24"/>
        </w:rPr>
        <w:t xml:space="preserve"> </w:t>
      </w:r>
      <w:proofErr w:type="spellStart"/>
      <w:r w:rsidR="00CA2924" w:rsidRPr="00330472">
        <w:rPr>
          <w:rFonts w:ascii="Garamond" w:hAnsi="Garamond"/>
          <w:szCs w:val="24"/>
        </w:rPr>
        <w:t>MMscf</w:t>
      </w:r>
      <w:proofErr w:type="spellEnd"/>
      <w:r w:rsidR="00B97170" w:rsidRPr="00330472">
        <w:rPr>
          <w:rFonts w:ascii="Garamond" w:hAnsi="Garamond"/>
          <w:szCs w:val="24"/>
        </w:rPr>
        <w:t xml:space="preserve"> CH</w:t>
      </w:r>
      <w:r w:rsidR="00B97170" w:rsidRPr="00330472">
        <w:rPr>
          <w:rFonts w:ascii="Garamond" w:hAnsi="Garamond"/>
          <w:szCs w:val="24"/>
          <w:vertAlign w:val="subscript"/>
        </w:rPr>
        <w:t>4</w:t>
      </w:r>
      <w:r w:rsidRPr="00330472">
        <w:rPr>
          <w:rFonts w:ascii="Garamond" w:hAnsi="Garamond"/>
          <w:szCs w:val="24"/>
        </w:rPr>
        <w:t>/</w:t>
      </w:r>
      <w:proofErr w:type="spellStart"/>
      <w:r w:rsidRPr="00330472">
        <w:rPr>
          <w:rFonts w:ascii="Garamond" w:hAnsi="Garamond"/>
          <w:szCs w:val="24"/>
        </w:rPr>
        <w:t>hr</w:t>
      </w:r>
      <w:proofErr w:type="spellEnd"/>
      <w:r w:rsidRPr="00330472">
        <w:rPr>
          <w:rFonts w:ascii="Garamond" w:hAnsi="Garamond"/>
          <w:szCs w:val="24"/>
        </w:rPr>
        <w:t xml:space="preserve">) * (8146.8 </w:t>
      </w:r>
      <w:proofErr w:type="spellStart"/>
      <w:r w:rsidRPr="00330472">
        <w:rPr>
          <w:rFonts w:ascii="Garamond" w:hAnsi="Garamond"/>
          <w:szCs w:val="24"/>
        </w:rPr>
        <w:t>hrs</w:t>
      </w:r>
      <w:proofErr w:type="spellEnd"/>
      <w:r w:rsidRPr="00330472">
        <w:rPr>
          <w:rFonts w:ascii="Garamond" w:hAnsi="Garamond"/>
          <w:szCs w:val="24"/>
        </w:rPr>
        <w:t xml:space="preserve">/yr) * (ton/2000 </w:t>
      </w:r>
      <w:proofErr w:type="spellStart"/>
      <w:r w:rsidRPr="00330472">
        <w:rPr>
          <w:rFonts w:ascii="Garamond" w:hAnsi="Garamond"/>
          <w:szCs w:val="24"/>
        </w:rPr>
        <w:t>lb</w:t>
      </w:r>
      <w:proofErr w:type="spellEnd"/>
      <w:r w:rsidRPr="00330472">
        <w:rPr>
          <w:rFonts w:ascii="Garamond" w:hAnsi="Garamond"/>
          <w:szCs w:val="24"/>
        </w:rPr>
        <w:t xml:space="preserve">) = 0.87 </w:t>
      </w:r>
      <w:r w:rsidR="00CA2924" w:rsidRPr="00330472">
        <w:rPr>
          <w:rFonts w:ascii="Garamond" w:hAnsi="Garamond"/>
          <w:szCs w:val="24"/>
        </w:rPr>
        <w:t>TPY</w:t>
      </w:r>
    </w:p>
    <w:p w14:paraId="1F2AACB7" w14:textId="77777777" w:rsidR="00EB65C6" w:rsidRPr="00330472" w:rsidRDefault="00EB65C6" w:rsidP="00EB65C6">
      <w:pPr>
        <w:ind w:left="450"/>
        <w:rPr>
          <w:rFonts w:ascii="Garamond" w:hAnsi="Garamond"/>
          <w:szCs w:val="24"/>
        </w:rPr>
      </w:pPr>
    </w:p>
    <w:p w14:paraId="4330AEFD" w14:textId="77777777" w:rsidR="00F40B18" w:rsidRPr="00330472" w:rsidRDefault="00F40B18" w:rsidP="00F40B18">
      <w:pPr>
        <w:ind w:left="450"/>
        <w:rPr>
          <w:rFonts w:ascii="Garamond" w:hAnsi="Garamond"/>
          <w:szCs w:val="24"/>
        </w:rPr>
      </w:pPr>
      <w:r w:rsidRPr="00330472">
        <w:rPr>
          <w:rFonts w:ascii="Garamond" w:hAnsi="Garamond"/>
          <w:szCs w:val="24"/>
        </w:rPr>
        <w:t>CO Emissions:</w:t>
      </w:r>
    </w:p>
    <w:p w14:paraId="3DB5F6D4" w14:textId="77777777" w:rsidR="00F40B18" w:rsidRPr="00330472" w:rsidRDefault="00F40B18" w:rsidP="00F40B18">
      <w:pPr>
        <w:ind w:left="450"/>
        <w:rPr>
          <w:rFonts w:ascii="Garamond" w:hAnsi="Garamond"/>
          <w:szCs w:val="24"/>
        </w:rPr>
      </w:pPr>
      <w:r w:rsidRPr="00330472">
        <w:rPr>
          <w:rFonts w:ascii="Garamond" w:hAnsi="Garamond"/>
          <w:szCs w:val="24"/>
        </w:rPr>
        <w:t xml:space="preserve">Emission Factor = </w:t>
      </w:r>
      <w:r w:rsidR="001F0B75" w:rsidRPr="00330472">
        <w:rPr>
          <w:rFonts w:ascii="Garamond" w:hAnsi="Garamond"/>
          <w:szCs w:val="24"/>
        </w:rPr>
        <w:t>46</w:t>
      </w:r>
      <w:r w:rsidR="00CA2924" w:rsidRPr="00330472">
        <w:rPr>
          <w:rFonts w:ascii="Garamond" w:hAnsi="Garamond"/>
          <w:szCs w:val="24"/>
        </w:rPr>
        <w:t xml:space="preserve"> </w:t>
      </w:r>
      <w:r w:rsidR="001F0B75" w:rsidRPr="00330472">
        <w:rPr>
          <w:rFonts w:ascii="Garamond" w:hAnsi="Garamond"/>
          <w:szCs w:val="24"/>
        </w:rPr>
        <w:t>(</w:t>
      </w:r>
      <w:proofErr w:type="spellStart"/>
      <w:r w:rsidR="001F0B75" w:rsidRPr="00330472">
        <w:rPr>
          <w:rFonts w:ascii="Garamond" w:hAnsi="Garamond"/>
          <w:szCs w:val="24"/>
        </w:rPr>
        <w:t>lb</w:t>
      </w:r>
      <w:proofErr w:type="spellEnd"/>
      <w:r w:rsidR="001F0B75" w:rsidRPr="00330472">
        <w:rPr>
          <w:rFonts w:ascii="Garamond" w:hAnsi="Garamond"/>
          <w:szCs w:val="24"/>
        </w:rPr>
        <w:t>/</w:t>
      </w:r>
      <w:proofErr w:type="spellStart"/>
      <w:r w:rsidR="001F0B75" w:rsidRPr="00330472">
        <w:rPr>
          <w:rFonts w:ascii="Garamond" w:hAnsi="Garamond"/>
          <w:szCs w:val="24"/>
        </w:rPr>
        <w:t>MMscf</w:t>
      </w:r>
      <w:proofErr w:type="spellEnd"/>
      <w:r w:rsidR="001F0B75" w:rsidRPr="00330472">
        <w:rPr>
          <w:rFonts w:ascii="Garamond" w:hAnsi="Garamond"/>
          <w:szCs w:val="24"/>
        </w:rPr>
        <w:t xml:space="preserve"> CH</w:t>
      </w:r>
      <w:r w:rsidR="001F0B75" w:rsidRPr="00330472">
        <w:rPr>
          <w:rFonts w:ascii="Garamond" w:hAnsi="Garamond"/>
          <w:szCs w:val="24"/>
          <w:vertAlign w:val="subscript"/>
        </w:rPr>
        <w:t>4</w:t>
      </w:r>
      <w:r w:rsidR="001F0B75" w:rsidRPr="00330472">
        <w:rPr>
          <w:rFonts w:ascii="Garamond" w:hAnsi="Garamond"/>
          <w:szCs w:val="24"/>
        </w:rPr>
        <w:t>) (AP-42, Table 2.4-4 (DRAFT), 10/08)</w:t>
      </w:r>
    </w:p>
    <w:p w14:paraId="08CAF178" w14:textId="77777777" w:rsidR="00EB65C6" w:rsidRPr="00330472" w:rsidRDefault="00F40B18" w:rsidP="00F40B18">
      <w:pPr>
        <w:ind w:left="450"/>
        <w:rPr>
          <w:rFonts w:ascii="Garamond" w:hAnsi="Garamond"/>
          <w:szCs w:val="24"/>
        </w:rPr>
      </w:pPr>
      <w:r w:rsidRPr="00330472">
        <w:rPr>
          <w:rFonts w:ascii="Garamond" w:hAnsi="Garamond"/>
          <w:szCs w:val="24"/>
        </w:rPr>
        <w:t xml:space="preserve">Calculation:  </w:t>
      </w:r>
      <w:r w:rsidR="001F0B75" w:rsidRPr="00330472">
        <w:rPr>
          <w:rFonts w:ascii="Garamond" w:hAnsi="Garamond"/>
          <w:szCs w:val="24"/>
        </w:rPr>
        <w:t xml:space="preserve">(46 </w:t>
      </w:r>
      <w:proofErr w:type="spellStart"/>
      <w:r w:rsidR="001F0B75" w:rsidRPr="00330472">
        <w:rPr>
          <w:rFonts w:ascii="Garamond" w:hAnsi="Garamond"/>
          <w:szCs w:val="24"/>
        </w:rPr>
        <w:t>lb</w:t>
      </w:r>
      <w:proofErr w:type="spellEnd"/>
      <w:r w:rsidR="001F0B75" w:rsidRPr="00330472">
        <w:rPr>
          <w:rFonts w:ascii="Garamond" w:hAnsi="Garamond"/>
          <w:szCs w:val="24"/>
        </w:rPr>
        <w:t>/</w:t>
      </w:r>
      <w:proofErr w:type="spellStart"/>
      <w:r w:rsidR="001F0B75" w:rsidRPr="00330472">
        <w:rPr>
          <w:rFonts w:ascii="Garamond" w:hAnsi="Garamond"/>
          <w:szCs w:val="24"/>
        </w:rPr>
        <w:t>MMscf</w:t>
      </w:r>
      <w:proofErr w:type="spellEnd"/>
      <w:r w:rsidR="001F0B75" w:rsidRPr="00330472">
        <w:rPr>
          <w:rFonts w:ascii="Garamond" w:hAnsi="Garamond"/>
          <w:szCs w:val="24"/>
        </w:rPr>
        <w:t xml:space="preserve"> CH</w:t>
      </w:r>
      <w:r w:rsidR="001F0B75" w:rsidRPr="00330472">
        <w:rPr>
          <w:rFonts w:ascii="Garamond" w:hAnsi="Garamond"/>
          <w:szCs w:val="24"/>
          <w:vertAlign w:val="subscript"/>
        </w:rPr>
        <w:t>4</w:t>
      </w:r>
      <w:r w:rsidR="001F0B75" w:rsidRPr="00330472">
        <w:rPr>
          <w:rFonts w:ascii="Garamond" w:hAnsi="Garamond"/>
          <w:szCs w:val="24"/>
        </w:rPr>
        <w:t xml:space="preserve">) * (0.0142 </w:t>
      </w:r>
      <w:proofErr w:type="spellStart"/>
      <w:r w:rsidR="001F0B75" w:rsidRPr="00330472">
        <w:rPr>
          <w:rFonts w:ascii="Garamond" w:hAnsi="Garamond"/>
          <w:szCs w:val="24"/>
        </w:rPr>
        <w:t>MMscf</w:t>
      </w:r>
      <w:proofErr w:type="spellEnd"/>
      <w:r w:rsidR="001F0B75" w:rsidRPr="00330472">
        <w:rPr>
          <w:rFonts w:ascii="Garamond" w:hAnsi="Garamond"/>
          <w:szCs w:val="24"/>
        </w:rPr>
        <w:t xml:space="preserve"> CH</w:t>
      </w:r>
      <w:r w:rsidR="001F0B75" w:rsidRPr="00330472">
        <w:rPr>
          <w:rFonts w:ascii="Garamond" w:hAnsi="Garamond"/>
          <w:szCs w:val="24"/>
          <w:vertAlign w:val="subscript"/>
        </w:rPr>
        <w:t>4</w:t>
      </w:r>
      <w:r w:rsidR="001F0B75" w:rsidRPr="00330472">
        <w:rPr>
          <w:rFonts w:ascii="Garamond" w:hAnsi="Garamond"/>
          <w:szCs w:val="24"/>
        </w:rPr>
        <w:t>/</w:t>
      </w:r>
      <w:proofErr w:type="spellStart"/>
      <w:r w:rsidR="001F0B75" w:rsidRPr="00330472">
        <w:rPr>
          <w:rFonts w:ascii="Garamond" w:hAnsi="Garamond"/>
          <w:szCs w:val="24"/>
        </w:rPr>
        <w:t>hr</w:t>
      </w:r>
      <w:proofErr w:type="spellEnd"/>
      <w:r w:rsidR="001F0B75" w:rsidRPr="00330472">
        <w:rPr>
          <w:rFonts w:ascii="Garamond" w:hAnsi="Garamond"/>
          <w:szCs w:val="24"/>
        </w:rPr>
        <w:t xml:space="preserve">) * (8146.8 </w:t>
      </w:r>
      <w:proofErr w:type="spellStart"/>
      <w:r w:rsidR="001F0B75" w:rsidRPr="00330472">
        <w:rPr>
          <w:rFonts w:ascii="Garamond" w:hAnsi="Garamond"/>
          <w:szCs w:val="24"/>
        </w:rPr>
        <w:t>hrs</w:t>
      </w:r>
      <w:proofErr w:type="spellEnd"/>
      <w:r w:rsidR="001F0B75" w:rsidRPr="00330472">
        <w:rPr>
          <w:rFonts w:ascii="Garamond" w:hAnsi="Garamond"/>
          <w:szCs w:val="24"/>
        </w:rPr>
        <w:t xml:space="preserve">/yr) * (ton/2000 </w:t>
      </w:r>
      <w:proofErr w:type="spellStart"/>
      <w:r w:rsidR="001F0B75" w:rsidRPr="00330472">
        <w:rPr>
          <w:rFonts w:ascii="Garamond" w:hAnsi="Garamond"/>
          <w:szCs w:val="24"/>
        </w:rPr>
        <w:t>lb</w:t>
      </w:r>
      <w:proofErr w:type="spellEnd"/>
      <w:r w:rsidR="001F0B75" w:rsidRPr="00330472">
        <w:rPr>
          <w:rFonts w:ascii="Garamond" w:hAnsi="Garamond"/>
          <w:szCs w:val="24"/>
        </w:rPr>
        <w:t>) = 2.66 TPY</w:t>
      </w:r>
    </w:p>
    <w:p w14:paraId="6C9E42E3" w14:textId="77777777" w:rsidR="00F40B18" w:rsidRPr="00330472" w:rsidRDefault="00F40B18" w:rsidP="00F40B18">
      <w:pPr>
        <w:ind w:left="450"/>
        <w:rPr>
          <w:rFonts w:ascii="Garamond" w:hAnsi="Garamond"/>
          <w:szCs w:val="24"/>
        </w:rPr>
      </w:pPr>
    </w:p>
    <w:p w14:paraId="0E78E472" w14:textId="77777777" w:rsidR="00F40B18" w:rsidRPr="00330472" w:rsidRDefault="00F40B18" w:rsidP="00F40B18">
      <w:pPr>
        <w:ind w:left="450"/>
        <w:rPr>
          <w:rFonts w:ascii="Garamond" w:hAnsi="Garamond"/>
          <w:szCs w:val="24"/>
        </w:rPr>
      </w:pPr>
      <w:r w:rsidRPr="00330472">
        <w:rPr>
          <w:rFonts w:ascii="Garamond" w:hAnsi="Garamond"/>
          <w:szCs w:val="24"/>
        </w:rPr>
        <w:t>NO</w:t>
      </w:r>
      <w:r w:rsidRPr="00330472">
        <w:rPr>
          <w:rFonts w:ascii="Garamond" w:hAnsi="Garamond"/>
          <w:szCs w:val="24"/>
          <w:vertAlign w:val="subscript"/>
        </w:rPr>
        <w:t>x</w:t>
      </w:r>
      <w:r w:rsidRPr="00330472">
        <w:rPr>
          <w:rFonts w:ascii="Garamond" w:hAnsi="Garamond"/>
          <w:szCs w:val="24"/>
        </w:rPr>
        <w:t xml:space="preserve"> Emissions:</w:t>
      </w:r>
    </w:p>
    <w:p w14:paraId="4EE0A522" w14:textId="77777777" w:rsidR="00F40B18" w:rsidRPr="00330472" w:rsidRDefault="00F40B18" w:rsidP="00F40B18">
      <w:pPr>
        <w:ind w:left="450"/>
        <w:rPr>
          <w:rFonts w:ascii="Garamond" w:hAnsi="Garamond"/>
          <w:szCs w:val="24"/>
        </w:rPr>
      </w:pPr>
      <w:r w:rsidRPr="00330472">
        <w:rPr>
          <w:rFonts w:ascii="Garamond" w:hAnsi="Garamond"/>
          <w:szCs w:val="24"/>
        </w:rPr>
        <w:t xml:space="preserve">Emission Factor = </w:t>
      </w:r>
      <w:r w:rsidR="001F0B75" w:rsidRPr="00330472">
        <w:rPr>
          <w:rFonts w:ascii="Garamond" w:hAnsi="Garamond"/>
          <w:szCs w:val="24"/>
        </w:rPr>
        <w:t>39 (</w:t>
      </w:r>
      <w:proofErr w:type="spellStart"/>
      <w:r w:rsidR="001F0B75" w:rsidRPr="00330472">
        <w:rPr>
          <w:rFonts w:ascii="Garamond" w:hAnsi="Garamond"/>
          <w:szCs w:val="24"/>
        </w:rPr>
        <w:t>lb</w:t>
      </w:r>
      <w:proofErr w:type="spellEnd"/>
      <w:r w:rsidR="001F0B75" w:rsidRPr="00330472">
        <w:rPr>
          <w:rFonts w:ascii="Garamond" w:hAnsi="Garamond"/>
          <w:szCs w:val="24"/>
        </w:rPr>
        <w:t>/</w:t>
      </w:r>
      <w:proofErr w:type="spellStart"/>
      <w:r w:rsidR="001F0B75" w:rsidRPr="00330472">
        <w:rPr>
          <w:rFonts w:ascii="Garamond" w:hAnsi="Garamond"/>
          <w:szCs w:val="24"/>
        </w:rPr>
        <w:t>MMscf</w:t>
      </w:r>
      <w:proofErr w:type="spellEnd"/>
      <w:r w:rsidR="001F0B75" w:rsidRPr="00330472">
        <w:rPr>
          <w:rFonts w:ascii="Garamond" w:hAnsi="Garamond"/>
          <w:szCs w:val="24"/>
        </w:rPr>
        <w:t xml:space="preserve"> CH</w:t>
      </w:r>
      <w:r w:rsidR="001F0B75" w:rsidRPr="00330472">
        <w:rPr>
          <w:rFonts w:ascii="Garamond" w:hAnsi="Garamond"/>
          <w:szCs w:val="24"/>
          <w:vertAlign w:val="subscript"/>
        </w:rPr>
        <w:t>4</w:t>
      </w:r>
      <w:r w:rsidR="001F0B75" w:rsidRPr="00330472">
        <w:rPr>
          <w:rFonts w:ascii="Garamond" w:hAnsi="Garamond"/>
          <w:szCs w:val="24"/>
        </w:rPr>
        <w:t>) (AP-42, Table 2.4-4 (DRAFT), 10/08)</w:t>
      </w:r>
    </w:p>
    <w:p w14:paraId="1B2BDA47" w14:textId="77777777" w:rsidR="00F40B18" w:rsidRPr="00330472" w:rsidRDefault="00F40B18" w:rsidP="00F40B18">
      <w:pPr>
        <w:ind w:left="450"/>
        <w:rPr>
          <w:rFonts w:ascii="Garamond" w:hAnsi="Garamond"/>
          <w:szCs w:val="24"/>
        </w:rPr>
      </w:pPr>
      <w:r w:rsidRPr="00330472">
        <w:rPr>
          <w:rFonts w:ascii="Garamond" w:hAnsi="Garamond"/>
          <w:szCs w:val="24"/>
        </w:rPr>
        <w:t xml:space="preserve">Calculation:  </w:t>
      </w:r>
      <w:r w:rsidR="001F0B75" w:rsidRPr="00330472">
        <w:rPr>
          <w:rFonts w:ascii="Garamond" w:hAnsi="Garamond"/>
          <w:szCs w:val="24"/>
        </w:rPr>
        <w:t xml:space="preserve">(39 </w:t>
      </w:r>
      <w:proofErr w:type="spellStart"/>
      <w:r w:rsidR="001F0B75" w:rsidRPr="00330472">
        <w:rPr>
          <w:rFonts w:ascii="Garamond" w:hAnsi="Garamond"/>
          <w:szCs w:val="24"/>
        </w:rPr>
        <w:t>lb</w:t>
      </w:r>
      <w:proofErr w:type="spellEnd"/>
      <w:r w:rsidR="001F0B75" w:rsidRPr="00330472">
        <w:rPr>
          <w:rFonts w:ascii="Garamond" w:hAnsi="Garamond"/>
          <w:szCs w:val="24"/>
        </w:rPr>
        <w:t>/</w:t>
      </w:r>
      <w:proofErr w:type="spellStart"/>
      <w:r w:rsidR="001F0B75" w:rsidRPr="00330472">
        <w:rPr>
          <w:rFonts w:ascii="Garamond" w:hAnsi="Garamond"/>
          <w:szCs w:val="24"/>
        </w:rPr>
        <w:t>MMscf</w:t>
      </w:r>
      <w:proofErr w:type="spellEnd"/>
      <w:r w:rsidR="001F0B75" w:rsidRPr="00330472">
        <w:rPr>
          <w:rFonts w:ascii="Garamond" w:hAnsi="Garamond"/>
          <w:szCs w:val="24"/>
        </w:rPr>
        <w:t xml:space="preserve"> CH</w:t>
      </w:r>
      <w:r w:rsidR="001F0B75" w:rsidRPr="00330472">
        <w:rPr>
          <w:rFonts w:ascii="Garamond" w:hAnsi="Garamond"/>
          <w:szCs w:val="24"/>
          <w:vertAlign w:val="subscript"/>
        </w:rPr>
        <w:t>4</w:t>
      </w:r>
      <w:r w:rsidR="001F0B75" w:rsidRPr="00330472">
        <w:rPr>
          <w:rFonts w:ascii="Garamond" w:hAnsi="Garamond"/>
          <w:szCs w:val="24"/>
        </w:rPr>
        <w:t xml:space="preserve">) * (0.0142 </w:t>
      </w:r>
      <w:proofErr w:type="spellStart"/>
      <w:r w:rsidR="001F0B75" w:rsidRPr="00330472">
        <w:rPr>
          <w:rFonts w:ascii="Garamond" w:hAnsi="Garamond"/>
          <w:szCs w:val="24"/>
        </w:rPr>
        <w:t>MMscf</w:t>
      </w:r>
      <w:proofErr w:type="spellEnd"/>
      <w:r w:rsidR="001F0B75" w:rsidRPr="00330472">
        <w:rPr>
          <w:rFonts w:ascii="Garamond" w:hAnsi="Garamond"/>
          <w:szCs w:val="24"/>
        </w:rPr>
        <w:t xml:space="preserve"> CH</w:t>
      </w:r>
      <w:r w:rsidR="001F0B75" w:rsidRPr="00330472">
        <w:rPr>
          <w:rFonts w:ascii="Garamond" w:hAnsi="Garamond"/>
          <w:szCs w:val="24"/>
          <w:vertAlign w:val="subscript"/>
        </w:rPr>
        <w:t>4</w:t>
      </w:r>
      <w:r w:rsidR="001F0B75" w:rsidRPr="00330472">
        <w:rPr>
          <w:rFonts w:ascii="Garamond" w:hAnsi="Garamond"/>
          <w:szCs w:val="24"/>
        </w:rPr>
        <w:t>/</w:t>
      </w:r>
      <w:proofErr w:type="spellStart"/>
      <w:r w:rsidR="001F0B75" w:rsidRPr="00330472">
        <w:rPr>
          <w:rFonts w:ascii="Garamond" w:hAnsi="Garamond"/>
          <w:szCs w:val="24"/>
        </w:rPr>
        <w:t>hr</w:t>
      </w:r>
      <w:proofErr w:type="spellEnd"/>
      <w:r w:rsidR="001F0B75" w:rsidRPr="00330472">
        <w:rPr>
          <w:rFonts w:ascii="Garamond" w:hAnsi="Garamond"/>
          <w:szCs w:val="24"/>
        </w:rPr>
        <w:t xml:space="preserve">) * (8146.8 </w:t>
      </w:r>
      <w:proofErr w:type="spellStart"/>
      <w:r w:rsidR="001F0B75" w:rsidRPr="00330472">
        <w:rPr>
          <w:rFonts w:ascii="Garamond" w:hAnsi="Garamond"/>
          <w:szCs w:val="24"/>
        </w:rPr>
        <w:t>hrs</w:t>
      </w:r>
      <w:proofErr w:type="spellEnd"/>
      <w:r w:rsidR="001F0B75" w:rsidRPr="00330472">
        <w:rPr>
          <w:rFonts w:ascii="Garamond" w:hAnsi="Garamond"/>
          <w:szCs w:val="24"/>
        </w:rPr>
        <w:t xml:space="preserve">/yr) * (ton/2000 </w:t>
      </w:r>
      <w:proofErr w:type="spellStart"/>
      <w:r w:rsidR="001F0B75" w:rsidRPr="00330472">
        <w:rPr>
          <w:rFonts w:ascii="Garamond" w:hAnsi="Garamond"/>
          <w:szCs w:val="24"/>
        </w:rPr>
        <w:t>lb</w:t>
      </w:r>
      <w:proofErr w:type="spellEnd"/>
      <w:r w:rsidR="001F0B75" w:rsidRPr="00330472">
        <w:rPr>
          <w:rFonts w:ascii="Garamond" w:hAnsi="Garamond"/>
          <w:szCs w:val="24"/>
        </w:rPr>
        <w:t>) = 2.26 TPY</w:t>
      </w:r>
    </w:p>
    <w:p w14:paraId="7C618FDC" w14:textId="77777777" w:rsidR="00F40B18" w:rsidRPr="00330472" w:rsidRDefault="00F40B18" w:rsidP="00F40B18">
      <w:pPr>
        <w:ind w:left="450"/>
        <w:rPr>
          <w:rFonts w:ascii="Garamond" w:hAnsi="Garamond"/>
          <w:szCs w:val="24"/>
        </w:rPr>
      </w:pPr>
    </w:p>
    <w:p w14:paraId="45D8E25C" w14:textId="77777777" w:rsidR="00F40B18" w:rsidRPr="00330472" w:rsidRDefault="00F40B18" w:rsidP="00B97170">
      <w:pPr>
        <w:keepNext/>
        <w:ind w:left="446"/>
        <w:rPr>
          <w:rFonts w:ascii="Garamond" w:hAnsi="Garamond"/>
          <w:szCs w:val="24"/>
        </w:rPr>
      </w:pPr>
      <w:r w:rsidRPr="00330472">
        <w:rPr>
          <w:rFonts w:ascii="Garamond" w:hAnsi="Garamond"/>
          <w:szCs w:val="24"/>
        </w:rPr>
        <w:t>SO</w:t>
      </w:r>
      <w:r w:rsidRPr="00330472">
        <w:rPr>
          <w:rFonts w:ascii="Garamond" w:hAnsi="Garamond"/>
          <w:szCs w:val="24"/>
          <w:vertAlign w:val="subscript"/>
        </w:rPr>
        <w:t>2</w:t>
      </w:r>
      <w:r w:rsidRPr="00330472">
        <w:rPr>
          <w:rFonts w:ascii="Garamond" w:hAnsi="Garamond"/>
          <w:szCs w:val="24"/>
        </w:rPr>
        <w:t xml:space="preserve"> Emissions:</w:t>
      </w:r>
    </w:p>
    <w:p w14:paraId="2C70AB94" w14:textId="77777777" w:rsidR="00F40B18" w:rsidRPr="00330472" w:rsidRDefault="00F40B18" w:rsidP="00B97170">
      <w:pPr>
        <w:keepNext/>
        <w:ind w:left="446"/>
        <w:rPr>
          <w:rFonts w:ascii="Garamond" w:hAnsi="Garamond"/>
          <w:szCs w:val="24"/>
        </w:rPr>
      </w:pPr>
      <w:r w:rsidRPr="00330472">
        <w:rPr>
          <w:rFonts w:ascii="Garamond" w:hAnsi="Garamond"/>
          <w:szCs w:val="24"/>
        </w:rPr>
        <w:t xml:space="preserve">Emission Factor = 0.6 </w:t>
      </w:r>
      <w:proofErr w:type="spellStart"/>
      <w:r w:rsidRPr="00330472">
        <w:rPr>
          <w:rFonts w:ascii="Garamond" w:hAnsi="Garamond"/>
          <w:szCs w:val="24"/>
        </w:rPr>
        <w:t>lb</w:t>
      </w:r>
      <w:proofErr w:type="spellEnd"/>
      <w:r w:rsidRPr="00330472">
        <w:rPr>
          <w:rFonts w:ascii="Garamond" w:hAnsi="Garamond"/>
          <w:szCs w:val="24"/>
        </w:rPr>
        <w:t>/</w:t>
      </w:r>
      <w:proofErr w:type="spellStart"/>
      <w:r w:rsidR="00CA2924" w:rsidRPr="00330472">
        <w:rPr>
          <w:rFonts w:ascii="Garamond" w:hAnsi="Garamond"/>
          <w:szCs w:val="24"/>
        </w:rPr>
        <w:t>MMscf</w:t>
      </w:r>
      <w:proofErr w:type="spellEnd"/>
      <w:r w:rsidRPr="00330472">
        <w:rPr>
          <w:rFonts w:ascii="Garamond" w:hAnsi="Garamond"/>
          <w:szCs w:val="24"/>
        </w:rPr>
        <w:t xml:space="preserve"> (AP-42, Table 1.4, 7/98)</w:t>
      </w:r>
    </w:p>
    <w:p w14:paraId="79732388" w14:textId="77777777" w:rsidR="00CD6E79" w:rsidRPr="00330472" w:rsidRDefault="00F40B18" w:rsidP="00DF1A69">
      <w:pPr>
        <w:ind w:left="450"/>
        <w:rPr>
          <w:rFonts w:ascii="Garamond" w:hAnsi="Garamond"/>
          <w:szCs w:val="24"/>
        </w:rPr>
      </w:pPr>
      <w:r w:rsidRPr="00330472">
        <w:rPr>
          <w:rFonts w:ascii="Garamond" w:hAnsi="Garamond"/>
          <w:szCs w:val="24"/>
        </w:rPr>
        <w:t xml:space="preserve">Calculation:  (0.6 </w:t>
      </w:r>
      <w:proofErr w:type="spellStart"/>
      <w:r w:rsidRPr="00330472">
        <w:rPr>
          <w:rFonts w:ascii="Garamond" w:hAnsi="Garamond"/>
          <w:szCs w:val="24"/>
        </w:rPr>
        <w:t>lb</w:t>
      </w:r>
      <w:proofErr w:type="spellEnd"/>
      <w:r w:rsidRPr="00330472">
        <w:rPr>
          <w:rFonts w:ascii="Garamond" w:hAnsi="Garamond"/>
          <w:szCs w:val="24"/>
        </w:rPr>
        <w:t>/</w:t>
      </w:r>
      <w:proofErr w:type="spellStart"/>
      <w:r w:rsidR="00CA2924" w:rsidRPr="00330472">
        <w:rPr>
          <w:rFonts w:ascii="Garamond" w:hAnsi="Garamond"/>
          <w:szCs w:val="24"/>
        </w:rPr>
        <w:t>MMscf</w:t>
      </w:r>
      <w:proofErr w:type="spellEnd"/>
      <w:r w:rsidRPr="00330472">
        <w:rPr>
          <w:rFonts w:ascii="Garamond" w:hAnsi="Garamond"/>
          <w:szCs w:val="24"/>
        </w:rPr>
        <w:t>) * (0.01</w:t>
      </w:r>
      <w:r w:rsidR="00C5526D" w:rsidRPr="00330472">
        <w:rPr>
          <w:rFonts w:ascii="Garamond" w:hAnsi="Garamond"/>
          <w:szCs w:val="24"/>
        </w:rPr>
        <w:t>42</w:t>
      </w:r>
      <w:r w:rsidRPr="00330472">
        <w:rPr>
          <w:rFonts w:ascii="Garamond" w:hAnsi="Garamond"/>
          <w:szCs w:val="24"/>
        </w:rPr>
        <w:t xml:space="preserve">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r w:rsidRPr="00330472">
        <w:rPr>
          <w:rFonts w:ascii="Garamond" w:hAnsi="Garamond"/>
          <w:szCs w:val="24"/>
        </w:rPr>
        <w:t xml:space="preserve">) * (8146.8 </w:t>
      </w:r>
      <w:proofErr w:type="spellStart"/>
      <w:r w:rsidRPr="00330472">
        <w:rPr>
          <w:rFonts w:ascii="Garamond" w:hAnsi="Garamond"/>
          <w:szCs w:val="24"/>
        </w:rPr>
        <w:t>hrs</w:t>
      </w:r>
      <w:proofErr w:type="spellEnd"/>
      <w:r w:rsidRPr="00330472">
        <w:rPr>
          <w:rFonts w:ascii="Garamond" w:hAnsi="Garamond"/>
          <w:szCs w:val="24"/>
        </w:rPr>
        <w:t xml:space="preserve">/yr) * (ton/2000 </w:t>
      </w:r>
      <w:proofErr w:type="spellStart"/>
      <w:r w:rsidRPr="00330472">
        <w:rPr>
          <w:rFonts w:ascii="Garamond" w:hAnsi="Garamond"/>
          <w:szCs w:val="24"/>
        </w:rPr>
        <w:t>lb</w:t>
      </w:r>
      <w:proofErr w:type="spellEnd"/>
      <w:r w:rsidRPr="00330472">
        <w:rPr>
          <w:rFonts w:ascii="Garamond" w:hAnsi="Garamond"/>
          <w:szCs w:val="24"/>
        </w:rPr>
        <w:t xml:space="preserve">) = 0.03 </w:t>
      </w:r>
      <w:r w:rsidR="00CA2924" w:rsidRPr="00330472">
        <w:rPr>
          <w:rFonts w:ascii="Garamond" w:hAnsi="Garamond"/>
          <w:szCs w:val="24"/>
        </w:rPr>
        <w:t>TPY</w:t>
      </w:r>
    </w:p>
    <w:p w14:paraId="5126FF48" w14:textId="77777777" w:rsidR="00F40B18" w:rsidRPr="00330472" w:rsidRDefault="00F40B18" w:rsidP="00DF1A69">
      <w:pPr>
        <w:ind w:left="450"/>
        <w:rPr>
          <w:rFonts w:ascii="Garamond" w:hAnsi="Garamond"/>
          <w:szCs w:val="24"/>
        </w:rPr>
      </w:pPr>
    </w:p>
    <w:p w14:paraId="601C5621" w14:textId="77777777" w:rsidR="00F40B18" w:rsidRPr="00330472" w:rsidRDefault="00F40B18" w:rsidP="00F40B18">
      <w:pPr>
        <w:ind w:left="450"/>
        <w:rPr>
          <w:rFonts w:ascii="Garamond" w:hAnsi="Garamond"/>
          <w:szCs w:val="24"/>
        </w:rPr>
      </w:pPr>
      <w:r w:rsidRPr="00330472">
        <w:rPr>
          <w:rFonts w:ascii="Garamond" w:hAnsi="Garamond"/>
          <w:szCs w:val="24"/>
        </w:rPr>
        <w:t>VOC Emissions:</w:t>
      </w:r>
    </w:p>
    <w:p w14:paraId="3A211C2F" w14:textId="77777777" w:rsidR="00F40B18" w:rsidRPr="00330472" w:rsidRDefault="00F40B18" w:rsidP="00F40B18">
      <w:pPr>
        <w:ind w:left="450"/>
        <w:rPr>
          <w:rFonts w:ascii="Garamond" w:hAnsi="Garamond"/>
          <w:szCs w:val="24"/>
        </w:rPr>
      </w:pPr>
      <w:r w:rsidRPr="00330472">
        <w:rPr>
          <w:rFonts w:ascii="Garamond" w:hAnsi="Garamond"/>
          <w:szCs w:val="24"/>
        </w:rPr>
        <w:t xml:space="preserve">Emission Factor = 5.5 </w:t>
      </w:r>
      <w:proofErr w:type="spellStart"/>
      <w:r w:rsidRPr="00330472">
        <w:rPr>
          <w:rFonts w:ascii="Garamond" w:hAnsi="Garamond"/>
          <w:szCs w:val="24"/>
        </w:rPr>
        <w:t>lb</w:t>
      </w:r>
      <w:proofErr w:type="spellEnd"/>
      <w:r w:rsidRPr="00330472">
        <w:rPr>
          <w:rFonts w:ascii="Garamond" w:hAnsi="Garamond"/>
          <w:szCs w:val="24"/>
        </w:rPr>
        <w:t>/</w:t>
      </w:r>
      <w:proofErr w:type="spellStart"/>
      <w:r w:rsidR="00CA2924" w:rsidRPr="00330472">
        <w:rPr>
          <w:rFonts w:ascii="Garamond" w:hAnsi="Garamond"/>
          <w:szCs w:val="24"/>
        </w:rPr>
        <w:t>MMscf</w:t>
      </w:r>
      <w:proofErr w:type="spellEnd"/>
      <w:r w:rsidRPr="00330472">
        <w:rPr>
          <w:rFonts w:ascii="Garamond" w:hAnsi="Garamond"/>
          <w:szCs w:val="24"/>
        </w:rPr>
        <w:t xml:space="preserve"> (AP-42, Table 1.4, 7/98)</w:t>
      </w:r>
    </w:p>
    <w:p w14:paraId="23431C01" w14:textId="77777777" w:rsidR="00F40B18" w:rsidRPr="00330472" w:rsidRDefault="00F40B18" w:rsidP="00F40B18">
      <w:pPr>
        <w:ind w:left="450"/>
        <w:rPr>
          <w:rFonts w:ascii="Garamond" w:hAnsi="Garamond"/>
          <w:szCs w:val="24"/>
        </w:rPr>
      </w:pPr>
      <w:r w:rsidRPr="00330472">
        <w:rPr>
          <w:rFonts w:ascii="Garamond" w:hAnsi="Garamond"/>
          <w:szCs w:val="24"/>
        </w:rPr>
        <w:t xml:space="preserve">Calculation:  (5.5 </w:t>
      </w:r>
      <w:proofErr w:type="spellStart"/>
      <w:r w:rsidRPr="00330472">
        <w:rPr>
          <w:rFonts w:ascii="Garamond" w:hAnsi="Garamond"/>
          <w:szCs w:val="24"/>
        </w:rPr>
        <w:t>lb</w:t>
      </w:r>
      <w:proofErr w:type="spellEnd"/>
      <w:r w:rsidRPr="00330472">
        <w:rPr>
          <w:rFonts w:ascii="Garamond" w:hAnsi="Garamond"/>
          <w:szCs w:val="24"/>
        </w:rPr>
        <w:t>/</w:t>
      </w:r>
      <w:proofErr w:type="spellStart"/>
      <w:r w:rsidR="00CA2924" w:rsidRPr="00330472">
        <w:rPr>
          <w:rFonts w:ascii="Garamond" w:hAnsi="Garamond"/>
          <w:szCs w:val="24"/>
        </w:rPr>
        <w:t>MMscf</w:t>
      </w:r>
      <w:proofErr w:type="spellEnd"/>
      <w:r w:rsidRPr="00330472">
        <w:rPr>
          <w:rFonts w:ascii="Garamond" w:hAnsi="Garamond"/>
          <w:szCs w:val="24"/>
        </w:rPr>
        <w:t>) * (0.01</w:t>
      </w:r>
      <w:r w:rsidR="00C5526D" w:rsidRPr="00330472">
        <w:rPr>
          <w:rFonts w:ascii="Garamond" w:hAnsi="Garamond"/>
          <w:szCs w:val="24"/>
        </w:rPr>
        <w:t>42</w:t>
      </w:r>
      <w:r w:rsidRPr="00330472">
        <w:rPr>
          <w:rFonts w:ascii="Garamond" w:hAnsi="Garamond"/>
          <w:szCs w:val="24"/>
        </w:rPr>
        <w:t xml:space="preserve">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r w:rsidRPr="00330472">
        <w:rPr>
          <w:rFonts w:ascii="Garamond" w:hAnsi="Garamond"/>
          <w:szCs w:val="24"/>
        </w:rPr>
        <w:t xml:space="preserve">) * (8146.8 </w:t>
      </w:r>
      <w:proofErr w:type="spellStart"/>
      <w:r w:rsidRPr="00330472">
        <w:rPr>
          <w:rFonts w:ascii="Garamond" w:hAnsi="Garamond"/>
          <w:szCs w:val="24"/>
        </w:rPr>
        <w:t>hrs</w:t>
      </w:r>
      <w:proofErr w:type="spellEnd"/>
      <w:r w:rsidRPr="00330472">
        <w:rPr>
          <w:rFonts w:ascii="Garamond" w:hAnsi="Garamond"/>
          <w:szCs w:val="24"/>
        </w:rPr>
        <w:t xml:space="preserve">/yr) * (ton/2000 </w:t>
      </w:r>
      <w:proofErr w:type="spellStart"/>
      <w:r w:rsidRPr="00330472">
        <w:rPr>
          <w:rFonts w:ascii="Garamond" w:hAnsi="Garamond"/>
          <w:szCs w:val="24"/>
        </w:rPr>
        <w:t>lb</w:t>
      </w:r>
      <w:proofErr w:type="spellEnd"/>
      <w:r w:rsidRPr="00330472">
        <w:rPr>
          <w:rFonts w:ascii="Garamond" w:hAnsi="Garamond"/>
          <w:szCs w:val="24"/>
        </w:rPr>
        <w:t xml:space="preserve">) = 0.32 </w:t>
      </w:r>
      <w:r w:rsidR="00CA2924" w:rsidRPr="00330472">
        <w:rPr>
          <w:rFonts w:ascii="Garamond" w:hAnsi="Garamond"/>
          <w:szCs w:val="24"/>
        </w:rPr>
        <w:t>TPY</w:t>
      </w:r>
    </w:p>
    <w:p w14:paraId="60961F8A" w14:textId="77777777" w:rsidR="00F40B18" w:rsidRPr="00330472" w:rsidRDefault="00F40B18" w:rsidP="00DF1A69">
      <w:pPr>
        <w:ind w:left="450"/>
        <w:rPr>
          <w:rFonts w:ascii="Garamond" w:hAnsi="Garamond"/>
          <w:szCs w:val="24"/>
        </w:rPr>
      </w:pPr>
    </w:p>
    <w:p w14:paraId="7A44CE6A" w14:textId="77777777" w:rsidR="00F40B18" w:rsidRPr="00330472" w:rsidRDefault="003547D1" w:rsidP="00DF1A69">
      <w:pPr>
        <w:ind w:left="450"/>
        <w:rPr>
          <w:rFonts w:ascii="Garamond" w:hAnsi="Garamond"/>
          <w:i/>
          <w:szCs w:val="24"/>
        </w:rPr>
      </w:pPr>
      <w:r w:rsidRPr="00330472">
        <w:rPr>
          <w:rFonts w:ascii="Garamond" w:hAnsi="Garamond"/>
          <w:i/>
          <w:szCs w:val="24"/>
        </w:rPr>
        <w:t>TO Flare for Combusting Supplemental Propane</w:t>
      </w:r>
    </w:p>
    <w:p w14:paraId="3CAFBE2E" w14:textId="77777777" w:rsidR="00AD2C87" w:rsidRPr="00330472" w:rsidRDefault="005F57E9" w:rsidP="00DF1A69">
      <w:pPr>
        <w:ind w:left="450"/>
        <w:rPr>
          <w:rFonts w:ascii="Garamond" w:hAnsi="Garamond"/>
          <w:szCs w:val="24"/>
        </w:rPr>
      </w:pPr>
      <w:r w:rsidRPr="00330472">
        <w:rPr>
          <w:rFonts w:ascii="Garamond" w:hAnsi="Garamond"/>
          <w:szCs w:val="24"/>
        </w:rPr>
        <w:t xml:space="preserve">Propane required = 0.843 </w:t>
      </w:r>
      <w:r w:rsidR="00AD2C87" w:rsidRPr="00330472">
        <w:rPr>
          <w:rFonts w:ascii="Garamond" w:hAnsi="Garamond"/>
          <w:szCs w:val="24"/>
        </w:rPr>
        <w:t>gallons per minute (</w:t>
      </w:r>
      <w:r w:rsidRPr="00330472">
        <w:rPr>
          <w:rFonts w:ascii="Garamond" w:hAnsi="Garamond"/>
          <w:szCs w:val="24"/>
        </w:rPr>
        <w:t>gal/min</w:t>
      </w:r>
      <w:r w:rsidR="00AD2C87" w:rsidRPr="00330472">
        <w:rPr>
          <w:rFonts w:ascii="Garamond" w:hAnsi="Garamond"/>
          <w:szCs w:val="24"/>
        </w:rPr>
        <w:t>)</w:t>
      </w:r>
      <w:r w:rsidRPr="00330472">
        <w:rPr>
          <w:rFonts w:ascii="Garamond" w:hAnsi="Garamond"/>
          <w:szCs w:val="24"/>
        </w:rPr>
        <w:t xml:space="preserve"> (Application information)</w:t>
      </w:r>
    </w:p>
    <w:p w14:paraId="3D1FC659" w14:textId="77777777" w:rsidR="00AD2C87" w:rsidRPr="00330472" w:rsidRDefault="00AD2C87" w:rsidP="00DF1A69">
      <w:pPr>
        <w:ind w:left="450"/>
        <w:rPr>
          <w:rFonts w:ascii="Garamond" w:hAnsi="Garamond"/>
          <w:szCs w:val="24"/>
        </w:rPr>
      </w:pPr>
      <w:r w:rsidRPr="00330472">
        <w:rPr>
          <w:rFonts w:ascii="Garamond" w:hAnsi="Garamond"/>
          <w:szCs w:val="24"/>
        </w:rPr>
        <w:t>Hours of Operation = 8,14</w:t>
      </w:r>
      <w:r w:rsidR="001101ED" w:rsidRPr="00330472">
        <w:rPr>
          <w:rFonts w:ascii="Garamond" w:hAnsi="Garamond"/>
          <w:szCs w:val="24"/>
        </w:rPr>
        <w:t>6.8</w:t>
      </w:r>
      <w:r w:rsidRPr="00330472">
        <w:rPr>
          <w:rFonts w:ascii="Garamond" w:hAnsi="Garamond"/>
          <w:szCs w:val="24"/>
        </w:rPr>
        <w:t xml:space="preserve"> </w:t>
      </w:r>
      <w:proofErr w:type="spellStart"/>
      <w:r w:rsidRPr="00330472">
        <w:rPr>
          <w:rFonts w:ascii="Garamond" w:hAnsi="Garamond"/>
          <w:szCs w:val="24"/>
        </w:rPr>
        <w:t>hrs</w:t>
      </w:r>
      <w:proofErr w:type="spellEnd"/>
      <w:r w:rsidRPr="00330472">
        <w:rPr>
          <w:rFonts w:ascii="Garamond" w:hAnsi="Garamond"/>
          <w:szCs w:val="24"/>
        </w:rPr>
        <w:t>/yr (</w:t>
      </w:r>
      <w:r w:rsidR="001101ED" w:rsidRPr="00330472">
        <w:rPr>
          <w:rFonts w:ascii="Garamond" w:hAnsi="Garamond"/>
          <w:szCs w:val="24"/>
        </w:rPr>
        <w:t xml:space="preserve">always the </w:t>
      </w:r>
      <w:r w:rsidRPr="00330472">
        <w:rPr>
          <w:rFonts w:ascii="Garamond" w:hAnsi="Garamond"/>
          <w:szCs w:val="24"/>
        </w:rPr>
        <w:t>same as TO Flare for Tail Gas Stream #1)</w:t>
      </w:r>
    </w:p>
    <w:p w14:paraId="070923CB" w14:textId="77777777" w:rsidR="005F57E9" w:rsidRPr="00330472" w:rsidRDefault="005F57E9" w:rsidP="00DF1A69">
      <w:pPr>
        <w:ind w:left="450"/>
        <w:rPr>
          <w:rFonts w:ascii="Garamond" w:hAnsi="Garamond"/>
          <w:szCs w:val="24"/>
        </w:rPr>
      </w:pPr>
    </w:p>
    <w:p w14:paraId="04AEE5F6" w14:textId="77777777" w:rsidR="005F57E9" w:rsidRPr="00330472" w:rsidRDefault="005F57E9" w:rsidP="005F57E9">
      <w:pPr>
        <w:ind w:left="450"/>
        <w:rPr>
          <w:rFonts w:ascii="Garamond" w:hAnsi="Garamond"/>
          <w:szCs w:val="24"/>
        </w:rPr>
      </w:pPr>
      <w:r w:rsidRPr="00330472">
        <w:rPr>
          <w:rFonts w:ascii="Garamond" w:hAnsi="Garamond"/>
          <w:szCs w:val="24"/>
        </w:rPr>
        <w:t>PM Emissions from propane assist (for flare combustion, PM=PM</w:t>
      </w:r>
      <w:r w:rsidRPr="00330472">
        <w:rPr>
          <w:rFonts w:ascii="Garamond" w:hAnsi="Garamond"/>
          <w:szCs w:val="24"/>
          <w:vertAlign w:val="subscript"/>
        </w:rPr>
        <w:t>10</w:t>
      </w:r>
      <w:r w:rsidRPr="00330472">
        <w:rPr>
          <w:rFonts w:ascii="Garamond" w:hAnsi="Garamond"/>
          <w:szCs w:val="24"/>
        </w:rPr>
        <w:t>=PM</w:t>
      </w:r>
      <w:r w:rsidRPr="00330472">
        <w:rPr>
          <w:rFonts w:ascii="Garamond" w:hAnsi="Garamond"/>
          <w:szCs w:val="24"/>
          <w:vertAlign w:val="subscript"/>
        </w:rPr>
        <w:t>2.5</w:t>
      </w:r>
      <w:r w:rsidRPr="00330472">
        <w:rPr>
          <w:rFonts w:ascii="Garamond" w:hAnsi="Garamond"/>
          <w:szCs w:val="24"/>
        </w:rPr>
        <w:t>):</w:t>
      </w:r>
    </w:p>
    <w:p w14:paraId="44B8BF38" w14:textId="77777777" w:rsidR="005F57E9" w:rsidRPr="00330472" w:rsidRDefault="005F57E9" w:rsidP="005F57E9">
      <w:pPr>
        <w:ind w:left="450"/>
        <w:rPr>
          <w:rFonts w:ascii="Garamond" w:hAnsi="Garamond"/>
          <w:szCs w:val="24"/>
        </w:rPr>
      </w:pPr>
      <w:r w:rsidRPr="00330472">
        <w:rPr>
          <w:rFonts w:ascii="Garamond" w:hAnsi="Garamond"/>
          <w:szCs w:val="24"/>
        </w:rPr>
        <w:t xml:space="preserve">Emission Factor = 0.7 </w:t>
      </w:r>
      <w:r w:rsidR="00AD2C87" w:rsidRPr="00330472">
        <w:rPr>
          <w:rFonts w:ascii="Garamond" w:hAnsi="Garamond"/>
          <w:szCs w:val="24"/>
        </w:rPr>
        <w:t>pounds per thousand gallons (</w:t>
      </w:r>
      <w:proofErr w:type="spellStart"/>
      <w:r w:rsidRPr="00330472">
        <w:rPr>
          <w:rFonts w:ascii="Garamond" w:hAnsi="Garamond"/>
          <w:szCs w:val="24"/>
        </w:rPr>
        <w:t>lb</w:t>
      </w:r>
      <w:proofErr w:type="spellEnd"/>
      <w:r w:rsidRPr="00330472">
        <w:rPr>
          <w:rFonts w:ascii="Garamond" w:hAnsi="Garamond"/>
          <w:szCs w:val="24"/>
        </w:rPr>
        <w:t>/1000 gal</w:t>
      </w:r>
      <w:r w:rsidR="00AD2C87" w:rsidRPr="00330472">
        <w:rPr>
          <w:rFonts w:ascii="Garamond" w:hAnsi="Garamond"/>
          <w:szCs w:val="24"/>
        </w:rPr>
        <w:t>)</w:t>
      </w:r>
      <w:r w:rsidRPr="00330472">
        <w:rPr>
          <w:rFonts w:ascii="Garamond" w:hAnsi="Garamond"/>
          <w:szCs w:val="24"/>
        </w:rPr>
        <w:t xml:space="preserve"> (AP-42, Table 1.5-1, 7/08)</w:t>
      </w:r>
    </w:p>
    <w:p w14:paraId="7E8CB1AA" w14:textId="77777777" w:rsidR="005F57E9" w:rsidRPr="00330472" w:rsidRDefault="005F57E9" w:rsidP="005F57E9">
      <w:pPr>
        <w:ind w:left="450"/>
        <w:rPr>
          <w:rFonts w:ascii="Garamond" w:hAnsi="Garamond"/>
          <w:szCs w:val="24"/>
        </w:rPr>
      </w:pPr>
      <w:r w:rsidRPr="00330472">
        <w:rPr>
          <w:rFonts w:ascii="Garamond" w:hAnsi="Garamond"/>
          <w:szCs w:val="24"/>
        </w:rPr>
        <w:t>Calculation:  (0.843 gal/min)/1e3 * 60 min/</w:t>
      </w:r>
      <w:proofErr w:type="spellStart"/>
      <w:r w:rsidRPr="00330472">
        <w:rPr>
          <w:rFonts w:ascii="Garamond" w:hAnsi="Garamond"/>
          <w:szCs w:val="24"/>
        </w:rPr>
        <w:t>hr</w:t>
      </w:r>
      <w:proofErr w:type="spellEnd"/>
      <w:r w:rsidRPr="00330472">
        <w:rPr>
          <w:rFonts w:ascii="Garamond" w:hAnsi="Garamond"/>
          <w:szCs w:val="24"/>
        </w:rPr>
        <w:t xml:space="preserve"> * (8146.8 </w:t>
      </w:r>
      <w:proofErr w:type="spellStart"/>
      <w:r w:rsidRPr="00330472">
        <w:rPr>
          <w:rFonts w:ascii="Garamond" w:hAnsi="Garamond"/>
          <w:szCs w:val="24"/>
        </w:rPr>
        <w:t>hrs</w:t>
      </w:r>
      <w:proofErr w:type="spellEnd"/>
      <w:r w:rsidRPr="00330472">
        <w:rPr>
          <w:rFonts w:ascii="Garamond" w:hAnsi="Garamond"/>
          <w:szCs w:val="24"/>
        </w:rPr>
        <w:t xml:space="preserve">/yr) * (0.7 </w:t>
      </w:r>
      <w:proofErr w:type="spellStart"/>
      <w:r w:rsidRPr="00330472">
        <w:rPr>
          <w:rFonts w:ascii="Garamond" w:hAnsi="Garamond"/>
          <w:szCs w:val="24"/>
        </w:rPr>
        <w:t>lb</w:t>
      </w:r>
      <w:proofErr w:type="spellEnd"/>
      <w:r w:rsidRPr="00330472">
        <w:rPr>
          <w:rFonts w:ascii="Garamond" w:hAnsi="Garamond"/>
          <w:szCs w:val="24"/>
        </w:rPr>
        <w:t xml:space="preserve">/1000 gal) * (ton/2000 </w:t>
      </w:r>
      <w:proofErr w:type="spellStart"/>
      <w:r w:rsidRPr="00330472">
        <w:rPr>
          <w:rFonts w:ascii="Garamond" w:hAnsi="Garamond"/>
          <w:szCs w:val="24"/>
        </w:rPr>
        <w:t>lb</w:t>
      </w:r>
      <w:proofErr w:type="spellEnd"/>
      <w:r w:rsidRPr="00330472">
        <w:rPr>
          <w:rFonts w:ascii="Garamond" w:hAnsi="Garamond"/>
          <w:szCs w:val="24"/>
        </w:rPr>
        <w:t xml:space="preserve">) = 0.14 </w:t>
      </w:r>
      <w:r w:rsidR="00CA2924" w:rsidRPr="00330472">
        <w:rPr>
          <w:rFonts w:ascii="Garamond" w:hAnsi="Garamond"/>
          <w:szCs w:val="24"/>
        </w:rPr>
        <w:t>TPY</w:t>
      </w:r>
    </w:p>
    <w:p w14:paraId="7688BD4B" w14:textId="77777777" w:rsidR="00F40B18" w:rsidRPr="00330472" w:rsidRDefault="00F40B18" w:rsidP="00DF1A69">
      <w:pPr>
        <w:ind w:left="450"/>
        <w:rPr>
          <w:rFonts w:ascii="Garamond" w:hAnsi="Garamond"/>
          <w:szCs w:val="24"/>
        </w:rPr>
      </w:pPr>
    </w:p>
    <w:p w14:paraId="76D2CDDE" w14:textId="77777777" w:rsidR="005F57E9" w:rsidRPr="00330472" w:rsidRDefault="005F57E9" w:rsidP="0091287A">
      <w:pPr>
        <w:keepNext/>
        <w:ind w:left="446"/>
        <w:rPr>
          <w:rFonts w:ascii="Garamond" w:hAnsi="Garamond"/>
          <w:szCs w:val="24"/>
        </w:rPr>
      </w:pPr>
      <w:r w:rsidRPr="00330472">
        <w:rPr>
          <w:rFonts w:ascii="Garamond" w:hAnsi="Garamond"/>
          <w:szCs w:val="24"/>
        </w:rPr>
        <w:t>NO</w:t>
      </w:r>
      <w:r w:rsidRPr="00330472">
        <w:rPr>
          <w:rFonts w:ascii="Garamond" w:hAnsi="Garamond"/>
          <w:szCs w:val="24"/>
          <w:vertAlign w:val="subscript"/>
        </w:rPr>
        <w:t>x</w:t>
      </w:r>
      <w:r w:rsidRPr="00330472">
        <w:rPr>
          <w:rFonts w:ascii="Garamond" w:hAnsi="Garamond"/>
          <w:szCs w:val="24"/>
        </w:rPr>
        <w:t xml:space="preserve"> Emissions from propane assist:</w:t>
      </w:r>
    </w:p>
    <w:p w14:paraId="1030C5F2" w14:textId="77777777" w:rsidR="005F57E9" w:rsidRPr="00330472" w:rsidRDefault="005F57E9" w:rsidP="0091287A">
      <w:pPr>
        <w:keepNext/>
        <w:ind w:left="446"/>
        <w:rPr>
          <w:rFonts w:ascii="Garamond" w:hAnsi="Garamond"/>
          <w:szCs w:val="24"/>
        </w:rPr>
      </w:pPr>
      <w:r w:rsidRPr="00330472">
        <w:rPr>
          <w:rFonts w:ascii="Garamond" w:hAnsi="Garamond"/>
          <w:szCs w:val="24"/>
        </w:rPr>
        <w:t xml:space="preserve">Emission Factor = 13 </w:t>
      </w:r>
      <w:proofErr w:type="spellStart"/>
      <w:r w:rsidRPr="00330472">
        <w:rPr>
          <w:rFonts w:ascii="Garamond" w:hAnsi="Garamond"/>
          <w:szCs w:val="24"/>
        </w:rPr>
        <w:t>lb</w:t>
      </w:r>
      <w:proofErr w:type="spellEnd"/>
      <w:r w:rsidRPr="00330472">
        <w:rPr>
          <w:rFonts w:ascii="Garamond" w:hAnsi="Garamond"/>
          <w:szCs w:val="24"/>
        </w:rPr>
        <w:t>/1000 gal (AP-42, Table 1.5-1, 7/08)</w:t>
      </w:r>
    </w:p>
    <w:p w14:paraId="3A2697FA" w14:textId="77777777" w:rsidR="005F57E9" w:rsidRPr="00330472" w:rsidRDefault="005F57E9" w:rsidP="005F57E9">
      <w:pPr>
        <w:ind w:left="450"/>
        <w:rPr>
          <w:rFonts w:ascii="Garamond" w:hAnsi="Garamond"/>
          <w:szCs w:val="24"/>
        </w:rPr>
      </w:pPr>
      <w:r w:rsidRPr="00330472">
        <w:rPr>
          <w:rFonts w:ascii="Garamond" w:hAnsi="Garamond"/>
          <w:szCs w:val="24"/>
        </w:rPr>
        <w:t>Calculation:  (0.843 gal/min) / 1e3 * 60 min/</w:t>
      </w:r>
      <w:proofErr w:type="spellStart"/>
      <w:r w:rsidRPr="00330472">
        <w:rPr>
          <w:rFonts w:ascii="Garamond" w:hAnsi="Garamond"/>
          <w:szCs w:val="24"/>
        </w:rPr>
        <w:t>hr</w:t>
      </w:r>
      <w:proofErr w:type="spellEnd"/>
      <w:r w:rsidRPr="00330472">
        <w:rPr>
          <w:rFonts w:ascii="Garamond" w:hAnsi="Garamond"/>
          <w:szCs w:val="24"/>
        </w:rPr>
        <w:t xml:space="preserve"> * (8146.8 </w:t>
      </w:r>
      <w:proofErr w:type="spellStart"/>
      <w:r w:rsidRPr="00330472">
        <w:rPr>
          <w:rFonts w:ascii="Garamond" w:hAnsi="Garamond"/>
          <w:szCs w:val="24"/>
        </w:rPr>
        <w:t>hrs</w:t>
      </w:r>
      <w:proofErr w:type="spellEnd"/>
      <w:r w:rsidRPr="00330472">
        <w:rPr>
          <w:rFonts w:ascii="Garamond" w:hAnsi="Garamond"/>
          <w:szCs w:val="24"/>
        </w:rPr>
        <w:t xml:space="preserve">/yr) * (13 </w:t>
      </w:r>
      <w:proofErr w:type="spellStart"/>
      <w:r w:rsidRPr="00330472">
        <w:rPr>
          <w:rFonts w:ascii="Garamond" w:hAnsi="Garamond"/>
          <w:szCs w:val="24"/>
        </w:rPr>
        <w:t>lb</w:t>
      </w:r>
      <w:proofErr w:type="spellEnd"/>
      <w:r w:rsidRPr="00330472">
        <w:rPr>
          <w:rFonts w:ascii="Garamond" w:hAnsi="Garamond"/>
          <w:szCs w:val="24"/>
        </w:rPr>
        <w:t xml:space="preserve">/1000 gal) * (ton/2000 </w:t>
      </w:r>
      <w:proofErr w:type="spellStart"/>
      <w:r w:rsidRPr="00330472">
        <w:rPr>
          <w:rFonts w:ascii="Garamond" w:hAnsi="Garamond"/>
          <w:szCs w:val="24"/>
        </w:rPr>
        <w:t>lb</w:t>
      </w:r>
      <w:proofErr w:type="spellEnd"/>
      <w:r w:rsidRPr="00330472">
        <w:rPr>
          <w:rFonts w:ascii="Garamond" w:hAnsi="Garamond"/>
          <w:szCs w:val="24"/>
        </w:rPr>
        <w:t xml:space="preserve">) = 2.68 </w:t>
      </w:r>
      <w:r w:rsidR="00CA2924" w:rsidRPr="00330472">
        <w:rPr>
          <w:rFonts w:ascii="Garamond" w:hAnsi="Garamond"/>
          <w:szCs w:val="24"/>
        </w:rPr>
        <w:t>TPY</w:t>
      </w:r>
    </w:p>
    <w:p w14:paraId="75A11B19" w14:textId="77777777" w:rsidR="005F57E9" w:rsidRPr="00330472" w:rsidRDefault="005F57E9" w:rsidP="005F57E9">
      <w:pPr>
        <w:ind w:left="450"/>
        <w:rPr>
          <w:rFonts w:ascii="Garamond" w:hAnsi="Garamond"/>
          <w:szCs w:val="24"/>
        </w:rPr>
      </w:pPr>
    </w:p>
    <w:p w14:paraId="409980A6" w14:textId="77777777" w:rsidR="005F57E9" w:rsidRPr="00330472" w:rsidRDefault="005F57E9" w:rsidP="005F57E9">
      <w:pPr>
        <w:ind w:left="450"/>
        <w:rPr>
          <w:rFonts w:ascii="Garamond" w:hAnsi="Garamond"/>
          <w:szCs w:val="24"/>
        </w:rPr>
      </w:pPr>
      <w:r w:rsidRPr="00330472">
        <w:rPr>
          <w:rFonts w:ascii="Garamond" w:hAnsi="Garamond"/>
          <w:szCs w:val="24"/>
        </w:rPr>
        <w:t>CO Emissions from propane assist:</w:t>
      </w:r>
    </w:p>
    <w:p w14:paraId="5BE92FCD" w14:textId="77777777" w:rsidR="005F57E9" w:rsidRPr="00330472" w:rsidRDefault="005F57E9" w:rsidP="005F57E9">
      <w:pPr>
        <w:ind w:left="450"/>
        <w:rPr>
          <w:rFonts w:ascii="Garamond" w:hAnsi="Garamond"/>
          <w:szCs w:val="24"/>
        </w:rPr>
      </w:pPr>
      <w:r w:rsidRPr="00330472">
        <w:rPr>
          <w:rFonts w:ascii="Garamond" w:hAnsi="Garamond"/>
          <w:szCs w:val="24"/>
        </w:rPr>
        <w:t xml:space="preserve">Emission Factor = 7.5 </w:t>
      </w:r>
      <w:proofErr w:type="spellStart"/>
      <w:r w:rsidRPr="00330472">
        <w:rPr>
          <w:rFonts w:ascii="Garamond" w:hAnsi="Garamond"/>
          <w:szCs w:val="24"/>
        </w:rPr>
        <w:t>lb</w:t>
      </w:r>
      <w:proofErr w:type="spellEnd"/>
      <w:r w:rsidRPr="00330472">
        <w:rPr>
          <w:rFonts w:ascii="Garamond" w:hAnsi="Garamond"/>
          <w:szCs w:val="24"/>
        </w:rPr>
        <w:t>/1000 gal (AP-42, Table 1.5-1, 7/08)</w:t>
      </w:r>
    </w:p>
    <w:p w14:paraId="1BDBC0F6" w14:textId="77777777" w:rsidR="005F57E9" w:rsidRPr="00330472" w:rsidRDefault="005F57E9" w:rsidP="005F57E9">
      <w:pPr>
        <w:ind w:left="450"/>
        <w:rPr>
          <w:rFonts w:ascii="Garamond" w:hAnsi="Garamond"/>
          <w:szCs w:val="24"/>
        </w:rPr>
      </w:pPr>
      <w:r w:rsidRPr="00330472">
        <w:rPr>
          <w:rFonts w:ascii="Garamond" w:hAnsi="Garamond"/>
          <w:szCs w:val="24"/>
        </w:rPr>
        <w:t>Calculation:  (0.843 gal/min)/1e3 * 60 min/</w:t>
      </w:r>
      <w:proofErr w:type="spellStart"/>
      <w:r w:rsidRPr="00330472">
        <w:rPr>
          <w:rFonts w:ascii="Garamond" w:hAnsi="Garamond"/>
          <w:szCs w:val="24"/>
        </w:rPr>
        <w:t>hr</w:t>
      </w:r>
      <w:proofErr w:type="spellEnd"/>
      <w:r w:rsidRPr="00330472">
        <w:rPr>
          <w:rFonts w:ascii="Garamond" w:hAnsi="Garamond"/>
          <w:szCs w:val="24"/>
        </w:rPr>
        <w:t xml:space="preserve"> * (8146.8 </w:t>
      </w:r>
      <w:proofErr w:type="spellStart"/>
      <w:r w:rsidRPr="00330472">
        <w:rPr>
          <w:rFonts w:ascii="Garamond" w:hAnsi="Garamond"/>
          <w:szCs w:val="24"/>
        </w:rPr>
        <w:t>hrs</w:t>
      </w:r>
      <w:proofErr w:type="spellEnd"/>
      <w:r w:rsidRPr="00330472">
        <w:rPr>
          <w:rFonts w:ascii="Garamond" w:hAnsi="Garamond"/>
          <w:szCs w:val="24"/>
        </w:rPr>
        <w:t xml:space="preserve">/yr) * (7.5 </w:t>
      </w:r>
      <w:proofErr w:type="spellStart"/>
      <w:r w:rsidRPr="00330472">
        <w:rPr>
          <w:rFonts w:ascii="Garamond" w:hAnsi="Garamond"/>
          <w:szCs w:val="24"/>
        </w:rPr>
        <w:t>lb</w:t>
      </w:r>
      <w:proofErr w:type="spellEnd"/>
      <w:r w:rsidRPr="00330472">
        <w:rPr>
          <w:rFonts w:ascii="Garamond" w:hAnsi="Garamond"/>
          <w:szCs w:val="24"/>
        </w:rPr>
        <w:t xml:space="preserve">/1000 gal) * (ton/2000 </w:t>
      </w:r>
      <w:proofErr w:type="spellStart"/>
      <w:r w:rsidRPr="00330472">
        <w:rPr>
          <w:rFonts w:ascii="Garamond" w:hAnsi="Garamond"/>
          <w:szCs w:val="24"/>
        </w:rPr>
        <w:t>lb</w:t>
      </w:r>
      <w:proofErr w:type="spellEnd"/>
      <w:r w:rsidRPr="00330472">
        <w:rPr>
          <w:rFonts w:ascii="Garamond" w:hAnsi="Garamond"/>
          <w:szCs w:val="24"/>
        </w:rPr>
        <w:t xml:space="preserve">) = 1.55 </w:t>
      </w:r>
      <w:r w:rsidR="00CA2924" w:rsidRPr="00330472">
        <w:rPr>
          <w:rFonts w:ascii="Garamond" w:hAnsi="Garamond"/>
          <w:szCs w:val="24"/>
        </w:rPr>
        <w:t>TPY</w:t>
      </w:r>
    </w:p>
    <w:p w14:paraId="58867003" w14:textId="77777777" w:rsidR="005F57E9" w:rsidRPr="00330472" w:rsidRDefault="005F57E9" w:rsidP="005F57E9">
      <w:pPr>
        <w:ind w:left="450"/>
        <w:rPr>
          <w:rFonts w:ascii="Garamond" w:hAnsi="Garamond"/>
          <w:szCs w:val="24"/>
        </w:rPr>
      </w:pPr>
    </w:p>
    <w:p w14:paraId="38840A58" w14:textId="77777777" w:rsidR="005F57E9" w:rsidRPr="00330472" w:rsidRDefault="005F57E9" w:rsidP="005F57E9">
      <w:pPr>
        <w:ind w:left="450"/>
        <w:rPr>
          <w:rFonts w:ascii="Garamond" w:hAnsi="Garamond"/>
          <w:szCs w:val="24"/>
        </w:rPr>
      </w:pPr>
      <w:r w:rsidRPr="00330472">
        <w:rPr>
          <w:rFonts w:ascii="Garamond" w:hAnsi="Garamond"/>
          <w:szCs w:val="24"/>
        </w:rPr>
        <w:t>SO</w:t>
      </w:r>
      <w:r w:rsidRPr="00330472">
        <w:rPr>
          <w:rFonts w:ascii="Garamond" w:hAnsi="Garamond"/>
          <w:szCs w:val="24"/>
          <w:vertAlign w:val="subscript"/>
        </w:rPr>
        <w:t>2</w:t>
      </w:r>
      <w:r w:rsidRPr="00330472">
        <w:rPr>
          <w:rFonts w:ascii="Garamond" w:hAnsi="Garamond"/>
          <w:szCs w:val="24"/>
        </w:rPr>
        <w:t xml:space="preserve"> Emissions from propane assist:</w:t>
      </w:r>
    </w:p>
    <w:p w14:paraId="3C8D90FC" w14:textId="77777777" w:rsidR="005F57E9" w:rsidRPr="00330472" w:rsidRDefault="005F57E9" w:rsidP="005F57E9">
      <w:pPr>
        <w:ind w:left="450"/>
        <w:rPr>
          <w:rFonts w:ascii="Garamond" w:hAnsi="Garamond"/>
          <w:szCs w:val="24"/>
        </w:rPr>
      </w:pPr>
      <w:r w:rsidRPr="00330472">
        <w:rPr>
          <w:rFonts w:ascii="Garamond" w:hAnsi="Garamond"/>
          <w:szCs w:val="24"/>
        </w:rPr>
        <w:t xml:space="preserve">Emission Factor = 0.3 </w:t>
      </w:r>
      <w:proofErr w:type="spellStart"/>
      <w:r w:rsidRPr="00330472">
        <w:rPr>
          <w:rFonts w:ascii="Garamond" w:hAnsi="Garamond"/>
          <w:szCs w:val="24"/>
        </w:rPr>
        <w:t>lb</w:t>
      </w:r>
      <w:proofErr w:type="spellEnd"/>
      <w:r w:rsidRPr="00330472">
        <w:rPr>
          <w:rFonts w:ascii="Garamond" w:hAnsi="Garamond"/>
          <w:szCs w:val="24"/>
        </w:rPr>
        <w:t>/1000 gal (AP-42, Table 1.5-1, 7/08 &amp; Applicant info)</w:t>
      </w:r>
    </w:p>
    <w:p w14:paraId="1DFFE42C" w14:textId="77777777" w:rsidR="005F57E9" w:rsidRPr="00330472" w:rsidRDefault="005F57E9" w:rsidP="005F57E9">
      <w:pPr>
        <w:ind w:left="450"/>
        <w:rPr>
          <w:rFonts w:ascii="Garamond" w:hAnsi="Garamond"/>
          <w:szCs w:val="24"/>
        </w:rPr>
      </w:pPr>
      <w:r w:rsidRPr="00330472">
        <w:rPr>
          <w:rFonts w:ascii="Garamond" w:hAnsi="Garamond"/>
          <w:szCs w:val="24"/>
        </w:rPr>
        <w:t>Calculation:  (0.843 gal/min)/1e3 * 60 min/</w:t>
      </w:r>
      <w:proofErr w:type="spellStart"/>
      <w:r w:rsidRPr="00330472">
        <w:rPr>
          <w:rFonts w:ascii="Garamond" w:hAnsi="Garamond"/>
          <w:szCs w:val="24"/>
        </w:rPr>
        <w:t>hr</w:t>
      </w:r>
      <w:proofErr w:type="spellEnd"/>
      <w:r w:rsidRPr="00330472">
        <w:rPr>
          <w:rFonts w:ascii="Garamond" w:hAnsi="Garamond"/>
          <w:szCs w:val="24"/>
        </w:rPr>
        <w:t xml:space="preserve"> * (8146.8 </w:t>
      </w:r>
      <w:proofErr w:type="spellStart"/>
      <w:r w:rsidRPr="00330472">
        <w:rPr>
          <w:rFonts w:ascii="Garamond" w:hAnsi="Garamond"/>
          <w:szCs w:val="24"/>
        </w:rPr>
        <w:t>hrs</w:t>
      </w:r>
      <w:proofErr w:type="spellEnd"/>
      <w:r w:rsidRPr="00330472">
        <w:rPr>
          <w:rFonts w:ascii="Garamond" w:hAnsi="Garamond"/>
          <w:szCs w:val="24"/>
        </w:rPr>
        <w:t xml:space="preserve">/yr) * (0.3 </w:t>
      </w:r>
      <w:proofErr w:type="spellStart"/>
      <w:r w:rsidRPr="00330472">
        <w:rPr>
          <w:rFonts w:ascii="Garamond" w:hAnsi="Garamond"/>
          <w:szCs w:val="24"/>
        </w:rPr>
        <w:t>lb</w:t>
      </w:r>
      <w:proofErr w:type="spellEnd"/>
      <w:r w:rsidRPr="00330472">
        <w:rPr>
          <w:rFonts w:ascii="Garamond" w:hAnsi="Garamond"/>
          <w:szCs w:val="24"/>
        </w:rPr>
        <w:t xml:space="preserve">/1000 gal) * (ton/2000 </w:t>
      </w:r>
      <w:proofErr w:type="spellStart"/>
      <w:r w:rsidRPr="00330472">
        <w:rPr>
          <w:rFonts w:ascii="Garamond" w:hAnsi="Garamond"/>
          <w:szCs w:val="24"/>
        </w:rPr>
        <w:t>lb</w:t>
      </w:r>
      <w:proofErr w:type="spellEnd"/>
      <w:r w:rsidRPr="00330472">
        <w:rPr>
          <w:rFonts w:ascii="Garamond" w:hAnsi="Garamond"/>
          <w:szCs w:val="24"/>
        </w:rPr>
        <w:t xml:space="preserve">) = 0.06 </w:t>
      </w:r>
      <w:r w:rsidR="00CA2924" w:rsidRPr="00330472">
        <w:rPr>
          <w:rFonts w:ascii="Garamond" w:hAnsi="Garamond"/>
          <w:szCs w:val="24"/>
        </w:rPr>
        <w:t>TPY</w:t>
      </w:r>
    </w:p>
    <w:p w14:paraId="7CE1308A" w14:textId="77777777" w:rsidR="005F57E9" w:rsidRDefault="005F57E9" w:rsidP="005F57E9">
      <w:pPr>
        <w:ind w:left="450"/>
        <w:rPr>
          <w:rFonts w:ascii="Garamond" w:hAnsi="Garamond"/>
          <w:szCs w:val="24"/>
        </w:rPr>
      </w:pPr>
    </w:p>
    <w:p w14:paraId="6610260D" w14:textId="77777777" w:rsidR="005F57E9" w:rsidRPr="00330472" w:rsidRDefault="005F57E9" w:rsidP="005F57E9">
      <w:pPr>
        <w:ind w:left="450"/>
        <w:rPr>
          <w:rFonts w:ascii="Garamond" w:hAnsi="Garamond"/>
          <w:szCs w:val="24"/>
        </w:rPr>
      </w:pPr>
      <w:r w:rsidRPr="00330472">
        <w:rPr>
          <w:rFonts w:ascii="Garamond" w:hAnsi="Garamond"/>
          <w:szCs w:val="24"/>
        </w:rPr>
        <w:lastRenderedPageBreak/>
        <w:t>VOC Emissions from propane assist:</w:t>
      </w:r>
    </w:p>
    <w:p w14:paraId="1490ADBF" w14:textId="77777777" w:rsidR="005F57E9" w:rsidRPr="00330472" w:rsidRDefault="005F57E9" w:rsidP="005F57E9">
      <w:pPr>
        <w:ind w:left="450"/>
        <w:rPr>
          <w:rFonts w:ascii="Garamond" w:hAnsi="Garamond"/>
          <w:szCs w:val="24"/>
        </w:rPr>
      </w:pPr>
      <w:r w:rsidRPr="00330472">
        <w:rPr>
          <w:rFonts w:ascii="Garamond" w:hAnsi="Garamond"/>
          <w:szCs w:val="24"/>
        </w:rPr>
        <w:t xml:space="preserve">Emission Factor = 0.8 </w:t>
      </w:r>
      <w:proofErr w:type="spellStart"/>
      <w:r w:rsidRPr="00330472">
        <w:rPr>
          <w:rFonts w:ascii="Garamond" w:hAnsi="Garamond"/>
          <w:szCs w:val="24"/>
        </w:rPr>
        <w:t>lb</w:t>
      </w:r>
      <w:proofErr w:type="spellEnd"/>
      <w:r w:rsidRPr="00330472">
        <w:rPr>
          <w:rFonts w:ascii="Garamond" w:hAnsi="Garamond"/>
          <w:szCs w:val="24"/>
        </w:rPr>
        <w:t>/1000 gal (AP-42, Table 1.5-1, 7/08, VOC=TOC-CH</w:t>
      </w:r>
      <w:r w:rsidRPr="00330472">
        <w:rPr>
          <w:rFonts w:ascii="Garamond" w:hAnsi="Garamond"/>
          <w:szCs w:val="24"/>
          <w:vertAlign w:val="subscript"/>
        </w:rPr>
        <w:t>4</w:t>
      </w:r>
      <w:r w:rsidRPr="00330472">
        <w:rPr>
          <w:rFonts w:ascii="Garamond" w:hAnsi="Garamond"/>
          <w:szCs w:val="24"/>
        </w:rPr>
        <w:t>)</w:t>
      </w:r>
    </w:p>
    <w:p w14:paraId="0D6636E1" w14:textId="77777777" w:rsidR="005F57E9" w:rsidRPr="00330472" w:rsidRDefault="005F57E9" w:rsidP="005F57E9">
      <w:pPr>
        <w:ind w:left="450"/>
        <w:rPr>
          <w:rFonts w:ascii="Garamond" w:hAnsi="Garamond"/>
          <w:szCs w:val="24"/>
        </w:rPr>
      </w:pPr>
      <w:r w:rsidRPr="00330472">
        <w:rPr>
          <w:rFonts w:ascii="Garamond" w:hAnsi="Garamond"/>
          <w:szCs w:val="24"/>
        </w:rPr>
        <w:t>Calculation:  (0.843 gal/min)</w:t>
      </w:r>
      <w:r w:rsidR="00EC2083" w:rsidRPr="00330472">
        <w:rPr>
          <w:rFonts w:ascii="Garamond" w:hAnsi="Garamond"/>
          <w:szCs w:val="24"/>
        </w:rPr>
        <w:t>/1</w:t>
      </w:r>
      <w:r w:rsidRPr="00330472">
        <w:rPr>
          <w:rFonts w:ascii="Garamond" w:hAnsi="Garamond"/>
          <w:szCs w:val="24"/>
        </w:rPr>
        <w:t>e3 * 60 min/</w:t>
      </w:r>
      <w:proofErr w:type="spellStart"/>
      <w:r w:rsidRPr="00330472">
        <w:rPr>
          <w:rFonts w:ascii="Garamond" w:hAnsi="Garamond"/>
          <w:szCs w:val="24"/>
        </w:rPr>
        <w:t>hr</w:t>
      </w:r>
      <w:proofErr w:type="spellEnd"/>
      <w:r w:rsidRPr="00330472">
        <w:rPr>
          <w:rFonts w:ascii="Garamond" w:hAnsi="Garamond"/>
          <w:szCs w:val="24"/>
        </w:rPr>
        <w:t xml:space="preserve"> * (8146.8 </w:t>
      </w:r>
      <w:proofErr w:type="spellStart"/>
      <w:r w:rsidRPr="00330472">
        <w:rPr>
          <w:rFonts w:ascii="Garamond" w:hAnsi="Garamond"/>
          <w:szCs w:val="24"/>
        </w:rPr>
        <w:t>hrs</w:t>
      </w:r>
      <w:proofErr w:type="spellEnd"/>
      <w:r w:rsidRPr="00330472">
        <w:rPr>
          <w:rFonts w:ascii="Garamond" w:hAnsi="Garamond"/>
          <w:szCs w:val="24"/>
        </w:rPr>
        <w:t xml:space="preserve">/yr) * (0.8 </w:t>
      </w:r>
      <w:proofErr w:type="spellStart"/>
      <w:r w:rsidRPr="00330472">
        <w:rPr>
          <w:rFonts w:ascii="Garamond" w:hAnsi="Garamond"/>
          <w:szCs w:val="24"/>
        </w:rPr>
        <w:t>lb</w:t>
      </w:r>
      <w:proofErr w:type="spellEnd"/>
      <w:r w:rsidRPr="00330472">
        <w:rPr>
          <w:rFonts w:ascii="Garamond" w:hAnsi="Garamond"/>
          <w:szCs w:val="24"/>
        </w:rPr>
        <w:t xml:space="preserve">/1000 gal) * (ton/2000 </w:t>
      </w:r>
      <w:proofErr w:type="spellStart"/>
      <w:r w:rsidRPr="00330472">
        <w:rPr>
          <w:rFonts w:ascii="Garamond" w:hAnsi="Garamond"/>
          <w:szCs w:val="24"/>
        </w:rPr>
        <w:t>lb</w:t>
      </w:r>
      <w:proofErr w:type="spellEnd"/>
      <w:r w:rsidRPr="00330472">
        <w:rPr>
          <w:rFonts w:ascii="Garamond" w:hAnsi="Garamond"/>
          <w:szCs w:val="24"/>
        </w:rPr>
        <w:t xml:space="preserve">) = 0.16 </w:t>
      </w:r>
      <w:r w:rsidR="00CA2924" w:rsidRPr="00330472">
        <w:rPr>
          <w:rFonts w:ascii="Garamond" w:hAnsi="Garamond"/>
          <w:szCs w:val="24"/>
        </w:rPr>
        <w:t>TPY</w:t>
      </w:r>
    </w:p>
    <w:p w14:paraId="25541BF3" w14:textId="77777777" w:rsidR="00F40B18" w:rsidRPr="00330472" w:rsidRDefault="00F40B18" w:rsidP="00DF1A69">
      <w:pPr>
        <w:ind w:left="450"/>
        <w:rPr>
          <w:rFonts w:ascii="Garamond" w:hAnsi="Garamond"/>
          <w:szCs w:val="24"/>
        </w:rPr>
      </w:pPr>
    </w:p>
    <w:p w14:paraId="26C0F453" w14:textId="77777777" w:rsidR="00F40B18" w:rsidRPr="00330472" w:rsidRDefault="00DC6F07" w:rsidP="00DF1A69">
      <w:pPr>
        <w:ind w:left="450"/>
        <w:rPr>
          <w:rFonts w:ascii="Garamond" w:hAnsi="Garamond"/>
          <w:i/>
          <w:szCs w:val="24"/>
        </w:rPr>
      </w:pPr>
      <w:r w:rsidRPr="00330472">
        <w:rPr>
          <w:rFonts w:ascii="Garamond" w:hAnsi="Garamond"/>
          <w:i/>
          <w:szCs w:val="24"/>
        </w:rPr>
        <w:t>Utility Flare for Combusting Entire LFG Stream</w:t>
      </w:r>
    </w:p>
    <w:p w14:paraId="5369CCB9" w14:textId="77777777" w:rsidR="00DC6F07" w:rsidRPr="00330472" w:rsidRDefault="00DC6F07" w:rsidP="00DF1A69">
      <w:pPr>
        <w:ind w:left="450"/>
        <w:rPr>
          <w:rFonts w:ascii="Garamond" w:hAnsi="Garamond"/>
          <w:szCs w:val="24"/>
        </w:rPr>
      </w:pPr>
      <w:r w:rsidRPr="00330472">
        <w:rPr>
          <w:rFonts w:ascii="Garamond" w:hAnsi="Garamond"/>
          <w:szCs w:val="24"/>
        </w:rPr>
        <w:t xml:space="preserve">Maximum Process Rate = 2,400 </w:t>
      </w:r>
      <w:r w:rsidR="00CA2924" w:rsidRPr="00330472">
        <w:rPr>
          <w:rFonts w:ascii="Garamond" w:hAnsi="Garamond"/>
          <w:szCs w:val="24"/>
        </w:rPr>
        <w:t>scfm</w:t>
      </w:r>
      <w:r w:rsidRPr="00330472">
        <w:rPr>
          <w:rFonts w:ascii="Garamond" w:hAnsi="Garamond"/>
          <w:szCs w:val="24"/>
        </w:rPr>
        <w:t xml:space="preserve"> (Application information, total process)</w:t>
      </w:r>
    </w:p>
    <w:p w14:paraId="1CDFB45E" w14:textId="77777777" w:rsidR="00DC6F07" w:rsidRPr="00330472" w:rsidRDefault="00DC6F07" w:rsidP="00DF1A69">
      <w:pPr>
        <w:ind w:left="450"/>
        <w:rPr>
          <w:rFonts w:ascii="Garamond" w:hAnsi="Garamond"/>
          <w:szCs w:val="24"/>
        </w:rPr>
      </w:pPr>
      <w:r w:rsidRPr="00330472">
        <w:rPr>
          <w:rFonts w:ascii="Garamond" w:hAnsi="Garamond"/>
          <w:szCs w:val="24"/>
        </w:rPr>
        <w:t>Hours of Operation = 613</w:t>
      </w:r>
      <w:r w:rsidR="001101ED" w:rsidRPr="00330472">
        <w:rPr>
          <w:rFonts w:ascii="Garamond" w:hAnsi="Garamond"/>
          <w:szCs w:val="24"/>
        </w:rPr>
        <w:t>.2</w:t>
      </w:r>
      <w:r w:rsidRPr="00330472">
        <w:rPr>
          <w:rFonts w:ascii="Garamond" w:hAnsi="Garamond"/>
          <w:szCs w:val="24"/>
        </w:rPr>
        <w:t xml:space="preserve"> </w:t>
      </w:r>
      <w:proofErr w:type="spellStart"/>
      <w:r w:rsidRPr="00330472">
        <w:rPr>
          <w:rFonts w:ascii="Garamond" w:hAnsi="Garamond"/>
          <w:szCs w:val="24"/>
        </w:rPr>
        <w:t>hrs</w:t>
      </w:r>
      <w:proofErr w:type="spellEnd"/>
      <w:r w:rsidRPr="00330472">
        <w:rPr>
          <w:rFonts w:ascii="Garamond" w:hAnsi="Garamond"/>
          <w:szCs w:val="24"/>
        </w:rPr>
        <w:t>/yr (combusting entire LFG stream)</w:t>
      </w:r>
    </w:p>
    <w:p w14:paraId="4D1747D9" w14:textId="77777777" w:rsidR="00DC6F07" w:rsidRPr="00330472" w:rsidRDefault="00DC6F07" w:rsidP="00DF1A69">
      <w:pPr>
        <w:ind w:left="450"/>
        <w:rPr>
          <w:rFonts w:ascii="Garamond" w:hAnsi="Garamond"/>
          <w:szCs w:val="24"/>
        </w:rPr>
      </w:pPr>
      <w:r w:rsidRPr="00330472">
        <w:rPr>
          <w:rFonts w:ascii="Garamond" w:hAnsi="Garamond"/>
          <w:szCs w:val="24"/>
        </w:rPr>
        <w:t>Methane Percentage = 54% (Application information)</w:t>
      </w:r>
    </w:p>
    <w:p w14:paraId="112C3789" w14:textId="77777777" w:rsidR="00DC6F07" w:rsidRPr="00330472" w:rsidRDefault="00DC6F07" w:rsidP="00DF1A69">
      <w:pPr>
        <w:ind w:left="450"/>
        <w:rPr>
          <w:rFonts w:ascii="Garamond" w:hAnsi="Garamond"/>
          <w:szCs w:val="24"/>
        </w:rPr>
      </w:pPr>
      <w:r w:rsidRPr="00330472">
        <w:rPr>
          <w:rFonts w:ascii="Garamond" w:hAnsi="Garamond"/>
          <w:szCs w:val="24"/>
        </w:rPr>
        <w:t xml:space="preserve">Methane Component = (2400 </w:t>
      </w:r>
      <w:r w:rsidR="00CA2924" w:rsidRPr="00330472">
        <w:rPr>
          <w:rFonts w:ascii="Garamond" w:hAnsi="Garamond"/>
          <w:szCs w:val="24"/>
        </w:rPr>
        <w:t>scfm</w:t>
      </w:r>
      <w:r w:rsidRPr="00330472">
        <w:rPr>
          <w:rFonts w:ascii="Garamond" w:hAnsi="Garamond"/>
          <w:szCs w:val="24"/>
        </w:rPr>
        <w:t xml:space="preserve">)*(54%) = 1296 </w:t>
      </w:r>
      <w:r w:rsidR="00CA2924" w:rsidRPr="00330472">
        <w:rPr>
          <w:rFonts w:ascii="Garamond" w:hAnsi="Garamond"/>
          <w:szCs w:val="24"/>
        </w:rPr>
        <w:t>scfm</w:t>
      </w:r>
      <w:r w:rsidRPr="00330472">
        <w:rPr>
          <w:rFonts w:ascii="Garamond" w:hAnsi="Garamond"/>
          <w:szCs w:val="24"/>
        </w:rPr>
        <w:t xml:space="preserve"> (combusting entire L</w:t>
      </w:r>
      <w:r w:rsidR="001101ED" w:rsidRPr="00330472">
        <w:rPr>
          <w:rFonts w:ascii="Garamond" w:hAnsi="Garamond"/>
          <w:szCs w:val="24"/>
        </w:rPr>
        <w:t>F</w:t>
      </w:r>
      <w:r w:rsidRPr="00330472">
        <w:rPr>
          <w:rFonts w:ascii="Garamond" w:hAnsi="Garamond"/>
          <w:szCs w:val="24"/>
        </w:rPr>
        <w:t>G stream)</w:t>
      </w:r>
    </w:p>
    <w:p w14:paraId="685B453B" w14:textId="77777777" w:rsidR="00DC6F07" w:rsidRPr="00330472" w:rsidRDefault="00DC6F07" w:rsidP="00DF1A69">
      <w:pPr>
        <w:ind w:left="450"/>
        <w:rPr>
          <w:rFonts w:ascii="Garamond" w:hAnsi="Garamond"/>
          <w:szCs w:val="24"/>
        </w:rPr>
      </w:pPr>
    </w:p>
    <w:p w14:paraId="107BC6B2" w14:textId="77777777" w:rsidR="00F538B0" w:rsidRPr="00330472" w:rsidRDefault="00F538B0" w:rsidP="00F538B0">
      <w:pPr>
        <w:ind w:left="450"/>
        <w:rPr>
          <w:rFonts w:ascii="Garamond" w:hAnsi="Garamond"/>
          <w:szCs w:val="24"/>
        </w:rPr>
      </w:pPr>
      <w:r w:rsidRPr="00330472">
        <w:rPr>
          <w:rFonts w:ascii="Garamond" w:hAnsi="Garamond"/>
          <w:szCs w:val="24"/>
        </w:rPr>
        <w:t>PM Emissions (for flare combustion, PM=PM</w:t>
      </w:r>
      <w:r w:rsidRPr="00330472">
        <w:rPr>
          <w:rFonts w:ascii="Garamond" w:hAnsi="Garamond"/>
          <w:szCs w:val="24"/>
          <w:vertAlign w:val="subscript"/>
        </w:rPr>
        <w:t>10</w:t>
      </w:r>
      <w:r w:rsidRPr="00330472">
        <w:rPr>
          <w:rFonts w:ascii="Garamond" w:hAnsi="Garamond"/>
          <w:szCs w:val="24"/>
        </w:rPr>
        <w:t>=PM</w:t>
      </w:r>
      <w:r w:rsidRPr="00330472">
        <w:rPr>
          <w:rFonts w:ascii="Garamond" w:hAnsi="Garamond"/>
          <w:szCs w:val="24"/>
          <w:vertAlign w:val="subscript"/>
        </w:rPr>
        <w:t>2.5</w:t>
      </w:r>
      <w:r w:rsidRPr="00330472">
        <w:rPr>
          <w:rFonts w:ascii="Garamond" w:hAnsi="Garamond"/>
          <w:szCs w:val="24"/>
        </w:rPr>
        <w:t>):</w:t>
      </w:r>
    </w:p>
    <w:p w14:paraId="77826178" w14:textId="77777777" w:rsidR="00F538B0" w:rsidRPr="00330472" w:rsidRDefault="00F538B0" w:rsidP="00F538B0">
      <w:pPr>
        <w:ind w:left="450"/>
        <w:rPr>
          <w:rFonts w:ascii="Garamond" w:hAnsi="Garamond"/>
          <w:szCs w:val="24"/>
        </w:rPr>
      </w:pPr>
      <w:r w:rsidRPr="00330472">
        <w:rPr>
          <w:rFonts w:ascii="Garamond" w:hAnsi="Garamond"/>
          <w:szCs w:val="24"/>
        </w:rPr>
        <w:t xml:space="preserve">Emission Factor = 15 </w:t>
      </w:r>
      <w:proofErr w:type="spellStart"/>
      <w:r w:rsidRPr="00330472">
        <w:rPr>
          <w:rFonts w:ascii="Garamond" w:hAnsi="Garamond"/>
          <w:szCs w:val="24"/>
        </w:rPr>
        <w:t>lb</w:t>
      </w:r>
      <w:proofErr w:type="spellEnd"/>
      <w:r w:rsidRPr="00330472">
        <w:rPr>
          <w:rFonts w:ascii="Garamond" w:hAnsi="Garamond"/>
          <w:szCs w:val="24"/>
        </w:rPr>
        <w:t>/</w:t>
      </w:r>
      <w:proofErr w:type="spellStart"/>
      <w:r w:rsidR="00CA2924" w:rsidRPr="00330472">
        <w:rPr>
          <w:rFonts w:ascii="Garamond" w:hAnsi="Garamond"/>
          <w:szCs w:val="24"/>
        </w:rPr>
        <w:t>MMscf</w:t>
      </w:r>
      <w:proofErr w:type="spellEnd"/>
      <w:r w:rsidRPr="00330472">
        <w:rPr>
          <w:rFonts w:ascii="Garamond" w:hAnsi="Garamond"/>
          <w:szCs w:val="24"/>
        </w:rPr>
        <w:t xml:space="preserve"> CH</w:t>
      </w:r>
      <w:r w:rsidRPr="00330472">
        <w:rPr>
          <w:rFonts w:ascii="Garamond" w:hAnsi="Garamond"/>
          <w:szCs w:val="24"/>
          <w:vertAlign w:val="subscript"/>
        </w:rPr>
        <w:t>4</w:t>
      </w:r>
      <w:r w:rsidR="001101ED" w:rsidRPr="00330472">
        <w:rPr>
          <w:rFonts w:ascii="Garamond" w:hAnsi="Garamond"/>
          <w:szCs w:val="24"/>
        </w:rPr>
        <w:t xml:space="preserve"> </w:t>
      </w:r>
      <w:r w:rsidRPr="00330472">
        <w:rPr>
          <w:rFonts w:ascii="Garamond" w:hAnsi="Garamond"/>
          <w:szCs w:val="24"/>
        </w:rPr>
        <w:t>(AP-42, Table 2.4-4 (DRAFT), 10/08)</w:t>
      </w:r>
    </w:p>
    <w:p w14:paraId="5FE22B62" w14:textId="77777777" w:rsidR="00F538B0" w:rsidRPr="00330472" w:rsidRDefault="00F538B0" w:rsidP="00F538B0">
      <w:pPr>
        <w:ind w:left="450"/>
        <w:rPr>
          <w:rFonts w:ascii="Garamond" w:hAnsi="Garamond"/>
          <w:szCs w:val="24"/>
        </w:rPr>
      </w:pPr>
      <w:r w:rsidRPr="00330472">
        <w:rPr>
          <w:rFonts w:ascii="Garamond" w:hAnsi="Garamond"/>
          <w:szCs w:val="24"/>
        </w:rPr>
        <w:t xml:space="preserve">Fuel Rate = (1296 </w:t>
      </w:r>
      <w:r w:rsidR="00CA2924" w:rsidRPr="00330472">
        <w:rPr>
          <w:rFonts w:ascii="Garamond" w:hAnsi="Garamond"/>
          <w:szCs w:val="24"/>
        </w:rPr>
        <w:t>scfm</w:t>
      </w:r>
      <w:r w:rsidRPr="00330472">
        <w:rPr>
          <w:rFonts w:ascii="Garamond" w:hAnsi="Garamond"/>
          <w:szCs w:val="24"/>
        </w:rPr>
        <w:t>) * (60 min/</w:t>
      </w:r>
      <w:proofErr w:type="spellStart"/>
      <w:r w:rsidRPr="00330472">
        <w:rPr>
          <w:rFonts w:ascii="Garamond" w:hAnsi="Garamond"/>
          <w:szCs w:val="24"/>
        </w:rPr>
        <w:t>hr</w:t>
      </w:r>
      <w:proofErr w:type="spellEnd"/>
      <w:r w:rsidRPr="00330472">
        <w:rPr>
          <w:rFonts w:ascii="Garamond" w:hAnsi="Garamond"/>
          <w:szCs w:val="24"/>
        </w:rPr>
        <w:t>) * (1</w:t>
      </w:r>
      <w:r w:rsidR="009F5579" w:rsidRPr="00330472">
        <w:rPr>
          <w:rFonts w:ascii="Garamond" w:hAnsi="Garamond"/>
          <w:szCs w:val="24"/>
        </w:rPr>
        <w:t>E-</w:t>
      </w:r>
      <w:r w:rsidRPr="00330472">
        <w:rPr>
          <w:rFonts w:ascii="Garamond" w:hAnsi="Garamond"/>
          <w:szCs w:val="24"/>
        </w:rPr>
        <w:t xml:space="preserve">6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00AD2C87" w:rsidRPr="00330472">
        <w:rPr>
          <w:rFonts w:ascii="Garamond" w:hAnsi="Garamond"/>
          <w:szCs w:val="24"/>
        </w:rPr>
        <w:t>scf</w:t>
      </w:r>
      <w:proofErr w:type="spellEnd"/>
      <w:r w:rsidRPr="00330472">
        <w:rPr>
          <w:rFonts w:ascii="Garamond" w:hAnsi="Garamond"/>
          <w:szCs w:val="24"/>
        </w:rPr>
        <w:t xml:space="preserve">) = 0.08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p>
    <w:p w14:paraId="02A732EF" w14:textId="77777777" w:rsidR="00DC6F07" w:rsidRPr="00330472" w:rsidRDefault="00F538B0" w:rsidP="00F538B0">
      <w:pPr>
        <w:ind w:left="450"/>
        <w:rPr>
          <w:rFonts w:ascii="Garamond" w:hAnsi="Garamond"/>
          <w:szCs w:val="24"/>
        </w:rPr>
      </w:pPr>
      <w:r w:rsidRPr="00330472">
        <w:rPr>
          <w:rFonts w:ascii="Garamond" w:hAnsi="Garamond"/>
          <w:szCs w:val="24"/>
        </w:rPr>
        <w:t xml:space="preserve">Calculation:  (0.08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r w:rsidRPr="00330472">
        <w:rPr>
          <w:rFonts w:ascii="Garamond" w:hAnsi="Garamond"/>
          <w:szCs w:val="24"/>
        </w:rPr>
        <w:t xml:space="preserve">) * (15 </w:t>
      </w:r>
      <w:proofErr w:type="spellStart"/>
      <w:r w:rsidRPr="00330472">
        <w:rPr>
          <w:rFonts w:ascii="Garamond" w:hAnsi="Garamond"/>
          <w:szCs w:val="24"/>
        </w:rPr>
        <w:t>lb</w:t>
      </w:r>
      <w:proofErr w:type="spellEnd"/>
      <w:r w:rsidRPr="00330472">
        <w:rPr>
          <w:rFonts w:ascii="Garamond" w:hAnsi="Garamond"/>
          <w:szCs w:val="24"/>
        </w:rPr>
        <w:t>/</w:t>
      </w:r>
      <w:proofErr w:type="spellStart"/>
      <w:r w:rsidR="00CA2924" w:rsidRPr="00330472">
        <w:rPr>
          <w:rFonts w:ascii="Garamond" w:hAnsi="Garamond"/>
          <w:szCs w:val="24"/>
        </w:rPr>
        <w:t>MMscf</w:t>
      </w:r>
      <w:proofErr w:type="spellEnd"/>
      <w:r w:rsidRPr="00330472">
        <w:rPr>
          <w:rFonts w:ascii="Garamond" w:hAnsi="Garamond"/>
          <w:szCs w:val="24"/>
        </w:rPr>
        <w:t xml:space="preserve"> CH</w:t>
      </w:r>
      <w:r w:rsidRPr="00330472">
        <w:rPr>
          <w:rFonts w:ascii="Garamond" w:hAnsi="Garamond"/>
          <w:szCs w:val="24"/>
          <w:vertAlign w:val="subscript"/>
        </w:rPr>
        <w:t>4</w:t>
      </w:r>
      <w:r w:rsidRPr="00330472">
        <w:rPr>
          <w:rFonts w:ascii="Garamond" w:hAnsi="Garamond"/>
          <w:szCs w:val="24"/>
        </w:rPr>
        <w:t xml:space="preserve">) * (613.2 </w:t>
      </w:r>
      <w:proofErr w:type="spellStart"/>
      <w:r w:rsidRPr="00330472">
        <w:rPr>
          <w:rFonts w:ascii="Garamond" w:hAnsi="Garamond"/>
          <w:szCs w:val="24"/>
        </w:rPr>
        <w:t>hrs</w:t>
      </w:r>
      <w:proofErr w:type="spellEnd"/>
      <w:r w:rsidRPr="00330472">
        <w:rPr>
          <w:rFonts w:ascii="Garamond" w:hAnsi="Garamond"/>
          <w:szCs w:val="24"/>
        </w:rPr>
        <w:t xml:space="preserve">/yr) * (ton/2000 </w:t>
      </w:r>
      <w:proofErr w:type="spellStart"/>
      <w:r w:rsidRPr="00330472">
        <w:rPr>
          <w:rFonts w:ascii="Garamond" w:hAnsi="Garamond"/>
          <w:szCs w:val="24"/>
        </w:rPr>
        <w:t>lb</w:t>
      </w:r>
      <w:proofErr w:type="spellEnd"/>
      <w:r w:rsidRPr="00330472">
        <w:rPr>
          <w:rFonts w:ascii="Garamond" w:hAnsi="Garamond"/>
          <w:szCs w:val="24"/>
        </w:rPr>
        <w:t xml:space="preserve">) = 0.36 </w:t>
      </w:r>
      <w:r w:rsidR="00CA2924" w:rsidRPr="00330472">
        <w:rPr>
          <w:rFonts w:ascii="Garamond" w:hAnsi="Garamond"/>
          <w:szCs w:val="24"/>
        </w:rPr>
        <w:t>TPY</w:t>
      </w:r>
    </w:p>
    <w:p w14:paraId="6359B69D" w14:textId="77777777" w:rsidR="00F538B0" w:rsidRPr="00330472" w:rsidRDefault="00F538B0" w:rsidP="00F538B0">
      <w:pPr>
        <w:ind w:left="450"/>
        <w:rPr>
          <w:rFonts w:ascii="Garamond" w:hAnsi="Garamond"/>
          <w:szCs w:val="24"/>
        </w:rPr>
      </w:pPr>
    </w:p>
    <w:p w14:paraId="03BFA34C" w14:textId="77777777" w:rsidR="00F538B0" w:rsidRPr="00330472" w:rsidRDefault="00F538B0" w:rsidP="00F538B0">
      <w:pPr>
        <w:ind w:left="450"/>
        <w:rPr>
          <w:rFonts w:ascii="Garamond" w:hAnsi="Garamond"/>
          <w:szCs w:val="24"/>
        </w:rPr>
      </w:pPr>
      <w:r w:rsidRPr="00330472">
        <w:rPr>
          <w:rFonts w:ascii="Garamond" w:hAnsi="Garamond"/>
          <w:szCs w:val="24"/>
        </w:rPr>
        <w:t>CO Emissions:</w:t>
      </w:r>
    </w:p>
    <w:p w14:paraId="69E84132" w14:textId="77777777" w:rsidR="00F538B0" w:rsidRPr="00330472" w:rsidRDefault="00F538B0" w:rsidP="00F538B0">
      <w:pPr>
        <w:ind w:left="450"/>
        <w:rPr>
          <w:rFonts w:ascii="Garamond" w:hAnsi="Garamond"/>
          <w:szCs w:val="24"/>
        </w:rPr>
      </w:pPr>
      <w:r w:rsidRPr="00330472">
        <w:rPr>
          <w:rFonts w:ascii="Garamond" w:hAnsi="Garamond"/>
          <w:szCs w:val="24"/>
        </w:rPr>
        <w:t xml:space="preserve">Emission Factor = 46 </w:t>
      </w:r>
      <w:proofErr w:type="spellStart"/>
      <w:r w:rsidRPr="00330472">
        <w:rPr>
          <w:rFonts w:ascii="Garamond" w:hAnsi="Garamond"/>
          <w:szCs w:val="24"/>
        </w:rPr>
        <w:t>lb</w:t>
      </w:r>
      <w:proofErr w:type="spellEnd"/>
      <w:r w:rsidRPr="00330472">
        <w:rPr>
          <w:rFonts w:ascii="Garamond" w:hAnsi="Garamond"/>
          <w:szCs w:val="24"/>
        </w:rPr>
        <w:t>/</w:t>
      </w:r>
      <w:r w:rsidR="00CA2924" w:rsidRPr="00330472">
        <w:rPr>
          <w:rFonts w:ascii="Garamond" w:hAnsi="Garamond"/>
          <w:szCs w:val="24"/>
        </w:rPr>
        <w:t>MMscf</w:t>
      </w:r>
      <w:r w:rsidRPr="00330472">
        <w:rPr>
          <w:rFonts w:ascii="Garamond" w:hAnsi="Garamond"/>
          <w:szCs w:val="24"/>
        </w:rPr>
        <w:t>CH</w:t>
      </w:r>
      <w:r w:rsidRPr="00330472">
        <w:rPr>
          <w:rFonts w:ascii="Garamond" w:hAnsi="Garamond"/>
          <w:szCs w:val="24"/>
          <w:vertAlign w:val="subscript"/>
        </w:rPr>
        <w:t>4</w:t>
      </w:r>
      <w:r w:rsidRPr="00330472">
        <w:rPr>
          <w:rFonts w:ascii="Garamond" w:hAnsi="Garamond"/>
          <w:szCs w:val="24"/>
        </w:rPr>
        <w:t xml:space="preserve"> (AP-42, Table 2.4-4 (DRAFT), 10/08)</w:t>
      </w:r>
    </w:p>
    <w:p w14:paraId="0E1A09E9" w14:textId="77777777" w:rsidR="00F538B0" w:rsidRPr="00330472" w:rsidRDefault="00F538B0" w:rsidP="00F538B0">
      <w:pPr>
        <w:ind w:left="450"/>
        <w:rPr>
          <w:rFonts w:ascii="Garamond" w:hAnsi="Garamond"/>
          <w:szCs w:val="24"/>
        </w:rPr>
      </w:pPr>
      <w:r w:rsidRPr="00330472">
        <w:rPr>
          <w:rFonts w:ascii="Garamond" w:hAnsi="Garamond"/>
          <w:szCs w:val="24"/>
        </w:rPr>
        <w:t xml:space="preserve">Fuel Rate = (1296 </w:t>
      </w:r>
      <w:r w:rsidR="00CA2924" w:rsidRPr="00330472">
        <w:rPr>
          <w:rFonts w:ascii="Garamond" w:hAnsi="Garamond"/>
          <w:szCs w:val="24"/>
        </w:rPr>
        <w:t>scfm</w:t>
      </w:r>
      <w:r w:rsidRPr="00330472">
        <w:rPr>
          <w:rFonts w:ascii="Garamond" w:hAnsi="Garamond"/>
          <w:szCs w:val="24"/>
        </w:rPr>
        <w:t>) * (60 min/</w:t>
      </w:r>
      <w:proofErr w:type="spellStart"/>
      <w:r w:rsidRPr="00330472">
        <w:rPr>
          <w:rFonts w:ascii="Garamond" w:hAnsi="Garamond"/>
          <w:szCs w:val="24"/>
        </w:rPr>
        <w:t>hr</w:t>
      </w:r>
      <w:proofErr w:type="spellEnd"/>
      <w:r w:rsidRPr="00330472">
        <w:rPr>
          <w:rFonts w:ascii="Garamond" w:hAnsi="Garamond"/>
          <w:szCs w:val="24"/>
        </w:rPr>
        <w:t>) * (1</w:t>
      </w:r>
      <w:r w:rsidR="009F5579" w:rsidRPr="00330472">
        <w:rPr>
          <w:rFonts w:ascii="Garamond" w:hAnsi="Garamond"/>
          <w:szCs w:val="24"/>
        </w:rPr>
        <w:t>E-</w:t>
      </w:r>
      <w:r w:rsidRPr="00330472">
        <w:rPr>
          <w:rFonts w:ascii="Garamond" w:hAnsi="Garamond"/>
          <w:szCs w:val="24"/>
        </w:rPr>
        <w:t xml:space="preserve">6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00AD2C87" w:rsidRPr="00330472">
        <w:rPr>
          <w:rFonts w:ascii="Garamond" w:hAnsi="Garamond"/>
          <w:szCs w:val="24"/>
        </w:rPr>
        <w:t>scf</w:t>
      </w:r>
      <w:proofErr w:type="spellEnd"/>
      <w:r w:rsidRPr="00330472">
        <w:rPr>
          <w:rFonts w:ascii="Garamond" w:hAnsi="Garamond"/>
          <w:szCs w:val="24"/>
        </w:rPr>
        <w:t xml:space="preserve">) = 0.08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p>
    <w:p w14:paraId="17FAF4F5" w14:textId="77777777" w:rsidR="00F538B0" w:rsidRPr="00330472" w:rsidRDefault="00F538B0" w:rsidP="00F538B0">
      <w:pPr>
        <w:ind w:left="450"/>
        <w:rPr>
          <w:rFonts w:ascii="Garamond" w:hAnsi="Garamond"/>
          <w:szCs w:val="24"/>
        </w:rPr>
      </w:pPr>
      <w:r w:rsidRPr="00330472">
        <w:rPr>
          <w:rFonts w:ascii="Garamond" w:hAnsi="Garamond"/>
          <w:szCs w:val="24"/>
        </w:rPr>
        <w:t xml:space="preserve">Calculation:  (0.08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r w:rsidRPr="00330472">
        <w:rPr>
          <w:rFonts w:ascii="Garamond" w:hAnsi="Garamond"/>
          <w:szCs w:val="24"/>
        </w:rPr>
        <w:t xml:space="preserve">) * (46 </w:t>
      </w:r>
      <w:proofErr w:type="spellStart"/>
      <w:r w:rsidRPr="00330472">
        <w:rPr>
          <w:rFonts w:ascii="Garamond" w:hAnsi="Garamond"/>
          <w:szCs w:val="24"/>
        </w:rPr>
        <w:t>lb</w:t>
      </w:r>
      <w:proofErr w:type="spellEnd"/>
      <w:r w:rsidRPr="00330472">
        <w:rPr>
          <w:rFonts w:ascii="Garamond" w:hAnsi="Garamond"/>
          <w:szCs w:val="24"/>
        </w:rPr>
        <w:t>/</w:t>
      </w:r>
      <w:r w:rsidR="00CA2924" w:rsidRPr="00330472">
        <w:rPr>
          <w:rFonts w:ascii="Garamond" w:hAnsi="Garamond"/>
          <w:szCs w:val="24"/>
        </w:rPr>
        <w:t>MMscf</w:t>
      </w:r>
      <w:r w:rsidRPr="00330472">
        <w:rPr>
          <w:rFonts w:ascii="Garamond" w:hAnsi="Garamond"/>
          <w:szCs w:val="24"/>
        </w:rPr>
        <w:t>CH</w:t>
      </w:r>
      <w:r w:rsidRPr="00330472">
        <w:rPr>
          <w:rFonts w:ascii="Garamond" w:hAnsi="Garamond"/>
          <w:szCs w:val="24"/>
          <w:vertAlign w:val="subscript"/>
        </w:rPr>
        <w:t>4</w:t>
      </w:r>
      <w:r w:rsidRPr="00330472">
        <w:rPr>
          <w:rFonts w:ascii="Garamond" w:hAnsi="Garamond"/>
          <w:szCs w:val="24"/>
        </w:rPr>
        <w:t xml:space="preserve">) * (613.2 </w:t>
      </w:r>
      <w:proofErr w:type="spellStart"/>
      <w:r w:rsidRPr="00330472">
        <w:rPr>
          <w:rFonts w:ascii="Garamond" w:hAnsi="Garamond"/>
          <w:szCs w:val="24"/>
        </w:rPr>
        <w:t>hrs</w:t>
      </w:r>
      <w:proofErr w:type="spellEnd"/>
      <w:r w:rsidRPr="00330472">
        <w:rPr>
          <w:rFonts w:ascii="Garamond" w:hAnsi="Garamond"/>
          <w:szCs w:val="24"/>
        </w:rPr>
        <w:t xml:space="preserve">/yr) * (ton/2000 </w:t>
      </w:r>
      <w:proofErr w:type="spellStart"/>
      <w:r w:rsidRPr="00330472">
        <w:rPr>
          <w:rFonts w:ascii="Garamond" w:hAnsi="Garamond"/>
          <w:szCs w:val="24"/>
        </w:rPr>
        <w:t>lb</w:t>
      </w:r>
      <w:proofErr w:type="spellEnd"/>
      <w:r w:rsidRPr="00330472">
        <w:rPr>
          <w:rFonts w:ascii="Garamond" w:hAnsi="Garamond"/>
          <w:szCs w:val="24"/>
        </w:rPr>
        <w:t xml:space="preserve">) = 1.10 </w:t>
      </w:r>
      <w:r w:rsidR="00CA2924" w:rsidRPr="00330472">
        <w:rPr>
          <w:rFonts w:ascii="Garamond" w:hAnsi="Garamond"/>
          <w:szCs w:val="24"/>
        </w:rPr>
        <w:t>TPY</w:t>
      </w:r>
    </w:p>
    <w:p w14:paraId="11940F28" w14:textId="77777777" w:rsidR="00F538B0" w:rsidRPr="00330472" w:rsidRDefault="00F538B0" w:rsidP="00F538B0">
      <w:pPr>
        <w:ind w:left="450"/>
        <w:rPr>
          <w:rFonts w:ascii="Garamond" w:hAnsi="Garamond"/>
          <w:szCs w:val="24"/>
        </w:rPr>
      </w:pPr>
    </w:p>
    <w:p w14:paraId="78163530" w14:textId="77777777" w:rsidR="00F538B0" w:rsidRPr="00330472" w:rsidRDefault="00F538B0" w:rsidP="00F538B0">
      <w:pPr>
        <w:ind w:left="450"/>
        <w:rPr>
          <w:rFonts w:ascii="Garamond" w:hAnsi="Garamond"/>
          <w:szCs w:val="24"/>
        </w:rPr>
      </w:pPr>
      <w:r w:rsidRPr="00330472">
        <w:rPr>
          <w:rFonts w:ascii="Garamond" w:hAnsi="Garamond"/>
          <w:szCs w:val="24"/>
        </w:rPr>
        <w:t>NO</w:t>
      </w:r>
      <w:r w:rsidRPr="00330472">
        <w:rPr>
          <w:rFonts w:ascii="Garamond" w:hAnsi="Garamond"/>
          <w:szCs w:val="24"/>
          <w:vertAlign w:val="subscript"/>
        </w:rPr>
        <w:t>x</w:t>
      </w:r>
      <w:r w:rsidRPr="00330472">
        <w:rPr>
          <w:rFonts w:ascii="Garamond" w:hAnsi="Garamond"/>
          <w:szCs w:val="24"/>
        </w:rPr>
        <w:t xml:space="preserve"> Emissions:</w:t>
      </w:r>
    </w:p>
    <w:p w14:paraId="07037378" w14:textId="77777777" w:rsidR="00F538B0" w:rsidRPr="00330472" w:rsidRDefault="00F538B0" w:rsidP="00F538B0">
      <w:pPr>
        <w:ind w:left="450"/>
        <w:rPr>
          <w:rFonts w:ascii="Garamond" w:hAnsi="Garamond"/>
          <w:szCs w:val="24"/>
        </w:rPr>
      </w:pPr>
      <w:r w:rsidRPr="00330472">
        <w:rPr>
          <w:rFonts w:ascii="Garamond" w:hAnsi="Garamond"/>
          <w:szCs w:val="24"/>
        </w:rPr>
        <w:t xml:space="preserve">Emission Factor = 39 </w:t>
      </w:r>
      <w:proofErr w:type="spellStart"/>
      <w:r w:rsidRPr="00330472">
        <w:rPr>
          <w:rFonts w:ascii="Garamond" w:hAnsi="Garamond"/>
          <w:szCs w:val="24"/>
        </w:rPr>
        <w:t>lb</w:t>
      </w:r>
      <w:proofErr w:type="spellEnd"/>
      <w:r w:rsidRPr="00330472">
        <w:rPr>
          <w:rFonts w:ascii="Garamond" w:hAnsi="Garamond"/>
          <w:szCs w:val="24"/>
        </w:rPr>
        <w:t>/</w:t>
      </w:r>
      <w:r w:rsidR="00CA2924" w:rsidRPr="00330472">
        <w:rPr>
          <w:rFonts w:ascii="Garamond" w:hAnsi="Garamond"/>
          <w:szCs w:val="24"/>
        </w:rPr>
        <w:t>MMscf</w:t>
      </w:r>
      <w:r w:rsidRPr="00330472">
        <w:rPr>
          <w:rFonts w:ascii="Garamond" w:hAnsi="Garamond"/>
          <w:szCs w:val="24"/>
        </w:rPr>
        <w:t>CH</w:t>
      </w:r>
      <w:r w:rsidRPr="00330472">
        <w:rPr>
          <w:rFonts w:ascii="Garamond" w:hAnsi="Garamond"/>
          <w:szCs w:val="24"/>
          <w:vertAlign w:val="subscript"/>
        </w:rPr>
        <w:t>4</w:t>
      </w:r>
      <w:r w:rsidRPr="00330472">
        <w:rPr>
          <w:rFonts w:ascii="Garamond" w:hAnsi="Garamond"/>
          <w:szCs w:val="24"/>
        </w:rPr>
        <w:t xml:space="preserve"> (AP-42, Table 2.4-4 (DRAFT), 10/08)</w:t>
      </w:r>
    </w:p>
    <w:p w14:paraId="2A716DFB" w14:textId="77777777" w:rsidR="00F538B0" w:rsidRPr="00330472" w:rsidRDefault="00F538B0" w:rsidP="00F538B0">
      <w:pPr>
        <w:ind w:left="450"/>
        <w:rPr>
          <w:rFonts w:ascii="Garamond" w:hAnsi="Garamond"/>
          <w:szCs w:val="24"/>
        </w:rPr>
      </w:pPr>
      <w:r w:rsidRPr="00330472">
        <w:rPr>
          <w:rFonts w:ascii="Garamond" w:hAnsi="Garamond"/>
          <w:szCs w:val="24"/>
        </w:rPr>
        <w:t xml:space="preserve">Fuel Rate = (1296 </w:t>
      </w:r>
      <w:r w:rsidR="00CA2924" w:rsidRPr="00330472">
        <w:rPr>
          <w:rFonts w:ascii="Garamond" w:hAnsi="Garamond"/>
          <w:szCs w:val="24"/>
        </w:rPr>
        <w:t>scfm</w:t>
      </w:r>
      <w:r w:rsidRPr="00330472">
        <w:rPr>
          <w:rFonts w:ascii="Garamond" w:hAnsi="Garamond"/>
          <w:szCs w:val="24"/>
        </w:rPr>
        <w:t>) * (60 min/</w:t>
      </w:r>
      <w:proofErr w:type="spellStart"/>
      <w:r w:rsidRPr="00330472">
        <w:rPr>
          <w:rFonts w:ascii="Garamond" w:hAnsi="Garamond"/>
          <w:szCs w:val="24"/>
        </w:rPr>
        <w:t>hr</w:t>
      </w:r>
      <w:proofErr w:type="spellEnd"/>
      <w:r w:rsidRPr="00330472">
        <w:rPr>
          <w:rFonts w:ascii="Garamond" w:hAnsi="Garamond"/>
          <w:szCs w:val="24"/>
        </w:rPr>
        <w:t>) * (1</w:t>
      </w:r>
      <w:r w:rsidR="009F5579" w:rsidRPr="00330472">
        <w:rPr>
          <w:rFonts w:ascii="Garamond" w:hAnsi="Garamond"/>
          <w:szCs w:val="24"/>
        </w:rPr>
        <w:t>E-</w:t>
      </w:r>
      <w:r w:rsidRPr="00330472">
        <w:rPr>
          <w:rFonts w:ascii="Garamond" w:hAnsi="Garamond"/>
          <w:szCs w:val="24"/>
        </w:rPr>
        <w:t xml:space="preserve">6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00AD2C87" w:rsidRPr="00330472">
        <w:rPr>
          <w:rFonts w:ascii="Garamond" w:hAnsi="Garamond"/>
          <w:szCs w:val="24"/>
        </w:rPr>
        <w:t>scf</w:t>
      </w:r>
      <w:proofErr w:type="spellEnd"/>
      <w:r w:rsidRPr="00330472">
        <w:rPr>
          <w:rFonts w:ascii="Garamond" w:hAnsi="Garamond"/>
          <w:szCs w:val="24"/>
        </w:rPr>
        <w:t xml:space="preserve">) = 0.08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p>
    <w:p w14:paraId="5C94F02D" w14:textId="77777777" w:rsidR="00F538B0" w:rsidRPr="00330472" w:rsidRDefault="00F538B0" w:rsidP="00F538B0">
      <w:pPr>
        <w:ind w:left="450"/>
        <w:rPr>
          <w:rFonts w:ascii="Garamond" w:hAnsi="Garamond"/>
          <w:szCs w:val="24"/>
        </w:rPr>
      </w:pPr>
      <w:r w:rsidRPr="00330472">
        <w:rPr>
          <w:rFonts w:ascii="Garamond" w:hAnsi="Garamond"/>
          <w:szCs w:val="24"/>
        </w:rPr>
        <w:t xml:space="preserve">Calculation:  (0.08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r w:rsidRPr="00330472">
        <w:rPr>
          <w:rFonts w:ascii="Garamond" w:hAnsi="Garamond"/>
          <w:szCs w:val="24"/>
        </w:rPr>
        <w:t xml:space="preserve">) * (39 </w:t>
      </w:r>
      <w:proofErr w:type="spellStart"/>
      <w:r w:rsidRPr="00330472">
        <w:rPr>
          <w:rFonts w:ascii="Garamond" w:hAnsi="Garamond"/>
          <w:szCs w:val="24"/>
        </w:rPr>
        <w:t>lb</w:t>
      </w:r>
      <w:proofErr w:type="spellEnd"/>
      <w:r w:rsidRPr="00330472">
        <w:rPr>
          <w:rFonts w:ascii="Garamond" w:hAnsi="Garamond"/>
          <w:szCs w:val="24"/>
        </w:rPr>
        <w:t>/</w:t>
      </w:r>
      <w:r w:rsidR="00CA2924" w:rsidRPr="00330472">
        <w:rPr>
          <w:rFonts w:ascii="Garamond" w:hAnsi="Garamond"/>
          <w:szCs w:val="24"/>
        </w:rPr>
        <w:t>MMscf</w:t>
      </w:r>
      <w:r w:rsidRPr="00330472">
        <w:rPr>
          <w:rFonts w:ascii="Garamond" w:hAnsi="Garamond"/>
          <w:szCs w:val="24"/>
        </w:rPr>
        <w:t>CH</w:t>
      </w:r>
      <w:r w:rsidRPr="00330472">
        <w:rPr>
          <w:rFonts w:ascii="Garamond" w:hAnsi="Garamond"/>
          <w:szCs w:val="24"/>
          <w:vertAlign w:val="subscript"/>
        </w:rPr>
        <w:t>4</w:t>
      </w:r>
      <w:r w:rsidRPr="00330472">
        <w:rPr>
          <w:rFonts w:ascii="Garamond" w:hAnsi="Garamond"/>
          <w:szCs w:val="24"/>
        </w:rPr>
        <w:t xml:space="preserve">) * (613.2 </w:t>
      </w:r>
      <w:proofErr w:type="spellStart"/>
      <w:r w:rsidRPr="00330472">
        <w:rPr>
          <w:rFonts w:ascii="Garamond" w:hAnsi="Garamond"/>
          <w:szCs w:val="24"/>
        </w:rPr>
        <w:t>hrs</w:t>
      </w:r>
      <w:proofErr w:type="spellEnd"/>
      <w:r w:rsidRPr="00330472">
        <w:rPr>
          <w:rFonts w:ascii="Garamond" w:hAnsi="Garamond"/>
          <w:szCs w:val="24"/>
        </w:rPr>
        <w:t xml:space="preserve">/yr) * (ton/2000 </w:t>
      </w:r>
      <w:proofErr w:type="spellStart"/>
      <w:r w:rsidRPr="00330472">
        <w:rPr>
          <w:rFonts w:ascii="Garamond" w:hAnsi="Garamond"/>
          <w:szCs w:val="24"/>
        </w:rPr>
        <w:t>lb</w:t>
      </w:r>
      <w:proofErr w:type="spellEnd"/>
      <w:r w:rsidRPr="00330472">
        <w:rPr>
          <w:rFonts w:ascii="Garamond" w:hAnsi="Garamond"/>
          <w:szCs w:val="24"/>
        </w:rPr>
        <w:t xml:space="preserve">) = 0.93 </w:t>
      </w:r>
      <w:r w:rsidR="00CA2924" w:rsidRPr="00330472">
        <w:rPr>
          <w:rFonts w:ascii="Garamond" w:hAnsi="Garamond"/>
          <w:szCs w:val="24"/>
        </w:rPr>
        <w:t>TPY</w:t>
      </w:r>
    </w:p>
    <w:p w14:paraId="58CEDED0" w14:textId="77777777" w:rsidR="00F538B0" w:rsidRPr="00330472" w:rsidRDefault="00F538B0" w:rsidP="00F538B0">
      <w:pPr>
        <w:ind w:left="450"/>
        <w:rPr>
          <w:rFonts w:ascii="Garamond" w:hAnsi="Garamond"/>
          <w:szCs w:val="24"/>
        </w:rPr>
      </w:pPr>
    </w:p>
    <w:p w14:paraId="1346C40E" w14:textId="77777777" w:rsidR="00F538B0" w:rsidRPr="00330472" w:rsidRDefault="00F538B0" w:rsidP="00F538B0">
      <w:pPr>
        <w:ind w:left="450"/>
        <w:rPr>
          <w:rFonts w:ascii="Garamond" w:hAnsi="Garamond"/>
          <w:szCs w:val="24"/>
        </w:rPr>
      </w:pPr>
      <w:r w:rsidRPr="00330472">
        <w:rPr>
          <w:rFonts w:ascii="Garamond" w:hAnsi="Garamond"/>
          <w:szCs w:val="24"/>
        </w:rPr>
        <w:t>SO</w:t>
      </w:r>
      <w:r w:rsidRPr="00330472">
        <w:rPr>
          <w:rFonts w:ascii="Garamond" w:hAnsi="Garamond"/>
          <w:szCs w:val="24"/>
          <w:vertAlign w:val="subscript"/>
        </w:rPr>
        <w:t>2</w:t>
      </w:r>
      <w:r w:rsidRPr="00330472">
        <w:rPr>
          <w:rFonts w:ascii="Garamond" w:hAnsi="Garamond"/>
          <w:szCs w:val="24"/>
        </w:rPr>
        <w:t xml:space="preserve"> Emissions:</w:t>
      </w:r>
    </w:p>
    <w:p w14:paraId="1CDC158B" w14:textId="77777777" w:rsidR="00F538B0" w:rsidRPr="00330472" w:rsidRDefault="00F538B0" w:rsidP="00F538B0">
      <w:pPr>
        <w:ind w:left="450"/>
        <w:rPr>
          <w:rFonts w:ascii="Garamond" w:hAnsi="Garamond"/>
          <w:szCs w:val="24"/>
        </w:rPr>
      </w:pPr>
      <w:r w:rsidRPr="00330472">
        <w:rPr>
          <w:rFonts w:ascii="Garamond" w:hAnsi="Garamond"/>
          <w:szCs w:val="24"/>
        </w:rPr>
        <w:t xml:space="preserve">Emission Factor = 0.6 </w:t>
      </w:r>
      <w:proofErr w:type="spellStart"/>
      <w:r w:rsidRPr="00330472">
        <w:rPr>
          <w:rFonts w:ascii="Garamond" w:hAnsi="Garamond"/>
          <w:szCs w:val="24"/>
        </w:rPr>
        <w:t>lb</w:t>
      </w:r>
      <w:proofErr w:type="spellEnd"/>
      <w:r w:rsidRPr="00330472">
        <w:rPr>
          <w:rFonts w:ascii="Garamond" w:hAnsi="Garamond"/>
          <w:szCs w:val="24"/>
        </w:rPr>
        <w:t>/</w:t>
      </w:r>
      <w:proofErr w:type="spellStart"/>
      <w:r w:rsidR="00CA2924" w:rsidRPr="00330472">
        <w:rPr>
          <w:rFonts w:ascii="Garamond" w:hAnsi="Garamond"/>
          <w:szCs w:val="24"/>
        </w:rPr>
        <w:t>MMscf</w:t>
      </w:r>
      <w:proofErr w:type="spellEnd"/>
      <w:r w:rsidRPr="00330472">
        <w:rPr>
          <w:rFonts w:ascii="Garamond" w:hAnsi="Garamond"/>
          <w:szCs w:val="24"/>
        </w:rPr>
        <w:t xml:space="preserve"> (AP-42, Table 1.4, 7/98)</w:t>
      </w:r>
    </w:p>
    <w:p w14:paraId="423341C6" w14:textId="77777777" w:rsidR="00F538B0" w:rsidRPr="00330472" w:rsidRDefault="00F538B0" w:rsidP="00F538B0">
      <w:pPr>
        <w:ind w:left="450"/>
        <w:rPr>
          <w:rFonts w:ascii="Garamond" w:hAnsi="Garamond"/>
          <w:szCs w:val="24"/>
        </w:rPr>
      </w:pPr>
      <w:r w:rsidRPr="00330472">
        <w:rPr>
          <w:rFonts w:ascii="Garamond" w:hAnsi="Garamond"/>
          <w:szCs w:val="24"/>
        </w:rPr>
        <w:t xml:space="preserve">Fuel Rate = (1296 </w:t>
      </w:r>
      <w:r w:rsidR="00CA2924" w:rsidRPr="00330472">
        <w:rPr>
          <w:rFonts w:ascii="Garamond" w:hAnsi="Garamond"/>
          <w:szCs w:val="24"/>
        </w:rPr>
        <w:t>scfm</w:t>
      </w:r>
      <w:r w:rsidRPr="00330472">
        <w:rPr>
          <w:rFonts w:ascii="Garamond" w:hAnsi="Garamond"/>
          <w:szCs w:val="24"/>
        </w:rPr>
        <w:t>) * (60 min/</w:t>
      </w:r>
      <w:proofErr w:type="spellStart"/>
      <w:r w:rsidRPr="00330472">
        <w:rPr>
          <w:rFonts w:ascii="Garamond" w:hAnsi="Garamond"/>
          <w:szCs w:val="24"/>
        </w:rPr>
        <w:t>hr</w:t>
      </w:r>
      <w:proofErr w:type="spellEnd"/>
      <w:r w:rsidRPr="00330472">
        <w:rPr>
          <w:rFonts w:ascii="Garamond" w:hAnsi="Garamond"/>
          <w:szCs w:val="24"/>
        </w:rPr>
        <w:t>) * (1</w:t>
      </w:r>
      <w:r w:rsidR="009F5579" w:rsidRPr="00330472">
        <w:rPr>
          <w:rFonts w:ascii="Garamond" w:hAnsi="Garamond"/>
          <w:szCs w:val="24"/>
        </w:rPr>
        <w:t>E-</w:t>
      </w:r>
      <w:r w:rsidRPr="00330472">
        <w:rPr>
          <w:rFonts w:ascii="Garamond" w:hAnsi="Garamond"/>
          <w:szCs w:val="24"/>
        </w:rPr>
        <w:t xml:space="preserve">6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00AD2C87" w:rsidRPr="00330472">
        <w:rPr>
          <w:rFonts w:ascii="Garamond" w:hAnsi="Garamond"/>
          <w:szCs w:val="24"/>
        </w:rPr>
        <w:t>scf</w:t>
      </w:r>
      <w:proofErr w:type="spellEnd"/>
      <w:r w:rsidRPr="00330472">
        <w:rPr>
          <w:rFonts w:ascii="Garamond" w:hAnsi="Garamond"/>
          <w:szCs w:val="24"/>
        </w:rPr>
        <w:t xml:space="preserve">) = 0.08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p>
    <w:p w14:paraId="436F1F52" w14:textId="77777777" w:rsidR="00F538B0" w:rsidRPr="00330472" w:rsidRDefault="00F538B0" w:rsidP="00F538B0">
      <w:pPr>
        <w:ind w:left="450"/>
        <w:rPr>
          <w:rFonts w:ascii="Garamond" w:hAnsi="Garamond"/>
          <w:szCs w:val="24"/>
        </w:rPr>
      </w:pPr>
      <w:r w:rsidRPr="00330472">
        <w:rPr>
          <w:rFonts w:ascii="Garamond" w:hAnsi="Garamond"/>
          <w:szCs w:val="24"/>
        </w:rPr>
        <w:t xml:space="preserve">Calculation:  (0.6 </w:t>
      </w:r>
      <w:proofErr w:type="spellStart"/>
      <w:r w:rsidRPr="00330472">
        <w:rPr>
          <w:rFonts w:ascii="Garamond" w:hAnsi="Garamond"/>
          <w:szCs w:val="24"/>
        </w:rPr>
        <w:t>lb</w:t>
      </w:r>
      <w:proofErr w:type="spellEnd"/>
      <w:r w:rsidRPr="00330472">
        <w:rPr>
          <w:rFonts w:ascii="Garamond" w:hAnsi="Garamond"/>
          <w:szCs w:val="24"/>
        </w:rPr>
        <w:t>/</w:t>
      </w:r>
      <w:proofErr w:type="spellStart"/>
      <w:r w:rsidR="00CA2924" w:rsidRPr="00330472">
        <w:rPr>
          <w:rFonts w:ascii="Garamond" w:hAnsi="Garamond"/>
          <w:szCs w:val="24"/>
        </w:rPr>
        <w:t>MMscf</w:t>
      </w:r>
      <w:proofErr w:type="spellEnd"/>
      <w:r w:rsidRPr="00330472">
        <w:rPr>
          <w:rFonts w:ascii="Garamond" w:hAnsi="Garamond"/>
          <w:szCs w:val="24"/>
        </w:rPr>
        <w:t xml:space="preserve">) * (0.08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r w:rsidRPr="00330472">
        <w:rPr>
          <w:rFonts w:ascii="Garamond" w:hAnsi="Garamond"/>
          <w:szCs w:val="24"/>
        </w:rPr>
        <w:t xml:space="preserve">) * (613.2 </w:t>
      </w:r>
      <w:proofErr w:type="spellStart"/>
      <w:r w:rsidRPr="00330472">
        <w:rPr>
          <w:rFonts w:ascii="Garamond" w:hAnsi="Garamond"/>
          <w:szCs w:val="24"/>
        </w:rPr>
        <w:t>hrs</w:t>
      </w:r>
      <w:proofErr w:type="spellEnd"/>
      <w:r w:rsidRPr="00330472">
        <w:rPr>
          <w:rFonts w:ascii="Garamond" w:hAnsi="Garamond"/>
          <w:szCs w:val="24"/>
        </w:rPr>
        <w:t xml:space="preserve">/yr) * (ton/2000 </w:t>
      </w:r>
      <w:proofErr w:type="spellStart"/>
      <w:r w:rsidRPr="00330472">
        <w:rPr>
          <w:rFonts w:ascii="Garamond" w:hAnsi="Garamond"/>
          <w:szCs w:val="24"/>
        </w:rPr>
        <w:t>lb</w:t>
      </w:r>
      <w:proofErr w:type="spellEnd"/>
      <w:r w:rsidRPr="00330472">
        <w:rPr>
          <w:rFonts w:ascii="Garamond" w:hAnsi="Garamond"/>
          <w:szCs w:val="24"/>
        </w:rPr>
        <w:t xml:space="preserve">) = 0.01 </w:t>
      </w:r>
      <w:r w:rsidR="00CA2924" w:rsidRPr="00330472">
        <w:rPr>
          <w:rFonts w:ascii="Garamond" w:hAnsi="Garamond"/>
          <w:szCs w:val="24"/>
        </w:rPr>
        <w:t>TPY</w:t>
      </w:r>
    </w:p>
    <w:p w14:paraId="19117731" w14:textId="77777777" w:rsidR="00F538B0" w:rsidRPr="00330472" w:rsidRDefault="00F538B0" w:rsidP="00F538B0">
      <w:pPr>
        <w:ind w:left="450"/>
        <w:rPr>
          <w:rFonts w:ascii="Garamond" w:hAnsi="Garamond"/>
          <w:szCs w:val="24"/>
        </w:rPr>
      </w:pPr>
    </w:p>
    <w:p w14:paraId="4E164394" w14:textId="77777777" w:rsidR="00F538B0" w:rsidRPr="00330472" w:rsidRDefault="00F538B0" w:rsidP="00F538B0">
      <w:pPr>
        <w:ind w:left="450"/>
        <w:rPr>
          <w:rFonts w:ascii="Garamond" w:hAnsi="Garamond"/>
          <w:szCs w:val="24"/>
        </w:rPr>
      </w:pPr>
      <w:r w:rsidRPr="00330472">
        <w:rPr>
          <w:rFonts w:ascii="Garamond" w:hAnsi="Garamond"/>
          <w:szCs w:val="24"/>
        </w:rPr>
        <w:t>VOC Emissions:</w:t>
      </w:r>
    </w:p>
    <w:p w14:paraId="472B681F" w14:textId="77777777" w:rsidR="00F538B0" w:rsidRPr="00330472" w:rsidRDefault="00F538B0" w:rsidP="00F538B0">
      <w:pPr>
        <w:ind w:left="450"/>
        <w:rPr>
          <w:rFonts w:ascii="Garamond" w:hAnsi="Garamond"/>
          <w:szCs w:val="24"/>
        </w:rPr>
      </w:pPr>
      <w:r w:rsidRPr="00330472">
        <w:rPr>
          <w:rFonts w:ascii="Garamond" w:hAnsi="Garamond"/>
          <w:szCs w:val="24"/>
        </w:rPr>
        <w:t xml:space="preserve">Emission Factor = 5.5 </w:t>
      </w:r>
      <w:proofErr w:type="spellStart"/>
      <w:r w:rsidRPr="00330472">
        <w:rPr>
          <w:rFonts w:ascii="Garamond" w:hAnsi="Garamond"/>
          <w:szCs w:val="24"/>
        </w:rPr>
        <w:t>lb</w:t>
      </w:r>
      <w:proofErr w:type="spellEnd"/>
      <w:r w:rsidRPr="00330472">
        <w:rPr>
          <w:rFonts w:ascii="Garamond" w:hAnsi="Garamond"/>
          <w:szCs w:val="24"/>
        </w:rPr>
        <w:t>/</w:t>
      </w:r>
      <w:proofErr w:type="spellStart"/>
      <w:r w:rsidR="00CA2924" w:rsidRPr="00330472">
        <w:rPr>
          <w:rFonts w:ascii="Garamond" w:hAnsi="Garamond"/>
          <w:szCs w:val="24"/>
        </w:rPr>
        <w:t>MMscf</w:t>
      </w:r>
      <w:proofErr w:type="spellEnd"/>
      <w:r w:rsidRPr="00330472">
        <w:rPr>
          <w:rFonts w:ascii="Garamond" w:hAnsi="Garamond"/>
          <w:szCs w:val="24"/>
        </w:rPr>
        <w:t xml:space="preserve"> (AP-42, Table 1.4, 7/98)</w:t>
      </w:r>
    </w:p>
    <w:p w14:paraId="6746418E" w14:textId="77777777" w:rsidR="00F538B0" w:rsidRPr="00330472" w:rsidRDefault="00F538B0" w:rsidP="00F538B0">
      <w:pPr>
        <w:ind w:left="450"/>
        <w:rPr>
          <w:rFonts w:ascii="Garamond" w:hAnsi="Garamond"/>
          <w:szCs w:val="24"/>
        </w:rPr>
      </w:pPr>
      <w:r w:rsidRPr="00330472">
        <w:rPr>
          <w:rFonts w:ascii="Garamond" w:hAnsi="Garamond"/>
          <w:szCs w:val="24"/>
        </w:rPr>
        <w:t xml:space="preserve">Fuel Rate = (1296 </w:t>
      </w:r>
      <w:r w:rsidR="00CA2924" w:rsidRPr="00330472">
        <w:rPr>
          <w:rFonts w:ascii="Garamond" w:hAnsi="Garamond"/>
          <w:szCs w:val="24"/>
        </w:rPr>
        <w:t>scfm</w:t>
      </w:r>
      <w:r w:rsidRPr="00330472">
        <w:rPr>
          <w:rFonts w:ascii="Garamond" w:hAnsi="Garamond"/>
          <w:szCs w:val="24"/>
        </w:rPr>
        <w:t>) * (60 min/</w:t>
      </w:r>
      <w:proofErr w:type="spellStart"/>
      <w:r w:rsidRPr="00330472">
        <w:rPr>
          <w:rFonts w:ascii="Garamond" w:hAnsi="Garamond"/>
          <w:szCs w:val="24"/>
        </w:rPr>
        <w:t>hr</w:t>
      </w:r>
      <w:proofErr w:type="spellEnd"/>
      <w:r w:rsidRPr="00330472">
        <w:rPr>
          <w:rFonts w:ascii="Garamond" w:hAnsi="Garamond"/>
          <w:szCs w:val="24"/>
        </w:rPr>
        <w:t>) * (1</w:t>
      </w:r>
      <w:r w:rsidR="009F5579" w:rsidRPr="00330472">
        <w:rPr>
          <w:rFonts w:ascii="Garamond" w:hAnsi="Garamond"/>
          <w:szCs w:val="24"/>
        </w:rPr>
        <w:t>E-</w:t>
      </w:r>
      <w:r w:rsidRPr="00330472">
        <w:rPr>
          <w:rFonts w:ascii="Garamond" w:hAnsi="Garamond"/>
          <w:szCs w:val="24"/>
        </w:rPr>
        <w:t xml:space="preserve">6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00AD2C87" w:rsidRPr="00330472">
        <w:rPr>
          <w:rFonts w:ascii="Garamond" w:hAnsi="Garamond"/>
          <w:szCs w:val="24"/>
        </w:rPr>
        <w:t>scf</w:t>
      </w:r>
      <w:proofErr w:type="spellEnd"/>
      <w:r w:rsidRPr="00330472">
        <w:rPr>
          <w:rFonts w:ascii="Garamond" w:hAnsi="Garamond"/>
          <w:szCs w:val="24"/>
        </w:rPr>
        <w:t xml:space="preserve">) = 0.08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p>
    <w:p w14:paraId="0D4DCBB1" w14:textId="77777777" w:rsidR="00F538B0" w:rsidRPr="00330472" w:rsidRDefault="00F538B0" w:rsidP="00F538B0">
      <w:pPr>
        <w:ind w:left="450"/>
        <w:rPr>
          <w:rFonts w:ascii="Garamond" w:hAnsi="Garamond"/>
          <w:szCs w:val="24"/>
        </w:rPr>
      </w:pPr>
      <w:r w:rsidRPr="00330472">
        <w:rPr>
          <w:rFonts w:ascii="Garamond" w:hAnsi="Garamond"/>
          <w:szCs w:val="24"/>
        </w:rPr>
        <w:t xml:space="preserve">Calculation:  (5.5 </w:t>
      </w:r>
      <w:proofErr w:type="spellStart"/>
      <w:r w:rsidRPr="00330472">
        <w:rPr>
          <w:rFonts w:ascii="Garamond" w:hAnsi="Garamond"/>
          <w:szCs w:val="24"/>
        </w:rPr>
        <w:t>lb</w:t>
      </w:r>
      <w:proofErr w:type="spellEnd"/>
      <w:r w:rsidRPr="00330472">
        <w:rPr>
          <w:rFonts w:ascii="Garamond" w:hAnsi="Garamond"/>
          <w:szCs w:val="24"/>
        </w:rPr>
        <w:t>/</w:t>
      </w:r>
      <w:proofErr w:type="spellStart"/>
      <w:r w:rsidR="00CA2924" w:rsidRPr="00330472">
        <w:rPr>
          <w:rFonts w:ascii="Garamond" w:hAnsi="Garamond"/>
          <w:szCs w:val="24"/>
        </w:rPr>
        <w:t>MMscf</w:t>
      </w:r>
      <w:proofErr w:type="spellEnd"/>
      <w:r w:rsidRPr="00330472">
        <w:rPr>
          <w:rFonts w:ascii="Garamond" w:hAnsi="Garamond"/>
          <w:szCs w:val="24"/>
        </w:rPr>
        <w:t xml:space="preserve">) * (0.08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r w:rsidRPr="00330472">
        <w:rPr>
          <w:rFonts w:ascii="Garamond" w:hAnsi="Garamond"/>
          <w:szCs w:val="24"/>
        </w:rPr>
        <w:t xml:space="preserve">) * (613.2 </w:t>
      </w:r>
      <w:proofErr w:type="spellStart"/>
      <w:r w:rsidRPr="00330472">
        <w:rPr>
          <w:rFonts w:ascii="Garamond" w:hAnsi="Garamond"/>
          <w:szCs w:val="24"/>
        </w:rPr>
        <w:t>hrs</w:t>
      </w:r>
      <w:proofErr w:type="spellEnd"/>
      <w:r w:rsidRPr="00330472">
        <w:rPr>
          <w:rFonts w:ascii="Garamond" w:hAnsi="Garamond"/>
          <w:szCs w:val="24"/>
        </w:rPr>
        <w:t xml:space="preserve">/yr) * (ton/2000 </w:t>
      </w:r>
      <w:proofErr w:type="spellStart"/>
      <w:r w:rsidRPr="00330472">
        <w:rPr>
          <w:rFonts w:ascii="Garamond" w:hAnsi="Garamond"/>
          <w:szCs w:val="24"/>
        </w:rPr>
        <w:t>lb</w:t>
      </w:r>
      <w:proofErr w:type="spellEnd"/>
      <w:r w:rsidRPr="00330472">
        <w:rPr>
          <w:rFonts w:ascii="Garamond" w:hAnsi="Garamond"/>
          <w:szCs w:val="24"/>
        </w:rPr>
        <w:t xml:space="preserve">) = 0.13 </w:t>
      </w:r>
      <w:r w:rsidR="00CA2924" w:rsidRPr="00330472">
        <w:rPr>
          <w:rFonts w:ascii="Garamond" w:hAnsi="Garamond"/>
          <w:szCs w:val="24"/>
        </w:rPr>
        <w:t>TPY</w:t>
      </w:r>
    </w:p>
    <w:p w14:paraId="7C8BF660" w14:textId="77777777" w:rsidR="00D905D0" w:rsidRPr="00330472" w:rsidRDefault="00D905D0" w:rsidP="00F538B0">
      <w:pPr>
        <w:ind w:left="450"/>
        <w:rPr>
          <w:rFonts w:ascii="Garamond" w:hAnsi="Garamond"/>
          <w:szCs w:val="24"/>
        </w:rPr>
      </w:pPr>
    </w:p>
    <w:p w14:paraId="2077C01B" w14:textId="77777777" w:rsidR="00D905D0" w:rsidRPr="00330472" w:rsidRDefault="00D905D0" w:rsidP="00F538B0">
      <w:pPr>
        <w:ind w:left="450"/>
        <w:rPr>
          <w:rFonts w:ascii="Garamond" w:hAnsi="Garamond"/>
          <w:i/>
          <w:szCs w:val="24"/>
        </w:rPr>
      </w:pPr>
      <w:r w:rsidRPr="00330472">
        <w:rPr>
          <w:rFonts w:ascii="Garamond" w:hAnsi="Garamond"/>
          <w:i/>
          <w:szCs w:val="24"/>
        </w:rPr>
        <w:t>Utility Flare for Combusting Tail Gas Stream #2</w:t>
      </w:r>
    </w:p>
    <w:p w14:paraId="2D118FC5" w14:textId="77777777" w:rsidR="00D905D0" w:rsidRPr="00330472" w:rsidRDefault="00D905D0" w:rsidP="00F538B0">
      <w:pPr>
        <w:ind w:left="450"/>
        <w:rPr>
          <w:rFonts w:ascii="Garamond" w:hAnsi="Garamond"/>
          <w:szCs w:val="24"/>
        </w:rPr>
      </w:pPr>
      <w:r w:rsidRPr="00330472">
        <w:rPr>
          <w:rFonts w:ascii="Garamond" w:hAnsi="Garamond"/>
          <w:szCs w:val="24"/>
        </w:rPr>
        <w:t xml:space="preserve">Tail Gas Stream #2 Rate = 160 </w:t>
      </w:r>
      <w:r w:rsidR="00CA2924" w:rsidRPr="00330472">
        <w:rPr>
          <w:rFonts w:ascii="Garamond" w:hAnsi="Garamond"/>
          <w:szCs w:val="24"/>
        </w:rPr>
        <w:t>scfm</w:t>
      </w:r>
      <w:r w:rsidRPr="00330472">
        <w:rPr>
          <w:rFonts w:ascii="Garamond" w:hAnsi="Garamond"/>
          <w:szCs w:val="24"/>
        </w:rPr>
        <w:t xml:space="preserve"> (Application information, reduced load)</w:t>
      </w:r>
    </w:p>
    <w:p w14:paraId="15C548BE" w14:textId="77777777" w:rsidR="00D905D0" w:rsidRPr="00330472" w:rsidRDefault="00D905D0" w:rsidP="00F538B0">
      <w:pPr>
        <w:ind w:left="450"/>
        <w:rPr>
          <w:rFonts w:ascii="Garamond" w:hAnsi="Garamond"/>
          <w:szCs w:val="24"/>
        </w:rPr>
      </w:pPr>
      <w:r w:rsidRPr="00330472">
        <w:rPr>
          <w:rFonts w:ascii="Garamond" w:hAnsi="Garamond"/>
          <w:szCs w:val="24"/>
        </w:rPr>
        <w:t xml:space="preserve">Hours of Operation = 876 </w:t>
      </w:r>
      <w:proofErr w:type="spellStart"/>
      <w:r w:rsidRPr="00330472">
        <w:rPr>
          <w:rFonts w:ascii="Garamond" w:hAnsi="Garamond"/>
          <w:szCs w:val="24"/>
        </w:rPr>
        <w:t>hrs</w:t>
      </w:r>
      <w:proofErr w:type="spellEnd"/>
      <w:r w:rsidRPr="00330472">
        <w:rPr>
          <w:rFonts w:ascii="Garamond" w:hAnsi="Garamond"/>
          <w:szCs w:val="24"/>
        </w:rPr>
        <w:t>/yr (combusting Tail Gas #2 only (generators off))</w:t>
      </w:r>
    </w:p>
    <w:p w14:paraId="4C846223" w14:textId="77777777" w:rsidR="00D905D0" w:rsidRPr="00330472" w:rsidRDefault="00D905D0" w:rsidP="00F538B0">
      <w:pPr>
        <w:ind w:left="450"/>
        <w:rPr>
          <w:rFonts w:ascii="Garamond" w:hAnsi="Garamond"/>
          <w:szCs w:val="24"/>
        </w:rPr>
      </w:pPr>
      <w:r w:rsidRPr="00330472">
        <w:rPr>
          <w:rFonts w:ascii="Garamond" w:hAnsi="Garamond"/>
          <w:szCs w:val="24"/>
        </w:rPr>
        <w:t xml:space="preserve">Methane Component = (160 </w:t>
      </w:r>
      <w:r w:rsidR="00CA2924" w:rsidRPr="00330472">
        <w:rPr>
          <w:rFonts w:ascii="Garamond" w:hAnsi="Garamond"/>
          <w:szCs w:val="24"/>
        </w:rPr>
        <w:t>scfm</w:t>
      </w:r>
      <w:r w:rsidRPr="00330472">
        <w:rPr>
          <w:rFonts w:ascii="Garamond" w:hAnsi="Garamond"/>
          <w:szCs w:val="24"/>
        </w:rPr>
        <w:t>)</w:t>
      </w:r>
      <w:r w:rsidR="001101ED" w:rsidRPr="00330472">
        <w:rPr>
          <w:rFonts w:ascii="Garamond" w:hAnsi="Garamond"/>
          <w:szCs w:val="24"/>
        </w:rPr>
        <w:t xml:space="preserve"> </w:t>
      </w:r>
      <w:r w:rsidRPr="00330472">
        <w:rPr>
          <w:rFonts w:ascii="Garamond" w:hAnsi="Garamond"/>
          <w:szCs w:val="24"/>
        </w:rPr>
        <w:t>*</w:t>
      </w:r>
      <w:r w:rsidR="001101ED" w:rsidRPr="00330472">
        <w:rPr>
          <w:rFonts w:ascii="Garamond" w:hAnsi="Garamond"/>
          <w:szCs w:val="24"/>
        </w:rPr>
        <w:t xml:space="preserve"> </w:t>
      </w:r>
      <w:r w:rsidRPr="00330472">
        <w:rPr>
          <w:rFonts w:ascii="Garamond" w:hAnsi="Garamond"/>
          <w:szCs w:val="24"/>
        </w:rPr>
        <w:t xml:space="preserve">(54%) = 86.4 </w:t>
      </w:r>
      <w:r w:rsidR="00CA2924" w:rsidRPr="00330472">
        <w:rPr>
          <w:rFonts w:ascii="Garamond" w:hAnsi="Garamond"/>
          <w:szCs w:val="24"/>
        </w:rPr>
        <w:t>scfm</w:t>
      </w:r>
      <w:r w:rsidRPr="00330472">
        <w:rPr>
          <w:rFonts w:ascii="Garamond" w:hAnsi="Garamond"/>
          <w:szCs w:val="24"/>
        </w:rPr>
        <w:t xml:space="preserve"> (combusting Tail Gas #2 only)</w:t>
      </w:r>
    </w:p>
    <w:p w14:paraId="0DB5ACA3" w14:textId="77777777" w:rsidR="00D905D0" w:rsidRPr="00330472" w:rsidRDefault="00D905D0" w:rsidP="00F538B0">
      <w:pPr>
        <w:ind w:left="450"/>
        <w:rPr>
          <w:rFonts w:ascii="Garamond" w:hAnsi="Garamond"/>
          <w:szCs w:val="24"/>
        </w:rPr>
      </w:pPr>
    </w:p>
    <w:p w14:paraId="0DACAD7A" w14:textId="77777777" w:rsidR="00D905D0" w:rsidRPr="00330472" w:rsidRDefault="00D905D0" w:rsidP="00D905D0">
      <w:pPr>
        <w:ind w:left="450"/>
        <w:rPr>
          <w:rFonts w:ascii="Garamond" w:hAnsi="Garamond"/>
          <w:szCs w:val="24"/>
        </w:rPr>
      </w:pPr>
      <w:r w:rsidRPr="00330472">
        <w:rPr>
          <w:rFonts w:ascii="Garamond" w:hAnsi="Garamond"/>
          <w:szCs w:val="24"/>
        </w:rPr>
        <w:t>PM Emissions (for flare combustion, PM=PM</w:t>
      </w:r>
      <w:r w:rsidRPr="00330472">
        <w:rPr>
          <w:rFonts w:ascii="Garamond" w:hAnsi="Garamond"/>
          <w:szCs w:val="24"/>
          <w:vertAlign w:val="subscript"/>
        </w:rPr>
        <w:t>10</w:t>
      </w:r>
      <w:r w:rsidRPr="00330472">
        <w:rPr>
          <w:rFonts w:ascii="Garamond" w:hAnsi="Garamond"/>
          <w:szCs w:val="24"/>
        </w:rPr>
        <w:t>=PM</w:t>
      </w:r>
      <w:r w:rsidRPr="00330472">
        <w:rPr>
          <w:rFonts w:ascii="Garamond" w:hAnsi="Garamond"/>
          <w:szCs w:val="24"/>
          <w:vertAlign w:val="subscript"/>
        </w:rPr>
        <w:t>2.5</w:t>
      </w:r>
      <w:r w:rsidRPr="00330472">
        <w:rPr>
          <w:rFonts w:ascii="Garamond" w:hAnsi="Garamond"/>
          <w:szCs w:val="24"/>
        </w:rPr>
        <w:t>):</w:t>
      </w:r>
    </w:p>
    <w:p w14:paraId="3487E701" w14:textId="77777777" w:rsidR="00D905D0" w:rsidRPr="00330472" w:rsidRDefault="00D905D0" w:rsidP="00D905D0">
      <w:pPr>
        <w:ind w:left="450"/>
        <w:rPr>
          <w:rFonts w:ascii="Garamond" w:hAnsi="Garamond"/>
          <w:szCs w:val="24"/>
        </w:rPr>
      </w:pPr>
      <w:r w:rsidRPr="00330472">
        <w:rPr>
          <w:rFonts w:ascii="Garamond" w:hAnsi="Garamond"/>
          <w:szCs w:val="24"/>
        </w:rPr>
        <w:t xml:space="preserve">Emission Factor = 15 </w:t>
      </w:r>
      <w:proofErr w:type="spellStart"/>
      <w:r w:rsidRPr="00330472">
        <w:rPr>
          <w:rFonts w:ascii="Garamond" w:hAnsi="Garamond"/>
          <w:szCs w:val="24"/>
        </w:rPr>
        <w:t>lb</w:t>
      </w:r>
      <w:proofErr w:type="spellEnd"/>
      <w:r w:rsidRPr="00330472">
        <w:rPr>
          <w:rFonts w:ascii="Garamond" w:hAnsi="Garamond"/>
          <w:szCs w:val="24"/>
        </w:rPr>
        <w:t>/</w:t>
      </w:r>
      <w:proofErr w:type="spellStart"/>
      <w:r w:rsidR="00CA2924" w:rsidRPr="00330472">
        <w:rPr>
          <w:rFonts w:ascii="Garamond" w:hAnsi="Garamond"/>
          <w:szCs w:val="24"/>
        </w:rPr>
        <w:t>MMscf</w:t>
      </w:r>
      <w:proofErr w:type="spellEnd"/>
      <w:r w:rsidRPr="00330472">
        <w:rPr>
          <w:rFonts w:ascii="Garamond" w:hAnsi="Garamond"/>
          <w:szCs w:val="24"/>
        </w:rPr>
        <w:t xml:space="preserve"> CH</w:t>
      </w:r>
      <w:r w:rsidRPr="00330472">
        <w:rPr>
          <w:rFonts w:ascii="Garamond" w:hAnsi="Garamond"/>
          <w:szCs w:val="24"/>
          <w:vertAlign w:val="subscript"/>
        </w:rPr>
        <w:t>4</w:t>
      </w:r>
      <w:r w:rsidRPr="00330472">
        <w:rPr>
          <w:rFonts w:ascii="Garamond" w:hAnsi="Garamond"/>
          <w:szCs w:val="24"/>
        </w:rPr>
        <w:t xml:space="preserve"> (AP-42, Table 2.4-4 (DRAFT), 10/08)</w:t>
      </w:r>
    </w:p>
    <w:p w14:paraId="5CB5E85B" w14:textId="77777777" w:rsidR="00D905D0" w:rsidRPr="00330472" w:rsidRDefault="00D905D0" w:rsidP="00D905D0">
      <w:pPr>
        <w:ind w:left="450"/>
        <w:rPr>
          <w:rFonts w:ascii="Garamond" w:hAnsi="Garamond"/>
          <w:szCs w:val="24"/>
        </w:rPr>
      </w:pPr>
      <w:r w:rsidRPr="00330472">
        <w:rPr>
          <w:rFonts w:ascii="Garamond" w:hAnsi="Garamond"/>
          <w:szCs w:val="24"/>
        </w:rPr>
        <w:t xml:space="preserve">Fuel Rate = (86.4 </w:t>
      </w:r>
      <w:r w:rsidR="00CA2924" w:rsidRPr="00330472">
        <w:rPr>
          <w:rFonts w:ascii="Garamond" w:hAnsi="Garamond"/>
          <w:szCs w:val="24"/>
        </w:rPr>
        <w:t>scfm</w:t>
      </w:r>
      <w:r w:rsidRPr="00330472">
        <w:rPr>
          <w:rFonts w:ascii="Garamond" w:hAnsi="Garamond"/>
          <w:szCs w:val="24"/>
        </w:rPr>
        <w:t>) * (60 min/</w:t>
      </w:r>
      <w:proofErr w:type="spellStart"/>
      <w:r w:rsidRPr="00330472">
        <w:rPr>
          <w:rFonts w:ascii="Garamond" w:hAnsi="Garamond"/>
          <w:szCs w:val="24"/>
        </w:rPr>
        <w:t>hr</w:t>
      </w:r>
      <w:proofErr w:type="spellEnd"/>
      <w:r w:rsidRPr="00330472">
        <w:rPr>
          <w:rFonts w:ascii="Garamond" w:hAnsi="Garamond"/>
          <w:szCs w:val="24"/>
        </w:rPr>
        <w:t>) * (1</w:t>
      </w:r>
      <w:r w:rsidR="009F5579" w:rsidRPr="00330472">
        <w:rPr>
          <w:rFonts w:ascii="Garamond" w:hAnsi="Garamond"/>
          <w:szCs w:val="24"/>
        </w:rPr>
        <w:t>E-</w:t>
      </w:r>
      <w:r w:rsidRPr="00330472">
        <w:rPr>
          <w:rFonts w:ascii="Garamond" w:hAnsi="Garamond"/>
          <w:szCs w:val="24"/>
        </w:rPr>
        <w:t xml:space="preserve">6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00AD2C87" w:rsidRPr="00330472">
        <w:rPr>
          <w:rFonts w:ascii="Garamond" w:hAnsi="Garamond"/>
          <w:szCs w:val="24"/>
        </w:rPr>
        <w:t>scf</w:t>
      </w:r>
      <w:proofErr w:type="spellEnd"/>
      <w:r w:rsidRPr="00330472">
        <w:rPr>
          <w:rFonts w:ascii="Garamond" w:hAnsi="Garamond"/>
          <w:szCs w:val="24"/>
        </w:rPr>
        <w:t xml:space="preserve">) = 0.01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p>
    <w:p w14:paraId="499FC07A" w14:textId="77777777" w:rsidR="00D905D0" w:rsidRPr="00330472" w:rsidRDefault="00D905D0" w:rsidP="00D905D0">
      <w:pPr>
        <w:ind w:left="450"/>
        <w:rPr>
          <w:rFonts w:ascii="Garamond" w:hAnsi="Garamond"/>
          <w:szCs w:val="24"/>
        </w:rPr>
      </w:pPr>
      <w:r w:rsidRPr="00330472">
        <w:rPr>
          <w:rFonts w:ascii="Garamond" w:hAnsi="Garamond"/>
          <w:szCs w:val="24"/>
        </w:rPr>
        <w:t xml:space="preserve">Calculation:  (0.01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r w:rsidRPr="00330472">
        <w:rPr>
          <w:rFonts w:ascii="Garamond" w:hAnsi="Garamond"/>
          <w:szCs w:val="24"/>
        </w:rPr>
        <w:t xml:space="preserve">) * (15 </w:t>
      </w:r>
      <w:proofErr w:type="spellStart"/>
      <w:r w:rsidRPr="00330472">
        <w:rPr>
          <w:rFonts w:ascii="Garamond" w:hAnsi="Garamond"/>
          <w:szCs w:val="24"/>
        </w:rPr>
        <w:t>lb</w:t>
      </w:r>
      <w:proofErr w:type="spellEnd"/>
      <w:r w:rsidRPr="00330472">
        <w:rPr>
          <w:rFonts w:ascii="Garamond" w:hAnsi="Garamond"/>
          <w:szCs w:val="24"/>
        </w:rPr>
        <w:t>/</w:t>
      </w:r>
      <w:proofErr w:type="spellStart"/>
      <w:r w:rsidR="00CA2924" w:rsidRPr="00330472">
        <w:rPr>
          <w:rFonts w:ascii="Garamond" w:hAnsi="Garamond"/>
          <w:szCs w:val="24"/>
        </w:rPr>
        <w:t>MMscf</w:t>
      </w:r>
      <w:proofErr w:type="spellEnd"/>
      <w:r w:rsidRPr="00330472">
        <w:rPr>
          <w:rFonts w:ascii="Garamond" w:hAnsi="Garamond"/>
          <w:szCs w:val="24"/>
        </w:rPr>
        <w:t xml:space="preserve"> CH</w:t>
      </w:r>
      <w:r w:rsidRPr="00330472">
        <w:rPr>
          <w:rFonts w:ascii="Garamond" w:hAnsi="Garamond"/>
          <w:szCs w:val="24"/>
          <w:vertAlign w:val="subscript"/>
        </w:rPr>
        <w:t>4</w:t>
      </w:r>
      <w:r w:rsidRPr="00330472">
        <w:rPr>
          <w:rFonts w:ascii="Garamond" w:hAnsi="Garamond"/>
          <w:szCs w:val="24"/>
        </w:rPr>
        <w:t xml:space="preserve">) * (876 </w:t>
      </w:r>
      <w:proofErr w:type="spellStart"/>
      <w:r w:rsidRPr="00330472">
        <w:rPr>
          <w:rFonts w:ascii="Garamond" w:hAnsi="Garamond"/>
          <w:szCs w:val="24"/>
        </w:rPr>
        <w:t>hrs</w:t>
      </w:r>
      <w:proofErr w:type="spellEnd"/>
      <w:r w:rsidRPr="00330472">
        <w:rPr>
          <w:rFonts w:ascii="Garamond" w:hAnsi="Garamond"/>
          <w:szCs w:val="24"/>
        </w:rPr>
        <w:t xml:space="preserve">/yr) * (ton/2000 </w:t>
      </w:r>
      <w:proofErr w:type="spellStart"/>
      <w:r w:rsidRPr="00330472">
        <w:rPr>
          <w:rFonts w:ascii="Garamond" w:hAnsi="Garamond"/>
          <w:szCs w:val="24"/>
        </w:rPr>
        <w:t>lb</w:t>
      </w:r>
      <w:proofErr w:type="spellEnd"/>
      <w:r w:rsidRPr="00330472">
        <w:rPr>
          <w:rFonts w:ascii="Garamond" w:hAnsi="Garamond"/>
          <w:szCs w:val="24"/>
        </w:rPr>
        <w:t xml:space="preserve">) = 0.03 </w:t>
      </w:r>
      <w:r w:rsidR="00CA2924" w:rsidRPr="00330472">
        <w:rPr>
          <w:rFonts w:ascii="Garamond" w:hAnsi="Garamond"/>
          <w:szCs w:val="24"/>
        </w:rPr>
        <w:t>TPY</w:t>
      </w:r>
    </w:p>
    <w:p w14:paraId="10A7E4DC" w14:textId="77777777" w:rsidR="00D905D0" w:rsidRDefault="00D905D0" w:rsidP="00D905D0">
      <w:pPr>
        <w:ind w:left="450"/>
        <w:rPr>
          <w:rFonts w:ascii="Garamond" w:hAnsi="Garamond"/>
          <w:szCs w:val="24"/>
        </w:rPr>
      </w:pPr>
    </w:p>
    <w:p w14:paraId="6E754FF5" w14:textId="77777777" w:rsidR="00D12C50" w:rsidRPr="00330472" w:rsidRDefault="00D12C50" w:rsidP="00D905D0">
      <w:pPr>
        <w:ind w:left="450"/>
        <w:rPr>
          <w:rFonts w:ascii="Garamond" w:hAnsi="Garamond"/>
          <w:szCs w:val="24"/>
        </w:rPr>
      </w:pPr>
    </w:p>
    <w:p w14:paraId="14038BEA" w14:textId="77777777" w:rsidR="00D905D0" w:rsidRPr="00330472" w:rsidRDefault="00D905D0" w:rsidP="00D905D0">
      <w:pPr>
        <w:ind w:left="450"/>
        <w:rPr>
          <w:rFonts w:ascii="Garamond" w:hAnsi="Garamond"/>
          <w:szCs w:val="24"/>
        </w:rPr>
      </w:pPr>
      <w:r w:rsidRPr="00330472">
        <w:rPr>
          <w:rFonts w:ascii="Garamond" w:hAnsi="Garamond"/>
          <w:szCs w:val="24"/>
        </w:rPr>
        <w:lastRenderedPageBreak/>
        <w:t>CO Emissions:</w:t>
      </w:r>
    </w:p>
    <w:p w14:paraId="671B4821" w14:textId="77777777" w:rsidR="00D905D0" w:rsidRPr="00330472" w:rsidRDefault="00D905D0" w:rsidP="00D905D0">
      <w:pPr>
        <w:ind w:left="450"/>
        <w:rPr>
          <w:rFonts w:ascii="Garamond" w:hAnsi="Garamond"/>
          <w:szCs w:val="24"/>
        </w:rPr>
      </w:pPr>
      <w:r w:rsidRPr="00330472">
        <w:rPr>
          <w:rFonts w:ascii="Garamond" w:hAnsi="Garamond"/>
          <w:szCs w:val="24"/>
        </w:rPr>
        <w:t xml:space="preserve">Emission Factor = 46 </w:t>
      </w:r>
      <w:proofErr w:type="spellStart"/>
      <w:r w:rsidRPr="00330472">
        <w:rPr>
          <w:rFonts w:ascii="Garamond" w:hAnsi="Garamond"/>
          <w:szCs w:val="24"/>
        </w:rPr>
        <w:t>lb</w:t>
      </w:r>
      <w:proofErr w:type="spellEnd"/>
      <w:r w:rsidRPr="00330472">
        <w:rPr>
          <w:rFonts w:ascii="Garamond" w:hAnsi="Garamond"/>
          <w:szCs w:val="24"/>
        </w:rPr>
        <w:t>/</w:t>
      </w:r>
      <w:r w:rsidR="00CA2924" w:rsidRPr="00330472">
        <w:rPr>
          <w:rFonts w:ascii="Garamond" w:hAnsi="Garamond"/>
          <w:szCs w:val="24"/>
        </w:rPr>
        <w:t>MMscf</w:t>
      </w:r>
      <w:r w:rsidRPr="00330472">
        <w:rPr>
          <w:rFonts w:ascii="Garamond" w:hAnsi="Garamond"/>
          <w:szCs w:val="24"/>
        </w:rPr>
        <w:t>CH</w:t>
      </w:r>
      <w:r w:rsidRPr="00330472">
        <w:rPr>
          <w:rFonts w:ascii="Garamond" w:hAnsi="Garamond"/>
          <w:szCs w:val="24"/>
          <w:vertAlign w:val="subscript"/>
        </w:rPr>
        <w:t>4</w:t>
      </w:r>
      <w:r w:rsidRPr="00330472">
        <w:rPr>
          <w:rFonts w:ascii="Garamond" w:hAnsi="Garamond"/>
          <w:szCs w:val="24"/>
        </w:rPr>
        <w:t xml:space="preserve"> (AP-42, Table 2.4-4 (DRAFT), 10/08)</w:t>
      </w:r>
    </w:p>
    <w:p w14:paraId="1CAAF5B4" w14:textId="77777777" w:rsidR="00D905D0" w:rsidRPr="00330472" w:rsidRDefault="00D905D0" w:rsidP="00D905D0">
      <w:pPr>
        <w:ind w:left="450"/>
        <w:rPr>
          <w:rFonts w:ascii="Garamond" w:hAnsi="Garamond"/>
          <w:szCs w:val="24"/>
        </w:rPr>
      </w:pPr>
      <w:r w:rsidRPr="00330472">
        <w:rPr>
          <w:rFonts w:ascii="Garamond" w:hAnsi="Garamond"/>
          <w:szCs w:val="24"/>
        </w:rPr>
        <w:t xml:space="preserve">Fuel Rate = (86.4 </w:t>
      </w:r>
      <w:r w:rsidR="00CA2924" w:rsidRPr="00330472">
        <w:rPr>
          <w:rFonts w:ascii="Garamond" w:hAnsi="Garamond"/>
          <w:szCs w:val="24"/>
        </w:rPr>
        <w:t>scfm</w:t>
      </w:r>
      <w:r w:rsidRPr="00330472">
        <w:rPr>
          <w:rFonts w:ascii="Garamond" w:hAnsi="Garamond"/>
          <w:szCs w:val="24"/>
        </w:rPr>
        <w:t>) * (60 min/</w:t>
      </w:r>
      <w:proofErr w:type="spellStart"/>
      <w:r w:rsidRPr="00330472">
        <w:rPr>
          <w:rFonts w:ascii="Garamond" w:hAnsi="Garamond"/>
          <w:szCs w:val="24"/>
        </w:rPr>
        <w:t>hr</w:t>
      </w:r>
      <w:proofErr w:type="spellEnd"/>
      <w:r w:rsidRPr="00330472">
        <w:rPr>
          <w:rFonts w:ascii="Garamond" w:hAnsi="Garamond"/>
          <w:szCs w:val="24"/>
        </w:rPr>
        <w:t>) * (1</w:t>
      </w:r>
      <w:r w:rsidR="009F5579" w:rsidRPr="00330472">
        <w:rPr>
          <w:rFonts w:ascii="Garamond" w:hAnsi="Garamond"/>
          <w:szCs w:val="24"/>
        </w:rPr>
        <w:t>E-</w:t>
      </w:r>
      <w:r w:rsidRPr="00330472">
        <w:rPr>
          <w:rFonts w:ascii="Garamond" w:hAnsi="Garamond"/>
          <w:szCs w:val="24"/>
        </w:rPr>
        <w:t xml:space="preserve">6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00AD2C87" w:rsidRPr="00330472">
        <w:rPr>
          <w:rFonts w:ascii="Garamond" w:hAnsi="Garamond"/>
          <w:szCs w:val="24"/>
        </w:rPr>
        <w:t>scf</w:t>
      </w:r>
      <w:proofErr w:type="spellEnd"/>
      <w:r w:rsidRPr="00330472">
        <w:rPr>
          <w:rFonts w:ascii="Garamond" w:hAnsi="Garamond"/>
          <w:szCs w:val="24"/>
        </w:rPr>
        <w:t xml:space="preserve">) = 0.01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p>
    <w:p w14:paraId="65A0BA74" w14:textId="77777777" w:rsidR="00D905D0" w:rsidRPr="00330472" w:rsidRDefault="00D905D0" w:rsidP="00D905D0">
      <w:pPr>
        <w:ind w:left="450"/>
        <w:rPr>
          <w:rFonts w:ascii="Garamond" w:hAnsi="Garamond"/>
          <w:szCs w:val="24"/>
        </w:rPr>
      </w:pPr>
      <w:r w:rsidRPr="00330472">
        <w:rPr>
          <w:rFonts w:ascii="Garamond" w:hAnsi="Garamond"/>
          <w:szCs w:val="24"/>
        </w:rPr>
        <w:t xml:space="preserve">Calculation:  (0.01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r w:rsidRPr="00330472">
        <w:rPr>
          <w:rFonts w:ascii="Garamond" w:hAnsi="Garamond"/>
          <w:szCs w:val="24"/>
        </w:rPr>
        <w:t xml:space="preserve">) * (46 </w:t>
      </w:r>
      <w:proofErr w:type="spellStart"/>
      <w:r w:rsidRPr="00330472">
        <w:rPr>
          <w:rFonts w:ascii="Garamond" w:hAnsi="Garamond"/>
          <w:szCs w:val="24"/>
        </w:rPr>
        <w:t>lb</w:t>
      </w:r>
      <w:proofErr w:type="spellEnd"/>
      <w:r w:rsidRPr="00330472">
        <w:rPr>
          <w:rFonts w:ascii="Garamond" w:hAnsi="Garamond"/>
          <w:szCs w:val="24"/>
        </w:rPr>
        <w:t>/</w:t>
      </w:r>
      <w:r w:rsidR="00CA2924" w:rsidRPr="00330472">
        <w:rPr>
          <w:rFonts w:ascii="Garamond" w:hAnsi="Garamond"/>
          <w:szCs w:val="24"/>
        </w:rPr>
        <w:t>MMscf</w:t>
      </w:r>
      <w:r w:rsidRPr="00330472">
        <w:rPr>
          <w:rFonts w:ascii="Garamond" w:hAnsi="Garamond"/>
          <w:szCs w:val="24"/>
        </w:rPr>
        <w:t>CH</w:t>
      </w:r>
      <w:r w:rsidRPr="00330472">
        <w:rPr>
          <w:rFonts w:ascii="Garamond" w:hAnsi="Garamond"/>
          <w:szCs w:val="24"/>
          <w:vertAlign w:val="subscript"/>
        </w:rPr>
        <w:t>4</w:t>
      </w:r>
      <w:r w:rsidRPr="00330472">
        <w:rPr>
          <w:rFonts w:ascii="Garamond" w:hAnsi="Garamond"/>
          <w:szCs w:val="24"/>
        </w:rPr>
        <w:t xml:space="preserve">) * (876 </w:t>
      </w:r>
      <w:proofErr w:type="spellStart"/>
      <w:r w:rsidRPr="00330472">
        <w:rPr>
          <w:rFonts w:ascii="Garamond" w:hAnsi="Garamond"/>
          <w:szCs w:val="24"/>
        </w:rPr>
        <w:t>hrs</w:t>
      </w:r>
      <w:proofErr w:type="spellEnd"/>
      <w:r w:rsidRPr="00330472">
        <w:rPr>
          <w:rFonts w:ascii="Garamond" w:hAnsi="Garamond"/>
          <w:szCs w:val="24"/>
        </w:rPr>
        <w:t xml:space="preserve">/yr) * (ton/2000 </w:t>
      </w:r>
      <w:proofErr w:type="spellStart"/>
      <w:r w:rsidRPr="00330472">
        <w:rPr>
          <w:rFonts w:ascii="Garamond" w:hAnsi="Garamond"/>
          <w:szCs w:val="24"/>
        </w:rPr>
        <w:t>lb</w:t>
      </w:r>
      <w:proofErr w:type="spellEnd"/>
      <w:r w:rsidRPr="00330472">
        <w:rPr>
          <w:rFonts w:ascii="Garamond" w:hAnsi="Garamond"/>
          <w:szCs w:val="24"/>
        </w:rPr>
        <w:t xml:space="preserve">) = 0.10 </w:t>
      </w:r>
      <w:r w:rsidR="00CA2924" w:rsidRPr="00330472">
        <w:rPr>
          <w:rFonts w:ascii="Garamond" w:hAnsi="Garamond"/>
          <w:szCs w:val="24"/>
        </w:rPr>
        <w:t>TPY</w:t>
      </w:r>
      <w:r w:rsidRPr="00330472">
        <w:rPr>
          <w:rFonts w:ascii="Garamond" w:hAnsi="Garamond"/>
          <w:szCs w:val="24"/>
        </w:rPr>
        <w:t xml:space="preserve"> </w:t>
      </w:r>
    </w:p>
    <w:p w14:paraId="621DD997" w14:textId="77777777" w:rsidR="00D905D0" w:rsidRPr="00330472" w:rsidRDefault="00D905D0" w:rsidP="00D905D0">
      <w:pPr>
        <w:ind w:left="450"/>
        <w:rPr>
          <w:rFonts w:ascii="Garamond" w:hAnsi="Garamond"/>
          <w:szCs w:val="24"/>
        </w:rPr>
      </w:pPr>
    </w:p>
    <w:p w14:paraId="2E3173D0" w14:textId="77777777" w:rsidR="00D905D0" w:rsidRPr="00330472" w:rsidRDefault="00D905D0" w:rsidP="00D905D0">
      <w:pPr>
        <w:ind w:left="450"/>
        <w:rPr>
          <w:rFonts w:ascii="Garamond" w:hAnsi="Garamond"/>
          <w:szCs w:val="24"/>
        </w:rPr>
      </w:pPr>
      <w:r w:rsidRPr="00330472">
        <w:rPr>
          <w:rFonts w:ascii="Garamond" w:hAnsi="Garamond"/>
          <w:szCs w:val="24"/>
        </w:rPr>
        <w:t>NO</w:t>
      </w:r>
      <w:r w:rsidRPr="00330472">
        <w:rPr>
          <w:rFonts w:ascii="Garamond" w:hAnsi="Garamond"/>
          <w:szCs w:val="24"/>
          <w:vertAlign w:val="subscript"/>
        </w:rPr>
        <w:t>x</w:t>
      </w:r>
      <w:r w:rsidRPr="00330472">
        <w:rPr>
          <w:rFonts w:ascii="Garamond" w:hAnsi="Garamond"/>
          <w:szCs w:val="24"/>
        </w:rPr>
        <w:t xml:space="preserve"> Emissions:</w:t>
      </w:r>
    </w:p>
    <w:p w14:paraId="3A34B300" w14:textId="77777777" w:rsidR="00D905D0" w:rsidRPr="00330472" w:rsidRDefault="00D905D0" w:rsidP="00D905D0">
      <w:pPr>
        <w:ind w:left="450"/>
        <w:rPr>
          <w:rFonts w:ascii="Garamond" w:hAnsi="Garamond"/>
          <w:szCs w:val="24"/>
        </w:rPr>
      </w:pPr>
      <w:r w:rsidRPr="00330472">
        <w:rPr>
          <w:rFonts w:ascii="Garamond" w:hAnsi="Garamond"/>
          <w:szCs w:val="24"/>
        </w:rPr>
        <w:t xml:space="preserve">Emission Factor = 39 </w:t>
      </w:r>
      <w:proofErr w:type="spellStart"/>
      <w:r w:rsidRPr="00330472">
        <w:rPr>
          <w:rFonts w:ascii="Garamond" w:hAnsi="Garamond"/>
          <w:szCs w:val="24"/>
        </w:rPr>
        <w:t>lb</w:t>
      </w:r>
      <w:proofErr w:type="spellEnd"/>
      <w:r w:rsidRPr="00330472">
        <w:rPr>
          <w:rFonts w:ascii="Garamond" w:hAnsi="Garamond"/>
          <w:szCs w:val="24"/>
        </w:rPr>
        <w:t>/</w:t>
      </w:r>
      <w:r w:rsidR="00CA2924" w:rsidRPr="00330472">
        <w:rPr>
          <w:rFonts w:ascii="Garamond" w:hAnsi="Garamond"/>
          <w:szCs w:val="24"/>
        </w:rPr>
        <w:t>MMscf</w:t>
      </w:r>
      <w:r w:rsidRPr="00330472">
        <w:rPr>
          <w:rFonts w:ascii="Garamond" w:hAnsi="Garamond"/>
          <w:szCs w:val="24"/>
        </w:rPr>
        <w:t>CH</w:t>
      </w:r>
      <w:r w:rsidRPr="00330472">
        <w:rPr>
          <w:rFonts w:ascii="Garamond" w:hAnsi="Garamond"/>
          <w:szCs w:val="24"/>
          <w:vertAlign w:val="subscript"/>
        </w:rPr>
        <w:t>4</w:t>
      </w:r>
      <w:r w:rsidRPr="00330472">
        <w:rPr>
          <w:rFonts w:ascii="Garamond" w:hAnsi="Garamond"/>
          <w:szCs w:val="24"/>
        </w:rPr>
        <w:t xml:space="preserve"> (AP-42, Table 2.4-4 (DRAFT), 10/08)</w:t>
      </w:r>
    </w:p>
    <w:p w14:paraId="12C3E8EF" w14:textId="77777777" w:rsidR="00D905D0" w:rsidRPr="00330472" w:rsidRDefault="00D905D0" w:rsidP="00D905D0">
      <w:pPr>
        <w:ind w:left="450"/>
        <w:rPr>
          <w:rFonts w:ascii="Garamond" w:hAnsi="Garamond"/>
          <w:szCs w:val="24"/>
        </w:rPr>
      </w:pPr>
      <w:r w:rsidRPr="00330472">
        <w:rPr>
          <w:rFonts w:ascii="Garamond" w:hAnsi="Garamond"/>
          <w:szCs w:val="24"/>
        </w:rPr>
        <w:t xml:space="preserve">Fuel Rate = (86.4 </w:t>
      </w:r>
      <w:r w:rsidR="00CA2924" w:rsidRPr="00330472">
        <w:rPr>
          <w:rFonts w:ascii="Garamond" w:hAnsi="Garamond"/>
          <w:szCs w:val="24"/>
        </w:rPr>
        <w:t>scfm</w:t>
      </w:r>
      <w:r w:rsidRPr="00330472">
        <w:rPr>
          <w:rFonts w:ascii="Garamond" w:hAnsi="Garamond"/>
          <w:szCs w:val="24"/>
        </w:rPr>
        <w:t>) * (60 min/</w:t>
      </w:r>
      <w:proofErr w:type="spellStart"/>
      <w:r w:rsidRPr="00330472">
        <w:rPr>
          <w:rFonts w:ascii="Garamond" w:hAnsi="Garamond"/>
          <w:szCs w:val="24"/>
        </w:rPr>
        <w:t>hr</w:t>
      </w:r>
      <w:proofErr w:type="spellEnd"/>
      <w:r w:rsidRPr="00330472">
        <w:rPr>
          <w:rFonts w:ascii="Garamond" w:hAnsi="Garamond"/>
          <w:szCs w:val="24"/>
        </w:rPr>
        <w:t>) * (1</w:t>
      </w:r>
      <w:r w:rsidR="009F5579" w:rsidRPr="00330472">
        <w:rPr>
          <w:rFonts w:ascii="Garamond" w:hAnsi="Garamond"/>
          <w:szCs w:val="24"/>
        </w:rPr>
        <w:t>E-</w:t>
      </w:r>
      <w:r w:rsidRPr="00330472">
        <w:rPr>
          <w:rFonts w:ascii="Garamond" w:hAnsi="Garamond"/>
          <w:szCs w:val="24"/>
        </w:rPr>
        <w:t xml:space="preserve">6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00AD2C87" w:rsidRPr="00330472">
        <w:rPr>
          <w:rFonts w:ascii="Garamond" w:hAnsi="Garamond"/>
          <w:szCs w:val="24"/>
        </w:rPr>
        <w:t>scf</w:t>
      </w:r>
      <w:proofErr w:type="spellEnd"/>
      <w:r w:rsidRPr="00330472">
        <w:rPr>
          <w:rFonts w:ascii="Garamond" w:hAnsi="Garamond"/>
          <w:szCs w:val="24"/>
        </w:rPr>
        <w:t xml:space="preserve">) = 0.01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p>
    <w:p w14:paraId="00CBDBD0" w14:textId="77777777" w:rsidR="00D905D0" w:rsidRPr="00330472" w:rsidRDefault="00D905D0" w:rsidP="00D905D0">
      <w:pPr>
        <w:ind w:left="450"/>
        <w:rPr>
          <w:rFonts w:ascii="Garamond" w:hAnsi="Garamond"/>
          <w:szCs w:val="24"/>
        </w:rPr>
      </w:pPr>
      <w:r w:rsidRPr="00330472">
        <w:rPr>
          <w:rFonts w:ascii="Garamond" w:hAnsi="Garamond"/>
          <w:szCs w:val="24"/>
        </w:rPr>
        <w:t xml:space="preserve">Calculation:  (0.01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r w:rsidRPr="00330472">
        <w:rPr>
          <w:rFonts w:ascii="Garamond" w:hAnsi="Garamond"/>
          <w:szCs w:val="24"/>
        </w:rPr>
        <w:t xml:space="preserve">) * (39 </w:t>
      </w:r>
      <w:proofErr w:type="spellStart"/>
      <w:r w:rsidRPr="00330472">
        <w:rPr>
          <w:rFonts w:ascii="Garamond" w:hAnsi="Garamond"/>
          <w:szCs w:val="24"/>
        </w:rPr>
        <w:t>lb</w:t>
      </w:r>
      <w:proofErr w:type="spellEnd"/>
      <w:r w:rsidRPr="00330472">
        <w:rPr>
          <w:rFonts w:ascii="Garamond" w:hAnsi="Garamond"/>
          <w:szCs w:val="24"/>
        </w:rPr>
        <w:t>/</w:t>
      </w:r>
      <w:r w:rsidR="00CA2924" w:rsidRPr="00330472">
        <w:rPr>
          <w:rFonts w:ascii="Garamond" w:hAnsi="Garamond"/>
          <w:szCs w:val="24"/>
        </w:rPr>
        <w:t>MMscf</w:t>
      </w:r>
      <w:r w:rsidRPr="00330472">
        <w:rPr>
          <w:rFonts w:ascii="Garamond" w:hAnsi="Garamond"/>
          <w:szCs w:val="24"/>
        </w:rPr>
        <w:t>CH</w:t>
      </w:r>
      <w:r w:rsidRPr="00330472">
        <w:rPr>
          <w:rFonts w:ascii="Garamond" w:hAnsi="Garamond"/>
          <w:szCs w:val="24"/>
          <w:vertAlign w:val="subscript"/>
        </w:rPr>
        <w:t>4</w:t>
      </w:r>
      <w:r w:rsidRPr="00330472">
        <w:rPr>
          <w:rFonts w:ascii="Garamond" w:hAnsi="Garamond"/>
          <w:szCs w:val="24"/>
        </w:rPr>
        <w:t xml:space="preserve">) * (876 </w:t>
      </w:r>
      <w:proofErr w:type="spellStart"/>
      <w:r w:rsidRPr="00330472">
        <w:rPr>
          <w:rFonts w:ascii="Garamond" w:hAnsi="Garamond"/>
          <w:szCs w:val="24"/>
        </w:rPr>
        <w:t>hrs</w:t>
      </w:r>
      <w:proofErr w:type="spellEnd"/>
      <w:r w:rsidRPr="00330472">
        <w:rPr>
          <w:rFonts w:ascii="Garamond" w:hAnsi="Garamond"/>
          <w:szCs w:val="24"/>
        </w:rPr>
        <w:t xml:space="preserve">/yr) * (ton/2000 </w:t>
      </w:r>
      <w:proofErr w:type="spellStart"/>
      <w:r w:rsidRPr="00330472">
        <w:rPr>
          <w:rFonts w:ascii="Garamond" w:hAnsi="Garamond"/>
          <w:szCs w:val="24"/>
        </w:rPr>
        <w:t>lb</w:t>
      </w:r>
      <w:proofErr w:type="spellEnd"/>
      <w:r w:rsidRPr="00330472">
        <w:rPr>
          <w:rFonts w:ascii="Garamond" w:hAnsi="Garamond"/>
          <w:szCs w:val="24"/>
        </w:rPr>
        <w:t xml:space="preserve">) = 0.09 </w:t>
      </w:r>
      <w:r w:rsidR="00CA2924" w:rsidRPr="00330472">
        <w:rPr>
          <w:rFonts w:ascii="Garamond" w:hAnsi="Garamond"/>
          <w:szCs w:val="24"/>
        </w:rPr>
        <w:t>TPY</w:t>
      </w:r>
      <w:r w:rsidRPr="00330472">
        <w:rPr>
          <w:rFonts w:ascii="Garamond" w:hAnsi="Garamond"/>
          <w:szCs w:val="24"/>
        </w:rPr>
        <w:t xml:space="preserve"> </w:t>
      </w:r>
    </w:p>
    <w:p w14:paraId="27BC7CE0" w14:textId="77777777" w:rsidR="00D905D0" w:rsidRPr="00330472" w:rsidRDefault="00D905D0" w:rsidP="00D905D0">
      <w:pPr>
        <w:ind w:left="450"/>
        <w:rPr>
          <w:rFonts w:ascii="Garamond" w:hAnsi="Garamond"/>
          <w:szCs w:val="24"/>
        </w:rPr>
      </w:pPr>
    </w:p>
    <w:p w14:paraId="050F6DB4" w14:textId="77777777" w:rsidR="00D905D0" w:rsidRPr="00330472" w:rsidRDefault="00D905D0" w:rsidP="00D905D0">
      <w:pPr>
        <w:ind w:left="450"/>
        <w:rPr>
          <w:rFonts w:ascii="Garamond" w:hAnsi="Garamond"/>
          <w:szCs w:val="24"/>
        </w:rPr>
      </w:pPr>
      <w:r w:rsidRPr="00330472">
        <w:rPr>
          <w:rFonts w:ascii="Garamond" w:hAnsi="Garamond"/>
          <w:szCs w:val="24"/>
        </w:rPr>
        <w:t>SO</w:t>
      </w:r>
      <w:r w:rsidRPr="00330472">
        <w:rPr>
          <w:rFonts w:ascii="Garamond" w:hAnsi="Garamond"/>
          <w:szCs w:val="24"/>
          <w:vertAlign w:val="subscript"/>
        </w:rPr>
        <w:t>2</w:t>
      </w:r>
      <w:r w:rsidRPr="00330472">
        <w:rPr>
          <w:rFonts w:ascii="Garamond" w:hAnsi="Garamond"/>
          <w:szCs w:val="24"/>
        </w:rPr>
        <w:t xml:space="preserve"> Emissions:</w:t>
      </w:r>
    </w:p>
    <w:p w14:paraId="3BF04694" w14:textId="77777777" w:rsidR="00D905D0" w:rsidRPr="00330472" w:rsidRDefault="00D905D0" w:rsidP="00D905D0">
      <w:pPr>
        <w:ind w:left="450"/>
        <w:rPr>
          <w:rFonts w:ascii="Garamond" w:hAnsi="Garamond"/>
          <w:szCs w:val="24"/>
        </w:rPr>
      </w:pPr>
      <w:r w:rsidRPr="00330472">
        <w:rPr>
          <w:rFonts w:ascii="Garamond" w:hAnsi="Garamond"/>
          <w:szCs w:val="24"/>
        </w:rPr>
        <w:t xml:space="preserve">Emission Factor = 0.6 </w:t>
      </w:r>
      <w:proofErr w:type="spellStart"/>
      <w:r w:rsidRPr="00330472">
        <w:rPr>
          <w:rFonts w:ascii="Garamond" w:hAnsi="Garamond"/>
          <w:szCs w:val="24"/>
        </w:rPr>
        <w:t>lb</w:t>
      </w:r>
      <w:proofErr w:type="spellEnd"/>
      <w:r w:rsidRPr="00330472">
        <w:rPr>
          <w:rFonts w:ascii="Garamond" w:hAnsi="Garamond"/>
          <w:szCs w:val="24"/>
        </w:rPr>
        <w:t>/</w:t>
      </w:r>
      <w:proofErr w:type="spellStart"/>
      <w:r w:rsidR="00CA2924" w:rsidRPr="00330472">
        <w:rPr>
          <w:rFonts w:ascii="Garamond" w:hAnsi="Garamond"/>
          <w:szCs w:val="24"/>
        </w:rPr>
        <w:t>MMscf</w:t>
      </w:r>
      <w:proofErr w:type="spellEnd"/>
      <w:r w:rsidRPr="00330472">
        <w:rPr>
          <w:rFonts w:ascii="Garamond" w:hAnsi="Garamond"/>
          <w:szCs w:val="24"/>
        </w:rPr>
        <w:t xml:space="preserve"> (AP-42, Table 1.4, 7/98)</w:t>
      </w:r>
    </w:p>
    <w:p w14:paraId="0BD07618" w14:textId="77777777" w:rsidR="00D905D0" w:rsidRPr="00330472" w:rsidRDefault="00D905D0" w:rsidP="00D905D0">
      <w:pPr>
        <w:ind w:left="450"/>
        <w:rPr>
          <w:rFonts w:ascii="Garamond" w:hAnsi="Garamond"/>
          <w:szCs w:val="24"/>
        </w:rPr>
      </w:pPr>
      <w:r w:rsidRPr="00330472">
        <w:rPr>
          <w:rFonts w:ascii="Garamond" w:hAnsi="Garamond"/>
          <w:szCs w:val="24"/>
        </w:rPr>
        <w:t xml:space="preserve">Fuel Rate = (86.4 </w:t>
      </w:r>
      <w:r w:rsidR="00CA2924" w:rsidRPr="00330472">
        <w:rPr>
          <w:rFonts w:ascii="Garamond" w:hAnsi="Garamond"/>
          <w:szCs w:val="24"/>
        </w:rPr>
        <w:t>scfm</w:t>
      </w:r>
      <w:r w:rsidRPr="00330472">
        <w:rPr>
          <w:rFonts w:ascii="Garamond" w:hAnsi="Garamond"/>
          <w:szCs w:val="24"/>
        </w:rPr>
        <w:t>) * (60 min/</w:t>
      </w:r>
      <w:proofErr w:type="spellStart"/>
      <w:r w:rsidRPr="00330472">
        <w:rPr>
          <w:rFonts w:ascii="Garamond" w:hAnsi="Garamond"/>
          <w:szCs w:val="24"/>
        </w:rPr>
        <w:t>hr</w:t>
      </w:r>
      <w:proofErr w:type="spellEnd"/>
      <w:r w:rsidRPr="00330472">
        <w:rPr>
          <w:rFonts w:ascii="Garamond" w:hAnsi="Garamond"/>
          <w:szCs w:val="24"/>
        </w:rPr>
        <w:t>) * (1</w:t>
      </w:r>
      <w:r w:rsidR="009F5579" w:rsidRPr="00330472">
        <w:rPr>
          <w:rFonts w:ascii="Garamond" w:hAnsi="Garamond"/>
          <w:szCs w:val="24"/>
        </w:rPr>
        <w:t>E-</w:t>
      </w:r>
      <w:r w:rsidRPr="00330472">
        <w:rPr>
          <w:rFonts w:ascii="Garamond" w:hAnsi="Garamond"/>
          <w:szCs w:val="24"/>
        </w:rPr>
        <w:t xml:space="preserve">6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00AD2C87" w:rsidRPr="00330472">
        <w:rPr>
          <w:rFonts w:ascii="Garamond" w:hAnsi="Garamond"/>
          <w:szCs w:val="24"/>
        </w:rPr>
        <w:t>scf</w:t>
      </w:r>
      <w:proofErr w:type="spellEnd"/>
      <w:r w:rsidRPr="00330472">
        <w:rPr>
          <w:rFonts w:ascii="Garamond" w:hAnsi="Garamond"/>
          <w:szCs w:val="24"/>
        </w:rPr>
        <w:t xml:space="preserve">) = 0.01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p>
    <w:p w14:paraId="574F3C1A" w14:textId="77777777" w:rsidR="00D905D0" w:rsidRPr="00330472" w:rsidRDefault="00D905D0" w:rsidP="00D905D0">
      <w:pPr>
        <w:ind w:left="450"/>
        <w:rPr>
          <w:rFonts w:ascii="Garamond" w:hAnsi="Garamond"/>
          <w:szCs w:val="24"/>
        </w:rPr>
      </w:pPr>
      <w:r w:rsidRPr="00330472">
        <w:rPr>
          <w:rFonts w:ascii="Garamond" w:hAnsi="Garamond"/>
          <w:szCs w:val="24"/>
        </w:rPr>
        <w:t xml:space="preserve">Calculation:  (0.6 </w:t>
      </w:r>
      <w:proofErr w:type="spellStart"/>
      <w:r w:rsidRPr="00330472">
        <w:rPr>
          <w:rFonts w:ascii="Garamond" w:hAnsi="Garamond"/>
          <w:szCs w:val="24"/>
        </w:rPr>
        <w:t>lb</w:t>
      </w:r>
      <w:proofErr w:type="spellEnd"/>
      <w:r w:rsidRPr="00330472">
        <w:rPr>
          <w:rFonts w:ascii="Garamond" w:hAnsi="Garamond"/>
          <w:szCs w:val="24"/>
        </w:rPr>
        <w:t>/</w:t>
      </w:r>
      <w:proofErr w:type="spellStart"/>
      <w:r w:rsidR="00CA2924" w:rsidRPr="00330472">
        <w:rPr>
          <w:rFonts w:ascii="Garamond" w:hAnsi="Garamond"/>
          <w:szCs w:val="24"/>
        </w:rPr>
        <w:t>MMscf</w:t>
      </w:r>
      <w:proofErr w:type="spellEnd"/>
      <w:r w:rsidRPr="00330472">
        <w:rPr>
          <w:rFonts w:ascii="Garamond" w:hAnsi="Garamond"/>
          <w:szCs w:val="24"/>
        </w:rPr>
        <w:t xml:space="preserve">) * (0.01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r w:rsidRPr="00330472">
        <w:rPr>
          <w:rFonts w:ascii="Garamond" w:hAnsi="Garamond"/>
          <w:szCs w:val="24"/>
        </w:rPr>
        <w:t xml:space="preserve">) * (876 </w:t>
      </w:r>
      <w:proofErr w:type="spellStart"/>
      <w:r w:rsidRPr="00330472">
        <w:rPr>
          <w:rFonts w:ascii="Garamond" w:hAnsi="Garamond"/>
          <w:szCs w:val="24"/>
        </w:rPr>
        <w:t>hrs</w:t>
      </w:r>
      <w:proofErr w:type="spellEnd"/>
      <w:r w:rsidRPr="00330472">
        <w:rPr>
          <w:rFonts w:ascii="Garamond" w:hAnsi="Garamond"/>
          <w:szCs w:val="24"/>
        </w:rPr>
        <w:t xml:space="preserve">/yr) * (ton/2000 </w:t>
      </w:r>
      <w:proofErr w:type="spellStart"/>
      <w:r w:rsidRPr="00330472">
        <w:rPr>
          <w:rFonts w:ascii="Garamond" w:hAnsi="Garamond"/>
          <w:szCs w:val="24"/>
        </w:rPr>
        <w:t>lb</w:t>
      </w:r>
      <w:proofErr w:type="spellEnd"/>
      <w:r w:rsidRPr="00330472">
        <w:rPr>
          <w:rFonts w:ascii="Garamond" w:hAnsi="Garamond"/>
          <w:szCs w:val="24"/>
        </w:rPr>
        <w:t xml:space="preserve">) = </w:t>
      </w:r>
      <w:r w:rsidR="009F5579" w:rsidRPr="00330472">
        <w:rPr>
          <w:rFonts w:ascii="Garamond" w:hAnsi="Garamond"/>
          <w:szCs w:val="24"/>
        </w:rPr>
        <w:t>1.36E-3</w:t>
      </w:r>
      <w:r w:rsidRPr="00330472">
        <w:rPr>
          <w:rFonts w:ascii="Garamond" w:hAnsi="Garamond"/>
          <w:szCs w:val="24"/>
        </w:rPr>
        <w:t xml:space="preserve"> </w:t>
      </w:r>
      <w:r w:rsidR="00CA2924" w:rsidRPr="00330472">
        <w:rPr>
          <w:rFonts w:ascii="Garamond" w:hAnsi="Garamond"/>
          <w:szCs w:val="24"/>
        </w:rPr>
        <w:t>TPY</w:t>
      </w:r>
    </w:p>
    <w:p w14:paraId="15C192EE" w14:textId="77777777" w:rsidR="00D905D0" w:rsidRPr="00330472" w:rsidRDefault="00D905D0" w:rsidP="00D905D0">
      <w:pPr>
        <w:ind w:left="450"/>
        <w:rPr>
          <w:rFonts w:ascii="Garamond" w:hAnsi="Garamond"/>
          <w:szCs w:val="24"/>
        </w:rPr>
      </w:pPr>
    </w:p>
    <w:p w14:paraId="3E2E7400" w14:textId="77777777" w:rsidR="00D905D0" w:rsidRPr="00330472" w:rsidRDefault="00D905D0" w:rsidP="00D905D0">
      <w:pPr>
        <w:ind w:left="450"/>
        <w:rPr>
          <w:rFonts w:ascii="Garamond" w:hAnsi="Garamond"/>
          <w:szCs w:val="24"/>
        </w:rPr>
      </w:pPr>
      <w:r w:rsidRPr="00330472">
        <w:rPr>
          <w:rFonts w:ascii="Garamond" w:hAnsi="Garamond"/>
          <w:szCs w:val="24"/>
        </w:rPr>
        <w:t>VOC Emissions:</w:t>
      </w:r>
    </w:p>
    <w:p w14:paraId="1724FF0A" w14:textId="77777777" w:rsidR="00D905D0" w:rsidRPr="00330472" w:rsidRDefault="00D905D0" w:rsidP="00D905D0">
      <w:pPr>
        <w:ind w:left="450"/>
        <w:rPr>
          <w:rFonts w:ascii="Garamond" w:hAnsi="Garamond"/>
          <w:szCs w:val="24"/>
        </w:rPr>
      </w:pPr>
      <w:r w:rsidRPr="00330472">
        <w:rPr>
          <w:rFonts w:ascii="Garamond" w:hAnsi="Garamond"/>
          <w:szCs w:val="24"/>
        </w:rPr>
        <w:t xml:space="preserve">Emission Factor = 5.5 </w:t>
      </w:r>
      <w:proofErr w:type="spellStart"/>
      <w:r w:rsidRPr="00330472">
        <w:rPr>
          <w:rFonts w:ascii="Garamond" w:hAnsi="Garamond"/>
          <w:szCs w:val="24"/>
        </w:rPr>
        <w:t>lb</w:t>
      </w:r>
      <w:proofErr w:type="spellEnd"/>
      <w:r w:rsidRPr="00330472">
        <w:rPr>
          <w:rFonts w:ascii="Garamond" w:hAnsi="Garamond"/>
          <w:szCs w:val="24"/>
        </w:rPr>
        <w:t>/</w:t>
      </w:r>
      <w:proofErr w:type="spellStart"/>
      <w:r w:rsidR="00CA2924" w:rsidRPr="00330472">
        <w:rPr>
          <w:rFonts w:ascii="Garamond" w:hAnsi="Garamond"/>
          <w:szCs w:val="24"/>
        </w:rPr>
        <w:t>MMscf</w:t>
      </w:r>
      <w:proofErr w:type="spellEnd"/>
      <w:r w:rsidRPr="00330472">
        <w:rPr>
          <w:rFonts w:ascii="Garamond" w:hAnsi="Garamond"/>
          <w:szCs w:val="24"/>
        </w:rPr>
        <w:t xml:space="preserve"> (AP-42, Table 1.4, 7/98)</w:t>
      </w:r>
    </w:p>
    <w:p w14:paraId="0158F0B6" w14:textId="77777777" w:rsidR="00D905D0" w:rsidRPr="00330472" w:rsidRDefault="00D905D0" w:rsidP="00D905D0">
      <w:pPr>
        <w:ind w:left="450"/>
        <w:rPr>
          <w:rFonts w:ascii="Garamond" w:hAnsi="Garamond"/>
          <w:szCs w:val="24"/>
        </w:rPr>
      </w:pPr>
      <w:r w:rsidRPr="00330472">
        <w:rPr>
          <w:rFonts w:ascii="Garamond" w:hAnsi="Garamond"/>
          <w:szCs w:val="24"/>
        </w:rPr>
        <w:t xml:space="preserve">Fuel Rate = (86.4 </w:t>
      </w:r>
      <w:r w:rsidR="00CA2924" w:rsidRPr="00330472">
        <w:rPr>
          <w:rFonts w:ascii="Garamond" w:hAnsi="Garamond"/>
          <w:szCs w:val="24"/>
        </w:rPr>
        <w:t>scfm</w:t>
      </w:r>
      <w:r w:rsidRPr="00330472">
        <w:rPr>
          <w:rFonts w:ascii="Garamond" w:hAnsi="Garamond"/>
          <w:szCs w:val="24"/>
        </w:rPr>
        <w:t>) * (60 min/</w:t>
      </w:r>
      <w:proofErr w:type="spellStart"/>
      <w:r w:rsidRPr="00330472">
        <w:rPr>
          <w:rFonts w:ascii="Garamond" w:hAnsi="Garamond"/>
          <w:szCs w:val="24"/>
        </w:rPr>
        <w:t>hr</w:t>
      </w:r>
      <w:proofErr w:type="spellEnd"/>
      <w:r w:rsidRPr="00330472">
        <w:rPr>
          <w:rFonts w:ascii="Garamond" w:hAnsi="Garamond"/>
          <w:szCs w:val="24"/>
        </w:rPr>
        <w:t>) * (1</w:t>
      </w:r>
      <w:r w:rsidR="009F5579" w:rsidRPr="00330472">
        <w:rPr>
          <w:rFonts w:ascii="Garamond" w:hAnsi="Garamond"/>
          <w:szCs w:val="24"/>
        </w:rPr>
        <w:t>E-</w:t>
      </w:r>
      <w:r w:rsidRPr="00330472">
        <w:rPr>
          <w:rFonts w:ascii="Garamond" w:hAnsi="Garamond"/>
          <w:szCs w:val="24"/>
        </w:rPr>
        <w:t xml:space="preserve">6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00AD2C87" w:rsidRPr="00330472">
        <w:rPr>
          <w:rFonts w:ascii="Garamond" w:hAnsi="Garamond"/>
          <w:szCs w:val="24"/>
        </w:rPr>
        <w:t>scf</w:t>
      </w:r>
      <w:proofErr w:type="spellEnd"/>
      <w:r w:rsidRPr="00330472">
        <w:rPr>
          <w:rFonts w:ascii="Garamond" w:hAnsi="Garamond"/>
          <w:szCs w:val="24"/>
        </w:rPr>
        <w:t xml:space="preserve">) = 0.01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p>
    <w:p w14:paraId="4C1733EF" w14:textId="77777777" w:rsidR="00D905D0" w:rsidRPr="00330472" w:rsidRDefault="00D905D0" w:rsidP="00D905D0">
      <w:pPr>
        <w:ind w:left="450"/>
        <w:rPr>
          <w:rFonts w:ascii="Garamond" w:hAnsi="Garamond"/>
          <w:szCs w:val="24"/>
        </w:rPr>
      </w:pPr>
      <w:r w:rsidRPr="00330472">
        <w:rPr>
          <w:rFonts w:ascii="Garamond" w:hAnsi="Garamond"/>
          <w:szCs w:val="24"/>
        </w:rPr>
        <w:t xml:space="preserve">Calculation:  (5.5 </w:t>
      </w:r>
      <w:proofErr w:type="spellStart"/>
      <w:r w:rsidRPr="00330472">
        <w:rPr>
          <w:rFonts w:ascii="Garamond" w:hAnsi="Garamond"/>
          <w:szCs w:val="24"/>
        </w:rPr>
        <w:t>lb</w:t>
      </w:r>
      <w:proofErr w:type="spellEnd"/>
      <w:r w:rsidRPr="00330472">
        <w:rPr>
          <w:rFonts w:ascii="Garamond" w:hAnsi="Garamond"/>
          <w:szCs w:val="24"/>
        </w:rPr>
        <w:t>/</w:t>
      </w:r>
      <w:proofErr w:type="spellStart"/>
      <w:r w:rsidR="00CA2924" w:rsidRPr="00330472">
        <w:rPr>
          <w:rFonts w:ascii="Garamond" w:hAnsi="Garamond"/>
          <w:szCs w:val="24"/>
        </w:rPr>
        <w:t>MMscf</w:t>
      </w:r>
      <w:proofErr w:type="spellEnd"/>
      <w:r w:rsidRPr="00330472">
        <w:rPr>
          <w:rFonts w:ascii="Garamond" w:hAnsi="Garamond"/>
          <w:szCs w:val="24"/>
        </w:rPr>
        <w:t xml:space="preserve">) * (0.01 </w:t>
      </w:r>
      <w:proofErr w:type="spellStart"/>
      <w:r w:rsidR="00CA2924" w:rsidRPr="00330472">
        <w:rPr>
          <w:rFonts w:ascii="Garamond" w:hAnsi="Garamond"/>
          <w:szCs w:val="24"/>
        </w:rPr>
        <w:t>MMscf</w:t>
      </w:r>
      <w:proofErr w:type="spellEnd"/>
      <w:r w:rsidRPr="00330472">
        <w:rPr>
          <w:rFonts w:ascii="Garamond" w:hAnsi="Garamond"/>
          <w:szCs w:val="24"/>
        </w:rPr>
        <w:t>/</w:t>
      </w:r>
      <w:proofErr w:type="spellStart"/>
      <w:r w:rsidRPr="00330472">
        <w:rPr>
          <w:rFonts w:ascii="Garamond" w:hAnsi="Garamond"/>
          <w:szCs w:val="24"/>
        </w:rPr>
        <w:t>hr</w:t>
      </w:r>
      <w:proofErr w:type="spellEnd"/>
      <w:r w:rsidRPr="00330472">
        <w:rPr>
          <w:rFonts w:ascii="Garamond" w:hAnsi="Garamond"/>
          <w:szCs w:val="24"/>
        </w:rPr>
        <w:t xml:space="preserve">) * (876 </w:t>
      </w:r>
      <w:proofErr w:type="spellStart"/>
      <w:r w:rsidRPr="00330472">
        <w:rPr>
          <w:rFonts w:ascii="Garamond" w:hAnsi="Garamond"/>
          <w:szCs w:val="24"/>
        </w:rPr>
        <w:t>hrs</w:t>
      </w:r>
      <w:proofErr w:type="spellEnd"/>
      <w:r w:rsidRPr="00330472">
        <w:rPr>
          <w:rFonts w:ascii="Garamond" w:hAnsi="Garamond"/>
          <w:szCs w:val="24"/>
        </w:rPr>
        <w:t xml:space="preserve">/yr) * (ton/2000 </w:t>
      </w:r>
      <w:proofErr w:type="spellStart"/>
      <w:r w:rsidRPr="00330472">
        <w:rPr>
          <w:rFonts w:ascii="Garamond" w:hAnsi="Garamond"/>
          <w:szCs w:val="24"/>
        </w:rPr>
        <w:t>lb</w:t>
      </w:r>
      <w:proofErr w:type="spellEnd"/>
      <w:r w:rsidRPr="00330472">
        <w:rPr>
          <w:rFonts w:ascii="Garamond" w:hAnsi="Garamond"/>
          <w:szCs w:val="24"/>
        </w:rPr>
        <w:t xml:space="preserve">) = 0.01 </w:t>
      </w:r>
      <w:r w:rsidR="00CA2924" w:rsidRPr="00330472">
        <w:rPr>
          <w:rFonts w:ascii="Garamond" w:hAnsi="Garamond"/>
          <w:szCs w:val="24"/>
        </w:rPr>
        <w:t>TPY</w:t>
      </w:r>
    </w:p>
    <w:p w14:paraId="24F0BF87" w14:textId="77777777" w:rsidR="00DF1A69" w:rsidRPr="00330472" w:rsidRDefault="00DF1A69" w:rsidP="00DF1A69">
      <w:pPr>
        <w:ind w:left="450"/>
        <w:rPr>
          <w:rFonts w:ascii="Garamond" w:hAnsi="Garamond"/>
          <w:szCs w:val="24"/>
        </w:rPr>
      </w:pPr>
    </w:p>
    <w:p w14:paraId="42F065E6" w14:textId="4DA5F0B2" w:rsidR="002B0194" w:rsidRPr="00330472" w:rsidRDefault="002B0194" w:rsidP="0075264C">
      <w:pPr>
        <w:pStyle w:val="Heading1"/>
        <w:numPr>
          <w:ilvl w:val="0"/>
          <w:numId w:val="19"/>
        </w:numPr>
        <w:rPr>
          <w:sz w:val="24"/>
          <w:szCs w:val="24"/>
        </w:rPr>
      </w:pPr>
      <w:r w:rsidRPr="00330472">
        <w:rPr>
          <w:sz w:val="24"/>
          <w:szCs w:val="24"/>
        </w:rPr>
        <w:t>Existing Air Quality</w:t>
      </w:r>
    </w:p>
    <w:p w14:paraId="1B8209D0" w14:textId="77777777" w:rsidR="002B0194" w:rsidRPr="00330472" w:rsidRDefault="002B0194" w:rsidP="0063562F">
      <w:pPr>
        <w:ind w:left="450"/>
        <w:rPr>
          <w:rFonts w:ascii="Garamond" w:hAnsi="Garamond"/>
          <w:szCs w:val="24"/>
        </w:rPr>
      </w:pPr>
    </w:p>
    <w:p w14:paraId="66BF418F" w14:textId="19CAEE9F" w:rsidR="0063562F" w:rsidRPr="00330472" w:rsidRDefault="0063562F" w:rsidP="00330472">
      <w:pPr>
        <w:ind w:left="720"/>
        <w:rPr>
          <w:rFonts w:ascii="Garamond" w:hAnsi="Garamond"/>
          <w:szCs w:val="24"/>
        </w:rPr>
      </w:pPr>
      <w:r w:rsidRPr="00330472">
        <w:rPr>
          <w:rFonts w:ascii="Garamond" w:hAnsi="Garamond"/>
          <w:szCs w:val="24"/>
        </w:rPr>
        <w:t>The Billings area is designated as an attainment area with a Limited Maintenance Plan for CO and an area of concern for SO</w:t>
      </w:r>
      <w:r w:rsidRPr="00330472">
        <w:rPr>
          <w:rFonts w:ascii="Garamond" w:hAnsi="Garamond"/>
          <w:szCs w:val="24"/>
          <w:vertAlign w:val="subscript"/>
        </w:rPr>
        <w:t>2</w:t>
      </w:r>
      <w:r w:rsidRPr="00330472">
        <w:rPr>
          <w:rFonts w:ascii="Garamond" w:hAnsi="Garamond"/>
          <w:szCs w:val="24"/>
        </w:rPr>
        <w:t xml:space="preserve"> nonattainment.  </w:t>
      </w:r>
      <w:r w:rsidR="00A810CD" w:rsidRPr="00330472">
        <w:rPr>
          <w:rFonts w:ascii="Garamond" w:hAnsi="Garamond"/>
          <w:szCs w:val="24"/>
        </w:rPr>
        <w:t>The Billings</w:t>
      </w:r>
      <w:r w:rsidR="00D4180C" w:rsidRPr="00330472">
        <w:rPr>
          <w:rFonts w:ascii="Garamond" w:hAnsi="Garamond"/>
          <w:szCs w:val="24"/>
        </w:rPr>
        <w:t>/Laurel</w:t>
      </w:r>
      <w:r w:rsidR="00A810CD" w:rsidRPr="00330472">
        <w:rPr>
          <w:rFonts w:ascii="Garamond" w:hAnsi="Garamond"/>
          <w:szCs w:val="24"/>
        </w:rPr>
        <w:t xml:space="preserve"> area is currently under </w:t>
      </w:r>
      <w:r w:rsidR="00637C05" w:rsidRPr="00330472">
        <w:rPr>
          <w:rFonts w:ascii="Garamond" w:hAnsi="Garamond"/>
          <w:szCs w:val="24"/>
        </w:rPr>
        <w:t xml:space="preserve">State Implementation Plan </w:t>
      </w:r>
      <w:r w:rsidR="006615FF" w:rsidRPr="00330472">
        <w:rPr>
          <w:rFonts w:ascii="Garamond" w:hAnsi="Garamond"/>
          <w:szCs w:val="24"/>
        </w:rPr>
        <w:t xml:space="preserve">(SIP) </w:t>
      </w:r>
      <w:r w:rsidR="00637C05" w:rsidRPr="00330472">
        <w:rPr>
          <w:rFonts w:ascii="Garamond" w:hAnsi="Garamond"/>
          <w:szCs w:val="24"/>
        </w:rPr>
        <w:t>provisions for SO</w:t>
      </w:r>
      <w:r w:rsidR="00637C05" w:rsidRPr="00330472">
        <w:rPr>
          <w:rFonts w:ascii="Garamond" w:hAnsi="Garamond"/>
          <w:szCs w:val="24"/>
          <w:vertAlign w:val="subscript"/>
        </w:rPr>
        <w:t>2</w:t>
      </w:r>
      <w:r w:rsidR="00637C05" w:rsidRPr="00330472">
        <w:rPr>
          <w:rFonts w:ascii="Garamond" w:hAnsi="Garamond"/>
          <w:szCs w:val="24"/>
        </w:rPr>
        <w:t xml:space="preserve"> control because of the Laurel SO</w:t>
      </w:r>
      <w:r w:rsidR="00637C05" w:rsidRPr="00330472">
        <w:rPr>
          <w:rFonts w:ascii="Garamond" w:hAnsi="Garamond"/>
          <w:szCs w:val="24"/>
          <w:vertAlign w:val="subscript"/>
        </w:rPr>
        <w:t>2</w:t>
      </w:r>
      <w:r w:rsidR="00637C05" w:rsidRPr="00330472">
        <w:rPr>
          <w:rFonts w:ascii="Garamond" w:hAnsi="Garamond"/>
          <w:szCs w:val="24"/>
        </w:rPr>
        <w:t xml:space="preserve"> nonattainment area and modeled violations of the SO</w:t>
      </w:r>
      <w:r w:rsidR="00637C05" w:rsidRPr="00330472">
        <w:rPr>
          <w:rFonts w:ascii="Garamond" w:hAnsi="Garamond"/>
          <w:szCs w:val="24"/>
          <w:vertAlign w:val="subscript"/>
        </w:rPr>
        <w:t>2</w:t>
      </w:r>
      <w:r w:rsidR="00637C05" w:rsidRPr="00330472">
        <w:rPr>
          <w:rFonts w:ascii="Garamond" w:hAnsi="Garamond"/>
          <w:szCs w:val="24"/>
        </w:rPr>
        <w:t xml:space="preserve"> standard in Billings.  In addition, some facilities are subject to </w:t>
      </w:r>
      <w:r w:rsidR="00D4180C" w:rsidRPr="00330472">
        <w:rPr>
          <w:rFonts w:ascii="Garamond" w:hAnsi="Garamond"/>
          <w:szCs w:val="24"/>
        </w:rPr>
        <w:t>Federal Implementation Plan (FIP)</w:t>
      </w:r>
      <w:r w:rsidR="00A810CD" w:rsidRPr="00330472">
        <w:rPr>
          <w:rFonts w:ascii="Garamond" w:hAnsi="Garamond"/>
          <w:szCs w:val="24"/>
        </w:rPr>
        <w:t xml:space="preserve"> </w:t>
      </w:r>
      <w:r w:rsidR="00637C05" w:rsidRPr="00330472">
        <w:rPr>
          <w:rFonts w:ascii="Garamond" w:hAnsi="Garamond"/>
          <w:szCs w:val="24"/>
        </w:rPr>
        <w:t xml:space="preserve">provisions </w:t>
      </w:r>
      <w:r w:rsidR="00D4180C" w:rsidRPr="00330472">
        <w:rPr>
          <w:rFonts w:ascii="Garamond" w:hAnsi="Garamond"/>
          <w:szCs w:val="24"/>
        </w:rPr>
        <w:t>for SO</w:t>
      </w:r>
      <w:r w:rsidR="00D4180C" w:rsidRPr="00330472">
        <w:rPr>
          <w:rFonts w:ascii="Garamond" w:hAnsi="Garamond"/>
          <w:szCs w:val="24"/>
          <w:vertAlign w:val="subscript"/>
        </w:rPr>
        <w:t>2</w:t>
      </w:r>
      <w:r w:rsidR="00A810CD" w:rsidRPr="00330472">
        <w:rPr>
          <w:rFonts w:ascii="Garamond" w:hAnsi="Garamond"/>
          <w:szCs w:val="24"/>
        </w:rPr>
        <w:t xml:space="preserve">.  </w:t>
      </w:r>
      <w:r w:rsidR="00D0393D" w:rsidRPr="00330472">
        <w:rPr>
          <w:rFonts w:ascii="Garamond" w:hAnsi="Garamond"/>
          <w:szCs w:val="24"/>
        </w:rPr>
        <w:t>The FIP is intended to compl</w:t>
      </w:r>
      <w:r w:rsidR="004207AF" w:rsidRPr="00330472">
        <w:rPr>
          <w:rFonts w:ascii="Garamond" w:hAnsi="Garamond"/>
          <w:szCs w:val="24"/>
        </w:rPr>
        <w:t>e</w:t>
      </w:r>
      <w:r w:rsidR="00D0393D" w:rsidRPr="00330472">
        <w:rPr>
          <w:rFonts w:ascii="Garamond" w:hAnsi="Garamond"/>
          <w:szCs w:val="24"/>
        </w:rPr>
        <w:t>ment the SIP to maintain compliance with national and state ambient air quality standards for SO</w:t>
      </w:r>
      <w:r w:rsidR="00D0393D" w:rsidRPr="00330472">
        <w:rPr>
          <w:rFonts w:ascii="Garamond" w:hAnsi="Garamond"/>
          <w:szCs w:val="24"/>
          <w:vertAlign w:val="subscript"/>
        </w:rPr>
        <w:t>2</w:t>
      </w:r>
      <w:r w:rsidR="00D0393D" w:rsidRPr="00330472">
        <w:rPr>
          <w:rFonts w:ascii="Garamond" w:hAnsi="Garamond"/>
          <w:szCs w:val="24"/>
        </w:rPr>
        <w:t xml:space="preserve">.  </w:t>
      </w:r>
      <w:r w:rsidR="00A810CD" w:rsidRPr="00330472">
        <w:rPr>
          <w:rFonts w:ascii="Garamond" w:hAnsi="Garamond"/>
          <w:szCs w:val="24"/>
        </w:rPr>
        <w:t xml:space="preserve">In the view of </w:t>
      </w:r>
      <w:r w:rsidR="00681E67" w:rsidRPr="00330472">
        <w:rPr>
          <w:rFonts w:ascii="Garamond" w:hAnsi="Garamond"/>
          <w:szCs w:val="24"/>
        </w:rPr>
        <w:t>DEQ</w:t>
      </w:r>
      <w:r w:rsidR="00A810CD" w:rsidRPr="00330472">
        <w:rPr>
          <w:rFonts w:ascii="Garamond" w:hAnsi="Garamond"/>
          <w:szCs w:val="24"/>
        </w:rPr>
        <w:t xml:space="preserve"> the amount of controlled emissions</w:t>
      </w:r>
      <w:r w:rsidR="00D0393D" w:rsidRPr="00330472">
        <w:rPr>
          <w:rFonts w:ascii="Garamond" w:hAnsi="Garamond"/>
          <w:szCs w:val="24"/>
        </w:rPr>
        <w:t xml:space="preserve"> from this facility</w:t>
      </w:r>
      <w:r w:rsidR="00A810CD" w:rsidRPr="00330472">
        <w:rPr>
          <w:rFonts w:ascii="Garamond" w:hAnsi="Garamond"/>
          <w:szCs w:val="24"/>
        </w:rPr>
        <w:t xml:space="preserve">, including </w:t>
      </w:r>
      <w:r w:rsidR="00D0393D" w:rsidRPr="00330472">
        <w:rPr>
          <w:rFonts w:ascii="Garamond" w:hAnsi="Garamond"/>
          <w:szCs w:val="24"/>
        </w:rPr>
        <w:t xml:space="preserve">CO and </w:t>
      </w:r>
      <w:r w:rsidR="00A810CD" w:rsidRPr="00330472">
        <w:rPr>
          <w:rFonts w:ascii="Garamond" w:hAnsi="Garamond"/>
          <w:szCs w:val="24"/>
        </w:rPr>
        <w:t>SO</w:t>
      </w:r>
      <w:r w:rsidR="00A810CD" w:rsidRPr="00330472">
        <w:rPr>
          <w:rFonts w:ascii="Garamond" w:hAnsi="Garamond"/>
          <w:szCs w:val="24"/>
          <w:vertAlign w:val="subscript"/>
        </w:rPr>
        <w:t>2</w:t>
      </w:r>
      <w:r w:rsidR="00A810CD" w:rsidRPr="00330472">
        <w:rPr>
          <w:rFonts w:ascii="Garamond" w:hAnsi="Garamond"/>
          <w:szCs w:val="24"/>
        </w:rPr>
        <w:t>, will not violate any ambient air quality standard</w:t>
      </w:r>
      <w:r w:rsidR="00637C05" w:rsidRPr="00330472">
        <w:rPr>
          <w:rFonts w:ascii="Garamond" w:hAnsi="Garamond"/>
          <w:szCs w:val="24"/>
        </w:rPr>
        <w:t xml:space="preserve"> or contribute to any violation</w:t>
      </w:r>
      <w:r w:rsidR="00A810CD" w:rsidRPr="00330472">
        <w:rPr>
          <w:rFonts w:ascii="Garamond" w:hAnsi="Garamond"/>
          <w:szCs w:val="24"/>
        </w:rPr>
        <w:t>.</w:t>
      </w:r>
    </w:p>
    <w:p w14:paraId="5242F259" w14:textId="77777777" w:rsidR="0063562F" w:rsidRPr="00330472" w:rsidRDefault="0063562F" w:rsidP="0063562F">
      <w:pPr>
        <w:ind w:left="450"/>
        <w:rPr>
          <w:rFonts w:ascii="Garamond" w:hAnsi="Garamond"/>
          <w:szCs w:val="24"/>
        </w:rPr>
      </w:pPr>
    </w:p>
    <w:p w14:paraId="6AD1F221" w14:textId="77777777" w:rsidR="006A712F" w:rsidRPr="00330472" w:rsidRDefault="006A712F" w:rsidP="0075264C">
      <w:pPr>
        <w:pStyle w:val="Heading1"/>
        <w:numPr>
          <w:ilvl w:val="0"/>
          <w:numId w:val="19"/>
        </w:numPr>
        <w:rPr>
          <w:sz w:val="24"/>
          <w:szCs w:val="24"/>
        </w:rPr>
      </w:pPr>
      <w:r w:rsidRPr="00330472">
        <w:rPr>
          <w:sz w:val="24"/>
          <w:szCs w:val="24"/>
        </w:rPr>
        <w:t>Air Quality Impacts</w:t>
      </w:r>
    </w:p>
    <w:p w14:paraId="08561E38" w14:textId="77777777" w:rsidR="006A712F" w:rsidRPr="00330472" w:rsidRDefault="006A712F" w:rsidP="0063562F">
      <w:pPr>
        <w:ind w:left="450"/>
        <w:rPr>
          <w:rFonts w:ascii="Garamond" w:hAnsi="Garamond"/>
          <w:szCs w:val="24"/>
        </w:rPr>
      </w:pPr>
    </w:p>
    <w:p w14:paraId="2B6BAA36" w14:textId="3F97AB7C" w:rsidR="00681E67" w:rsidRPr="00330472" w:rsidRDefault="00681E67" w:rsidP="00330472">
      <w:pPr>
        <w:ind w:left="720"/>
        <w:rPr>
          <w:rFonts w:ascii="Garamond" w:hAnsi="Garamond"/>
          <w:szCs w:val="24"/>
        </w:rPr>
      </w:pPr>
      <w:r w:rsidRPr="00330472">
        <w:rPr>
          <w:rFonts w:ascii="Garamond" w:hAnsi="Garamond"/>
          <w:szCs w:val="24"/>
        </w:rPr>
        <w:t>DEQ determined that there will be no impacts from this permitting action because this permitting action is considered an administrative action.  Therefore, DEQ believes this action will not cause or contribute to a violation of any ambient air quality standard.</w:t>
      </w:r>
    </w:p>
    <w:p w14:paraId="130D2108" w14:textId="77777777" w:rsidR="00681E67" w:rsidRPr="00330472" w:rsidRDefault="00681E67" w:rsidP="0063562F">
      <w:pPr>
        <w:ind w:left="450"/>
        <w:rPr>
          <w:rFonts w:ascii="Garamond" w:hAnsi="Garamond"/>
          <w:szCs w:val="24"/>
        </w:rPr>
      </w:pPr>
    </w:p>
    <w:p w14:paraId="6D5833A5" w14:textId="533D741A" w:rsidR="002B0194" w:rsidRPr="00330472" w:rsidRDefault="002B0194" w:rsidP="0075264C">
      <w:pPr>
        <w:pStyle w:val="Heading1"/>
        <w:numPr>
          <w:ilvl w:val="0"/>
          <w:numId w:val="19"/>
        </w:numPr>
        <w:rPr>
          <w:sz w:val="24"/>
          <w:szCs w:val="24"/>
        </w:rPr>
      </w:pPr>
      <w:r w:rsidRPr="00330472">
        <w:rPr>
          <w:sz w:val="24"/>
          <w:szCs w:val="24"/>
        </w:rPr>
        <w:t>Ambient Air Impact Analysis</w:t>
      </w:r>
    </w:p>
    <w:p w14:paraId="6BC22FAF" w14:textId="77777777" w:rsidR="002B0194" w:rsidRPr="00330472" w:rsidRDefault="002B0194">
      <w:pPr>
        <w:rPr>
          <w:rFonts w:ascii="Garamond" w:hAnsi="Garamond"/>
          <w:szCs w:val="24"/>
        </w:rPr>
      </w:pPr>
    </w:p>
    <w:p w14:paraId="0643A438" w14:textId="157D63A0" w:rsidR="002B0194" w:rsidRPr="00330472" w:rsidRDefault="00681E67" w:rsidP="00330472">
      <w:pPr>
        <w:pStyle w:val="BodyTextIndent2"/>
        <w:ind w:left="720"/>
        <w:rPr>
          <w:rFonts w:ascii="Garamond" w:hAnsi="Garamond"/>
          <w:sz w:val="24"/>
          <w:szCs w:val="24"/>
        </w:rPr>
      </w:pPr>
      <w:r w:rsidRPr="00330472">
        <w:rPr>
          <w:rFonts w:ascii="Garamond" w:hAnsi="Garamond"/>
          <w:sz w:val="24"/>
          <w:szCs w:val="24"/>
        </w:rPr>
        <w:t>DEQ</w:t>
      </w:r>
      <w:r w:rsidR="002B0194" w:rsidRPr="00330472">
        <w:rPr>
          <w:rFonts w:ascii="Garamond" w:hAnsi="Garamond"/>
          <w:sz w:val="24"/>
          <w:szCs w:val="24"/>
        </w:rPr>
        <w:t xml:space="preserve"> determined</w:t>
      </w:r>
      <w:r w:rsidR="0096191D" w:rsidRPr="00330472">
        <w:rPr>
          <w:rFonts w:ascii="Garamond" w:hAnsi="Garamond"/>
          <w:sz w:val="24"/>
          <w:szCs w:val="24"/>
        </w:rPr>
        <w:t xml:space="preserve"> th</w:t>
      </w:r>
      <w:r w:rsidR="00EE7125" w:rsidRPr="00330472">
        <w:rPr>
          <w:rFonts w:ascii="Garamond" w:hAnsi="Garamond"/>
          <w:sz w:val="24"/>
          <w:szCs w:val="24"/>
        </w:rPr>
        <w:t>at there was no need for</w:t>
      </w:r>
      <w:r w:rsidR="002B0194" w:rsidRPr="00330472">
        <w:rPr>
          <w:rFonts w:ascii="Garamond" w:hAnsi="Garamond"/>
          <w:sz w:val="24"/>
          <w:szCs w:val="24"/>
        </w:rPr>
        <w:t xml:space="preserve"> ambient air modeling, </w:t>
      </w:r>
      <w:r w:rsidR="00EE7125" w:rsidRPr="00330472">
        <w:rPr>
          <w:rFonts w:ascii="Garamond" w:hAnsi="Garamond"/>
          <w:sz w:val="24"/>
          <w:szCs w:val="24"/>
        </w:rPr>
        <w:t>because this permitting action is considered an administrative action</w:t>
      </w:r>
      <w:r w:rsidR="002B0194" w:rsidRPr="00330472">
        <w:rPr>
          <w:rFonts w:ascii="Garamond" w:hAnsi="Garamond"/>
          <w:sz w:val="24"/>
          <w:szCs w:val="24"/>
        </w:rPr>
        <w:t xml:space="preserve">. </w:t>
      </w:r>
      <w:r w:rsidR="00EE7125" w:rsidRPr="00330472">
        <w:rPr>
          <w:rFonts w:ascii="Garamond" w:hAnsi="Garamond"/>
          <w:sz w:val="24"/>
          <w:szCs w:val="24"/>
        </w:rPr>
        <w:t>Therefore,</w:t>
      </w:r>
      <w:r w:rsidR="002B0194" w:rsidRPr="00330472">
        <w:rPr>
          <w:rFonts w:ascii="Garamond" w:hAnsi="Garamond"/>
          <w:sz w:val="24"/>
          <w:szCs w:val="24"/>
        </w:rPr>
        <w:t xml:space="preserve"> </w:t>
      </w:r>
      <w:r w:rsidRPr="00330472">
        <w:rPr>
          <w:rFonts w:ascii="Garamond" w:hAnsi="Garamond"/>
          <w:sz w:val="24"/>
          <w:szCs w:val="24"/>
        </w:rPr>
        <w:t>DEQ</w:t>
      </w:r>
      <w:r w:rsidR="002B0194" w:rsidRPr="00330472">
        <w:rPr>
          <w:rFonts w:ascii="Garamond" w:hAnsi="Garamond"/>
          <w:sz w:val="24"/>
          <w:szCs w:val="24"/>
        </w:rPr>
        <w:t xml:space="preserve"> believes it will not cause or contribute to a violation of any ambient air quality standard.</w:t>
      </w:r>
    </w:p>
    <w:p w14:paraId="6BFFAF1D" w14:textId="77777777" w:rsidR="002B0194" w:rsidRPr="00330472" w:rsidRDefault="002B0194">
      <w:pPr>
        <w:rPr>
          <w:rFonts w:ascii="Garamond" w:hAnsi="Garamond"/>
          <w:szCs w:val="24"/>
        </w:rPr>
      </w:pPr>
    </w:p>
    <w:p w14:paraId="4AEDE345" w14:textId="040FF302" w:rsidR="005D4BDA" w:rsidRPr="00330472" w:rsidRDefault="005D4BDA" w:rsidP="0075264C">
      <w:pPr>
        <w:pStyle w:val="Heading1"/>
        <w:numPr>
          <w:ilvl w:val="0"/>
          <w:numId w:val="19"/>
        </w:numPr>
        <w:rPr>
          <w:sz w:val="24"/>
          <w:szCs w:val="24"/>
        </w:rPr>
      </w:pPr>
      <w:r w:rsidRPr="00330472">
        <w:rPr>
          <w:sz w:val="24"/>
          <w:szCs w:val="24"/>
        </w:rPr>
        <w:t>Health Risk Assessment</w:t>
      </w:r>
    </w:p>
    <w:p w14:paraId="2334B219" w14:textId="77777777" w:rsidR="005D4BDA" w:rsidRPr="00330472" w:rsidRDefault="005D4BDA">
      <w:pPr>
        <w:rPr>
          <w:rFonts w:ascii="Garamond" w:hAnsi="Garamond"/>
          <w:szCs w:val="24"/>
        </w:rPr>
      </w:pPr>
    </w:p>
    <w:p w14:paraId="3DA2EB29" w14:textId="1F20DFF3" w:rsidR="005D4BDA" w:rsidRPr="00330472" w:rsidRDefault="00681E67" w:rsidP="00330472">
      <w:pPr>
        <w:tabs>
          <w:tab w:val="left" w:pos="-1080"/>
          <w:tab w:val="left" w:pos="-720"/>
          <w:tab w:val="left" w:pos="0"/>
          <w:tab w:val="left" w:pos="540"/>
          <w:tab w:val="left" w:pos="1080"/>
          <w:tab w:val="left" w:pos="1620"/>
          <w:tab w:val="left" w:pos="2160"/>
          <w:tab w:val="left" w:pos="2880"/>
          <w:tab w:val="left" w:pos="3600"/>
          <w:tab w:val="left" w:pos="4680"/>
          <w:tab w:val="left" w:pos="5580"/>
          <w:tab w:val="left" w:pos="6480"/>
          <w:tab w:val="left" w:pos="7560"/>
          <w:tab w:val="left" w:pos="7920"/>
          <w:tab w:val="left" w:pos="8640"/>
          <w:tab w:val="left" w:pos="9360"/>
        </w:tabs>
        <w:ind w:left="720"/>
        <w:rPr>
          <w:rFonts w:ascii="Garamond" w:hAnsi="Garamond"/>
          <w:szCs w:val="24"/>
          <w:highlight w:val="red"/>
        </w:rPr>
      </w:pPr>
      <w:r w:rsidRPr="00330472">
        <w:rPr>
          <w:rFonts w:ascii="Garamond" w:hAnsi="Garamond"/>
          <w:szCs w:val="24"/>
        </w:rPr>
        <w:t>This permit is considered an administrative action; therefore, a Health Risk Assessment is not required.</w:t>
      </w:r>
    </w:p>
    <w:p w14:paraId="0904970C" w14:textId="77777777" w:rsidR="005D4BDA" w:rsidRDefault="005D4BDA">
      <w:pPr>
        <w:rPr>
          <w:rFonts w:ascii="Garamond" w:hAnsi="Garamond"/>
          <w:szCs w:val="24"/>
        </w:rPr>
      </w:pPr>
    </w:p>
    <w:p w14:paraId="1F5297E7" w14:textId="77777777" w:rsidR="00D12C50" w:rsidRPr="00330472" w:rsidRDefault="00D12C50">
      <w:pPr>
        <w:rPr>
          <w:rFonts w:ascii="Garamond" w:hAnsi="Garamond"/>
          <w:szCs w:val="24"/>
        </w:rPr>
      </w:pPr>
    </w:p>
    <w:p w14:paraId="10236ED8" w14:textId="72AC58AB" w:rsidR="002B0194" w:rsidRPr="00330472" w:rsidRDefault="00A36D76" w:rsidP="0075264C">
      <w:pPr>
        <w:pStyle w:val="Heading1"/>
        <w:numPr>
          <w:ilvl w:val="0"/>
          <w:numId w:val="19"/>
        </w:numPr>
        <w:rPr>
          <w:sz w:val="24"/>
          <w:szCs w:val="24"/>
        </w:rPr>
      </w:pPr>
      <w:r w:rsidRPr="00330472">
        <w:rPr>
          <w:sz w:val="24"/>
          <w:szCs w:val="24"/>
        </w:rPr>
        <w:lastRenderedPageBreak/>
        <w:t>Taking</w:t>
      </w:r>
      <w:r w:rsidR="002B0194" w:rsidRPr="00330472">
        <w:rPr>
          <w:sz w:val="24"/>
          <w:szCs w:val="24"/>
        </w:rPr>
        <w:t xml:space="preserve"> or Damaging Implication Analysis</w:t>
      </w:r>
    </w:p>
    <w:p w14:paraId="3A6012E2" w14:textId="77777777" w:rsidR="002B0194" w:rsidRPr="00330472" w:rsidRDefault="002B0194">
      <w:pPr>
        <w:rPr>
          <w:rFonts w:ascii="Garamond" w:hAnsi="Garamond"/>
          <w:szCs w:val="24"/>
        </w:rPr>
      </w:pPr>
    </w:p>
    <w:p w14:paraId="12C14DB5" w14:textId="0B6BBFCB" w:rsidR="003E106F" w:rsidRPr="00330472" w:rsidRDefault="002B0194" w:rsidP="00330472">
      <w:pPr>
        <w:pStyle w:val="BodyTextIndent2"/>
        <w:ind w:left="720"/>
        <w:rPr>
          <w:rFonts w:ascii="Garamond" w:hAnsi="Garamond"/>
          <w:sz w:val="24"/>
          <w:szCs w:val="24"/>
        </w:rPr>
      </w:pPr>
      <w:r w:rsidRPr="00330472">
        <w:rPr>
          <w:rFonts w:ascii="Garamond" w:hAnsi="Garamond"/>
          <w:sz w:val="24"/>
          <w:szCs w:val="24"/>
        </w:rPr>
        <w:t xml:space="preserve">As required by 2-10-105, MCA, </w:t>
      </w:r>
      <w:r w:rsidR="00681E67" w:rsidRPr="00330472">
        <w:rPr>
          <w:rFonts w:ascii="Garamond" w:hAnsi="Garamond"/>
          <w:sz w:val="24"/>
          <w:szCs w:val="24"/>
        </w:rPr>
        <w:t>DEQ</w:t>
      </w:r>
      <w:r w:rsidRPr="00330472">
        <w:rPr>
          <w:rFonts w:ascii="Garamond" w:hAnsi="Garamond"/>
          <w:sz w:val="24"/>
          <w:szCs w:val="24"/>
        </w:rPr>
        <w:t xml:space="preserve"> conducted </w:t>
      </w:r>
      <w:r w:rsidR="003E106F" w:rsidRPr="00330472">
        <w:rPr>
          <w:rFonts w:ascii="Garamond" w:hAnsi="Garamond"/>
          <w:sz w:val="24"/>
          <w:szCs w:val="24"/>
        </w:rPr>
        <w:t>the following</w:t>
      </w:r>
      <w:r w:rsidRPr="00330472">
        <w:rPr>
          <w:rFonts w:ascii="Garamond" w:hAnsi="Garamond"/>
          <w:sz w:val="24"/>
          <w:szCs w:val="24"/>
        </w:rPr>
        <w:t xml:space="preserve"> private property taking and damaging assessment</w:t>
      </w:r>
      <w:r w:rsidR="003E106F" w:rsidRPr="00330472">
        <w:rPr>
          <w:rFonts w:ascii="Garamond" w:hAnsi="Garamond"/>
          <w:sz w:val="24"/>
          <w:szCs w:val="24"/>
        </w:rPr>
        <w:t>.</w:t>
      </w:r>
    </w:p>
    <w:p w14:paraId="1CCED7EC" w14:textId="77777777" w:rsidR="003E106F" w:rsidRPr="00330472" w:rsidRDefault="003E106F">
      <w:pPr>
        <w:pStyle w:val="BodyTextIndent2"/>
        <w:rPr>
          <w:rFonts w:ascii="Garamond" w:hAnsi="Garamond"/>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20"/>
        <w:gridCol w:w="7897"/>
      </w:tblGrid>
      <w:tr w:rsidR="0043604E" w:rsidRPr="00330472" w14:paraId="1038056F" w14:textId="77777777" w:rsidTr="00334864">
        <w:trPr>
          <w:cantSplit/>
          <w:tblHeader/>
        </w:trPr>
        <w:tc>
          <w:tcPr>
            <w:tcW w:w="738" w:type="dxa"/>
            <w:tcBorders>
              <w:bottom w:val="nil"/>
            </w:tcBorders>
            <w:shd w:val="clear" w:color="auto" w:fill="FFFFFF"/>
          </w:tcPr>
          <w:p w14:paraId="463E30EE" w14:textId="77777777" w:rsidR="0043604E" w:rsidRPr="00330472" w:rsidRDefault="0043604E" w:rsidP="00EC3435">
            <w:pPr>
              <w:rPr>
                <w:rFonts w:ascii="Garamond" w:hAnsi="Garamond"/>
                <w:b/>
                <w:szCs w:val="24"/>
              </w:rPr>
            </w:pPr>
            <w:r w:rsidRPr="00330472">
              <w:rPr>
                <w:rFonts w:ascii="Garamond" w:hAnsi="Garamond"/>
                <w:b/>
                <w:szCs w:val="24"/>
              </w:rPr>
              <w:t>YES</w:t>
            </w:r>
          </w:p>
        </w:tc>
        <w:tc>
          <w:tcPr>
            <w:tcW w:w="720" w:type="dxa"/>
            <w:shd w:val="clear" w:color="auto" w:fill="CCCCCC"/>
          </w:tcPr>
          <w:p w14:paraId="5AE7FD24" w14:textId="77777777" w:rsidR="0043604E" w:rsidRPr="00330472" w:rsidRDefault="0043604E" w:rsidP="00EC3435">
            <w:pPr>
              <w:rPr>
                <w:rFonts w:ascii="Garamond" w:hAnsi="Garamond"/>
                <w:b/>
                <w:szCs w:val="24"/>
              </w:rPr>
            </w:pPr>
            <w:r w:rsidRPr="00330472">
              <w:rPr>
                <w:rFonts w:ascii="Garamond" w:hAnsi="Garamond"/>
                <w:b/>
                <w:szCs w:val="24"/>
              </w:rPr>
              <w:t>NO</w:t>
            </w:r>
          </w:p>
        </w:tc>
        <w:tc>
          <w:tcPr>
            <w:tcW w:w="7897" w:type="dxa"/>
          </w:tcPr>
          <w:p w14:paraId="10E73063" w14:textId="77777777" w:rsidR="0043604E" w:rsidRPr="00330472" w:rsidRDefault="0043604E" w:rsidP="00EC3435">
            <w:pPr>
              <w:rPr>
                <w:rFonts w:ascii="Garamond" w:hAnsi="Garamond"/>
                <w:szCs w:val="24"/>
              </w:rPr>
            </w:pPr>
          </w:p>
        </w:tc>
      </w:tr>
      <w:tr w:rsidR="003E106F" w:rsidRPr="00330472" w14:paraId="068A05FF" w14:textId="77777777" w:rsidTr="00334864">
        <w:trPr>
          <w:cantSplit/>
        </w:trPr>
        <w:tc>
          <w:tcPr>
            <w:tcW w:w="738" w:type="dxa"/>
            <w:tcBorders>
              <w:bottom w:val="nil"/>
            </w:tcBorders>
            <w:shd w:val="clear" w:color="auto" w:fill="FFFFFF"/>
          </w:tcPr>
          <w:p w14:paraId="50352108" w14:textId="77777777" w:rsidR="003E106F" w:rsidRPr="00330472" w:rsidRDefault="00CA36B1" w:rsidP="00A34112">
            <w:pPr>
              <w:jc w:val="center"/>
              <w:rPr>
                <w:rFonts w:ascii="Garamond" w:hAnsi="Garamond"/>
                <w:szCs w:val="24"/>
              </w:rPr>
            </w:pPr>
            <w:r w:rsidRPr="00330472">
              <w:rPr>
                <w:rFonts w:ascii="Garamond" w:hAnsi="Garamond"/>
                <w:szCs w:val="24"/>
              </w:rPr>
              <w:t>X</w:t>
            </w:r>
          </w:p>
        </w:tc>
        <w:tc>
          <w:tcPr>
            <w:tcW w:w="720" w:type="dxa"/>
            <w:shd w:val="clear" w:color="auto" w:fill="CCCCCC"/>
          </w:tcPr>
          <w:p w14:paraId="2141021B" w14:textId="77777777" w:rsidR="003E106F" w:rsidRPr="00330472" w:rsidRDefault="003E106F" w:rsidP="00A34112">
            <w:pPr>
              <w:jc w:val="center"/>
              <w:rPr>
                <w:rFonts w:ascii="Garamond" w:hAnsi="Garamond"/>
                <w:szCs w:val="24"/>
              </w:rPr>
            </w:pPr>
          </w:p>
        </w:tc>
        <w:tc>
          <w:tcPr>
            <w:tcW w:w="7897" w:type="dxa"/>
          </w:tcPr>
          <w:p w14:paraId="55FA8340" w14:textId="77777777" w:rsidR="003E106F" w:rsidRPr="00330472" w:rsidRDefault="003E106F" w:rsidP="00EC3435">
            <w:pPr>
              <w:rPr>
                <w:rFonts w:ascii="Garamond" w:hAnsi="Garamond"/>
                <w:szCs w:val="24"/>
              </w:rPr>
            </w:pPr>
            <w:r w:rsidRPr="00330472">
              <w:rPr>
                <w:rFonts w:ascii="Garamond" w:hAnsi="Garamond"/>
                <w:szCs w:val="24"/>
              </w:rPr>
              <w:t>1. Does the action pertain to land or water management or environmental regulation affecting private real property or water rights?</w:t>
            </w:r>
          </w:p>
        </w:tc>
      </w:tr>
      <w:tr w:rsidR="003E106F" w:rsidRPr="00330472" w14:paraId="7D117C03" w14:textId="77777777" w:rsidTr="00334864">
        <w:trPr>
          <w:cantSplit/>
        </w:trPr>
        <w:tc>
          <w:tcPr>
            <w:tcW w:w="738" w:type="dxa"/>
            <w:shd w:val="pct15" w:color="auto" w:fill="FFFFFF"/>
          </w:tcPr>
          <w:p w14:paraId="7814AFA5" w14:textId="77777777" w:rsidR="003E106F" w:rsidRPr="00330472" w:rsidRDefault="003E106F" w:rsidP="00A34112">
            <w:pPr>
              <w:jc w:val="center"/>
              <w:rPr>
                <w:rFonts w:ascii="Garamond" w:hAnsi="Garamond"/>
                <w:szCs w:val="24"/>
              </w:rPr>
            </w:pPr>
          </w:p>
        </w:tc>
        <w:tc>
          <w:tcPr>
            <w:tcW w:w="720" w:type="dxa"/>
          </w:tcPr>
          <w:p w14:paraId="4CA34CFE" w14:textId="77777777" w:rsidR="003E106F" w:rsidRPr="00330472" w:rsidRDefault="00CA36B1" w:rsidP="00A34112">
            <w:pPr>
              <w:jc w:val="center"/>
              <w:rPr>
                <w:rFonts w:ascii="Garamond" w:hAnsi="Garamond"/>
                <w:szCs w:val="24"/>
              </w:rPr>
            </w:pPr>
            <w:r w:rsidRPr="00330472">
              <w:rPr>
                <w:rFonts w:ascii="Garamond" w:hAnsi="Garamond"/>
                <w:szCs w:val="24"/>
              </w:rPr>
              <w:t>X</w:t>
            </w:r>
          </w:p>
        </w:tc>
        <w:tc>
          <w:tcPr>
            <w:tcW w:w="7897" w:type="dxa"/>
          </w:tcPr>
          <w:p w14:paraId="2FCD9673" w14:textId="77777777" w:rsidR="003E106F" w:rsidRPr="00330472" w:rsidRDefault="003E106F" w:rsidP="00EC3435">
            <w:pPr>
              <w:rPr>
                <w:rFonts w:ascii="Garamond" w:hAnsi="Garamond"/>
                <w:szCs w:val="24"/>
              </w:rPr>
            </w:pPr>
            <w:r w:rsidRPr="00330472">
              <w:rPr>
                <w:rFonts w:ascii="Garamond" w:hAnsi="Garamond"/>
                <w:szCs w:val="24"/>
              </w:rPr>
              <w:t>2.  Does the action result in either a permanent or indefinite physical occupation of private property?</w:t>
            </w:r>
          </w:p>
        </w:tc>
      </w:tr>
      <w:tr w:rsidR="003E106F" w:rsidRPr="00330472" w14:paraId="272FCD59" w14:textId="77777777" w:rsidTr="00334864">
        <w:trPr>
          <w:cantSplit/>
        </w:trPr>
        <w:tc>
          <w:tcPr>
            <w:tcW w:w="738" w:type="dxa"/>
            <w:shd w:val="pct15" w:color="auto" w:fill="FFFFFF"/>
          </w:tcPr>
          <w:p w14:paraId="22CF6ECF" w14:textId="77777777" w:rsidR="003E106F" w:rsidRPr="00330472" w:rsidRDefault="003E106F" w:rsidP="00A34112">
            <w:pPr>
              <w:jc w:val="center"/>
              <w:rPr>
                <w:rFonts w:ascii="Garamond" w:hAnsi="Garamond"/>
                <w:szCs w:val="24"/>
              </w:rPr>
            </w:pPr>
          </w:p>
        </w:tc>
        <w:tc>
          <w:tcPr>
            <w:tcW w:w="720" w:type="dxa"/>
          </w:tcPr>
          <w:p w14:paraId="0ADACE73" w14:textId="77777777" w:rsidR="003E106F" w:rsidRPr="00330472" w:rsidRDefault="004832C3" w:rsidP="00A34112">
            <w:pPr>
              <w:jc w:val="center"/>
              <w:rPr>
                <w:rFonts w:ascii="Garamond" w:hAnsi="Garamond"/>
                <w:szCs w:val="24"/>
              </w:rPr>
            </w:pPr>
            <w:r w:rsidRPr="00330472">
              <w:rPr>
                <w:rFonts w:ascii="Garamond" w:hAnsi="Garamond"/>
                <w:szCs w:val="24"/>
              </w:rPr>
              <w:t>X</w:t>
            </w:r>
          </w:p>
        </w:tc>
        <w:tc>
          <w:tcPr>
            <w:tcW w:w="7897" w:type="dxa"/>
          </w:tcPr>
          <w:p w14:paraId="072EBDB0" w14:textId="77777777" w:rsidR="003E106F" w:rsidRPr="00330472" w:rsidRDefault="003E106F" w:rsidP="00EC3435">
            <w:pPr>
              <w:rPr>
                <w:rFonts w:ascii="Garamond" w:hAnsi="Garamond"/>
                <w:szCs w:val="24"/>
              </w:rPr>
            </w:pPr>
            <w:r w:rsidRPr="00330472">
              <w:rPr>
                <w:rFonts w:ascii="Garamond" w:hAnsi="Garamond"/>
                <w:szCs w:val="24"/>
              </w:rPr>
              <w:t>3.  Does the action deny a fundamental attribute of ownership? (ex.:  right to exclude others, disposal of property)</w:t>
            </w:r>
          </w:p>
        </w:tc>
      </w:tr>
      <w:tr w:rsidR="003E106F" w:rsidRPr="00330472" w14:paraId="5F5CC880" w14:textId="77777777" w:rsidTr="00334864">
        <w:trPr>
          <w:cantSplit/>
        </w:trPr>
        <w:tc>
          <w:tcPr>
            <w:tcW w:w="738" w:type="dxa"/>
            <w:shd w:val="pct15" w:color="auto" w:fill="FFFFFF"/>
          </w:tcPr>
          <w:p w14:paraId="6FE5A2F3" w14:textId="77777777" w:rsidR="003E106F" w:rsidRPr="00330472" w:rsidRDefault="003E106F" w:rsidP="00A34112">
            <w:pPr>
              <w:jc w:val="center"/>
              <w:rPr>
                <w:rFonts w:ascii="Garamond" w:hAnsi="Garamond"/>
                <w:szCs w:val="24"/>
              </w:rPr>
            </w:pPr>
          </w:p>
        </w:tc>
        <w:tc>
          <w:tcPr>
            <w:tcW w:w="720" w:type="dxa"/>
          </w:tcPr>
          <w:p w14:paraId="57A93964" w14:textId="77777777" w:rsidR="003E106F" w:rsidRPr="00330472" w:rsidRDefault="004832C3" w:rsidP="00A34112">
            <w:pPr>
              <w:jc w:val="center"/>
              <w:rPr>
                <w:rFonts w:ascii="Garamond" w:hAnsi="Garamond"/>
                <w:szCs w:val="24"/>
              </w:rPr>
            </w:pPr>
            <w:r w:rsidRPr="00330472">
              <w:rPr>
                <w:rFonts w:ascii="Garamond" w:hAnsi="Garamond"/>
                <w:szCs w:val="24"/>
              </w:rPr>
              <w:t>X</w:t>
            </w:r>
          </w:p>
        </w:tc>
        <w:tc>
          <w:tcPr>
            <w:tcW w:w="7897" w:type="dxa"/>
          </w:tcPr>
          <w:p w14:paraId="120B8793" w14:textId="77777777" w:rsidR="003E106F" w:rsidRPr="00330472" w:rsidRDefault="003E106F" w:rsidP="00EC3435">
            <w:pPr>
              <w:rPr>
                <w:rFonts w:ascii="Garamond" w:hAnsi="Garamond"/>
                <w:szCs w:val="24"/>
              </w:rPr>
            </w:pPr>
            <w:r w:rsidRPr="00330472">
              <w:rPr>
                <w:rFonts w:ascii="Garamond" w:hAnsi="Garamond"/>
                <w:szCs w:val="24"/>
              </w:rPr>
              <w:t>4.  Does the action deprive the owner of all economically viable uses of the property?</w:t>
            </w:r>
          </w:p>
        </w:tc>
      </w:tr>
      <w:tr w:rsidR="003E106F" w:rsidRPr="00330472" w14:paraId="7B4CD44D" w14:textId="77777777" w:rsidTr="00334864">
        <w:trPr>
          <w:cantSplit/>
        </w:trPr>
        <w:tc>
          <w:tcPr>
            <w:tcW w:w="738" w:type="dxa"/>
          </w:tcPr>
          <w:p w14:paraId="0584B5E3" w14:textId="77777777" w:rsidR="003E106F" w:rsidRPr="00330472" w:rsidRDefault="003E106F" w:rsidP="00A34112">
            <w:pPr>
              <w:jc w:val="center"/>
              <w:rPr>
                <w:rFonts w:ascii="Garamond" w:hAnsi="Garamond"/>
                <w:szCs w:val="24"/>
              </w:rPr>
            </w:pPr>
          </w:p>
        </w:tc>
        <w:tc>
          <w:tcPr>
            <w:tcW w:w="720" w:type="dxa"/>
          </w:tcPr>
          <w:p w14:paraId="4F4281B5" w14:textId="77777777" w:rsidR="003E106F" w:rsidRPr="00330472" w:rsidRDefault="004832C3" w:rsidP="00A34112">
            <w:pPr>
              <w:jc w:val="center"/>
              <w:rPr>
                <w:rFonts w:ascii="Garamond" w:hAnsi="Garamond"/>
                <w:szCs w:val="24"/>
              </w:rPr>
            </w:pPr>
            <w:r w:rsidRPr="00330472">
              <w:rPr>
                <w:rFonts w:ascii="Garamond" w:hAnsi="Garamond"/>
                <w:szCs w:val="24"/>
              </w:rPr>
              <w:t>X</w:t>
            </w:r>
          </w:p>
        </w:tc>
        <w:tc>
          <w:tcPr>
            <w:tcW w:w="7897" w:type="dxa"/>
          </w:tcPr>
          <w:p w14:paraId="4576D817" w14:textId="77777777" w:rsidR="003E106F" w:rsidRPr="00330472" w:rsidRDefault="003E106F" w:rsidP="00EC3435">
            <w:pPr>
              <w:rPr>
                <w:rFonts w:ascii="Garamond" w:hAnsi="Garamond"/>
                <w:szCs w:val="24"/>
              </w:rPr>
            </w:pPr>
            <w:r w:rsidRPr="00330472">
              <w:rPr>
                <w:rFonts w:ascii="Garamond" w:hAnsi="Garamond"/>
                <w:szCs w:val="24"/>
              </w:rPr>
              <w:t>5.  Does the action require a property owner to dedicate a portion of property or to grant an easement? [If no, go to (6)].</w:t>
            </w:r>
          </w:p>
        </w:tc>
      </w:tr>
      <w:tr w:rsidR="003E106F" w:rsidRPr="00330472" w14:paraId="7B8BE3BD" w14:textId="77777777" w:rsidTr="00334864">
        <w:trPr>
          <w:cantSplit/>
        </w:trPr>
        <w:tc>
          <w:tcPr>
            <w:tcW w:w="738" w:type="dxa"/>
          </w:tcPr>
          <w:p w14:paraId="4D798808" w14:textId="77777777" w:rsidR="003E106F" w:rsidRPr="00330472" w:rsidRDefault="003E106F" w:rsidP="00A34112">
            <w:pPr>
              <w:jc w:val="center"/>
              <w:rPr>
                <w:rFonts w:ascii="Garamond" w:hAnsi="Garamond"/>
                <w:szCs w:val="24"/>
              </w:rPr>
            </w:pPr>
          </w:p>
        </w:tc>
        <w:tc>
          <w:tcPr>
            <w:tcW w:w="720" w:type="dxa"/>
            <w:shd w:val="pct15" w:color="auto" w:fill="FFFFFF"/>
          </w:tcPr>
          <w:p w14:paraId="4A6470B3" w14:textId="77777777" w:rsidR="003E106F" w:rsidRPr="00330472" w:rsidRDefault="003E106F" w:rsidP="00A34112">
            <w:pPr>
              <w:jc w:val="center"/>
              <w:rPr>
                <w:rFonts w:ascii="Garamond" w:hAnsi="Garamond"/>
                <w:szCs w:val="24"/>
              </w:rPr>
            </w:pPr>
          </w:p>
        </w:tc>
        <w:tc>
          <w:tcPr>
            <w:tcW w:w="7897" w:type="dxa"/>
          </w:tcPr>
          <w:p w14:paraId="0A445C0C" w14:textId="77777777" w:rsidR="003E106F" w:rsidRPr="00330472" w:rsidRDefault="003E106F" w:rsidP="00EC3435">
            <w:pPr>
              <w:rPr>
                <w:rFonts w:ascii="Garamond" w:hAnsi="Garamond"/>
                <w:szCs w:val="24"/>
              </w:rPr>
            </w:pPr>
            <w:r w:rsidRPr="00330472">
              <w:rPr>
                <w:rFonts w:ascii="Garamond" w:hAnsi="Garamond"/>
                <w:szCs w:val="24"/>
              </w:rPr>
              <w:t>5a.  Is there a reasonable, specific connection between the government requirement and legitimate state interests?</w:t>
            </w:r>
          </w:p>
        </w:tc>
      </w:tr>
      <w:tr w:rsidR="003E106F" w:rsidRPr="00330472" w14:paraId="4FE4EA57" w14:textId="77777777" w:rsidTr="00334864">
        <w:trPr>
          <w:cantSplit/>
        </w:trPr>
        <w:tc>
          <w:tcPr>
            <w:tcW w:w="738" w:type="dxa"/>
          </w:tcPr>
          <w:p w14:paraId="40ACD062" w14:textId="77777777" w:rsidR="003E106F" w:rsidRPr="00330472" w:rsidRDefault="003E106F" w:rsidP="00A34112">
            <w:pPr>
              <w:jc w:val="center"/>
              <w:rPr>
                <w:rFonts w:ascii="Garamond" w:hAnsi="Garamond"/>
                <w:szCs w:val="24"/>
              </w:rPr>
            </w:pPr>
          </w:p>
        </w:tc>
        <w:tc>
          <w:tcPr>
            <w:tcW w:w="720" w:type="dxa"/>
            <w:shd w:val="pct15" w:color="auto" w:fill="FFFFFF"/>
          </w:tcPr>
          <w:p w14:paraId="40C309DB" w14:textId="77777777" w:rsidR="003E106F" w:rsidRPr="00330472" w:rsidRDefault="003E106F" w:rsidP="00A34112">
            <w:pPr>
              <w:jc w:val="center"/>
              <w:rPr>
                <w:rFonts w:ascii="Garamond" w:hAnsi="Garamond"/>
                <w:szCs w:val="24"/>
              </w:rPr>
            </w:pPr>
          </w:p>
        </w:tc>
        <w:tc>
          <w:tcPr>
            <w:tcW w:w="7897" w:type="dxa"/>
          </w:tcPr>
          <w:p w14:paraId="155DF0A0" w14:textId="77777777" w:rsidR="003E106F" w:rsidRPr="00330472" w:rsidRDefault="003E106F" w:rsidP="00EC3435">
            <w:pPr>
              <w:rPr>
                <w:rFonts w:ascii="Garamond" w:hAnsi="Garamond"/>
                <w:szCs w:val="24"/>
              </w:rPr>
            </w:pPr>
            <w:r w:rsidRPr="00330472">
              <w:rPr>
                <w:rFonts w:ascii="Garamond" w:hAnsi="Garamond"/>
                <w:szCs w:val="24"/>
              </w:rPr>
              <w:t>5b.  Is the government requirement roughly proportional to the impact of the proposed use of the property?</w:t>
            </w:r>
          </w:p>
        </w:tc>
      </w:tr>
      <w:tr w:rsidR="003E106F" w:rsidRPr="00330472" w14:paraId="46653427" w14:textId="77777777" w:rsidTr="00334864">
        <w:trPr>
          <w:cantSplit/>
        </w:trPr>
        <w:tc>
          <w:tcPr>
            <w:tcW w:w="738" w:type="dxa"/>
            <w:shd w:val="pct15" w:color="auto" w:fill="FFFFFF"/>
          </w:tcPr>
          <w:p w14:paraId="1BFED8A2" w14:textId="77777777" w:rsidR="003E106F" w:rsidRPr="00330472" w:rsidRDefault="003E106F" w:rsidP="00A34112">
            <w:pPr>
              <w:jc w:val="center"/>
              <w:rPr>
                <w:rFonts w:ascii="Garamond" w:hAnsi="Garamond"/>
                <w:szCs w:val="24"/>
              </w:rPr>
            </w:pPr>
          </w:p>
        </w:tc>
        <w:tc>
          <w:tcPr>
            <w:tcW w:w="720" w:type="dxa"/>
          </w:tcPr>
          <w:p w14:paraId="1AC98E34" w14:textId="77777777" w:rsidR="003E106F" w:rsidRPr="00330472" w:rsidRDefault="004832C3" w:rsidP="00A34112">
            <w:pPr>
              <w:jc w:val="center"/>
              <w:rPr>
                <w:rFonts w:ascii="Garamond" w:hAnsi="Garamond"/>
                <w:szCs w:val="24"/>
              </w:rPr>
            </w:pPr>
            <w:r w:rsidRPr="00330472">
              <w:rPr>
                <w:rFonts w:ascii="Garamond" w:hAnsi="Garamond"/>
                <w:szCs w:val="24"/>
              </w:rPr>
              <w:t>X</w:t>
            </w:r>
          </w:p>
        </w:tc>
        <w:tc>
          <w:tcPr>
            <w:tcW w:w="7897" w:type="dxa"/>
          </w:tcPr>
          <w:p w14:paraId="41612214" w14:textId="77777777" w:rsidR="003E106F" w:rsidRPr="00330472" w:rsidRDefault="003E106F" w:rsidP="00EC3435">
            <w:pPr>
              <w:rPr>
                <w:rFonts w:ascii="Garamond" w:hAnsi="Garamond"/>
                <w:szCs w:val="24"/>
              </w:rPr>
            </w:pPr>
            <w:r w:rsidRPr="00330472">
              <w:rPr>
                <w:rFonts w:ascii="Garamond" w:hAnsi="Garamond"/>
                <w:szCs w:val="24"/>
              </w:rPr>
              <w:t>6.  Does the action have a severe impact on the value of the property?  (consider economic impact, investment-backed expectations, character of government action)</w:t>
            </w:r>
          </w:p>
        </w:tc>
      </w:tr>
      <w:tr w:rsidR="003E106F" w:rsidRPr="00330472" w14:paraId="262EABE9" w14:textId="77777777" w:rsidTr="00334864">
        <w:trPr>
          <w:cantSplit/>
        </w:trPr>
        <w:tc>
          <w:tcPr>
            <w:tcW w:w="738" w:type="dxa"/>
          </w:tcPr>
          <w:p w14:paraId="338EA2AC" w14:textId="77777777" w:rsidR="003E106F" w:rsidRPr="00330472" w:rsidRDefault="003E106F" w:rsidP="00A34112">
            <w:pPr>
              <w:jc w:val="center"/>
              <w:rPr>
                <w:rFonts w:ascii="Garamond" w:hAnsi="Garamond"/>
                <w:szCs w:val="24"/>
              </w:rPr>
            </w:pPr>
          </w:p>
        </w:tc>
        <w:tc>
          <w:tcPr>
            <w:tcW w:w="720" w:type="dxa"/>
          </w:tcPr>
          <w:p w14:paraId="0203668C" w14:textId="77777777" w:rsidR="003E106F" w:rsidRPr="00330472" w:rsidRDefault="004832C3" w:rsidP="00A34112">
            <w:pPr>
              <w:jc w:val="center"/>
              <w:rPr>
                <w:rFonts w:ascii="Garamond" w:hAnsi="Garamond"/>
                <w:szCs w:val="24"/>
              </w:rPr>
            </w:pPr>
            <w:r w:rsidRPr="00330472">
              <w:rPr>
                <w:rFonts w:ascii="Garamond" w:hAnsi="Garamond"/>
                <w:szCs w:val="24"/>
              </w:rPr>
              <w:t>X</w:t>
            </w:r>
          </w:p>
        </w:tc>
        <w:tc>
          <w:tcPr>
            <w:tcW w:w="7897" w:type="dxa"/>
          </w:tcPr>
          <w:p w14:paraId="5781B5F7" w14:textId="77777777" w:rsidR="003E106F" w:rsidRPr="00330472" w:rsidRDefault="003E106F" w:rsidP="00EC3435">
            <w:pPr>
              <w:rPr>
                <w:rFonts w:ascii="Garamond" w:hAnsi="Garamond"/>
                <w:szCs w:val="24"/>
              </w:rPr>
            </w:pPr>
            <w:r w:rsidRPr="00330472">
              <w:rPr>
                <w:rFonts w:ascii="Garamond" w:hAnsi="Garamond"/>
                <w:szCs w:val="24"/>
              </w:rPr>
              <w:t>7.  Does the action damage the property by causing some physical disturbance with respect to the property in excess of that sustained by the pub</w:t>
            </w:r>
            <w:r w:rsidR="00BB0463" w:rsidRPr="00330472">
              <w:rPr>
                <w:rFonts w:ascii="Garamond" w:hAnsi="Garamond"/>
                <w:szCs w:val="24"/>
              </w:rPr>
              <w:t>l</w:t>
            </w:r>
            <w:r w:rsidRPr="00330472">
              <w:rPr>
                <w:rFonts w:ascii="Garamond" w:hAnsi="Garamond"/>
                <w:szCs w:val="24"/>
              </w:rPr>
              <w:t>ic generally?</w:t>
            </w:r>
          </w:p>
        </w:tc>
      </w:tr>
      <w:tr w:rsidR="003E106F" w:rsidRPr="00330472" w14:paraId="69CA6FD2" w14:textId="77777777" w:rsidTr="00334864">
        <w:trPr>
          <w:cantSplit/>
        </w:trPr>
        <w:tc>
          <w:tcPr>
            <w:tcW w:w="738" w:type="dxa"/>
            <w:shd w:val="pct15" w:color="auto" w:fill="FFFFFF"/>
          </w:tcPr>
          <w:p w14:paraId="6785D8B1" w14:textId="77777777" w:rsidR="003E106F" w:rsidRPr="00330472" w:rsidRDefault="003E106F" w:rsidP="00A34112">
            <w:pPr>
              <w:jc w:val="center"/>
              <w:rPr>
                <w:rFonts w:ascii="Garamond" w:hAnsi="Garamond"/>
                <w:szCs w:val="24"/>
              </w:rPr>
            </w:pPr>
          </w:p>
        </w:tc>
        <w:tc>
          <w:tcPr>
            <w:tcW w:w="720" w:type="dxa"/>
          </w:tcPr>
          <w:p w14:paraId="14D6F058" w14:textId="77777777" w:rsidR="003E106F" w:rsidRPr="00330472" w:rsidRDefault="004832C3" w:rsidP="00A34112">
            <w:pPr>
              <w:jc w:val="center"/>
              <w:rPr>
                <w:rFonts w:ascii="Garamond" w:hAnsi="Garamond"/>
                <w:szCs w:val="24"/>
              </w:rPr>
            </w:pPr>
            <w:r w:rsidRPr="00330472">
              <w:rPr>
                <w:rFonts w:ascii="Garamond" w:hAnsi="Garamond"/>
                <w:szCs w:val="24"/>
              </w:rPr>
              <w:t>X</w:t>
            </w:r>
          </w:p>
        </w:tc>
        <w:tc>
          <w:tcPr>
            <w:tcW w:w="7897" w:type="dxa"/>
          </w:tcPr>
          <w:p w14:paraId="14CF24FB" w14:textId="77777777" w:rsidR="003E106F" w:rsidRPr="00330472" w:rsidRDefault="003E106F" w:rsidP="00EC3435">
            <w:pPr>
              <w:rPr>
                <w:rFonts w:ascii="Garamond" w:hAnsi="Garamond"/>
                <w:szCs w:val="24"/>
              </w:rPr>
            </w:pPr>
            <w:r w:rsidRPr="00330472">
              <w:rPr>
                <w:rFonts w:ascii="Garamond" w:hAnsi="Garamond"/>
                <w:szCs w:val="24"/>
              </w:rPr>
              <w:t xml:space="preserve">7a.  Is the impact of government action direct, peculiar, and significant?  </w:t>
            </w:r>
          </w:p>
        </w:tc>
      </w:tr>
      <w:tr w:rsidR="003E106F" w:rsidRPr="00330472" w14:paraId="0A4DD5A8" w14:textId="77777777" w:rsidTr="00334864">
        <w:trPr>
          <w:cantSplit/>
        </w:trPr>
        <w:tc>
          <w:tcPr>
            <w:tcW w:w="738" w:type="dxa"/>
            <w:shd w:val="pct15" w:color="auto" w:fill="FFFFFF"/>
          </w:tcPr>
          <w:p w14:paraId="1630C5CD" w14:textId="77777777" w:rsidR="003E106F" w:rsidRPr="00330472" w:rsidRDefault="003E106F" w:rsidP="00A34112">
            <w:pPr>
              <w:jc w:val="center"/>
              <w:rPr>
                <w:rFonts w:ascii="Garamond" w:hAnsi="Garamond"/>
                <w:szCs w:val="24"/>
              </w:rPr>
            </w:pPr>
          </w:p>
        </w:tc>
        <w:tc>
          <w:tcPr>
            <w:tcW w:w="720" w:type="dxa"/>
          </w:tcPr>
          <w:p w14:paraId="6820FC46" w14:textId="77777777" w:rsidR="003E106F" w:rsidRPr="00330472" w:rsidRDefault="004832C3" w:rsidP="00A34112">
            <w:pPr>
              <w:jc w:val="center"/>
              <w:rPr>
                <w:rFonts w:ascii="Garamond" w:hAnsi="Garamond"/>
                <w:szCs w:val="24"/>
              </w:rPr>
            </w:pPr>
            <w:r w:rsidRPr="00330472">
              <w:rPr>
                <w:rFonts w:ascii="Garamond" w:hAnsi="Garamond"/>
                <w:szCs w:val="24"/>
              </w:rPr>
              <w:t>X</w:t>
            </w:r>
          </w:p>
        </w:tc>
        <w:tc>
          <w:tcPr>
            <w:tcW w:w="7897" w:type="dxa"/>
          </w:tcPr>
          <w:p w14:paraId="547AE91D" w14:textId="77777777" w:rsidR="003E106F" w:rsidRPr="00330472" w:rsidRDefault="003E106F" w:rsidP="00EC3435">
            <w:pPr>
              <w:rPr>
                <w:rFonts w:ascii="Garamond" w:hAnsi="Garamond"/>
                <w:szCs w:val="24"/>
              </w:rPr>
            </w:pPr>
            <w:r w:rsidRPr="00330472">
              <w:rPr>
                <w:rFonts w:ascii="Garamond" w:hAnsi="Garamond"/>
                <w:szCs w:val="24"/>
              </w:rPr>
              <w:t>7b.  Has government action resulted in the property becoming practically inaccessible, waterlogged or flooded?</w:t>
            </w:r>
          </w:p>
        </w:tc>
      </w:tr>
      <w:tr w:rsidR="003E106F" w:rsidRPr="00330472" w14:paraId="5F156A96" w14:textId="77777777" w:rsidTr="00334864">
        <w:trPr>
          <w:cantSplit/>
        </w:trPr>
        <w:tc>
          <w:tcPr>
            <w:tcW w:w="738" w:type="dxa"/>
            <w:shd w:val="pct15" w:color="auto" w:fill="FFFFFF"/>
          </w:tcPr>
          <w:p w14:paraId="670A3285" w14:textId="77777777" w:rsidR="003E106F" w:rsidRPr="00330472" w:rsidRDefault="003E106F" w:rsidP="00A34112">
            <w:pPr>
              <w:jc w:val="center"/>
              <w:rPr>
                <w:rFonts w:ascii="Garamond" w:hAnsi="Garamond"/>
                <w:szCs w:val="24"/>
              </w:rPr>
            </w:pPr>
          </w:p>
        </w:tc>
        <w:tc>
          <w:tcPr>
            <w:tcW w:w="720" w:type="dxa"/>
          </w:tcPr>
          <w:p w14:paraId="0D4103C4" w14:textId="77777777" w:rsidR="003E106F" w:rsidRPr="00330472" w:rsidRDefault="004832C3" w:rsidP="00A34112">
            <w:pPr>
              <w:jc w:val="center"/>
              <w:rPr>
                <w:rFonts w:ascii="Garamond" w:hAnsi="Garamond"/>
                <w:szCs w:val="24"/>
              </w:rPr>
            </w:pPr>
            <w:r w:rsidRPr="00330472">
              <w:rPr>
                <w:rFonts w:ascii="Garamond" w:hAnsi="Garamond"/>
                <w:szCs w:val="24"/>
              </w:rPr>
              <w:t>X</w:t>
            </w:r>
          </w:p>
        </w:tc>
        <w:tc>
          <w:tcPr>
            <w:tcW w:w="7897" w:type="dxa"/>
          </w:tcPr>
          <w:p w14:paraId="123A3BD1" w14:textId="77777777" w:rsidR="003E106F" w:rsidRPr="00330472" w:rsidRDefault="003E106F" w:rsidP="00EC3435">
            <w:pPr>
              <w:rPr>
                <w:rFonts w:ascii="Garamond" w:hAnsi="Garamond"/>
                <w:szCs w:val="24"/>
              </w:rPr>
            </w:pPr>
            <w:r w:rsidRPr="00330472">
              <w:rPr>
                <w:rFonts w:ascii="Garamond" w:hAnsi="Garamond"/>
                <w:szCs w:val="24"/>
              </w:rPr>
              <w:t>7c.  Has government action lowered property values by more than 30% and necessitated the physical taking of adjacent property or property across a public way from the property in question?</w:t>
            </w:r>
          </w:p>
        </w:tc>
      </w:tr>
      <w:tr w:rsidR="003E106F" w:rsidRPr="00330472" w14:paraId="66BF9272" w14:textId="77777777" w:rsidTr="00334864">
        <w:trPr>
          <w:cantSplit/>
        </w:trPr>
        <w:tc>
          <w:tcPr>
            <w:tcW w:w="738" w:type="dxa"/>
          </w:tcPr>
          <w:p w14:paraId="53A6D608" w14:textId="77777777" w:rsidR="003E106F" w:rsidRPr="00330472" w:rsidRDefault="003E106F" w:rsidP="00A34112">
            <w:pPr>
              <w:jc w:val="center"/>
              <w:rPr>
                <w:rFonts w:ascii="Garamond" w:hAnsi="Garamond"/>
                <w:szCs w:val="24"/>
              </w:rPr>
            </w:pPr>
          </w:p>
        </w:tc>
        <w:tc>
          <w:tcPr>
            <w:tcW w:w="720" w:type="dxa"/>
          </w:tcPr>
          <w:p w14:paraId="426DCD11" w14:textId="77777777" w:rsidR="003E106F" w:rsidRPr="00330472" w:rsidRDefault="004832C3" w:rsidP="00A34112">
            <w:pPr>
              <w:jc w:val="center"/>
              <w:rPr>
                <w:rFonts w:ascii="Garamond" w:hAnsi="Garamond"/>
                <w:szCs w:val="24"/>
              </w:rPr>
            </w:pPr>
            <w:r w:rsidRPr="00330472">
              <w:rPr>
                <w:rFonts w:ascii="Garamond" w:hAnsi="Garamond"/>
                <w:szCs w:val="24"/>
              </w:rPr>
              <w:t>X</w:t>
            </w:r>
          </w:p>
        </w:tc>
        <w:tc>
          <w:tcPr>
            <w:tcW w:w="7897" w:type="dxa"/>
          </w:tcPr>
          <w:p w14:paraId="0960EF0E" w14:textId="77777777" w:rsidR="003E106F" w:rsidRPr="00330472" w:rsidRDefault="003E106F" w:rsidP="00EC3435">
            <w:pPr>
              <w:rPr>
                <w:rFonts w:ascii="Garamond" w:hAnsi="Garamond"/>
                <w:szCs w:val="24"/>
              </w:rPr>
            </w:pPr>
            <w:r w:rsidRPr="00330472">
              <w:rPr>
                <w:rFonts w:ascii="Garamond" w:hAnsi="Garamond"/>
                <w:szCs w:val="24"/>
              </w:rPr>
              <w:t>Takings or damaging implications?  (Taking or damaging implications exist if YES is checked in response to question 1 and also to any one or more of the following questions:  2, 3, 4, 6, 7a, 7b, 7c; or if NO is checked in response to questions 5a or 5b; the shaded areas)</w:t>
            </w:r>
          </w:p>
        </w:tc>
      </w:tr>
    </w:tbl>
    <w:p w14:paraId="5E621F9D" w14:textId="77777777" w:rsidR="003E106F" w:rsidRPr="00330472" w:rsidRDefault="003E106F">
      <w:pPr>
        <w:pStyle w:val="BodyTextIndent2"/>
        <w:rPr>
          <w:rFonts w:ascii="Garamond" w:hAnsi="Garamond"/>
          <w:sz w:val="24"/>
          <w:szCs w:val="24"/>
        </w:rPr>
      </w:pPr>
    </w:p>
    <w:p w14:paraId="7563C211" w14:textId="66BEA1D0" w:rsidR="002B0194" w:rsidRPr="00330472" w:rsidRDefault="00861860" w:rsidP="00330472">
      <w:pPr>
        <w:pStyle w:val="BodyTextIndent2"/>
        <w:ind w:left="720"/>
        <w:rPr>
          <w:rFonts w:ascii="Garamond" w:hAnsi="Garamond"/>
          <w:sz w:val="24"/>
          <w:szCs w:val="24"/>
        </w:rPr>
      </w:pPr>
      <w:r w:rsidRPr="00330472">
        <w:rPr>
          <w:rFonts w:ascii="Garamond" w:hAnsi="Garamond"/>
          <w:sz w:val="24"/>
          <w:szCs w:val="24"/>
        </w:rPr>
        <w:t xml:space="preserve">Based on this analysis, </w:t>
      </w:r>
      <w:r w:rsidR="00681E67" w:rsidRPr="00330472">
        <w:rPr>
          <w:rFonts w:ascii="Garamond" w:hAnsi="Garamond"/>
          <w:sz w:val="24"/>
          <w:szCs w:val="24"/>
        </w:rPr>
        <w:t>DEQ</w:t>
      </w:r>
      <w:r w:rsidR="002B0194" w:rsidRPr="00330472">
        <w:rPr>
          <w:rFonts w:ascii="Garamond" w:hAnsi="Garamond"/>
          <w:sz w:val="24"/>
          <w:szCs w:val="24"/>
        </w:rPr>
        <w:t xml:space="preserve"> determined there are no </w:t>
      </w:r>
      <w:r w:rsidRPr="00330472">
        <w:rPr>
          <w:rFonts w:ascii="Garamond" w:hAnsi="Garamond"/>
          <w:sz w:val="24"/>
          <w:szCs w:val="24"/>
        </w:rPr>
        <w:t>taking or damaging implications associated with this permit action.</w:t>
      </w:r>
    </w:p>
    <w:p w14:paraId="0F1905EF" w14:textId="77777777" w:rsidR="002B0194" w:rsidRPr="00330472" w:rsidRDefault="002B0194">
      <w:pPr>
        <w:rPr>
          <w:rFonts w:ascii="Garamond" w:hAnsi="Garamond"/>
          <w:szCs w:val="24"/>
        </w:rPr>
      </w:pPr>
    </w:p>
    <w:p w14:paraId="4E0549C3" w14:textId="3DB72666" w:rsidR="002B0194" w:rsidRPr="00330472" w:rsidRDefault="002B0194" w:rsidP="0075264C">
      <w:pPr>
        <w:pStyle w:val="Heading1"/>
        <w:numPr>
          <w:ilvl w:val="0"/>
          <w:numId w:val="19"/>
        </w:numPr>
        <w:rPr>
          <w:sz w:val="24"/>
          <w:szCs w:val="24"/>
        </w:rPr>
      </w:pPr>
      <w:r w:rsidRPr="00330472">
        <w:rPr>
          <w:sz w:val="24"/>
          <w:szCs w:val="24"/>
        </w:rPr>
        <w:t>Environmental Assessment</w:t>
      </w:r>
    </w:p>
    <w:p w14:paraId="3BEB9090" w14:textId="77777777" w:rsidR="002B0194" w:rsidRPr="00330472" w:rsidRDefault="002B0194">
      <w:pPr>
        <w:rPr>
          <w:rFonts w:ascii="Garamond" w:hAnsi="Garamond"/>
          <w:szCs w:val="24"/>
        </w:rPr>
      </w:pPr>
    </w:p>
    <w:p w14:paraId="757ACEE0" w14:textId="0AD04962" w:rsidR="002B0194" w:rsidRPr="00330472" w:rsidRDefault="006A712F" w:rsidP="00330472">
      <w:pPr>
        <w:ind w:left="720"/>
        <w:rPr>
          <w:rFonts w:ascii="Garamond" w:hAnsi="Garamond"/>
          <w:szCs w:val="24"/>
        </w:rPr>
      </w:pPr>
      <w:r w:rsidRPr="00330472">
        <w:rPr>
          <w:rFonts w:ascii="Garamond" w:hAnsi="Garamond"/>
          <w:szCs w:val="24"/>
        </w:rPr>
        <w:t>This permit is an administrative action; therefore, an environmental assessment is not required.</w:t>
      </w:r>
    </w:p>
    <w:p w14:paraId="7D9FE50C" w14:textId="77777777" w:rsidR="00681E67" w:rsidRPr="00330472" w:rsidRDefault="00681E67">
      <w:pPr>
        <w:ind w:left="432"/>
        <w:rPr>
          <w:rFonts w:ascii="Garamond" w:hAnsi="Garamond"/>
          <w:szCs w:val="24"/>
        </w:rPr>
      </w:pPr>
    </w:p>
    <w:p w14:paraId="122A3BCB" w14:textId="2035813F" w:rsidR="00681E67" w:rsidRPr="00330472" w:rsidRDefault="00681E67" w:rsidP="00330472">
      <w:pPr>
        <w:rPr>
          <w:rFonts w:ascii="Garamond" w:hAnsi="Garamond"/>
          <w:szCs w:val="24"/>
        </w:rPr>
      </w:pPr>
      <w:r w:rsidRPr="00330472">
        <w:rPr>
          <w:rFonts w:ascii="Garamond" w:hAnsi="Garamond"/>
          <w:szCs w:val="24"/>
        </w:rPr>
        <w:t>Analysis Prepared By: Conor Fox</w:t>
      </w:r>
    </w:p>
    <w:p w14:paraId="2A01DF19" w14:textId="5D4D5977" w:rsidR="00681E67" w:rsidRPr="00330472" w:rsidRDefault="00681E67" w:rsidP="00330472">
      <w:pPr>
        <w:rPr>
          <w:rFonts w:ascii="Garamond" w:hAnsi="Garamond"/>
          <w:szCs w:val="24"/>
        </w:rPr>
      </w:pPr>
      <w:r w:rsidRPr="00330472">
        <w:rPr>
          <w:rFonts w:ascii="Garamond" w:hAnsi="Garamond"/>
          <w:szCs w:val="24"/>
        </w:rPr>
        <w:t xml:space="preserve">Date: June </w:t>
      </w:r>
      <w:r w:rsidR="009C7028">
        <w:rPr>
          <w:rFonts w:ascii="Garamond" w:hAnsi="Garamond"/>
          <w:szCs w:val="24"/>
        </w:rPr>
        <w:t>19</w:t>
      </w:r>
      <w:r w:rsidRPr="00330472">
        <w:rPr>
          <w:rFonts w:ascii="Garamond" w:hAnsi="Garamond"/>
          <w:szCs w:val="24"/>
        </w:rPr>
        <w:t>, 2026</w:t>
      </w:r>
    </w:p>
    <w:sectPr w:rsidR="00681E67" w:rsidRPr="00330472" w:rsidSect="005C072A">
      <w:footerReference w:type="default" r:id="rId22"/>
      <w:pgSz w:w="12240" w:h="15840" w:code="1"/>
      <w:pgMar w:top="1152"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D2577" w14:textId="77777777" w:rsidR="00E0765D" w:rsidRDefault="00E0765D">
      <w:r>
        <w:separator/>
      </w:r>
    </w:p>
  </w:endnote>
  <w:endnote w:type="continuationSeparator" w:id="0">
    <w:p w14:paraId="04899B4F" w14:textId="77777777" w:rsidR="00E0765D" w:rsidRDefault="00E0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206865"/>
      <w:docPartObj>
        <w:docPartGallery w:val="Page Numbers (Bottom of Page)"/>
        <w:docPartUnique/>
      </w:docPartObj>
    </w:sdtPr>
    <w:sdtEndPr>
      <w:rPr>
        <w:noProof/>
        <w:szCs w:val="16"/>
      </w:rPr>
    </w:sdtEndPr>
    <w:sdtContent>
      <w:p w14:paraId="377F8527" w14:textId="77777777" w:rsidR="00054012" w:rsidRPr="0081571B" w:rsidRDefault="00054012">
        <w:pPr>
          <w:pStyle w:val="Footer"/>
          <w:jc w:val="center"/>
          <w:rPr>
            <w:szCs w:val="16"/>
          </w:rPr>
        </w:pPr>
        <w:r w:rsidRPr="0081571B">
          <w:rPr>
            <w:szCs w:val="16"/>
          </w:rPr>
          <w:t>XXXX-XX</w:t>
        </w:r>
        <w:r w:rsidRPr="0081571B">
          <w:rPr>
            <w:szCs w:val="16"/>
          </w:rPr>
          <w:tab/>
        </w:r>
        <w:r w:rsidRPr="0081571B">
          <w:rPr>
            <w:szCs w:val="16"/>
          </w:rPr>
          <w:fldChar w:fldCharType="begin"/>
        </w:r>
        <w:r w:rsidRPr="0081571B">
          <w:rPr>
            <w:szCs w:val="16"/>
          </w:rPr>
          <w:instrText xml:space="preserve"> PAGE   \* MERGEFORMAT </w:instrText>
        </w:r>
        <w:r w:rsidRPr="00697C2D">
          <w:rPr>
            <w:szCs w:val="16"/>
          </w:rPr>
          <w:fldChar w:fldCharType="separate"/>
        </w:r>
        <w:r w:rsidRPr="0081571B">
          <w:rPr>
            <w:noProof/>
            <w:szCs w:val="16"/>
          </w:rPr>
          <w:t>2</w:t>
        </w:r>
        <w:r w:rsidRPr="0081571B">
          <w:rPr>
            <w:noProof/>
            <w:szCs w:val="16"/>
          </w:rPr>
          <w:fldChar w:fldCharType="end"/>
        </w:r>
        <w:r w:rsidRPr="0081571B">
          <w:rPr>
            <w:noProof/>
            <w:szCs w:val="16"/>
          </w:rPr>
          <w:tab/>
          <w:t xml:space="preserve">Decision Date: </w:t>
        </w:r>
      </w:p>
    </w:sdtContent>
  </w:sdt>
  <w:p w14:paraId="3224027C" w14:textId="77777777" w:rsidR="00054012" w:rsidRPr="00436071" w:rsidRDefault="00054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7E36" w14:textId="77777777" w:rsidR="00054012" w:rsidRPr="008B7C74" w:rsidRDefault="00054012" w:rsidP="008B7C74">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900825"/>
      <w:docPartObj>
        <w:docPartGallery w:val="Page Numbers (Bottom of Page)"/>
        <w:docPartUnique/>
      </w:docPartObj>
    </w:sdtPr>
    <w:sdtEndPr>
      <w:rPr>
        <w:rFonts w:ascii="Garamond" w:hAnsi="Garamond"/>
        <w:noProof/>
      </w:rPr>
    </w:sdtEndPr>
    <w:sdtContent>
      <w:p w14:paraId="1E41B270" w14:textId="77777777" w:rsidR="00054012" w:rsidRPr="00697C2D" w:rsidRDefault="00054012">
        <w:pPr>
          <w:pStyle w:val="Footer"/>
          <w:jc w:val="center"/>
          <w:rPr>
            <w:rFonts w:ascii="Garamond" w:hAnsi="Garamond"/>
          </w:rPr>
        </w:pPr>
        <w:r>
          <w:t>XXXX-XX</w:t>
        </w:r>
        <w:r>
          <w:tab/>
        </w:r>
        <w:r w:rsidRPr="00697C2D">
          <w:rPr>
            <w:rFonts w:ascii="Garamond" w:hAnsi="Garamond"/>
          </w:rPr>
          <w:fldChar w:fldCharType="begin"/>
        </w:r>
        <w:r w:rsidRPr="00697C2D">
          <w:rPr>
            <w:rFonts w:ascii="Garamond" w:hAnsi="Garamond"/>
          </w:rPr>
          <w:instrText xml:space="preserve"> PAGE   \* MERGEFORMAT </w:instrText>
        </w:r>
        <w:r w:rsidRPr="00697C2D">
          <w:rPr>
            <w:rFonts w:ascii="Garamond" w:hAnsi="Garamond"/>
          </w:rPr>
          <w:fldChar w:fldCharType="separate"/>
        </w:r>
        <w:r w:rsidRPr="00697C2D">
          <w:rPr>
            <w:rFonts w:ascii="Garamond" w:hAnsi="Garamond"/>
            <w:noProof/>
          </w:rPr>
          <w:t>2</w:t>
        </w:r>
        <w:r w:rsidRPr="00697C2D">
          <w:rPr>
            <w:rFonts w:ascii="Garamond" w:hAnsi="Garamond"/>
            <w:noProof/>
          </w:rPr>
          <w:fldChar w:fldCharType="end"/>
        </w:r>
        <w:r>
          <w:rPr>
            <w:rFonts w:ascii="Garamond" w:hAnsi="Garamond"/>
            <w:noProof/>
          </w:rPr>
          <w:tab/>
          <w:t>Date of Decision: XX/XX/XXXX</w:t>
        </w:r>
      </w:p>
    </w:sdtContent>
  </w:sdt>
  <w:p w14:paraId="59672FFA" w14:textId="77777777" w:rsidR="00054012" w:rsidRPr="00DF45F3" w:rsidRDefault="00054012" w:rsidP="00DF45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B586" w14:textId="77777777" w:rsidR="00054012" w:rsidRDefault="00054012" w:rsidP="00F053F2">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47ACD4FC" w14:textId="77777777" w:rsidR="00054012" w:rsidRPr="00AB7244" w:rsidRDefault="00054012" w:rsidP="00AB72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99E2" w14:textId="77777777" w:rsidR="003326F8" w:rsidRDefault="003326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22728F" w14:textId="77777777" w:rsidR="003326F8" w:rsidRDefault="003326F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4A19" w14:textId="2390B0FD" w:rsidR="003326F8" w:rsidRPr="00054012" w:rsidRDefault="003326F8" w:rsidP="005B5918">
    <w:pPr>
      <w:pStyle w:val="Footer"/>
      <w:tabs>
        <w:tab w:val="clear" w:pos="4320"/>
        <w:tab w:val="clear" w:pos="8640"/>
        <w:tab w:val="center" w:pos="4680"/>
        <w:tab w:val="right" w:pos="9360"/>
      </w:tabs>
      <w:rPr>
        <w:rFonts w:ascii="Garamond" w:hAnsi="Garamond"/>
        <w:sz w:val="18"/>
        <w:szCs w:val="18"/>
      </w:rPr>
    </w:pPr>
    <w:r w:rsidRPr="00054012">
      <w:rPr>
        <w:rFonts w:ascii="Garamond" w:hAnsi="Garamond"/>
        <w:sz w:val="18"/>
        <w:szCs w:val="18"/>
      </w:rPr>
      <w:t>4479-0</w:t>
    </w:r>
    <w:r w:rsidR="005B5918" w:rsidRPr="00054012">
      <w:rPr>
        <w:rFonts w:ascii="Garamond" w:hAnsi="Garamond"/>
        <w:sz w:val="18"/>
        <w:szCs w:val="18"/>
      </w:rPr>
      <w:t>1</w:t>
    </w:r>
    <w:r w:rsidR="005B5918" w:rsidRPr="00054012">
      <w:rPr>
        <w:rFonts w:ascii="Garamond" w:hAnsi="Garamond"/>
        <w:sz w:val="18"/>
        <w:szCs w:val="18"/>
      </w:rPr>
      <w:tab/>
    </w:r>
    <w:r w:rsidR="005B5918" w:rsidRPr="00054012">
      <w:rPr>
        <w:rFonts w:ascii="Garamond" w:hAnsi="Garamond"/>
        <w:sz w:val="18"/>
        <w:szCs w:val="18"/>
      </w:rPr>
      <w:fldChar w:fldCharType="begin"/>
    </w:r>
    <w:r w:rsidR="005B5918" w:rsidRPr="00054012">
      <w:rPr>
        <w:rFonts w:ascii="Garamond" w:hAnsi="Garamond"/>
        <w:sz w:val="18"/>
        <w:szCs w:val="18"/>
      </w:rPr>
      <w:instrText xml:space="preserve"> PAGE   \* MERGEFORMAT </w:instrText>
    </w:r>
    <w:r w:rsidR="005B5918" w:rsidRPr="00054012">
      <w:rPr>
        <w:rFonts w:ascii="Garamond" w:hAnsi="Garamond"/>
        <w:sz w:val="18"/>
        <w:szCs w:val="18"/>
      </w:rPr>
      <w:fldChar w:fldCharType="separate"/>
    </w:r>
    <w:r w:rsidR="005B5918" w:rsidRPr="00054012">
      <w:rPr>
        <w:rFonts w:ascii="Garamond" w:hAnsi="Garamond"/>
        <w:noProof/>
        <w:sz w:val="18"/>
        <w:szCs w:val="18"/>
      </w:rPr>
      <w:t>1</w:t>
    </w:r>
    <w:r w:rsidR="005B5918" w:rsidRPr="00054012">
      <w:rPr>
        <w:rFonts w:ascii="Garamond" w:hAnsi="Garamond"/>
        <w:noProof/>
        <w:sz w:val="18"/>
        <w:szCs w:val="18"/>
      </w:rPr>
      <w:fldChar w:fldCharType="end"/>
    </w:r>
    <w:r w:rsidR="005B5918" w:rsidRPr="00054012">
      <w:rPr>
        <w:rFonts w:ascii="Garamond" w:hAnsi="Garamond"/>
        <w:sz w:val="18"/>
        <w:szCs w:val="18"/>
      </w:rPr>
      <w:tab/>
      <w:t>AA</w:t>
    </w:r>
    <w:r w:rsidRPr="00054012">
      <w:rPr>
        <w:rFonts w:ascii="Garamond" w:hAnsi="Garamond"/>
        <w:sz w:val="18"/>
        <w:szCs w:val="18"/>
      </w:rPr>
      <w:t xml:space="preserve">: </w:t>
    </w:r>
    <w:r w:rsidR="005B5918" w:rsidRPr="00054012">
      <w:rPr>
        <w:rFonts w:ascii="Garamond" w:hAnsi="Garamond"/>
        <w:sz w:val="18"/>
        <w:szCs w:val="18"/>
      </w:rPr>
      <w:t>06/0</w:t>
    </w:r>
    <w:r w:rsidR="00701A4D" w:rsidRPr="00054012">
      <w:rPr>
        <w:rFonts w:ascii="Garamond" w:hAnsi="Garamond"/>
        <w:sz w:val="18"/>
        <w:szCs w:val="18"/>
      </w:rPr>
      <w:t>3</w:t>
    </w:r>
    <w:r w:rsidR="005B5918" w:rsidRPr="00054012">
      <w:rPr>
        <w:rFonts w:ascii="Garamond" w:hAnsi="Garamond"/>
        <w:sz w:val="18"/>
        <w:szCs w:val="18"/>
      </w:rPr>
      <w:t>/2026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C95A" w14:textId="77777777" w:rsidR="00054012" w:rsidRPr="00AB7244" w:rsidRDefault="00054012" w:rsidP="00AB724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A41B" w14:textId="7B8E684E" w:rsidR="00054012" w:rsidRPr="00054012" w:rsidRDefault="00054012" w:rsidP="005B5918">
    <w:pPr>
      <w:pStyle w:val="Footer"/>
      <w:tabs>
        <w:tab w:val="clear" w:pos="4320"/>
        <w:tab w:val="clear" w:pos="8640"/>
        <w:tab w:val="center" w:pos="4680"/>
        <w:tab w:val="right" w:pos="9360"/>
      </w:tabs>
      <w:rPr>
        <w:rFonts w:ascii="Garamond" w:hAnsi="Garamond"/>
        <w:sz w:val="20"/>
      </w:rPr>
    </w:pPr>
    <w:r w:rsidRPr="00054012">
      <w:rPr>
        <w:rFonts w:ascii="Garamond" w:hAnsi="Garamond"/>
        <w:sz w:val="20"/>
      </w:rPr>
      <w:t>4479-01</w:t>
    </w:r>
    <w:r w:rsidRPr="00054012">
      <w:rPr>
        <w:rFonts w:ascii="Garamond" w:hAnsi="Garamond"/>
        <w:sz w:val="20"/>
      </w:rPr>
      <w:tab/>
    </w:r>
    <w:r w:rsidRPr="00054012">
      <w:rPr>
        <w:rFonts w:ascii="Garamond" w:hAnsi="Garamond"/>
        <w:sz w:val="20"/>
      </w:rPr>
      <w:fldChar w:fldCharType="begin"/>
    </w:r>
    <w:r w:rsidRPr="00054012">
      <w:rPr>
        <w:rFonts w:ascii="Garamond" w:hAnsi="Garamond"/>
        <w:sz w:val="20"/>
      </w:rPr>
      <w:instrText xml:space="preserve"> PAGE   \* MERGEFORMAT </w:instrText>
    </w:r>
    <w:r w:rsidRPr="00054012">
      <w:rPr>
        <w:rFonts w:ascii="Garamond" w:hAnsi="Garamond"/>
        <w:sz w:val="20"/>
      </w:rPr>
      <w:fldChar w:fldCharType="separate"/>
    </w:r>
    <w:r w:rsidRPr="00054012">
      <w:rPr>
        <w:rFonts w:ascii="Garamond" w:hAnsi="Garamond"/>
        <w:noProof/>
        <w:sz w:val="20"/>
      </w:rPr>
      <w:t>1</w:t>
    </w:r>
    <w:r w:rsidRPr="00054012">
      <w:rPr>
        <w:rFonts w:ascii="Garamond" w:hAnsi="Garamond"/>
        <w:noProof/>
        <w:sz w:val="20"/>
      </w:rPr>
      <w:fldChar w:fldCharType="end"/>
    </w:r>
    <w:r w:rsidRPr="00054012">
      <w:rPr>
        <w:rFonts w:ascii="Garamond" w:hAnsi="Garamond"/>
        <w:sz w:val="20"/>
      </w:rPr>
      <w:tab/>
      <w:t>Final: 06/19/2026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454B" w14:textId="08B10DC6" w:rsidR="005B5918" w:rsidRPr="00054012" w:rsidRDefault="005B5918" w:rsidP="005B5918">
    <w:pPr>
      <w:pStyle w:val="Footer"/>
      <w:tabs>
        <w:tab w:val="clear" w:pos="4320"/>
        <w:tab w:val="clear" w:pos="8640"/>
        <w:tab w:val="center" w:pos="4680"/>
        <w:tab w:val="right" w:pos="9360"/>
      </w:tabs>
      <w:rPr>
        <w:rFonts w:ascii="Garamond" w:hAnsi="Garamond"/>
        <w:sz w:val="20"/>
      </w:rPr>
    </w:pPr>
    <w:r w:rsidRPr="00054012">
      <w:rPr>
        <w:rFonts w:ascii="Garamond" w:hAnsi="Garamond"/>
        <w:sz w:val="20"/>
      </w:rPr>
      <w:t>4479-01</w:t>
    </w:r>
    <w:r w:rsidRPr="00054012">
      <w:rPr>
        <w:rFonts w:ascii="Garamond" w:hAnsi="Garamond"/>
        <w:sz w:val="20"/>
      </w:rPr>
      <w:tab/>
    </w:r>
    <w:r w:rsidRPr="00054012">
      <w:rPr>
        <w:rFonts w:ascii="Garamond" w:hAnsi="Garamond"/>
        <w:sz w:val="20"/>
      </w:rPr>
      <w:fldChar w:fldCharType="begin"/>
    </w:r>
    <w:r w:rsidRPr="00054012">
      <w:rPr>
        <w:rFonts w:ascii="Garamond" w:hAnsi="Garamond"/>
        <w:sz w:val="20"/>
      </w:rPr>
      <w:instrText xml:space="preserve"> PAGE   \* MERGEFORMAT </w:instrText>
    </w:r>
    <w:r w:rsidRPr="00054012">
      <w:rPr>
        <w:rFonts w:ascii="Garamond" w:hAnsi="Garamond"/>
        <w:sz w:val="20"/>
      </w:rPr>
      <w:fldChar w:fldCharType="separate"/>
    </w:r>
    <w:r w:rsidRPr="00054012">
      <w:rPr>
        <w:rFonts w:ascii="Garamond" w:hAnsi="Garamond"/>
        <w:noProof/>
        <w:sz w:val="20"/>
      </w:rPr>
      <w:t>1</w:t>
    </w:r>
    <w:r w:rsidRPr="00054012">
      <w:rPr>
        <w:rFonts w:ascii="Garamond" w:hAnsi="Garamond"/>
        <w:noProof/>
        <w:sz w:val="20"/>
      </w:rPr>
      <w:fldChar w:fldCharType="end"/>
    </w:r>
    <w:r w:rsidRPr="00054012">
      <w:rPr>
        <w:rFonts w:ascii="Garamond" w:hAnsi="Garamond"/>
        <w:sz w:val="20"/>
      </w:rPr>
      <w:tab/>
    </w:r>
    <w:r w:rsidR="00054012" w:rsidRPr="00054012">
      <w:rPr>
        <w:rFonts w:ascii="Garamond" w:hAnsi="Garamond"/>
        <w:sz w:val="20"/>
      </w:rPr>
      <w:t>Final</w:t>
    </w:r>
    <w:r w:rsidRPr="00054012">
      <w:rPr>
        <w:rFonts w:ascii="Garamond" w:hAnsi="Garamond"/>
        <w:sz w:val="20"/>
      </w:rPr>
      <w:t>: 06/</w:t>
    </w:r>
    <w:r w:rsidR="009C7028">
      <w:rPr>
        <w:rFonts w:ascii="Garamond" w:hAnsi="Garamond"/>
        <w:sz w:val="20"/>
      </w:rPr>
      <w:t>19</w:t>
    </w:r>
    <w:r w:rsidRPr="00054012">
      <w:rPr>
        <w:rFonts w:ascii="Garamond" w:hAnsi="Garamond"/>
        <w:sz w:val="20"/>
      </w:rPr>
      <w:t>/2026</w:t>
    </w:r>
  </w:p>
  <w:p w14:paraId="16BA150E" w14:textId="0F5BB2F3" w:rsidR="005B5918" w:rsidRPr="00054012" w:rsidRDefault="005B5918" w:rsidP="005B5918">
    <w:pPr>
      <w:pStyle w:val="Footer"/>
      <w:tabs>
        <w:tab w:val="clear" w:pos="4320"/>
        <w:tab w:val="clear" w:pos="8640"/>
        <w:tab w:val="center" w:pos="4680"/>
        <w:tab w:val="right" w:pos="9360"/>
      </w:tabs>
      <w:rPr>
        <w:rFonts w:ascii="Garamond" w:hAnsi="Garamond"/>
        <w:sz w:val="20"/>
      </w:rPr>
    </w:pPr>
    <w:r w:rsidRPr="00054012">
      <w:rPr>
        <w:rFonts w:ascii="Garamond" w:hAnsi="Garamond"/>
        <w:sz w:val="20"/>
      </w:rPr>
      <w:tab/>
    </w:r>
    <w:r w:rsidRPr="00054012">
      <w:rPr>
        <w:rFonts w:ascii="Garamond" w:hAnsi="Garamond"/>
        <w:sz w:val="20"/>
      </w:rPr>
      <w:tab/>
      <w:t>Permit Analysis: 06/</w:t>
    </w:r>
    <w:r w:rsidR="009C7028">
      <w:rPr>
        <w:rFonts w:ascii="Garamond" w:hAnsi="Garamond"/>
        <w:sz w:val="20"/>
      </w:rPr>
      <w:t>19</w:t>
    </w:r>
    <w:r w:rsidRPr="00054012">
      <w:rPr>
        <w:rFonts w:ascii="Garamond" w:hAnsi="Garamond"/>
        <w:sz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70FCD" w14:textId="77777777" w:rsidR="00E0765D" w:rsidRDefault="00E0765D">
      <w:r>
        <w:separator/>
      </w:r>
    </w:p>
  </w:footnote>
  <w:footnote w:type="continuationSeparator" w:id="0">
    <w:p w14:paraId="34DE9335" w14:textId="77777777" w:rsidR="00E0765D" w:rsidRDefault="00E07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ADBF" w14:textId="77777777" w:rsidR="00054012" w:rsidRDefault="00054012" w:rsidP="00CD4B31">
    <w:pPr>
      <w:pStyle w:val="Heade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656"/>
    <w:multiLevelType w:val="hybridMultilevel"/>
    <w:tmpl w:val="BC84ACBA"/>
    <w:lvl w:ilvl="0" w:tplc="8FE02806">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 w15:restartNumberingAfterBreak="0">
    <w:nsid w:val="125040BA"/>
    <w:multiLevelType w:val="hybridMultilevel"/>
    <w:tmpl w:val="C8F289EE"/>
    <w:lvl w:ilvl="0" w:tplc="04090001">
      <w:start w:val="1"/>
      <w:numFmt w:val="bullet"/>
      <w:lvlText w:val=""/>
      <w:lvlJc w:val="left"/>
      <w:pPr>
        <w:tabs>
          <w:tab w:val="num" w:pos="2130"/>
        </w:tabs>
        <w:ind w:left="2130" w:hanging="360"/>
      </w:pPr>
      <w:rPr>
        <w:rFonts w:ascii="Symbol" w:hAnsi="Symbol" w:hint="default"/>
      </w:rPr>
    </w:lvl>
    <w:lvl w:ilvl="1" w:tplc="04090003" w:tentative="1">
      <w:start w:val="1"/>
      <w:numFmt w:val="bullet"/>
      <w:lvlText w:val="o"/>
      <w:lvlJc w:val="left"/>
      <w:pPr>
        <w:tabs>
          <w:tab w:val="num" w:pos="2850"/>
        </w:tabs>
        <w:ind w:left="2850" w:hanging="360"/>
      </w:pPr>
      <w:rPr>
        <w:rFonts w:ascii="Courier New" w:hAnsi="Courier New" w:cs="Courier New" w:hint="default"/>
      </w:rPr>
    </w:lvl>
    <w:lvl w:ilvl="2" w:tplc="04090005" w:tentative="1">
      <w:start w:val="1"/>
      <w:numFmt w:val="bullet"/>
      <w:lvlText w:val=""/>
      <w:lvlJc w:val="left"/>
      <w:pPr>
        <w:tabs>
          <w:tab w:val="num" w:pos="3570"/>
        </w:tabs>
        <w:ind w:left="3570" w:hanging="360"/>
      </w:pPr>
      <w:rPr>
        <w:rFonts w:ascii="Wingdings" w:hAnsi="Wingdings" w:hint="default"/>
      </w:rPr>
    </w:lvl>
    <w:lvl w:ilvl="3" w:tplc="04090001" w:tentative="1">
      <w:start w:val="1"/>
      <w:numFmt w:val="bullet"/>
      <w:lvlText w:val=""/>
      <w:lvlJc w:val="left"/>
      <w:pPr>
        <w:tabs>
          <w:tab w:val="num" w:pos="4290"/>
        </w:tabs>
        <w:ind w:left="4290" w:hanging="360"/>
      </w:pPr>
      <w:rPr>
        <w:rFonts w:ascii="Symbol" w:hAnsi="Symbol" w:hint="default"/>
      </w:rPr>
    </w:lvl>
    <w:lvl w:ilvl="4" w:tplc="04090003" w:tentative="1">
      <w:start w:val="1"/>
      <w:numFmt w:val="bullet"/>
      <w:lvlText w:val="o"/>
      <w:lvlJc w:val="left"/>
      <w:pPr>
        <w:tabs>
          <w:tab w:val="num" w:pos="5010"/>
        </w:tabs>
        <w:ind w:left="5010" w:hanging="360"/>
      </w:pPr>
      <w:rPr>
        <w:rFonts w:ascii="Courier New" w:hAnsi="Courier New" w:cs="Courier New" w:hint="default"/>
      </w:rPr>
    </w:lvl>
    <w:lvl w:ilvl="5" w:tplc="04090005" w:tentative="1">
      <w:start w:val="1"/>
      <w:numFmt w:val="bullet"/>
      <w:lvlText w:val=""/>
      <w:lvlJc w:val="left"/>
      <w:pPr>
        <w:tabs>
          <w:tab w:val="num" w:pos="5730"/>
        </w:tabs>
        <w:ind w:left="5730" w:hanging="360"/>
      </w:pPr>
      <w:rPr>
        <w:rFonts w:ascii="Wingdings" w:hAnsi="Wingdings" w:hint="default"/>
      </w:rPr>
    </w:lvl>
    <w:lvl w:ilvl="6" w:tplc="04090001" w:tentative="1">
      <w:start w:val="1"/>
      <w:numFmt w:val="bullet"/>
      <w:lvlText w:val=""/>
      <w:lvlJc w:val="left"/>
      <w:pPr>
        <w:tabs>
          <w:tab w:val="num" w:pos="6450"/>
        </w:tabs>
        <w:ind w:left="6450" w:hanging="360"/>
      </w:pPr>
      <w:rPr>
        <w:rFonts w:ascii="Symbol" w:hAnsi="Symbol" w:hint="default"/>
      </w:rPr>
    </w:lvl>
    <w:lvl w:ilvl="7" w:tplc="04090003" w:tentative="1">
      <w:start w:val="1"/>
      <w:numFmt w:val="bullet"/>
      <w:lvlText w:val="o"/>
      <w:lvlJc w:val="left"/>
      <w:pPr>
        <w:tabs>
          <w:tab w:val="num" w:pos="7170"/>
        </w:tabs>
        <w:ind w:left="7170" w:hanging="360"/>
      </w:pPr>
      <w:rPr>
        <w:rFonts w:ascii="Courier New" w:hAnsi="Courier New" w:cs="Courier New" w:hint="default"/>
      </w:rPr>
    </w:lvl>
    <w:lvl w:ilvl="8" w:tplc="04090005" w:tentative="1">
      <w:start w:val="1"/>
      <w:numFmt w:val="bullet"/>
      <w:lvlText w:val=""/>
      <w:lvlJc w:val="left"/>
      <w:pPr>
        <w:tabs>
          <w:tab w:val="num" w:pos="7890"/>
        </w:tabs>
        <w:ind w:left="7890" w:hanging="360"/>
      </w:pPr>
      <w:rPr>
        <w:rFonts w:ascii="Wingdings" w:hAnsi="Wingdings" w:hint="default"/>
      </w:rPr>
    </w:lvl>
  </w:abstractNum>
  <w:abstractNum w:abstractNumId="2" w15:restartNumberingAfterBreak="0">
    <w:nsid w:val="1A5553ED"/>
    <w:multiLevelType w:val="hybridMultilevel"/>
    <w:tmpl w:val="765E8B0A"/>
    <w:lvl w:ilvl="0" w:tplc="4FFC010E">
      <w:start w:val="1"/>
      <w:numFmt w:val="upperLetter"/>
      <w:pStyle w:val="Heading2"/>
      <w:lvlText w:val="%1."/>
      <w:lvlJc w:val="left"/>
      <w:pPr>
        <w:ind w:left="900" w:hanging="360"/>
      </w:pPr>
      <w:rPr>
        <w:sz w:val="22"/>
        <w:szCs w:val="1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1DDB19AC"/>
    <w:multiLevelType w:val="singleLevel"/>
    <w:tmpl w:val="1C24FA34"/>
    <w:lvl w:ilvl="0">
      <w:start w:val="1"/>
      <w:numFmt w:val="lowerLetter"/>
      <w:lvlText w:val="%1."/>
      <w:lvlJc w:val="left"/>
      <w:pPr>
        <w:tabs>
          <w:tab w:val="num" w:pos="1728"/>
        </w:tabs>
        <w:ind w:left="1728" w:hanging="432"/>
      </w:pPr>
      <w:rPr>
        <w:rFonts w:hint="default"/>
      </w:rPr>
    </w:lvl>
  </w:abstractNum>
  <w:abstractNum w:abstractNumId="4" w15:restartNumberingAfterBreak="0">
    <w:nsid w:val="1F4D03FA"/>
    <w:multiLevelType w:val="singleLevel"/>
    <w:tmpl w:val="7F4C2B02"/>
    <w:lvl w:ilvl="0">
      <w:start w:val="1"/>
      <w:numFmt w:val="decimal"/>
      <w:lvlText w:val="%1."/>
      <w:lvlJc w:val="left"/>
      <w:pPr>
        <w:tabs>
          <w:tab w:val="num" w:pos="1296"/>
        </w:tabs>
        <w:ind w:left="1296" w:hanging="432"/>
      </w:pPr>
      <w:rPr>
        <w:rFonts w:hint="default"/>
      </w:rPr>
    </w:lvl>
  </w:abstractNum>
  <w:abstractNum w:abstractNumId="5" w15:restartNumberingAfterBreak="0">
    <w:nsid w:val="21D0645B"/>
    <w:multiLevelType w:val="singleLevel"/>
    <w:tmpl w:val="8B083548"/>
    <w:lvl w:ilvl="0">
      <w:start w:val="1"/>
      <w:numFmt w:val="lowerLetter"/>
      <w:lvlText w:val="%1."/>
      <w:lvlJc w:val="left"/>
      <w:pPr>
        <w:tabs>
          <w:tab w:val="num" w:pos="1728"/>
        </w:tabs>
        <w:ind w:left="1728" w:hanging="432"/>
      </w:pPr>
      <w:rPr>
        <w:rFonts w:hint="default"/>
      </w:rPr>
    </w:lvl>
  </w:abstractNum>
  <w:abstractNum w:abstractNumId="6" w15:restartNumberingAfterBreak="0">
    <w:nsid w:val="26EB30FB"/>
    <w:multiLevelType w:val="singleLevel"/>
    <w:tmpl w:val="B59A5EF2"/>
    <w:lvl w:ilvl="0">
      <w:start w:val="1"/>
      <w:numFmt w:val="decimal"/>
      <w:lvlText w:val="%1."/>
      <w:lvlJc w:val="left"/>
      <w:pPr>
        <w:tabs>
          <w:tab w:val="num" w:pos="1296"/>
        </w:tabs>
        <w:ind w:left="1296" w:hanging="432"/>
      </w:pPr>
      <w:rPr>
        <w:rFonts w:hint="default"/>
      </w:rPr>
    </w:lvl>
  </w:abstractNum>
  <w:abstractNum w:abstractNumId="7" w15:restartNumberingAfterBreak="0">
    <w:nsid w:val="2858790B"/>
    <w:multiLevelType w:val="singleLevel"/>
    <w:tmpl w:val="CAC8FBB8"/>
    <w:lvl w:ilvl="0">
      <w:start w:val="1"/>
      <w:numFmt w:val="lowerLetter"/>
      <w:lvlText w:val="%1."/>
      <w:lvlJc w:val="left"/>
      <w:pPr>
        <w:tabs>
          <w:tab w:val="num" w:pos="1728"/>
        </w:tabs>
        <w:ind w:left="1728" w:hanging="432"/>
      </w:pPr>
      <w:rPr>
        <w:rFonts w:hint="default"/>
      </w:rPr>
    </w:lvl>
  </w:abstractNum>
  <w:abstractNum w:abstractNumId="8" w15:restartNumberingAfterBreak="0">
    <w:nsid w:val="2C7E1BE7"/>
    <w:multiLevelType w:val="singleLevel"/>
    <w:tmpl w:val="7F4C2B02"/>
    <w:lvl w:ilvl="0">
      <w:start w:val="1"/>
      <w:numFmt w:val="decimal"/>
      <w:lvlText w:val="%1."/>
      <w:lvlJc w:val="left"/>
      <w:pPr>
        <w:tabs>
          <w:tab w:val="num" w:pos="1296"/>
        </w:tabs>
        <w:ind w:left="1296" w:hanging="432"/>
      </w:pPr>
      <w:rPr>
        <w:rFonts w:hint="default"/>
      </w:rPr>
    </w:lvl>
  </w:abstractNum>
  <w:abstractNum w:abstractNumId="9" w15:restartNumberingAfterBreak="0">
    <w:nsid w:val="30865361"/>
    <w:multiLevelType w:val="hybridMultilevel"/>
    <w:tmpl w:val="2E76B742"/>
    <w:lvl w:ilvl="0" w:tplc="4FFC010E">
      <w:start w:val="1"/>
      <w:numFmt w:val="upperLetter"/>
      <w:lvlText w:val="%1."/>
      <w:lvlJc w:val="left"/>
      <w:pPr>
        <w:ind w:left="900" w:hanging="360"/>
      </w:pPr>
      <w:rPr>
        <w:sz w:val="22"/>
        <w:szCs w:val="18"/>
      </w:rPr>
    </w:lvl>
    <w:lvl w:ilvl="1" w:tplc="A5343404">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7007E"/>
    <w:multiLevelType w:val="hybridMultilevel"/>
    <w:tmpl w:val="0380A8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3223228D"/>
    <w:multiLevelType w:val="singleLevel"/>
    <w:tmpl w:val="BE1CD484"/>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12" w15:restartNumberingAfterBreak="0">
    <w:nsid w:val="39E36D93"/>
    <w:multiLevelType w:val="singleLevel"/>
    <w:tmpl w:val="0BB47B0C"/>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13" w15:restartNumberingAfterBreak="0">
    <w:nsid w:val="48B87107"/>
    <w:multiLevelType w:val="singleLevel"/>
    <w:tmpl w:val="7F4C2B02"/>
    <w:lvl w:ilvl="0">
      <w:start w:val="1"/>
      <w:numFmt w:val="decimal"/>
      <w:lvlText w:val="%1."/>
      <w:lvlJc w:val="left"/>
      <w:pPr>
        <w:tabs>
          <w:tab w:val="num" w:pos="1296"/>
        </w:tabs>
        <w:ind w:left="1296" w:hanging="432"/>
      </w:pPr>
      <w:rPr>
        <w:rFonts w:hint="default"/>
      </w:rPr>
    </w:lvl>
  </w:abstractNum>
  <w:abstractNum w:abstractNumId="14" w15:restartNumberingAfterBreak="0">
    <w:nsid w:val="4B571DFD"/>
    <w:multiLevelType w:val="hybridMultilevel"/>
    <w:tmpl w:val="18747602"/>
    <w:lvl w:ilvl="0" w:tplc="A5E009BE">
      <w:start w:val="3"/>
      <w:numFmt w:val="decimal"/>
      <w:lvlText w:val="%1."/>
      <w:lvlJc w:val="left"/>
      <w:pPr>
        <w:tabs>
          <w:tab w:val="num" w:pos="1656"/>
        </w:tabs>
        <w:ind w:left="1656" w:hanging="360"/>
      </w:pPr>
      <w:rPr>
        <w:rFonts w:hint="default"/>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15" w15:restartNumberingAfterBreak="0">
    <w:nsid w:val="564A11B9"/>
    <w:multiLevelType w:val="hybridMultilevel"/>
    <w:tmpl w:val="AB3CCE4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D80C05"/>
    <w:multiLevelType w:val="singleLevel"/>
    <w:tmpl w:val="7F4C2B02"/>
    <w:lvl w:ilvl="0">
      <w:start w:val="1"/>
      <w:numFmt w:val="decimal"/>
      <w:lvlText w:val="%1."/>
      <w:lvlJc w:val="left"/>
      <w:pPr>
        <w:tabs>
          <w:tab w:val="num" w:pos="1296"/>
        </w:tabs>
        <w:ind w:left="1296" w:hanging="432"/>
      </w:pPr>
      <w:rPr>
        <w:rFonts w:hint="default"/>
      </w:rPr>
    </w:lvl>
  </w:abstractNum>
  <w:abstractNum w:abstractNumId="17" w15:restartNumberingAfterBreak="0">
    <w:nsid w:val="7CA63226"/>
    <w:multiLevelType w:val="singleLevel"/>
    <w:tmpl w:val="27D8F194"/>
    <w:lvl w:ilvl="0">
      <w:start w:val="1"/>
      <w:numFmt w:val="decimal"/>
      <w:lvlText w:val="%1."/>
      <w:lvlJc w:val="left"/>
      <w:pPr>
        <w:tabs>
          <w:tab w:val="num" w:pos="1296"/>
        </w:tabs>
        <w:ind w:left="1296" w:hanging="432"/>
      </w:pPr>
      <w:rPr>
        <w:rFonts w:hint="default"/>
      </w:rPr>
    </w:lvl>
  </w:abstractNum>
  <w:num w:numId="1" w16cid:durableId="104278289">
    <w:abstractNumId w:val="12"/>
  </w:num>
  <w:num w:numId="2" w16cid:durableId="371274356">
    <w:abstractNumId w:val="11"/>
  </w:num>
  <w:num w:numId="3" w16cid:durableId="662052513">
    <w:abstractNumId w:val="6"/>
  </w:num>
  <w:num w:numId="4" w16cid:durableId="1150439687">
    <w:abstractNumId w:val="17"/>
  </w:num>
  <w:num w:numId="5" w16cid:durableId="1285623527">
    <w:abstractNumId w:val="7"/>
  </w:num>
  <w:num w:numId="6" w16cid:durableId="2097625076">
    <w:abstractNumId w:val="4"/>
  </w:num>
  <w:num w:numId="7" w16cid:durableId="946081427">
    <w:abstractNumId w:val="13"/>
  </w:num>
  <w:num w:numId="8" w16cid:durableId="1413355310">
    <w:abstractNumId w:val="16"/>
  </w:num>
  <w:num w:numId="9" w16cid:durableId="1896156642">
    <w:abstractNumId w:val="8"/>
  </w:num>
  <w:num w:numId="10" w16cid:durableId="1279723514">
    <w:abstractNumId w:val="3"/>
  </w:num>
  <w:num w:numId="11" w16cid:durableId="565188968">
    <w:abstractNumId w:val="5"/>
  </w:num>
  <w:num w:numId="12" w16cid:durableId="323051665">
    <w:abstractNumId w:val="1"/>
  </w:num>
  <w:num w:numId="13" w16cid:durableId="1595702773">
    <w:abstractNumId w:val="10"/>
  </w:num>
  <w:num w:numId="14" w16cid:durableId="825050216">
    <w:abstractNumId w:val="0"/>
  </w:num>
  <w:num w:numId="15" w16cid:durableId="312947608">
    <w:abstractNumId w:val="14"/>
  </w:num>
  <w:num w:numId="16" w16cid:durableId="2066101227">
    <w:abstractNumId w:val="2"/>
    <w:lvlOverride w:ilvl="0">
      <w:startOverride w:val="1"/>
    </w:lvlOverride>
  </w:num>
  <w:num w:numId="17" w16cid:durableId="2050451322">
    <w:abstractNumId w:val="2"/>
    <w:lvlOverride w:ilvl="0">
      <w:startOverride w:val="1"/>
    </w:lvlOverride>
  </w:num>
  <w:num w:numId="18" w16cid:durableId="1004938070">
    <w:abstractNumId w:val="2"/>
  </w:num>
  <w:num w:numId="19" w16cid:durableId="2084718234">
    <w:abstractNumId w:val="15"/>
  </w:num>
  <w:num w:numId="20" w16cid:durableId="1251088857">
    <w:abstractNumId w:val="2"/>
    <w:lvlOverride w:ilvl="0">
      <w:startOverride w:val="1"/>
    </w:lvlOverride>
  </w:num>
  <w:num w:numId="21" w16cid:durableId="1493641839">
    <w:abstractNumId w:val="9"/>
  </w:num>
  <w:num w:numId="22" w16cid:durableId="644820166">
    <w:abstractNumId w:val="2"/>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UWy2Lp/LWFef7kcdla7xlPh2RxFdxELskq6yBkvuN9NODTKWBIvkl2bZVG8HgoImn/XBJCCIJWTbhhCxGpQUA==" w:salt="45Z5S2gn65R6tEudN4mq1w=="/>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C0"/>
    <w:rsid w:val="00000211"/>
    <w:rsid w:val="000127C8"/>
    <w:rsid w:val="000145D2"/>
    <w:rsid w:val="00015765"/>
    <w:rsid w:val="000167EE"/>
    <w:rsid w:val="00017C31"/>
    <w:rsid w:val="00021015"/>
    <w:rsid w:val="000226CB"/>
    <w:rsid w:val="00022B91"/>
    <w:rsid w:val="00025242"/>
    <w:rsid w:val="0003080C"/>
    <w:rsid w:val="00031F3C"/>
    <w:rsid w:val="00033339"/>
    <w:rsid w:val="00044E26"/>
    <w:rsid w:val="000508CA"/>
    <w:rsid w:val="0005183C"/>
    <w:rsid w:val="00054012"/>
    <w:rsid w:val="000575EA"/>
    <w:rsid w:val="00062989"/>
    <w:rsid w:val="00065F26"/>
    <w:rsid w:val="000703CB"/>
    <w:rsid w:val="00071DE2"/>
    <w:rsid w:val="0007765E"/>
    <w:rsid w:val="00077ADB"/>
    <w:rsid w:val="00095420"/>
    <w:rsid w:val="00097C5B"/>
    <w:rsid w:val="000A41E8"/>
    <w:rsid w:val="000A61E2"/>
    <w:rsid w:val="000B25DD"/>
    <w:rsid w:val="000B3ABE"/>
    <w:rsid w:val="000B3B94"/>
    <w:rsid w:val="000B6000"/>
    <w:rsid w:val="000B7317"/>
    <w:rsid w:val="000C61CC"/>
    <w:rsid w:val="000D06B5"/>
    <w:rsid w:val="000D1828"/>
    <w:rsid w:val="000D1BBE"/>
    <w:rsid w:val="000D212D"/>
    <w:rsid w:val="000D73FA"/>
    <w:rsid w:val="000E4E1A"/>
    <w:rsid w:val="000E5115"/>
    <w:rsid w:val="00102A9E"/>
    <w:rsid w:val="00107820"/>
    <w:rsid w:val="001101ED"/>
    <w:rsid w:val="001114DA"/>
    <w:rsid w:val="001176DC"/>
    <w:rsid w:val="00126F22"/>
    <w:rsid w:val="00127012"/>
    <w:rsid w:val="00133319"/>
    <w:rsid w:val="001351AE"/>
    <w:rsid w:val="00142DDB"/>
    <w:rsid w:val="0014341A"/>
    <w:rsid w:val="001435F4"/>
    <w:rsid w:val="00146771"/>
    <w:rsid w:val="001621FA"/>
    <w:rsid w:val="00170FE3"/>
    <w:rsid w:val="0017790E"/>
    <w:rsid w:val="00184EDB"/>
    <w:rsid w:val="00187C99"/>
    <w:rsid w:val="001947A0"/>
    <w:rsid w:val="00196194"/>
    <w:rsid w:val="00197DEC"/>
    <w:rsid w:val="001A50B7"/>
    <w:rsid w:val="001A5F4C"/>
    <w:rsid w:val="001B314D"/>
    <w:rsid w:val="001C33E1"/>
    <w:rsid w:val="001D0E5A"/>
    <w:rsid w:val="001F0B75"/>
    <w:rsid w:val="001F5E15"/>
    <w:rsid w:val="001F73D3"/>
    <w:rsid w:val="00201972"/>
    <w:rsid w:val="00206F1E"/>
    <w:rsid w:val="0021379B"/>
    <w:rsid w:val="00225052"/>
    <w:rsid w:val="00226C00"/>
    <w:rsid w:val="00230B6E"/>
    <w:rsid w:val="00232FE0"/>
    <w:rsid w:val="002505FF"/>
    <w:rsid w:val="002548DF"/>
    <w:rsid w:val="00264930"/>
    <w:rsid w:val="00275F21"/>
    <w:rsid w:val="002761CD"/>
    <w:rsid w:val="00283855"/>
    <w:rsid w:val="00283D90"/>
    <w:rsid w:val="00290EC7"/>
    <w:rsid w:val="002910AD"/>
    <w:rsid w:val="00293D26"/>
    <w:rsid w:val="002A6996"/>
    <w:rsid w:val="002A773B"/>
    <w:rsid w:val="002B0194"/>
    <w:rsid w:val="002B047D"/>
    <w:rsid w:val="002B5965"/>
    <w:rsid w:val="002C0C4A"/>
    <w:rsid w:val="002D14F8"/>
    <w:rsid w:val="002D1654"/>
    <w:rsid w:val="002D40F3"/>
    <w:rsid w:val="002F1CD2"/>
    <w:rsid w:val="00302485"/>
    <w:rsid w:val="00307FC7"/>
    <w:rsid w:val="003269E8"/>
    <w:rsid w:val="00330472"/>
    <w:rsid w:val="003317AB"/>
    <w:rsid w:val="003326F8"/>
    <w:rsid w:val="00334864"/>
    <w:rsid w:val="00340D4F"/>
    <w:rsid w:val="003413BE"/>
    <w:rsid w:val="00346B69"/>
    <w:rsid w:val="00346E5E"/>
    <w:rsid w:val="003547D1"/>
    <w:rsid w:val="00370CC4"/>
    <w:rsid w:val="00381D27"/>
    <w:rsid w:val="00382DEE"/>
    <w:rsid w:val="00384C71"/>
    <w:rsid w:val="00390E99"/>
    <w:rsid w:val="003B29F2"/>
    <w:rsid w:val="003B2DF1"/>
    <w:rsid w:val="003B59E3"/>
    <w:rsid w:val="003B7215"/>
    <w:rsid w:val="003C5F71"/>
    <w:rsid w:val="003C6387"/>
    <w:rsid w:val="003D5E0E"/>
    <w:rsid w:val="003D7CDE"/>
    <w:rsid w:val="003E106F"/>
    <w:rsid w:val="003F2E62"/>
    <w:rsid w:val="004002DE"/>
    <w:rsid w:val="0040285D"/>
    <w:rsid w:val="00412D58"/>
    <w:rsid w:val="004207AF"/>
    <w:rsid w:val="00427846"/>
    <w:rsid w:val="00432BEC"/>
    <w:rsid w:val="0043604E"/>
    <w:rsid w:val="004379A0"/>
    <w:rsid w:val="00446606"/>
    <w:rsid w:val="00450842"/>
    <w:rsid w:val="00455DBE"/>
    <w:rsid w:val="00465264"/>
    <w:rsid w:val="004658DC"/>
    <w:rsid w:val="00466AFB"/>
    <w:rsid w:val="00466F26"/>
    <w:rsid w:val="0046756E"/>
    <w:rsid w:val="004743B0"/>
    <w:rsid w:val="004832C3"/>
    <w:rsid w:val="004A3205"/>
    <w:rsid w:val="004C1D0A"/>
    <w:rsid w:val="004D16A4"/>
    <w:rsid w:val="004E4FE7"/>
    <w:rsid w:val="004E711B"/>
    <w:rsid w:val="004F1BAD"/>
    <w:rsid w:val="00502EB9"/>
    <w:rsid w:val="00523C51"/>
    <w:rsid w:val="00526E35"/>
    <w:rsid w:val="0053374C"/>
    <w:rsid w:val="00535F3D"/>
    <w:rsid w:val="00540FFB"/>
    <w:rsid w:val="00550A56"/>
    <w:rsid w:val="00552BBC"/>
    <w:rsid w:val="00554CC3"/>
    <w:rsid w:val="005561DD"/>
    <w:rsid w:val="00565F98"/>
    <w:rsid w:val="00567DCB"/>
    <w:rsid w:val="00576448"/>
    <w:rsid w:val="005A007E"/>
    <w:rsid w:val="005B1205"/>
    <w:rsid w:val="005B2F55"/>
    <w:rsid w:val="005B5918"/>
    <w:rsid w:val="005C072A"/>
    <w:rsid w:val="005C5990"/>
    <w:rsid w:val="005C6460"/>
    <w:rsid w:val="005D4BDA"/>
    <w:rsid w:val="005E063A"/>
    <w:rsid w:val="005E17EF"/>
    <w:rsid w:val="005E2187"/>
    <w:rsid w:val="005F1635"/>
    <w:rsid w:val="005F4799"/>
    <w:rsid w:val="005F57E9"/>
    <w:rsid w:val="00633E8C"/>
    <w:rsid w:val="0063562F"/>
    <w:rsid w:val="00637B46"/>
    <w:rsid w:val="00637C05"/>
    <w:rsid w:val="00647981"/>
    <w:rsid w:val="0065180E"/>
    <w:rsid w:val="0065554D"/>
    <w:rsid w:val="006606E0"/>
    <w:rsid w:val="006615FF"/>
    <w:rsid w:val="0066670E"/>
    <w:rsid w:val="0067179A"/>
    <w:rsid w:val="00673E64"/>
    <w:rsid w:val="0067692D"/>
    <w:rsid w:val="00680E0E"/>
    <w:rsid w:val="006817F1"/>
    <w:rsid w:val="00681E67"/>
    <w:rsid w:val="0068379B"/>
    <w:rsid w:val="00685431"/>
    <w:rsid w:val="00687063"/>
    <w:rsid w:val="006878D5"/>
    <w:rsid w:val="00696EEE"/>
    <w:rsid w:val="00697C2D"/>
    <w:rsid w:val="006A0564"/>
    <w:rsid w:val="006A507E"/>
    <w:rsid w:val="006A61DD"/>
    <w:rsid w:val="006A712F"/>
    <w:rsid w:val="006B72AA"/>
    <w:rsid w:val="006C3F42"/>
    <w:rsid w:val="006C592B"/>
    <w:rsid w:val="006D145B"/>
    <w:rsid w:val="006D1C22"/>
    <w:rsid w:val="006D265C"/>
    <w:rsid w:val="006E00F5"/>
    <w:rsid w:val="006E2130"/>
    <w:rsid w:val="006E2DC9"/>
    <w:rsid w:val="006F0BE4"/>
    <w:rsid w:val="006F7629"/>
    <w:rsid w:val="00701A4D"/>
    <w:rsid w:val="007042C6"/>
    <w:rsid w:val="007056C6"/>
    <w:rsid w:val="00711763"/>
    <w:rsid w:val="00722F58"/>
    <w:rsid w:val="00723603"/>
    <w:rsid w:val="00731FB8"/>
    <w:rsid w:val="0075264C"/>
    <w:rsid w:val="007638E9"/>
    <w:rsid w:val="00764937"/>
    <w:rsid w:val="007744E2"/>
    <w:rsid w:val="00775B4E"/>
    <w:rsid w:val="00780294"/>
    <w:rsid w:val="007817F2"/>
    <w:rsid w:val="0078764D"/>
    <w:rsid w:val="007A21C5"/>
    <w:rsid w:val="007A7763"/>
    <w:rsid w:val="007B231D"/>
    <w:rsid w:val="007B3460"/>
    <w:rsid w:val="007B56E4"/>
    <w:rsid w:val="007D1875"/>
    <w:rsid w:val="007D34F4"/>
    <w:rsid w:val="007F446C"/>
    <w:rsid w:val="00814E28"/>
    <w:rsid w:val="008238F9"/>
    <w:rsid w:val="0082602D"/>
    <w:rsid w:val="008422C4"/>
    <w:rsid w:val="008464E8"/>
    <w:rsid w:val="00854058"/>
    <w:rsid w:val="008561D1"/>
    <w:rsid w:val="008572BA"/>
    <w:rsid w:val="00860A46"/>
    <w:rsid w:val="00861860"/>
    <w:rsid w:val="00862EF3"/>
    <w:rsid w:val="008727B9"/>
    <w:rsid w:val="00873903"/>
    <w:rsid w:val="008828E8"/>
    <w:rsid w:val="008847C0"/>
    <w:rsid w:val="008914FE"/>
    <w:rsid w:val="00894EE5"/>
    <w:rsid w:val="0089542A"/>
    <w:rsid w:val="008A1E25"/>
    <w:rsid w:val="008A4968"/>
    <w:rsid w:val="008A525E"/>
    <w:rsid w:val="008B41BC"/>
    <w:rsid w:val="008B67D4"/>
    <w:rsid w:val="008C0D2B"/>
    <w:rsid w:val="008C0E2F"/>
    <w:rsid w:val="008D2A2C"/>
    <w:rsid w:val="008F52B1"/>
    <w:rsid w:val="00902B36"/>
    <w:rsid w:val="00902DFC"/>
    <w:rsid w:val="00903F1D"/>
    <w:rsid w:val="009110A7"/>
    <w:rsid w:val="0091287A"/>
    <w:rsid w:val="00913F1D"/>
    <w:rsid w:val="00926364"/>
    <w:rsid w:val="0092764B"/>
    <w:rsid w:val="00927AD7"/>
    <w:rsid w:val="00942374"/>
    <w:rsid w:val="009462D8"/>
    <w:rsid w:val="00954209"/>
    <w:rsid w:val="009566B7"/>
    <w:rsid w:val="009614BF"/>
    <w:rsid w:val="0096191D"/>
    <w:rsid w:val="009621D1"/>
    <w:rsid w:val="00964405"/>
    <w:rsid w:val="00964EC4"/>
    <w:rsid w:val="00967766"/>
    <w:rsid w:val="009756D3"/>
    <w:rsid w:val="009841B9"/>
    <w:rsid w:val="009854E2"/>
    <w:rsid w:val="00987249"/>
    <w:rsid w:val="009A27D0"/>
    <w:rsid w:val="009B68BE"/>
    <w:rsid w:val="009C7028"/>
    <w:rsid w:val="009D14C1"/>
    <w:rsid w:val="009E428F"/>
    <w:rsid w:val="009E5A37"/>
    <w:rsid w:val="009F5579"/>
    <w:rsid w:val="00A109C0"/>
    <w:rsid w:val="00A11211"/>
    <w:rsid w:val="00A172F4"/>
    <w:rsid w:val="00A267DC"/>
    <w:rsid w:val="00A2695D"/>
    <w:rsid w:val="00A32F25"/>
    <w:rsid w:val="00A34112"/>
    <w:rsid w:val="00A36B2F"/>
    <w:rsid w:val="00A36D76"/>
    <w:rsid w:val="00A636C3"/>
    <w:rsid w:val="00A72603"/>
    <w:rsid w:val="00A751FA"/>
    <w:rsid w:val="00A8056C"/>
    <w:rsid w:val="00A810CD"/>
    <w:rsid w:val="00A85FB0"/>
    <w:rsid w:val="00A950D8"/>
    <w:rsid w:val="00A9521D"/>
    <w:rsid w:val="00A95A18"/>
    <w:rsid w:val="00A97524"/>
    <w:rsid w:val="00AA03DE"/>
    <w:rsid w:val="00AA0CDC"/>
    <w:rsid w:val="00AA4EB1"/>
    <w:rsid w:val="00AC2229"/>
    <w:rsid w:val="00AC2F19"/>
    <w:rsid w:val="00AC6219"/>
    <w:rsid w:val="00AD0582"/>
    <w:rsid w:val="00AD2C87"/>
    <w:rsid w:val="00AD6C54"/>
    <w:rsid w:val="00AE34D1"/>
    <w:rsid w:val="00AE4D3A"/>
    <w:rsid w:val="00AE5190"/>
    <w:rsid w:val="00AF0D09"/>
    <w:rsid w:val="00AF2A74"/>
    <w:rsid w:val="00AF6F9D"/>
    <w:rsid w:val="00B010F5"/>
    <w:rsid w:val="00B06214"/>
    <w:rsid w:val="00B1326C"/>
    <w:rsid w:val="00B17A14"/>
    <w:rsid w:val="00B21661"/>
    <w:rsid w:val="00B27C87"/>
    <w:rsid w:val="00B30335"/>
    <w:rsid w:val="00B30BE4"/>
    <w:rsid w:val="00B358AE"/>
    <w:rsid w:val="00B36A8D"/>
    <w:rsid w:val="00B44CD6"/>
    <w:rsid w:val="00B623FC"/>
    <w:rsid w:val="00B76BF8"/>
    <w:rsid w:val="00B85D70"/>
    <w:rsid w:val="00B906D1"/>
    <w:rsid w:val="00B93862"/>
    <w:rsid w:val="00B97170"/>
    <w:rsid w:val="00BA06A3"/>
    <w:rsid w:val="00BA1F75"/>
    <w:rsid w:val="00BB0463"/>
    <w:rsid w:val="00BB14CA"/>
    <w:rsid w:val="00BC225C"/>
    <w:rsid w:val="00BD3BA9"/>
    <w:rsid w:val="00BD3FA2"/>
    <w:rsid w:val="00BD7FBC"/>
    <w:rsid w:val="00BE1A4D"/>
    <w:rsid w:val="00BE59D3"/>
    <w:rsid w:val="00BE6F61"/>
    <w:rsid w:val="00BE7B44"/>
    <w:rsid w:val="00C02A4F"/>
    <w:rsid w:val="00C04FFF"/>
    <w:rsid w:val="00C07631"/>
    <w:rsid w:val="00C12632"/>
    <w:rsid w:val="00C30F87"/>
    <w:rsid w:val="00C32D59"/>
    <w:rsid w:val="00C40A38"/>
    <w:rsid w:val="00C42FC9"/>
    <w:rsid w:val="00C46C47"/>
    <w:rsid w:val="00C5526D"/>
    <w:rsid w:val="00C556C0"/>
    <w:rsid w:val="00C60205"/>
    <w:rsid w:val="00C658FE"/>
    <w:rsid w:val="00C66A88"/>
    <w:rsid w:val="00C8283D"/>
    <w:rsid w:val="00C8556E"/>
    <w:rsid w:val="00CA2924"/>
    <w:rsid w:val="00CA30BF"/>
    <w:rsid w:val="00CA36B1"/>
    <w:rsid w:val="00CA3E68"/>
    <w:rsid w:val="00CA5428"/>
    <w:rsid w:val="00CA5B26"/>
    <w:rsid w:val="00CB262B"/>
    <w:rsid w:val="00CB69A4"/>
    <w:rsid w:val="00CC446C"/>
    <w:rsid w:val="00CD6612"/>
    <w:rsid w:val="00CD6E79"/>
    <w:rsid w:val="00CE37B5"/>
    <w:rsid w:val="00CE5DC4"/>
    <w:rsid w:val="00CE6F02"/>
    <w:rsid w:val="00CF0A03"/>
    <w:rsid w:val="00CF2343"/>
    <w:rsid w:val="00CF2BE5"/>
    <w:rsid w:val="00D00FF7"/>
    <w:rsid w:val="00D02482"/>
    <w:rsid w:val="00D03932"/>
    <w:rsid w:val="00D0393D"/>
    <w:rsid w:val="00D05AA3"/>
    <w:rsid w:val="00D12C50"/>
    <w:rsid w:val="00D14FB2"/>
    <w:rsid w:val="00D15394"/>
    <w:rsid w:val="00D21BC8"/>
    <w:rsid w:val="00D24B05"/>
    <w:rsid w:val="00D2652F"/>
    <w:rsid w:val="00D26556"/>
    <w:rsid w:val="00D33BC1"/>
    <w:rsid w:val="00D4180C"/>
    <w:rsid w:val="00D42F23"/>
    <w:rsid w:val="00D440B5"/>
    <w:rsid w:val="00D53880"/>
    <w:rsid w:val="00D553F3"/>
    <w:rsid w:val="00D572FB"/>
    <w:rsid w:val="00D61AA8"/>
    <w:rsid w:val="00D636CA"/>
    <w:rsid w:val="00D64576"/>
    <w:rsid w:val="00D71335"/>
    <w:rsid w:val="00D72FF4"/>
    <w:rsid w:val="00D755C6"/>
    <w:rsid w:val="00D77796"/>
    <w:rsid w:val="00D82380"/>
    <w:rsid w:val="00D905D0"/>
    <w:rsid w:val="00D979A3"/>
    <w:rsid w:val="00DB4155"/>
    <w:rsid w:val="00DB5731"/>
    <w:rsid w:val="00DB73A0"/>
    <w:rsid w:val="00DC6F07"/>
    <w:rsid w:val="00DD0403"/>
    <w:rsid w:val="00DD1FBE"/>
    <w:rsid w:val="00DD2404"/>
    <w:rsid w:val="00DD2770"/>
    <w:rsid w:val="00DD54AF"/>
    <w:rsid w:val="00DE33D6"/>
    <w:rsid w:val="00DF0F4E"/>
    <w:rsid w:val="00DF1A69"/>
    <w:rsid w:val="00DF2F32"/>
    <w:rsid w:val="00E001C3"/>
    <w:rsid w:val="00E0765D"/>
    <w:rsid w:val="00E07ABA"/>
    <w:rsid w:val="00E13037"/>
    <w:rsid w:val="00E16441"/>
    <w:rsid w:val="00E164CD"/>
    <w:rsid w:val="00E217AC"/>
    <w:rsid w:val="00E22039"/>
    <w:rsid w:val="00E2665A"/>
    <w:rsid w:val="00E33AE0"/>
    <w:rsid w:val="00E351EE"/>
    <w:rsid w:val="00E35989"/>
    <w:rsid w:val="00E43C1D"/>
    <w:rsid w:val="00E52159"/>
    <w:rsid w:val="00E562A3"/>
    <w:rsid w:val="00E61ADC"/>
    <w:rsid w:val="00E63BA0"/>
    <w:rsid w:val="00E64056"/>
    <w:rsid w:val="00E6676F"/>
    <w:rsid w:val="00E75233"/>
    <w:rsid w:val="00E8564D"/>
    <w:rsid w:val="00E85685"/>
    <w:rsid w:val="00E86373"/>
    <w:rsid w:val="00EA5F78"/>
    <w:rsid w:val="00EB65C6"/>
    <w:rsid w:val="00EC2083"/>
    <w:rsid w:val="00EC3435"/>
    <w:rsid w:val="00EC50D8"/>
    <w:rsid w:val="00EE5A46"/>
    <w:rsid w:val="00EE6A92"/>
    <w:rsid w:val="00EE7125"/>
    <w:rsid w:val="00EF5B7A"/>
    <w:rsid w:val="00EF6A98"/>
    <w:rsid w:val="00F00FD0"/>
    <w:rsid w:val="00F04383"/>
    <w:rsid w:val="00F12EBC"/>
    <w:rsid w:val="00F17091"/>
    <w:rsid w:val="00F203A7"/>
    <w:rsid w:val="00F40B18"/>
    <w:rsid w:val="00F512AF"/>
    <w:rsid w:val="00F538B0"/>
    <w:rsid w:val="00F60EB8"/>
    <w:rsid w:val="00F64F03"/>
    <w:rsid w:val="00F741F8"/>
    <w:rsid w:val="00F777C0"/>
    <w:rsid w:val="00F82745"/>
    <w:rsid w:val="00F82944"/>
    <w:rsid w:val="00F82C1D"/>
    <w:rsid w:val="00F83C49"/>
    <w:rsid w:val="00F92C18"/>
    <w:rsid w:val="00FA57AE"/>
    <w:rsid w:val="00FB1AAB"/>
    <w:rsid w:val="00FB53C3"/>
    <w:rsid w:val="00FB5F75"/>
    <w:rsid w:val="00FC3A8C"/>
    <w:rsid w:val="00FC7BD3"/>
    <w:rsid w:val="00FD0922"/>
    <w:rsid w:val="00FD5359"/>
    <w:rsid w:val="00FD7583"/>
    <w:rsid w:val="00FF1380"/>
    <w:rsid w:val="00FF5654"/>
    <w:rsid w:val="00FF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71C99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F19"/>
    <w:rPr>
      <w:sz w:val="24"/>
    </w:rPr>
  </w:style>
  <w:style w:type="paragraph" w:styleId="Heading1">
    <w:name w:val="heading 1"/>
    <w:basedOn w:val="Normal"/>
    <w:next w:val="Normal"/>
    <w:qFormat/>
    <w:rsid w:val="0014341A"/>
    <w:pPr>
      <w:outlineLvl w:val="0"/>
    </w:pPr>
    <w:rPr>
      <w:rFonts w:ascii="Garamond" w:hAnsi="Garamond"/>
      <w:sz w:val="22"/>
    </w:rPr>
  </w:style>
  <w:style w:type="paragraph" w:styleId="Heading2">
    <w:name w:val="heading 2"/>
    <w:basedOn w:val="ListParagraph"/>
    <w:next w:val="Normal"/>
    <w:qFormat/>
    <w:rsid w:val="000D1BBE"/>
    <w:pPr>
      <w:numPr>
        <w:numId w:val="18"/>
      </w:numPr>
      <w:outlineLvl w:val="1"/>
    </w:pPr>
    <w:rPr>
      <w:rFonts w:ascii="Garamond" w:hAnsi="Garamond"/>
      <w:sz w:val="22"/>
      <w:szCs w:val="18"/>
    </w:rPr>
  </w:style>
  <w:style w:type="paragraph" w:styleId="Heading3">
    <w:name w:val="heading 3"/>
    <w:basedOn w:val="Normal"/>
    <w:next w:val="Normal"/>
    <w:qFormat/>
    <w:pPr>
      <w:keepNext/>
      <w:ind w:left="432"/>
      <w:outlineLvl w:val="2"/>
    </w:pPr>
    <w:rPr>
      <w:i/>
      <w:sz w:val="22"/>
    </w:rPr>
  </w:style>
  <w:style w:type="paragraph" w:styleId="Heading7">
    <w:name w:val="heading 7"/>
    <w:basedOn w:val="Normal"/>
    <w:next w:val="Normal"/>
    <w:qFormat/>
    <w:rsid w:val="00903F1D"/>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EnvelopeReturn">
    <w:name w:val="envelope return"/>
    <w:basedOn w:val="Normal"/>
    <w:rPr>
      <w:rFonts w:ascii="Arial" w:hAnsi="Arial"/>
    </w:rPr>
  </w:style>
  <w:style w:type="paragraph" w:styleId="BodyTextIndent">
    <w:name w:val="Body Text Indent"/>
    <w:basedOn w:val="Normal"/>
    <w:pPr>
      <w:ind w:left="1296"/>
    </w:pPr>
    <w:rPr>
      <w:sz w:val="22"/>
    </w:rPr>
  </w:style>
  <w:style w:type="paragraph" w:styleId="BodyTextIndent2">
    <w:name w:val="Body Text Indent 2"/>
    <w:basedOn w:val="Normal"/>
    <w:pPr>
      <w:ind w:left="432"/>
    </w:pPr>
    <w:rPr>
      <w:sz w:val="22"/>
    </w:rPr>
  </w:style>
  <w:style w:type="paragraph" w:styleId="BodyText">
    <w:name w:val="Body Text"/>
    <w:basedOn w:val="Normal"/>
    <w:rPr>
      <w:b/>
      <w:sz w:val="22"/>
    </w:rPr>
  </w:style>
  <w:style w:type="paragraph" w:styleId="BodyTextIndent3">
    <w:name w:val="Body Text Indent 3"/>
    <w:basedOn w:val="Normal"/>
    <w:pPr>
      <w:ind w:left="864"/>
    </w:pPr>
    <w:rPr>
      <w:sz w:val="22"/>
    </w:rPr>
  </w:style>
  <w:style w:type="paragraph" w:styleId="BodyText2">
    <w:name w:val="Body Text 2"/>
    <w:basedOn w:val="Normal"/>
    <w:rPr>
      <w:sz w:val="22"/>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53374C"/>
    <w:rPr>
      <w:rFonts w:ascii="Tahoma" w:hAnsi="Tahoma" w:cs="Tahoma"/>
      <w:sz w:val="16"/>
      <w:szCs w:val="16"/>
    </w:rPr>
  </w:style>
  <w:style w:type="table" w:styleId="TableGrid">
    <w:name w:val="Table Grid"/>
    <w:basedOn w:val="TableNormal"/>
    <w:rsid w:val="008D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2DE"/>
    <w:pPr>
      <w:autoSpaceDE w:val="0"/>
      <w:autoSpaceDN w:val="0"/>
      <w:adjustRightInd w:val="0"/>
    </w:pPr>
    <w:rPr>
      <w:color w:val="000000"/>
      <w:sz w:val="24"/>
      <w:szCs w:val="24"/>
    </w:rPr>
  </w:style>
  <w:style w:type="character" w:styleId="Hyperlink">
    <w:name w:val="Hyperlink"/>
    <w:basedOn w:val="DefaultParagraphFont"/>
    <w:rsid w:val="005D4BDA"/>
    <w:rPr>
      <w:color w:val="0000FF"/>
      <w:u w:val="single"/>
    </w:rPr>
  </w:style>
  <w:style w:type="character" w:styleId="FollowedHyperlink">
    <w:name w:val="FollowedHyperlink"/>
    <w:basedOn w:val="DefaultParagraphFont"/>
    <w:rsid w:val="003317AB"/>
    <w:rPr>
      <w:color w:val="800080"/>
      <w:u w:val="single"/>
    </w:rPr>
  </w:style>
  <w:style w:type="character" w:styleId="CommentReference">
    <w:name w:val="annotation reference"/>
    <w:basedOn w:val="DefaultParagraphFont"/>
    <w:semiHidden/>
    <w:rsid w:val="00565F98"/>
    <w:rPr>
      <w:sz w:val="16"/>
      <w:szCs w:val="16"/>
    </w:rPr>
  </w:style>
  <w:style w:type="paragraph" w:styleId="CommentText">
    <w:name w:val="annotation text"/>
    <w:basedOn w:val="Normal"/>
    <w:semiHidden/>
    <w:rsid w:val="00565F98"/>
    <w:rPr>
      <w:sz w:val="20"/>
    </w:rPr>
  </w:style>
  <w:style w:type="paragraph" w:styleId="CommentSubject">
    <w:name w:val="annotation subject"/>
    <w:basedOn w:val="CommentText"/>
    <w:next w:val="CommentText"/>
    <w:semiHidden/>
    <w:rsid w:val="00565F98"/>
    <w:rPr>
      <w:b/>
      <w:bCs/>
    </w:rPr>
  </w:style>
  <w:style w:type="paragraph" w:styleId="ListParagraph">
    <w:name w:val="List Paragraph"/>
    <w:basedOn w:val="Normal"/>
    <w:uiPriority w:val="34"/>
    <w:qFormat/>
    <w:rsid w:val="00CF0A03"/>
    <w:pPr>
      <w:ind w:left="720"/>
      <w:contextualSpacing/>
    </w:pPr>
  </w:style>
  <w:style w:type="character" w:customStyle="1" w:styleId="HeaderChar">
    <w:name w:val="Header Char"/>
    <w:basedOn w:val="DefaultParagraphFont"/>
    <w:link w:val="Header"/>
    <w:rsid w:val="00701A4D"/>
    <w:rPr>
      <w:sz w:val="24"/>
    </w:rPr>
  </w:style>
  <w:style w:type="character" w:customStyle="1" w:styleId="FooterChar">
    <w:name w:val="Footer Char"/>
    <w:basedOn w:val="DefaultParagraphFont"/>
    <w:link w:val="Footer"/>
    <w:uiPriority w:val="99"/>
    <w:rsid w:val="00701A4D"/>
    <w:rPr>
      <w:sz w:val="24"/>
    </w:rPr>
  </w:style>
  <w:style w:type="character" w:styleId="UnresolvedMention">
    <w:name w:val="Unresolved Mention"/>
    <w:basedOn w:val="DefaultParagraphFont"/>
    <w:uiPriority w:val="99"/>
    <w:semiHidden/>
    <w:unhideWhenUsed/>
    <w:rsid w:val="00701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1708">
      <w:bodyDiv w:val="1"/>
      <w:marLeft w:val="0"/>
      <w:marRight w:val="0"/>
      <w:marTop w:val="0"/>
      <w:marBottom w:val="0"/>
      <w:divBdr>
        <w:top w:val="none" w:sz="0" w:space="0" w:color="auto"/>
        <w:left w:val="none" w:sz="0" w:space="0" w:color="auto"/>
        <w:bottom w:val="none" w:sz="0" w:space="0" w:color="auto"/>
        <w:right w:val="none" w:sz="0" w:space="0" w:color="auto"/>
      </w:divBdr>
    </w:div>
    <w:div w:id="422993590">
      <w:bodyDiv w:val="1"/>
      <w:marLeft w:val="0"/>
      <w:marRight w:val="0"/>
      <w:marTop w:val="0"/>
      <w:marBottom w:val="0"/>
      <w:divBdr>
        <w:top w:val="none" w:sz="0" w:space="0" w:color="auto"/>
        <w:left w:val="none" w:sz="0" w:space="0" w:color="auto"/>
        <w:bottom w:val="none" w:sz="0" w:space="0" w:color="auto"/>
        <w:right w:val="none" w:sz="0" w:space="0" w:color="auto"/>
      </w:divBdr>
    </w:div>
    <w:div w:id="806315381">
      <w:bodyDiv w:val="1"/>
      <w:marLeft w:val="0"/>
      <w:marRight w:val="0"/>
      <w:marTop w:val="0"/>
      <w:marBottom w:val="0"/>
      <w:divBdr>
        <w:top w:val="none" w:sz="0" w:space="0" w:color="auto"/>
        <w:left w:val="none" w:sz="0" w:space="0" w:color="auto"/>
        <w:bottom w:val="none" w:sz="0" w:space="0" w:color="auto"/>
        <w:right w:val="none" w:sz="0" w:space="0" w:color="auto"/>
      </w:divBdr>
    </w:div>
    <w:div w:id="962803889">
      <w:bodyDiv w:val="1"/>
      <w:marLeft w:val="0"/>
      <w:marRight w:val="0"/>
      <w:marTop w:val="0"/>
      <w:marBottom w:val="0"/>
      <w:divBdr>
        <w:top w:val="none" w:sz="0" w:space="0" w:color="auto"/>
        <w:left w:val="none" w:sz="0" w:space="0" w:color="auto"/>
        <w:bottom w:val="none" w:sz="0" w:space="0" w:color="auto"/>
        <w:right w:val="none" w:sz="0" w:space="0" w:color="auto"/>
      </w:divBdr>
    </w:div>
    <w:div w:id="979919472">
      <w:bodyDiv w:val="1"/>
      <w:marLeft w:val="0"/>
      <w:marRight w:val="0"/>
      <w:marTop w:val="0"/>
      <w:marBottom w:val="0"/>
      <w:divBdr>
        <w:top w:val="none" w:sz="0" w:space="0" w:color="auto"/>
        <w:left w:val="none" w:sz="0" w:space="0" w:color="auto"/>
        <w:bottom w:val="none" w:sz="0" w:space="0" w:color="auto"/>
        <w:right w:val="none" w:sz="0" w:space="0" w:color="auto"/>
      </w:divBdr>
    </w:div>
    <w:div w:id="1058818486">
      <w:bodyDiv w:val="1"/>
      <w:marLeft w:val="0"/>
      <w:marRight w:val="0"/>
      <w:marTop w:val="0"/>
      <w:marBottom w:val="0"/>
      <w:divBdr>
        <w:top w:val="none" w:sz="0" w:space="0" w:color="auto"/>
        <w:left w:val="none" w:sz="0" w:space="0" w:color="auto"/>
        <w:bottom w:val="none" w:sz="0" w:space="0" w:color="auto"/>
        <w:right w:val="none" w:sz="0" w:space="0" w:color="auto"/>
      </w:divBdr>
    </w:div>
    <w:div w:id="1500779223">
      <w:bodyDiv w:val="1"/>
      <w:marLeft w:val="0"/>
      <w:marRight w:val="0"/>
      <w:marTop w:val="0"/>
      <w:marBottom w:val="0"/>
      <w:divBdr>
        <w:top w:val="none" w:sz="0" w:space="0" w:color="auto"/>
        <w:left w:val="none" w:sz="0" w:space="0" w:color="auto"/>
        <w:bottom w:val="none" w:sz="0" w:space="0" w:color="auto"/>
        <w:right w:val="none" w:sz="0" w:space="0" w:color="auto"/>
      </w:divBdr>
    </w:div>
    <w:div w:id="1502962135">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928538999">
      <w:bodyDiv w:val="1"/>
      <w:marLeft w:val="0"/>
      <w:marRight w:val="0"/>
      <w:marTop w:val="0"/>
      <w:marBottom w:val="0"/>
      <w:divBdr>
        <w:top w:val="none" w:sz="0" w:space="0" w:color="auto"/>
        <w:left w:val="none" w:sz="0" w:space="0" w:color="auto"/>
        <w:bottom w:val="none" w:sz="0" w:space="0" w:color="auto"/>
        <w:right w:val="none" w:sz="0" w:space="0" w:color="auto"/>
      </w:divBdr>
    </w:div>
    <w:div w:id="2023698639">
      <w:bodyDiv w:val="1"/>
      <w:marLeft w:val="0"/>
      <w:marRight w:val="0"/>
      <w:marTop w:val="0"/>
      <w:marBottom w:val="0"/>
      <w:divBdr>
        <w:top w:val="none" w:sz="0" w:space="0" w:color="auto"/>
        <w:left w:val="none" w:sz="0" w:space="0" w:color="auto"/>
        <w:bottom w:val="none" w:sz="0" w:space="0" w:color="auto"/>
        <w:right w:val="none" w:sz="0" w:space="0" w:color="auto"/>
      </w:divBdr>
    </w:div>
    <w:div w:id="209462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ric.merchant2@mt.gov"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8D79A-5651-4BD0-AF9F-D9211AB3A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7271</Words>
  <Characters>41447</Characters>
  <Application>Microsoft Office Word</Application>
  <DocSecurity>8</DocSecurity>
  <Lines>345</Lines>
  <Paragraphs>97</Paragraphs>
  <ScaleCrop>false</ScaleCrop>
  <Company/>
  <LinksUpToDate>false</LinksUpToDate>
  <CharactersWithSpaces>48621</CharactersWithSpaces>
  <SharedDoc>false</SharedDoc>
  <HLinks>
    <vt:vector size="12" baseType="variant">
      <vt:variant>
        <vt:i4>8323111</vt:i4>
      </vt:variant>
      <vt:variant>
        <vt:i4>3</vt:i4>
      </vt:variant>
      <vt:variant>
        <vt:i4>0</vt:i4>
      </vt:variant>
      <vt:variant>
        <vt:i4>5</vt:i4>
      </vt:variant>
      <vt:variant>
        <vt:lpwstr>http://www.epa.gov/ttn/atw/toxsource/table1.pdf</vt:lpwstr>
      </vt:variant>
      <vt:variant>
        <vt:lpwstr/>
      </vt:variant>
      <vt:variant>
        <vt:i4>8323111</vt:i4>
      </vt:variant>
      <vt:variant>
        <vt:i4>0</vt:i4>
      </vt:variant>
      <vt:variant>
        <vt:i4>0</vt:i4>
      </vt:variant>
      <vt:variant>
        <vt:i4>5</vt:i4>
      </vt:variant>
      <vt:variant>
        <vt:lpwstr>http://www.epa.gov/ttn/atw/toxsource/table1.pdf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2026-06-19T20:42:00Z</dcterms:created>
  <dcterms:modified xsi:type="dcterms:W3CDTF">2026-06-19T20:42:00Z</dcterms:modified>
</cp:coreProperties>
</file>