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3BFC1" w14:textId="77777777" w:rsidR="00D72FF4" w:rsidRDefault="0052365B" w:rsidP="007D5174">
      <w:pPr>
        <w:tabs>
          <w:tab w:val="center" w:pos="4680"/>
        </w:tabs>
        <w:rPr>
          <w:sz w:val="21"/>
        </w:rPr>
      </w:pPr>
      <w:r>
        <w:rPr>
          <w:noProof/>
        </w:rPr>
        <mc:AlternateContent>
          <mc:Choice Requires="wpg">
            <w:drawing>
              <wp:anchor distT="0" distB="0" distL="114300" distR="114300" simplePos="0" relativeHeight="251660288" behindDoc="0" locked="0" layoutInCell="1" allowOverlap="1" wp14:anchorId="5B6B5E3F" wp14:editId="2C226D47">
                <wp:simplePos x="0" y="0"/>
                <wp:positionH relativeFrom="column">
                  <wp:posOffset>1697126</wp:posOffset>
                </wp:positionH>
                <wp:positionV relativeFrom="paragraph">
                  <wp:posOffset>468173</wp:posOffset>
                </wp:positionV>
                <wp:extent cx="4847159" cy="259715"/>
                <wp:effectExtent l="0" t="0" r="0" b="6985"/>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847159" cy="259715"/>
                          <a:chOff x="0" y="0"/>
                          <a:chExt cx="4847159" cy="259715"/>
                        </a:xfrm>
                      </wpg:grpSpPr>
                      <wps:wsp>
                        <wps:cNvPr id="8" name="Text Box 8"/>
                        <wps:cNvSpPr txBox="1"/>
                        <wps:spPr>
                          <a:xfrm>
                            <a:off x="2860244" y="0"/>
                            <a:ext cx="1986915" cy="259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567C0B" w14:textId="77777777" w:rsidR="00806D3D" w:rsidRPr="00FB4020" w:rsidRDefault="00806D3D" w:rsidP="009F4D1B">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Straight Connector 1"/>
                        <wps:cNvCnPr/>
                        <wps:spPr>
                          <a:xfrm>
                            <a:off x="0" y="212141"/>
                            <a:ext cx="4610100" cy="0"/>
                          </a:xfrm>
                          <a:prstGeom prst="line">
                            <a:avLst/>
                          </a:prstGeom>
                          <a:ln w="19050"/>
                        </wps:spPr>
                        <wps:style>
                          <a:lnRef idx="1">
                            <a:schemeClr val="accent5"/>
                          </a:lnRef>
                          <a:fillRef idx="0">
                            <a:schemeClr val="accent5"/>
                          </a:fillRef>
                          <a:effectRef idx="0">
                            <a:schemeClr val="accent5"/>
                          </a:effectRef>
                          <a:fontRef idx="minor">
                            <a:schemeClr val="tx1"/>
                          </a:fontRef>
                        </wps:style>
                        <wps:bodyPr/>
                      </wps:wsp>
                    </wpg:wgp>
                  </a:graphicData>
                </a:graphic>
              </wp:anchor>
            </w:drawing>
          </mc:Choice>
          <mc:Fallback>
            <w:pict>
              <v:group w14:anchorId="5B6B5E3F" id="Group 2" o:spid="_x0000_s1026" alt="&quot;&quot;" style="position:absolute;margin-left:133.65pt;margin-top:36.85pt;width:381.65pt;height:20.45pt;z-index:251660288" coordsize="48471,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">
                <v:shapetype id="_x0000_t202" coordsize="21600,21600" o:spt="202" path="m,l,21600r21600,l21600,xe">
                  <v:stroke joinstyle="miter"/>
                  <v:path gradientshapeok="t" o:connecttype="rect"/>
                </v:shapetype>
                <v:shape id="Text Box 8" o:spid="_x0000_s1027" type="#_x0000_t202" style="position:absolute;left:28602;width:19869;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75567C0B" w14:textId="77777777" w:rsidR="00806D3D" w:rsidRPr="00FB4020" w:rsidRDefault="00806D3D" w:rsidP="009F4D1B">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v:textbox>
                </v:shape>
                <v:line id="Straight Connector 1" o:spid="_x0000_s1028" style="position:absolute;visibility:visible;mso-wrap-style:square" from="0,2121" to="46101,2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" strokecolor="#40a7c2 [3048]" strokeweight="1.5pt"/>
              </v:group>
            </w:pict>
          </mc:Fallback>
        </mc:AlternateContent>
      </w:r>
      <w:r w:rsidR="007D5174">
        <w:rPr>
          <w:noProof/>
        </w:rPr>
        <w:drawing>
          <wp:inline distT="0" distB="0" distL="0" distR="0" wp14:anchorId="714EE5F4" wp14:editId="4F27AD92">
            <wp:extent cx="1695450" cy="800100"/>
            <wp:effectExtent l="0" t="0" r="0" b="0"/>
            <wp:docPr id="4" name="Picture 1" descr="Montana Department of Environmental Qua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ontana Department of Environmental Qual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a:ln>
                      <a:noFill/>
                    </a:ln>
                  </pic:spPr>
                </pic:pic>
              </a:graphicData>
            </a:graphic>
          </wp:inline>
        </w:drawing>
      </w:r>
    </w:p>
    <w:p w14:paraId="50D9585E" w14:textId="77777777" w:rsidR="009F06A5" w:rsidRDefault="009F06A5" w:rsidP="009F06A5">
      <w:pPr>
        <w:tabs>
          <w:tab w:val="left" w:pos="-1440"/>
          <w:tab w:val="left" w:pos="-720"/>
          <w:tab w:val="left" w:pos="720"/>
          <w:tab w:val="left" w:pos="1440"/>
          <w:tab w:val="left" w:pos="2160"/>
          <w:tab w:val="left" w:pos="4680"/>
        </w:tabs>
        <w:rPr>
          <w:szCs w:val="24"/>
        </w:rPr>
      </w:pPr>
    </w:p>
    <w:p w14:paraId="33EFB430" w14:textId="77777777" w:rsidR="00110650" w:rsidRDefault="00110650" w:rsidP="009F06A5">
      <w:pPr>
        <w:tabs>
          <w:tab w:val="left" w:pos="-1440"/>
          <w:tab w:val="left" w:pos="-720"/>
          <w:tab w:val="left" w:pos="720"/>
          <w:tab w:val="left" w:pos="1440"/>
          <w:tab w:val="left" w:pos="2160"/>
          <w:tab w:val="left" w:pos="4680"/>
        </w:tabs>
        <w:rPr>
          <w:szCs w:val="24"/>
        </w:rPr>
      </w:pPr>
    </w:p>
    <w:p w14:paraId="570B6695" w14:textId="654E888A" w:rsidR="009F06A5" w:rsidRPr="009F06A5" w:rsidRDefault="00E72EA8" w:rsidP="009F06A5">
      <w:pPr>
        <w:tabs>
          <w:tab w:val="left" w:pos="-1440"/>
          <w:tab w:val="left" w:pos="-720"/>
          <w:tab w:val="left" w:pos="720"/>
          <w:tab w:val="left" w:pos="1440"/>
          <w:tab w:val="left" w:pos="2160"/>
          <w:tab w:val="left" w:pos="4680"/>
        </w:tabs>
        <w:rPr>
          <w:szCs w:val="24"/>
        </w:rPr>
      </w:pPr>
      <w:r>
        <w:rPr>
          <w:szCs w:val="24"/>
        </w:rPr>
        <w:t>April 8, 2026</w:t>
      </w:r>
    </w:p>
    <w:p w14:paraId="6B6B518C" w14:textId="77777777" w:rsidR="009F06A5" w:rsidRPr="009F06A5" w:rsidRDefault="009F06A5" w:rsidP="009F06A5">
      <w:pPr>
        <w:tabs>
          <w:tab w:val="left" w:pos="-1440"/>
          <w:tab w:val="left" w:pos="-720"/>
          <w:tab w:val="left" w:pos="720"/>
          <w:tab w:val="left" w:pos="1440"/>
          <w:tab w:val="left" w:pos="2160"/>
          <w:tab w:val="left" w:pos="4680"/>
        </w:tabs>
        <w:rPr>
          <w:szCs w:val="24"/>
        </w:rPr>
      </w:pPr>
    </w:p>
    <w:p w14:paraId="4B3E5150" w14:textId="77777777" w:rsidR="00E72EA8" w:rsidRDefault="00E72EA8" w:rsidP="009F06A5">
      <w:pPr>
        <w:tabs>
          <w:tab w:val="left" w:pos="-1440"/>
          <w:tab w:val="left" w:pos="-720"/>
          <w:tab w:val="left" w:pos="720"/>
          <w:tab w:val="left" w:pos="1440"/>
          <w:tab w:val="left" w:pos="2160"/>
          <w:tab w:val="left" w:pos="4680"/>
        </w:tabs>
        <w:rPr>
          <w:szCs w:val="24"/>
        </w:rPr>
      </w:pPr>
    </w:p>
    <w:p w14:paraId="27354C48" w14:textId="75C32934" w:rsidR="00E72EA8" w:rsidRDefault="00FE1FD9" w:rsidP="009F06A5">
      <w:pPr>
        <w:tabs>
          <w:tab w:val="left" w:pos="-1440"/>
          <w:tab w:val="left" w:pos="-720"/>
          <w:tab w:val="left" w:pos="720"/>
          <w:tab w:val="left" w:pos="1440"/>
          <w:tab w:val="left" w:pos="2160"/>
          <w:tab w:val="left" w:pos="4680"/>
        </w:tabs>
        <w:rPr>
          <w:szCs w:val="24"/>
        </w:rPr>
      </w:pPr>
      <w:r w:rsidRPr="00FE1FD9">
        <w:rPr>
          <w:szCs w:val="24"/>
        </w:rPr>
        <w:t>Joe Bladecki</w:t>
      </w:r>
    </w:p>
    <w:p w14:paraId="0F244586" w14:textId="30C2409B" w:rsidR="009F06A5" w:rsidRPr="009F06A5" w:rsidRDefault="00D67225" w:rsidP="009F06A5">
      <w:pPr>
        <w:tabs>
          <w:tab w:val="left" w:pos="-1440"/>
          <w:tab w:val="left" w:pos="-720"/>
          <w:tab w:val="left" w:pos="720"/>
          <w:tab w:val="left" w:pos="1440"/>
          <w:tab w:val="left" w:pos="2160"/>
          <w:tab w:val="left" w:pos="4680"/>
        </w:tabs>
        <w:rPr>
          <w:szCs w:val="24"/>
        </w:rPr>
      </w:pPr>
      <w:r>
        <w:rPr>
          <w:szCs w:val="24"/>
        </w:rPr>
        <w:t xml:space="preserve">The </w:t>
      </w:r>
      <w:r w:rsidR="00014E24">
        <w:rPr>
          <w:szCs w:val="24"/>
        </w:rPr>
        <w:t>Western Sugar</w:t>
      </w:r>
      <w:r>
        <w:rPr>
          <w:szCs w:val="24"/>
        </w:rPr>
        <w:t xml:space="preserve"> Cooperative</w:t>
      </w:r>
    </w:p>
    <w:p w14:paraId="169F6F35" w14:textId="77777777" w:rsidR="00E72EA8" w:rsidRDefault="00014E24" w:rsidP="009F06A5">
      <w:pPr>
        <w:tabs>
          <w:tab w:val="left" w:pos="-1440"/>
          <w:tab w:val="left" w:pos="-720"/>
          <w:tab w:val="left" w:pos="720"/>
          <w:tab w:val="left" w:pos="1440"/>
          <w:tab w:val="left" w:pos="2160"/>
          <w:tab w:val="left" w:pos="4680"/>
        </w:tabs>
        <w:rPr>
          <w:szCs w:val="24"/>
        </w:rPr>
      </w:pPr>
      <w:bookmarkStart w:id="0" w:name="_Hlk78801753"/>
      <w:r w:rsidRPr="00014E24">
        <w:rPr>
          <w:szCs w:val="24"/>
        </w:rPr>
        <w:t xml:space="preserve">3020 State Avenue </w:t>
      </w:r>
    </w:p>
    <w:p w14:paraId="43E63EE0" w14:textId="714C4928" w:rsidR="009F06A5" w:rsidRPr="009F06A5" w:rsidRDefault="00014E24" w:rsidP="009F06A5">
      <w:pPr>
        <w:tabs>
          <w:tab w:val="left" w:pos="-1440"/>
          <w:tab w:val="left" w:pos="-720"/>
          <w:tab w:val="left" w:pos="720"/>
          <w:tab w:val="left" w:pos="1440"/>
          <w:tab w:val="left" w:pos="2160"/>
          <w:tab w:val="left" w:pos="4680"/>
        </w:tabs>
        <w:rPr>
          <w:szCs w:val="24"/>
        </w:rPr>
      </w:pPr>
      <w:r w:rsidRPr="00014E24">
        <w:rPr>
          <w:szCs w:val="24"/>
        </w:rPr>
        <w:t>Billings, Montana</w:t>
      </w:r>
      <w:r>
        <w:rPr>
          <w:szCs w:val="24"/>
        </w:rPr>
        <w:t>, 5910</w:t>
      </w:r>
      <w:r w:rsidR="00390E88">
        <w:rPr>
          <w:szCs w:val="24"/>
        </w:rPr>
        <w:t>7</w:t>
      </w:r>
    </w:p>
    <w:bookmarkEnd w:id="0"/>
    <w:p w14:paraId="7306F256" w14:textId="77777777" w:rsidR="009F06A5" w:rsidRPr="009F06A5" w:rsidRDefault="009F06A5" w:rsidP="009F06A5">
      <w:pPr>
        <w:tabs>
          <w:tab w:val="left" w:pos="-1440"/>
          <w:tab w:val="left" w:pos="-720"/>
          <w:tab w:val="left" w:pos="720"/>
          <w:tab w:val="left" w:pos="1440"/>
          <w:tab w:val="left" w:pos="2160"/>
          <w:tab w:val="left" w:pos="4680"/>
        </w:tabs>
        <w:rPr>
          <w:szCs w:val="24"/>
        </w:rPr>
      </w:pPr>
    </w:p>
    <w:p w14:paraId="6C8BBAB6" w14:textId="3DD8D402" w:rsidR="009F06A5" w:rsidRDefault="009F06A5" w:rsidP="009F06A5">
      <w:pPr>
        <w:tabs>
          <w:tab w:val="left" w:pos="-1440"/>
          <w:tab w:val="left" w:pos="-720"/>
          <w:tab w:val="left" w:pos="720"/>
          <w:tab w:val="left" w:pos="1440"/>
          <w:tab w:val="left" w:pos="2160"/>
          <w:tab w:val="left" w:pos="4680"/>
        </w:tabs>
        <w:rPr>
          <w:szCs w:val="24"/>
        </w:rPr>
      </w:pPr>
      <w:r w:rsidRPr="009F06A5">
        <w:rPr>
          <w:szCs w:val="24"/>
        </w:rPr>
        <w:t xml:space="preserve">Sent via email: </w:t>
      </w:r>
      <w:hyperlink r:id="rId9" w:history="1">
        <w:r w:rsidR="00A0559A" w:rsidRPr="00BF7AA2">
          <w:rPr>
            <w:rStyle w:val="Hyperlink"/>
            <w:szCs w:val="24"/>
          </w:rPr>
          <w:t>jbladecki@westernsugar.com</w:t>
        </w:r>
      </w:hyperlink>
    </w:p>
    <w:p w14:paraId="4786C07E" w14:textId="77777777" w:rsidR="009F06A5" w:rsidRPr="009F06A5" w:rsidRDefault="009F06A5" w:rsidP="009F06A5">
      <w:pPr>
        <w:tabs>
          <w:tab w:val="left" w:pos="-1440"/>
          <w:tab w:val="left" w:pos="-720"/>
          <w:tab w:val="left" w:pos="720"/>
          <w:tab w:val="left" w:pos="1440"/>
          <w:tab w:val="left" w:pos="2160"/>
          <w:tab w:val="left" w:pos="4680"/>
        </w:tabs>
        <w:rPr>
          <w:szCs w:val="24"/>
        </w:rPr>
      </w:pPr>
    </w:p>
    <w:p w14:paraId="3DBED844" w14:textId="1B5223CC" w:rsidR="00E72EA8" w:rsidRPr="00E72EA8" w:rsidRDefault="00E72EA8" w:rsidP="00E72EA8">
      <w:pPr>
        <w:tabs>
          <w:tab w:val="left" w:pos="-1440"/>
          <w:tab w:val="left" w:pos="-720"/>
          <w:tab w:val="left" w:pos="720"/>
          <w:tab w:val="left" w:pos="1440"/>
          <w:tab w:val="left" w:pos="2160"/>
          <w:tab w:val="left" w:pos="4680"/>
        </w:tabs>
        <w:rPr>
          <w:b/>
          <w:bCs/>
          <w:szCs w:val="24"/>
        </w:rPr>
      </w:pPr>
      <w:r w:rsidRPr="00E72EA8">
        <w:rPr>
          <w:b/>
          <w:bCs/>
          <w:color w:val="000000"/>
          <w:szCs w:val="24"/>
        </w:rPr>
        <w:t>RE: Final and Effective Montana Air Quality Permit #</w:t>
      </w:r>
      <w:r>
        <w:rPr>
          <w:b/>
          <w:bCs/>
          <w:szCs w:val="24"/>
        </w:rPr>
        <w:t>2912-05</w:t>
      </w:r>
    </w:p>
    <w:p w14:paraId="5D7B7222" w14:textId="77777777" w:rsidR="00E72EA8" w:rsidRPr="00E72EA8" w:rsidRDefault="00E72EA8" w:rsidP="00E72EA8">
      <w:pPr>
        <w:tabs>
          <w:tab w:val="left" w:pos="-1440"/>
          <w:tab w:val="left" w:pos="-720"/>
          <w:tab w:val="left" w:pos="720"/>
          <w:tab w:val="left" w:pos="1440"/>
          <w:tab w:val="left" w:pos="2160"/>
          <w:tab w:val="left" w:pos="4680"/>
        </w:tabs>
        <w:rPr>
          <w:b/>
          <w:bCs/>
          <w:szCs w:val="24"/>
        </w:rPr>
      </w:pPr>
    </w:p>
    <w:p w14:paraId="71DBC3E8" w14:textId="5020A300" w:rsidR="00E72EA8" w:rsidRPr="00E72EA8" w:rsidRDefault="00E72EA8" w:rsidP="00E72EA8">
      <w:pPr>
        <w:tabs>
          <w:tab w:val="left" w:pos="-1440"/>
          <w:tab w:val="left" w:pos="-720"/>
          <w:tab w:val="left" w:pos="720"/>
          <w:tab w:val="left" w:pos="1440"/>
          <w:tab w:val="left" w:pos="2160"/>
          <w:tab w:val="left" w:pos="4680"/>
        </w:tabs>
        <w:rPr>
          <w:szCs w:val="24"/>
        </w:rPr>
      </w:pPr>
      <w:r w:rsidRPr="00E72EA8">
        <w:rPr>
          <w:szCs w:val="24"/>
        </w:rPr>
        <w:t xml:space="preserve">Dear </w:t>
      </w:r>
      <w:r>
        <w:rPr>
          <w:szCs w:val="24"/>
        </w:rPr>
        <w:t>Mr. Bladecki</w:t>
      </w:r>
      <w:r w:rsidRPr="00E72EA8">
        <w:rPr>
          <w:szCs w:val="24"/>
        </w:rPr>
        <w:t xml:space="preserve">: </w:t>
      </w:r>
    </w:p>
    <w:p w14:paraId="16F7915F" w14:textId="77777777" w:rsidR="00E72EA8" w:rsidRPr="00E72EA8" w:rsidRDefault="00E72EA8" w:rsidP="00E72EA8">
      <w:pPr>
        <w:tabs>
          <w:tab w:val="left" w:pos="-1440"/>
          <w:tab w:val="left" w:pos="-720"/>
          <w:tab w:val="left" w:pos="720"/>
          <w:tab w:val="left" w:pos="1440"/>
          <w:tab w:val="left" w:pos="2160"/>
          <w:tab w:val="left" w:pos="4680"/>
        </w:tabs>
        <w:rPr>
          <w:szCs w:val="24"/>
        </w:rPr>
      </w:pPr>
    </w:p>
    <w:p w14:paraId="3290A72E" w14:textId="1385E385" w:rsidR="00E72EA8" w:rsidRPr="00E72EA8" w:rsidRDefault="00E72EA8" w:rsidP="00E72EA8">
      <w:pPr>
        <w:tabs>
          <w:tab w:val="left" w:pos="720"/>
          <w:tab w:val="left" w:pos="1440"/>
          <w:tab w:val="left" w:pos="2160"/>
          <w:tab w:val="left" w:pos="4680"/>
        </w:tabs>
      </w:pPr>
      <w:r w:rsidRPr="00E72EA8">
        <w:t xml:space="preserve">Montana Air Quality Permit (MAQP) </w:t>
      </w:r>
      <w:r w:rsidRPr="00E72EA8">
        <w:rPr>
          <w:szCs w:val="24"/>
        </w:rPr>
        <w:t>#</w:t>
      </w:r>
      <w:r>
        <w:rPr>
          <w:szCs w:val="24"/>
        </w:rPr>
        <w:t>2912-05</w:t>
      </w:r>
      <w:r w:rsidRPr="00E72EA8">
        <w:rPr>
          <w:szCs w:val="24"/>
        </w:rPr>
        <w:t xml:space="preserve"> </w:t>
      </w:r>
      <w:r w:rsidRPr="00E72EA8">
        <w:t>for the above-named permittee</w:t>
      </w:r>
      <w:r w:rsidRPr="00E72EA8">
        <w:rPr>
          <w:szCs w:val="24"/>
        </w:rPr>
        <w:t xml:space="preserve"> </w:t>
      </w:r>
      <w:r w:rsidRPr="00E72EA8">
        <w:t xml:space="preserve">is deemed final and effective as of </w:t>
      </w:r>
      <w:r w:rsidR="00D7015E">
        <w:rPr>
          <w:szCs w:val="24"/>
        </w:rPr>
        <w:t>April 8, 2026</w:t>
      </w:r>
      <w:r w:rsidRPr="00E72EA8">
        <w:t>, by the Montana Department of Environmental Quality (DEQ</w:t>
      </w:r>
      <w:r w:rsidRPr="00E72EA8">
        <w:rPr>
          <w:szCs w:val="24"/>
        </w:rPr>
        <w:t>)</w:t>
      </w:r>
      <w:r w:rsidRPr="00E72EA8">
        <w:t>.  All conditions of the Decision remain the same.  A copy of final MAQP</w:t>
      </w:r>
      <w:r w:rsidRPr="00E72EA8">
        <w:rPr>
          <w:szCs w:val="24"/>
        </w:rPr>
        <w:t xml:space="preserve"> #</w:t>
      </w:r>
      <w:r w:rsidR="00D7015E">
        <w:rPr>
          <w:szCs w:val="24"/>
        </w:rPr>
        <w:t>2912</w:t>
      </w:r>
      <w:r w:rsidRPr="00E72EA8">
        <w:rPr>
          <w:szCs w:val="24"/>
        </w:rPr>
        <w:t>-</w:t>
      </w:r>
      <w:r w:rsidR="00D7015E">
        <w:rPr>
          <w:szCs w:val="24"/>
        </w:rPr>
        <w:t>05</w:t>
      </w:r>
      <w:r w:rsidRPr="00E72EA8">
        <w:rPr>
          <w:szCs w:val="24"/>
        </w:rPr>
        <w:t xml:space="preserve"> </w:t>
      </w:r>
      <w:r w:rsidRPr="00E72EA8">
        <w:t>is enclosed.</w:t>
      </w:r>
    </w:p>
    <w:p w14:paraId="39ABEE5D" w14:textId="0BEC9F8C" w:rsidR="009F06A5" w:rsidRPr="009F06A5" w:rsidRDefault="009F06A5" w:rsidP="009F06A5">
      <w:pPr>
        <w:tabs>
          <w:tab w:val="left" w:pos="-1440"/>
          <w:tab w:val="left" w:pos="-720"/>
          <w:tab w:val="left" w:pos="720"/>
          <w:tab w:val="left" w:pos="1440"/>
          <w:tab w:val="left" w:pos="2160"/>
          <w:tab w:val="left" w:pos="4680"/>
        </w:tabs>
        <w:rPr>
          <w:szCs w:val="24"/>
        </w:rPr>
      </w:pPr>
    </w:p>
    <w:p w14:paraId="3CF60140" w14:textId="66291FF4" w:rsidR="00662D32" w:rsidRPr="009B7EA2" w:rsidRDefault="009B7EA2" w:rsidP="00662D32">
      <w:pPr>
        <w:tabs>
          <w:tab w:val="left" w:pos="-1440"/>
          <w:tab w:val="left" w:pos="-720"/>
          <w:tab w:val="left" w:pos="720"/>
          <w:tab w:val="left" w:pos="1440"/>
          <w:tab w:val="left" w:pos="2160"/>
          <w:tab w:val="left" w:pos="4680"/>
        </w:tabs>
        <w:rPr>
          <w:szCs w:val="24"/>
        </w:rPr>
        <w:sectPr w:rsidR="00662D32" w:rsidRPr="009B7EA2" w:rsidSect="00662D32">
          <w:footerReference w:type="default" r:id="rId10"/>
          <w:footerReference w:type="first" r:id="rId11"/>
          <w:pgSz w:w="12240" w:h="15840"/>
          <w:pgMar w:top="288" w:right="1440" w:bottom="1152" w:left="1440" w:header="720" w:footer="720" w:gutter="0"/>
          <w:cols w:space="720"/>
          <w:titlePg/>
          <w:docGrid w:linePitch="360"/>
        </w:sectPr>
      </w:pPr>
      <w:r w:rsidRPr="00BC048C">
        <w:rPr>
          <w:noProof/>
          <w:szCs w:val="24"/>
        </w:rPr>
        <w:drawing>
          <wp:anchor distT="0" distB="0" distL="114300" distR="114300" simplePos="0" relativeHeight="251661312" behindDoc="0" locked="0" layoutInCell="1" allowOverlap="1" wp14:anchorId="6A85C9FE" wp14:editId="05BAFB7E">
            <wp:simplePos x="0" y="0"/>
            <wp:positionH relativeFrom="column">
              <wp:posOffset>3295535</wp:posOffset>
            </wp:positionH>
            <wp:positionV relativeFrom="paragraph">
              <wp:posOffset>308264</wp:posOffset>
            </wp:positionV>
            <wp:extent cx="1268095" cy="534670"/>
            <wp:effectExtent l="0" t="0" r="8255" b="0"/>
            <wp:wrapNone/>
            <wp:docPr id="15" name="Picture 3" descr="cid:image001.jpg@01CC4B7C.FCB65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CC4B7C.FCB65F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8095" cy="534670"/>
                    </a:xfrm>
                    <a:prstGeom prst="rect">
                      <a:avLst/>
                    </a:prstGeom>
                    <a:noFill/>
                    <a:ln>
                      <a:noFill/>
                    </a:ln>
                  </pic:spPr>
                </pic:pic>
              </a:graphicData>
            </a:graphic>
          </wp:anchor>
        </w:drawing>
      </w:r>
      <w:r w:rsidR="009F06A5" w:rsidRPr="009F06A5">
        <w:rPr>
          <w:szCs w:val="24"/>
        </w:rPr>
        <w:t>For DEQ,</w:t>
      </w:r>
      <w:r w:rsidR="009F06A5" w:rsidRPr="009F06A5">
        <w:rPr>
          <w:szCs w:val="24"/>
        </w:rPr>
        <w:tab/>
      </w:r>
      <w:r w:rsidR="009F06A5" w:rsidRPr="009F06A5">
        <w:rPr>
          <w:szCs w:val="24"/>
        </w:rPr>
        <w:tab/>
      </w:r>
      <w:r w:rsidR="009F06A5" w:rsidRPr="009F06A5">
        <w:rPr>
          <w:szCs w:val="24"/>
        </w:rPr>
        <w:tab/>
      </w:r>
    </w:p>
    <w:p w14:paraId="7A45DB56" w14:textId="77777777" w:rsidR="00F5626F" w:rsidRDefault="00F5626F" w:rsidP="00662D32">
      <w:pPr>
        <w:tabs>
          <w:tab w:val="left" w:pos="-1440"/>
          <w:tab w:val="left" w:pos="-720"/>
          <w:tab w:val="left" w:pos="720"/>
          <w:tab w:val="left" w:pos="1440"/>
          <w:tab w:val="left" w:pos="2160"/>
          <w:tab w:val="left" w:pos="4680"/>
        </w:tabs>
      </w:pPr>
    </w:p>
    <w:p w14:paraId="71568F6A" w14:textId="52BBC934" w:rsidR="009B7EA2" w:rsidRDefault="009B7EA2" w:rsidP="00662D32">
      <w:pPr>
        <w:tabs>
          <w:tab w:val="left" w:pos="-1440"/>
          <w:tab w:val="left" w:pos="-720"/>
          <w:tab w:val="left" w:pos="720"/>
          <w:tab w:val="left" w:pos="1440"/>
          <w:tab w:val="left" w:pos="2160"/>
          <w:tab w:val="left" w:pos="4680"/>
        </w:tabs>
      </w:pPr>
      <w:r>
        <w:rPr>
          <w:noProof/>
        </w:rPr>
        <w:drawing>
          <wp:inline distT="0" distB="0" distL="0" distR="0" wp14:anchorId="5B539FAE" wp14:editId="237E90C2">
            <wp:extent cx="786938" cy="456123"/>
            <wp:effectExtent l="0" t="0" r="0" b="1270"/>
            <wp:docPr id="166072128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21281" name="Picture 1" descr="Signature"/>
                    <pic:cNvPicPr/>
                  </pic:nvPicPr>
                  <pic:blipFill>
                    <a:blip r:embed="rId13">
                      <a:extLst>
                        <a:ext uri="{28A0092B-C50C-407E-A947-70E740481C1C}">
                          <a14:useLocalDpi xmlns:a14="http://schemas.microsoft.com/office/drawing/2010/main" val="0"/>
                        </a:ext>
                      </a:extLst>
                    </a:blip>
                    <a:stretch>
                      <a:fillRect/>
                    </a:stretch>
                  </pic:blipFill>
                  <pic:spPr>
                    <a:xfrm>
                      <a:off x="0" y="0"/>
                      <a:ext cx="803827" cy="465912"/>
                    </a:xfrm>
                    <a:prstGeom prst="rect">
                      <a:avLst/>
                    </a:prstGeom>
                  </pic:spPr>
                </pic:pic>
              </a:graphicData>
            </a:graphic>
          </wp:inline>
        </w:drawing>
      </w:r>
    </w:p>
    <w:p w14:paraId="449AB97C" w14:textId="79028934" w:rsidR="00662D32" w:rsidRPr="00662D32" w:rsidRDefault="00662D32" w:rsidP="00662D32">
      <w:pPr>
        <w:tabs>
          <w:tab w:val="left" w:pos="-1440"/>
          <w:tab w:val="left" w:pos="-720"/>
          <w:tab w:val="left" w:pos="720"/>
          <w:tab w:val="left" w:pos="1440"/>
          <w:tab w:val="left" w:pos="2160"/>
          <w:tab w:val="left" w:pos="4680"/>
        </w:tabs>
      </w:pPr>
      <w:r w:rsidRPr="00662D32">
        <w:t>Eric Merchant, Supervisor</w:t>
      </w:r>
    </w:p>
    <w:p w14:paraId="7ECA9D97" w14:textId="77777777" w:rsidR="00662D32" w:rsidRPr="00662D32" w:rsidRDefault="00662D32" w:rsidP="00662D32">
      <w:pPr>
        <w:tabs>
          <w:tab w:val="left" w:pos="-1440"/>
          <w:tab w:val="left" w:pos="-720"/>
          <w:tab w:val="left" w:pos="720"/>
          <w:tab w:val="left" w:pos="1440"/>
          <w:tab w:val="left" w:pos="2160"/>
          <w:tab w:val="left" w:pos="4680"/>
        </w:tabs>
      </w:pPr>
      <w:r w:rsidRPr="00662D32">
        <w:t>Air Quality Permitting Services Section</w:t>
      </w:r>
    </w:p>
    <w:p w14:paraId="3E0C9800" w14:textId="77777777" w:rsidR="00662D32" w:rsidRPr="00662D32" w:rsidRDefault="00662D32" w:rsidP="00662D32">
      <w:pPr>
        <w:tabs>
          <w:tab w:val="left" w:pos="-1440"/>
          <w:tab w:val="left" w:pos="-720"/>
          <w:tab w:val="left" w:pos="720"/>
          <w:tab w:val="left" w:pos="1440"/>
          <w:tab w:val="left" w:pos="2160"/>
          <w:tab w:val="left" w:pos="4680"/>
        </w:tabs>
      </w:pPr>
      <w:r w:rsidRPr="00662D32">
        <w:t>Air Quality Bureau</w:t>
      </w:r>
      <w:r w:rsidRPr="00662D32">
        <w:tab/>
      </w:r>
    </w:p>
    <w:p w14:paraId="04301271" w14:textId="77777777" w:rsidR="00662D32" w:rsidRPr="00662D32" w:rsidRDefault="00662D32" w:rsidP="00662D32">
      <w:pPr>
        <w:tabs>
          <w:tab w:val="left" w:pos="-1440"/>
          <w:tab w:val="left" w:pos="-720"/>
          <w:tab w:val="left" w:pos="720"/>
          <w:tab w:val="left" w:pos="1440"/>
          <w:tab w:val="left" w:pos="2160"/>
          <w:tab w:val="left" w:pos="4680"/>
        </w:tabs>
      </w:pPr>
      <w:r w:rsidRPr="00662D32">
        <w:t>Air, Energy, and Mining Division</w:t>
      </w:r>
    </w:p>
    <w:p w14:paraId="434035BE" w14:textId="77777777" w:rsidR="00662D32" w:rsidRPr="00662D32" w:rsidRDefault="00662D32" w:rsidP="00662D32">
      <w:pPr>
        <w:tabs>
          <w:tab w:val="left" w:pos="-1440"/>
          <w:tab w:val="left" w:pos="-720"/>
          <w:tab w:val="left" w:pos="720"/>
          <w:tab w:val="left" w:pos="1440"/>
          <w:tab w:val="left" w:pos="2160"/>
          <w:tab w:val="left" w:pos="4680"/>
        </w:tabs>
      </w:pPr>
      <w:r w:rsidRPr="00662D32">
        <w:t>(406) 444-3626</w:t>
      </w:r>
      <w:r w:rsidRPr="00662D32">
        <w:tab/>
      </w:r>
    </w:p>
    <w:p w14:paraId="115A98D0" w14:textId="77777777" w:rsidR="00662D32" w:rsidRPr="00662D32" w:rsidRDefault="00662D32" w:rsidP="00662D32">
      <w:pPr>
        <w:tabs>
          <w:tab w:val="left" w:pos="-1440"/>
          <w:tab w:val="left" w:pos="-720"/>
          <w:tab w:val="left" w:pos="720"/>
          <w:tab w:val="left" w:pos="1440"/>
          <w:tab w:val="left" w:pos="2160"/>
          <w:tab w:val="left" w:pos="4680"/>
        </w:tabs>
      </w:pPr>
      <w:hyperlink r:id="rId14" w:history="1">
        <w:r w:rsidRPr="00662D32">
          <w:rPr>
            <w:color w:val="0000FF"/>
            <w:u w:val="single"/>
          </w:rPr>
          <w:t>eric.merchant2@mt.gov</w:t>
        </w:r>
      </w:hyperlink>
    </w:p>
    <w:p w14:paraId="2D6CE82E" w14:textId="77777777" w:rsidR="00F5626F" w:rsidRDefault="00566615" w:rsidP="00662D32">
      <w:pPr>
        <w:tabs>
          <w:tab w:val="left" w:pos="-1440"/>
          <w:tab w:val="left" w:pos="-720"/>
          <w:tab w:val="left" w:pos="720"/>
          <w:tab w:val="left" w:pos="1440"/>
          <w:tab w:val="left" w:pos="2160"/>
          <w:tab w:val="left" w:pos="4680"/>
        </w:tabs>
      </w:pPr>
      <w:r>
        <w:br w:type="column"/>
      </w:r>
    </w:p>
    <w:p w14:paraId="04BA3589" w14:textId="77777777" w:rsidR="00F5626F" w:rsidRDefault="00F5626F" w:rsidP="00662D32">
      <w:pPr>
        <w:tabs>
          <w:tab w:val="left" w:pos="-1440"/>
          <w:tab w:val="left" w:pos="-720"/>
          <w:tab w:val="left" w:pos="720"/>
          <w:tab w:val="left" w:pos="1440"/>
          <w:tab w:val="left" w:pos="2160"/>
          <w:tab w:val="left" w:pos="4680"/>
        </w:tabs>
      </w:pPr>
    </w:p>
    <w:p w14:paraId="11B241F7" w14:textId="77777777" w:rsidR="009B7EA2" w:rsidRDefault="009B7EA2" w:rsidP="00662D32">
      <w:pPr>
        <w:tabs>
          <w:tab w:val="left" w:pos="-1440"/>
          <w:tab w:val="left" w:pos="-720"/>
          <w:tab w:val="left" w:pos="720"/>
          <w:tab w:val="left" w:pos="1440"/>
          <w:tab w:val="left" w:pos="2160"/>
          <w:tab w:val="left" w:pos="4680"/>
        </w:tabs>
      </w:pPr>
    </w:p>
    <w:p w14:paraId="5C85184F" w14:textId="77777777" w:rsidR="009B7EA2" w:rsidRDefault="009B7EA2" w:rsidP="00662D32">
      <w:pPr>
        <w:tabs>
          <w:tab w:val="left" w:pos="-1440"/>
          <w:tab w:val="left" w:pos="-720"/>
          <w:tab w:val="left" w:pos="720"/>
          <w:tab w:val="left" w:pos="1440"/>
          <w:tab w:val="left" w:pos="2160"/>
          <w:tab w:val="left" w:pos="4680"/>
        </w:tabs>
      </w:pPr>
    </w:p>
    <w:p w14:paraId="409B6D84" w14:textId="7E995CAB" w:rsidR="00662D32" w:rsidRPr="00662D32" w:rsidRDefault="00662D32" w:rsidP="00662D32">
      <w:pPr>
        <w:tabs>
          <w:tab w:val="left" w:pos="-1440"/>
          <w:tab w:val="left" w:pos="-720"/>
          <w:tab w:val="left" w:pos="720"/>
          <w:tab w:val="left" w:pos="1440"/>
          <w:tab w:val="left" w:pos="2160"/>
          <w:tab w:val="left" w:pos="4680"/>
        </w:tabs>
      </w:pPr>
      <w:r>
        <w:t>Craig Henrikson</w:t>
      </w:r>
      <w:r w:rsidRPr="00662D32">
        <w:t xml:space="preserve">, </w:t>
      </w:r>
      <w:r>
        <w:t>P.E.</w:t>
      </w:r>
    </w:p>
    <w:p w14:paraId="2668E200" w14:textId="77777777" w:rsidR="00C73F95" w:rsidRDefault="00C73F95" w:rsidP="00662D32">
      <w:pPr>
        <w:tabs>
          <w:tab w:val="left" w:pos="-1440"/>
          <w:tab w:val="left" w:pos="-720"/>
          <w:tab w:val="left" w:pos="720"/>
          <w:tab w:val="left" w:pos="1440"/>
          <w:tab w:val="left" w:pos="2160"/>
          <w:tab w:val="left" w:pos="4680"/>
        </w:tabs>
      </w:pPr>
      <w:r w:rsidRPr="00662D32">
        <w:t xml:space="preserve">Air Quality Permitting Services Section </w:t>
      </w:r>
    </w:p>
    <w:p w14:paraId="25C52A4F" w14:textId="0CC616E4" w:rsidR="00662D32" w:rsidRPr="00662D32" w:rsidRDefault="00662D32" w:rsidP="00662D32">
      <w:pPr>
        <w:tabs>
          <w:tab w:val="left" w:pos="-1440"/>
          <w:tab w:val="left" w:pos="-720"/>
          <w:tab w:val="left" w:pos="720"/>
          <w:tab w:val="left" w:pos="1440"/>
          <w:tab w:val="left" w:pos="2160"/>
          <w:tab w:val="left" w:pos="4680"/>
        </w:tabs>
      </w:pPr>
      <w:r w:rsidRPr="00662D32">
        <w:t>Air Quality Bureau</w:t>
      </w:r>
    </w:p>
    <w:p w14:paraId="678A1675" w14:textId="5F61153A" w:rsidR="00662D32" w:rsidRPr="00662D32" w:rsidRDefault="00662D32" w:rsidP="00662D32">
      <w:pPr>
        <w:tabs>
          <w:tab w:val="left" w:pos="-1440"/>
          <w:tab w:val="left" w:pos="-720"/>
          <w:tab w:val="left" w:pos="720"/>
          <w:tab w:val="left" w:pos="1440"/>
          <w:tab w:val="left" w:pos="2160"/>
          <w:tab w:val="left" w:pos="4680"/>
        </w:tabs>
      </w:pPr>
      <w:r w:rsidRPr="00662D32">
        <w:t>Air, Energy, and Mining Division</w:t>
      </w:r>
    </w:p>
    <w:p w14:paraId="378C7912" w14:textId="77A7DAE7" w:rsidR="00662D32" w:rsidRPr="00662D32" w:rsidRDefault="00662D32" w:rsidP="00662D32">
      <w:pPr>
        <w:tabs>
          <w:tab w:val="left" w:pos="-1440"/>
          <w:tab w:val="left" w:pos="-720"/>
          <w:tab w:val="left" w:pos="720"/>
          <w:tab w:val="left" w:pos="1440"/>
          <w:tab w:val="left" w:pos="2160"/>
          <w:tab w:val="left" w:pos="4680"/>
        </w:tabs>
      </w:pPr>
      <w:r w:rsidRPr="00662D32">
        <w:t>(406) 444-</w:t>
      </w:r>
      <w:r>
        <w:t>6711</w:t>
      </w:r>
    </w:p>
    <w:p w14:paraId="230D76F7" w14:textId="1DB898CE" w:rsidR="00662D32" w:rsidRDefault="00547DE9" w:rsidP="00662D32">
      <w:pPr>
        <w:tabs>
          <w:tab w:val="left" w:pos="-1440"/>
          <w:tab w:val="left" w:pos="-720"/>
          <w:tab w:val="left" w:pos="720"/>
          <w:tab w:val="left" w:pos="1440"/>
          <w:tab w:val="left" w:pos="2160"/>
          <w:tab w:val="left" w:pos="4680"/>
        </w:tabs>
      </w:pPr>
      <w:hyperlink r:id="rId15" w:history="1">
        <w:r w:rsidRPr="00BF7AA2">
          <w:rPr>
            <w:rStyle w:val="Hyperlink"/>
          </w:rPr>
          <w:t>chenrikson</w:t>
        </w:r>
        <w:r w:rsidRPr="00662D32">
          <w:rPr>
            <w:rStyle w:val="Hyperlink"/>
          </w:rPr>
          <w:t>@mt.gov</w:t>
        </w:r>
      </w:hyperlink>
    </w:p>
    <w:p w14:paraId="5699A9E3" w14:textId="77777777" w:rsidR="00662D32" w:rsidRPr="00662D32" w:rsidRDefault="00662D32" w:rsidP="00662D32">
      <w:pPr>
        <w:tabs>
          <w:tab w:val="left" w:pos="-1440"/>
          <w:tab w:val="left" w:pos="-720"/>
          <w:tab w:val="left" w:pos="720"/>
          <w:tab w:val="left" w:pos="1440"/>
          <w:tab w:val="left" w:pos="2160"/>
          <w:tab w:val="left" w:pos="4680"/>
        </w:tabs>
      </w:pPr>
    </w:p>
    <w:p w14:paraId="6017403B" w14:textId="77777777" w:rsidR="00662D32" w:rsidRPr="00662D32" w:rsidRDefault="00662D32" w:rsidP="00662D32">
      <w:pPr>
        <w:tabs>
          <w:tab w:val="left" w:pos="-1440"/>
          <w:tab w:val="left" w:pos="-720"/>
          <w:tab w:val="left" w:pos="720"/>
          <w:tab w:val="left" w:pos="1440"/>
          <w:tab w:val="left" w:pos="2160"/>
          <w:tab w:val="left" w:pos="4680"/>
        </w:tabs>
      </w:pPr>
    </w:p>
    <w:p w14:paraId="7707FE4F" w14:textId="77777777" w:rsidR="00662D32" w:rsidRPr="00662D32" w:rsidRDefault="00662D32" w:rsidP="00662D32">
      <w:pPr>
        <w:rPr>
          <w:rFonts w:eastAsia="Calibri"/>
          <w:kern w:val="2"/>
          <w:szCs w:val="24"/>
          <w14:ligatures w14:val="standardContextual"/>
        </w:rPr>
        <w:sectPr w:rsidR="00662D32" w:rsidRPr="00662D32" w:rsidSect="00662D32">
          <w:type w:val="continuous"/>
          <w:pgSz w:w="12240" w:h="15840"/>
          <w:pgMar w:top="288" w:right="1440" w:bottom="1152" w:left="1440" w:header="720" w:footer="720" w:gutter="0"/>
          <w:cols w:num="2" w:space="720"/>
          <w:titlePg/>
          <w:docGrid w:linePitch="360"/>
        </w:sectPr>
      </w:pPr>
    </w:p>
    <w:p w14:paraId="51E57EA1" w14:textId="77777777" w:rsidR="00D7015E" w:rsidRPr="00D7015E" w:rsidRDefault="00D7015E" w:rsidP="00D7015E">
      <w:pPr>
        <w:spacing w:after="160" w:line="259" w:lineRule="auto"/>
        <w:rPr>
          <w:b/>
          <w:bCs/>
          <w:sz w:val="32"/>
          <w:szCs w:val="32"/>
        </w:rPr>
      </w:pPr>
    </w:p>
    <w:p w14:paraId="30A3B628" w14:textId="77777777" w:rsidR="00D7015E" w:rsidRPr="00D7015E" w:rsidRDefault="00D7015E" w:rsidP="00D7015E">
      <w:pPr>
        <w:tabs>
          <w:tab w:val="center" w:pos="4680"/>
        </w:tabs>
        <w:jc w:val="center"/>
        <w:rPr>
          <w:b/>
          <w:bCs/>
          <w:sz w:val="32"/>
          <w:szCs w:val="32"/>
        </w:rPr>
      </w:pPr>
      <w:r w:rsidRPr="00D7015E">
        <w:rPr>
          <w:b/>
          <w:bCs/>
          <w:sz w:val="32"/>
          <w:szCs w:val="32"/>
        </w:rPr>
        <w:t>Montana Department of Environmental Quality</w:t>
      </w:r>
    </w:p>
    <w:p w14:paraId="138FE6CA" w14:textId="77777777" w:rsidR="00D7015E" w:rsidRPr="00D7015E" w:rsidRDefault="00D7015E" w:rsidP="00D7015E">
      <w:pPr>
        <w:tabs>
          <w:tab w:val="center" w:pos="4680"/>
        </w:tabs>
        <w:rPr>
          <w:b/>
          <w:bCs/>
          <w:sz w:val="32"/>
          <w:szCs w:val="32"/>
        </w:rPr>
      </w:pPr>
      <w:r w:rsidRPr="00D7015E">
        <w:rPr>
          <w:b/>
          <w:bCs/>
          <w:sz w:val="32"/>
          <w:szCs w:val="32"/>
        </w:rPr>
        <w:tab/>
        <w:t>Air, Energy &amp; Mining Division</w:t>
      </w:r>
    </w:p>
    <w:p w14:paraId="12958716" w14:textId="77777777" w:rsidR="00D7015E" w:rsidRPr="00D7015E" w:rsidRDefault="00D7015E" w:rsidP="00D7015E">
      <w:pPr>
        <w:tabs>
          <w:tab w:val="center" w:pos="4680"/>
        </w:tabs>
        <w:rPr>
          <w:b/>
          <w:bCs/>
          <w:sz w:val="32"/>
          <w:szCs w:val="32"/>
        </w:rPr>
      </w:pPr>
      <w:r w:rsidRPr="00D7015E">
        <w:rPr>
          <w:b/>
          <w:bCs/>
          <w:sz w:val="32"/>
          <w:szCs w:val="32"/>
        </w:rPr>
        <w:tab/>
        <w:t>Air Quality Bureau</w:t>
      </w:r>
    </w:p>
    <w:p w14:paraId="0D6C1736" w14:textId="77777777" w:rsidR="00D7015E" w:rsidRPr="00D7015E" w:rsidRDefault="00D7015E" w:rsidP="00D7015E">
      <w:pPr>
        <w:tabs>
          <w:tab w:val="center" w:pos="4680"/>
        </w:tabs>
        <w:jc w:val="center"/>
        <w:rPr>
          <w:b/>
          <w:bCs/>
          <w:sz w:val="32"/>
          <w:szCs w:val="32"/>
        </w:rPr>
      </w:pPr>
    </w:p>
    <w:p w14:paraId="06C31949" w14:textId="77777777" w:rsidR="00D7015E" w:rsidRPr="00D7015E" w:rsidRDefault="00D7015E" w:rsidP="00D7015E">
      <w:pPr>
        <w:tabs>
          <w:tab w:val="center" w:pos="4680"/>
        </w:tabs>
        <w:rPr>
          <w:b/>
          <w:bCs/>
          <w:sz w:val="28"/>
          <w:szCs w:val="28"/>
        </w:rPr>
      </w:pPr>
    </w:p>
    <w:p w14:paraId="05ADAE82" w14:textId="77777777" w:rsidR="00D7015E" w:rsidRPr="00D7015E" w:rsidRDefault="00D7015E" w:rsidP="00D7015E">
      <w:pPr>
        <w:tabs>
          <w:tab w:val="center" w:pos="4680"/>
        </w:tabs>
        <w:rPr>
          <w:b/>
          <w:bCs/>
          <w:sz w:val="28"/>
          <w:szCs w:val="28"/>
        </w:rPr>
      </w:pPr>
    </w:p>
    <w:p w14:paraId="730C7269" w14:textId="2670DDB2" w:rsidR="00D7015E" w:rsidRPr="00D7015E" w:rsidRDefault="00D7015E" w:rsidP="00D7015E">
      <w:pPr>
        <w:jc w:val="center"/>
        <w:rPr>
          <w:sz w:val="32"/>
          <w:szCs w:val="32"/>
        </w:rPr>
      </w:pPr>
      <w:r w:rsidRPr="00D7015E">
        <w:rPr>
          <w:sz w:val="32"/>
          <w:szCs w:val="32"/>
        </w:rPr>
        <w:t>Montana Air Quality Permit #</w:t>
      </w:r>
      <w:r>
        <w:rPr>
          <w:sz w:val="32"/>
          <w:szCs w:val="32"/>
        </w:rPr>
        <w:t>2912</w:t>
      </w:r>
      <w:r w:rsidRPr="00D7015E">
        <w:rPr>
          <w:sz w:val="32"/>
          <w:szCs w:val="32"/>
        </w:rPr>
        <w:t>-</w:t>
      </w:r>
      <w:r>
        <w:rPr>
          <w:sz w:val="32"/>
          <w:szCs w:val="32"/>
        </w:rPr>
        <w:t>05</w:t>
      </w:r>
    </w:p>
    <w:p w14:paraId="3F8E2765" w14:textId="77777777" w:rsidR="00D7015E" w:rsidRPr="00D7015E" w:rsidRDefault="00D7015E" w:rsidP="00D7015E">
      <w:pPr>
        <w:jc w:val="center"/>
        <w:rPr>
          <w:sz w:val="32"/>
          <w:szCs w:val="32"/>
        </w:rPr>
      </w:pPr>
    </w:p>
    <w:p w14:paraId="4B8A3445" w14:textId="74602F1B" w:rsidR="00D7015E" w:rsidRPr="00D7015E" w:rsidRDefault="00D7015E" w:rsidP="00D7015E">
      <w:pPr>
        <w:autoSpaceDE w:val="0"/>
        <w:autoSpaceDN w:val="0"/>
        <w:adjustRightInd w:val="0"/>
        <w:jc w:val="center"/>
        <w:rPr>
          <w:color w:val="000000"/>
          <w:sz w:val="32"/>
          <w:szCs w:val="32"/>
        </w:rPr>
      </w:pPr>
      <w:r>
        <w:rPr>
          <w:color w:val="000000"/>
          <w:sz w:val="32"/>
          <w:szCs w:val="32"/>
        </w:rPr>
        <w:t>The Western Sugar Cooperative</w:t>
      </w:r>
    </w:p>
    <w:p w14:paraId="648783BA" w14:textId="07C96420" w:rsidR="00D7015E" w:rsidRPr="00D7015E" w:rsidRDefault="00D7015E" w:rsidP="00D7015E">
      <w:pPr>
        <w:tabs>
          <w:tab w:val="left" w:pos="-1440"/>
          <w:tab w:val="left" w:pos="-720"/>
          <w:tab w:val="left" w:pos="720"/>
          <w:tab w:val="left" w:pos="1440"/>
          <w:tab w:val="left" w:pos="2160"/>
          <w:tab w:val="left" w:pos="4680"/>
        </w:tabs>
        <w:jc w:val="center"/>
        <w:rPr>
          <w:color w:val="000000"/>
          <w:sz w:val="32"/>
          <w:szCs w:val="32"/>
        </w:rPr>
      </w:pPr>
      <w:r>
        <w:rPr>
          <w:color w:val="000000"/>
          <w:sz w:val="32"/>
          <w:szCs w:val="32"/>
        </w:rPr>
        <w:t>Western Sugar</w:t>
      </w:r>
    </w:p>
    <w:p w14:paraId="67C18D83" w14:textId="77777777" w:rsidR="00D7015E" w:rsidRPr="00D7015E" w:rsidRDefault="00D7015E" w:rsidP="00D7015E">
      <w:pPr>
        <w:tabs>
          <w:tab w:val="center" w:pos="4680"/>
        </w:tabs>
        <w:jc w:val="center"/>
        <w:rPr>
          <w:color w:val="000000"/>
          <w:sz w:val="32"/>
          <w:szCs w:val="32"/>
        </w:rPr>
      </w:pPr>
      <w:r w:rsidRPr="00D7015E">
        <w:rPr>
          <w:color w:val="000000"/>
          <w:sz w:val="32"/>
          <w:szCs w:val="32"/>
        </w:rPr>
        <w:t xml:space="preserve">3020 State Avenue </w:t>
      </w:r>
    </w:p>
    <w:p w14:paraId="075EB8C7" w14:textId="77777777" w:rsidR="00D7015E" w:rsidRPr="00D7015E" w:rsidRDefault="00D7015E" w:rsidP="00D7015E">
      <w:pPr>
        <w:tabs>
          <w:tab w:val="center" w:pos="4680"/>
        </w:tabs>
        <w:jc w:val="center"/>
        <w:rPr>
          <w:color w:val="000000"/>
          <w:sz w:val="32"/>
          <w:szCs w:val="32"/>
        </w:rPr>
      </w:pPr>
      <w:r w:rsidRPr="00D7015E">
        <w:rPr>
          <w:color w:val="000000"/>
          <w:sz w:val="32"/>
          <w:szCs w:val="32"/>
        </w:rPr>
        <w:t>Billings, Montana, 59107</w:t>
      </w:r>
    </w:p>
    <w:p w14:paraId="3DD55175" w14:textId="77777777" w:rsidR="00D7015E" w:rsidRPr="00D7015E" w:rsidRDefault="00D7015E" w:rsidP="00D7015E">
      <w:pPr>
        <w:tabs>
          <w:tab w:val="center" w:pos="4680"/>
        </w:tabs>
        <w:jc w:val="center"/>
        <w:rPr>
          <w:color w:val="000000"/>
          <w:szCs w:val="24"/>
        </w:rPr>
      </w:pPr>
    </w:p>
    <w:p w14:paraId="3BA2DC02" w14:textId="77777777" w:rsidR="00D7015E" w:rsidRPr="00D7015E" w:rsidRDefault="00D7015E" w:rsidP="00D7015E">
      <w:pPr>
        <w:tabs>
          <w:tab w:val="center" w:pos="4680"/>
        </w:tabs>
        <w:rPr>
          <w:color w:val="000000"/>
          <w:szCs w:val="24"/>
        </w:rPr>
      </w:pPr>
    </w:p>
    <w:p w14:paraId="71DEFEC8" w14:textId="77777777" w:rsidR="00D7015E" w:rsidRPr="00D7015E" w:rsidRDefault="00D7015E" w:rsidP="00D7015E">
      <w:pPr>
        <w:tabs>
          <w:tab w:val="center" w:pos="4680"/>
        </w:tabs>
        <w:jc w:val="center"/>
        <w:rPr>
          <w:color w:val="000000"/>
          <w:szCs w:val="24"/>
        </w:rPr>
      </w:pPr>
    </w:p>
    <w:p w14:paraId="12E1387E" w14:textId="77777777" w:rsidR="00D7015E" w:rsidRPr="00D7015E" w:rsidRDefault="00D7015E" w:rsidP="00D7015E">
      <w:pPr>
        <w:tabs>
          <w:tab w:val="center" w:pos="4680"/>
        </w:tabs>
        <w:jc w:val="center"/>
        <w:rPr>
          <w:sz w:val="32"/>
          <w:szCs w:val="32"/>
        </w:rPr>
      </w:pPr>
      <w:r w:rsidRPr="00D7015E">
        <w:rPr>
          <w:sz w:val="32"/>
          <w:szCs w:val="32"/>
        </w:rPr>
        <w:t>Final and Effective Date:</w:t>
      </w:r>
    </w:p>
    <w:p w14:paraId="6540FABC" w14:textId="155B5D4D" w:rsidR="00D7015E" w:rsidRPr="00D7015E" w:rsidRDefault="00D7015E" w:rsidP="00D7015E">
      <w:pPr>
        <w:jc w:val="center"/>
        <w:rPr>
          <w:sz w:val="32"/>
          <w:szCs w:val="32"/>
        </w:rPr>
      </w:pPr>
      <w:r>
        <w:rPr>
          <w:sz w:val="32"/>
          <w:szCs w:val="32"/>
        </w:rPr>
        <w:t>April 8, 2026</w:t>
      </w:r>
    </w:p>
    <w:p w14:paraId="08DFEAA6" w14:textId="77777777" w:rsidR="00D7015E" w:rsidRPr="00D7015E" w:rsidRDefault="00D7015E" w:rsidP="00D7015E">
      <w:pPr>
        <w:jc w:val="center"/>
        <w:rPr>
          <w:sz w:val="32"/>
          <w:szCs w:val="32"/>
        </w:rPr>
      </w:pPr>
    </w:p>
    <w:p w14:paraId="11398872" w14:textId="77777777" w:rsidR="00D7015E" w:rsidRPr="00D7015E" w:rsidRDefault="00D7015E" w:rsidP="00D7015E">
      <w:pPr>
        <w:jc w:val="center"/>
        <w:rPr>
          <w:sz w:val="32"/>
          <w:szCs w:val="32"/>
        </w:rPr>
      </w:pPr>
    </w:p>
    <w:p w14:paraId="67344259" w14:textId="77777777" w:rsidR="00D7015E" w:rsidRPr="00D7015E" w:rsidRDefault="00D7015E" w:rsidP="00D7015E">
      <w:pPr>
        <w:jc w:val="center"/>
        <w:rPr>
          <w:sz w:val="32"/>
          <w:szCs w:val="32"/>
        </w:rPr>
      </w:pPr>
      <w:r w:rsidRPr="00D7015E">
        <w:rPr>
          <w:noProof/>
          <w:sz w:val="32"/>
          <w:szCs w:val="32"/>
        </w:rPr>
        <w:drawing>
          <wp:inline distT="0" distB="0" distL="0" distR="0" wp14:anchorId="3219A46A" wp14:editId="0E69FF9A">
            <wp:extent cx="2709081" cy="2709081"/>
            <wp:effectExtent l="0" t="0" r="0" b="0"/>
            <wp:docPr id="976259458"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259458" name="Picture 1" descr="State sea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15536" cy="2715536"/>
                    </a:xfrm>
                    <a:prstGeom prst="rect">
                      <a:avLst/>
                    </a:prstGeom>
                    <a:noFill/>
                    <a:ln>
                      <a:noFill/>
                    </a:ln>
                  </pic:spPr>
                </pic:pic>
              </a:graphicData>
            </a:graphic>
          </wp:inline>
        </w:drawing>
      </w:r>
    </w:p>
    <w:p w14:paraId="5AE22E5E" w14:textId="77777777" w:rsidR="00D7015E" w:rsidRPr="00D7015E" w:rsidRDefault="00D7015E" w:rsidP="00D7015E">
      <w:pPr>
        <w:jc w:val="center"/>
        <w:rPr>
          <w:sz w:val="32"/>
          <w:szCs w:val="32"/>
        </w:rPr>
      </w:pPr>
    </w:p>
    <w:p w14:paraId="3C89D701" w14:textId="77777777" w:rsidR="00D7015E" w:rsidRDefault="00D7015E" w:rsidP="00D72FF4">
      <w:pPr>
        <w:rPr>
          <w:sz w:val="32"/>
          <w:szCs w:val="32"/>
        </w:rPr>
      </w:pPr>
    </w:p>
    <w:p w14:paraId="11411163" w14:textId="77777777" w:rsidR="00F5626F" w:rsidRPr="00F5626F" w:rsidRDefault="00F5626F" w:rsidP="00F5626F">
      <w:pPr>
        <w:rPr>
          <w:sz w:val="22"/>
        </w:rPr>
      </w:pPr>
    </w:p>
    <w:p w14:paraId="4E124A7E" w14:textId="77777777" w:rsidR="00F5626F" w:rsidRPr="00F5626F" w:rsidRDefault="00F5626F" w:rsidP="00F5626F">
      <w:pPr>
        <w:rPr>
          <w:sz w:val="22"/>
        </w:rPr>
      </w:pPr>
    </w:p>
    <w:p w14:paraId="2D0F915B" w14:textId="77777777" w:rsidR="00F5626F" w:rsidRPr="00F5626F" w:rsidRDefault="00F5626F" w:rsidP="00F5626F">
      <w:pPr>
        <w:rPr>
          <w:sz w:val="22"/>
        </w:rPr>
      </w:pPr>
    </w:p>
    <w:p w14:paraId="70680F21" w14:textId="77777777" w:rsidR="00F5626F" w:rsidRPr="00F5626F" w:rsidRDefault="00F5626F" w:rsidP="00F5626F">
      <w:pPr>
        <w:rPr>
          <w:sz w:val="22"/>
        </w:rPr>
      </w:pPr>
    </w:p>
    <w:p w14:paraId="5ECD8BD2" w14:textId="38FF6B4D" w:rsidR="00F5626F" w:rsidRDefault="00F5626F" w:rsidP="00F5626F">
      <w:pPr>
        <w:tabs>
          <w:tab w:val="left" w:pos="1082"/>
        </w:tabs>
        <w:rPr>
          <w:sz w:val="32"/>
          <w:szCs w:val="32"/>
        </w:rPr>
      </w:pPr>
      <w:r>
        <w:rPr>
          <w:sz w:val="32"/>
          <w:szCs w:val="32"/>
        </w:rPr>
        <w:tab/>
      </w:r>
    </w:p>
    <w:p w14:paraId="28D65A93" w14:textId="77777777" w:rsidR="00F5626F" w:rsidRPr="00F5626F" w:rsidRDefault="00F5626F" w:rsidP="00F5626F">
      <w:pPr>
        <w:rPr>
          <w:sz w:val="22"/>
        </w:rPr>
        <w:sectPr w:rsidR="00F5626F" w:rsidRPr="00F5626F" w:rsidSect="00D7015E">
          <w:footerReference w:type="even" r:id="rId17"/>
          <w:footerReference w:type="default" r:id="rId18"/>
          <w:footerReference w:type="first" r:id="rId19"/>
          <w:pgSz w:w="12240" w:h="15840" w:code="1"/>
          <w:pgMar w:top="1152" w:right="1440" w:bottom="1008" w:left="1440" w:header="720" w:footer="720" w:gutter="0"/>
          <w:pgNumType w:start="1"/>
          <w:cols w:space="720"/>
          <w:titlePg/>
          <w:docGrid w:linePitch="326"/>
        </w:sectPr>
      </w:pPr>
    </w:p>
    <w:p w14:paraId="399F9E98" w14:textId="77777777" w:rsidR="00382643" w:rsidRDefault="00382643" w:rsidP="00D72FF4">
      <w:pPr>
        <w:rPr>
          <w:sz w:val="22"/>
        </w:rPr>
      </w:pPr>
    </w:p>
    <w:p w14:paraId="2D209A84" w14:textId="77777777" w:rsidR="002B0194" w:rsidRPr="00FB7886" w:rsidRDefault="00D72FF4" w:rsidP="00AE120D">
      <w:pPr>
        <w:pStyle w:val="Title"/>
      </w:pPr>
      <w:r w:rsidRPr="00FB7886">
        <w:t xml:space="preserve">MONTANA </w:t>
      </w:r>
      <w:r w:rsidR="002B0194" w:rsidRPr="00FB7886">
        <w:t>AIR QUALITY PERMIT</w:t>
      </w:r>
    </w:p>
    <w:p w14:paraId="56D48973" w14:textId="77777777" w:rsidR="002B0194" w:rsidRPr="00FB7886" w:rsidRDefault="002B0194">
      <w:pPr>
        <w:jc w:val="center"/>
        <w:rPr>
          <w:szCs w:val="24"/>
        </w:rPr>
      </w:pPr>
    </w:p>
    <w:p w14:paraId="1FA53AE9" w14:textId="77777777" w:rsidR="006B19E1" w:rsidRDefault="006B19E1">
      <w:pPr>
        <w:rPr>
          <w:szCs w:val="24"/>
        </w:rPr>
      </w:pPr>
    </w:p>
    <w:p w14:paraId="3F934F8E" w14:textId="77777777" w:rsidR="00CA6B40" w:rsidRDefault="00CA6B40" w:rsidP="00CA6B40">
      <w:pPr>
        <w:rPr>
          <w:szCs w:val="24"/>
        </w:rPr>
        <w:sectPr w:rsidR="00CA6B40" w:rsidSect="000A61E2">
          <w:pgSz w:w="12240" w:h="15840" w:code="1"/>
          <w:pgMar w:top="1152" w:right="1440" w:bottom="1008" w:left="1440" w:header="720" w:footer="720" w:gutter="0"/>
          <w:pgNumType w:start="1"/>
          <w:cols w:space="720"/>
        </w:sectPr>
      </w:pPr>
    </w:p>
    <w:p w14:paraId="7F402A5E" w14:textId="46231EBA" w:rsidR="00382643" w:rsidRDefault="00CA6B40" w:rsidP="00CA6B40">
      <w:pPr>
        <w:rPr>
          <w:szCs w:val="24"/>
        </w:rPr>
      </w:pPr>
      <w:r w:rsidRPr="00A03244">
        <w:rPr>
          <w:szCs w:val="24"/>
        </w:rPr>
        <w:t>Issued To:</w:t>
      </w:r>
      <w:r>
        <w:rPr>
          <w:szCs w:val="24"/>
        </w:rPr>
        <w:t xml:space="preserve"> </w:t>
      </w:r>
      <w:r w:rsidR="001275E5">
        <w:rPr>
          <w:szCs w:val="24"/>
        </w:rPr>
        <w:t>The Western Sugar Cooperative</w:t>
      </w:r>
    </w:p>
    <w:p w14:paraId="53EEBB26" w14:textId="7FB48C70" w:rsidR="00CA6B40" w:rsidRDefault="004A08E5" w:rsidP="00CA6B40">
      <w:pPr>
        <w:ind w:left="1037"/>
        <w:rPr>
          <w:szCs w:val="24"/>
        </w:rPr>
      </w:pPr>
      <w:r>
        <w:rPr>
          <w:szCs w:val="24"/>
        </w:rPr>
        <w:t>7</w:t>
      </w:r>
      <w:r w:rsidR="001275E5">
        <w:rPr>
          <w:szCs w:val="24"/>
        </w:rPr>
        <w:t>555 E. Hampden Ave., Suite 520</w:t>
      </w:r>
    </w:p>
    <w:p w14:paraId="739BA266" w14:textId="16201CFB" w:rsidR="00A33E59" w:rsidRDefault="001275E5" w:rsidP="00CA6B40">
      <w:pPr>
        <w:ind w:left="1037"/>
        <w:rPr>
          <w:szCs w:val="24"/>
        </w:rPr>
      </w:pPr>
      <w:r>
        <w:rPr>
          <w:szCs w:val="24"/>
        </w:rPr>
        <w:t>Denver, CO 80</w:t>
      </w:r>
      <w:r w:rsidR="00A6153C">
        <w:rPr>
          <w:szCs w:val="24"/>
        </w:rPr>
        <w:t>03</w:t>
      </w:r>
      <w:r w:rsidR="00DE304B">
        <w:rPr>
          <w:szCs w:val="24"/>
        </w:rPr>
        <w:t>3</w:t>
      </w:r>
    </w:p>
    <w:p w14:paraId="2EDA655A" w14:textId="77777777" w:rsidR="00A33E59" w:rsidRDefault="00A33E59" w:rsidP="00CA6B40">
      <w:pPr>
        <w:ind w:left="1037"/>
        <w:rPr>
          <w:szCs w:val="24"/>
        </w:rPr>
      </w:pPr>
    </w:p>
    <w:p w14:paraId="2B07536A" w14:textId="15D953E3" w:rsidR="00CA6B40" w:rsidRPr="00A03244" w:rsidRDefault="00A33E59" w:rsidP="00382643">
      <w:pPr>
        <w:ind w:left="-360"/>
        <w:rPr>
          <w:szCs w:val="24"/>
        </w:rPr>
      </w:pPr>
      <w:r>
        <w:rPr>
          <w:szCs w:val="24"/>
        </w:rPr>
        <w:br w:type="column"/>
      </w:r>
      <w:r w:rsidR="00CA6B40" w:rsidRPr="00A03244">
        <w:rPr>
          <w:szCs w:val="24"/>
        </w:rPr>
        <w:t>MAQP: #</w:t>
      </w:r>
      <w:r w:rsidR="001275E5">
        <w:rPr>
          <w:szCs w:val="24"/>
        </w:rPr>
        <w:t>2912-05</w:t>
      </w:r>
    </w:p>
    <w:p w14:paraId="7D7B338C" w14:textId="0770D917" w:rsidR="001275E5" w:rsidRPr="00200EF9" w:rsidRDefault="001275E5" w:rsidP="001275E5">
      <w:pPr>
        <w:keepNext/>
        <w:keepLines/>
        <w:ind w:left="-360"/>
        <w:rPr>
          <w:szCs w:val="24"/>
        </w:rPr>
      </w:pPr>
      <w:r w:rsidRPr="00200EF9">
        <w:rPr>
          <w:szCs w:val="24"/>
        </w:rPr>
        <w:t xml:space="preserve">Administrative Amendment (AA) Request Received: </w:t>
      </w:r>
      <w:r>
        <w:rPr>
          <w:szCs w:val="24"/>
        </w:rPr>
        <w:t>02/23/2026</w:t>
      </w:r>
    </w:p>
    <w:p w14:paraId="085C1987" w14:textId="50A2FA0C" w:rsidR="001275E5" w:rsidRPr="00200EF9" w:rsidRDefault="001275E5" w:rsidP="001275E5">
      <w:pPr>
        <w:keepNext/>
        <w:keepLines/>
        <w:ind w:left="-360"/>
        <w:rPr>
          <w:szCs w:val="24"/>
        </w:rPr>
      </w:pPr>
      <w:r w:rsidRPr="00200EF9">
        <w:rPr>
          <w:szCs w:val="24"/>
        </w:rPr>
        <w:t xml:space="preserve">Application Complete: </w:t>
      </w:r>
      <w:r w:rsidR="00B84D9F">
        <w:rPr>
          <w:szCs w:val="24"/>
        </w:rPr>
        <w:t>02/23/2026</w:t>
      </w:r>
    </w:p>
    <w:p w14:paraId="272C6A5C" w14:textId="0D061DBC" w:rsidR="00CA6B40" w:rsidRPr="00A03244" w:rsidRDefault="00CA6B40" w:rsidP="00CA6B40">
      <w:pPr>
        <w:keepNext/>
        <w:keepLines/>
        <w:ind w:left="-360"/>
        <w:rPr>
          <w:szCs w:val="24"/>
        </w:rPr>
      </w:pPr>
      <w:r>
        <w:rPr>
          <w:szCs w:val="24"/>
        </w:rPr>
        <w:t>DEQ</w:t>
      </w:r>
      <w:r w:rsidRPr="00200EF9">
        <w:rPr>
          <w:szCs w:val="24"/>
        </w:rPr>
        <w:t>’s Decision on AA:</w:t>
      </w:r>
      <w:r w:rsidRPr="00A03244">
        <w:rPr>
          <w:szCs w:val="24"/>
        </w:rPr>
        <w:t xml:space="preserve"> </w:t>
      </w:r>
      <w:r w:rsidR="00B84D9F">
        <w:rPr>
          <w:szCs w:val="24"/>
        </w:rPr>
        <w:t>03/23/2026</w:t>
      </w:r>
    </w:p>
    <w:p w14:paraId="54686B37" w14:textId="7411964E" w:rsidR="00CA6B40" w:rsidRDefault="00CA6B40" w:rsidP="00CA6B40">
      <w:pPr>
        <w:keepNext/>
        <w:keepLines/>
        <w:ind w:left="-360"/>
        <w:rPr>
          <w:szCs w:val="24"/>
        </w:rPr>
      </w:pPr>
      <w:r w:rsidRPr="00A03244">
        <w:rPr>
          <w:szCs w:val="24"/>
        </w:rPr>
        <w:t>Permit Final:</w:t>
      </w:r>
      <w:r w:rsidR="002B7E6E">
        <w:rPr>
          <w:szCs w:val="24"/>
        </w:rPr>
        <w:t xml:space="preserve"> 04/08/2026</w:t>
      </w:r>
      <w:r>
        <w:rPr>
          <w:szCs w:val="24"/>
        </w:rPr>
        <w:t xml:space="preserve"> </w:t>
      </w:r>
    </w:p>
    <w:p w14:paraId="115FD4F4" w14:textId="088E7A46" w:rsidR="00CA6B40" w:rsidRDefault="00CA6B40" w:rsidP="00CA6B40">
      <w:pPr>
        <w:keepNext/>
        <w:keepLines/>
        <w:ind w:left="-360"/>
        <w:rPr>
          <w:szCs w:val="24"/>
        </w:rPr>
        <w:sectPr w:rsidR="00CA6B40" w:rsidSect="00CA6B40">
          <w:type w:val="continuous"/>
          <w:pgSz w:w="12240" w:h="15840" w:code="1"/>
          <w:pgMar w:top="1152" w:right="1440" w:bottom="1008" w:left="1440" w:header="720" w:footer="720" w:gutter="0"/>
          <w:pgNumType w:start="1"/>
          <w:cols w:num="2" w:space="720"/>
        </w:sectPr>
      </w:pPr>
    </w:p>
    <w:p w14:paraId="7AA6D272" w14:textId="6DF9173F" w:rsidR="00CA6B40" w:rsidRDefault="00CA6B40" w:rsidP="00CA6B40">
      <w:pPr>
        <w:keepNext/>
        <w:keepLines/>
        <w:rPr>
          <w:szCs w:val="24"/>
        </w:rPr>
      </w:pPr>
    </w:p>
    <w:p w14:paraId="20D1BC69" w14:textId="1945F26C" w:rsidR="002B0194" w:rsidRPr="00FB7886" w:rsidRDefault="002B0194" w:rsidP="006B19E1">
      <w:pPr>
        <w:tabs>
          <w:tab w:val="left" w:pos="4320"/>
        </w:tabs>
        <w:rPr>
          <w:szCs w:val="24"/>
        </w:rPr>
      </w:pPr>
      <w:r w:rsidRPr="00FB7886">
        <w:rPr>
          <w:szCs w:val="24"/>
        </w:rPr>
        <w:t>A</w:t>
      </w:r>
      <w:r w:rsidR="002548DF" w:rsidRPr="00FB7886">
        <w:rPr>
          <w:szCs w:val="24"/>
        </w:rPr>
        <w:t xml:space="preserve"> Montana Air Quality P</w:t>
      </w:r>
      <w:r w:rsidRPr="00FB7886">
        <w:rPr>
          <w:szCs w:val="24"/>
        </w:rPr>
        <w:t>ermit</w:t>
      </w:r>
      <w:r w:rsidR="002548DF" w:rsidRPr="00FB7886">
        <w:rPr>
          <w:szCs w:val="24"/>
        </w:rPr>
        <w:t xml:space="preserve"> (MAQP)</w:t>
      </w:r>
      <w:r w:rsidRPr="00FB7886">
        <w:rPr>
          <w:szCs w:val="24"/>
        </w:rPr>
        <w:t xml:space="preserve">, with conditions, is hereby granted to </w:t>
      </w:r>
      <w:r w:rsidR="001275E5">
        <w:rPr>
          <w:szCs w:val="24"/>
        </w:rPr>
        <w:t>The Western Sugar Cooperative</w:t>
      </w:r>
      <w:r w:rsidRPr="00FB7886">
        <w:rPr>
          <w:szCs w:val="24"/>
        </w:rPr>
        <w:t xml:space="preserve"> (</w:t>
      </w:r>
      <w:r w:rsidR="001275E5">
        <w:rPr>
          <w:szCs w:val="24"/>
        </w:rPr>
        <w:t>WSC</w:t>
      </w:r>
      <w:r w:rsidRPr="00FB7886">
        <w:rPr>
          <w:szCs w:val="24"/>
        </w:rPr>
        <w:t xml:space="preserve">), pursuant to Sections 75-2-204 and 211 of the Montana Code Annotated (MCA), as amended, and Administrative Rules of Montana (ARM) 17.8.740, </w:t>
      </w:r>
      <w:r w:rsidRPr="00FB7886">
        <w:rPr>
          <w:i/>
          <w:szCs w:val="24"/>
        </w:rPr>
        <w:t>et seq</w:t>
      </w:r>
      <w:r w:rsidRPr="00FB7886">
        <w:rPr>
          <w:szCs w:val="24"/>
        </w:rPr>
        <w:t>., as amended, for the following:</w:t>
      </w:r>
    </w:p>
    <w:p w14:paraId="2935D1BA" w14:textId="77777777" w:rsidR="002B0194" w:rsidRPr="00FB7886" w:rsidRDefault="002B0194">
      <w:pPr>
        <w:rPr>
          <w:szCs w:val="24"/>
        </w:rPr>
      </w:pPr>
    </w:p>
    <w:p w14:paraId="10BB8E49" w14:textId="4272E487" w:rsidR="002B0194" w:rsidRPr="00FB7886" w:rsidRDefault="002B0194" w:rsidP="00334508">
      <w:pPr>
        <w:pStyle w:val="Heading1"/>
        <w:numPr>
          <w:ilvl w:val="0"/>
          <w:numId w:val="57"/>
        </w:numPr>
      </w:pPr>
      <w:r w:rsidRPr="00FB7886">
        <w:t>Permitted Facilities</w:t>
      </w:r>
    </w:p>
    <w:p w14:paraId="3D77B9C8" w14:textId="77777777" w:rsidR="002B0194" w:rsidRPr="00FB7886" w:rsidRDefault="002B0194">
      <w:pPr>
        <w:ind w:left="864"/>
        <w:rPr>
          <w:szCs w:val="24"/>
        </w:rPr>
      </w:pPr>
    </w:p>
    <w:p w14:paraId="351EF98F" w14:textId="77911926" w:rsidR="002B0194" w:rsidRDefault="002B0194" w:rsidP="00EC130B">
      <w:pPr>
        <w:pStyle w:val="Heading2"/>
        <w:numPr>
          <w:ilvl w:val="0"/>
          <w:numId w:val="65"/>
        </w:numPr>
        <w:ind w:left="720" w:hanging="396"/>
      </w:pPr>
      <w:r w:rsidRPr="0045041C">
        <w:t xml:space="preserve">Plant Location </w:t>
      </w:r>
    </w:p>
    <w:p w14:paraId="7EFC1F54" w14:textId="26ECE937" w:rsidR="003A39A7" w:rsidRDefault="003A39A7" w:rsidP="003A39A7">
      <w:pPr>
        <w:ind w:left="1656"/>
      </w:pPr>
    </w:p>
    <w:p w14:paraId="5EF1DC5E" w14:textId="4C709169" w:rsidR="003A39A7" w:rsidRPr="003A39A7" w:rsidRDefault="003A39A7" w:rsidP="00EC130B">
      <w:pPr>
        <w:ind w:left="720"/>
      </w:pPr>
      <w:r>
        <w:t xml:space="preserve">WSC </w:t>
      </w:r>
      <w:r w:rsidRPr="003A39A7">
        <w:t>operates a sugar beet processing facility in Billings, Montana. The legal description</w:t>
      </w:r>
      <w:r>
        <w:t xml:space="preserve"> </w:t>
      </w:r>
      <w:r w:rsidRPr="003A39A7">
        <w:t>of the facility is the Northeast ¼ of Section 10, Township 1 South, Range 26 East, in</w:t>
      </w:r>
      <w:r>
        <w:t xml:space="preserve"> </w:t>
      </w:r>
      <w:r w:rsidRPr="003A39A7">
        <w:t>Yellowstone County, Montana</w:t>
      </w:r>
      <w:r>
        <w:t>.</w:t>
      </w:r>
    </w:p>
    <w:p w14:paraId="0058BCDE" w14:textId="77777777" w:rsidR="002B0194" w:rsidRPr="00FB7886" w:rsidRDefault="002B0194" w:rsidP="00382643">
      <w:pPr>
        <w:ind w:left="1080"/>
        <w:rPr>
          <w:szCs w:val="24"/>
        </w:rPr>
      </w:pPr>
    </w:p>
    <w:p w14:paraId="675242EC" w14:textId="06591028" w:rsidR="002B0194" w:rsidRDefault="002B0194" w:rsidP="00EC130B">
      <w:pPr>
        <w:pStyle w:val="Heading2"/>
        <w:numPr>
          <w:ilvl w:val="0"/>
          <w:numId w:val="65"/>
        </w:numPr>
        <w:ind w:left="720" w:hanging="396"/>
      </w:pPr>
      <w:r w:rsidRPr="0045041C">
        <w:t xml:space="preserve">Current Permit Action </w:t>
      </w:r>
    </w:p>
    <w:p w14:paraId="36AA2992" w14:textId="77777777" w:rsidR="003A39A7" w:rsidRPr="003A39A7" w:rsidRDefault="003A39A7" w:rsidP="003A39A7"/>
    <w:p w14:paraId="5BCB4260" w14:textId="77777777" w:rsidR="00C73F95" w:rsidRDefault="004170A8" w:rsidP="00EC130B">
      <w:pPr>
        <w:ind w:left="720"/>
        <w:rPr>
          <w:rFonts w:eastAsia="Aptos"/>
          <w:kern w:val="2"/>
          <w:szCs w:val="24"/>
          <w14:ligatures w14:val="standardContextual"/>
        </w:rPr>
      </w:pPr>
      <w:r w:rsidRPr="00C73F95">
        <w:rPr>
          <w:szCs w:val="24"/>
        </w:rPr>
        <w:t xml:space="preserve">On February 23, 2026, </w:t>
      </w:r>
      <w:r w:rsidR="00C73F95">
        <w:rPr>
          <w:szCs w:val="24"/>
        </w:rPr>
        <w:t>the Montana Department of Environmental Quality (</w:t>
      </w:r>
      <w:r w:rsidRPr="00C73F95">
        <w:rPr>
          <w:szCs w:val="24"/>
        </w:rPr>
        <w:t>DEQ</w:t>
      </w:r>
      <w:r w:rsidR="00C73F95">
        <w:rPr>
          <w:szCs w:val="24"/>
        </w:rPr>
        <w:t>)</w:t>
      </w:r>
      <w:r w:rsidRPr="00C73F95">
        <w:rPr>
          <w:szCs w:val="24"/>
        </w:rPr>
        <w:t xml:space="preserve"> received a request </w:t>
      </w:r>
      <w:r w:rsidR="00C73F95">
        <w:rPr>
          <w:szCs w:val="24"/>
        </w:rPr>
        <w:t xml:space="preserve">from WSC </w:t>
      </w:r>
      <w:r w:rsidRPr="00C73F95">
        <w:rPr>
          <w:szCs w:val="24"/>
        </w:rPr>
        <w:t xml:space="preserve">for an administrative amendment </w:t>
      </w:r>
      <w:r w:rsidR="00C73F95">
        <w:rPr>
          <w:szCs w:val="24"/>
        </w:rPr>
        <w:t xml:space="preserve">(AA) of MAQP #2912-04. The purpose of the AA is </w:t>
      </w:r>
      <w:r w:rsidRPr="00C73F95">
        <w:rPr>
          <w:szCs w:val="24"/>
        </w:rPr>
        <w:t xml:space="preserve">to update MAQP requirements removed from the 1998 </w:t>
      </w:r>
      <w:r w:rsidR="00C73F95" w:rsidRPr="00C73F95">
        <w:rPr>
          <w:szCs w:val="24"/>
        </w:rPr>
        <w:t>stipulation agreement (</w:t>
      </w:r>
      <w:r w:rsidRPr="00C73F95">
        <w:rPr>
          <w:szCs w:val="24"/>
        </w:rPr>
        <w:t>STIP</w:t>
      </w:r>
      <w:r w:rsidR="00C73F95" w:rsidRPr="00C73F95">
        <w:rPr>
          <w:szCs w:val="24"/>
        </w:rPr>
        <w:t xml:space="preserve">) </w:t>
      </w:r>
      <w:r w:rsidR="00C73F95" w:rsidRPr="00C73F95">
        <w:rPr>
          <w:rFonts w:eastAsia="Aptos"/>
          <w:kern w:val="2"/>
          <w:szCs w:val="24"/>
          <w14:ligatures w14:val="standardContextual"/>
        </w:rPr>
        <w:t>between WSC, the United States Environmental Protection Agency (EPA), and DEQ related to attainment of the 1971 National Ambient Air Quality Standards (NAAQS) for sulfur dioxide (SO</w:t>
      </w:r>
      <w:r w:rsidR="00C73F95" w:rsidRPr="00C73F95">
        <w:rPr>
          <w:rFonts w:eastAsia="Aptos"/>
          <w:kern w:val="2"/>
          <w:szCs w:val="24"/>
          <w:vertAlign w:val="subscript"/>
          <w14:ligatures w14:val="standardContextual"/>
        </w:rPr>
        <w:t>2</w:t>
      </w:r>
      <w:r w:rsidR="00C73F95" w:rsidRPr="00C73F95">
        <w:rPr>
          <w:rFonts w:eastAsia="Aptos"/>
          <w:kern w:val="2"/>
          <w:szCs w:val="24"/>
          <w14:ligatures w14:val="standardContextual"/>
        </w:rPr>
        <w:t xml:space="preserve">) in the Billings/Laurel area. </w:t>
      </w:r>
    </w:p>
    <w:p w14:paraId="63C96829" w14:textId="77777777" w:rsidR="00C73F95" w:rsidRDefault="00C73F95" w:rsidP="00EC130B">
      <w:pPr>
        <w:ind w:left="720"/>
        <w:rPr>
          <w:rFonts w:eastAsia="Aptos"/>
          <w:kern w:val="2"/>
          <w:szCs w:val="24"/>
          <w14:ligatures w14:val="standardContextual"/>
        </w:rPr>
      </w:pPr>
    </w:p>
    <w:p w14:paraId="03922628" w14:textId="45343208" w:rsidR="003A39A7" w:rsidRDefault="00C8043D" w:rsidP="00EC130B">
      <w:pPr>
        <w:ind w:left="720"/>
        <w:rPr>
          <w:szCs w:val="24"/>
        </w:rPr>
      </w:pPr>
      <w:r>
        <w:rPr>
          <w:szCs w:val="24"/>
        </w:rPr>
        <w:t>O</w:t>
      </w:r>
      <w:r w:rsidRPr="004170A8">
        <w:rPr>
          <w:szCs w:val="24"/>
        </w:rPr>
        <w:t>n August 13, 2025</w:t>
      </w:r>
      <w:r>
        <w:rPr>
          <w:szCs w:val="24"/>
        </w:rPr>
        <w:t>, a</w:t>
      </w:r>
      <w:r w:rsidR="004170A8" w:rsidRPr="004170A8">
        <w:rPr>
          <w:szCs w:val="24"/>
        </w:rPr>
        <w:t>n order</w:t>
      </w:r>
      <w:r w:rsidR="00C874F1">
        <w:rPr>
          <w:szCs w:val="24"/>
        </w:rPr>
        <w:t xml:space="preserve"> (2025 Stipulation Order)</w:t>
      </w:r>
      <w:r w:rsidR="004170A8" w:rsidRPr="004170A8">
        <w:rPr>
          <w:szCs w:val="24"/>
        </w:rPr>
        <w:t xml:space="preserve"> for modifications to the </w:t>
      </w:r>
      <w:r>
        <w:rPr>
          <w:szCs w:val="24"/>
        </w:rPr>
        <w:t xml:space="preserve">1998 </w:t>
      </w:r>
      <w:r w:rsidR="004170A8" w:rsidRPr="004170A8">
        <w:rPr>
          <w:szCs w:val="24"/>
        </w:rPr>
        <w:t xml:space="preserve">STIP was issued by the Department. The requirements of the </w:t>
      </w:r>
      <w:r w:rsidR="00C874F1">
        <w:rPr>
          <w:szCs w:val="24"/>
        </w:rPr>
        <w:t>2025 Stipulation Order</w:t>
      </w:r>
      <w:r w:rsidR="004170A8" w:rsidRPr="004170A8">
        <w:rPr>
          <w:szCs w:val="24"/>
        </w:rPr>
        <w:t xml:space="preserve"> supersede </w:t>
      </w:r>
      <w:r>
        <w:rPr>
          <w:szCs w:val="24"/>
        </w:rPr>
        <w:t>all</w:t>
      </w:r>
      <w:r w:rsidR="004170A8" w:rsidRPr="004170A8">
        <w:rPr>
          <w:szCs w:val="24"/>
        </w:rPr>
        <w:t xml:space="preserve"> requirements </w:t>
      </w:r>
      <w:r>
        <w:rPr>
          <w:szCs w:val="24"/>
        </w:rPr>
        <w:t xml:space="preserve">of </w:t>
      </w:r>
      <w:r w:rsidR="004170A8" w:rsidRPr="004170A8">
        <w:rPr>
          <w:szCs w:val="24"/>
        </w:rPr>
        <w:t xml:space="preserve">the 1998 STIP. Further, EPA </w:t>
      </w:r>
      <w:r w:rsidR="00C73F95">
        <w:rPr>
          <w:szCs w:val="24"/>
        </w:rPr>
        <w:t xml:space="preserve">approved and </w:t>
      </w:r>
      <w:r w:rsidR="004170A8" w:rsidRPr="004170A8">
        <w:rPr>
          <w:szCs w:val="24"/>
        </w:rPr>
        <w:t xml:space="preserve">incorporated the changes </w:t>
      </w:r>
      <w:r>
        <w:rPr>
          <w:szCs w:val="24"/>
        </w:rPr>
        <w:t xml:space="preserve">under the 2025 Stipulation Order </w:t>
      </w:r>
      <w:r w:rsidR="004170A8" w:rsidRPr="004170A8">
        <w:rPr>
          <w:szCs w:val="24"/>
        </w:rPr>
        <w:t xml:space="preserve">into the Montana </w:t>
      </w:r>
      <w:r w:rsidR="00C73F95">
        <w:rPr>
          <w:szCs w:val="24"/>
        </w:rPr>
        <w:t>State Implementation Plan (</w:t>
      </w:r>
      <w:r w:rsidR="004170A8" w:rsidRPr="004170A8">
        <w:rPr>
          <w:szCs w:val="24"/>
        </w:rPr>
        <w:t>SIP</w:t>
      </w:r>
      <w:r w:rsidR="00C73F95">
        <w:rPr>
          <w:szCs w:val="24"/>
        </w:rPr>
        <w:t>)</w:t>
      </w:r>
      <w:r w:rsidR="004170A8" w:rsidRPr="004170A8">
        <w:rPr>
          <w:szCs w:val="24"/>
        </w:rPr>
        <w:t xml:space="preserve">. This </w:t>
      </w:r>
      <w:r>
        <w:rPr>
          <w:szCs w:val="24"/>
        </w:rPr>
        <w:t xml:space="preserve">AA </w:t>
      </w:r>
      <w:r w:rsidR="004170A8" w:rsidRPr="004170A8">
        <w:rPr>
          <w:szCs w:val="24"/>
        </w:rPr>
        <w:t xml:space="preserve">addresses several of the MAQP </w:t>
      </w:r>
      <w:r w:rsidR="00A844D0">
        <w:rPr>
          <w:szCs w:val="24"/>
        </w:rPr>
        <w:t xml:space="preserve">STIP-related </w:t>
      </w:r>
      <w:r w:rsidR="00C874F1">
        <w:rPr>
          <w:szCs w:val="24"/>
        </w:rPr>
        <w:t>changes</w:t>
      </w:r>
      <w:r w:rsidR="004170A8" w:rsidRPr="004170A8">
        <w:rPr>
          <w:szCs w:val="24"/>
        </w:rPr>
        <w:t xml:space="preserve">, while </w:t>
      </w:r>
      <w:proofErr w:type="gramStart"/>
      <w:r w:rsidR="004170A8" w:rsidRPr="004170A8">
        <w:rPr>
          <w:szCs w:val="24"/>
        </w:rPr>
        <w:t>the majority of</w:t>
      </w:r>
      <w:proofErr w:type="gramEnd"/>
      <w:r w:rsidR="004170A8" w:rsidRPr="004170A8">
        <w:rPr>
          <w:szCs w:val="24"/>
        </w:rPr>
        <w:t xml:space="preserve"> the administrative updates will occur </w:t>
      </w:r>
      <w:r>
        <w:rPr>
          <w:szCs w:val="24"/>
        </w:rPr>
        <w:t>through amendment of</w:t>
      </w:r>
      <w:r w:rsidR="004170A8" w:rsidRPr="004170A8">
        <w:rPr>
          <w:szCs w:val="24"/>
        </w:rPr>
        <w:t xml:space="preserve"> the WSC </w:t>
      </w:r>
      <w:r w:rsidR="00AA6230">
        <w:rPr>
          <w:szCs w:val="24"/>
        </w:rPr>
        <w:t xml:space="preserve">Title V </w:t>
      </w:r>
      <w:r w:rsidR="004170A8" w:rsidRPr="004170A8">
        <w:rPr>
          <w:szCs w:val="24"/>
        </w:rPr>
        <w:t xml:space="preserve">Operating Permit </w:t>
      </w:r>
      <w:r>
        <w:rPr>
          <w:szCs w:val="24"/>
        </w:rPr>
        <w:t>#OP</w:t>
      </w:r>
      <w:r w:rsidR="00AA6230">
        <w:rPr>
          <w:szCs w:val="24"/>
        </w:rPr>
        <w:t xml:space="preserve">2912-09 </w:t>
      </w:r>
      <w:r w:rsidR="004170A8" w:rsidRPr="004170A8">
        <w:rPr>
          <w:szCs w:val="24"/>
        </w:rPr>
        <w:t>under a separate permit action.</w:t>
      </w:r>
      <w:r w:rsidR="004E173E">
        <w:rPr>
          <w:szCs w:val="24"/>
        </w:rPr>
        <w:t xml:space="preserve"> </w:t>
      </w:r>
      <w:bookmarkStart w:id="1" w:name="_Hlk224537970"/>
      <w:r w:rsidR="004E173E">
        <w:rPr>
          <w:szCs w:val="24"/>
        </w:rPr>
        <w:t xml:space="preserve">Unrelated to the </w:t>
      </w:r>
      <w:r w:rsidR="00C874F1">
        <w:rPr>
          <w:szCs w:val="24"/>
        </w:rPr>
        <w:t>2025 Stipulation Order</w:t>
      </w:r>
      <w:r w:rsidR="004E173E">
        <w:rPr>
          <w:szCs w:val="24"/>
        </w:rPr>
        <w:t xml:space="preserve">, </w:t>
      </w:r>
      <w:r w:rsidR="00AA6230">
        <w:rPr>
          <w:szCs w:val="24"/>
        </w:rPr>
        <w:t xml:space="preserve">all applicable </w:t>
      </w:r>
      <w:r w:rsidR="004E173E">
        <w:rPr>
          <w:szCs w:val="24"/>
        </w:rPr>
        <w:t xml:space="preserve">NSPS </w:t>
      </w:r>
      <w:r w:rsidR="00AA6230">
        <w:rPr>
          <w:szCs w:val="24"/>
        </w:rPr>
        <w:t xml:space="preserve">(40 CFR 60) </w:t>
      </w:r>
      <w:r w:rsidR="004E173E">
        <w:rPr>
          <w:szCs w:val="24"/>
        </w:rPr>
        <w:t xml:space="preserve">and NESHAP </w:t>
      </w:r>
      <w:r w:rsidR="00AA6230">
        <w:rPr>
          <w:szCs w:val="24"/>
        </w:rPr>
        <w:t xml:space="preserve">(40 CFR 63) </w:t>
      </w:r>
      <w:r w:rsidR="004E173E">
        <w:rPr>
          <w:szCs w:val="24"/>
        </w:rPr>
        <w:t xml:space="preserve">subparts were </w:t>
      </w:r>
      <w:r w:rsidR="00AA6230">
        <w:rPr>
          <w:szCs w:val="24"/>
        </w:rPr>
        <w:t>incorporated into</w:t>
      </w:r>
      <w:r w:rsidR="004E173E">
        <w:rPr>
          <w:szCs w:val="24"/>
        </w:rPr>
        <w:t xml:space="preserve"> the MAQP.</w:t>
      </w:r>
      <w:bookmarkEnd w:id="1"/>
      <w:r w:rsidR="00C874F1">
        <w:rPr>
          <w:szCs w:val="24"/>
        </w:rPr>
        <w:t xml:space="preserve"> Additionally, a revised emission inventory was included for completeness.</w:t>
      </w:r>
    </w:p>
    <w:p w14:paraId="19EC598E" w14:textId="77777777" w:rsidR="006463C3" w:rsidRPr="00FB7886" w:rsidRDefault="006463C3" w:rsidP="003A39A7">
      <w:pPr>
        <w:ind w:left="1656"/>
        <w:rPr>
          <w:szCs w:val="24"/>
        </w:rPr>
      </w:pPr>
    </w:p>
    <w:p w14:paraId="41311A22" w14:textId="025CD2A3" w:rsidR="002B0194" w:rsidRPr="00FB7886" w:rsidRDefault="002B0194" w:rsidP="00EC130B">
      <w:pPr>
        <w:pStyle w:val="Heading1"/>
        <w:numPr>
          <w:ilvl w:val="0"/>
          <w:numId w:val="57"/>
        </w:numPr>
      </w:pPr>
      <w:r w:rsidRPr="00FB7886">
        <w:t>Conditions and Limitations</w:t>
      </w:r>
    </w:p>
    <w:p w14:paraId="13C47427" w14:textId="77777777" w:rsidR="002B0194" w:rsidRPr="00FB7886" w:rsidRDefault="002B0194">
      <w:pPr>
        <w:rPr>
          <w:szCs w:val="24"/>
        </w:rPr>
      </w:pPr>
    </w:p>
    <w:p w14:paraId="72A8C1EC" w14:textId="77777777" w:rsidR="002B0194" w:rsidRPr="00FB7886" w:rsidRDefault="002B0194" w:rsidP="00EC130B">
      <w:pPr>
        <w:pStyle w:val="Heading2"/>
        <w:numPr>
          <w:ilvl w:val="0"/>
          <w:numId w:val="71"/>
        </w:numPr>
        <w:ind w:left="810" w:hanging="414"/>
      </w:pPr>
      <w:r w:rsidRPr="00FB7886">
        <w:t>Emission Limitations</w:t>
      </w:r>
    </w:p>
    <w:p w14:paraId="0272C30B" w14:textId="77777777" w:rsidR="002B0194" w:rsidRPr="00FB7886" w:rsidRDefault="002B0194">
      <w:pPr>
        <w:ind w:left="1728" w:hanging="432"/>
        <w:rPr>
          <w:szCs w:val="24"/>
        </w:rPr>
      </w:pPr>
    </w:p>
    <w:p w14:paraId="07B1313A" w14:textId="77140258" w:rsidR="002B0194" w:rsidRPr="00FB7886" w:rsidRDefault="00631EEF" w:rsidP="006463C3">
      <w:pPr>
        <w:ind w:left="1080" w:hanging="360"/>
        <w:rPr>
          <w:szCs w:val="24"/>
        </w:rPr>
      </w:pPr>
      <w:r w:rsidRPr="003A39A7">
        <w:rPr>
          <w:szCs w:val="24"/>
        </w:rPr>
        <w:lastRenderedPageBreak/>
        <w:t>1</w:t>
      </w:r>
      <w:r w:rsidR="002B0194" w:rsidRPr="003A39A7">
        <w:rPr>
          <w:szCs w:val="24"/>
        </w:rPr>
        <w:t>.</w:t>
      </w:r>
      <w:r w:rsidR="002B0194" w:rsidRPr="003A39A7">
        <w:rPr>
          <w:szCs w:val="24"/>
        </w:rPr>
        <w:tab/>
      </w:r>
      <w:r w:rsidR="003A39A7" w:rsidRPr="003A39A7">
        <w:rPr>
          <w:szCs w:val="24"/>
        </w:rPr>
        <w:t>WSC shall not cause or authorize emissions to be discharged into the outdoor</w:t>
      </w:r>
      <w:r w:rsidR="003A39A7" w:rsidRPr="003A39A7">
        <w:t xml:space="preserve"> </w:t>
      </w:r>
      <w:r w:rsidR="003A39A7" w:rsidRPr="003A39A7">
        <w:rPr>
          <w:szCs w:val="24"/>
        </w:rPr>
        <w:t>atmosphere from any source installed after November 23, 1968, that exhibit an</w:t>
      </w:r>
      <w:r w:rsidR="003A39A7" w:rsidRPr="003A39A7">
        <w:t xml:space="preserve"> </w:t>
      </w:r>
      <w:r w:rsidR="003A39A7" w:rsidRPr="003A39A7">
        <w:rPr>
          <w:szCs w:val="24"/>
        </w:rPr>
        <w:t>opacity of 20% or greater averaged over 6 consecutive minutes</w:t>
      </w:r>
      <w:r w:rsidR="003A39A7">
        <w:rPr>
          <w:szCs w:val="24"/>
        </w:rPr>
        <w:t xml:space="preserve"> (ARM 17.8.304).  </w:t>
      </w:r>
    </w:p>
    <w:p w14:paraId="33BA2257" w14:textId="77777777" w:rsidR="002B0194" w:rsidRPr="00FB7886" w:rsidRDefault="002B0194" w:rsidP="00382643">
      <w:pPr>
        <w:ind w:left="2088" w:hanging="360"/>
        <w:rPr>
          <w:szCs w:val="24"/>
        </w:rPr>
      </w:pPr>
    </w:p>
    <w:p w14:paraId="06C42AC8" w14:textId="4AB67134" w:rsidR="002B0194" w:rsidRPr="00FB7886" w:rsidRDefault="00631EEF" w:rsidP="00EC130B">
      <w:pPr>
        <w:ind w:left="1080" w:hanging="360"/>
        <w:rPr>
          <w:szCs w:val="24"/>
        </w:rPr>
      </w:pPr>
      <w:r>
        <w:rPr>
          <w:szCs w:val="24"/>
        </w:rPr>
        <w:t>2</w:t>
      </w:r>
      <w:r w:rsidR="002B0194" w:rsidRPr="00FB7886">
        <w:rPr>
          <w:szCs w:val="24"/>
        </w:rPr>
        <w:t>.</w:t>
      </w:r>
      <w:r w:rsidR="002B0194" w:rsidRPr="00FB7886">
        <w:rPr>
          <w:szCs w:val="24"/>
        </w:rPr>
        <w:tab/>
      </w:r>
      <w:r w:rsidR="003A39A7" w:rsidRPr="003A39A7">
        <w:rPr>
          <w:szCs w:val="24"/>
        </w:rPr>
        <w:t xml:space="preserve">WSC shall not cause or authorize emissions to be discharged into the </w:t>
      </w:r>
      <w:r w:rsidR="003A39A7">
        <w:rPr>
          <w:szCs w:val="24"/>
        </w:rPr>
        <w:t xml:space="preserve">outdoor </w:t>
      </w:r>
      <w:r w:rsidR="003A39A7" w:rsidRPr="003A39A7">
        <w:rPr>
          <w:szCs w:val="24"/>
        </w:rPr>
        <w:t>atmosphere from any source installed on or before November 23, 1968, that exhibit an</w:t>
      </w:r>
      <w:r w:rsidR="003A39A7">
        <w:rPr>
          <w:szCs w:val="24"/>
        </w:rPr>
        <w:t xml:space="preserve"> </w:t>
      </w:r>
      <w:r w:rsidR="003A39A7" w:rsidRPr="003A39A7">
        <w:rPr>
          <w:szCs w:val="24"/>
        </w:rPr>
        <w:t>opacity of 40% or greater averaged over 6 consecutive minutes</w:t>
      </w:r>
      <w:r w:rsidR="003A39A7">
        <w:rPr>
          <w:szCs w:val="24"/>
        </w:rPr>
        <w:t xml:space="preserve"> (ARM 17.8.304).</w:t>
      </w:r>
    </w:p>
    <w:p w14:paraId="2EA9F451" w14:textId="77777777" w:rsidR="002B0194" w:rsidRPr="00FB7886" w:rsidRDefault="002B0194" w:rsidP="00382643">
      <w:pPr>
        <w:ind w:left="2016" w:hanging="360"/>
        <w:rPr>
          <w:szCs w:val="24"/>
        </w:rPr>
      </w:pPr>
    </w:p>
    <w:p w14:paraId="490E855B" w14:textId="429AFAED" w:rsidR="002B0194" w:rsidRPr="00FB7886" w:rsidRDefault="00631EEF" w:rsidP="00EC130B">
      <w:pPr>
        <w:ind w:left="1080" w:hanging="324"/>
        <w:rPr>
          <w:szCs w:val="24"/>
        </w:rPr>
      </w:pPr>
      <w:r>
        <w:rPr>
          <w:szCs w:val="24"/>
        </w:rPr>
        <w:t>3</w:t>
      </w:r>
      <w:r w:rsidR="002B0194" w:rsidRPr="00FB7886">
        <w:rPr>
          <w:szCs w:val="24"/>
        </w:rPr>
        <w:t>.</w:t>
      </w:r>
      <w:r w:rsidR="002B0194" w:rsidRPr="00FB7886">
        <w:rPr>
          <w:szCs w:val="24"/>
        </w:rPr>
        <w:tab/>
      </w:r>
      <w:r w:rsidR="003A39A7" w:rsidRPr="003A39A7">
        <w:rPr>
          <w:szCs w:val="24"/>
        </w:rPr>
        <w:t>WSC shall not cause or authorize the use of any street, road, or parking lot without</w:t>
      </w:r>
      <w:r w:rsidR="003A39A7">
        <w:rPr>
          <w:szCs w:val="24"/>
        </w:rPr>
        <w:t xml:space="preserve"> </w:t>
      </w:r>
      <w:r w:rsidR="003A39A7" w:rsidRPr="003A39A7">
        <w:rPr>
          <w:szCs w:val="24"/>
        </w:rPr>
        <w:t>taking reasonable precautions to control emissions of airborne particulate matter</w:t>
      </w:r>
      <w:r w:rsidR="003A39A7">
        <w:rPr>
          <w:szCs w:val="24"/>
        </w:rPr>
        <w:t xml:space="preserve"> (ARM 17.8.308)</w:t>
      </w:r>
      <w:r w:rsidR="00086220">
        <w:rPr>
          <w:szCs w:val="24"/>
        </w:rPr>
        <w:t>.</w:t>
      </w:r>
      <w:r w:rsidR="003A39A7">
        <w:rPr>
          <w:szCs w:val="24"/>
        </w:rPr>
        <w:t xml:space="preserve"> </w:t>
      </w:r>
    </w:p>
    <w:p w14:paraId="4D1EBF8C" w14:textId="77777777" w:rsidR="002B0194" w:rsidRPr="00FB7886" w:rsidRDefault="002B0194" w:rsidP="00382643">
      <w:pPr>
        <w:ind w:left="2016" w:hanging="360"/>
        <w:rPr>
          <w:szCs w:val="24"/>
        </w:rPr>
      </w:pPr>
    </w:p>
    <w:p w14:paraId="2FA74AF5" w14:textId="12D64ED5" w:rsidR="002B0194" w:rsidRPr="00FB7886" w:rsidRDefault="00631EEF" w:rsidP="00EC130B">
      <w:pPr>
        <w:ind w:left="1080" w:hanging="324"/>
        <w:rPr>
          <w:szCs w:val="24"/>
        </w:rPr>
      </w:pPr>
      <w:r>
        <w:rPr>
          <w:szCs w:val="24"/>
        </w:rPr>
        <w:t>4</w:t>
      </w:r>
      <w:r w:rsidR="002B0194" w:rsidRPr="00FB7886">
        <w:rPr>
          <w:szCs w:val="24"/>
        </w:rPr>
        <w:t>.</w:t>
      </w:r>
      <w:r w:rsidR="002B0194" w:rsidRPr="00FB7886">
        <w:rPr>
          <w:szCs w:val="24"/>
        </w:rPr>
        <w:tab/>
      </w:r>
      <w:r w:rsidR="00086220" w:rsidRPr="00086220">
        <w:rPr>
          <w:szCs w:val="24"/>
        </w:rPr>
        <w:t>WSC shall treat all unpaved portions of the haul roads, access roads, parking lots, or</w:t>
      </w:r>
      <w:r w:rsidR="00086220">
        <w:rPr>
          <w:szCs w:val="24"/>
        </w:rPr>
        <w:t xml:space="preserve"> </w:t>
      </w:r>
      <w:r w:rsidR="00086220" w:rsidRPr="00086220">
        <w:rPr>
          <w:szCs w:val="24"/>
        </w:rPr>
        <w:t>general plant area with water and/or chemical dust suppressant as necessary to</w:t>
      </w:r>
      <w:r w:rsidR="00086220">
        <w:rPr>
          <w:szCs w:val="24"/>
        </w:rPr>
        <w:t xml:space="preserve"> </w:t>
      </w:r>
      <w:r w:rsidR="00086220" w:rsidRPr="00086220">
        <w:rPr>
          <w:szCs w:val="24"/>
        </w:rPr>
        <w:t xml:space="preserve">maintain compliance with the reasonable </w:t>
      </w:r>
      <w:proofErr w:type="gramStart"/>
      <w:r w:rsidR="00086220" w:rsidRPr="00086220">
        <w:rPr>
          <w:szCs w:val="24"/>
        </w:rPr>
        <w:t>precautions</w:t>
      </w:r>
      <w:proofErr w:type="gramEnd"/>
      <w:r w:rsidR="00086220" w:rsidRPr="00086220">
        <w:rPr>
          <w:szCs w:val="24"/>
        </w:rPr>
        <w:t xml:space="preserve"> limitation in Section II.A.3</w:t>
      </w:r>
      <w:r w:rsidR="00086220">
        <w:rPr>
          <w:szCs w:val="24"/>
        </w:rPr>
        <w:t xml:space="preserve"> (ARM 17.8.749).</w:t>
      </w:r>
    </w:p>
    <w:p w14:paraId="3FF35E76" w14:textId="77777777" w:rsidR="002B0194" w:rsidRPr="00FB7886" w:rsidRDefault="002B0194" w:rsidP="00382643">
      <w:pPr>
        <w:ind w:left="144"/>
        <w:rPr>
          <w:szCs w:val="24"/>
        </w:rPr>
      </w:pPr>
    </w:p>
    <w:p w14:paraId="767BBD50" w14:textId="09C2E59A" w:rsidR="002B0194" w:rsidRPr="004170A8" w:rsidRDefault="00086220" w:rsidP="00110650">
      <w:pPr>
        <w:numPr>
          <w:ilvl w:val="0"/>
          <w:numId w:val="56"/>
        </w:numPr>
        <w:tabs>
          <w:tab w:val="clear" w:pos="1800"/>
        </w:tabs>
        <w:ind w:left="1080"/>
        <w:rPr>
          <w:szCs w:val="24"/>
        </w:rPr>
      </w:pPr>
      <w:r w:rsidRPr="004170A8">
        <w:rPr>
          <w:szCs w:val="24"/>
        </w:rPr>
        <w:t>Emissions of SO</w:t>
      </w:r>
      <w:r w:rsidRPr="00022338">
        <w:rPr>
          <w:szCs w:val="24"/>
          <w:vertAlign w:val="subscript"/>
        </w:rPr>
        <w:t>2</w:t>
      </w:r>
      <w:r w:rsidRPr="004170A8">
        <w:rPr>
          <w:szCs w:val="24"/>
        </w:rPr>
        <w:t xml:space="preserve"> from the boiler house stack shall not exceed 856.2 pounds per 3-</w:t>
      </w:r>
      <w:r w:rsidRPr="004170A8">
        <w:t xml:space="preserve"> </w:t>
      </w:r>
      <w:r w:rsidRPr="004170A8">
        <w:rPr>
          <w:szCs w:val="24"/>
        </w:rPr>
        <w:t>hour period (</w:t>
      </w:r>
      <w:r w:rsidR="004170A8" w:rsidRPr="004170A8">
        <w:rPr>
          <w:szCs w:val="24"/>
        </w:rPr>
        <w:t xml:space="preserve">2025 </w:t>
      </w:r>
      <w:r w:rsidRPr="004170A8">
        <w:rPr>
          <w:szCs w:val="24"/>
        </w:rPr>
        <w:t>Stipulation Order</w:t>
      </w:r>
      <w:r w:rsidR="00022338">
        <w:rPr>
          <w:szCs w:val="24"/>
        </w:rPr>
        <w:t>, ARFM 17.8.749</w:t>
      </w:r>
      <w:r w:rsidRPr="004170A8">
        <w:rPr>
          <w:szCs w:val="24"/>
        </w:rPr>
        <w:t>).</w:t>
      </w:r>
    </w:p>
    <w:p w14:paraId="041AAE36" w14:textId="77777777" w:rsidR="002B0194" w:rsidRPr="004170A8" w:rsidRDefault="002B0194" w:rsidP="00B515D9">
      <w:pPr>
        <w:tabs>
          <w:tab w:val="num" w:pos="1800"/>
        </w:tabs>
        <w:ind w:left="1800" w:hanging="360"/>
        <w:rPr>
          <w:szCs w:val="24"/>
        </w:rPr>
      </w:pPr>
    </w:p>
    <w:p w14:paraId="0E9A02BF" w14:textId="52C5CC71" w:rsidR="002B0194" w:rsidRPr="004170A8" w:rsidRDefault="00FD739B" w:rsidP="00110650">
      <w:pPr>
        <w:numPr>
          <w:ilvl w:val="0"/>
          <w:numId w:val="56"/>
        </w:numPr>
        <w:tabs>
          <w:tab w:val="clear" w:pos="1800"/>
        </w:tabs>
        <w:ind w:left="1080"/>
        <w:rPr>
          <w:szCs w:val="24"/>
        </w:rPr>
      </w:pPr>
      <w:r w:rsidRPr="004170A8">
        <w:rPr>
          <w:szCs w:val="24"/>
        </w:rPr>
        <w:t>Emissions of SO</w:t>
      </w:r>
      <w:r w:rsidRPr="00022338">
        <w:rPr>
          <w:szCs w:val="24"/>
          <w:vertAlign w:val="subscript"/>
        </w:rPr>
        <w:t>2</w:t>
      </w:r>
      <w:r w:rsidRPr="004170A8">
        <w:rPr>
          <w:szCs w:val="24"/>
        </w:rPr>
        <w:t xml:space="preserve"> from the boiler house stack shall not exceed 6,849.6 pounds per calendar day (</w:t>
      </w:r>
      <w:r w:rsidR="004170A8" w:rsidRPr="004170A8">
        <w:rPr>
          <w:szCs w:val="24"/>
        </w:rPr>
        <w:t>2025 S</w:t>
      </w:r>
      <w:r w:rsidRPr="004170A8">
        <w:rPr>
          <w:szCs w:val="24"/>
        </w:rPr>
        <w:t>tipulation Order</w:t>
      </w:r>
      <w:r w:rsidR="00022338">
        <w:rPr>
          <w:szCs w:val="24"/>
        </w:rPr>
        <w:t>, ARM 17.8.749</w:t>
      </w:r>
      <w:r w:rsidRPr="004170A8">
        <w:rPr>
          <w:szCs w:val="24"/>
        </w:rPr>
        <w:t>).</w:t>
      </w:r>
    </w:p>
    <w:p w14:paraId="0DBED87C" w14:textId="77777777" w:rsidR="00FD739B" w:rsidRPr="004170A8" w:rsidRDefault="00FD739B" w:rsidP="00FD739B">
      <w:pPr>
        <w:pStyle w:val="ListParagraph"/>
        <w:rPr>
          <w:szCs w:val="24"/>
        </w:rPr>
      </w:pPr>
    </w:p>
    <w:p w14:paraId="2D7572B8" w14:textId="5BEA6A72" w:rsidR="00FD739B" w:rsidRPr="004170A8" w:rsidRDefault="00FD739B" w:rsidP="00110650">
      <w:pPr>
        <w:numPr>
          <w:ilvl w:val="0"/>
          <w:numId w:val="56"/>
        </w:numPr>
        <w:tabs>
          <w:tab w:val="clear" w:pos="1800"/>
        </w:tabs>
        <w:ind w:left="1080"/>
        <w:rPr>
          <w:szCs w:val="24"/>
        </w:rPr>
      </w:pPr>
      <w:r w:rsidRPr="004170A8">
        <w:rPr>
          <w:szCs w:val="24"/>
        </w:rPr>
        <w:t>Emissions of SO</w:t>
      </w:r>
      <w:r w:rsidRPr="00022338">
        <w:rPr>
          <w:szCs w:val="24"/>
          <w:vertAlign w:val="subscript"/>
        </w:rPr>
        <w:t>2</w:t>
      </w:r>
      <w:r w:rsidRPr="004170A8">
        <w:rPr>
          <w:szCs w:val="24"/>
        </w:rPr>
        <w:t xml:space="preserve"> from the boiler house stack shall not exceed 1,438,416 pounds per calendar year (</w:t>
      </w:r>
      <w:r w:rsidR="004170A8" w:rsidRPr="004170A8">
        <w:rPr>
          <w:szCs w:val="24"/>
        </w:rPr>
        <w:t xml:space="preserve">2025 </w:t>
      </w:r>
      <w:r w:rsidRPr="004170A8">
        <w:rPr>
          <w:szCs w:val="24"/>
        </w:rPr>
        <w:t>Stipulation Order</w:t>
      </w:r>
      <w:r w:rsidR="00022338">
        <w:rPr>
          <w:szCs w:val="24"/>
        </w:rPr>
        <w:t>, ARM 17.8.749</w:t>
      </w:r>
      <w:r w:rsidRPr="004170A8">
        <w:rPr>
          <w:szCs w:val="24"/>
        </w:rPr>
        <w:t>).</w:t>
      </w:r>
    </w:p>
    <w:p w14:paraId="0B9B38D4" w14:textId="77777777" w:rsidR="00FD739B" w:rsidRDefault="00FD739B" w:rsidP="00FD739B">
      <w:pPr>
        <w:pStyle w:val="ListParagraph"/>
        <w:rPr>
          <w:szCs w:val="24"/>
          <w:highlight w:val="yellow"/>
        </w:rPr>
      </w:pPr>
    </w:p>
    <w:p w14:paraId="580D26ED" w14:textId="4BC934DD" w:rsidR="00FD739B" w:rsidRPr="0024468F" w:rsidRDefault="00FD739B" w:rsidP="00110650">
      <w:pPr>
        <w:numPr>
          <w:ilvl w:val="0"/>
          <w:numId w:val="56"/>
        </w:numPr>
        <w:tabs>
          <w:tab w:val="clear" w:pos="1800"/>
        </w:tabs>
        <w:ind w:left="1080"/>
        <w:rPr>
          <w:szCs w:val="24"/>
        </w:rPr>
      </w:pPr>
      <w:bookmarkStart w:id="2" w:name="_Ref224102065"/>
      <w:r w:rsidRPr="0024468F">
        <w:rPr>
          <w:szCs w:val="24"/>
        </w:rPr>
        <w:t xml:space="preserve">The total combined throughput for the east dryer and west dryer shall not exceed 188,000 tons of pressed pulp during any rolling 12-month </w:t>
      </w:r>
      <w:proofErr w:type="gramStart"/>
      <w:r w:rsidRPr="0024468F">
        <w:rPr>
          <w:szCs w:val="24"/>
        </w:rPr>
        <w:t>time period</w:t>
      </w:r>
      <w:proofErr w:type="gramEnd"/>
      <w:r w:rsidRPr="0024468F">
        <w:rPr>
          <w:szCs w:val="24"/>
        </w:rPr>
        <w:t xml:space="preserve"> (ARM 17.8.749).</w:t>
      </w:r>
      <w:bookmarkEnd w:id="2"/>
    </w:p>
    <w:p w14:paraId="50CA6AB8" w14:textId="77777777" w:rsidR="00FD739B" w:rsidRPr="0024468F" w:rsidRDefault="00FD739B" w:rsidP="00FD739B">
      <w:pPr>
        <w:pStyle w:val="ListParagraph"/>
        <w:rPr>
          <w:szCs w:val="24"/>
        </w:rPr>
      </w:pPr>
    </w:p>
    <w:p w14:paraId="2648C56B" w14:textId="4853EB8A" w:rsidR="00FD739B" w:rsidRPr="0024468F" w:rsidRDefault="00FD739B" w:rsidP="00110650">
      <w:pPr>
        <w:numPr>
          <w:ilvl w:val="0"/>
          <w:numId w:val="56"/>
        </w:numPr>
        <w:tabs>
          <w:tab w:val="clear" w:pos="1800"/>
        </w:tabs>
        <w:ind w:left="1080"/>
        <w:rPr>
          <w:szCs w:val="24"/>
        </w:rPr>
      </w:pPr>
      <w:bookmarkStart w:id="3" w:name="_Ref224102356"/>
      <w:r w:rsidRPr="0024468F">
        <w:rPr>
          <w:szCs w:val="24"/>
        </w:rPr>
        <w:t xml:space="preserve">The total throughput for the pelletizer cooler shall not exceed 75,000 tons of pellets during any rolling 12-month </w:t>
      </w:r>
      <w:proofErr w:type="gramStart"/>
      <w:r w:rsidRPr="0024468F">
        <w:rPr>
          <w:szCs w:val="24"/>
        </w:rPr>
        <w:t>time period</w:t>
      </w:r>
      <w:proofErr w:type="gramEnd"/>
      <w:r w:rsidRPr="0024468F">
        <w:rPr>
          <w:szCs w:val="24"/>
        </w:rPr>
        <w:t xml:space="preserve"> (ARM 17.8.749).</w:t>
      </w:r>
      <w:bookmarkEnd w:id="3"/>
    </w:p>
    <w:p w14:paraId="0E24EEA0" w14:textId="77777777" w:rsidR="00FD739B" w:rsidRPr="0024468F" w:rsidRDefault="00FD739B" w:rsidP="00FD739B">
      <w:pPr>
        <w:pStyle w:val="ListParagraph"/>
        <w:rPr>
          <w:szCs w:val="24"/>
        </w:rPr>
      </w:pPr>
    </w:p>
    <w:p w14:paraId="01D2C6E5" w14:textId="7A4697E4" w:rsidR="00FD739B" w:rsidRPr="0024468F" w:rsidRDefault="00FD739B" w:rsidP="00110650">
      <w:pPr>
        <w:numPr>
          <w:ilvl w:val="0"/>
          <w:numId w:val="56"/>
        </w:numPr>
        <w:tabs>
          <w:tab w:val="clear" w:pos="1800"/>
        </w:tabs>
        <w:ind w:left="1080"/>
        <w:rPr>
          <w:szCs w:val="24"/>
        </w:rPr>
      </w:pPr>
      <w:r w:rsidRPr="0024468F">
        <w:rPr>
          <w:szCs w:val="24"/>
        </w:rPr>
        <w:t>WSC shall install, operate, and maintain a wet scrubber on each coal boiler (ARM 17.8.749).</w:t>
      </w:r>
    </w:p>
    <w:p w14:paraId="4568048C" w14:textId="77777777" w:rsidR="002B0194" w:rsidRPr="00FB7886" w:rsidRDefault="002B0194">
      <w:pPr>
        <w:rPr>
          <w:szCs w:val="24"/>
        </w:rPr>
      </w:pPr>
    </w:p>
    <w:p w14:paraId="42833A50" w14:textId="77777777" w:rsidR="002B0194" w:rsidRPr="00382643" w:rsidRDefault="002B0194" w:rsidP="00EC130B">
      <w:pPr>
        <w:pStyle w:val="Heading2"/>
        <w:numPr>
          <w:ilvl w:val="0"/>
          <w:numId w:val="71"/>
        </w:numPr>
        <w:ind w:left="810" w:hanging="414"/>
      </w:pPr>
      <w:r w:rsidRPr="00382643">
        <w:t>Testing Requirements</w:t>
      </w:r>
    </w:p>
    <w:p w14:paraId="3F60E588" w14:textId="77777777" w:rsidR="002B0194" w:rsidRPr="00FB7886" w:rsidRDefault="002B0194">
      <w:pPr>
        <w:ind w:left="864"/>
        <w:rPr>
          <w:szCs w:val="24"/>
        </w:rPr>
      </w:pPr>
    </w:p>
    <w:p w14:paraId="7F0126FC" w14:textId="77777777" w:rsidR="002B0194" w:rsidRPr="00FB7886" w:rsidRDefault="002B0194" w:rsidP="00EC130B">
      <w:pPr>
        <w:numPr>
          <w:ilvl w:val="0"/>
          <w:numId w:val="72"/>
        </w:numPr>
        <w:ind w:left="1170"/>
        <w:rPr>
          <w:szCs w:val="24"/>
        </w:rPr>
      </w:pPr>
      <w:r w:rsidRPr="00FB7886">
        <w:rPr>
          <w:szCs w:val="24"/>
        </w:rPr>
        <w:t>All compliance source tests shall conform to the requirements of the Montana Source Test Protocol and Procedures Manual (ARM 17.8.106).</w:t>
      </w:r>
    </w:p>
    <w:p w14:paraId="6A419FAD" w14:textId="77777777" w:rsidR="002B0194" w:rsidRPr="00FB7886" w:rsidRDefault="002B0194" w:rsidP="00382643">
      <w:pPr>
        <w:ind w:left="1656"/>
        <w:rPr>
          <w:szCs w:val="24"/>
        </w:rPr>
      </w:pPr>
    </w:p>
    <w:p w14:paraId="3B8CAAF8" w14:textId="54A3F6B7" w:rsidR="002B0194" w:rsidRPr="00DF693A" w:rsidRDefault="00DF693A" w:rsidP="00DF693A">
      <w:pPr>
        <w:numPr>
          <w:ilvl w:val="0"/>
          <w:numId w:val="72"/>
        </w:numPr>
        <w:ind w:left="1170"/>
        <w:rPr>
          <w:szCs w:val="24"/>
        </w:rPr>
      </w:pPr>
      <w:r>
        <w:rPr>
          <w:szCs w:val="24"/>
        </w:rPr>
        <w:t>DEQ</w:t>
      </w:r>
      <w:r w:rsidR="002B0194" w:rsidRPr="00FB7886">
        <w:rPr>
          <w:szCs w:val="24"/>
        </w:rPr>
        <w:t xml:space="preserve"> may require further testing (ARM 17.8.105).</w:t>
      </w:r>
    </w:p>
    <w:p w14:paraId="456E13C1" w14:textId="77777777" w:rsidR="006463C3" w:rsidRPr="00FB7886" w:rsidRDefault="006463C3">
      <w:pPr>
        <w:rPr>
          <w:szCs w:val="24"/>
        </w:rPr>
      </w:pPr>
    </w:p>
    <w:p w14:paraId="1E87D239" w14:textId="68A0A880" w:rsidR="002B0194" w:rsidRPr="00382643" w:rsidRDefault="002B0194" w:rsidP="00EC130B">
      <w:pPr>
        <w:pStyle w:val="Heading2"/>
        <w:numPr>
          <w:ilvl w:val="0"/>
          <w:numId w:val="71"/>
        </w:numPr>
        <w:ind w:left="810" w:hanging="414"/>
      </w:pPr>
      <w:r w:rsidRPr="00382643">
        <w:t>Operational Reporting Requirements</w:t>
      </w:r>
    </w:p>
    <w:p w14:paraId="5B989E49" w14:textId="77777777" w:rsidR="002B0194" w:rsidRPr="00FB7886" w:rsidRDefault="002B0194">
      <w:pPr>
        <w:ind w:left="864"/>
        <w:rPr>
          <w:szCs w:val="24"/>
        </w:rPr>
      </w:pPr>
    </w:p>
    <w:p w14:paraId="08FD3E99" w14:textId="04B292BB" w:rsidR="002B0194" w:rsidRPr="00FB7886" w:rsidRDefault="00FD739B" w:rsidP="00EC130B">
      <w:pPr>
        <w:numPr>
          <w:ilvl w:val="0"/>
          <w:numId w:val="2"/>
        </w:numPr>
        <w:tabs>
          <w:tab w:val="clear" w:pos="1728"/>
          <w:tab w:val="num" w:pos="2160"/>
        </w:tabs>
        <w:ind w:left="1170" w:hanging="360"/>
        <w:rPr>
          <w:szCs w:val="24"/>
        </w:rPr>
      </w:pPr>
      <w:r>
        <w:rPr>
          <w:szCs w:val="24"/>
        </w:rPr>
        <w:t xml:space="preserve">WSC </w:t>
      </w:r>
      <w:r w:rsidR="002B0194" w:rsidRPr="00FB7886">
        <w:rPr>
          <w:szCs w:val="24"/>
        </w:rPr>
        <w:t xml:space="preserve">shall supply </w:t>
      </w:r>
      <w:r w:rsidR="00F4754D">
        <w:rPr>
          <w:szCs w:val="24"/>
        </w:rPr>
        <w:t>DEQ</w:t>
      </w:r>
      <w:r w:rsidR="002B0194" w:rsidRPr="00FB7886">
        <w:rPr>
          <w:szCs w:val="24"/>
        </w:rPr>
        <w:t xml:space="preserve"> with annual production information for all emission points, as required by </w:t>
      </w:r>
      <w:r w:rsidR="00F4754D">
        <w:rPr>
          <w:szCs w:val="24"/>
        </w:rPr>
        <w:t>DEQ</w:t>
      </w:r>
      <w:r w:rsidR="002B0194" w:rsidRPr="00FB7886">
        <w:rPr>
          <w:szCs w:val="24"/>
        </w:rPr>
        <w:t xml:space="preserve"> in the annual emission inventory request.  The request will include, but is not limited to, all sources of emissions identified in the emission inventory contained in the permit analysis.</w:t>
      </w:r>
    </w:p>
    <w:p w14:paraId="76573285" w14:textId="77777777" w:rsidR="002B0194" w:rsidRPr="00FB7886" w:rsidRDefault="002B0194" w:rsidP="00382643">
      <w:pPr>
        <w:ind w:left="1656"/>
        <w:rPr>
          <w:szCs w:val="24"/>
        </w:rPr>
      </w:pPr>
    </w:p>
    <w:p w14:paraId="0A3A0856" w14:textId="04F9B6CB" w:rsidR="002B0194" w:rsidRPr="00FD739B" w:rsidRDefault="002B0194" w:rsidP="00EC130B">
      <w:pPr>
        <w:ind w:left="1170" w:firstLine="18"/>
        <w:rPr>
          <w:szCs w:val="24"/>
        </w:rPr>
      </w:pPr>
      <w:r w:rsidRPr="00FB7886">
        <w:rPr>
          <w:szCs w:val="24"/>
        </w:rPr>
        <w:lastRenderedPageBreak/>
        <w:t xml:space="preserve">Production information shall be gathered on a calendar-year basis and submitted to </w:t>
      </w:r>
      <w:r w:rsidR="00F4754D">
        <w:rPr>
          <w:szCs w:val="24"/>
        </w:rPr>
        <w:t>DEQ</w:t>
      </w:r>
      <w:r w:rsidRPr="00FB7886">
        <w:rPr>
          <w:szCs w:val="24"/>
        </w:rPr>
        <w:t xml:space="preserve"> by the date required in the emission inventory request.  </w:t>
      </w:r>
      <w:r w:rsidRPr="00FD739B">
        <w:rPr>
          <w:szCs w:val="24"/>
        </w:rPr>
        <w:t xml:space="preserve">Information shall be in the units required by </w:t>
      </w:r>
      <w:r w:rsidR="00F4754D" w:rsidRPr="00FD739B">
        <w:rPr>
          <w:szCs w:val="24"/>
        </w:rPr>
        <w:t>DEQ</w:t>
      </w:r>
      <w:r w:rsidRPr="00FD739B">
        <w:rPr>
          <w:szCs w:val="24"/>
        </w:rPr>
        <w:t xml:space="preserve">.  This information may be used to calculate operating fees, based on actual emissions from the facility, and/or to verify compliance with permit limitations (ARM 17.8.505).  </w:t>
      </w:r>
      <w:r w:rsidR="00FD739B" w:rsidRPr="00FD739B">
        <w:rPr>
          <w:szCs w:val="24"/>
        </w:rPr>
        <w:t>WSC</w:t>
      </w:r>
      <w:r w:rsidRPr="00FD739B">
        <w:rPr>
          <w:szCs w:val="24"/>
        </w:rPr>
        <w:t xml:space="preserve"> shall submit the following information annually to </w:t>
      </w:r>
      <w:r w:rsidR="00F4754D" w:rsidRPr="00FD739B">
        <w:rPr>
          <w:szCs w:val="24"/>
        </w:rPr>
        <w:t>DEQ</w:t>
      </w:r>
      <w:r w:rsidRPr="00FD739B">
        <w:rPr>
          <w:szCs w:val="24"/>
        </w:rPr>
        <w:t xml:space="preserve"> by March 1 of each year; the information may be submitted along with the annual emission inventory (ARM 17.8.505).</w:t>
      </w:r>
    </w:p>
    <w:p w14:paraId="6F5E93FF" w14:textId="77777777" w:rsidR="002B0194" w:rsidRPr="00FD739B" w:rsidRDefault="002B0194" w:rsidP="00382643">
      <w:pPr>
        <w:ind w:left="2088"/>
        <w:rPr>
          <w:szCs w:val="24"/>
        </w:rPr>
      </w:pPr>
    </w:p>
    <w:p w14:paraId="1A6085CA" w14:textId="03F161B0" w:rsidR="002B0194" w:rsidRPr="0024468F" w:rsidRDefault="002B0194" w:rsidP="00EC130B">
      <w:pPr>
        <w:numPr>
          <w:ilvl w:val="0"/>
          <w:numId w:val="3"/>
        </w:numPr>
        <w:tabs>
          <w:tab w:val="clear" w:pos="2160"/>
          <w:tab w:val="num" w:pos="2070"/>
        </w:tabs>
        <w:ind w:left="2520" w:hanging="900"/>
        <w:rPr>
          <w:szCs w:val="24"/>
        </w:rPr>
      </w:pPr>
      <w:r w:rsidRPr="0024468F">
        <w:rPr>
          <w:szCs w:val="24"/>
        </w:rPr>
        <w:t>annual productio</w:t>
      </w:r>
      <w:r w:rsidR="0024468F">
        <w:rPr>
          <w:szCs w:val="24"/>
        </w:rPr>
        <w:t>n</w:t>
      </w:r>
    </w:p>
    <w:p w14:paraId="03F95C72" w14:textId="77777777" w:rsidR="002B0194" w:rsidRPr="00FB7886" w:rsidRDefault="002B0194" w:rsidP="00382643">
      <w:pPr>
        <w:ind w:left="2088"/>
        <w:rPr>
          <w:szCs w:val="24"/>
        </w:rPr>
      </w:pPr>
    </w:p>
    <w:p w14:paraId="105C2E86" w14:textId="16C531CE" w:rsidR="002B5965" w:rsidRPr="00FB7886" w:rsidRDefault="00FD739B" w:rsidP="00EC130B">
      <w:pPr>
        <w:numPr>
          <w:ilvl w:val="0"/>
          <w:numId w:val="2"/>
        </w:numPr>
        <w:tabs>
          <w:tab w:val="clear" w:pos="1728"/>
          <w:tab w:val="num" w:pos="2160"/>
        </w:tabs>
        <w:ind w:left="1170" w:hanging="360"/>
        <w:rPr>
          <w:szCs w:val="24"/>
        </w:rPr>
      </w:pPr>
      <w:r>
        <w:rPr>
          <w:szCs w:val="24"/>
        </w:rPr>
        <w:t>WSC</w:t>
      </w:r>
      <w:r w:rsidR="002B5965" w:rsidRPr="00FB7886">
        <w:rPr>
          <w:szCs w:val="24"/>
        </w:rPr>
        <w:t xml:space="preserve"> shall notify </w:t>
      </w:r>
      <w:r w:rsidR="00F4754D">
        <w:rPr>
          <w:szCs w:val="24"/>
        </w:rPr>
        <w:t>DEQ</w:t>
      </w:r>
      <w:r w:rsidR="002B5965" w:rsidRPr="00FB7886">
        <w:rPr>
          <w:szCs w:val="24"/>
        </w:rPr>
        <w:t xml:space="preserve"> of any construction or improvement project </w:t>
      </w:r>
      <w:r w:rsidR="002B5965" w:rsidRPr="00FB7886">
        <w:rPr>
          <w:szCs w:val="24"/>
        </w:rPr>
        <w:tab/>
        <w:t>conducted, pursuant to ARM 17.8.745, that would include</w:t>
      </w:r>
      <w:r w:rsidR="002B5965" w:rsidRPr="00382643">
        <w:rPr>
          <w:szCs w:val="24"/>
        </w:rPr>
        <w:t xml:space="preserve"> the addition of a new emissions unit,</w:t>
      </w:r>
      <w:r w:rsidR="002B5965" w:rsidRPr="00FB7886">
        <w:rPr>
          <w:szCs w:val="24"/>
        </w:rPr>
        <w:t xml:space="preserve"> change in control equipment, stack height, stack diameter, stack flow, stack gas temperature, source location, or fuel specifications, or would result in an increase in source capacity above its permitted operation.  The notice must be submitted to </w:t>
      </w:r>
      <w:r w:rsidR="00F4754D">
        <w:rPr>
          <w:szCs w:val="24"/>
        </w:rPr>
        <w:t>DEQ</w:t>
      </w:r>
      <w:r w:rsidR="002B5965" w:rsidRPr="00FB7886">
        <w:rPr>
          <w:szCs w:val="24"/>
        </w:rPr>
        <w:t xml:space="preserve">, in writing, 10 days prior to startup or use of the proposed de minimis change, or as soon as reasonably practicable in the event of an unanticipated circumstance causing the de minimis </w:t>
      </w:r>
      <w:r w:rsidR="006B2E8A" w:rsidRPr="00FB7886">
        <w:rPr>
          <w:szCs w:val="24"/>
        </w:rPr>
        <w:t>change and</w:t>
      </w:r>
      <w:r w:rsidR="002B5965" w:rsidRPr="00FB7886">
        <w:rPr>
          <w:szCs w:val="24"/>
        </w:rPr>
        <w:t xml:space="preserve"> must include the information requested in ARM 17.8.745(l)(d) (ARM 17.8.745).</w:t>
      </w:r>
    </w:p>
    <w:p w14:paraId="3B718B7E" w14:textId="77777777" w:rsidR="002B0194" w:rsidRPr="00FB7886" w:rsidRDefault="002B0194" w:rsidP="002B5965">
      <w:pPr>
        <w:ind w:left="1710" w:hanging="450"/>
        <w:rPr>
          <w:szCs w:val="24"/>
        </w:rPr>
      </w:pPr>
    </w:p>
    <w:p w14:paraId="0E013F30" w14:textId="64A5D44B" w:rsidR="002B0194" w:rsidRPr="00FB7886" w:rsidRDefault="002B0194" w:rsidP="00EC130B">
      <w:pPr>
        <w:numPr>
          <w:ilvl w:val="0"/>
          <w:numId w:val="2"/>
        </w:numPr>
        <w:tabs>
          <w:tab w:val="clear" w:pos="1728"/>
          <w:tab w:val="num" w:pos="2160"/>
        </w:tabs>
        <w:ind w:left="1170" w:hanging="360"/>
        <w:rPr>
          <w:szCs w:val="24"/>
        </w:rPr>
      </w:pPr>
      <w:r w:rsidRPr="00FB7886">
        <w:rPr>
          <w:szCs w:val="24"/>
        </w:rPr>
        <w:t xml:space="preserve">All records compiled in accordance with this permit must be maintained by </w:t>
      </w:r>
      <w:r w:rsidR="00FD739B">
        <w:rPr>
          <w:szCs w:val="24"/>
        </w:rPr>
        <w:t>WSC</w:t>
      </w:r>
      <w:r w:rsidRPr="00FB7886">
        <w:rPr>
          <w:szCs w:val="24"/>
        </w:rPr>
        <w:t xml:space="preserve"> as a permanent business record for at least 5 years following the date of the measurement, must be available at the plant site for inspection by </w:t>
      </w:r>
      <w:r w:rsidR="00F4754D">
        <w:rPr>
          <w:szCs w:val="24"/>
        </w:rPr>
        <w:t>DEQ</w:t>
      </w:r>
      <w:r w:rsidRPr="00FB7886">
        <w:rPr>
          <w:szCs w:val="24"/>
        </w:rPr>
        <w:t xml:space="preserve">, and must be submitted to </w:t>
      </w:r>
      <w:r w:rsidR="00F4754D">
        <w:rPr>
          <w:szCs w:val="24"/>
        </w:rPr>
        <w:t>DEQ</w:t>
      </w:r>
      <w:r w:rsidRPr="00FB7886">
        <w:rPr>
          <w:szCs w:val="24"/>
        </w:rPr>
        <w:t xml:space="preserve"> upon request</w:t>
      </w:r>
      <w:r w:rsidR="009147F3" w:rsidRPr="00FB7886">
        <w:rPr>
          <w:szCs w:val="24"/>
        </w:rPr>
        <w:t xml:space="preserve">.  These records may be stored at a location other than the plant site upon approval by </w:t>
      </w:r>
      <w:r w:rsidR="00F4754D">
        <w:rPr>
          <w:szCs w:val="24"/>
        </w:rPr>
        <w:t>DEQ</w:t>
      </w:r>
      <w:r w:rsidRPr="00FB7886">
        <w:rPr>
          <w:szCs w:val="24"/>
        </w:rPr>
        <w:t xml:space="preserve"> (ARM 17.8.749).</w:t>
      </w:r>
    </w:p>
    <w:p w14:paraId="60E1C2D1" w14:textId="77777777" w:rsidR="002B0194" w:rsidRPr="00FB7886" w:rsidRDefault="002B0194" w:rsidP="00382643">
      <w:pPr>
        <w:ind w:left="360"/>
        <w:rPr>
          <w:szCs w:val="24"/>
        </w:rPr>
      </w:pPr>
    </w:p>
    <w:p w14:paraId="4FFBB679" w14:textId="5E11D1A8" w:rsidR="002B0194" w:rsidRDefault="00FD739B" w:rsidP="00EC130B">
      <w:pPr>
        <w:numPr>
          <w:ilvl w:val="0"/>
          <w:numId w:val="2"/>
        </w:numPr>
        <w:tabs>
          <w:tab w:val="clear" w:pos="1728"/>
          <w:tab w:val="num" w:pos="2160"/>
        </w:tabs>
        <w:ind w:left="1170" w:hanging="360"/>
        <w:rPr>
          <w:szCs w:val="24"/>
        </w:rPr>
      </w:pPr>
      <w:r>
        <w:rPr>
          <w:szCs w:val="24"/>
        </w:rPr>
        <w:t>WSC</w:t>
      </w:r>
      <w:r w:rsidR="002B0194" w:rsidRPr="00382643">
        <w:rPr>
          <w:szCs w:val="24"/>
        </w:rPr>
        <w:t xml:space="preserve"> shall document, by month, the </w:t>
      </w:r>
      <w:r w:rsidR="0024468F">
        <w:rPr>
          <w:szCs w:val="24"/>
        </w:rPr>
        <w:t>total combined throughput for the east dryer and west dryer</w:t>
      </w:r>
      <w:r w:rsidR="002B0194" w:rsidRPr="00382643">
        <w:rPr>
          <w:szCs w:val="24"/>
        </w:rPr>
        <w:t xml:space="preserve">.  By the 25th day of each month, </w:t>
      </w:r>
      <w:r>
        <w:rPr>
          <w:szCs w:val="24"/>
        </w:rPr>
        <w:t>WSC</w:t>
      </w:r>
      <w:r w:rsidR="002B0194" w:rsidRPr="00382643">
        <w:rPr>
          <w:szCs w:val="24"/>
        </w:rPr>
        <w:t xml:space="preserve"> shall total the </w:t>
      </w:r>
      <w:r w:rsidR="0024468F">
        <w:rPr>
          <w:szCs w:val="24"/>
        </w:rPr>
        <w:t>total combined throughput for the east dryer and west dryer</w:t>
      </w:r>
      <w:r w:rsidR="002B0194" w:rsidRPr="00382643">
        <w:rPr>
          <w:szCs w:val="24"/>
        </w:rPr>
        <w:t xml:space="preserve"> for the previous month.  The monthly information will be used to verify compliance with the rolling 12-month limitation in Section II.</w:t>
      </w:r>
      <w:r w:rsidR="0024468F">
        <w:rPr>
          <w:szCs w:val="24"/>
        </w:rPr>
        <w:t>A.</w:t>
      </w:r>
      <w:r w:rsidR="0024468F">
        <w:rPr>
          <w:szCs w:val="24"/>
        </w:rPr>
        <w:fldChar w:fldCharType="begin"/>
      </w:r>
      <w:r w:rsidR="0024468F">
        <w:rPr>
          <w:szCs w:val="24"/>
        </w:rPr>
        <w:instrText xml:space="preserve"> REF _Ref224102065 \r \h </w:instrText>
      </w:r>
      <w:r w:rsidR="0024468F">
        <w:rPr>
          <w:szCs w:val="24"/>
        </w:rPr>
      </w:r>
      <w:r w:rsidR="0024468F">
        <w:rPr>
          <w:szCs w:val="24"/>
        </w:rPr>
        <w:fldChar w:fldCharType="separate"/>
      </w:r>
      <w:r w:rsidR="0024468F">
        <w:rPr>
          <w:szCs w:val="24"/>
        </w:rPr>
        <w:t>8</w:t>
      </w:r>
      <w:r w:rsidR="0024468F">
        <w:rPr>
          <w:szCs w:val="24"/>
        </w:rPr>
        <w:fldChar w:fldCharType="end"/>
      </w:r>
      <w:r w:rsidR="0024468F">
        <w:rPr>
          <w:szCs w:val="24"/>
        </w:rPr>
        <w:t xml:space="preserve">. </w:t>
      </w:r>
      <w:r w:rsidR="002B0194" w:rsidRPr="00382643">
        <w:rPr>
          <w:szCs w:val="24"/>
        </w:rPr>
        <w:t>The information for each of the previous months shall be submitted along with the annual emission inventory (ARM 17.8.749).</w:t>
      </w:r>
    </w:p>
    <w:p w14:paraId="2F5FD882" w14:textId="77777777" w:rsidR="0024468F" w:rsidRDefault="0024468F" w:rsidP="0024468F">
      <w:pPr>
        <w:pStyle w:val="ListParagraph"/>
        <w:rPr>
          <w:szCs w:val="24"/>
        </w:rPr>
      </w:pPr>
    </w:p>
    <w:p w14:paraId="2F9E75A6" w14:textId="47D35381" w:rsidR="002B0194" w:rsidRPr="00DF693A" w:rsidRDefault="0024468F" w:rsidP="00DF693A">
      <w:pPr>
        <w:numPr>
          <w:ilvl w:val="0"/>
          <w:numId w:val="2"/>
        </w:numPr>
        <w:tabs>
          <w:tab w:val="clear" w:pos="1728"/>
          <w:tab w:val="num" w:pos="2160"/>
        </w:tabs>
        <w:ind w:left="1170" w:hanging="360"/>
        <w:rPr>
          <w:szCs w:val="24"/>
        </w:rPr>
      </w:pPr>
      <w:r w:rsidRPr="0024468F">
        <w:rPr>
          <w:szCs w:val="24"/>
        </w:rPr>
        <w:t>WSC shall document, by month, the total throughput for the pelletizer cooler. By the 25th day of each month, WSC shall sum the total throughput for the pelletizer cooler during the previous 12 months to verify compliance with the limitation in Section II.A.</w:t>
      </w:r>
      <w:r>
        <w:rPr>
          <w:szCs w:val="24"/>
        </w:rPr>
        <w:fldChar w:fldCharType="begin"/>
      </w:r>
      <w:r>
        <w:rPr>
          <w:szCs w:val="24"/>
        </w:rPr>
        <w:instrText xml:space="preserve"> REF _Ref224102356 \r \h </w:instrText>
      </w:r>
      <w:r>
        <w:rPr>
          <w:szCs w:val="24"/>
        </w:rPr>
      </w:r>
      <w:r>
        <w:rPr>
          <w:szCs w:val="24"/>
        </w:rPr>
        <w:fldChar w:fldCharType="separate"/>
      </w:r>
      <w:r>
        <w:rPr>
          <w:szCs w:val="24"/>
        </w:rPr>
        <w:t>9</w:t>
      </w:r>
      <w:r>
        <w:rPr>
          <w:szCs w:val="24"/>
        </w:rPr>
        <w:fldChar w:fldCharType="end"/>
      </w:r>
      <w:r w:rsidRPr="0024468F">
        <w:rPr>
          <w:szCs w:val="24"/>
        </w:rPr>
        <w:t>. A written report of the compliance verification shall be submitted along with the annual emissions inventory (ARM 17.8.749).</w:t>
      </w:r>
    </w:p>
    <w:p w14:paraId="212C9D05" w14:textId="77777777" w:rsidR="006463C3" w:rsidRPr="00FB7886" w:rsidRDefault="006463C3">
      <w:pPr>
        <w:rPr>
          <w:szCs w:val="24"/>
          <w:highlight w:val="yellow"/>
        </w:rPr>
      </w:pPr>
    </w:p>
    <w:p w14:paraId="08693CC2" w14:textId="77777777" w:rsidR="002B0194" w:rsidRDefault="002B0194" w:rsidP="00EC130B">
      <w:pPr>
        <w:pStyle w:val="Heading2"/>
        <w:numPr>
          <w:ilvl w:val="0"/>
          <w:numId w:val="71"/>
        </w:numPr>
        <w:ind w:left="810" w:hanging="414"/>
      </w:pPr>
      <w:r w:rsidRPr="00382643">
        <w:t>Notification</w:t>
      </w:r>
    </w:p>
    <w:p w14:paraId="0E33F288" w14:textId="77777777" w:rsidR="00C270BD" w:rsidRPr="00C270BD" w:rsidRDefault="00C270BD" w:rsidP="00C270BD"/>
    <w:p w14:paraId="39D9375A" w14:textId="693CEBC0" w:rsidR="0024468F" w:rsidRPr="0024468F" w:rsidRDefault="0024468F" w:rsidP="00EC130B">
      <w:pPr>
        <w:ind w:left="810"/>
      </w:pPr>
      <w:r>
        <w:t xml:space="preserve">WSC shall provide notice to DEQ within </w:t>
      </w:r>
      <w:r w:rsidR="006B2E8A">
        <w:t>60 days</w:t>
      </w:r>
      <w:r>
        <w:t xml:space="preserve"> after the SO</w:t>
      </w:r>
      <w:r w:rsidRPr="00C270BD">
        <w:rPr>
          <w:vertAlign w:val="subscript"/>
        </w:rPr>
        <w:t xml:space="preserve">2 </w:t>
      </w:r>
      <w:r>
        <w:t xml:space="preserve">CEMs has been removed </w:t>
      </w:r>
      <w:r w:rsidR="00C270BD">
        <w:t>(ARM 17.8.749).</w:t>
      </w:r>
    </w:p>
    <w:p w14:paraId="484CA6B5" w14:textId="77777777" w:rsidR="002B0194" w:rsidRPr="00FB7886" w:rsidRDefault="002B0194">
      <w:pPr>
        <w:rPr>
          <w:szCs w:val="24"/>
        </w:rPr>
      </w:pPr>
    </w:p>
    <w:p w14:paraId="3FA44B7D" w14:textId="01BAEE93" w:rsidR="002B0194" w:rsidRPr="00FB7886" w:rsidRDefault="002B0194" w:rsidP="00334508">
      <w:pPr>
        <w:pStyle w:val="Heading1"/>
        <w:numPr>
          <w:ilvl w:val="0"/>
          <w:numId w:val="57"/>
        </w:numPr>
      </w:pPr>
      <w:r w:rsidRPr="00FB7886">
        <w:t>General Conditions</w:t>
      </w:r>
    </w:p>
    <w:p w14:paraId="1CF0DD2B" w14:textId="77777777" w:rsidR="002B0194" w:rsidRPr="00FB7886" w:rsidRDefault="002B0194">
      <w:pPr>
        <w:rPr>
          <w:szCs w:val="24"/>
        </w:rPr>
      </w:pPr>
    </w:p>
    <w:p w14:paraId="5F617D88" w14:textId="568872AE" w:rsidR="002B0194" w:rsidRPr="00FB7886" w:rsidRDefault="002B0194" w:rsidP="00EC130B">
      <w:pPr>
        <w:pStyle w:val="Heading2"/>
        <w:numPr>
          <w:ilvl w:val="0"/>
          <w:numId w:val="67"/>
        </w:numPr>
        <w:ind w:left="720"/>
      </w:pPr>
      <w:r w:rsidRPr="00FB7886">
        <w:t xml:space="preserve">Inspection – </w:t>
      </w:r>
      <w:r w:rsidR="00FD739B">
        <w:t>WSC</w:t>
      </w:r>
      <w:r w:rsidRPr="00FB7886">
        <w:t xml:space="preserve"> shall allow </w:t>
      </w:r>
      <w:r w:rsidR="00F4754D">
        <w:t>DEQ</w:t>
      </w:r>
      <w:r w:rsidRPr="00FB7886">
        <w:t xml:space="preserve">’s representatives access to the source at all reasonable times for the purpose of making inspections or surveys, collecting samples, obtaining data, </w:t>
      </w:r>
      <w:r w:rsidRPr="00FB7886">
        <w:lastRenderedPageBreak/>
        <w:t xml:space="preserve">auditing any monitoring equipment </w:t>
      </w:r>
      <w:r w:rsidR="009147F3" w:rsidRPr="00FB7886">
        <w:t>such as Continuous Emission Monitoring Systems (</w:t>
      </w:r>
      <w:r w:rsidRPr="00FB7886">
        <w:t>CEMS</w:t>
      </w:r>
      <w:r w:rsidR="009147F3" w:rsidRPr="00FB7886">
        <w:t>) or Continuous Emission Rate Monitoring Systems</w:t>
      </w:r>
      <w:r w:rsidRPr="00FB7886">
        <w:t xml:space="preserve"> </w:t>
      </w:r>
      <w:r w:rsidR="009147F3" w:rsidRPr="00FB7886">
        <w:t>(</w:t>
      </w:r>
      <w:r w:rsidRPr="00FB7886">
        <w:t>CERMS)</w:t>
      </w:r>
      <w:r w:rsidR="009147F3" w:rsidRPr="00FB7886">
        <w:t>,</w:t>
      </w:r>
      <w:r w:rsidRPr="00FB7886">
        <w:t xml:space="preserve"> or observing any monitoring or testing, and otherwise conducting all necessary functions related to this permit.</w:t>
      </w:r>
    </w:p>
    <w:p w14:paraId="3A19AC1D" w14:textId="77777777" w:rsidR="002B0194" w:rsidRPr="00FB7886" w:rsidRDefault="002B0194" w:rsidP="00B075C2">
      <w:pPr>
        <w:ind w:left="1296"/>
        <w:rPr>
          <w:szCs w:val="24"/>
        </w:rPr>
      </w:pPr>
    </w:p>
    <w:p w14:paraId="05ECA8FC" w14:textId="7C55CC40" w:rsidR="002B0194" w:rsidRPr="0045041C" w:rsidRDefault="002B0194" w:rsidP="00EC130B">
      <w:pPr>
        <w:pStyle w:val="Heading2"/>
        <w:numPr>
          <w:ilvl w:val="0"/>
          <w:numId w:val="67"/>
        </w:numPr>
        <w:ind w:left="720"/>
      </w:pPr>
      <w:r w:rsidRPr="0045041C">
        <w:t xml:space="preserve">Waiver – The permit and the terms, conditions, and matters stated herein shall be deemed accepted if </w:t>
      </w:r>
      <w:r w:rsidR="00FD739B">
        <w:t>WSC</w:t>
      </w:r>
      <w:r w:rsidRPr="0045041C">
        <w:t xml:space="preserve"> fails to appeal as indicated below.</w:t>
      </w:r>
    </w:p>
    <w:p w14:paraId="631B73DB" w14:textId="77777777" w:rsidR="002B0194" w:rsidRPr="00FB7886" w:rsidRDefault="002B0194" w:rsidP="00B075C2">
      <w:pPr>
        <w:ind w:left="432"/>
        <w:rPr>
          <w:szCs w:val="24"/>
        </w:rPr>
      </w:pPr>
    </w:p>
    <w:p w14:paraId="2F388E1F" w14:textId="783A74EF" w:rsidR="002B0194" w:rsidRPr="0045041C" w:rsidRDefault="002B0194" w:rsidP="00EC130B">
      <w:pPr>
        <w:pStyle w:val="Heading2"/>
        <w:numPr>
          <w:ilvl w:val="0"/>
          <w:numId w:val="67"/>
        </w:numPr>
        <w:ind w:left="720"/>
      </w:pPr>
      <w:r w:rsidRPr="0045041C">
        <w:t xml:space="preserve">Compliance with Statutes and Regulations – Nothing in this permit shall be construed as relieving </w:t>
      </w:r>
      <w:r w:rsidR="00FD739B">
        <w:t>WSC</w:t>
      </w:r>
      <w:r w:rsidRPr="0045041C">
        <w:t xml:space="preserve"> of the responsibility for complying with any applicable federal or Montana statute, rule, or standard, except as specifically provided in ARM 17.8.740, et seq. (ARM 17.8.756).</w:t>
      </w:r>
    </w:p>
    <w:p w14:paraId="27B114E1" w14:textId="77777777" w:rsidR="002B0194" w:rsidRPr="00FB7886" w:rsidRDefault="002B0194" w:rsidP="00B075C2">
      <w:pPr>
        <w:ind w:left="432"/>
        <w:rPr>
          <w:szCs w:val="24"/>
        </w:rPr>
      </w:pPr>
    </w:p>
    <w:p w14:paraId="4F7AB881" w14:textId="77777777" w:rsidR="002B0194" w:rsidRPr="0045041C" w:rsidRDefault="002B0194" w:rsidP="00EC130B">
      <w:pPr>
        <w:pStyle w:val="Heading2"/>
        <w:numPr>
          <w:ilvl w:val="0"/>
          <w:numId w:val="67"/>
        </w:numPr>
        <w:ind w:left="720"/>
      </w:pPr>
      <w:r w:rsidRPr="0045041C">
        <w:t>Enforcement – Violations of limitations, conditions and requirements contained herein may constitute grounds for permit revocation, penalties, or other enforcement action as specified in Section 75-2-401, et seq., MCA.</w:t>
      </w:r>
    </w:p>
    <w:p w14:paraId="3205129E" w14:textId="77777777" w:rsidR="002B0194" w:rsidRPr="00FB7886" w:rsidRDefault="002B0194">
      <w:pPr>
        <w:rPr>
          <w:szCs w:val="24"/>
        </w:rPr>
      </w:pPr>
    </w:p>
    <w:p w14:paraId="07A80481" w14:textId="4053603F" w:rsidR="002B0194" w:rsidRPr="0045041C" w:rsidRDefault="002B0194" w:rsidP="00EC130B">
      <w:pPr>
        <w:pStyle w:val="Heading2"/>
        <w:numPr>
          <w:ilvl w:val="0"/>
          <w:numId w:val="67"/>
        </w:numPr>
        <w:ind w:left="720"/>
      </w:pPr>
      <w:r w:rsidRPr="0045041C">
        <w:t xml:space="preserve">Appeals – Any person or persons jointly or severally adversely affected by </w:t>
      </w:r>
      <w:r w:rsidR="00F4754D" w:rsidRPr="0045041C">
        <w:t>DEQ</w:t>
      </w:r>
      <w:r w:rsidRPr="0045041C">
        <w:t xml:space="preserve">’s decision may request, within 15 days after </w:t>
      </w:r>
      <w:r w:rsidR="00F4754D" w:rsidRPr="0045041C">
        <w:t>DEQ</w:t>
      </w:r>
      <w:r w:rsidRPr="0045041C">
        <w:t xml:space="preserve"> renders its decision, upon affidavit setting forth the grounds therefor, a hearing before the Board of Environmental Review (Board).  A hearing shall be held under the provisions of the Montana Administrative Procedures Act.  The filing of a request for a hearing does not stay </w:t>
      </w:r>
      <w:r w:rsidR="00F4754D" w:rsidRPr="0045041C">
        <w:t>DEQ</w:t>
      </w:r>
      <w:r w:rsidRPr="0045041C">
        <w:t xml:space="preserve">’s decision, unless the Board issues a stay upon receipt of a petition and a finding that a stay is appropriate under Section 75-2-211(11)(b), MCA.  The issuance of a stay on a permit by the Board postpones the effective date of </w:t>
      </w:r>
      <w:r w:rsidR="00F4754D" w:rsidRPr="0045041C">
        <w:t>DEQ</w:t>
      </w:r>
      <w:r w:rsidRPr="0045041C">
        <w:t xml:space="preserve">’s decision until conclusion of the hearing and issuance of a final decision by the Board.  If a stay is not issued by the Board, </w:t>
      </w:r>
      <w:r w:rsidR="00F4754D" w:rsidRPr="0045041C">
        <w:t>DEQ</w:t>
      </w:r>
      <w:r w:rsidRPr="0045041C">
        <w:t xml:space="preserve">’s decision on the application is final 16 days after </w:t>
      </w:r>
      <w:r w:rsidR="00F4754D" w:rsidRPr="0045041C">
        <w:t>DEQ</w:t>
      </w:r>
      <w:r w:rsidRPr="0045041C">
        <w:t>’s decision is made.</w:t>
      </w:r>
    </w:p>
    <w:p w14:paraId="53C178D1" w14:textId="77777777" w:rsidR="002B0194" w:rsidRPr="00FB7886" w:rsidRDefault="002B0194" w:rsidP="00B075C2">
      <w:pPr>
        <w:ind w:left="432"/>
        <w:rPr>
          <w:szCs w:val="24"/>
        </w:rPr>
      </w:pPr>
    </w:p>
    <w:p w14:paraId="4044CD5B" w14:textId="6E101035" w:rsidR="002B0194" w:rsidRPr="0045041C" w:rsidRDefault="002B0194" w:rsidP="00EC130B">
      <w:pPr>
        <w:pStyle w:val="Heading2"/>
        <w:numPr>
          <w:ilvl w:val="0"/>
          <w:numId w:val="67"/>
        </w:numPr>
        <w:ind w:left="720"/>
      </w:pPr>
      <w:r w:rsidRPr="0045041C">
        <w:t xml:space="preserve">Permit Inspection – As required by ARM 17.8.755, Inspection of Permit, a copy of the air quality permit shall be made available for inspection by </w:t>
      </w:r>
      <w:r w:rsidR="00F4754D" w:rsidRPr="0045041C">
        <w:t>DEQ</w:t>
      </w:r>
      <w:r w:rsidRPr="0045041C">
        <w:t xml:space="preserve"> at the location of the source.</w:t>
      </w:r>
    </w:p>
    <w:p w14:paraId="2A86F753" w14:textId="77777777" w:rsidR="002B0194" w:rsidRPr="00FB7886" w:rsidRDefault="002B0194" w:rsidP="00B075C2">
      <w:pPr>
        <w:ind w:left="432"/>
        <w:rPr>
          <w:szCs w:val="24"/>
        </w:rPr>
      </w:pPr>
    </w:p>
    <w:p w14:paraId="16CAE7C6" w14:textId="55A94729" w:rsidR="004002DE" w:rsidRPr="0045041C" w:rsidRDefault="002B0194" w:rsidP="00EC130B">
      <w:pPr>
        <w:pStyle w:val="Heading2"/>
        <w:numPr>
          <w:ilvl w:val="0"/>
          <w:numId w:val="67"/>
        </w:numPr>
        <w:ind w:left="720"/>
      </w:pPr>
      <w:r w:rsidRPr="0045041C">
        <w:t xml:space="preserve">Permit Fee – Pursuant to Section 75-2-220, MCA, failure to pay the annual operation fee by </w:t>
      </w:r>
      <w:r w:rsidR="00FD739B">
        <w:t>WSC</w:t>
      </w:r>
      <w:r w:rsidRPr="0045041C">
        <w:t xml:space="preserve"> may be grounds for revocation of this permit, as required by that section and rules adopted thereunder by the Board.</w:t>
      </w:r>
    </w:p>
    <w:p w14:paraId="012A4863" w14:textId="77777777" w:rsidR="004002DE" w:rsidRPr="00FB7886" w:rsidRDefault="004002DE" w:rsidP="00B075C2">
      <w:pPr>
        <w:ind w:left="432"/>
        <w:rPr>
          <w:szCs w:val="24"/>
        </w:rPr>
      </w:pPr>
    </w:p>
    <w:p w14:paraId="4E27ACF2" w14:textId="77777777" w:rsidR="004002DE" w:rsidRPr="0045041C" w:rsidRDefault="004002DE" w:rsidP="00EC130B">
      <w:pPr>
        <w:pStyle w:val="Heading2"/>
        <w:numPr>
          <w:ilvl w:val="0"/>
          <w:numId w:val="67"/>
        </w:numPr>
        <w:ind w:left="720"/>
      </w:pPr>
      <w:r w:rsidRPr="0045041C">
        <w:t xml:space="preserve">Duration of Permit – Construction or installation must </w:t>
      </w:r>
      <w:proofErr w:type="gramStart"/>
      <w:r w:rsidRPr="0045041C">
        <w:t>begin</w:t>
      </w:r>
      <w:proofErr w:type="gramEnd"/>
      <w:r w:rsidRPr="0045041C">
        <w:t xml:space="preserve"> or contractual obligations </w:t>
      </w:r>
      <w:proofErr w:type="gramStart"/>
      <w:r w:rsidRPr="0045041C">
        <w:t>entered into</w:t>
      </w:r>
      <w:proofErr w:type="gramEnd"/>
      <w:r w:rsidRPr="0045041C">
        <w:t xml:space="preserve"> that would constitute substantial loss within 3 years of permit issuance and proceed with due diligence until the project is complete or the permit shall expire (ARM 17.8.762). </w:t>
      </w:r>
    </w:p>
    <w:p w14:paraId="6322957B" w14:textId="77777777" w:rsidR="002B0194" w:rsidRPr="00FB7886" w:rsidRDefault="002B0194">
      <w:pPr>
        <w:rPr>
          <w:szCs w:val="24"/>
        </w:rPr>
      </w:pPr>
    </w:p>
    <w:p w14:paraId="01E50FFB" w14:textId="6DFFB160" w:rsidR="002B0194" w:rsidRPr="00FB7886" w:rsidRDefault="002B0194" w:rsidP="00C270BD">
      <w:pPr>
        <w:pStyle w:val="Title"/>
        <w:rPr>
          <w:szCs w:val="24"/>
        </w:rPr>
      </w:pPr>
      <w:r w:rsidRPr="00FB7886">
        <w:br w:type="page"/>
      </w:r>
    </w:p>
    <w:p w14:paraId="4BA2B041" w14:textId="77777777" w:rsidR="002B0194" w:rsidRPr="00FB7886" w:rsidRDefault="002B0194">
      <w:pPr>
        <w:jc w:val="center"/>
        <w:rPr>
          <w:szCs w:val="24"/>
        </w:rPr>
        <w:sectPr w:rsidR="002B0194" w:rsidRPr="00FB7886" w:rsidSect="00CA6B40">
          <w:type w:val="continuous"/>
          <w:pgSz w:w="12240" w:h="15840" w:code="1"/>
          <w:pgMar w:top="1152" w:right="1440" w:bottom="1008" w:left="1440" w:header="720" w:footer="720" w:gutter="0"/>
          <w:pgNumType w:start="1"/>
          <w:cols w:space="720"/>
        </w:sectPr>
      </w:pPr>
    </w:p>
    <w:p w14:paraId="3B507D91" w14:textId="77777777" w:rsidR="002B0194" w:rsidRPr="00FB7886" w:rsidRDefault="0048384D" w:rsidP="000B45C8">
      <w:pPr>
        <w:pStyle w:val="Title"/>
      </w:pPr>
      <w:r w:rsidRPr="00FB7886">
        <w:lastRenderedPageBreak/>
        <w:t xml:space="preserve">Montana Air Quality </w:t>
      </w:r>
      <w:r w:rsidR="002B0194" w:rsidRPr="00FB7886">
        <w:t>Permit Analysis</w:t>
      </w:r>
    </w:p>
    <w:p w14:paraId="19EDE6E4" w14:textId="58CF543F" w:rsidR="002B0194" w:rsidRPr="00FB7886" w:rsidRDefault="00C270BD" w:rsidP="000B45C8">
      <w:pPr>
        <w:pStyle w:val="Title"/>
        <w:rPr>
          <w:szCs w:val="24"/>
        </w:rPr>
      </w:pPr>
      <w:r>
        <w:rPr>
          <w:szCs w:val="24"/>
        </w:rPr>
        <w:t>The Western Sugar Cooperative</w:t>
      </w:r>
    </w:p>
    <w:p w14:paraId="56BF69AE" w14:textId="38283C87" w:rsidR="002B0194" w:rsidRPr="00FB7886" w:rsidRDefault="002548DF" w:rsidP="000B45C8">
      <w:pPr>
        <w:pStyle w:val="Title"/>
        <w:rPr>
          <w:szCs w:val="24"/>
        </w:rPr>
      </w:pPr>
      <w:r w:rsidRPr="00FB7886">
        <w:rPr>
          <w:szCs w:val="24"/>
        </w:rPr>
        <w:t>MAQP</w:t>
      </w:r>
      <w:r w:rsidR="002B0194" w:rsidRPr="00FB7886">
        <w:rPr>
          <w:szCs w:val="24"/>
        </w:rPr>
        <w:t xml:space="preserve"> #</w:t>
      </w:r>
      <w:r w:rsidR="00C270BD">
        <w:rPr>
          <w:szCs w:val="24"/>
        </w:rPr>
        <w:t>2912-05</w:t>
      </w:r>
    </w:p>
    <w:p w14:paraId="0846228A" w14:textId="77777777" w:rsidR="002B0194" w:rsidRPr="00FB7886" w:rsidRDefault="002B0194">
      <w:pPr>
        <w:jc w:val="center"/>
        <w:rPr>
          <w:szCs w:val="24"/>
        </w:rPr>
      </w:pPr>
    </w:p>
    <w:p w14:paraId="05A7B1F2" w14:textId="77777777" w:rsidR="000D73FA" w:rsidRPr="00FB7886" w:rsidRDefault="000D73FA">
      <w:pPr>
        <w:jc w:val="center"/>
        <w:rPr>
          <w:szCs w:val="24"/>
        </w:rPr>
      </w:pPr>
    </w:p>
    <w:p w14:paraId="0D625208" w14:textId="01D086EE" w:rsidR="002B0194" w:rsidRPr="008505E5" w:rsidRDefault="002B0194" w:rsidP="00334508">
      <w:pPr>
        <w:pStyle w:val="Heading1"/>
        <w:numPr>
          <w:ilvl w:val="0"/>
          <w:numId w:val="58"/>
        </w:numPr>
      </w:pPr>
      <w:r w:rsidRPr="008505E5">
        <w:t>Introduction/Process Description</w:t>
      </w:r>
    </w:p>
    <w:p w14:paraId="0FF1AA77" w14:textId="77777777" w:rsidR="002B0194" w:rsidRPr="00FB7886" w:rsidRDefault="002B0194">
      <w:pPr>
        <w:rPr>
          <w:szCs w:val="24"/>
        </w:rPr>
      </w:pPr>
    </w:p>
    <w:p w14:paraId="45255B7D" w14:textId="1D0460AC" w:rsidR="002B0194" w:rsidRPr="00FB7886" w:rsidRDefault="00F57770" w:rsidP="00EC130B">
      <w:pPr>
        <w:ind w:left="360" w:firstLine="3"/>
        <w:rPr>
          <w:szCs w:val="24"/>
        </w:rPr>
      </w:pPr>
      <w:r w:rsidRPr="00F57770">
        <w:rPr>
          <w:szCs w:val="24"/>
        </w:rPr>
        <w:t>The Western Sugar Cooperative (WSC) processes sugar beets into refined sugar, molasses, pulp, and pellets. WSC’s sugar beet processing facility is located at</w:t>
      </w:r>
      <w:bookmarkStart w:id="4" w:name="_Hlk224116881"/>
      <w:r w:rsidRPr="00F57770">
        <w:rPr>
          <w:szCs w:val="24"/>
        </w:rPr>
        <w:t xml:space="preserve"> 3020 State Avenue, Billings, Montana.</w:t>
      </w:r>
      <w:r w:rsidR="002B0194" w:rsidRPr="00FB7886">
        <w:rPr>
          <w:szCs w:val="24"/>
        </w:rPr>
        <w:t xml:space="preserve"> </w:t>
      </w:r>
      <w:bookmarkEnd w:id="4"/>
    </w:p>
    <w:p w14:paraId="0D447808" w14:textId="77777777" w:rsidR="002B0194" w:rsidRPr="00FB7886" w:rsidRDefault="002B0194">
      <w:pPr>
        <w:rPr>
          <w:szCs w:val="24"/>
        </w:rPr>
      </w:pPr>
    </w:p>
    <w:p w14:paraId="16BD8AF9" w14:textId="15FF3DDF" w:rsidR="002B0194" w:rsidRDefault="002B0194" w:rsidP="00EC130B">
      <w:pPr>
        <w:pStyle w:val="Heading2"/>
        <w:numPr>
          <w:ilvl w:val="0"/>
          <w:numId w:val="63"/>
        </w:numPr>
        <w:ind w:left="720"/>
      </w:pPr>
      <w:r w:rsidRPr="006C26F0">
        <w:t xml:space="preserve">Permitted Equipment </w:t>
      </w:r>
    </w:p>
    <w:p w14:paraId="0DD2ED0B" w14:textId="77777777" w:rsidR="00A0559A" w:rsidRDefault="00A0559A" w:rsidP="00A0559A">
      <w:pPr>
        <w:ind w:left="1296"/>
      </w:pPr>
    </w:p>
    <w:p w14:paraId="79AFC024" w14:textId="21A96F5E" w:rsidR="00A0559A" w:rsidRPr="00A0559A" w:rsidRDefault="00A0559A" w:rsidP="00EC130B">
      <w:pPr>
        <w:ind w:left="720"/>
      </w:pPr>
      <w:r>
        <w:t>Table 1.</w:t>
      </w:r>
      <w:r w:rsidR="004170A8">
        <w:t xml:space="preserve"> Emitting Unit Listing</w:t>
      </w:r>
    </w:p>
    <w:p w14:paraId="0089318D" w14:textId="77777777" w:rsidR="002B0194" w:rsidRDefault="002B0194" w:rsidP="008505E5">
      <w:pPr>
        <w:ind w:left="1296"/>
        <w:rPr>
          <w:szCs w:val="24"/>
        </w:rPr>
      </w:pPr>
    </w:p>
    <w:tbl>
      <w:tblPr>
        <w:tblW w:w="945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350"/>
        <w:gridCol w:w="4590"/>
        <w:gridCol w:w="3510"/>
      </w:tblGrid>
      <w:tr w:rsidR="00130C1F" w:rsidRPr="00130C1F" w14:paraId="19AB8FAC" w14:textId="77777777" w:rsidTr="004A08E5">
        <w:tc>
          <w:tcPr>
            <w:tcW w:w="1350" w:type="dxa"/>
            <w:tcBorders>
              <w:top w:val="double" w:sz="4" w:space="0" w:color="auto"/>
              <w:left w:val="double" w:sz="4" w:space="0" w:color="auto"/>
              <w:bottom w:val="double" w:sz="4" w:space="0" w:color="auto"/>
            </w:tcBorders>
            <w:shd w:val="clear" w:color="auto" w:fill="FFFFFF"/>
            <w:vAlign w:val="center"/>
          </w:tcPr>
          <w:p w14:paraId="719B204F" w14:textId="77777777" w:rsidR="00130C1F" w:rsidRPr="00130C1F" w:rsidRDefault="00130C1F" w:rsidP="00130C1F">
            <w:pPr>
              <w:spacing w:before="60" w:after="60"/>
              <w:jc w:val="center"/>
              <w:rPr>
                <w:b/>
                <w:sz w:val="20"/>
              </w:rPr>
            </w:pPr>
            <w:r w:rsidRPr="00130C1F">
              <w:rPr>
                <w:b/>
                <w:sz w:val="20"/>
              </w:rPr>
              <w:t>Emission Unit ID</w:t>
            </w:r>
          </w:p>
        </w:tc>
        <w:tc>
          <w:tcPr>
            <w:tcW w:w="4590" w:type="dxa"/>
            <w:tcBorders>
              <w:top w:val="double" w:sz="4" w:space="0" w:color="auto"/>
              <w:bottom w:val="double" w:sz="4" w:space="0" w:color="auto"/>
            </w:tcBorders>
            <w:shd w:val="clear" w:color="auto" w:fill="FFFFFF"/>
            <w:vAlign w:val="center"/>
          </w:tcPr>
          <w:p w14:paraId="673368D0" w14:textId="77777777" w:rsidR="00130C1F" w:rsidRPr="00130C1F" w:rsidRDefault="00130C1F" w:rsidP="00130C1F">
            <w:pPr>
              <w:spacing w:before="60" w:after="60"/>
              <w:jc w:val="center"/>
              <w:rPr>
                <w:b/>
                <w:sz w:val="20"/>
              </w:rPr>
            </w:pPr>
            <w:r w:rsidRPr="00130C1F">
              <w:rPr>
                <w:b/>
                <w:sz w:val="20"/>
              </w:rPr>
              <w:t>Description</w:t>
            </w:r>
          </w:p>
        </w:tc>
        <w:tc>
          <w:tcPr>
            <w:tcW w:w="3510" w:type="dxa"/>
            <w:tcBorders>
              <w:top w:val="double" w:sz="4" w:space="0" w:color="auto"/>
              <w:bottom w:val="double" w:sz="4" w:space="0" w:color="auto"/>
              <w:right w:val="double" w:sz="4" w:space="0" w:color="auto"/>
            </w:tcBorders>
            <w:shd w:val="clear" w:color="auto" w:fill="FFFFFF"/>
            <w:vAlign w:val="center"/>
          </w:tcPr>
          <w:p w14:paraId="3A48E5FB" w14:textId="77777777" w:rsidR="00130C1F" w:rsidRPr="00130C1F" w:rsidRDefault="00130C1F" w:rsidP="00130C1F">
            <w:pPr>
              <w:spacing w:before="60" w:after="60"/>
              <w:jc w:val="center"/>
              <w:rPr>
                <w:b/>
                <w:sz w:val="20"/>
              </w:rPr>
            </w:pPr>
            <w:r w:rsidRPr="00130C1F">
              <w:rPr>
                <w:b/>
                <w:sz w:val="20"/>
              </w:rPr>
              <w:t>Pollution Control Device/Practice</w:t>
            </w:r>
          </w:p>
        </w:tc>
      </w:tr>
      <w:tr w:rsidR="00130C1F" w:rsidRPr="00130C1F" w14:paraId="4FA17AAC" w14:textId="77777777" w:rsidTr="004A08E5">
        <w:tc>
          <w:tcPr>
            <w:tcW w:w="1350" w:type="dxa"/>
            <w:tcBorders>
              <w:top w:val="double" w:sz="4" w:space="0" w:color="auto"/>
              <w:left w:val="double" w:sz="4" w:space="0" w:color="auto"/>
            </w:tcBorders>
            <w:vAlign w:val="center"/>
          </w:tcPr>
          <w:p w14:paraId="65B389E1" w14:textId="77777777" w:rsidR="00130C1F" w:rsidRPr="00130C1F" w:rsidRDefault="00130C1F" w:rsidP="00130C1F">
            <w:pPr>
              <w:spacing w:before="60" w:after="60"/>
              <w:jc w:val="center"/>
              <w:rPr>
                <w:szCs w:val="24"/>
              </w:rPr>
            </w:pPr>
            <w:r w:rsidRPr="00130C1F">
              <w:rPr>
                <w:szCs w:val="24"/>
              </w:rPr>
              <w:t>EU001</w:t>
            </w:r>
          </w:p>
        </w:tc>
        <w:tc>
          <w:tcPr>
            <w:tcW w:w="4590" w:type="dxa"/>
            <w:tcBorders>
              <w:top w:val="double" w:sz="4" w:space="0" w:color="auto"/>
            </w:tcBorders>
            <w:vAlign w:val="center"/>
          </w:tcPr>
          <w:p w14:paraId="33BD791F" w14:textId="77777777" w:rsidR="00130C1F" w:rsidRPr="00130C1F" w:rsidRDefault="00130C1F" w:rsidP="00130C1F">
            <w:pPr>
              <w:spacing w:before="60" w:after="60"/>
              <w:rPr>
                <w:szCs w:val="24"/>
              </w:rPr>
            </w:pPr>
            <w:r w:rsidRPr="00130C1F">
              <w:rPr>
                <w:szCs w:val="24"/>
              </w:rPr>
              <w:t>Natural Gas Erie City Boiler #1 (132 MMBtu/</w:t>
            </w:r>
            <w:proofErr w:type="spellStart"/>
            <w:r w:rsidRPr="00130C1F">
              <w:rPr>
                <w:szCs w:val="24"/>
              </w:rPr>
              <w:t>hr</w:t>
            </w:r>
            <w:proofErr w:type="spellEnd"/>
            <w:r w:rsidRPr="00130C1F">
              <w:rPr>
                <w:szCs w:val="24"/>
              </w:rPr>
              <w:t>)</w:t>
            </w:r>
          </w:p>
        </w:tc>
        <w:tc>
          <w:tcPr>
            <w:tcW w:w="3510" w:type="dxa"/>
            <w:tcBorders>
              <w:top w:val="double" w:sz="4" w:space="0" w:color="auto"/>
              <w:right w:val="double" w:sz="4" w:space="0" w:color="auto"/>
            </w:tcBorders>
            <w:vAlign w:val="center"/>
          </w:tcPr>
          <w:p w14:paraId="06DC61D2" w14:textId="77777777" w:rsidR="00130C1F" w:rsidRPr="00130C1F" w:rsidRDefault="00130C1F" w:rsidP="00130C1F">
            <w:pPr>
              <w:spacing w:before="60" w:after="60"/>
              <w:rPr>
                <w:szCs w:val="24"/>
              </w:rPr>
            </w:pPr>
            <w:r w:rsidRPr="00130C1F">
              <w:rPr>
                <w:szCs w:val="24"/>
              </w:rPr>
              <w:t>Natural Gas Fuel Only</w:t>
            </w:r>
          </w:p>
        </w:tc>
      </w:tr>
      <w:tr w:rsidR="00130C1F" w:rsidRPr="00130C1F" w14:paraId="3127E50E" w14:textId="77777777" w:rsidTr="004A08E5">
        <w:tc>
          <w:tcPr>
            <w:tcW w:w="1350" w:type="dxa"/>
            <w:tcBorders>
              <w:left w:val="double" w:sz="4" w:space="0" w:color="auto"/>
            </w:tcBorders>
            <w:vAlign w:val="center"/>
          </w:tcPr>
          <w:p w14:paraId="00EBF9F8" w14:textId="77777777" w:rsidR="00130C1F" w:rsidRPr="00130C1F" w:rsidRDefault="00130C1F" w:rsidP="00130C1F">
            <w:pPr>
              <w:spacing w:before="60" w:after="60"/>
              <w:jc w:val="center"/>
              <w:rPr>
                <w:szCs w:val="24"/>
              </w:rPr>
            </w:pPr>
            <w:r w:rsidRPr="00130C1F">
              <w:rPr>
                <w:szCs w:val="24"/>
              </w:rPr>
              <w:t>EU002</w:t>
            </w:r>
          </w:p>
        </w:tc>
        <w:tc>
          <w:tcPr>
            <w:tcW w:w="4590" w:type="dxa"/>
            <w:vAlign w:val="center"/>
          </w:tcPr>
          <w:p w14:paraId="77E15EA1" w14:textId="77777777" w:rsidR="00130C1F" w:rsidRPr="00130C1F" w:rsidRDefault="00130C1F" w:rsidP="00130C1F">
            <w:pPr>
              <w:spacing w:before="60"/>
              <w:rPr>
                <w:szCs w:val="24"/>
              </w:rPr>
            </w:pPr>
            <w:r w:rsidRPr="00130C1F">
              <w:rPr>
                <w:szCs w:val="24"/>
              </w:rPr>
              <w:t xml:space="preserve">Boiler House Stack </w:t>
            </w:r>
          </w:p>
          <w:p w14:paraId="1BF847E5" w14:textId="77777777" w:rsidR="00130C1F" w:rsidRPr="00130C1F" w:rsidRDefault="00130C1F" w:rsidP="00130C1F">
            <w:pPr>
              <w:spacing w:after="60"/>
              <w:rPr>
                <w:szCs w:val="24"/>
              </w:rPr>
            </w:pPr>
            <w:r w:rsidRPr="00130C1F">
              <w:rPr>
                <w:szCs w:val="24"/>
              </w:rPr>
              <w:t>(Coal-fired Riley Boilers #2, #3, #4 - 148 MMBtu/</w:t>
            </w:r>
            <w:proofErr w:type="spellStart"/>
            <w:r w:rsidRPr="00130C1F">
              <w:rPr>
                <w:szCs w:val="24"/>
              </w:rPr>
              <w:t>hr</w:t>
            </w:r>
            <w:proofErr w:type="spellEnd"/>
            <w:r w:rsidRPr="00130C1F">
              <w:rPr>
                <w:szCs w:val="24"/>
              </w:rPr>
              <w:t xml:space="preserve"> each)</w:t>
            </w:r>
          </w:p>
        </w:tc>
        <w:tc>
          <w:tcPr>
            <w:tcW w:w="3510" w:type="dxa"/>
            <w:tcBorders>
              <w:right w:val="double" w:sz="4" w:space="0" w:color="auto"/>
            </w:tcBorders>
            <w:vAlign w:val="center"/>
          </w:tcPr>
          <w:p w14:paraId="1EEACF85" w14:textId="77777777" w:rsidR="00130C1F" w:rsidRPr="00130C1F" w:rsidRDefault="00130C1F" w:rsidP="00130C1F">
            <w:pPr>
              <w:spacing w:before="60"/>
              <w:rPr>
                <w:szCs w:val="24"/>
              </w:rPr>
            </w:pPr>
            <w:r w:rsidRPr="00130C1F">
              <w:rPr>
                <w:szCs w:val="24"/>
              </w:rPr>
              <w:t xml:space="preserve">Wet Scrubbers (2); Mist Eliminator (1); </w:t>
            </w:r>
            <w:proofErr w:type="gramStart"/>
            <w:r w:rsidRPr="00130C1F">
              <w:rPr>
                <w:szCs w:val="24"/>
              </w:rPr>
              <w:t>Multi-cyclones</w:t>
            </w:r>
            <w:proofErr w:type="gramEnd"/>
            <w:r w:rsidRPr="00130C1F">
              <w:rPr>
                <w:szCs w:val="24"/>
              </w:rPr>
              <w:t xml:space="preserve"> (3) – Vented to a common stack; 40 CFR 63, Subpart JJJJJJ</w:t>
            </w:r>
          </w:p>
        </w:tc>
      </w:tr>
      <w:tr w:rsidR="00130C1F" w:rsidRPr="00130C1F" w14:paraId="6DAD447F" w14:textId="77777777" w:rsidTr="004A08E5">
        <w:tc>
          <w:tcPr>
            <w:tcW w:w="1350" w:type="dxa"/>
            <w:tcBorders>
              <w:left w:val="double" w:sz="4" w:space="0" w:color="auto"/>
            </w:tcBorders>
            <w:vAlign w:val="center"/>
          </w:tcPr>
          <w:p w14:paraId="628B055A" w14:textId="77777777" w:rsidR="00130C1F" w:rsidRPr="00130C1F" w:rsidRDefault="00130C1F" w:rsidP="00130C1F">
            <w:pPr>
              <w:spacing w:before="60" w:after="60"/>
              <w:jc w:val="center"/>
              <w:rPr>
                <w:szCs w:val="24"/>
              </w:rPr>
            </w:pPr>
            <w:r w:rsidRPr="00130C1F">
              <w:rPr>
                <w:szCs w:val="24"/>
              </w:rPr>
              <w:t>EU003</w:t>
            </w:r>
          </w:p>
        </w:tc>
        <w:tc>
          <w:tcPr>
            <w:tcW w:w="4590" w:type="dxa"/>
            <w:vAlign w:val="center"/>
          </w:tcPr>
          <w:p w14:paraId="0A59418A" w14:textId="77777777" w:rsidR="00130C1F" w:rsidRPr="00130C1F" w:rsidRDefault="00130C1F" w:rsidP="00130C1F">
            <w:pPr>
              <w:spacing w:before="60" w:after="60"/>
              <w:rPr>
                <w:szCs w:val="24"/>
              </w:rPr>
            </w:pPr>
            <w:r w:rsidRPr="00130C1F">
              <w:rPr>
                <w:szCs w:val="24"/>
              </w:rPr>
              <w:t>Natural Gas Cleaver Brooks Boiler #5 (17 MMBtu/</w:t>
            </w:r>
            <w:proofErr w:type="spellStart"/>
            <w:r w:rsidRPr="00130C1F">
              <w:rPr>
                <w:szCs w:val="24"/>
              </w:rPr>
              <w:t>hr</w:t>
            </w:r>
            <w:proofErr w:type="spellEnd"/>
            <w:r w:rsidRPr="00130C1F">
              <w:rPr>
                <w:szCs w:val="24"/>
              </w:rPr>
              <w:t>)</w:t>
            </w:r>
          </w:p>
        </w:tc>
        <w:tc>
          <w:tcPr>
            <w:tcW w:w="3510" w:type="dxa"/>
            <w:tcBorders>
              <w:right w:val="double" w:sz="4" w:space="0" w:color="auto"/>
            </w:tcBorders>
            <w:vAlign w:val="center"/>
          </w:tcPr>
          <w:p w14:paraId="1D33F791" w14:textId="77777777" w:rsidR="00130C1F" w:rsidRPr="00130C1F" w:rsidRDefault="00130C1F" w:rsidP="00130C1F">
            <w:pPr>
              <w:spacing w:before="60" w:after="60"/>
              <w:rPr>
                <w:szCs w:val="24"/>
              </w:rPr>
            </w:pPr>
            <w:r w:rsidRPr="00130C1F">
              <w:rPr>
                <w:szCs w:val="24"/>
              </w:rPr>
              <w:t>Natural Gas Fuel Only</w:t>
            </w:r>
          </w:p>
        </w:tc>
      </w:tr>
      <w:tr w:rsidR="00130C1F" w:rsidRPr="00130C1F" w14:paraId="2D8526E8" w14:textId="77777777" w:rsidTr="004A08E5">
        <w:tc>
          <w:tcPr>
            <w:tcW w:w="1350" w:type="dxa"/>
            <w:tcBorders>
              <w:left w:val="double" w:sz="4" w:space="0" w:color="auto"/>
            </w:tcBorders>
            <w:vAlign w:val="center"/>
          </w:tcPr>
          <w:p w14:paraId="2B29BFA3" w14:textId="77777777" w:rsidR="00130C1F" w:rsidRPr="00130C1F" w:rsidRDefault="00130C1F" w:rsidP="00130C1F">
            <w:pPr>
              <w:spacing w:before="60" w:after="60"/>
              <w:jc w:val="center"/>
              <w:rPr>
                <w:szCs w:val="24"/>
              </w:rPr>
            </w:pPr>
            <w:r w:rsidRPr="00130C1F">
              <w:rPr>
                <w:szCs w:val="24"/>
              </w:rPr>
              <w:t>EU004</w:t>
            </w:r>
          </w:p>
        </w:tc>
        <w:tc>
          <w:tcPr>
            <w:tcW w:w="4590" w:type="dxa"/>
            <w:vAlign w:val="center"/>
          </w:tcPr>
          <w:p w14:paraId="7BA9A1A9" w14:textId="77777777" w:rsidR="00130C1F" w:rsidRPr="00130C1F" w:rsidRDefault="00130C1F" w:rsidP="00130C1F">
            <w:pPr>
              <w:spacing w:before="60" w:after="60"/>
              <w:rPr>
                <w:szCs w:val="24"/>
              </w:rPr>
            </w:pPr>
            <w:r w:rsidRPr="00130C1F">
              <w:rPr>
                <w:szCs w:val="24"/>
              </w:rPr>
              <w:t>Pulp Dryers –East and West (120 MMBtu/</w:t>
            </w:r>
            <w:proofErr w:type="spellStart"/>
            <w:r w:rsidRPr="00130C1F">
              <w:rPr>
                <w:szCs w:val="24"/>
              </w:rPr>
              <w:t>hr</w:t>
            </w:r>
            <w:proofErr w:type="spellEnd"/>
            <w:r w:rsidRPr="00130C1F">
              <w:rPr>
                <w:szCs w:val="24"/>
              </w:rPr>
              <w:t xml:space="preserve"> each)</w:t>
            </w:r>
          </w:p>
        </w:tc>
        <w:tc>
          <w:tcPr>
            <w:tcW w:w="3510" w:type="dxa"/>
            <w:tcBorders>
              <w:right w:val="double" w:sz="4" w:space="0" w:color="auto"/>
            </w:tcBorders>
            <w:vAlign w:val="center"/>
          </w:tcPr>
          <w:p w14:paraId="35ABBB3E" w14:textId="77777777" w:rsidR="00130C1F" w:rsidRPr="00130C1F" w:rsidRDefault="00130C1F" w:rsidP="00130C1F">
            <w:pPr>
              <w:spacing w:before="60"/>
              <w:rPr>
                <w:szCs w:val="24"/>
              </w:rPr>
            </w:pPr>
            <w:r w:rsidRPr="00130C1F">
              <w:rPr>
                <w:szCs w:val="24"/>
              </w:rPr>
              <w:t xml:space="preserve">Wet Scrubber, Mist Eliminator, </w:t>
            </w:r>
          </w:p>
          <w:p w14:paraId="183B1444" w14:textId="77777777" w:rsidR="00130C1F" w:rsidRPr="00130C1F" w:rsidRDefault="00130C1F" w:rsidP="00130C1F">
            <w:pPr>
              <w:spacing w:after="60"/>
              <w:rPr>
                <w:szCs w:val="24"/>
              </w:rPr>
            </w:pPr>
            <w:r w:rsidRPr="00130C1F">
              <w:rPr>
                <w:szCs w:val="24"/>
              </w:rPr>
              <w:t>Multi-cyclones</w:t>
            </w:r>
          </w:p>
        </w:tc>
      </w:tr>
      <w:tr w:rsidR="00130C1F" w:rsidRPr="00130C1F" w14:paraId="5946510E" w14:textId="77777777" w:rsidTr="004A08E5">
        <w:tc>
          <w:tcPr>
            <w:tcW w:w="1350" w:type="dxa"/>
            <w:tcBorders>
              <w:left w:val="double" w:sz="4" w:space="0" w:color="auto"/>
            </w:tcBorders>
            <w:vAlign w:val="center"/>
          </w:tcPr>
          <w:p w14:paraId="68326094" w14:textId="77777777" w:rsidR="00130C1F" w:rsidRPr="00130C1F" w:rsidRDefault="00130C1F" w:rsidP="00130C1F">
            <w:pPr>
              <w:spacing w:before="60" w:after="60"/>
              <w:jc w:val="center"/>
              <w:rPr>
                <w:szCs w:val="24"/>
              </w:rPr>
            </w:pPr>
            <w:r w:rsidRPr="00130C1F">
              <w:rPr>
                <w:szCs w:val="24"/>
              </w:rPr>
              <w:t>EU005</w:t>
            </w:r>
          </w:p>
        </w:tc>
        <w:tc>
          <w:tcPr>
            <w:tcW w:w="4590" w:type="dxa"/>
            <w:vAlign w:val="center"/>
          </w:tcPr>
          <w:p w14:paraId="6FB006D9" w14:textId="77777777" w:rsidR="00130C1F" w:rsidRPr="00130C1F" w:rsidRDefault="00130C1F" w:rsidP="00130C1F">
            <w:pPr>
              <w:spacing w:before="60" w:after="60"/>
              <w:rPr>
                <w:szCs w:val="24"/>
              </w:rPr>
            </w:pPr>
            <w:r w:rsidRPr="00130C1F">
              <w:rPr>
                <w:szCs w:val="24"/>
              </w:rPr>
              <w:t>Pellet Mills/ Conveyor</w:t>
            </w:r>
          </w:p>
        </w:tc>
        <w:tc>
          <w:tcPr>
            <w:tcW w:w="3510" w:type="dxa"/>
            <w:tcBorders>
              <w:right w:val="double" w:sz="4" w:space="0" w:color="auto"/>
            </w:tcBorders>
            <w:vAlign w:val="center"/>
          </w:tcPr>
          <w:p w14:paraId="4F03A10D" w14:textId="77777777" w:rsidR="00130C1F" w:rsidRPr="00130C1F" w:rsidRDefault="00130C1F" w:rsidP="00130C1F">
            <w:pPr>
              <w:spacing w:before="60" w:after="60"/>
              <w:rPr>
                <w:szCs w:val="24"/>
              </w:rPr>
            </w:pPr>
            <w:r w:rsidRPr="00130C1F">
              <w:rPr>
                <w:szCs w:val="24"/>
              </w:rPr>
              <w:t>Multi-cyclones</w:t>
            </w:r>
          </w:p>
        </w:tc>
      </w:tr>
      <w:tr w:rsidR="00130C1F" w:rsidRPr="00130C1F" w14:paraId="5B264E07" w14:textId="77777777" w:rsidTr="004A08E5">
        <w:tc>
          <w:tcPr>
            <w:tcW w:w="1350" w:type="dxa"/>
            <w:tcBorders>
              <w:left w:val="double" w:sz="4" w:space="0" w:color="auto"/>
            </w:tcBorders>
            <w:vAlign w:val="center"/>
          </w:tcPr>
          <w:p w14:paraId="79A05E0C" w14:textId="77777777" w:rsidR="00130C1F" w:rsidRPr="00130C1F" w:rsidRDefault="00130C1F" w:rsidP="00130C1F">
            <w:pPr>
              <w:spacing w:before="60" w:after="60"/>
              <w:jc w:val="center"/>
              <w:rPr>
                <w:szCs w:val="24"/>
              </w:rPr>
            </w:pPr>
            <w:r w:rsidRPr="00130C1F">
              <w:rPr>
                <w:szCs w:val="24"/>
              </w:rPr>
              <w:t>EU006</w:t>
            </w:r>
          </w:p>
        </w:tc>
        <w:tc>
          <w:tcPr>
            <w:tcW w:w="4590" w:type="dxa"/>
            <w:vAlign w:val="center"/>
          </w:tcPr>
          <w:p w14:paraId="1844FC01" w14:textId="77777777" w:rsidR="00130C1F" w:rsidRPr="00130C1F" w:rsidRDefault="00130C1F" w:rsidP="00130C1F">
            <w:pPr>
              <w:spacing w:before="60" w:after="60"/>
              <w:rPr>
                <w:szCs w:val="24"/>
              </w:rPr>
            </w:pPr>
            <w:r w:rsidRPr="00130C1F">
              <w:rPr>
                <w:szCs w:val="24"/>
              </w:rPr>
              <w:t>Pelletizer Cooler</w:t>
            </w:r>
          </w:p>
        </w:tc>
        <w:tc>
          <w:tcPr>
            <w:tcW w:w="3510" w:type="dxa"/>
            <w:tcBorders>
              <w:right w:val="double" w:sz="4" w:space="0" w:color="auto"/>
            </w:tcBorders>
            <w:vAlign w:val="center"/>
          </w:tcPr>
          <w:p w14:paraId="29847FC4" w14:textId="77777777" w:rsidR="00130C1F" w:rsidRPr="00130C1F" w:rsidRDefault="00130C1F" w:rsidP="00130C1F">
            <w:pPr>
              <w:spacing w:before="60" w:after="60"/>
              <w:rPr>
                <w:szCs w:val="24"/>
              </w:rPr>
            </w:pPr>
            <w:r w:rsidRPr="00130C1F">
              <w:rPr>
                <w:szCs w:val="24"/>
              </w:rPr>
              <w:t>Multi-cyclones</w:t>
            </w:r>
          </w:p>
        </w:tc>
      </w:tr>
      <w:tr w:rsidR="00130C1F" w:rsidRPr="00130C1F" w14:paraId="31108EAD" w14:textId="77777777" w:rsidTr="004A08E5">
        <w:trPr>
          <w:trHeight w:val="65"/>
        </w:trPr>
        <w:tc>
          <w:tcPr>
            <w:tcW w:w="1350" w:type="dxa"/>
            <w:tcBorders>
              <w:left w:val="double" w:sz="4" w:space="0" w:color="auto"/>
            </w:tcBorders>
            <w:vAlign w:val="center"/>
          </w:tcPr>
          <w:p w14:paraId="678C5BDA" w14:textId="75906CB8" w:rsidR="00130C1F" w:rsidRPr="00130C1F" w:rsidRDefault="00130C1F" w:rsidP="00130C1F">
            <w:pPr>
              <w:spacing w:before="60" w:after="60"/>
              <w:jc w:val="center"/>
              <w:rPr>
                <w:szCs w:val="24"/>
              </w:rPr>
            </w:pPr>
            <w:r w:rsidRPr="00130C1F">
              <w:rPr>
                <w:szCs w:val="24"/>
              </w:rPr>
              <w:t>EU0</w:t>
            </w:r>
            <w:r>
              <w:rPr>
                <w:szCs w:val="24"/>
              </w:rPr>
              <w:t>18</w:t>
            </w:r>
          </w:p>
        </w:tc>
        <w:tc>
          <w:tcPr>
            <w:tcW w:w="4590" w:type="dxa"/>
            <w:vAlign w:val="center"/>
          </w:tcPr>
          <w:p w14:paraId="0EAC96F6" w14:textId="3AF36ACA" w:rsidR="00130C1F" w:rsidRPr="00130C1F" w:rsidRDefault="00130C1F" w:rsidP="00130C1F">
            <w:pPr>
              <w:spacing w:before="60" w:after="60"/>
              <w:rPr>
                <w:szCs w:val="24"/>
              </w:rPr>
            </w:pPr>
            <w:r>
              <w:rPr>
                <w:szCs w:val="24"/>
              </w:rPr>
              <w:t>Sugar Cooler Dryer</w:t>
            </w:r>
          </w:p>
        </w:tc>
        <w:tc>
          <w:tcPr>
            <w:tcW w:w="3510" w:type="dxa"/>
            <w:tcBorders>
              <w:right w:val="double" w:sz="4" w:space="0" w:color="auto"/>
            </w:tcBorders>
            <w:vAlign w:val="center"/>
          </w:tcPr>
          <w:p w14:paraId="0E2809E7" w14:textId="0B87C341" w:rsidR="00130C1F" w:rsidRPr="00130C1F" w:rsidRDefault="00130C1F" w:rsidP="00130C1F">
            <w:pPr>
              <w:spacing w:before="60" w:after="60"/>
              <w:rPr>
                <w:szCs w:val="24"/>
              </w:rPr>
            </w:pPr>
            <w:r>
              <w:rPr>
                <w:szCs w:val="24"/>
              </w:rPr>
              <w:t>Wet Scrubber</w:t>
            </w:r>
          </w:p>
        </w:tc>
      </w:tr>
      <w:tr w:rsidR="00130C1F" w:rsidRPr="00130C1F" w14:paraId="27CB133A" w14:textId="77777777" w:rsidTr="004A08E5">
        <w:tc>
          <w:tcPr>
            <w:tcW w:w="1350" w:type="dxa"/>
            <w:tcBorders>
              <w:left w:val="double" w:sz="4" w:space="0" w:color="auto"/>
            </w:tcBorders>
            <w:vAlign w:val="center"/>
          </w:tcPr>
          <w:p w14:paraId="633E5FAF" w14:textId="77777777" w:rsidR="00130C1F" w:rsidRPr="00130C1F" w:rsidRDefault="00130C1F" w:rsidP="00130C1F">
            <w:pPr>
              <w:spacing w:before="60" w:after="60"/>
              <w:jc w:val="center"/>
              <w:rPr>
                <w:szCs w:val="24"/>
              </w:rPr>
            </w:pPr>
            <w:r w:rsidRPr="00130C1F">
              <w:rPr>
                <w:szCs w:val="24"/>
              </w:rPr>
              <w:t>EU008</w:t>
            </w:r>
          </w:p>
        </w:tc>
        <w:tc>
          <w:tcPr>
            <w:tcW w:w="4590" w:type="dxa"/>
            <w:vAlign w:val="center"/>
          </w:tcPr>
          <w:p w14:paraId="6AE9986F" w14:textId="77777777" w:rsidR="00130C1F" w:rsidRPr="00130C1F" w:rsidRDefault="00130C1F" w:rsidP="00130C1F">
            <w:pPr>
              <w:spacing w:before="60" w:after="60"/>
              <w:rPr>
                <w:szCs w:val="24"/>
              </w:rPr>
            </w:pPr>
            <w:r w:rsidRPr="00130C1F">
              <w:rPr>
                <w:szCs w:val="24"/>
              </w:rPr>
              <w:t>Lime Slaker Vent</w:t>
            </w:r>
          </w:p>
        </w:tc>
        <w:tc>
          <w:tcPr>
            <w:tcW w:w="3510" w:type="dxa"/>
            <w:tcBorders>
              <w:right w:val="double" w:sz="4" w:space="0" w:color="auto"/>
            </w:tcBorders>
            <w:vAlign w:val="center"/>
          </w:tcPr>
          <w:p w14:paraId="1E89CEB1" w14:textId="77777777" w:rsidR="00130C1F" w:rsidRPr="00130C1F" w:rsidRDefault="00130C1F" w:rsidP="00130C1F">
            <w:pPr>
              <w:spacing w:before="60" w:after="60"/>
              <w:rPr>
                <w:szCs w:val="24"/>
              </w:rPr>
            </w:pPr>
            <w:r w:rsidRPr="00130C1F">
              <w:rPr>
                <w:szCs w:val="24"/>
              </w:rPr>
              <w:t>Wet Scrubber</w:t>
            </w:r>
          </w:p>
        </w:tc>
      </w:tr>
      <w:tr w:rsidR="00130C1F" w:rsidRPr="00130C1F" w14:paraId="05BBF44A" w14:textId="77777777" w:rsidTr="004A08E5">
        <w:tc>
          <w:tcPr>
            <w:tcW w:w="1350" w:type="dxa"/>
            <w:tcBorders>
              <w:left w:val="double" w:sz="4" w:space="0" w:color="auto"/>
            </w:tcBorders>
            <w:vAlign w:val="center"/>
          </w:tcPr>
          <w:p w14:paraId="34AD5104" w14:textId="77777777" w:rsidR="00130C1F" w:rsidRPr="00130C1F" w:rsidRDefault="00130C1F" w:rsidP="00130C1F">
            <w:pPr>
              <w:spacing w:before="60" w:after="60"/>
              <w:jc w:val="center"/>
              <w:rPr>
                <w:szCs w:val="24"/>
              </w:rPr>
            </w:pPr>
            <w:r w:rsidRPr="00130C1F">
              <w:rPr>
                <w:szCs w:val="24"/>
              </w:rPr>
              <w:t>EU009</w:t>
            </w:r>
          </w:p>
        </w:tc>
        <w:tc>
          <w:tcPr>
            <w:tcW w:w="4590" w:type="dxa"/>
            <w:vAlign w:val="center"/>
          </w:tcPr>
          <w:p w14:paraId="7809E216" w14:textId="77777777" w:rsidR="00130C1F" w:rsidRPr="00130C1F" w:rsidRDefault="00130C1F" w:rsidP="00130C1F">
            <w:pPr>
              <w:spacing w:before="60" w:after="60"/>
              <w:rPr>
                <w:szCs w:val="24"/>
              </w:rPr>
            </w:pPr>
            <w:r w:rsidRPr="00130C1F">
              <w:rPr>
                <w:szCs w:val="24"/>
              </w:rPr>
              <w:t>Burnt Lime Collector</w:t>
            </w:r>
          </w:p>
        </w:tc>
        <w:tc>
          <w:tcPr>
            <w:tcW w:w="3510" w:type="dxa"/>
            <w:tcBorders>
              <w:right w:val="double" w:sz="4" w:space="0" w:color="auto"/>
            </w:tcBorders>
            <w:vAlign w:val="center"/>
          </w:tcPr>
          <w:p w14:paraId="2E336BD1" w14:textId="77777777" w:rsidR="00130C1F" w:rsidRPr="00130C1F" w:rsidRDefault="00130C1F" w:rsidP="00130C1F">
            <w:pPr>
              <w:spacing w:before="60" w:after="60"/>
              <w:rPr>
                <w:szCs w:val="24"/>
              </w:rPr>
            </w:pPr>
            <w:r w:rsidRPr="00130C1F">
              <w:rPr>
                <w:szCs w:val="24"/>
              </w:rPr>
              <w:t>Baghouse</w:t>
            </w:r>
          </w:p>
        </w:tc>
      </w:tr>
      <w:tr w:rsidR="00130C1F" w:rsidRPr="00130C1F" w14:paraId="4D319204" w14:textId="77777777" w:rsidTr="004A08E5">
        <w:tc>
          <w:tcPr>
            <w:tcW w:w="1350" w:type="dxa"/>
            <w:tcBorders>
              <w:left w:val="double" w:sz="4" w:space="0" w:color="auto"/>
            </w:tcBorders>
            <w:vAlign w:val="center"/>
          </w:tcPr>
          <w:p w14:paraId="169779AD" w14:textId="77777777" w:rsidR="00130C1F" w:rsidRPr="00130C1F" w:rsidRDefault="00130C1F" w:rsidP="00130C1F">
            <w:pPr>
              <w:spacing w:before="60" w:after="60"/>
              <w:jc w:val="center"/>
              <w:rPr>
                <w:szCs w:val="24"/>
              </w:rPr>
            </w:pPr>
            <w:r w:rsidRPr="00130C1F">
              <w:rPr>
                <w:szCs w:val="24"/>
              </w:rPr>
              <w:t>EU010</w:t>
            </w:r>
          </w:p>
        </w:tc>
        <w:tc>
          <w:tcPr>
            <w:tcW w:w="4590" w:type="dxa"/>
            <w:vAlign w:val="center"/>
          </w:tcPr>
          <w:p w14:paraId="4C239D91" w14:textId="77777777" w:rsidR="00130C1F" w:rsidRPr="00130C1F" w:rsidRDefault="00130C1F" w:rsidP="00130C1F">
            <w:pPr>
              <w:spacing w:before="60" w:after="60"/>
              <w:rPr>
                <w:szCs w:val="24"/>
              </w:rPr>
            </w:pPr>
            <w:r w:rsidRPr="00130C1F">
              <w:rPr>
                <w:szCs w:val="24"/>
              </w:rPr>
              <w:t>Truck Hauling-Fugitives</w:t>
            </w:r>
          </w:p>
        </w:tc>
        <w:tc>
          <w:tcPr>
            <w:tcW w:w="3510" w:type="dxa"/>
            <w:tcBorders>
              <w:right w:val="double" w:sz="4" w:space="0" w:color="auto"/>
            </w:tcBorders>
            <w:vAlign w:val="center"/>
          </w:tcPr>
          <w:p w14:paraId="0D60949A" w14:textId="77777777" w:rsidR="00130C1F" w:rsidRPr="00130C1F" w:rsidRDefault="00130C1F" w:rsidP="00130C1F">
            <w:pPr>
              <w:spacing w:before="60" w:after="60"/>
              <w:rPr>
                <w:szCs w:val="24"/>
              </w:rPr>
            </w:pPr>
            <w:r w:rsidRPr="00130C1F">
              <w:rPr>
                <w:szCs w:val="24"/>
              </w:rPr>
              <w:t>Water Spray</w:t>
            </w:r>
          </w:p>
        </w:tc>
      </w:tr>
      <w:tr w:rsidR="00130C1F" w:rsidRPr="00130C1F" w14:paraId="1FA9B559" w14:textId="77777777" w:rsidTr="004A08E5">
        <w:tc>
          <w:tcPr>
            <w:tcW w:w="1350" w:type="dxa"/>
            <w:tcBorders>
              <w:left w:val="double" w:sz="4" w:space="0" w:color="auto"/>
            </w:tcBorders>
            <w:vAlign w:val="center"/>
          </w:tcPr>
          <w:p w14:paraId="01BB7488" w14:textId="77777777" w:rsidR="00130C1F" w:rsidRPr="00130C1F" w:rsidRDefault="00130C1F" w:rsidP="00130C1F">
            <w:pPr>
              <w:spacing w:before="60" w:after="60"/>
              <w:jc w:val="center"/>
              <w:rPr>
                <w:szCs w:val="24"/>
              </w:rPr>
            </w:pPr>
            <w:r w:rsidRPr="00130C1F">
              <w:rPr>
                <w:szCs w:val="24"/>
              </w:rPr>
              <w:t>EU011</w:t>
            </w:r>
          </w:p>
        </w:tc>
        <w:tc>
          <w:tcPr>
            <w:tcW w:w="4590" w:type="dxa"/>
            <w:vAlign w:val="center"/>
          </w:tcPr>
          <w:p w14:paraId="0F72270D" w14:textId="77777777" w:rsidR="00130C1F" w:rsidRPr="00130C1F" w:rsidRDefault="00130C1F" w:rsidP="00130C1F">
            <w:pPr>
              <w:spacing w:before="60" w:after="60"/>
              <w:rPr>
                <w:szCs w:val="24"/>
              </w:rPr>
            </w:pPr>
            <w:r w:rsidRPr="00130C1F">
              <w:rPr>
                <w:szCs w:val="24"/>
              </w:rPr>
              <w:t>Coal Handling, Fugitives</w:t>
            </w:r>
          </w:p>
        </w:tc>
        <w:tc>
          <w:tcPr>
            <w:tcW w:w="3510" w:type="dxa"/>
            <w:tcBorders>
              <w:right w:val="double" w:sz="4" w:space="0" w:color="auto"/>
            </w:tcBorders>
            <w:vAlign w:val="center"/>
          </w:tcPr>
          <w:p w14:paraId="2950E68F" w14:textId="2442E9A5" w:rsidR="00130C1F" w:rsidRPr="00130C1F" w:rsidRDefault="00130C1F" w:rsidP="00130C1F">
            <w:pPr>
              <w:spacing w:before="60" w:after="60"/>
              <w:rPr>
                <w:szCs w:val="24"/>
              </w:rPr>
            </w:pPr>
            <w:r w:rsidRPr="00130C1F">
              <w:rPr>
                <w:szCs w:val="24"/>
              </w:rPr>
              <w:t>40 CFR 60, Subpart Y</w:t>
            </w:r>
            <w:r w:rsidR="000C7E08">
              <w:rPr>
                <w:szCs w:val="24"/>
              </w:rPr>
              <w:t xml:space="preserve"> </w:t>
            </w:r>
          </w:p>
        </w:tc>
      </w:tr>
      <w:tr w:rsidR="00130C1F" w:rsidRPr="00130C1F" w14:paraId="2733D7D7" w14:textId="77777777" w:rsidTr="004A08E5">
        <w:tc>
          <w:tcPr>
            <w:tcW w:w="1350" w:type="dxa"/>
            <w:tcBorders>
              <w:left w:val="double" w:sz="4" w:space="0" w:color="auto"/>
            </w:tcBorders>
            <w:vAlign w:val="center"/>
          </w:tcPr>
          <w:p w14:paraId="4C9ED00D" w14:textId="77777777" w:rsidR="00130C1F" w:rsidRPr="00130C1F" w:rsidRDefault="00130C1F" w:rsidP="00130C1F">
            <w:pPr>
              <w:spacing w:before="60" w:after="60"/>
              <w:jc w:val="center"/>
              <w:rPr>
                <w:szCs w:val="24"/>
              </w:rPr>
            </w:pPr>
            <w:r w:rsidRPr="00130C1F">
              <w:rPr>
                <w:szCs w:val="24"/>
              </w:rPr>
              <w:t>EU012</w:t>
            </w:r>
          </w:p>
        </w:tc>
        <w:tc>
          <w:tcPr>
            <w:tcW w:w="4590" w:type="dxa"/>
            <w:vAlign w:val="center"/>
          </w:tcPr>
          <w:p w14:paraId="03A06FD2" w14:textId="77777777" w:rsidR="00130C1F" w:rsidRPr="00130C1F" w:rsidRDefault="00130C1F" w:rsidP="00130C1F">
            <w:pPr>
              <w:spacing w:before="60" w:after="60"/>
              <w:rPr>
                <w:szCs w:val="24"/>
              </w:rPr>
            </w:pPr>
            <w:r w:rsidRPr="00130C1F">
              <w:rPr>
                <w:szCs w:val="24"/>
              </w:rPr>
              <w:t>Fuel (Gasoline) Storage Tank</w:t>
            </w:r>
          </w:p>
        </w:tc>
        <w:tc>
          <w:tcPr>
            <w:tcW w:w="3510" w:type="dxa"/>
            <w:tcBorders>
              <w:right w:val="double" w:sz="4" w:space="0" w:color="auto"/>
            </w:tcBorders>
            <w:vAlign w:val="center"/>
          </w:tcPr>
          <w:p w14:paraId="3CEE90C0" w14:textId="77777777" w:rsidR="00130C1F" w:rsidRPr="00130C1F" w:rsidRDefault="00130C1F" w:rsidP="00130C1F">
            <w:pPr>
              <w:spacing w:before="60" w:after="60"/>
              <w:rPr>
                <w:szCs w:val="24"/>
              </w:rPr>
            </w:pPr>
            <w:r w:rsidRPr="00130C1F">
              <w:rPr>
                <w:szCs w:val="24"/>
              </w:rPr>
              <w:t>40 CFR 63, Subpart CCCCCC</w:t>
            </w:r>
          </w:p>
        </w:tc>
      </w:tr>
      <w:tr w:rsidR="00130C1F" w:rsidRPr="00130C1F" w14:paraId="3855FA01" w14:textId="77777777" w:rsidTr="004A08E5">
        <w:tc>
          <w:tcPr>
            <w:tcW w:w="1350" w:type="dxa"/>
            <w:tcBorders>
              <w:left w:val="double" w:sz="4" w:space="0" w:color="auto"/>
            </w:tcBorders>
            <w:vAlign w:val="center"/>
          </w:tcPr>
          <w:p w14:paraId="0AEC0E87" w14:textId="77777777" w:rsidR="00130C1F" w:rsidRPr="00130C1F" w:rsidRDefault="00130C1F" w:rsidP="00130C1F">
            <w:pPr>
              <w:spacing w:before="60" w:after="60"/>
              <w:jc w:val="center"/>
              <w:rPr>
                <w:szCs w:val="24"/>
              </w:rPr>
            </w:pPr>
            <w:r w:rsidRPr="00130C1F">
              <w:rPr>
                <w:szCs w:val="24"/>
              </w:rPr>
              <w:t>EU013</w:t>
            </w:r>
          </w:p>
        </w:tc>
        <w:tc>
          <w:tcPr>
            <w:tcW w:w="4590" w:type="dxa"/>
            <w:vAlign w:val="center"/>
          </w:tcPr>
          <w:p w14:paraId="1CF60618" w14:textId="77777777" w:rsidR="00130C1F" w:rsidRPr="00130C1F" w:rsidRDefault="00130C1F" w:rsidP="00130C1F">
            <w:pPr>
              <w:spacing w:before="60" w:after="60"/>
              <w:rPr>
                <w:szCs w:val="24"/>
              </w:rPr>
            </w:pPr>
            <w:r w:rsidRPr="00130C1F">
              <w:rPr>
                <w:szCs w:val="24"/>
              </w:rPr>
              <w:t>Beet Piling, Fugitives</w:t>
            </w:r>
          </w:p>
        </w:tc>
        <w:tc>
          <w:tcPr>
            <w:tcW w:w="3510" w:type="dxa"/>
            <w:tcBorders>
              <w:right w:val="double" w:sz="4" w:space="0" w:color="auto"/>
            </w:tcBorders>
            <w:vAlign w:val="center"/>
          </w:tcPr>
          <w:p w14:paraId="25549146" w14:textId="77777777" w:rsidR="00130C1F" w:rsidRPr="00130C1F" w:rsidRDefault="00130C1F" w:rsidP="00130C1F">
            <w:pPr>
              <w:spacing w:before="60" w:after="60"/>
              <w:rPr>
                <w:szCs w:val="24"/>
              </w:rPr>
            </w:pPr>
            <w:r w:rsidRPr="00130C1F">
              <w:rPr>
                <w:szCs w:val="24"/>
              </w:rPr>
              <w:t>None</w:t>
            </w:r>
          </w:p>
        </w:tc>
      </w:tr>
      <w:tr w:rsidR="00130C1F" w:rsidRPr="00130C1F" w14:paraId="51524C7A" w14:textId="77777777" w:rsidTr="004A08E5">
        <w:tc>
          <w:tcPr>
            <w:tcW w:w="1350" w:type="dxa"/>
            <w:tcBorders>
              <w:left w:val="double" w:sz="4" w:space="0" w:color="auto"/>
            </w:tcBorders>
            <w:vAlign w:val="center"/>
          </w:tcPr>
          <w:p w14:paraId="5564CE74" w14:textId="77777777" w:rsidR="00130C1F" w:rsidRPr="00130C1F" w:rsidRDefault="00130C1F" w:rsidP="00130C1F">
            <w:pPr>
              <w:spacing w:before="60" w:after="60"/>
              <w:jc w:val="center"/>
              <w:rPr>
                <w:szCs w:val="24"/>
              </w:rPr>
            </w:pPr>
            <w:r w:rsidRPr="00130C1F">
              <w:rPr>
                <w:szCs w:val="24"/>
              </w:rPr>
              <w:t>EU014</w:t>
            </w:r>
          </w:p>
        </w:tc>
        <w:tc>
          <w:tcPr>
            <w:tcW w:w="4590" w:type="dxa"/>
            <w:vAlign w:val="center"/>
          </w:tcPr>
          <w:p w14:paraId="17512D08" w14:textId="77777777" w:rsidR="00130C1F" w:rsidRPr="00130C1F" w:rsidRDefault="00130C1F" w:rsidP="00130C1F">
            <w:pPr>
              <w:spacing w:before="60" w:after="60"/>
              <w:rPr>
                <w:szCs w:val="24"/>
              </w:rPr>
            </w:pPr>
            <w:r w:rsidRPr="00130C1F">
              <w:rPr>
                <w:szCs w:val="24"/>
              </w:rPr>
              <w:t>Wind Erosion, Fugitives</w:t>
            </w:r>
          </w:p>
        </w:tc>
        <w:tc>
          <w:tcPr>
            <w:tcW w:w="3510" w:type="dxa"/>
            <w:tcBorders>
              <w:right w:val="double" w:sz="4" w:space="0" w:color="auto"/>
            </w:tcBorders>
            <w:vAlign w:val="center"/>
          </w:tcPr>
          <w:p w14:paraId="20394D2C" w14:textId="77777777" w:rsidR="00130C1F" w:rsidRPr="00130C1F" w:rsidRDefault="00130C1F" w:rsidP="00130C1F">
            <w:pPr>
              <w:spacing w:before="60" w:after="60"/>
              <w:rPr>
                <w:szCs w:val="24"/>
              </w:rPr>
            </w:pPr>
            <w:r w:rsidRPr="00130C1F">
              <w:rPr>
                <w:szCs w:val="24"/>
              </w:rPr>
              <w:t>None</w:t>
            </w:r>
          </w:p>
        </w:tc>
      </w:tr>
    </w:tbl>
    <w:p w14:paraId="719B7E88" w14:textId="77777777" w:rsidR="00130C1F" w:rsidRDefault="00130C1F" w:rsidP="008505E5">
      <w:pPr>
        <w:ind w:left="1296"/>
        <w:rPr>
          <w:szCs w:val="24"/>
        </w:rPr>
      </w:pPr>
    </w:p>
    <w:p w14:paraId="6806489D" w14:textId="77777777" w:rsidR="00130C1F" w:rsidRDefault="00130C1F" w:rsidP="008505E5">
      <w:pPr>
        <w:ind w:left="1296"/>
        <w:rPr>
          <w:szCs w:val="24"/>
        </w:rPr>
      </w:pPr>
    </w:p>
    <w:p w14:paraId="2A3E9F74" w14:textId="19B1F9E3" w:rsidR="002B0194" w:rsidRDefault="002B0194" w:rsidP="00EC130B">
      <w:pPr>
        <w:pStyle w:val="Heading2"/>
        <w:numPr>
          <w:ilvl w:val="0"/>
          <w:numId w:val="63"/>
        </w:numPr>
        <w:ind w:left="720"/>
      </w:pPr>
      <w:r w:rsidRPr="006C26F0">
        <w:lastRenderedPageBreak/>
        <w:t xml:space="preserve">Source Description </w:t>
      </w:r>
    </w:p>
    <w:p w14:paraId="472C19F3" w14:textId="77777777" w:rsidR="00F57770" w:rsidRPr="00F57770" w:rsidRDefault="00F57770" w:rsidP="00F57770"/>
    <w:p w14:paraId="08F96A63" w14:textId="77777777" w:rsidR="00F57770" w:rsidRDefault="00F57770" w:rsidP="005951B1">
      <w:pPr>
        <w:ind w:left="720"/>
        <w:rPr>
          <w:szCs w:val="24"/>
        </w:rPr>
      </w:pPr>
      <w:r w:rsidRPr="00F57770">
        <w:rPr>
          <w:szCs w:val="24"/>
        </w:rPr>
        <w:t xml:space="preserve">WSC processes sugar beets into refined sugar, molasses, pulp, and pellets. Sugar beets are received at the plant by truck and are screened and washed to remove materials such as dirt, mud, rocks, and leaves. The beets are then either fed into the plant for processing or stockpiled for future use. Processing of the beets begins by slicing them into long thin strips, referred to as </w:t>
      </w:r>
      <w:proofErr w:type="spellStart"/>
      <w:r w:rsidRPr="00F57770">
        <w:rPr>
          <w:szCs w:val="24"/>
        </w:rPr>
        <w:t>cossettes</w:t>
      </w:r>
      <w:proofErr w:type="spellEnd"/>
      <w:r w:rsidRPr="00F57770">
        <w:rPr>
          <w:szCs w:val="24"/>
        </w:rPr>
        <w:t xml:space="preserve">. The </w:t>
      </w:r>
      <w:proofErr w:type="spellStart"/>
      <w:r w:rsidRPr="00F57770">
        <w:rPr>
          <w:szCs w:val="24"/>
        </w:rPr>
        <w:t>cossettes</w:t>
      </w:r>
      <w:proofErr w:type="spellEnd"/>
      <w:r w:rsidRPr="00F57770">
        <w:rPr>
          <w:szCs w:val="24"/>
        </w:rPr>
        <w:t xml:space="preserve"> are conveyed into a diffuser where the beet sugar is removed using heated water. When the sugar solution leaves the lower end of the diffuser it is known as “raw juice.” However, when the </w:t>
      </w:r>
      <w:proofErr w:type="spellStart"/>
      <w:r w:rsidRPr="00F57770">
        <w:rPr>
          <w:szCs w:val="24"/>
        </w:rPr>
        <w:t>cossettes</w:t>
      </w:r>
      <w:proofErr w:type="spellEnd"/>
      <w:r w:rsidRPr="00F57770">
        <w:rPr>
          <w:szCs w:val="24"/>
        </w:rPr>
        <w:t xml:space="preserve"> reach the upper end of the diffuser, it is free of most sugar and the </w:t>
      </w:r>
      <w:proofErr w:type="spellStart"/>
      <w:r w:rsidRPr="00F57770">
        <w:rPr>
          <w:szCs w:val="24"/>
        </w:rPr>
        <w:t>cossettes</w:t>
      </w:r>
      <w:proofErr w:type="spellEnd"/>
      <w:r w:rsidRPr="00F57770">
        <w:rPr>
          <w:szCs w:val="24"/>
        </w:rPr>
        <w:t xml:space="preserve"> become beet pulp, which is used for livestock feed. Upon leaving the diffuser, the “raw juice” goes through several purification and filtration stages to remove impurities and other non-sugars and then the raw juice is sent to evaporators to remove excess water. This concentrated juice is crystallized and separated into pure sugar and molasses. The two by-products of this process, molasses and pulp, are </w:t>
      </w:r>
      <w:proofErr w:type="gramStart"/>
      <w:r w:rsidRPr="00F57770">
        <w:rPr>
          <w:szCs w:val="24"/>
        </w:rPr>
        <w:t>mixed together</w:t>
      </w:r>
      <w:proofErr w:type="gramEnd"/>
      <w:r w:rsidRPr="00F57770">
        <w:rPr>
          <w:szCs w:val="24"/>
        </w:rPr>
        <w:t xml:space="preserve"> to create pellets and are sold as livestock feed. Shipment of the products is performed using both rail and truck.</w:t>
      </w:r>
    </w:p>
    <w:p w14:paraId="51ACE726" w14:textId="77777777" w:rsidR="00F57770" w:rsidRDefault="00F57770" w:rsidP="00F57770">
      <w:pPr>
        <w:pStyle w:val="Heading2"/>
        <w:ind w:left="1659"/>
        <w:rPr>
          <w:szCs w:val="24"/>
        </w:rPr>
      </w:pPr>
    </w:p>
    <w:p w14:paraId="75AF4C32" w14:textId="637319AD" w:rsidR="002B0194" w:rsidRDefault="002B0194" w:rsidP="00EC130B">
      <w:pPr>
        <w:pStyle w:val="Heading2"/>
        <w:numPr>
          <w:ilvl w:val="0"/>
          <w:numId w:val="63"/>
        </w:numPr>
        <w:ind w:left="720"/>
      </w:pPr>
      <w:r w:rsidRPr="006C26F0">
        <w:t>Permit History (Changes to an existing permit)</w:t>
      </w:r>
    </w:p>
    <w:p w14:paraId="065882C8" w14:textId="77777777" w:rsidR="007400E9" w:rsidRDefault="007400E9" w:rsidP="007400E9"/>
    <w:p w14:paraId="205D4A6B" w14:textId="5B9A161E" w:rsidR="007400E9" w:rsidRDefault="007400E9" w:rsidP="005951B1">
      <w:pPr>
        <w:ind w:left="720"/>
      </w:pPr>
      <w:r w:rsidRPr="007400E9">
        <w:t xml:space="preserve">On May 11, 1971, </w:t>
      </w:r>
      <w:proofErr w:type="gramStart"/>
      <w:r w:rsidRPr="007400E9">
        <w:t>Permit</w:t>
      </w:r>
      <w:proofErr w:type="gramEnd"/>
      <w:r w:rsidRPr="007400E9">
        <w:t xml:space="preserve"> #286-073071 was issued to The Western Sugar Company to install a 2000-gallon per minute (gal/min) wet scrubbing system on the existing cyclone dryer stacks.</w:t>
      </w:r>
    </w:p>
    <w:p w14:paraId="1B9FC3C2" w14:textId="77777777" w:rsidR="007400E9" w:rsidRDefault="007400E9" w:rsidP="007400E9">
      <w:pPr>
        <w:ind w:left="1659"/>
      </w:pPr>
    </w:p>
    <w:p w14:paraId="4DFD2310" w14:textId="6BAE6F85" w:rsidR="007400E9" w:rsidRDefault="007400E9" w:rsidP="005951B1">
      <w:pPr>
        <w:ind w:left="720"/>
      </w:pPr>
      <w:r w:rsidRPr="007400E9">
        <w:t xml:space="preserve">On July 10, 1972, </w:t>
      </w:r>
      <w:proofErr w:type="gramStart"/>
      <w:r w:rsidRPr="007400E9">
        <w:t>Permit</w:t>
      </w:r>
      <w:proofErr w:type="gramEnd"/>
      <w:r w:rsidRPr="007400E9">
        <w:t xml:space="preserve"> #485-092672 was issued to The Western Sugar Company to install a wet scrubber system on the west drum pulp dryer cyclone.</w:t>
      </w:r>
    </w:p>
    <w:p w14:paraId="7E421DD6" w14:textId="77777777" w:rsidR="007400E9" w:rsidRDefault="007400E9" w:rsidP="007400E9">
      <w:pPr>
        <w:ind w:left="1659"/>
      </w:pPr>
    </w:p>
    <w:p w14:paraId="3E56F3DF" w14:textId="590E1B40" w:rsidR="007400E9" w:rsidRDefault="007400E9" w:rsidP="005951B1">
      <w:pPr>
        <w:ind w:left="720"/>
      </w:pPr>
      <w:r w:rsidRPr="007400E9">
        <w:t xml:space="preserve">On June 29, 1976, </w:t>
      </w:r>
      <w:proofErr w:type="gramStart"/>
      <w:r w:rsidRPr="007400E9">
        <w:t>Permit</w:t>
      </w:r>
      <w:proofErr w:type="gramEnd"/>
      <w:r w:rsidRPr="007400E9">
        <w:t xml:space="preserve"> #913 was issued to Western Sugar Company for the conversion of 3 Riley 100,000 pound per hour (</w:t>
      </w:r>
      <w:proofErr w:type="spellStart"/>
      <w:r w:rsidRPr="007400E9">
        <w:t>lb</w:t>
      </w:r>
      <w:proofErr w:type="spellEnd"/>
      <w:r w:rsidRPr="007400E9">
        <w:t>/</w:t>
      </w:r>
      <w:proofErr w:type="spellStart"/>
      <w:r w:rsidRPr="007400E9">
        <w:t>hr</w:t>
      </w:r>
      <w:proofErr w:type="spellEnd"/>
      <w:r w:rsidRPr="007400E9">
        <w:t>) natural gas fired steam generators (Riley #2, Riley #3, and Riley #4) to coal stoker fired steam generators.</w:t>
      </w:r>
    </w:p>
    <w:p w14:paraId="469CEEE0" w14:textId="77777777" w:rsidR="007400E9" w:rsidRDefault="007400E9" w:rsidP="007400E9">
      <w:pPr>
        <w:ind w:left="1659"/>
      </w:pPr>
    </w:p>
    <w:p w14:paraId="3CD23763" w14:textId="386155BA" w:rsidR="007400E9" w:rsidRDefault="007400E9" w:rsidP="005951B1">
      <w:pPr>
        <w:ind w:left="720"/>
      </w:pPr>
      <w:r w:rsidRPr="007400E9">
        <w:t xml:space="preserve">On July 26, 1978, </w:t>
      </w:r>
      <w:proofErr w:type="gramStart"/>
      <w:r w:rsidRPr="007400E9">
        <w:t>Permit</w:t>
      </w:r>
      <w:proofErr w:type="gramEnd"/>
      <w:r w:rsidRPr="007400E9">
        <w:t xml:space="preserve"> #1227 was issued to Western Sugar Company to install </w:t>
      </w:r>
      <w:proofErr w:type="gramStart"/>
      <w:r w:rsidRPr="007400E9">
        <w:t>Multi-cyclones</w:t>
      </w:r>
      <w:proofErr w:type="gramEnd"/>
      <w:r w:rsidRPr="007400E9">
        <w:t xml:space="preserve"> on the 3 coal fired boilers (Riley #2, Riley #3, and Riley #4).</w:t>
      </w:r>
    </w:p>
    <w:p w14:paraId="0DD87359" w14:textId="77777777" w:rsidR="007400E9" w:rsidRDefault="007400E9" w:rsidP="007400E9">
      <w:pPr>
        <w:ind w:left="1659"/>
      </w:pPr>
    </w:p>
    <w:p w14:paraId="4B03F908" w14:textId="3E0D1EB1" w:rsidR="007400E9" w:rsidRDefault="007400E9" w:rsidP="005951B1">
      <w:pPr>
        <w:ind w:left="720"/>
      </w:pPr>
      <w:r w:rsidRPr="007400E9">
        <w:t xml:space="preserve">On June 9, 1996, Western Sugar Company was issued Permit #2912-00 to construct the boiler house stack extension that would extend the stack to at least 51.8 meters above ground level (Permit #2912-00 replaced Permit #286, #485, #913, and #1227). However, during a routine site visit, the Montana Department of Environmental Quality (Department) noted an economizer on the boiler house stack that was put there by Western Sugar Company </w:t>
      </w:r>
      <w:proofErr w:type="gramStart"/>
      <w:r w:rsidRPr="007400E9">
        <w:t>in an effort to</w:t>
      </w:r>
      <w:proofErr w:type="gramEnd"/>
      <w:r w:rsidRPr="007400E9">
        <w:t xml:space="preserve"> minimize the amount of heat that was vented through the stack. The economizer influenced the characteristics of the plume emitted from the stack and was installed without notifying </w:t>
      </w:r>
      <w:r w:rsidR="00DF693A">
        <w:t>DEQ</w:t>
      </w:r>
      <w:r w:rsidRPr="007400E9">
        <w:t xml:space="preserve">. As a result, the stipulation agreement between </w:t>
      </w:r>
      <w:r w:rsidR="00DF693A">
        <w:t xml:space="preserve">DEQ </w:t>
      </w:r>
      <w:r w:rsidRPr="007400E9">
        <w:t xml:space="preserve">and Western Sugar Company was readjusted to account for the changed characteristics of the exit gas plume. The changed conditions of the stipulation were as follows: the boiler house stack must be raised to a minimum height of 54.9 meters instead of the original 51.8 meters. Originally, the boiler house stack was 120 feet </w:t>
      </w:r>
      <w:proofErr w:type="gramStart"/>
      <w:r w:rsidRPr="007400E9">
        <w:t>tall</w:t>
      </w:r>
      <w:proofErr w:type="gramEnd"/>
      <w:r w:rsidRPr="007400E9">
        <w:t xml:space="preserve"> and the extension would add another 60 feet that would produce a total stack height of 180 feet (54.9 meters) above ground level. As part of the 1995 proposed Billings/Laurel SO</w:t>
      </w:r>
      <w:r w:rsidRPr="00022338">
        <w:rPr>
          <w:vertAlign w:val="subscript"/>
        </w:rPr>
        <w:t>2</w:t>
      </w:r>
      <w:r w:rsidRPr="007400E9">
        <w:t xml:space="preserve"> State Implementation Plan, Western Sugar Company and </w:t>
      </w:r>
      <w:r w:rsidR="00DF693A">
        <w:t xml:space="preserve">DEQ </w:t>
      </w:r>
      <w:r w:rsidRPr="007400E9">
        <w:t xml:space="preserve">stipulated that Western Sugar Company shall extend the height of the </w:t>
      </w:r>
      <w:r w:rsidRPr="007400E9">
        <w:lastRenderedPageBreak/>
        <w:t>boiler house stack to at least 54.9 meters to receive Good Engineering Practices (GEP). In addition to the boiler house stack extension, Western Sugar Company agreed to accept lower emission limitations for sulfur dioxide (SO</w:t>
      </w:r>
      <w:r w:rsidRPr="00022338">
        <w:rPr>
          <w:vertAlign w:val="subscript"/>
        </w:rPr>
        <w:t>2</w:t>
      </w:r>
      <w:r w:rsidRPr="007400E9">
        <w:t>) as follows:</w:t>
      </w:r>
    </w:p>
    <w:p w14:paraId="06962B8D" w14:textId="77777777" w:rsidR="007400E9" w:rsidRDefault="007400E9" w:rsidP="007400E9">
      <w:pPr>
        <w:ind w:left="1659"/>
      </w:pPr>
    </w:p>
    <w:p w14:paraId="17526EF6" w14:textId="794BF3CC" w:rsidR="007400E9" w:rsidRDefault="007400E9" w:rsidP="00EC130B">
      <w:pPr>
        <w:pStyle w:val="ListParagraph"/>
        <w:numPr>
          <w:ilvl w:val="0"/>
          <w:numId w:val="68"/>
        </w:numPr>
        <w:ind w:left="1530"/>
      </w:pPr>
      <w:r>
        <w:t>Combined 3-hour emissions of SO</w:t>
      </w:r>
      <w:r w:rsidRPr="00022338">
        <w:rPr>
          <w:vertAlign w:val="subscript"/>
        </w:rPr>
        <w:t>2</w:t>
      </w:r>
      <w:r>
        <w:t xml:space="preserve"> from the east dryer stack and west dryer stack shall not exceed 88.5 pounds per 3-hour </w:t>
      </w:r>
      <w:proofErr w:type="gramStart"/>
      <w:r>
        <w:t>period;</w:t>
      </w:r>
      <w:proofErr w:type="gramEnd"/>
    </w:p>
    <w:p w14:paraId="11D025EF" w14:textId="77777777" w:rsidR="007400E9" w:rsidRDefault="007400E9" w:rsidP="007400E9">
      <w:pPr>
        <w:pStyle w:val="ListParagraph"/>
        <w:ind w:left="2019"/>
      </w:pPr>
    </w:p>
    <w:p w14:paraId="507789D7" w14:textId="60F3AA4F" w:rsidR="007400E9" w:rsidRPr="00D67206" w:rsidRDefault="007400E9" w:rsidP="00EC130B">
      <w:pPr>
        <w:pStyle w:val="ListParagraph"/>
        <w:numPr>
          <w:ilvl w:val="0"/>
          <w:numId w:val="68"/>
        </w:numPr>
        <w:ind w:left="1530"/>
      </w:pPr>
      <w:r>
        <w:t xml:space="preserve">Combined daily emissions of SO2 from the east dryer stack and west dryer stack </w:t>
      </w:r>
      <w:r w:rsidRPr="00D67206">
        <w:t>shall not exceed 708.0 pounds per calendar day; and</w:t>
      </w:r>
    </w:p>
    <w:p w14:paraId="1450204B" w14:textId="77777777" w:rsidR="007400E9" w:rsidRPr="00D67206" w:rsidRDefault="007400E9" w:rsidP="007400E9"/>
    <w:p w14:paraId="1ADB36B6" w14:textId="35789D5C" w:rsidR="007400E9" w:rsidRPr="00D67206" w:rsidRDefault="007400E9" w:rsidP="00EC130B">
      <w:pPr>
        <w:pStyle w:val="ListParagraph"/>
        <w:numPr>
          <w:ilvl w:val="0"/>
          <w:numId w:val="68"/>
        </w:numPr>
        <w:ind w:left="1530"/>
      </w:pPr>
      <w:r w:rsidRPr="00D67206">
        <w:t>Combined annual emissions of SO</w:t>
      </w:r>
      <w:r w:rsidRPr="00D67206">
        <w:rPr>
          <w:vertAlign w:val="subscript"/>
        </w:rPr>
        <w:t>2</w:t>
      </w:r>
      <w:r w:rsidRPr="00D67206">
        <w:t xml:space="preserve"> </w:t>
      </w:r>
      <w:r w:rsidR="00D67206" w:rsidRPr="00D67206">
        <w:t>from the east dryer stack and west dryer stack shall not exceed 148,680 pounds per calendar year.</w:t>
      </w:r>
    </w:p>
    <w:p w14:paraId="610B1233" w14:textId="77777777" w:rsidR="002B0194" w:rsidRDefault="002B0194" w:rsidP="008505E5">
      <w:pPr>
        <w:ind w:left="1296"/>
        <w:rPr>
          <w:szCs w:val="24"/>
        </w:rPr>
      </w:pPr>
    </w:p>
    <w:p w14:paraId="5B02DC97" w14:textId="16BFCB09" w:rsidR="007400E9" w:rsidRDefault="007400E9" w:rsidP="005951B1">
      <w:pPr>
        <w:ind w:left="720"/>
        <w:rPr>
          <w:szCs w:val="24"/>
        </w:rPr>
      </w:pPr>
      <w:r w:rsidRPr="007400E9">
        <w:rPr>
          <w:szCs w:val="24"/>
        </w:rPr>
        <w:t xml:space="preserve">On June 12, 1998, an agreement between </w:t>
      </w:r>
      <w:r w:rsidR="00DF693A">
        <w:rPr>
          <w:szCs w:val="24"/>
        </w:rPr>
        <w:t xml:space="preserve">DEQ </w:t>
      </w:r>
      <w:r w:rsidRPr="007400E9">
        <w:rPr>
          <w:szCs w:val="24"/>
        </w:rPr>
        <w:t xml:space="preserve">and Western Sugar Company was completed. The June 12, 1998, Stipulation (STIP) identifies specific emission limitations, monitoring, and reporting requirements that were established through the agreement. </w:t>
      </w:r>
      <w:r w:rsidR="00675C83" w:rsidRPr="00675C83">
        <w:rPr>
          <w:b/>
          <w:bCs/>
          <w:szCs w:val="24"/>
        </w:rPr>
        <w:t>MAQP #2912-00</w:t>
      </w:r>
      <w:r w:rsidR="00675C83">
        <w:rPr>
          <w:szCs w:val="24"/>
        </w:rPr>
        <w:t xml:space="preserve"> was issued replacing Permit #286, #485, #913 and #1227.</w:t>
      </w:r>
    </w:p>
    <w:p w14:paraId="7A7B1230" w14:textId="77777777" w:rsidR="007400E9" w:rsidRDefault="007400E9" w:rsidP="007400E9">
      <w:pPr>
        <w:ind w:left="1659"/>
        <w:rPr>
          <w:szCs w:val="24"/>
        </w:rPr>
      </w:pPr>
    </w:p>
    <w:p w14:paraId="666CEBBC" w14:textId="6E44FE48" w:rsidR="007400E9" w:rsidRDefault="007400E9" w:rsidP="005951B1">
      <w:pPr>
        <w:ind w:left="720"/>
        <w:rPr>
          <w:szCs w:val="24"/>
        </w:rPr>
      </w:pPr>
      <w:r w:rsidRPr="007400E9">
        <w:rPr>
          <w:szCs w:val="24"/>
        </w:rPr>
        <w:t xml:space="preserve">On May 17, 2002, </w:t>
      </w:r>
      <w:r w:rsidR="00DF693A">
        <w:rPr>
          <w:szCs w:val="24"/>
        </w:rPr>
        <w:t xml:space="preserve">DEQ </w:t>
      </w:r>
      <w:r w:rsidRPr="007400E9">
        <w:rPr>
          <w:szCs w:val="24"/>
        </w:rPr>
        <w:t xml:space="preserve">received a request from Western Sugar Company to modify Permit #2912-00. The Western Sugar Company proposal requested that Permit #2912-00 be updated to reflect the name change from Western Sugar Company to WSC. In addition, the permit analysis was updated to reflect the de minimis change of replacing a wet scrubber on one of the two cooling sugar granulators with a more efficient baghouse. Further, the permit was updated to reflect the most up-to-date permit language. </w:t>
      </w:r>
      <w:r w:rsidR="00675C83" w:rsidRPr="00675C83">
        <w:rPr>
          <w:b/>
          <w:bCs/>
          <w:szCs w:val="24"/>
        </w:rPr>
        <w:t>MAQP #2912-01</w:t>
      </w:r>
      <w:r w:rsidR="00675C83" w:rsidRPr="00675C83">
        <w:rPr>
          <w:szCs w:val="24"/>
        </w:rPr>
        <w:t xml:space="preserve"> replace</w:t>
      </w:r>
      <w:r w:rsidR="002661B1">
        <w:rPr>
          <w:szCs w:val="24"/>
        </w:rPr>
        <w:t>d</w:t>
      </w:r>
      <w:r w:rsidR="00675C83" w:rsidRPr="00675C83">
        <w:rPr>
          <w:szCs w:val="24"/>
        </w:rPr>
        <w:t xml:space="preserve"> MAQP #2912-0</w:t>
      </w:r>
      <w:r w:rsidR="00675C83">
        <w:rPr>
          <w:szCs w:val="24"/>
        </w:rPr>
        <w:t>0</w:t>
      </w:r>
      <w:r w:rsidR="00675C83" w:rsidRPr="00675C83">
        <w:rPr>
          <w:szCs w:val="24"/>
        </w:rPr>
        <w:t>.</w:t>
      </w:r>
    </w:p>
    <w:p w14:paraId="5BAE6604" w14:textId="77777777" w:rsidR="007400E9" w:rsidRDefault="007400E9" w:rsidP="007400E9">
      <w:pPr>
        <w:ind w:left="1659"/>
        <w:rPr>
          <w:szCs w:val="24"/>
        </w:rPr>
      </w:pPr>
    </w:p>
    <w:p w14:paraId="4981BB4B" w14:textId="7F4CF819" w:rsidR="007400E9" w:rsidRDefault="007400E9" w:rsidP="005951B1">
      <w:pPr>
        <w:ind w:left="720"/>
        <w:rPr>
          <w:szCs w:val="24"/>
        </w:rPr>
      </w:pPr>
      <w:r w:rsidRPr="007400E9">
        <w:rPr>
          <w:szCs w:val="24"/>
        </w:rPr>
        <w:t xml:space="preserve">On June 23, 2003, </w:t>
      </w:r>
      <w:r w:rsidR="00DF693A">
        <w:rPr>
          <w:szCs w:val="24"/>
        </w:rPr>
        <w:t xml:space="preserve">DEQ </w:t>
      </w:r>
      <w:r w:rsidRPr="007400E9">
        <w:rPr>
          <w:szCs w:val="24"/>
        </w:rPr>
        <w:t>received a de minimis notification from WSC. The change involved replacing the wet scrubber on the second cooling sugar granulator with a more efficient baghouse. The permit action updated the permit analysis to reflect the change and updated the facility’s mailing address. In addition, the permit format, language, and rule references were updated to reflect the Department’s current permit format, language, and rule references.</w:t>
      </w:r>
      <w:bookmarkStart w:id="5" w:name="_Hlk224133307"/>
      <w:r w:rsidR="00A3522F">
        <w:rPr>
          <w:szCs w:val="24"/>
        </w:rPr>
        <w:t xml:space="preserve"> </w:t>
      </w:r>
      <w:r w:rsidR="00675C83" w:rsidRPr="00675C83">
        <w:rPr>
          <w:b/>
          <w:bCs/>
          <w:szCs w:val="24"/>
        </w:rPr>
        <w:t>MAQP #2912-02</w:t>
      </w:r>
      <w:r w:rsidR="00675C83" w:rsidRPr="00675C83">
        <w:rPr>
          <w:szCs w:val="24"/>
        </w:rPr>
        <w:t xml:space="preserve"> replace</w:t>
      </w:r>
      <w:r w:rsidR="002661B1">
        <w:rPr>
          <w:szCs w:val="24"/>
        </w:rPr>
        <w:t>d</w:t>
      </w:r>
      <w:r w:rsidR="00675C83" w:rsidRPr="00675C83">
        <w:rPr>
          <w:szCs w:val="24"/>
        </w:rPr>
        <w:t xml:space="preserve"> MAQP #2912-0</w:t>
      </w:r>
      <w:r w:rsidR="00675C83">
        <w:rPr>
          <w:szCs w:val="24"/>
        </w:rPr>
        <w:t>1</w:t>
      </w:r>
      <w:r w:rsidR="00675C83" w:rsidRPr="00675C83">
        <w:rPr>
          <w:szCs w:val="24"/>
        </w:rPr>
        <w:t>.</w:t>
      </w:r>
      <w:bookmarkEnd w:id="5"/>
    </w:p>
    <w:p w14:paraId="1ABDE8C4" w14:textId="77777777" w:rsidR="007400E9" w:rsidRDefault="007400E9" w:rsidP="007400E9">
      <w:pPr>
        <w:ind w:left="1659"/>
        <w:rPr>
          <w:szCs w:val="24"/>
        </w:rPr>
      </w:pPr>
    </w:p>
    <w:p w14:paraId="043F2E39" w14:textId="3A8C8329" w:rsidR="007400E9" w:rsidRDefault="007400E9" w:rsidP="005951B1">
      <w:pPr>
        <w:ind w:left="720"/>
        <w:rPr>
          <w:szCs w:val="24"/>
        </w:rPr>
      </w:pPr>
      <w:r w:rsidRPr="007400E9">
        <w:rPr>
          <w:szCs w:val="24"/>
        </w:rPr>
        <w:t xml:space="preserve">On July 30, 2003, </w:t>
      </w:r>
      <w:r w:rsidR="00DF693A">
        <w:rPr>
          <w:szCs w:val="24"/>
        </w:rPr>
        <w:t xml:space="preserve">DEQ </w:t>
      </w:r>
      <w:r w:rsidRPr="007400E9">
        <w:rPr>
          <w:szCs w:val="24"/>
        </w:rPr>
        <w:t xml:space="preserve">received a complete application from Bison Engineering, Inc. on behalf of WSC for the modification of the diffuser at WSC’s facility. The existing slope diffuser was replaced with a more efficient tower diffuser. Although the diffuser is not an emitting unit, the diffuser had the potential to affect the downstream emitting units (pressed pulp dryers and pelletizer cooler). Therefore, WSC requested federally enforceable throughput limits on the pressed pulp dryers and the pelletizer cooler that limited potential emissions levels below PSD significance levels. </w:t>
      </w:r>
      <w:bookmarkStart w:id="6" w:name="_Hlk224133267"/>
      <w:r w:rsidR="00675C83" w:rsidRPr="00675C83">
        <w:rPr>
          <w:b/>
          <w:bCs/>
          <w:szCs w:val="24"/>
        </w:rPr>
        <w:t>MAQP #2912-03 replace</w:t>
      </w:r>
      <w:r w:rsidR="002661B1">
        <w:rPr>
          <w:b/>
          <w:bCs/>
          <w:szCs w:val="24"/>
        </w:rPr>
        <w:t>d</w:t>
      </w:r>
      <w:r w:rsidR="00675C83" w:rsidRPr="00675C83">
        <w:rPr>
          <w:szCs w:val="24"/>
        </w:rPr>
        <w:t xml:space="preserve"> MAQP #2912-02.</w:t>
      </w:r>
      <w:r w:rsidR="00675C83">
        <w:rPr>
          <w:szCs w:val="24"/>
        </w:rPr>
        <w:t xml:space="preserve"> </w:t>
      </w:r>
      <w:bookmarkEnd w:id="6"/>
    </w:p>
    <w:p w14:paraId="028FF597" w14:textId="77777777" w:rsidR="007400E9" w:rsidRDefault="007400E9" w:rsidP="007400E9">
      <w:pPr>
        <w:ind w:left="1659"/>
        <w:rPr>
          <w:szCs w:val="24"/>
        </w:rPr>
      </w:pPr>
    </w:p>
    <w:p w14:paraId="4DBC539E" w14:textId="35DE32AF" w:rsidR="007400E9" w:rsidRDefault="007400E9" w:rsidP="005951B1">
      <w:pPr>
        <w:ind w:left="720"/>
        <w:rPr>
          <w:szCs w:val="24"/>
        </w:rPr>
      </w:pPr>
      <w:r w:rsidRPr="007400E9">
        <w:rPr>
          <w:szCs w:val="24"/>
        </w:rPr>
        <w:t xml:space="preserve">On April 14, 2004, </w:t>
      </w:r>
      <w:r w:rsidR="00DF693A">
        <w:rPr>
          <w:szCs w:val="24"/>
        </w:rPr>
        <w:t xml:space="preserve">DEQ </w:t>
      </w:r>
      <w:r w:rsidRPr="007400E9">
        <w:rPr>
          <w:szCs w:val="24"/>
        </w:rPr>
        <w:t>received a complete application from WSC for the addition of a federally enforceable permit condition to Permit #2912-03 requiring the operation of existing coal boiler pollution control equipment. Although the permit action d</w:t>
      </w:r>
      <w:r w:rsidR="002661B1">
        <w:rPr>
          <w:szCs w:val="24"/>
        </w:rPr>
        <w:t>id</w:t>
      </w:r>
      <w:r w:rsidRPr="007400E9">
        <w:rPr>
          <w:szCs w:val="24"/>
        </w:rPr>
        <w:t xml:space="preserve"> not make a physical change to the WSC facility, it require</w:t>
      </w:r>
      <w:r>
        <w:rPr>
          <w:szCs w:val="24"/>
        </w:rPr>
        <w:t>d</w:t>
      </w:r>
      <w:r w:rsidRPr="007400E9">
        <w:rPr>
          <w:szCs w:val="24"/>
        </w:rPr>
        <w:t xml:space="preserve"> WSC to operate the scrubbers whenever the coal boilers are in operation.</w:t>
      </w:r>
      <w:r w:rsidR="00675C83">
        <w:rPr>
          <w:szCs w:val="24"/>
        </w:rPr>
        <w:t xml:space="preserve"> </w:t>
      </w:r>
      <w:bookmarkStart w:id="7" w:name="_Hlk224133208"/>
      <w:r w:rsidR="00675C83" w:rsidRPr="00675C83">
        <w:rPr>
          <w:b/>
          <w:bCs/>
          <w:szCs w:val="24"/>
        </w:rPr>
        <w:t>MAQP #2912-04</w:t>
      </w:r>
      <w:r w:rsidR="00675C83" w:rsidRPr="00675C83">
        <w:rPr>
          <w:szCs w:val="24"/>
        </w:rPr>
        <w:t xml:space="preserve"> replace</w:t>
      </w:r>
      <w:r w:rsidR="002661B1">
        <w:rPr>
          <w:szCs w:val="24"/>
        </w:rPr>
        <w:t>d</w:t>
      </w:r>
      <w:r w:rsidR="00675C83" w:rsidRPr="00675C83">
        <w:rPr>
          <w:szCs w:val="24"/>
        </w:rPr>
        <w:t xml:space="preserve"> MAQP #2912-0</w:t>
      </w:r>
      <w:r w:rsidR="00675C83">
        <w:rPr>
          <w:szCs w:val="24"/>
        </w:rPr>
        <w:t>2</w:t>
      </w:r>
      <w:bookmarkEnd w:id="7"/>
      <w:r w:rsidR="002661B1">
        <w:rPr>
          <w:szCs w:val="24"/>
        </w:rPr>
        <w:t>.</w:t>
      </w:r>
    </w:p>
    <w:p w14:paraId="72331C6D" w14:textId="77777777" w:rsidR="007400E9" w:rsidRPr="00FB7886" w:rsidRDefault="007400E9" w:rsidP="008505E5">
      <w:pPr>
        <w:ind w:left="1296"/>
        <w:rPr>
          <w:szCs w:val="24"/>
        </w:rPr>
      </w:pPr>
    </w:p>
    <w:p w14:paraId="00C60812" w14:textId="09A772CA" w:rsidR="002B0194" w:rsidRDefault="002B0194" w:rsidP="00EC130B">
      <w:pPr>
        <w:pStyle w:val="Heading2"/>
        <w:numPr>
          <w:ilvl w:val="0"/>
          <w:numId w:val="63"/>
        </w:numPr>
        <w:ind w:left="720"/>
      </w:pPr>
      <w:r w:rsidRPr="006C26F0">
        <w:lastRenderedPageBreak/>
        <w:t xml:space="preserve">Current Permit Action </w:t>
      </w:r>
    </w:p>
    <w:p w14:paraId="39D8D73D" w14:textId="77777777" w:rsidR="007400E9" w:rsidRDefault="007400E9" w:rsidP="007400E9"/>
    <w:p w14:paraId="45CEB32A" w14:textId="14D6B56F" w:rsidR="00AA6230" w:rsidRDefault="00AA6230" w:rsidP="00AA6230">
      <w:pPr>
        <w:ind w:left="720"/>
        <w:rPr>
          <w:rFonts w:eastAsia="Aptos"/>
          <w:kern w:val="2"/>
          <w:szCs w:val="24"/>
          <w14:ligatures w14:val="standardContextual"/>
        </w:rPr>
      </w:pPr>
      <w:bookmarkStart w:id="8" w:name="_Hlk224133182"/>
      <w:r w:rsidRPr="00C73F95">
        <w:rPr>
          <w:szCs w:val="24"/>
        </w:rPr>
        <w:t xml:space="preserve">On February 23, 2026, DEQ received a request </w:t>
      </w:r>
      <w:r>
        <w:rPr>
          <w:szCs w:val="24"/>
        </w:rPr>
        <w:t xml:space="preserve">from WSC </w:t>
      </w:r>
      <w:r w:rsidRPr="00C73F95">
        <w:rPr>
          <w:szCs w:val="24"/>
        </w:rPr>
        <w:t xml:space="preserve">for an administrative amendment </w:t>
      </w:r>
      <w:r>
        <w:rPr>
          <w:szCs w:val="24"/>
        </w:rPr>
        <w:t xml:space="preserve">(AA) of MAQP #2912-04. The purpose of the AA is </w:t>
      </w:r>
      <w:r w:rsidRPr="00C73F95">
        <w:rPr>
          <w:szCs w:val="24"/>
        </w:rPr>
        <w:t xml:space="preserve">to update MAQP requirements removed from the 1998 stipulation agreement (STIP) </w:t>
      </w:r>
      <w:r w:rsidRPr="00C73F95">
        <w:rPr>
          <w:rFonts w:eastAsia="Aptos"/>
          <w:kern w:val="2"/>
          <w:szCs w:val="24"/>
          <w14:ligatures w14:val="standardContextual"/>
        </w:rPr>
        <w:t>between WSC, the United States Environmental Protection Agency (EPA), and DEQ related to attainment of the 1971 National Ambient Air Quality Standards (NAAQS) for sulfur dioxide (SO</w:t>
      </w:r>
      <w:r w:rsidRPr="00C73F95">
        <w:rPr>
          <w:rFonts w:eastAsia="Aptos"/>
          <w:kern w:val="2"/>
          <w:szCs w:val="24"/>
          <w:vertAlign w:val="subscript"/>
          <w14:ligatures w14:val="standardContextual"/>
        </w:rPr>
        <w:t>2</w:t>
      </w:r>
      <w:r w:rsidRPr="00C73F95">
        <w:rPr>
          <w:rFonts w:eastAsia="Aptos"/>
          <w:kern w:val="2"/>
          <w:szCs w:val="24"/>
          <w14:ligatures w14:val="standardContextual"/>
        </w:rPr>
        <w:t xml:space="preserve">) in the Billings/Laurel area. </w:t>
      </w:r>
    </w:p>
    <w:p w14:paraId="25BC2282" w14:textId="77777777" w:rsidR="00AA6230" w:rsidRDefault="00AA6230" w:rsidP="00AA6230">
      <w:pPr>
        <w:ind w:left="720"/>
        <w:rPr>
          <w:rFonts w:eastAsia="Aptos"/>
          <w:kern w:val="2"/>
          <w:szCs w:val="24"/>
          <w14:ligatures w14:val="standardContextual"/>
        </w:rPr>
      </w:pPr>
    </w:p>
    <w:p w14:paraId="1E0245F9" w14:textId="1BCFB034" w:rsidR="007400E9" w:rsidRPr="007400E9" w:rsidRDefault="00AA6230" w:rsidP="00AA6230">
      <w:pPr>
        <w:ind w:left="720"/>
      </w:pPr>
      <w:r>
        <w:rPr>
          <w:szCs w:val="24"/>
        </w:rPr>
        <w:t>O</w:t>
      </w:r>
      <w:r w:rsidRPr="004170A8">
        <w:rPr>
          <w:szCs w:val="24"/>
        </w:rPr>
        <w:t>n August 13, 2025</w:t>
      </w:r>
      <w:r>
        <w:rPr>
          <w:szCs w:val="24"/>
        </w:rPr>
        <w:t>, a</w:t>
      </w:r>
      <w:r w:rsidRPr="004170A8">
        <w:rPr>
          <w:szCs w:val="24"/>
        </w:rPr>
        <w:t>n order</w:t>
      </w:r>
      <w:r>
        <w:rPr>
          <w:szCs w:val="24"/>
        </w:rPr>
        <w:t xml:space="preserve"> (2025 Stipulation Order)</w:t>
      </w:r>
      <w:r w:rsidRPr="004170A8">
        <w:rPr>
          <w:szCs w:val="24"/>
        </w:rPr>
        <w:t xml:space="preserve"> for modifications to the </w:t>
      </w:r>
      <w:r>
        <w:rPr>
          <w:szCs w:val="24"/>
        </w:rPr>
        <w:t xml:space="preserve">1998 </w:t>
      </w:r>
      <w:r w:rsidRPr="004170A8">
        <w:rPr>
          <w:szCs w:val="24"/>
        </w:rPr>
        <w:t xml:space="preserve">STIP was issued by the Department. The requirements of the </w:t>
      </w:r>
      <w:r>
        <w:rPr>
          <w:szCs w:val="24"/>
        </w:rPr>
        <w:t>2025 Stipulation Order</w:t>
      </w:r>
      <w:r w:rsidRPr="004170A8">
        <w:rPr>
          <w:szCs w:val="24"/>
        </w:rPr>
        <w:t xml:space="preserve"> supersede </w:t>
      </w:r>
      <w:r>
        <w:rPr>
          <w:szCs w:val="24"/>
        </w:rPr>
        <w:t>all</w:t>
      </w:r>
      <w:r w:rsidRPr="004170A8">
        <w:rPr>
          <w:szCs w:val="24"/>
        </w:rPr>
        <w:t xml:space="preserve"> requirements </w:t>
      </w:r>
      <w:r>
        <w:rPr>
          <w:szCs w:val="24"/>
        </w:rPr>
        <w:t xml:space="preserve">of </w:t>
      </w:r>
      <w:r w:rsidRPr="004170A8">
        <w:rPr>
          <w:szCs w:val="24"/>
        </w:rPr>
        <w:t xml:space="preserve">the 1998 STIP. Further, EPA </w:t>
      </w:r>
      <w:r>
        <w:rPr>
          <w:szCs w:val="24"/>
        </w:rPr>
        <w:t xml:space="preserve">approved and </w:t>
      </w:r>
      <w:r w:rsidRPr="004170A8">
        <w:rPr>
          <w:szCs w:val="24"/>
        </w:rPr>
        <w:t xml:space="preserve">incorporated the changes </w:t>
      </w:r>
      <w:r>
        <w:rPr>
          <w:szCs w:val="24"/>
        </w:rPr>
        <w:t xml:space="preserve">under the 2025 Stipulation Order </w:t>
      </w:r>
      <w:r w:rsidRPr="004170A8">
        <w:rPr>
          <w:szCs w:val="24"/>
        </w:rPr>
        <w:t xml:space="preserve">into the Montana </w:t>
      </w:r>
      <w:r>
        <w:rPr>
          <w:szCs w:val="24"/>
        </w:rPr>
        <w:t>State Implementation Plan (</w:t>
      </w:r>
      <w:r w:rsidRPr="004170A8">
        <w:rPr>
          <w:szCs w:val="24"/>
        </w:rPr>
        <w:t>SIP</w:t>
      </w:r>
      <w:r>
        <w:rPr>
          <w:szCs w:val="24"/>
        </w:rPr>
        <w:t>)</w:t>
      </w:r>
      <w:r w:rsidRPr="004170A8">
        <w:rPr>
          <w:szCs w:val="24"/>
        </w:rPr>
        <w:t xml:space="preserve">. This </w:t>
      </w:r>
      <w:r>
        <w:rPr>
          <w:szCs w:val="24"/>
        </w:rPr>
        <w:t xml:space="preserve">AA </w:t>
      </w:r>
      <w:r w:rsidRPr="004170A8">
        <w:rPr>
          <w:szCs w:val="24"/>
        </w:rPr>
        <w:t xml:space="preserve">addresses several of the MAQP </w:t>
      </w:r>
      <w:r>
        <w:rPr>
          <w:szCs w:val="24"/>
        </w:rPr>
        <w:t>STIP-related changes</w:t>
      </w:r>
      <w:r w:rsidRPr="004170A8">
        <w:rPr>
          <w:szCs w:val="24"/>
        </w:rPr>
        <w:t xml:space="preserve">, while </w:t>
      </w:r>
      <w:proofErr w:type="gramStart"/>
      <w:r w:rsidRPr="004170A8">
        <w:rPr>
          <w:szCs w:val="24"/>
        </w:rPr>
        <w:t>the majority of</w:t>
      </w:r>
      <w:proofErr w:type="gramEnd"/>
      <w:r w:rsidRPr="004170A8">
        <w:rPr>
          <w:szCs w:val="24"/>
        </w:rPr>
        <w:t xml:space="preserve"> the administrative updates will occur </w:t>
      </w:r>
      <w:r>
        <w:rPr>
          <w:szCs w:val="24"/>
        </w:rPr>
        <w:t>through amendment of</w:t>
      </w:r>
      <w:r w:rsidRPr="004170A8">
        <w:rPr>
          <w:szCs w:val="24"/>
        </w:rPr>
        <w:t xml:space="preserve"> the WSC </w:t>
      </w:r>
      <w:r>
        <w:rPr>
          <w:szCs w:val="24"/>
        </w:rPr>
        <w:t xml:space="preserve">Title V </w:t>
      </w:r>
      <w:r w:rsidRPr="004170A8">
        <w:rPr>
          <w:szCs w:val="24"/>
        </w:rPr>
        <w:t xml:space="preserve">Operating Permit </w:t>
      </w:r>
      <w:r>
        <w:rPr>
          <w:szCs w:val="24"/>
        </w:rPr>
        <w:t xml:space="preserve">#OP2912-09 </w:t>
      </w:r>
      <w:r w:rsidRPr="004170A8">
        <w:rPr>
          <w:szCs w:val="24"/>
        </w:rPr>
        <w:t>under a separate permit action.</w:t>
      </w:r>
      <w:r>
        <w:rPr>
          <w:szCs w:val="24"/>
        </w:rPr>
        <w:t xml:space="preserve"> Unrelated to the 2025 Stipulation Order, all applicable NSPS (40 CFR 60) and NESHAP (40 CFR 63) subparts were incorporated into the MAQP. Additionally, a revised emission inventory was included for completeness. </w:t>
      </w:r>
      <w:r w:rsidR="00675C83" w:rsidRPr="00675C83">
        <w:rPr>
          <w:b/>
          <w:bCs/>
        </w:rPr>
        <w:t>MAQP #2912-05</w:t>
      </w:r>
      <w:r w:rsidR="00675C83">
        <w:t xml:space="preserve"> replaces MAQP #2912-04.</w:t>
      </w:r>
      <w:bookmarkEnd w:id="8"/>
    </w:p>
    <w:p w14:paraId="48305056" w14:textId="77777777" w:rsidR="00903F1D" w:rsidRPr="00FB7886" w:rsidRDefault="00903F1D" w:rsidP="008505E5">
      <w:pPr>
        <w:ind w:left="864"/>
        <w:rPr>
          <w:szCs w:val="24"/>
        </w:rPr>
      </w:pPr>
    </w:p>
    <w:p w14:paraId="0086DD1F" w14:textId="7094B7FC" w:rsidR="00903F1D" w:rsidRDefault="00903F1D" w:rsidP="00EC130B">
      <w:pPr>
        <w:pStyle w:val="Heading2"/>
        <w:numPr>
          <w:ilvl w:val="0"/>
          <w:numId w:val="63"/>
        </w:numPr>
        <w:ind w:left="720"/>
      </w:pPr>
      <w:r w:rsidRPr="006C26F0">
        <w:t xml:space="preserve">Response to Public Comments </w:t>
      </w:r>
    </w:p>
    <w:p w14:paraId="3B4EE165" w14:textId="77777777" w:rsidR="00F57770" w:rsidRDefault="00F57770" w:rsidP="00F57770"/>
    <w:p w14:paraId="485D80F7" w14:textId="7C1B8AA2" w:rsidR="00F57770" w:rsidRPr="00F57770" w:rsidRDefault="00F57770" w:rsidP="005951B1">
      <w:pPr>
        <w:ind w:left="720"/>
      </w:pPr>
      <w:r>
        <w:t>There is no public comment period as this is an administrative action.</w:t>
      </w:r>
    </w:p>
    <w:p w14:paraId="3DB4E5B7" w14:textId="77777777" w:rsidR="002B0194" w:rsidRPr="00FB7886" w:rsidRDefault="002B0194">
      <w:pPr>
        <w:rPr>
          <w:szCs w:val="24"/>
        </w:rPr>
      </w:pPr>
    </w:p>
    <w:p w14:paraId="5FDD7B70" w14:textId="2643A283" w:rsidR="002B0194" w:rsidRPr="006C26F0" w:rsidRDefault="002B0194" w:rsidP="00EC130B">
      <w:pPr>
        <w:pStyle w:val="Heading2"/>
        <w:numPr>
          <w:ilvl w:val="0"/>
          <w:numId w:val="63"/>
        </w:numPr>
        <w:ind w:left="720"/>
      </w:pPr>
      <w:r w:rsidRPr="006C26F0">
        <w:t>Additional Information (Changes to an existing permit)</w:t>
      </w:r>
    </w:p>
    <w:p w14:paraId="4ED56F59" w14:textId="77777777" w:rsidR="002B0194" w:rsidRPr="00FB7886" w:rsidRDefault="002B0194" w:rsidP="008505E5">
      <w:pPr>
        <w:ind w:left="1296"/>
        <w:rPr>
          <w:szCs w:val="24"/>
        </w:rPr>
      </w:pPr>
    </w:p>
    <w:p w14:paraId="6D1D863E" w14:textId="77777777" w:rsidR="002B0194" w:rsidRPr="00FB7886" w:rsidRDefault="002B0194" w:rsidP="005951B1">
      <w:pPr>
        <w:ind w:left="720"/>
        <w:rPr>
          <w:szCs w:val="24"/>
        </w:rPr>
      </w:pPr>
      <w:bookmarkStart w:id="9" w:name="_Hlk167341820"/>
      <w:r w:rsidRPr="00FB7886">
        <w:rPr>
          <w:szCs w:val="24"/>
        </w:rPr>
        <w:t>Additional information, such as applicable rules and regulations, Best Available Control Technology (BACT)/Reasonably Available Control Technology (RACT) determinations, air quality impacts, and environmental assessments, is included in the analysis associated with each change to the permit.</w:t>
      </w:r>
    </w:p>
    <w:bookmarkEnd w:id="9"/>
    <w:p w14:paraId="20B3DB5B" w14:textId="77777777" w:rsidR="002B0194" w:rsidRPr="00FB7886" w:rsidRDefault="002B0194">
      <w:pPr>
        <w:rPr>
          <w:szCs w:val="24"/>
        </w:rPr>
      </w:pPr>
    </w:p>
    <w:p w14:paraId="2EF2FC04" w14:textId="65E8CD41" w:rsidR="002B0194" w:rsidRPr="00FB7886" w:rsidRDefault="002B0194" w:rsidP="009E3D9C">
      <w:pPr>
        <w:pStyle w:val="Heading1"/>
        <w:numPr>
          <w:ilvl w:val="0"/>
          <w:numId w:val="58"/>
        </w:numPr>
      </w:pPr>
      <w:r w:rsidRPr="00FB7886">
        <w:t>Applicable Rules and Regulations</w:t>
      </w:r>
    </w:p>
    <w:p w14:paraId="3ABAE3A5" w14:textId="77777777" w:rsidR="002B0194" w:rsidRPr="00FB7886" w:rsidRDefault="002B0194">
      <w:pPr>
        <w:rPr>
          <w:szCs w:val="24"/>
        </w:rPr>
      </w:pPr>
    </w:p>
    <w:p w14:paraId="2EBC01A4" w14:textId="5EA47BF6" w:rsidR="002B0194" w:rsidRPr="00FB7886" w:rsidRDefault="002B0194" w:rsidP="00EC130B">
      <w:pPr>
        <w:ind w:left="360"/>
        <w:rPr>
          <w:szCs w:val="24"/>
        </w:rPr>
      </w:pPr>
      <w:r w:rsidRPr="00FB7886">
        <w:rPr>
          <w:szCs w:val="24"/>
        </w:rPr>
        <w:t xml:space="preserve">The following are partial explanations of some applicable rules and regulations that apply to the facility.  The complete rules are stated in the Administrative Rules of Montana (ARM) and are available, upon request, from </w:t>
      </w:r>
      <w:r w:rsidR="00DF693A">
        <w:rPr>
          <w:szCs w:val="24"/>
        </w:rPr>
        <w:t>DEQ</w:t>
      </w:r>
      <w:r w:rsidRPr="00FB7886">
        <w:rPr>
          <w:szCs w:val="24"/>
        </w:rPr>
        <w:t xml:space="preserve">.  Upon request, </w:t>
      </w:r>
      <w:r w:rsidR="00F4754D">
        <w:rPr>
          <w:szCs w:val="24"/>
        </w:rPr>
        <w:t>DEQ</w:t>
      </w:r>
      <w:r w:rsidRPr="00FB7886">
        <w:rPr>
          <w:szCs w:val="24"/>
        </w:rPr>
        <w:t xml:space="preserve"> will provide references for location of complete copies of all applicable rules and regulations or copies where appropriate.</w:t>
      </w:r>
    </w:p>
    <w:p w14:paraId="7D97BC1A" w14:textId="77777777" w:rsidR="002B0194" w:rsidRPr="00FB7886" w:rsidRDefault="002B0194">
      <w:pPr>
        <w:rPr>
          <w:szCs w:val="24"/>
        </w:rPr>
      </w:pPr>
    </w:p>
    <w:p w14:paraId="4118353F" w14:textId="77777777" w:rsidR="002B0194" w:rsidRPr="00FB7886" w:rsidRDefault="002B0194" w:rsidP="00EC130B">
      <w:pPr>
        <w:pStyle w:val="Heading2"/>
        <w:numPr>
          <w:ilvl w:val="0"/>
          <w:numId w:val="59"/>
        </w:numPr>
        <w:ind w:left="810"/>
      </w:pPr>
      <w:r w:rsidRPr="00FB7886">
        <w:t>ARM 17.8, Subchapter 1 – General Provisions, including but not limited to:</w:t>
      </w:r>
    </w:p>
    <w:p w14:paraId="58BF78D8" w14:textId="77777777" w:rsidR="002B0194" w:rsidRPr="00FB7886" w:rsidRDefault="002B0194">
      <w:pPr>
        <w:ind w:left="432"/>
        <w:rPr>
          <w:szCs w:val="24"/>
        </w:rPr>
      </w:pPr>
    </w:p>
    <w:p w14:paraId="448BD0D5" w14:textId="77777777" w:rsidR="002B0194" w:rsidRPr="00FB7886" w:rsidRDefault="002B0194" w:rsidP="00EC130B">
      <w:pPr>
        <w:numPr>
          <w:ilvl w:val="0"/>
          <w:numId w:val="4"/>
        </w:numPr>
        <w:tabs>
          <w:tab w:val="clear" w:pos="1296"/>
        </w:tabs>
        <w:ind w:left="1260"/>
        <w:rPr>
          <w:szCs w:val="24"/>
        </w:rPr>
      </w:pPr>
      <w:r w:rsidRPr="00FB7886">
        <w:rPr>
          <w:szCs w:val="24"/>
          <w:u w:val="single"/>
        </w:rPr>
        <w:t>ARM 17.8.101 Definitions</w:t>
      </w:r>
      <w:r w:rsidRPr="00FB7886">
        <w:rPr>
          <w:szCs w:val="24"/>
        </w:rPr>
        <w:t>.  This rule includes a list of applicable definitions used in this chapter, unless indicated otherwise in a specific subchapter.</w:t>
      </w:r>
    </w:p>
    <w:p w14:paraId="42D75777" w14:textId="77777777" w:rsidR="002B0194" w:rsidRPr="00FB7886" w:rsidRDefault="002B0194">
      <w:pPr>
        <w:ind w:left="864"/>
        <w:rPr>
          <w:szCs w:val="24"/>
        </w:rPr>
      </w:pPr>
    </w:p>
    <w:p w14:paraId="5A435322" w14:textId="2478ED76" w:rsidR="002B0194" w:rsidRPr="00FB7886" w:rsidRDefault="002B0194" w:rsidP="00EC130B">
      <w:pPr>
        <w:numPr>
          <w:ilvl w:val="0"/>
          <w:numId w:val="4"/>
        </w:numPr>
        <w:tabs>
          <w:tab w:val="clear" w:pos="1296"/>
        </w:tabs>
        <w:ind w:left="1260"/>
        <w:rPr>
          <w:szCs w:val="24"/>
        </w:rPr>
      </w:pPr>
      <w:r w:rsidRPr="00FB7886">
        <w:rPr>
          <w:szCs w:val="24"/>
          <w:u w:val="single"/>
        </w:rPr>
        <w:t>ARM 17.8.105 Testing Requirements</w:t>
      </w:r>
      <w:r w:rsidRPr="00FB7886">
        <w:rPr>
          <w:szCs w:val="24"/>
        </w:rPr>
        <w:t xml:space="preserve">.  Any person or persons responsible for the emission of any air contaminant into the outdoor atmosphere shall, upon written request of </w:t>
      </w:r>
      <w:r w:rsidR="00F4754D">
        <w:rPr>
          <w:szCs w:val="24"/>
        </w:rPr>
        <w:t>DEQ</w:t>
      </w:r>
      <w:r w:rsidRPr="00FB7886">
        <w:rPr>
          <w:szCs w:val="24"/>
        </w:rPr>
        <w:t xml:space="preserve">, provide the facilities and necessary equipment (including instruments and sensing devices) and shall conduct tests, emission or ambient, for such periods of time as may be necessary using methods approved by </w:t>
      </w:r>
      <w:r w:rsidR="00F4754D">
        <w:rPr>
          <w:szCs w:val="24"/>
        </w:rPr>
        <w:t>DEQ</w:t>
      </w:r>
      <w:r w:rsidRPr="00FB7886">
        <w:rPr>
          <w:szCs w:val="24"/>
        </w:rPr>
        <w:t>.</w:t>
      </w:r>
    </w:p>
    <w:p w14:paraId="63D93690" w14:textId="77777777" w:rsidR="002B0194" w:rsidRPr="00FB7886" w:rsidRDefault="002B0194" w:rsidP="000438C2">
      <w:pPr>
        <w:ind w:left="792"/>
        <w:rPr>
          <w:szCs w:val="24"/>
        </w:rPr>
      </w:pPr>
    </w:p>
    <w:p w14:paraId="1F0F0BC7" w14:textId="3957BA11" w:rsidR="002B0194" w:rsidRPr="00FB7886" w:rsidRDefault="002B0194" w:rsidP="00EC130B">
      <w:pPr>
        <w:numPr>
          <w:ilvl w:val="0"/>
          <w:numId w:val="4"/>
        </w:numPr>
        <w:tabs>
          <w:tab w:val="clear" w:pos="1296"/>
        </w:tabs>
        <w:ind w:left="1260"/>
        <w:rPr>
          <w:szCs w:val="24"/>
        </w:rPr>
      </w:pPr>
      <w:r w:rsidRPr="00FB7886">
        <w:rPr>
          <w:szCs w:val="24"/>
          <w:u w:val="single"/>
        </w:rPr>
        <w:t>ARM 17.8.106 Source Testing Protocol</w:t>
      </w:r>
      <w:r w:rsidRPr="00FB7886">
        <w:rPr>
          <w:szCs w:val="24"/>
        </w:rPr>
        <w:t xml:space="preserve">.  The requirements of this rule apply to any emission source testing conducted by </w:t>
      </w:r>
      <w:r w:rsidR="00F4754D">
        <w:rPr>
          <w:szCs w:val="24"/>
        </w:rPr>
        <w:t>DEQ</w:t>
      </w:r>
      <w:r w:rsidRPr="00FB7886">
        <w:rPr>
          <w:szCs w:val="24"/>
        </w:rPr>
        <w:t xml:space="preserve">, any source or other entity as required by any rule in this chapter, or any permit or order issued pursuant to this chapter, or the provisions of the Clean Air Act of Montana, 75-2-101, </w:t>
      </w:r>
      <w:r w:rsidRPr="00FB7886">
        <w:rPr>
          <w:i/>
          <w:iCs/>
          <w:szCs w:val="24"/>
        </w:rPr>
        <w:t>et seq</w:t>
      </w:r>
      <w:r w:rsidRPr="00FB7886">
        <w:rPr>
          <w:szCs w:val="24"/>
        </w:rPr>
        <w:t>., Montana Code Annotated (MCA).</w:t>
      </w:r>
    </w:p>
    <w:p w14:paraId="1F43A67D" w14:textId="77777777" w:rsidR="002B0194" w:rsidRPr="00FB7886" w:rsidRDefault="002B0194" w:rsidP="000438C2">
      <w:pPr>
        <w:ind w:left="360"/>
        <w:rPr>
          <w:szCs w:val="24"/>
        </w:rPr>
      </w:pPr>
    </w:p>
    <w:p w14:paraId="0156D10C" w14:textId="798F3E43" w:rsidR="002B0194" w:rsidRPr="00FB7886" w:rsidRDefault="00FD739B" w:rsidP="00EC130B">
      <w:pPr>
        <w:pStyle w:val="BodyTextIndent"/>
        <w:ind w:left="1260"/>
        <w:rPr>
          <w:sz w:val="24"/>
          <w:szCs w:val="24"/>
        </w:rPr>
      </w:pPr>
      <w:r>
        <w:rPr>
          <w:sz w:val="24"/>
          <w:szCs w:val="24"/>
        </w:rPr>
        <w:t>WSC</w:t>
      </w:r>
      <w:r w:rsidR="002B0194" w:rsidRPr="00FB7886">
        <w:rPr>
          <w:sz w:val="24"/>
          <w:szCs w:val="24"/>
        </w:rPr>
        <w:t xml:space="preserve"> shall comply with the requirements contained in the Montana Source Test Protocol and Procedures Manual, including, but not limited to, using the proper test methods and supplying the required reports.  A copy of the Montana Source Test Protocol and Procedures Manual is available from </w:t>
      </w:r>
      <w:r w:rsidR="00F4754D">
        <w:rPr>
          <w:sz w:val="24"/>
          <w:szCs w:val="24"/>
        </w:rPr>
        <w:t>DEQ</w:t>
      </w:r>
      <w:r w:rsidR="002B0194" w:rsidRPr="00FB7886">
        <w:rPr>
          <w:sz w:val="24"/>
          <w:szCs w:val="24"/>
        </w:rPr>
        <w:t xml:space="preserve"> upon request.</w:t>
      </w:r>
    </w:p>
    <w:p w14:paraId="7A9E5F58" w14:textId="77777777" w:rsidR="002B0194" w:rsidRPr="00FB7886" w:rsidRDefault="002B0194" w:rsidP="000438C2">
      <w:pPr>
        <w:ind w:left="360"/>
        <w:rPr>
          <w:szCs w:val="24"/>
        </w:rPr>
      </w:pPr>
    </w:p>
    <w:p w14:paraId="28BCB6B2" w14:textId="427CCFBC" w:rsidR="002B0194" w:rsidRPr="00FB7886" w:rsidRDefault="002B0194" w:rsidP="00EC130B">
      <w:pPr>
        <w:numPr>
          <w:ilvl w:val="0"/>
          <w:numId w:val="4"/>
        </w:numPr>
        <w:tabs>
          <w:tab w:val="clear" w:pos="1296"/>
        </w:tabs>
        <w:ind w:left="1260"/>
        <w:rPr>
          <w:szCs w:val="24"/>
        </w:rPr>
      </w:pPr>
      <w:r w:rsidRPr="00FB7886">
        <w:rPr>
          <w:szCs w:val="24"/>
          <w:u w:val="single"/>
        </w:rPr>
        <w:t>ARM 17.8.110 Malfunctions</w:t>
      </w:r>
      <w:r w:rsidRPr="00FB7886">
        <w:rPr>
          <w:szCs w:val="24"/>
        </w:rPr>
        <w:t xml:space="preserve">.  (2) </w:t>
      </w:r>
      <w:r w:rsidR="00F4754D">
        <w:rPr>
          <w:szCs w:val="24"/>
        </w:rPr>
        <w:t>DEQ</w:t>
      </w:r>
      <w:r w:rsidRPr="00FB7886">
        <w:rPr>
          <w:szCs w:val="24"/>
        </w:rPr>
        <w:t xml:space="preserve"> must be notified promptly by telephone whenever a malfunction occurs that can be expected to create emissions </w:t>
      </w:r>
      <w:proofErr w:type="gramStart"/>
      <w:r w:rsidRPr="00FB7886">
        <w:rPr>
          <w:szCs w:val="24"/>
        </w:rPr>
        <w:t>in excess of</w:t>
      </w:r>
      <w:proofErr w:type="gramEnd"/>
      <w:r w:rsidRPr="00FB7886">
        <w:rPr>
          <w:szCs w:val="24"/>
        </w:rPr>
        <w:t xml:space="preserve"> any applicable emission limitation or to continue for a period greater than 4 hours.</w:t>
      </w:r>
    </w:p>
    <w:p w14:paraId="6AB9961D" w14:textId="77777777" w:rsidR="002B0194" w:rsidRPr="00FB7886" w:rsidRDefault="002B0194" w:rsidP="000438C2">
      <w:pPr>
        <w:ind w:left="1656"/>
        <w:rPr>
          <w:szCs w:val="24"/>
        </w:rPr>
      </w:pPr>
    </w:p>
    <w:p w14:paraId="6CC0D35D" w14:textId="77777777" w:rsidR="002B0194" w:rsidRPr="00FB7886" w:rsidRDefault="002B0194" w:rsidP="00EC130B">
      <w:pPr>
        <w:numPr>
          <w:ilvl w:val="0"/>
          <w:numId w:val="4"/>
        </w:numPr>
        <w:tabs>
          <w:tab w:val="clear" w:pos="1296"/>
        </w:tabs>
        <w:ind w:left="1260"/>
        <w:rPr>
          <w:szCs w:val="24"/>
        </w:rPr>
      </w:pPr>
      <w:r w:rsidRPr="00FB7886">
        <w:rPr>
          <w:szCs w:val="24"/>
          <w:u w:val="single"/>
        </w:rPr>
        <w:t>ARM 17.8.111 Circumvention</w:t>
      </w:r>
      <w:r w:rsidRPr="00FB7886">
        <w:rPr>
          <w:szCs w:val="24"/>
        </w:rPr>
        <w:t>.  (1) No person shall cause or permit the installation or use of any device or any means that, without resulting in reduction of the total amount of air contaminant emitted, conceals or dilutes an emission of air contaminant that would otherwise violate an air pollution control regulation.  (2) No equipment that may produce emissions shall be operated or maintained in such a manner as to create a public nuisance.</w:t>
      </w:r>
    </w:p>
    <w:p w14:paraId="3C798827" w14:textId="77777777" w:rsidR="002B0194" w:rsidRPr="00FB7886" w:rsidRDefault="002B0194">
      <w:pPr>
        <w:rPr>
          <w:szCs w:val="24"/>
        </w:rPr>
      </w:pPr>
    </w:p>
    <w:p w14:paraId="1D691344" w14:textId="77777777" w:rsidR="002B0194" w:rsidRPr="00FB7886" w:rsidRDefault="002B0194" w:rsidP="00EC130B">
      <w:pPr>
        <w:pStyle w:val="Heading2"/>
        <w:numPr>
          <w:ilvl w:val="0"/>
          <w:numId w:val="59"/>
        </w:numPr>
        <w:ind w:left="810"/>
      </w:pPr>
      <w:r w:rsidRPr="00FB7886">
        <w:t>ARM 17.8, Subchapter 2 – Ambient Air Quality, including, but not limited to the following:</w:t>
      </w:r>
    </w:p>
    <w:p w14:paraId="6314DC09" w14:textId="77777777" w:rsidR="002B0194" w:rsidRPr="00FB7886" w:rsidRDefault="002B0194" w:rsidP="008505E5">
      <w:pPr>
        <w:ind w:left="864"/>
        <w:rPr>
          <w:szCs w:val="24"/>
        </w:rPr>
      </w:pPr>
    </w:p>
    <w:p w14:paraId="324A3849" w14:textId="77777777" w:rsidR="002B0194" w:rsidRPr="00FB7886" w:rsidRDefault="002B0194" w:rsidP="00EC130B">
      <w:pPr>
        <w:ind w:left="810"/>
        <w:rPr>
          <w:szCs w:val="24"/>
          <w:u w:val="single"/>
        </w:rPr>
      </w:pPr>
      <w:r w:rsidRPr="00FB7886">
        <w:rPr>
          <w:szCs w:val="24"/>
        </w:rPr>
        <w:t>1.</w:t>
      </w:r>
      <w:r w:rsidRPr="00FB7886">
        <w:rPr>
          <w:szCs w:val="24"/>
        </w:rPr>
        <w:tab/>
      </w:r>
      <w:r w:rsidRPr="00FB7886">
        <w:rPr>
          <w:szCs w:val="24"/>
          <w:u w:val="single"/>
        </w:rPr>
        <w:t>ARM 17.8.204 Ambient Air Monitoring</w:t>
      </w:r>
    </w:p>
    <w:p w14:paraId="645E1B63" w14:textId="77777777" w:rsidR="002B0194" w:rsidRPr="00FB7886" w:rsidRDefault="002B0194" w:rsidP="00EC130B">
      <w:pPr>
        <w:ind w:left="810"/>
        <w:rPr>
          <w:szCs w:val="24"/>
          <w:u w:val="single"/>
        </w:rPr>
      </w:pPr>
      <w:r w:rsidRPr="00FB7886">
        <w:rPr>
          <w:szCs w:val="24"/>
        </w:rPr>
        <w:t>2.</w:t>
      </w:r>
      <w:r w:rsidRPr="00FB7886">
        <w:rPr>
          <w:szCs w:val="24"/>
        </w:rPr>
        <w:tab/>
      </w:r>
      <w:r w:rsidRPr="00FB7886">
        <w:rPr>
          <w:szCs w:val="24"/>
          <w:u w:val="single"/>
        </w:rPr>
        <w:t>ARM 17.8.210 Ambient Air Quality Standards for Sulfur Dioxide</w:t>
      </w:r>
    </w:p>
    <w:p w14:paraId="094DA120" w14:textId="77777777" w:rsidR="002B0194" w:rsidRPr="00FB7886" w:rsidRDefault="002B0194" w:rsidP="00EC130B">
      <w:pPr>
        <w:ind w:left="810"/>
        <w:rPr>
          <w:szCs w:val="24"/>
          <w:u w:val="single"/>
        </w:rPr>
      </w:pPr>
      <w:r w:rsidRPr="00FB7886">
        <w:rPr>
          <w:szCs w:val="24"/>
        </w:rPr>
        <w:t>3.</w:t>
      </w:r>
      <w:r w:rsidRPr="00FB7886">
        <w:rPr>
          <w:szCs w:val="24"/>
        </w:rPr>
        <w:tab/>
      </w:r>
      <w:r w:rsidRPr="00FB7886">
        <w:rPr>
          <w:szCs w:val="24"/>
          <w:u w:val="single"/>
        </w:rPr>
        <w:t>ARM 17.8.211 Ambient Air Quality Standards for Nitrogen Dioxide</w:t>
      </w:r>
    </w:p>
    <w:p w14:paraId="022AFB48" w14:textId="77777777" w:rsidR="002B0194" w:rsidRPr="00FB7886" w:rsidRDefault="002B0194" w:rsidP="00EC130B">
      <w:pPr>
        <w:ind w:left="810"/>
        <w:rPr>
          <w:szCs w:val="24"/>
          <w:u w:val="single"/>
        </w:rPr>
      </w:pPr>
      <w:r w:rsidRPr="00FB7886">
        <w:rPr>
          <w:szCs w:val="24"/>
        </w:rPr>
        <w:t>4.</w:t>
      </w:r>
      <w:r w:rsidRPr="00FB7886">
        <w:rPr>
          <w:szCs w:val="24"/>
        </w:rPr>
        <w:tab/>
      </w:r>
      <w:r w:rsidRPr="00FB7886">
        <w:rPr>
          <w:szCs w:val="24"/>
          <w:u w:val="single"/>
        </w:rPr>
        <w:t>ARM 17.8.212 Ambient Air Quality Standards for Carbon Monoxide</w:t>
      </w:r>
    </w:p>
    <w:p w14:paraId="45F6A48A" w14:textId="77777777" w:rsidR="002B0194" w:rsidRPr="00FB7886" w:rsidRDefault="002B0194" w:rsidP="00EC130B">
      <w:pPr>
        <w:ind w:left="810"/>
        <w:rPr>
          <w:szCs w:val="24"/>
          <w:u w:val="single"/>
        </w:rPr>
      </w:pPr>
      <w:r w:rsidRPr="00FB7886">
        <w:rPr>
          <w:szCs w:val="24"/>
        </w:rPr>
        <w:t>5.</w:t>
      </w:r>
      <w:r w:rsidRPr="00FB7886">
        <w:rPr>
          <w:szCs w:val="24"/>
        </w:rPr>
        <w:tab/>
      </w:r>
      <w:r w:rsidRPr="00FB7886">
        <w:rPr>
          <w:szCs w:val="24"/>
          <w:u w:val="single"/>
        </w:rPr>
        <w:t>ARM 17.8.213 Ambient Air Quality Standard for Ozone</w:t>
      </w:r>
    </w:p>
    <w:p w14:paraId="2213227F" w14:textId="77777777" w:rsidR="002B0194" w:rsidRPr="00FB7886" w:rsidRDefault="002B0194" w:rsidP="00EC130B">
      <w:pPr>
        <w:ind w:left="810"/>
        <w:rPr>
          <w:szCs w:val="24"/>
          <w:u w:val="single"/>
        </w:rPr>
      </w:pPr>
      <w:r w:rsidRPr="00FB7886">
        <w:rPr>
          <w:szCs w:val="24"/>
        </w:rPr>
        <w:t>6.</w:t>
      </w:r>
      <w:r w:rsidRPr="00FB7886">
        <w:rPr>
          <w:szCs w:val="24"/>
        </w:rPr>
        <w:tab/>
      </w:r>
      <w:r w:rsidRPr="00FB7886">
        <w:rPr>
          <w:szCs w:val="24"/>
          <w:u w:val="single"/>
        </w:rPr>
        <w:t>ARM 17.8.214 Ambient Air Quality Standard for Hydrogen Sulfide</w:t>
      </w:r>
    </w:p>
    <w:p w14:paraId="531F1CE1" w14:textId="77777777" w:rsidR="002B0194" w:rsidRPr="00FB7886" w:rsidRDefault="002B0194" w:rsidP="00EC130B">
      <w:pPr>
        <w:ind w:left="810"/>
        <w:rPr>
          <w:szCs w:val="24"/>
          <w:u w:val="single"/>
        </w:rPr>
      </w:pPr>
      <w:r w:rsidRPr="00FB7886">
        <w:rPr>
          <w:szCs w:val="24"/>
        </w:rPr>
        <w:t>7.</w:t>
      </w:r>
      <w:r w:rsidRPr="00FB7886">
        <w:rPr>
          <w:szCs w:val="24"/>
        </w:rPr>
        <w:tab/>
      </w:r>
      <w:r w:rsidRPr="00FB7886">
        <w:rPr>
          <w:szCs w:val="24"/>
          <w:u w:val="single"/>
        </w:rPr>
        <w:t>ARM 17.8.220 Ambient Air Quality Standard for Settled Particulate Matter</w:t>
      </w:r>
    </w:p>
    <w:p w14:paraId="6BA3CD29" w14:textId="77777777" w:rsidR="002B0194" w:rsidRPr="00FB7886" w:rsidRDefault="002B0194" w:rsidP="00EC130B">
      <w:pPr>
        <w:ind w:left="810"/>
        <w:rPr>
          <w:szCs w:val="24"/>
          <w:u w:val="single"/>
        </w:rPr>
      </w:pPr>
      <w:r w:rsidRPr="00FB7886">
        <w:rPr>
          <w:szCs w:val="24"/>
        </w:rPr>
        <w:t>8.</w:t>
      </w:r>
      <w:r w:rsidRPr="00FB7886">
        <w:rPr>
          <w:szCs w:val="24"/>
        </w:rPr>
        <w:tab/>
      </w:r>
      <w:r w:rsidRPr="00FB7886">
        <w:rPr>
          <w:szCs w:val="24"/>
          <w:u w:val="single"/>
        </w:rPr>
        <w:t>ARM 17.8.221 Ambient Air Quality Standard for Visibility</w:t>
      </w:r>
    </w:p>
    <w:p w14:paraId="06028D8B" w14:textId="77777777" w:rsidR="002B0194" w:rsidRPr="00FB7886" w:rsidRDefault="002B0194" w:rsidP="00EC130B">
      <w:pPr>
        <w:ind w:left="810"/>
        <w:rPr>
          <w:szCs w:val="24"/>
          <w:u w:val="single"/>
        </w:rPr>
      </w:pPr>
      <w:r w:rsidRPr="00FB7886">
        <w:rPr>
          <w:szCs w:val="24"/>
        </w:rPr>
        <w:t>9.</w:t>
      </w:r>
      <w:r w:rsidRPr="00FB7886">
        <w:rPr>
          <w:szCs w:val="24"/>
        </w:rPr>
        <w:tab/>
      </w:r>
      <w:r w:rsidRPr="00EC130B">
        <w:rPr>
          <w:szCs w:val="24"/>
        </w:rPr>
        <w:t>ARM</w:t>
      </w:r>
      <w:r w:rsidRPr="00FB7886">
        <w:rPr>
          <w:szCs w:val="24"/>
          <w:u w:val="single"/>
        </w:rPr>
        <w:t xml:space="preserve"> 17.8.222 Ambient Air Quality Standard for Lead</w:t>
      </w:r>
    </w:p>
    <w:p w14:paraId="2AFCB37D" w14:textId="77777777" w:rsidR="002B0194" w:rsidRPr="00FB7886" w:rsidRDefault="002B0194" w:rsidP="00EC130B">
      <w:pPr>
        <w:ind w:left="810"/>
        <w:rPr>
          <w:szCs w:val="24"/>
          <w:u w:val="single"/>
        </w:rPr>
      </w:pPr>
      <w:r w:rsidRPr="00FB7886">
        <w:rPr>
          <w:szCs w:val="24"/>
        </w:rPr>
        <w:t>10.</w:t>
      </w:r>
      <w:r w:rsidRPr="00FB7886">
        <w:rPr>
          <w:szCs w:val="24"/>
        </w:rPr>
        <w:tab/>
      </w:r>
      <w:r w:rsidRPr="00FB7886">
        <w:rPr>
          <w:szCs w:val="24"/>
          <w:u w:val="single"/>
        </w:rPr>
        <w:t>ARM 17.8.223 Ambient Air Quality Standard for PM</w:t>
      </w:r>
      <w:r w:rsidRPr="00FB7886">
        <w:rPr>
          <w:szCs w:val="24"/>
          <w:u w:val="single"/>
          <w:vertAlign w:val="subscript"/>
        </w:rPr>
        <w:t>10</w:t>
      </w:r>
    </w:p>
    <w:p w14:paraId="3B7E7968" w14:textId="77777777" w:rsidR="002B0194" w:rsidRPr="00FB7886" w:rsidRDefault="002B0194" w:rsidP="00EC130B">
      <w:pPr>
        <w:ind w:left="810"/>
        <w:rPr>
          <w:szCs w:val="24"/>
          <w:u w:val="single"/>
        </w:rPr>
      </w:pPr>
      <w:r w:rsidRPr="007400E9">
        <w:rPr>
          <w:szCs w:val="24"/>
        </w:rPr>
        <w:t>11.</w:t>
      </w:r>
      <w:r w:rsidRPr="007400E9">
        <w:rPr>
          <w:szCs w:val="24"/>
        </w:rPr>
        <w:tab/>
      </w:r>
      <w:r w:rsidRPr="007400E9">
        <w:rPr>
          <w:szCs w:val="24"/>
          <w:u w:val="single"/>
        </w:rPr>
        <w:t>ARM 17.8.230 Fluoride in Forage</w:t>
      </w:r>
    </w:p>
    <w:p w14:paraId="7E04710E" w14:textId="77777777" w:rsidR="002B0194" w:rsidRPr="00FB7886" w:rsidRDefault="002B0194">
      <w:pPr>
        <w:rPr>
          <w:szCs w:val="24"/>
        </w:rPr>
      </w:pPr>
    </w:p>
    <w:p w14:paraId="0B7223F8" w14:textId="4ED01D8F" w:rsidR="002B0194" w:rsidRPr="00FB7886" w:rsidRDefault="00FD739B">
      <w:pPr>
        <w:ind w:left="864"/>
        <w:rPr>
          <w:szCs w:val="24"/>
        </w:rPr>
      </w:pPr>
      <w:r>
        <w:rPr>
          <w:szCs w:val="24"/>
        </w:rPr>
        <w:t>WSC</w:t>
      </w:r>
      <w:r w:rsidR="002B0194" w:rsidRPr="00FB7886">
        <w:rPr>
          <w:szCs w:val="24"/>
        </w:rPr>
        <w:t xml:space="preserve"> must maintain compliance with the applicable ambient air quality standards.</w:t>
      </w:r>
    </w:p>
    <w:p w14:paraId="1C2046A0" w14:textId="77777777" w:rsidR="000438C2" w:rsidRDefault="000438C2">
      <w:pPr>
        <w:rPr>
          <w:szCs w:val="24"/>
        </w:rPr>
      </w:pPr>
    </w:p>
    <w:p w14:paraId="41686C5D" w14:textId="77777777" w:rsidR="002B0194" w:rsidRPr="00FB7886" w:rsidRDefault="002B0194" w:rsidP="00EC130B">
      <w:pPr>
        <w:pStyle w:val="Heading2"/>
        <w:numPr>
          <w:ilvl w:val="0"/>
          <w:numId w:val="59"/>
        </w:numPr>
        <w:ind w:left="810"/>
      </w:pPr>
      <w:r w:rsidRPr="00FB7886">
        <w:t>ARM 17.8, Subchapter 3 – Emission Standards, including, but not limited to:</w:t>
      </w:r>
    </w:p>
    <w:p w14:paraId="5E1214C2" w14:textId="77777777" w:rsidR="002B0194" w:rsidRPr="00FB7886" w:rsidRDefault="002B0194">
      <w:pPr>
        <w:ind w:left="432"/>
        <w:rPr>
          <w:szCs w:val="24"/>
        </w:rPr>
      </w:pPr>
    </w:p>
    <w:p w14:paraId="76B342AC" w14:textId="77777777" w:rsidR="002B0194" w:rsidRPr="00FB7886" w:rsidRDefault="002B0194" w:rsidP="005951B1">
      <w:pPr>
        <w:numPr>
          <w:ilvl w:val="0"/>
          <w:numId w:val="5"/>
        </w:numPr>
        <w:tabs>
          <w:tab w:val="clear" w:pos="1296"/>
          <w:tab w:val="num" w:pos="1980"/>
        </w:tabs>
        <w:ind w:left="1260"/>
        <w:rPr>
          <w:szCs w:val="24"/>
        </w:rPr>
      </w:pPr>
      <w:r w:rsidRPr="00FB7886">
        <w:rPr>
          <w:szCs w:val="24"/>
          <w:u w:val="single"/>
        </w:rPr>
        <w:t>ARM 17.8.304 Visible Air Contaminants</w:t>
      </w:r>
      <w:r w:rsidRPr="00FB7886">
        <w:rPr>
          <w:szCs w:val="24"/>
        </w:rPr>
        <w:t>.  This rule requires that no person may cause or authorize emissions to be discharged into the outdoor atmosphere from any source installed after November 23, 1968, that exhibit an opacity of 20% or greater averaged over 6 consecutive minutes.</w:t>
      </w:r>
    </w:p>
    <w:p w14:paraId="5611A569" w14:textId="77777777" w:rsidR="002B0194" w:rsidRPr="00FB7886" w:rsidRDefault="002B0194" w:rsidP="000438C2">
      <w:pPr>
        <w:ind w:left="1224"/>
        <w:rPr>
          <w:szCs w:val="24"/>
        </w:rPr>
      </w:pPr>
    </w:p>
    <w:p w14:paraId="7E03A0C1" w14:textId="35F8D291" w:rsidR="002B0194" w:rsidRPr="00FB7886" w:rsidRDefault="002B0194" w:rsidP="005951B1">
      <w:pPr>
        <w:numPr>
          <w:ilvl w:val="0"/>
          <w:numId w:val="5"/>
        </w:numPr>
        <w:tabs>
          <w:tab w:val="clear" w:pos="1296"/>
          <w:tab w:val="num" w:pos="1980"/>
        </w:tabs>
        <w:ind w:left="1260"/>
        <w:rPr>
          <w:szCs w:val="24"/>
        </w:rPr>
      </w:pPr>
      <w:r w:rsidRPr="00FB7886">
        <w:rPr>
          <w:szCs w:val="24"/>
          <w:u w:val="single"/>
        </w:rPr>
        <w:t>ARM 17.8.308 Particulate Matter, Airborne</w:t>
      </w:r>
      <w:r w:rsidRPr="00FB7886">
        <w:rPr>
          <w:szCs w:val="24"/>
        </w:rPr>
        <w:t xml:space="preserve">.  (1) This rule requires an opacity limitation of less than 20% for all fugitive emission sources and that </w:t>
      </w:r>
      <w:r w:rsidRPr="007400E9">
        <w:rPr>
          <w:szCs w:val="24"/>
        </w:rPr>
        <w:t xml:space="preserve">reasonable precautions be </w:t>
      </w:r>
      <w:r w:rsidRPr="007400E9">
        <w:rPr>
          <w:szCs w:val="24"/>
        </w:rPr>
        <w:lastRenderedPageBreak/>
        <w:t xml:space="preserve">taken to control emissions of airborne particulate matter.  (2) Under this rule, </w:t>
      </w:r>
      <w:r w:rsidR="00FD739B" w:rsidRPr="007400E9">
        <w:rPr>
          <w:szCs w:val="24"/>
        </w:rPr>
        <w:t>WSC</w:t>
      </w:r>
      <w:r w:rsidRPr="007400E9">
        <w:rPr>
          <w:szCs w:val="24"/>
        </w:rPr>
        <w:t xml:space="preserve"> shall not cause or authorize the use of any street, road, or parking lot without taking reasonable precautions to control emissions of airborne particulate matter.</w:t>
      </w:r>
    </w:p>
    <w:p w14:paraId="2EB60105" w14:textId="77777777" w:rsidR="002B0194" w:rsidRPr="00FB7886" w:rsidRDefault="002B0194">
      <w:pPr>
        <w:rPr>
          <w:szCs w:val="24"/>
        </w:rPr>
      </w:pPr>
    </w:p>
    <w:p w14:paraId="1751EE6B" w14:textId="77777777" w:rsidR="002B0194" w:rsidRPr="00FB7886" w:rsidRDefault="002B0194" w:rsidP="00EC130B">
      <w:pPr>
        <w:numPr>
          <w:ilvl w:val="0"/>
          <w:numId w:val="5"/>
        </w:numPr>
        <w:tabs>
          <w:tab w:val="clear" w:pos="1296"/>
          <w:tab w:val="num" w:pos="1980"/>
        </w:tabs>
        <w:ind w:left="1350"/>
        <w:rPr>
          <w:szCs w:val="24"/>
        </w:rPr>
      </w:pPr>
      <w:r w:rsidRPr="00FB7886">
        <w:rPr>
          <w:szCs w:val="24"/>
          <w:u w:val="single"/>
        </w:rPr>
        <w:t>ARM 17.8.309 Particulate Matter, Fuel Burning Equipment</w:t>
      </w:r>
      <w:r w:rsidRPr="00FB7886">
        <w:rPr>
          <w:szCs w:val="24"/>
        </w:rPr>
        <w:t xml:space="preserve">.  This rule requires that no person shall cause, allow, or permit to be discharged into the atmosphere particulate matter caused by the combustion of fuel </w:t>
      </w:r>
      <w:proofErr w:type="gramStart"/>
      <w:r w:rsidRPr="00FB7886">
        <w:rPr>
          <w:szCs w:val="24"/>
        </w:rPr>
        <w:t>in excess of</w:t>
      </w:r>
      <w:proofErr w:type="gramEnd"/>
      <w:r w:rsidRPr="00FB7886">
        <w:rPr>
          <w:szCs w:val="24"/>
        </w:rPr>
        <w:t xml:space="preserve"> the amount determined by this rule.</w:t>
      </w:r>
    </w:p>
    <w:p w14:paraId="3D342AEE" w14:textId="77777777" w:rsidR="002B0194" w:rsidRPr="00FB7886" w:rsidRDefault="002B0194" w:rsidP="000438C2">
      <w:pPr>
        <w:ind w:left="1728"/>
        <w:rPr>
          <w:szCs w:val="24"/>
        </w:rPr>
      </w:pPr>
    </w:p>
    <w:p w14:paraId="155FBECF" w14:textId="77777777" w:rsidR="002B0194" w:rsidRPr="00FB7886" w:rsidRDefault="002B0194" w:rsidP="00EC130B">
      <w:pPr>
        <w:numPr>
          <w:ilvl w:val="0"/>
          <w:numId w:val="5"/>
        </w:numPr>
        <w:tabs>
          <w:tab w:val="clear" w:pos="1296"/>
          <w:tab w:val="num" w:pos="1980"/>
        </w:tabs>
        <w:ind w:left="1350"/>
        <w:rPr>
          <w:szCs w:val="24"/>
        </w:rPr>
      </w:pPr>
      <w:r w:rsidRPr="00FB7886">
        <w:rPr>
          <w:szCs w:val="24"/>
          <w:u w:val="single"/>
        </w:rPr>
        <w:t>ARM 17.8.310 Particulate Matter, Industrial Process</w:t>
      </w:r>
      <w:r w:rsidRPr="00FB7886">
        <w:rPr>
          <w:szCs w:val="24"/>
        </w:rPr>
        <w:t xml:space="preserve">.  This rule requires that no person shall cause, allow, or permit to be discharged into the atmosphere particulate matter </w:t>
      </w:r>
      <w:proofErr w:type="gramStart"/>
      <w:r w:rsidRPr="00FB7886">
        <w:rPr>
          <w:szCs w:val="24"/>
        </w:rPr>
        <w:t>in excess of</w:t>
      </w:r>
      <w:proofErr w:type="gramEnd"/>
      <w:r w:rsidRPr="00FB7886">
        <w:rPr>
          <w:szCs w:val="24"/>
        </w:rPr>
        <w:t xml:space="preserve"> the amount set forth in this rule.</w:t>
      </w:r>
    </w:p>
    <w:p w14:paraId="1527D694" w14:textId="77777777" w:rsidR="002B0194" w:rsidRPr="00FB7886" w:rsidRDefault="002B0194">
      <w:pPr>
        <w:ind w:left="864"/>
        <w:rPr>
          <w:szCs w:val="24"/>
        </w:rPr>
      </w:pPr>
    </w:p>
    <w:p w14:paraId="345FBB44" w14:textId="77777777" w:rsidR="002B0194" w:rsidRPr="007400E9" w:rsidRDefault="002B0194" w:rsidP="00EC130B">
      <w:pPr>
        <w:numPr>
          <w:ilvl w:val="0"/>
          <w:numId w:val="5"/>
        </w:numPr>
        <w:tabs>
          <w:tab w:val="clear" w:pos="1296"/>
          <w:tab w:val="num" w:pos="1980"/>
        </w:tabs>
        <w:ind w:left="1350"/>
        <w:rPr>
          <w:szCs w:val="24"/>
        </w:rPr>
      </w:pPr>
      <w:r w:rsidRPr="007400E9">
        <w:rPr>
          <w:szCs w:val="24"/>
          <w:u w:val="single"/>
        </w:rPr>
        <w:t>ARM 17.8.316 Incinerators</w:t>
      </w:r>
      <w:r w:rsidRPr="007400E9">
        <w:rPr>
          <w:szCs w:val="24"/>
        </w:rPr>
        <w:t xml:space="preserve">.  This rule requires that no person may cause or authorize emissions to be discharged into the outdoor atmosphere from any incinerator, particulate matter </w:t>
      </w:r>
      <w:proofErr w:type="gramStart"/>
      <w:r w:rsidRPr="007400E9">
        <w:rPr>
          <w:szCs w:val="24"/>
        </w:rPr>
        <w:t>in excess of</w:t>
      </w:r>
      <w:proofErr w:type="gramEnd"/>
      <w:r w:rsidRPr="007400E9">
        <w:rPr>
          <w:szCs w:val="24"/>
        </w:rPr>
        <w:t xml:space="preserve"> 0.10 grains per standard cubic foot of dry flue gas, adjusted to 12% carbon dioxide and calculated as if no auxiliary fuel had been used.  Further, no person shall cause or authorize to be discharged into the outdoor atmosphere from any incinerator emissions that exhibit an opacity of 10% or greater averaged over 6 consecutive minutes.</w:t>
      </w:r>
    </w:p>
    <w:p w14:paraId="579FEED4" w14:textId="77777777" w:rsidR="002B0194" w:rsidRPr="00FB7886" w:rsidRDefault="002B0194" w:rsidP="000438C2">
      <w:pPr>
        <w:ind w:left="864"/>
        <w:rPr>
          <w:szCs w:val="24"/>
        </w:rPr>
      </w:pPr>
    </w:p>
    <w:p w14:paraId="2D9A0DAA" w14:textId="77777777" w:rsidR="002B0194" w:rsidRPr="00FB7886" w:rsidRDefault="002B0194" w:rsidP="00EC130B">
      <w:pPr>
        <w:numPr>
          <w:ilvl w:val="0"/>
          <w:numId w:val="5"/>
        </w:numPr>
        <w:tabs>
          <w:tab w:val="clear" w:pos="1296"/>
          <w:tab w:val="num" w:pos="1980"/>
        </w:tabs>
        <w:ind w:left="1350"/>
        <w:rPr>
          <w:szCs w:val="24"/>
        </w:rPr>
      </w:pPr>
      <w:r w:rsidRPr="00FB7886">
        <w:rPr>
          <w:szCs w:val="24"/>
          <w:u w:val="single"/>
        </w:rPr>
        <w:t>ARM 17.8.322 Sulfur Oxide Emissions--Sulfur in Fuel</w:t>
      </w:r>
      <w:r w:rsidRPr="00FB7886">
        <w:rPr>
          <w:szCs w:val="24"/>
        </w:rPr>
        <w:t xml:space="preserve">.  This rule requires that no person </w:t>
      </w:r>
      <w:proofErr w:type="gramStart"/>
      <w:r w:rsidRPr="00FB7886">
        <w:rPr>
          <w:szCs w:val="24"/>
        </w:rPr>
        <w:t>shall</w:t>
      </w:r>
      <w:proofErr w:type="gramEnd"/>
      <w:r w:rsidRPr="00FB7886">
        <w:rPr>
          <w:szCs w:val="24"/>
        </w:rPr>
        <w:t xml:space="preserve"> burn liquid, solid, or gaseous fuel </w:t>
      </w:r>
      <w:proofErr w:type="gramStart"/>
      <w:r w:rsidRPr="00FB7886">
        <w:rPr>
          <w:szCs w:val="24"/>
        </w:rPr>
        <w:t>in excess of</w:t>
      </w:r>
      <w:proofErr w:type="gramEnd"/>
      <w:r w:rsidRPr="00FB7886">
        <w:rPr>
          <w:szCs w:val="24"/>
        </w:rPr>
        <w:t xml:space="preserve"> the amount set forth in this rule.</w:t>
      </w:r>
    </w:p>
    <w:p w14:paraId="5DD300BB" w14:textId="77777777" w:rsidR="002B0194" w:rsidRPr="00FB7886" w:rsidRDefault="002B0194">
      <w:pPr>
        <w:rPr>
          <w:szCs w:val="24"/>
        </w:rPr>
      </w:pPr>
    </w:p>
    <w:p w14:paraId="02CFF2F5" w14:textId="7884C370" w:rsidR="002B0194" w:rsidRPr="000438C2" w:rsidRDefault="002B0194" w:rsidP="00EC130B">
      <w:pPr>
        <w:numPr>
          <w:ilvl w:val="0"/>
          <w:numId w:val="5"/>
        </w:numPr>
        <w:tabs>
          <w:tab w:val="clear" w:pos="1296"/>
          <w:tab w:val="num" w:pos="1980"/>
        </w:tabs>
        <w:ind w:left="1350"/>
        <w:rPr>
          <w:szCs w:val="24"/>
          <w:u w:val="single"/>
        </w:rPr>
      </w:pPr>
      <w:r w:rsidRPr="00FB7886">
        <w:rPr>
          <w:szCs w:val="24"/>
          <w:u w:val="single"/>
        </w:rPr>
        <w:t>ARM 17.8.324 Hydrocarbon Emissions--Petroleum Products</w:t>
      </w:r>
      <w:r w:rsidRPr="000438C2">
        <w:rPr>
          <w:szCs w:val="24"/>
          <w:u w:val="single"/>
        </w:rPr>
        <w:t>.</w:t>
      </w:r>
      <w:r w:rsidRPr="000438C2">
        <w:rPr>
          <w:szCs w:val="24"/>
        </w:rPr>
        <w:t xml:space="preserve">  (3) No person shall load or permit the loading of gasoline into any stationary tank with a capacity of 250 gallons or more from any tank truck or trailer, except through a permanent submerged fill pipe, unless such tank is equipped with a vapor loss control device as described in (1) of this rule.</w:t>
      </w:r>
    </w:p>
    <w:p w14:paraId="7EA85F7E" w14:textId="77777777" w:rsidR="002B0194" w:rsidRPr="00FB7886" w:rsidRDefault="002B0194" w:rsidP="000438C2">
      <w:pPr>
        <w:ind w:left="432"/>
        <w:rPr>
          <w:szCs w:val="24"/>
        </w:rPr>
      </w:pPr>
    </w:p>
    <w:p w14:paraId="1C645159" w14:textId="4B961946" w:rsidR="002B0194" w:rsidRPr="003015C9" w:rsidRDefault="002B0194" w:rsidP="00EC130B">
      <w:pPr>
        <w:numPr>
          <w:ilvl w:val="0"/>
          <w:numId w:val="5"/>
        </w:numPr>
        <w:tabs>
          <w:tab w:val="clear" w:pos="1296"/>
          <w:tab w:val="num" w:pos="1980"/>
        </w:tabs>
        <w:ind w:left="1350"/>
        <w:rPr>
          <w:szCs w:val="24"/>
          <w:u w:val="single"/>
        </w:rPr>
      </w:pPr>
      <w:r w:rsidRPr="00FB7886">
        <w:rPr>
          <w:szCs w:val="24"/>
          <w:u w:val="single"/>
        </w:rPr>
        <w:t>ARM 17.8.340 Standard of Performance for New Stationary Sources and Emission Guidelines for Existing Sources</w:t>
      </w:r>
      <w:r w:rsidRPr="000438C2">
        <w:rPr>
          <w:szCs w:val="24"/>
          <w:u w:val="single"/>
        </w:rPr>
        <w:t>.</w:t>
      </w:r>
      <w:r w:rsidRPr="000438C2">
        <w:rPr>
          <w:szCs w:val="24"/>
        </w:rPr>
        <w:t xml:space="preserve">  This rule incorporates, by reference, 40 CFR </w:t>
      </w:r>
      <w:r w:rsidR="001F5E15" w:rsidRPr="000438C2">
        <w:rPr>
          <w:szCs w:val="24"/>
        </w:rPr>
        <w:t xml:space="preserve">Part </w:t>
      </w:r>
      <w:r w:rsidRPr="000438C2">
        <w:rPr>
          <w:szCs w:val="24"/>
        </w:rPr>
        <w:t xml:space="preserve">60, Standards of Performance for New Stationary Sources (NSPS).  </w:t>
      </w:r>
      <w:r w:rsidR="007400E9" w:rsidRPr="007400E9">
        <w:rPr>
          <w:szCs w:val="24"/>
        </w:rPr>
        <w:t>The WSC facility is not an NSPS affected source because the steam generation boilers were installed prior to the applicability dates of 40 CFR 60, Subparts D, Da, Db, and Dc. In addition, the heat input rates for the steam generation units are less than the applicable requirements in 40 CFR 60, Subparts D and Da.</w:t>
      </w:r>
    </w:p>
    <w:p w14:paraId="477E0A0B" w14:textId="77777777" w:rsidR="002B0194" w:rsidRPr="00FB7886" w:rsidRDefault="002B0194">
      <w:pPr>
        <w:rPr>
          <w:szCs w:val="24"/>
        </w:rPr>
      </w:pPr>
    </w:p>
    <w:p w14:paraId="49541612" w14:textId="07D1AA98" w:rsidR="002B0194" w:rsidRPr="000438C2" w:rsidRDefault="002B0194" w:rsidP="00EC130B">
      <w:pPr>
        <w:numPr>
          <w:ilvl w:val="0"/>
          <w:numId w:val="5"/>
        </w:numPr>
        <w:tabs>
          <w:tab w:val="clear" w:pos="1296"/>
          <w:tab w:val="num" w:pos="1980"/>
        </w:tabs>
        <w:ind w:left="1350"/>
        <w:rPr>
          <w:szCs w:val="24"/>
          <w:u w:val="single"/>
        </w:rPr>
      </w:pPr>
      <w:r w:rsidRPr="000438C2">
        <w:rPr>
          <w:szCs w:val="24"/>
          <w:u w:val="single"/>
        </w:rPr>
        <w:t xml:space="preserve">ARM 17.8.341 Emission Standards for Hazardous Air </w:t>
      </w:r>
      <w:r w:rsidR="00D82380" w:rsidRPr="000438C2">
        <w:rPr>
          <w:szCs w:val="24"/>
          <w:u w:val="single"/>
        </w:rPr>
        <w:t>P</w:t>
      </w:r>
      <w:r w:rsidRPr="000438C2">
        <w:rPr>
          <w:szCs w:val="24"/>
          <w:u w:val="single"/>
        </w:rPr>
        <w:t>ollutants.</w:t>
      </w:r>
      <w:r w:rsidRPr="000438C2">
        <w:rPr>
          <w:szCs w:val="24"/>
        </w:rPr>
        <w:t xml:space="preserve">  This source shall comply with the standards and provisions of 40 CFR </w:t>
      </w:r>
      <w:r w:rsidR="001F5E15" w:rsidRPr="000438C2">
        <w:rPr>
          <w:szCs w:val="24"/>
        </w:rPr>
        <w:t xml:space="preserve">Part </w:t>
      </w:r>
      <w:r w:rsidRPr="000438C2">
        <w:rPr>
          <w:szCs w:val="24"/>
        </w:rPr>
        <w:t>61, as appropriate.</w:t>
      </w:r>
      <w:r w:rsidR="009039B6">
        <w:rPr>
          <w:szCs w:val="24"/>
        </w:rPr>
        <w:t xml:space="preserve"> WSC is not subject to any applicable subparts under 40 Part 61.</w:t>
      </w:r>
    </w:p>
    <w:p w14:paraId="77D567CF" w14:textId="77777777" w:rsidR="002B0194" w:rsidRPr="00FB7886" w:rsidRDefault="002B0194">
      <w:pPr>
        <w:rPr>
          <w:szCs w:val="24"/>
        </w:rPr>
      </w:pPr>
    </w:p>
    <w:p w14:paraId="50FC5DF8" w14:textId="4FBBD164" w:rsidR="002B0194" w:rsidRPr="004E173E" w:rsidRDefault="002B0194" w:rsidP="00EC130B">
      <w:pPr>
        <w:numPr>
          <w:ilvl w:val="0"/>
          <w:numId w:val="5"/>
        </w:numPr>
        <w:tabs>
          <w:tab w:val="clear" w:pos="1296"/>
          <w:tab w:val="num" w:pos="1980"/>
        </w:tabs>
        <w:ind w:left="1350"/>
        <w:rPr>
          <w:szCs w:val="24"/>
          <w:u w:val="single"/>
        </w:rPr>
      </w:pPr>
      <w:r w:rsidRPr="000438C2">
        <w:rPr>
          <w:szCs w:val="24"/>
          <w:u w:val="single"/>
        </w:rPr>
        <w:t>ARM 17.8.342 Emission Standards for Hazardous Air Pollutants for Source Categories.</w:t>
      </w:r>
      <w:r w:rsidRPr="000438C2">
        <w:rPr>
          <w:szCs w:val="24"/>
        </w:rPr>
        <w:t xml:space="preserve">  The source, as defined and applied in 40 CFR </w:t>
      </w:r>
      <w:r w:rsidR="001F5E15" w:rsidRPr="000438C2">
        <w:rPr>
          <w:szCs w:val="24"/>
        </w:rPr>
        <w:t xml:space="preserve">Part </w:t>
      </w:r>
      <w:r w:rsidRPr="000438C2">
        <w:rPr>
          <w:szCs w:val="24"/>
        </w:rPr>
        <w:t xml:space="preserve">63, shall comply with the requirements of 40 CFR </w:t>
      </w:r>
      <w:r w:rsidR="001F5E15" w:rsidRPr="000438C2">
        <w:rPr>
          <w:szCs w:val="24"/>
        </w:rPr>
        <w:t xml:space="preserve">Part </w:t>
      </w:r>
      <w:r w:rsidRPr="000438C2">
        <w:rPr>
          <w:szCs w:val="24"/>
        </w:rPr>
        <w:t>63, as listed below</w:t>
      </w:r>
      <w:r w:rsidR="009039B6">
        <w:rPr>
          <w:szCs w:val="24"/>
        </w:rPr>
        <w:t xml:space="preserve">. </w:t>
      </w:r>
      <w:r w:rsidR="009039B6" w:rsidRPr="009039B6">
        <w:rPr>
          <w:szCs w:val="24"/>
        </w:rPr>
        <w:t xml:space="preserve">By requesting a federally enforceable permit condition requiring the operation of the coal boiler emission control equipment, WSC can take credit for the emissions reductions associated with </w:t>
      </w:r>
      <w:r w:rsidR="009039B6" w:rsidRPr="009039B6">
        <w:rPr>
          <w:szCs w:val="24"/>
        </w:rPr>
        <w:lastRenderedPageBreak/>
        <w:t>the coal boiler scrubbers. Therefore, the MACT standards for Industrial, Commercial and Institutional Boilers, and Process Heaters (40 CFR, Part 63, Subpart DDDDD) are not applicable to WSC’s coal boilers.</w:t>
      </w:r>
    </w:p>
    <w:p w14:paraId="0CBEFC40" w14:textId="77777777" w:rsidR="004E173E" w:rsidRPr="003015C9" w:rsidRDefault="004E173E" w:rsidP="004E173E">
      <w:pPr>
        <w:pStyle w:val="ListParagraph"/>
        <w:rPr>
          <w:szCs w:val="24"/>
        </w:rPr>
      </w:pPr>
    </w:p>
    <w:p w14:paraId="66880F47" w14:textId="4A006FDE" w:rsidR="004E173E" w:rsidRPr="003015C9" w:rsidRDefault="004E173E" w:rsidP="00EC130B">
      <w:pPr>
        <w:ind w:left="1350"/>
        <w:rPr>
          <w:szCs w:val="24"/>
        </w:rPr>
      </w:pPr>
      <w:r w:rsidRPr="003015C9">
        <w:rPr>
          <w:szCs w:val="24"/>
        </w:rPr>
        <w:t xml:space="preserve">40 CFR 63, Subpart </w:t>
      </w:r>
      <w:r w:rsidR="00F85F86" w:rsidRPr="003015C9">
        <w:rPr>
          <w:szCs w:val="24"/>
        </w:rPr>
        <w:t>JJJJJJ is applicable to startup, shutdown and malfunction plans for the Riley Boilers.</w:t>
      </w:r>
    </w:p>
    <w:p w14:paraId="11C750E5" w14:textId="77777777" w:rsidR="00F85F86" w:rsidRPr="003015C9" w:rsidRDefault="00F85F86" w:rsidP="004E173E">
      <w:pPr>
        <w:ind w:left="2160"/>
        <w:rPr>
          <w:szCs w:val="24"/>
        </w:rPr>
      </w:pPr>
    </w:p>
    <w:p w14:paraId="3C4DF0B2" w14:textId="5E357B0B" w:rsidR="00F85F86" w:rsidRPr="003015C9" w:rsidRDefault="00F85F86" w:rsidP="00EC130B">
      <w:pPr>
        <w:ind w:left="1350"/>
        <w:rPr>
          <w:szCs w:val="24"/>
        </w:rPr>
      </w:pPr>
      <w:r w:rsidRPr="003015C9">
        <w:rPr>
          <w:szCs w:val="24"/>
        </w:rPr>
        <w:t>40 CFR 63, Subpart CCCCCC is applicable to the gasoline storage tank.</w:t>
      </w:r>
    </w:p>
    <w:p w14:paraId="6383866E" w14:textId="77777777" w:rsidR="002B0194" w:rsidRPr="00FB7886" w:rsidRDefault="002B0194">
      <w:pPr>
        <w:rPr>
          <w:szCs w:val="24"/>
        </w:rPr>
      </w:pPr>
    </w:p>
    <w:p w14:paraId="47C91748" w14:textId="77777777" w:rsidR="002B0194" w:rsidRPr="00FB7886" w:rsidRDefault="002B0194" w:rsidP="00EC130B">
      <w:pPr>
        <w:pStyle w:val="Heading2"/>
        <w:numPr>
          <w:ilvl w:val="0"/>
          <w:numId w:val="59"/>
        </w:numPr>
        <w:ind w:left="810"/>
      </w:pPr>
      <w:r w:rsidRPr="00FB7886">
        <w:t>ARM 17.8, Subchapter 5 – Air Quality Permit Application, Operation, and Open Burning Fees, including, but not limited to:</w:t>
      </w:r>
    </w:p>
    <w:p w14:paraId="088EFF86" w14:textId="77777777" w:rsidR="002B0194" w:rsidRPr="00FB7886" w:rsidRDefault="002B0194">
      <w:pPr>
        <w:ind w:left="432"/>
        <w:rPr>
          <w:szCs w:val="24"/>
        </w:rPr>
      </w:pPr>
    </w:p>
    <w:p w14:paraId="70ED6D67" w14:textId="3B9F9176" w:rsidR="002B0194" w:rsidRPr="00FB7886" w:rsidRDefault="002B0194" w:rsidP="00EC130B">
      <w:pPr>
        <w:numPr>
          <w:ilvl w:val="0"/>
          <w:numId w:val="9"/>
        </w:numPr>
        <w:tabs>
          <w:tab w:val="clear" w:pos="1296"/>
          <w:tab w:val="num" w:pos="1980"/>
        </w:tabs>
        <w:ind w:left="1260" w:hanging="468"/>
        <w:rPr>
          <w:szCs w:val="24"/>
        </w:rPr>
      </w:pPr>
      <w:r w:rsidRPr="00FB7886">
        <w:rPr>
          <w:szCs w:val="24"/>
          <w:u w:val="single"/>
        </w:rPr>
        <w:t>ARM 17.8.504 Air Quality Permit Application Fees</w:t>
      </w:r>
      <w:r w:rsidRPr="00FB7886">
        <w:rPr>
          <w:szCs w:val="24"/>
        </w:rPr>
        <w:t xml:space="preserve">.  This rule requires that an applicant submit an air quality permit application fee concurrent with the submittal of an air quality permit application.  A permit </w:t>
      </w:r>
      <w:r w:rsidRPr="00164368">
        <w:rPr>
          <w:szCs w:val="24"/>
        </w:rPr>
        <w:t xml:space="preserve">application is incomplete until the proper application fee is paid to </w:t>
      </w:r>
      <w:r w:rsidR="00F4754D" w:rsidRPr="00164368">
        <w:rPr>
          <w:szCs w:val="24"/>
        </w:rPr>
        <w:t>DEQ</w:t>
      </w:r>
      <w:r w:rsidRPr="00164368">
        <w:rPr>
          <w:szCs w:val="24"/>
        </w:rPr>
        <w:t xml:space="preserve">.  </w:t>
      </w:r>
      <w:r w:rsidR="00CB31C8" w:rsidRPr="00164368">
        <w:rPr>
          <w:szCs w:val="24"/>
        </w:rPr>
        <w:t>A permit application fee was not required for the current permit action because the because the permit change is considered an administrative change.</w:t>
      </w:r>
    </w:p>
    <w:p w14:paraId="5F8AEB52" w14:textId="77777777" w:rsidR="002B0194" w:rsidRPr="00FB7886" w:rsidRDefault="002B0194" w:rsidP="000438C2">
      <w:pPr>
        <w:ind w:left="1656"/>
        <w:rPr>
          <w:szCs w:val="24"/>
        </w:rPr>
      </w:pPr>
    </w:p>
    <w:p w14:paraId="6F729FFF" w14:textId="147F691E" w:rsidR="002B0194" w:rsidRPr="00FB7886" w:rsidRDefault="002B0194" w:rsidP="00EC130B">
      <w:pPr>
        <w:numPr>
          <w:ilvl w:val="0"/>
          <w:numId w:val="9"/>
        </w:numPr>
        <w:tabs>
          <w:tab w:val="clear" w:pos="1296"/>
          <w:tab w:val="num" w:pos="1980"/>
        </w:tabs>
        <w:ind w:left="1260" w:hanging="468"/>
        <w:rPr>
          <w:szCs w:val="24"/>
        </w:rPr>
      </w:pPr>
      <w:r w:rsidRPr="00FB7886">
        <w:rPr>
          <w:szCs w:val="24"/>
          <w:u w:val="single"/>
        </w:rPr>
        <w:t>ARM 17.8.505 Air Quality Operation Fees</w:t>
      </w:r>
      <w:r w:rsidRPr="00FB7886">
        <w:rPr>
          <w:szCs w:val="24"/>
        </w:rPr>
        <w:t xml:space="preserve">.  An annual air quality operation fee must, as a condition of continued operation, be submitted to </w:t>
      </w:r>
      <w:r w:rsidR="00F4754D">
        <w:rPr>
          <w:szCs w:val="24"/>
        </w:rPr>
        <w:t>DEQ</w:t>
      </w:r>
      <w:r w:rsidRPr="00FB7886">
        <w:rPr>
          <w:szCs w:val="24"/>
        </w:rPr>
        <w:t xml:space="preserve"> by each source of air contaminants holding an air quality permit (excluding an open burning permit) issued by </w:t>
      </w:r>
      <w:r w:rsidR="00F4754D">
        <w:rPr>
          <w:szCs w:val="24"/>
        </w:rPr>
        <w:t>DEQ</w:t>
      </w:r>
      <w:r w:rsidRPr="00FB7886">
        <w:rPr>
          <w:szCs w:val="24"/>
        </w:rPr>
        <w:t>.  The air quality operation fee is based on the actual or estimated actual amount of air pollutants emitted during the previous calendar year.</w:t>
      </w:r>
    </w:p>
    <w:p w14:paraId="1B70F978" w14:textId="77777777" w:rsidR="002B0194" w:rsidRPr="00FB7886" w:rsidRDefault="002B0194" w:rsidP="000438C2">
      <w:pPr>
        <w:ind w:left="792"/>
        <w:rPr>
          <w:szCs w:val="24"/>
        </w:rPr>
      </w:pPr>
    </w:p>
    <w:p w14:paraId="581F1F93" w14:textId="00544D05" w:rsidR="002B0194" w:rsidRPr="00FB7886" w:rsidRDefault="002B0194" w:rsidP="00EC130B">
      <w:pPr>
        <w:pStyle w:val="BodyTextIndent"/>
        <w:ind w:left="1260"/>
        <w:rPr>
          <w:sz w:val="24"/>
          <w:szCs w:val="24"/>
        </w:rPr>
      </w:pPr>
      <w:r w:rsidRPr="00FB7886">
        <w:rPr>
          <w:sz w:val="24"/>
          <w:szCs w:val="24"/>
        </w:rPr>
        <w:t xml:space="preserve">An air quality operation fee is separate and distinct from an air quality permit application fee.  The annual assessment and collection of the air quality operation fee, described above, shall take place on a calendar-year basis.  </w:t>
      </w:r>
      <w:r w:rsidR="00F4754D">
        <w:rPr>
          <w:sz w:val="24"/>
          <w:szCs w:val="24"/>
        </w:rPr>
        <w:t>DEQ</w:t>
      </w:r>
      <w:r w:rsidRPr="00FB7886">
        <w:rPr>
          <w:sz w:val="24"/>
          <w:szCs w:val="24"/>
        </w:rPr>
        <w:t xml:space="preserve"> may insert into any final permit issued after the effective date of these rules, such conditions as may be necessary to require the payment of an air quality operation fee on a calendar-year basis, including provisions that prorate the required fee amount.</w:t>
      </w:r>
    </w:p>
    <w:p w14:paraId="3D0B1FF9" w14:textId="77777777" w:rsidR="002B0194" w:rsidRPr="00FB7886" w:rsidRDefault="002B0194">
      <w:pPr>
        <w:rPr>
          <w:szCs w:val="24"/>
        </w:rPr>
      </w:pPr>
    </w:p>
    <w:p w14:paraId="6ED65790" w14:textId="77777777" w:rsidR="002B0194" w:rsidRPr="00FB7886" w:rsidRDefault="002B0194" w:rsidP="00EC130B">
      <w:pPr>
        <w:pStyle w:val="Heading2"/>
        <w:numPr>
          <w:ilvl w:val="0"/>
          <w:numId w:val="59"/>
        </w:numPr>
        <w:ind w:left="810"/>
      </w:pPr>
      <w:r w:rsidRPr="00FB7886">
        <w:t>ARM 17.8, Subchapter 7 – Permit, Construction, and Operation of Air Contaminant Sources, including, but not limited to:</w:t>
      </w:r>
    </w:p>
    <w:p w14:paraId="2FEA33C9" w14:textId="77777777" w:rsidR="002B0194" w:rsidRPr="00FB7886" w:rsidRDefault="002B0194">
      <w:pPr>
        <w:ind w:left="432"/>
        <w:rPr>
          <w:szCs w:val="24"/>
        </w:rPr>
      </w:pPr>
    </w:p>
    <w:p w14:paraId="46D18541" w14:textId="77777777" w:rsidR="002B0194" w:rsidRPr="00FB7886" w:rsidRDefault="002B0194" w:rsidP="00EC130B">
      <w:pPr>
        <w:numPr>
          <w:ilvl w:val="0"/>
          <w:numId w:val="10"/>
        </w:numPr>
        <w:tabs>
          <w:tab w:val="clear" w:pos="1296"/>
        </w:tabs>
        <w:ind w:left="1260" w:hanging="450"/>
        <w:rPr>
          <w:szCs w:val="24"/>
        </w:rPr>
      </w:pPr>
      <w:r w:rsidRPr="00FB7886">
        <w:rPr>
          <w:szCs w:val="24"/>
          <w:u w:val="single"/>
        </w:rPr>
        <w:t>ARM 17.8.740 Definitions</w:t>
      </w:r>
      <w:r w:rsidRPr="00FB7886">
        <w:rPr>
          <w:szCs w:val="24"/>
        </w:rPr>
        <w:t>.  This rule is a list of applicable definitions used in this chapter, unless indicated otherwise in a specific subchapter.</w:t>
      </w:r>
    </w:p>
    <w:p w14:paraId="6EF1E348" w14:textId="77777777" w:rsidR="002B0194" w:rsidRPr="00FB7886" w:rsidRDefault="002B0194" w:rsidP="000438C2">
      <w:pPr>
        <w:ind w:left="1656"/>
        <w:rPr>
          <w:szCs w:val="24"/>
        </w:rPr>
      </w:pPr>
    </w:p>
    <w:p w14:paraId="50A924BC" w14:textId="77F373FF" w:rsidR="002B0194" w:rsidRPr="00FB7886" w:rsidRDefault="002B0194" w:rsidP="00EC130B">
      <w:pPr>
        <w:numPr>
          <w:ilvl w:val="0"/>
          <w:numId w:val="10"/>
        </w:numPr>
        <w:tabs>
          <w:tab w:val="clear" w:pos="1296"/>
        </w:tabs>
        <w:ind w:left="1260" w:hanging="450"/>
        <w:rPr>
          <w:szCs w:val="24"/>
        </w:rPr>
      </w:pPr>
      <w:r w:rsidRPr="00FB7886">
        <w:rPr>
          <w:szCs w:val="24"/>
          <w:u w:val="single"/>
        </w:rPr>
        <w:t xml:space="preserve">ARM 17.8.743 Montana Air Quality Permits--When </w:t>
      </w:r>
      <w:proofErr w:type="gramStart"/>
      <w:r w:rsidRPr="00FB7886">
        <w:rPr>
          <w:szCs w:val="24"/>
          <w:u w:val="single"/>
        </w:rPr>
        <w:t>Required</w:t>
      </w:r>
      <w:proofErr w:type="gramEnd"/>
      <w:r w:rsidRPr="00FB7886">
        <w:rPr>
          <w:szCs w:val="24"/>
        </w:rPr>
        <w:t xml:space="preserve">.  This rule requires a person to obtain an air quality permit or permit </w:t>
      </w:r>
      <w:r w:rsidR="006F7629" w:rsidRPr="00FB7886">
        <w:rPr>
          <w:szCs w:val="24"/>
        </w:rPr>
        <w:t>modification</w:t>
      </w:r>
      <w:r w:rsidRPr="00FB7886">
        <w:rPr>
          <w:szCs w:val="24"/>
        </w:rPr>
        <w:t xml:space="preserve"> to construct, </w:t>
      </w:r>
      <w:r w:rsidR="006F7629" w:rsidRPr="00FB7886">
        <w:rPr>
          <w:szCs w:val="24"/>
        </w:rPr>
        <w:t>modify</w:t>
      </w:r>
      <w:r w:rsidRPr="00FB7886">
        <w:rPr>
          <w:szCs w:val="24"/>
        </w:rPr>
        <w:t xml:space="preserve">, or use any air contaminant sources that have the potential to emit (PTE) greater than 25 tons per year of any pollutant.  </w:t>
      </w:r>
      <w:r w:rsidR="00FD739B">
        <w:rPr>
          <w:szCs w:val="24"/>
        </w:rPr>
        <w:t>WSC</w:t>
      </w:r>
      <w:r w:rsidRPr="00FB7886">
        <w:rPr>
          <w:szCs w:val="24"/>
        </w:rPr>
        <w:t xml:space="preserve"> has a PTE greater than 25 tons per year </w:t>
      </w:r>
      <w:r w:rsidR="00164368">
        <w:rPr>
          <w:szCs w:val="24"/>
        </w:rPr>
        <w:t>PM, PM</w:t>
      </w:r>
      <w:r w:rsidR="00164368" w:rsidRPr="00164368">
        <w:rPr>
          <w:szCs w:val="24"/>
          <w:vertAlign w:val="subscript"/>
        </w:rPr>
        <w:t>10</w:t>
      </w:r>
      <w:r w:rsidR="00164368">
        <w:rPr>
          <w:szCs w:val="24"/>
        </w:rPr>
        <w:t>, NOx, CO, VOCs, and SO</w:t>
      </w:r>
      <w:r w:rsidR="00164368" w:rsidRPr="00164368">
        <w:rPr>
          <w:szCs w:val="24"/>
          <w:vertAlign w:val="subscript"/>
        </w:rPr>
        <w:t>2</w:t>
      </w:r>
      <w:r w:rsidR="00164368">
        <w:rPr>
          <w:szCs w:val="24"/>
        </w:rPr>
        <w:t>,</w:t>
      </w:r>
      <w:r w:rsidRPr="00FB7886">
        <w:rPr>
          <w:szCs w:val="24"/>
        </w:rPr>
        <w:t xml:space="preserve"> therefore, an air quality permit is required.</w:t>
      </w:r>
    </w:p>
    <w:p w14:paraId="03F32993" w14:textId="77777777" w:rsidR="002B0194" w:rsidRPr="00FB7886" w:rsidRDefault="002B0194">
      <w:pPr>
        <w:rPr>
          <w:szCs w:val="24"/>
        </w:rPr>
      </w:pPr>
    </w:p>
    <w:p w14:paraId="228EA7BF" w14:textId="77777777" w:rsidR="002B0194" w:rsidRPr="00FB7886" w:rsidRDefault="002B0194" w:rsidP="00EC130B">
      <w:pPr>
        <w:numPr>
          <w:ilvl w:val="0"/>
          <w:numId w:val="10"/>
        </w:numPr>
        <w:tabs>
          <w:tab w:val="clear" w:pos="1296"/>
        </w:tabs>
        <w:ind w:left="1260" w:hanging="450"/>
        <w:rPr>
          <w:szCs w:val="24"/>
          <w:u w:val="single"/>
        </w:rPr>
      </w:pPr>
      <w:r w:rsidRPr="00FB7886">
        <w:rPr>
          <w:szCs w:val="24"/>
          <w:u w:val="single"/>
        </w:rPr>
        <w:t>ARM 17.8.744 Montana Air Quality Permits--General Exclusions</w:t>
      </w:r>
      <w:r w:rsidRPr="00FB7886">
        <w:rPr>
          <w:szCs w:val="24"/>
        </w:rPr>
        <w:t>.  This rule identifies the activities that are not subject to the Montana Air Quality Permit program.</w:t>
      </w:r>
    </w:p>
    <w:p w14:paraId="55C61ED4" w14:textId="77777777" w:rsidR="002B0194" w:rsidRPr="00FB7886" w:rsidRDefault="002B0194" w:rsidP="000438C2">
      <w:pPr>
        <w:ind w:left="792"/>
        <w:rPr>
          <w:szCs w:val="24"/>
          <w:u w:val="single"/>
        </w:rPr>
      </w:pPr>
    </w:p>
    <w:p w14:paraId="2C99A00E" w14:textId="77777777" w:rsidR="002B0194" w:rsidRPr="00FB7886" w:rsidRDefault="002B0194" w:rsidP="00EC130B">
      <w:pPr>
        <w:numPr>
          <w:ilvl w:val="0"/>
          <w:numId w:val="10"/>
        </w:numPr>
        <w:tabs>
          <w:tab w:val="clear" w:pos="1296"/>
        </w:tabs>
        <w:ind w:left="1260" w:hanging="450"/>
        <w:rPr>
          <w:szCs w:val="24"/>
        </w:rPr>
      </w:pPr>
      <w:r w:rsidRPr="00FB7886">
        <w:rPr>
          <w:szCs w:val="24"/>
          <w:u w:val="single"/>
        </w:rPr>
        <w:lastRenderedPageBreak/>
        <w:t>ARM 17.8.745 Montana Air Quality Permits--Exclusion for De Minimis Changes</w:t>
      </w:r>
      <w:r w:rsidRPr="00FB7886">
        <w:rPr>
          <w:szCs w:val="24"/>
        </w:rPr>
        <w:t xml:space="preserve">.  This rule identifies the de minimis changes at permitted facilities that do not require a permit under the Montana Air Quality Permit Program.  </w:t>
      </w:r>
    </w:p>
    <w:p w14:paraId="1C9E084A" w14:textId="77777777" w:rsidR="002B0194" w:rsidRPr="00FB7886" w:rsidRDefault="002B0194">
      <w:pPr>
        <w:rPr>
          <w:szCs w:val="24"/>
        </w:rPr>
      </w:pPr>
    </w:p>
    <w:p w14:paraId="75B0B221" w14:textId="143DDCE6" w:rsidR="002B0194" w:rsidRPr="00FB7886" w:rsidRDefault="002B0194" w:rsidP="00EC130B">
      <w:pPr>
        <w:numPr>
          <w:ilvl w:val="0"/>
          <w:numId w:val="10"/>
        </w:numPr>
        <w:tabs>
          <w:tab w:val="clear" w:pos="1296"/>
        </w:tabs>
        <w:ind w:left="1260" w:hanging="450"/>
        <w:rPr>
          <w:szCs w:val="24"/>
        </w:rPr>
      </w:pPr>
      <w:r w:rsidRPr="00FB7886">
        <w:rPr>
          <w:szCs w:val="24"/>
          <w:u w:val="single"/>
        </w:rPr>
        <w:t>ARM 17.8.748 New or Modified Emitting Units--Permit Application Requirements</w:t>
      </w:r>
      <w:r w:rsidRPr="00FB7886">
        <w:rPr>
          <w:szCs w:val="24"/>
        </w:rPr>
        <w:t xml:space="preserve">.  (1) </w:t>
      </w:r>
      <w:r w:rsidRPr="00164368">
        <w:rPr>
          <w:szCs w:val="24"/>
        </w:rPr>
        <w:t xml:space="preserve">This rule requires that a permit application be submitted prior to installation, </w:t>
      </w:r>
      <w:r w:rsidR="006F7629" w:rsidRPr="00164368">
        <w:rPr>
          <w:szCs w:val="24"/>
        </w:rPr>
        <w:t>modification</w:t>
      </w:r>
      <w:r w:rsidRPr="00164368">
        <w:rPr>
          <w:szCs w:val="24"/>
        </w:rPr>
        <w:t xml:space="preserve">, or use of a source.  </w:t>
      </w:r>
      <w:r w:rsidR="00205895" w:rsidRPr="00164368">
        <w:rPr>
          <w:szCs w:val="24"/>
        </w:rPr>
        <w:t xml:space="preserve">A permit application was not required for the current permit action because the permit change is considered an administrative permit change.  </w:t>
      </w:r>
      <w:r w:rsidRPr="00164368">
        <w:rPr>
          <w:szCs w:val="24"/>
        </w:rPr>
        <w:t xml:space="preserve">7) This rule requires that the applicant notify the public by means of legal publication in a newspaper of general circulation in the area affected by the application for a permit. </w:t>
      </w:r>
      <w:bookmarkStart w:id="10" w:name="_Hlk171316444"/>
      <w:r w:rsidR="00205895" w:rsidRPr="00164368">
        <w:rPr>
          <w:szCs w:val="24"/>
        </w:rPr>
        <w:t>An affidavit of publication of public notice was not required for the current permit action because the permit change is considered an administrative permit change.</w:t>
      </w:r>
      <w:bookmarkEnd w:id="10"/>
    </w:p>
    <w:p w14:paraId="16AEA57C" w14:textId="77777777" w:rsidR="002B0194" w:rsidRPr="00FB7886" w:rsidRDefault="002B0194">
      <w:pPr>
        <w:rPr>
          <w:szCs w:val="24"/>
        </w:rPr>
      </w:pPr>
    </w:p>
    <w:p w14:paraId="450F4583" w14:textId="61DC767C" w:rsidR="002B0194" w:rsidRPr="00FB7886" w:rsidRDefault="002B0194" w:rsidP="00EC130B">
      <w:pPr>
        <w:numPr>
          <w:ilvl w:val="0"/>
          <w:numId w:val="10"/>
        </w:numPr>
        <w:tabs>
          <w:tab w:val="clear" w:pos="1296"/>
        </w:tabs>
        <w:ind w:left="1260" w:hanging="450"/>
        <w:rPr>
          <w:szCs w:val="24"/>
        </w:rPr>
      </w:pPr>
      <w:r w:rsidRPr="00FB7886">
        <w:rPr>
          <w:szCs w:val="24"/>
          <w:u w:val="single"/>
        </w:rPr>
        <w:t>ARM 17.8.749 Conditions for Issuance or Denial of Permit</w:t>
      </w:r>
      <w:r w:rsidRPr="00FB7886">
        <w:rPr>
          <w:szCs w:val="24"/>
        </w:rPr>
        <w:t xml:space="preserve">.  This rule requires that the permits issued by </w:t>
      </w:r>
      <w:r w:rsidR="00F4754D">
        <w:rPr>
          <w:szCs w:val="24"/>
        </w:rPr>
        <w:t>DEQ</w:t>
      </w:r>
      <w:r w:rsidRPr="00FB7886">
        <w:rPr>
          <w:szCs w:val="24"/>
        </w:rPr>
        <w:t xml:space="preserve"> must authorize the construction and operation of the facility or emitting unit subject to the conditions in the permit and the requirements of this subchapter.  This rule also requires that the permit must contain any conditions necessary to assure compliance with the Federal Clean Air Act (FCAA), the Clean Air Act of Montana, and rules adopted under those acts.</w:t>
      </w:r>
    </w:p>
    <w:p w14:paraId="75EA86A8" w14:textId="77777777" w:rsidR="002B0194" w:rsidRPr="00FB7886" w:rsidRDefault="002B0194" w:rsidP="000438C2">
      <w:pPr>
        <w:ind w:left="792"/>
        <w:rPr>
          <w:szCs w:val="24"/>
        </w:rPr>
      </w:pPr>
    </w:p>
    <w:p w14:paraId="413CD397" w14:textId="77777777" w:rsidR="002B0194" w:rsidRPr="00FB7886" w:rsidRDefault="002B0194" w:rsidP="00EC130B">
      <w:pPr>
        <w:numPr>
          <w:ilvl w:val="0"/>
          <w:numId w:val="10"/>
        </w:numPr>
        <w:tabs>
          <w:tab w:val="clear" w:pos="1296"/>
        </w:tabs>
        <w:ind w:left="1260" w:hanging="450"/>
        <w:rPr>
          <w:szCs w:val="24"/>
        </w:rPr>
      </w:pPr>
      <w:r w:rsidRPr="00FB7886">
        <w:rPr>
          <w:szCs w:val="24"/>
          <w:u w:val="single"/>
        </w:rPr>
        <w:t>ARM 17.8.752 Emission Control Requirements</w:t>
      </w:r>
      <w:r w:rsidRPr="00FB7886">
        <w:rPr>
          <w:szCs w:val="24"/>
        </w:rPr>
        <w:t>.  This rule requires a source to install the maximum air pollution control capability that is technically practicable and economically feasible, except that BACT shall be utilized.  The required BACT analysis is included in Section III of this permit analysis.</w:t>
      </w:r>
    </w:p>
    <w:p w14:paraId="558E2BBC" w14:textId="77777777" w:rsidR="002B0194" w:rsidRPr="00FB7886" w:rsidRDefault="002B0194" w:rsidP="000438C2">
      <w:pPr>
        <w:ind w:left="792"/>
        <w:rPr>
          <w:szCs w:val="24"/>
        </w:rPr>
      </w:pPr>
    </w:p>
    <w:p w14:paraId="4A30AA02" w14:textId="45635846" w:rsidR="002B0194" w:rsidRPr="00FB7886" w:rsidRDefault="002B0194" w:rsidP="00EC130B">
      <w:pPr>
        <w:numPr>
          <w:ilvl w:val="0"/>
          <w:numId w:val="10"/>
        </w:numPr>
        <w:tabs>
          <w:tab w:val="clear" w:pos="1296"/>
        </w:tabs>
        <w:ind w:left="1260" w:hanging="450"/>
        <w:rPr>
          <w:szCs w:val="24"/>
        </w:rPr>
      </w:pPr>
      <w:r w:rsidRPr="00FB7886">
        <w:rPr>
          <w:szCs w:val="24"/>
          <w:u w:val="single"/>
        </w:rPr>
        <w:t>ARM 17.8.755 Inspection of Permit</w:t>
      </w:r>
      <w:r w:rsidRPr="00FB7886">
        <w:rPr>
          <w:szCs w:val="24"/>
        </w:rPr>
        <w:t xml:space="preserve">.  This rule requires that air quality permits shall be made available for inspection by </w:t>
      </w:r>
      <w:r w:rsidR="00F4754D">
        <w:rPr>
          <w:szCs w:val="24"/>
        </w:rPr>
        <w:t>DEQ</w:t>
      </w:r>
      <w:r w:rsidRPr="00FB7886">
        <w:rPr>
          <w:szCs w:val="24"/>
        </w:rPr>
        <w:t xml:space="preserve"> at the location of the source.</w:t>
      </w:r>
    </w:p>
    <w:p w14:paraId="47F6D8FB" w14:textId="77777777" w:rsidR="002B0194" w:rsidRPr="00FB7886" w:rsidRDefault="002B0194" w:rsidP="000438C2">
      <w:pPr>
        <w:ind w:left="792"/>
        <w:rPr>
          <w:szCs w:val="24"/>
        </w:rPr>
      </w:pPr>
    </w:p>
    <w:p w14:paraId="63EEEF3F" w14:textId="4DB3C963" w:rsidR="002B0194" w:rsidRPr="00FB7886" w:rsidRDefault="002B0194" w:rsidP="00EC130B">
      <w:pPr>
        <w:numPr>
          <w:ilvl w:val="0"/>
          <w:numId w:val="10"/>
        </w:numPr>
        <w:tabs>
          <w:tab w:val="clear" w:pos="1296"/>
        </w:tabs>
        <w:ind w:left="1260" w:hanging="450"/>
        <w:rPr>
          <w:szCs w:val="24"/>
        </w:rPr>
      </w:pPr>
      <w:r w:rsidRPr="00FB7886">
        <w:rPr>
          <w:szCs w:val="24"/>
          <w:u w:val="single"/>
        </w:rPr>
        <w:t>ARM 17.8.756 Compliance with Other Requirements</w:t>
      </w:r>
      <w:r w:rsidRPr="00FB7886">
        <w:rPr>
          <w:szCs w:val="24"/>
        </w:rPr>
        <w:t xml:space="preserve">.  This rule states that nothing in the permit shall be construed as relieving </w:t>
      </w:r>
      <w:r w:rsidR="00FD739B">
        <w:rPr>
          <w:szCs w:val="24"/>
        </w:rPr>
        <w:t>WSC</w:t>
      </w:r>
      <w:r w:rsidRPr="00FB7886">
        <w:rPr>
          <w:szCs w:val="24"/>
        </w:rPr>
        <w:t xml:space="preserve"> of the responsibility for complying with any applicable federal or Montana statute, rule, or standard, except as specifically provided in ARM 17.8.740, </w:t>
      </w:r>
      <w:r w:rsidRPr="00FB7886">
        <w:rPr>
          <w:i/>
          <w:szCs w:val="24"/>
        </w:rPr>
        <w:t>et seq</w:t>
      </w:r>
      <w:r w:rsidRPr="00FB7886">
        <w:rPr>
          <w:szCs w:val="24"/>
        </w:rPr>
        <w:t>.</w:t>
      </w:r>
    </w:p>
    <w:p w14:paraId="605D2A76" w14:textId="77777777" w:rsidR="002B0194" w:rsidRPr="00FB7886" w:rsidRDefault="002B0194">
      <w:pPr>
        <w:rPr>
          <w:szCs w:val="24"/>
        </w:rPr>
      </w:pPr>
    </w:p>
    <w:p w14:paraId="7132E441" w14:textId="6199BC96" w:rsidR="002B0194" w:rsidRPr="00AF2700" w:rsidRDefault="002B0194" w:rsidP="00EC130B">
      <w:pPr>
        <w:numPr>
          <w:ilvl w:val="0"/>
          <w:numId w:val="10"/>
        </w:numPr>
        <w:tabs>
          <w:tab w:val="clear" w:pos="1296"/>
        </w:tabs>
        <w:ind w:left="1260" w:hanging="450"/>
        <w:rPr>
          <w:szCs w:val="24"/>
        </w:rPr>
      </w:pPr>
      <w:r w:rsidRPr="00AF2700">
        <w:rPr>
          <w:szCs w:val="24"/>
          <w:u w:val="single"/>
        </w:rPr>
        <w:t>ARM 17.8.759 Review of Permit Applications</w:t>
      </w:r>
      <w:r w:rsidRPr="00AF2700">
        <w:rPr>
          <w:szCs w:val="24"/>
        </w:rPr>
        <w:t xml:space="preserve">.  This rule describes </w:t>
      </w:r>
      <w:r w:rsidR="00F4754D" w:rsidRPr="00AF2700">
        <w:rPr>
          <w:szCs w:val="24"/>
        </w:rPr>
        <w:t>DEQ</w:t>
      </w:r>
      <w:r w:rsidRPr="00AF2700">
        <w:rPr>
          <w:szCs w:val="24"/>
        </w:rPr>
        <w:t>’s responsibilities for processing permit applications and making permit decisions on those permit applications that do not require the preparation of an environmental impact statement.</w:t>
      </w:r>
    </w:p>
    <w:p w14:paraId="486B8753" w14:textId="77777777" w:rsidR="002B0194" w:rsidRPr="00FB7886" w:rsidRDefault="002B0194" w:rsidP="000438C2">
      <w:pPr>
        <w:ind w:left="792"/>
        <w:rPr>
          <w:szCs w:val="24"/>
        </w:rPr>
      </w:pPr>
    </w:p>
    <w:p w14:paraId="603362C7" w14:textId="1C7A1C73" w:rsidR="002B0194" w:rsidRPr="00AF2700" w:rsidRDefault="002B0194" w:rsidP="00EC130B">
      <w:pPr>
        <w:numPr>
          <w:ilvl w:val="0"/>
          <w:numId w:val="10"/>
        </w:numPr>
        <w:tabs>
          <w:tab w:val="clear" w:pos="1296"/>
        </w:tabs>
        <w:ind w:left="1260" w:hanging="450"/>
        <w:rPr>
          <w:szCs w:val="24"/>
        </w:rPr>
      </w:pPr>
      <w:r w:rsidRPr="00AF2700">
        <w:rPr>
          <w:szCs w:val="24"/>
          <w:u w:val="single"/>
        </w:rPr>
        <w:t>ARM 17.8.760 Additional Review of Permit Applications</w:t>
      </w:r>
      <w:r w:rsidRPr="00AF2700">
        <w:rPr>
          <w:szCs w:val="24"/>
        </w:rPr>
        <w:t xml:space="preserve">.  This rule describes </w:t>
      </w:r>
      <w:r w:rsidR="00F4754D" w:rsidRPr="00AF2700">
        <w:rPr>
          <w:szCs w:val="24"/>
        </w:rPr>
        <w:t>DEQ</w:t>
      </w:r>
      <w:r w:rsidRPr="00AF2700">
        <w:rPr>
          <w:szCs w:val="24"/>
        </w:rPr>
        <w:t xml:space="preserve">’s responsibilities for processing permit applications and making permit decisions on those applications that require an environmental impact statement. </w:t>
      </w:r>
    </w:p>
    <w:p w14:paraId="2E614E27" w14:textId="77777777" w:rsidR="002B0194" w:rsidRPr="00FB7886" w:rsidRDefault="002B0194">
      <w:pPr>
        <w:rPr>
          <w:szCs w:val="24"/>
        </w:rPr>
      </w:pPr>
    </w:p>
    <w:p w14:paraId="65FFEA2F" w14:textId="77777777" w:rsidR="002B0194" w:rsidRPr="00FB7886" w:rsidRDefault="002B0194" w:rsidP="00EC130B">
      <w:pPr>
        <w:numPr>
          <w:ilvl w:val="0"/>
          <w:numId w:val="10"/>
        </w:numPr>
        <w:tabs>
          <w:tab w:val="clear" w:pos="1296"/>
        </w:tabs>
        <w:ind w:left="1260" w:hanging="450"/>
        <w:rPr>
          <w:szCs w:val="24"/>
        </w:rPr>
      </w:pPr>
      <w:r w:rsidRPr="00FB7886">
        <w:rPr>
          <w:szCs w:val="24"/>
          <w:u w:val="single"/>
        </w:rPr>
        <w:t>ARM 17.8.762 Duration of Permit</w:t>
      </w:r>
      <w:r w:rsidRPr="00FB7886">
        <w:rPr>
          <w:szCs w:val="24"/>
        </w:rPr>
        <w:t xml:space="preserve">.  An air quality permit shall be valid until revoked or modified, as provided in this subchapter, except that a permit issued prior to construction of a new or </w:t>
      </w:r>
      <w:r w:rsidR="006F7629" w:rsidRPr="00FB7886">
        <w:rPr>
          <w:szCs w:val="24"/>
        </w:rPr>
        <w:t>modified</w:t>
      </w:r>
      <w:r w:rsidRPr="00FB7886">
        <w:rPr>
          <w:szCs w:val="24"/>
        </w:rPr>
        <w:t xml:space="preserve"> source may contain a condition providing that the permit will expire unless construction is commenced within the time specified in the permit, which in no event may be less than 1 year after the permit is issued.</w:t>
      </w:r>
    </w:p>
    <w:p w14:paraId="25C7F9DF" w14:textId="77777777" w:rsidR="002B0194" w:rsidRPr="00FB7886" w:rsidRDefault="002B0194" w:rsidP="000438C2">
      <w:pPr>
        <w:ind w:left="792"/>
        <w:rPr>
          <w:szCs w:val="24"/>
        </w:rPr>
      </w:pPr>
    </w:p>
    <w:p w14:paraId="03C9AFF7" w14:textId="77777777" w:rsidR="002B0194" w:rsidRPr="00FB7886" w:rsidRDefault="002B0194" w:rsidP="00EC130B">
      <w:pPr>
        <w:numPr>
          <w:ilvl w:val="0"/>
          <w:numId w:val="10"/>
        </w:numPr>
        <w:tabs>
          <w:tab w:val="clear" w:pos="1296"/>
        </w:tabs>
        <w:ind w:left="1260" w:hanging="450"/>
        <w:rPr>
          <w:szCs w:val="24"/>
        </w:rPr>
      </w:pPr>
      <w:r w:rsidRPr="00FB7886">
        <w:rPr>
          <w:szCs w:val="24"/>
          <w:u w:val="single"/>
        </w:rPr>
        <w:t>ARM 17.8.763 Revocation of Permit</w:t>
      </w:r>
      <w:r w:rsidRPr="00FB7886">
        <w:rPr>
          <w:szCs w:val="24"/>
        </w:rPr>
        <w:t>.  An air quality permit may be revoked upon written request of the permittee, or for violations of any requirement of the Clean Air Act of Montana, rules adopted under the Clean Air Act of Montana, the FCAA, rules adopted under the FCAA, or any applicable requirement contained in the Montana State Implementation Plan (SIP).</w:t>
      </w:r>
    </w:p>
    <w:p w14:paraId="6B7042F0" w14:textId="77777777" w:rsidR="002B0194" w:rsidRPr="00FB7886" w:rsidRDefault="002B0194" w:rsidP="000438C2">
      <w:pPr>
        <w:ind w:left="792"/>
        <w:rPr>
          <w:szCs w:val="24"/>
        </w:rPr>
      </w:pPr>
      <w:r w:rsidRPr="00FB7886">
        <w:rPr>
          <w:szCs w:val="24"/>
        </w:rPr>
        <w:t xml:space="preserve"> </w:t>
      </w:r>
    </w:p>
    <w:p w14:paraId="4CC4D178" w14:textId="77777777" w:rsidR="002B0194" w:rsidRPr="00FB7886" w:rsidRDefault="002B0194" w:rsidP="00EC130B">
      <w:pPr>
        <w:numPr>
          <w:ilvl w:val="0"/>
          <w:numId w:val="10"/>
        </w:numPr>
        <w:tabs>
          <w:tab w:val="clear" w:pos="1296"/>
        </w:tabs>
        <w:ind w:left="1260" w:hanging="450"/>
        <w:rPr>
          <w:szCs w:val="24"/>
        </w:rPr>
      </w:pPr>
      <w:r w:rsidRPr="00FB7886">
        <w:rPr>
          <w:szCs w:val="24"/>
          <w:u w:val="single"/>
        </w:rPr>
        <w:t>ARM 17.8.764 Administrative Amendment to Permit</w:t>
      </w:r>
      <w:r w:rsidRPr="00FB7886">
        <w:rPr>
          <w:szCs w:val="24"/>
        </w:rPr>
        <w:t xml:space="preserve">.  An air quality permit may be amended for changes in any applicable rules and standards adopted by the Board of Environmental Review (Board) or changed conditions of operation at a source or stack that do not result in an increase </w:t>
      </w:r>
      <w:proofErr w:type="gramStart"/>
      <w:r w:rsidRPr="00FB7886">
        <w:rPr>
          <w:szCs w:val="24"/>
        </w:rPr>
        <w:t>of</w:t>
      </w:r>
      <w:proofErr w:type="gramEnd"/>
      <w:r w:rsidRPr="00FB7886">
        <w:rPr>
          <w:szCs w:val="24"/>
        </w:rPr>
        <w:t xml:space="preserve"> emissions </w:t>
      </w:r>
      <w:proofErr w:type="gramStart"/>
      <w:r w:rsidRPr="00FB7886">
        <w:rPr>
          <w:szCs w:val="24"/>
        </w:rPr>
        <w:t>as a result of</w:t>
      </w:r>
      <w:proofErr w:type="gramEnd"/>
      <w:r w:rsidRPr="00FB7886">
        <w:rPr>
          <w:szCs w:val="24"/>
        </w:rPr>
        <w:t xml:space="preserve"> those changed conditions.  The owner or operator of a facility may not increase the facility’s emissions beyond permit limits unless the increase meets the criteria in ARM 17.8.745 for a de minimis change not requiring a permit, or unless the owner or operator applies for and receives another permit in accordance with ARM 17.8.748, ARM 17.8.749, ARM 17.8.752, ARM 17.8.755, and ARM 17.8.756, and with all applicable requirements in ARM Title 17, Chapter 8, Subchapters 8, 9, and 10.</w:t>
      </w:r>
    </w:p>
    <w:p w14:paraId="35A4D22B" w14:textId="77777777" w:rsidR="002B0194" w:rsidRPr="00FB7886" w:rsidRDefault="002B0194">
      <w:pPr>
        <w:rPr>
          <w:szCs w:val="24"/>
        </w:rPr>
      </w:pPr>
    </w:p>
    <w:p w14:paraId="0F1F92D7" w14:textId="4CB1A1A6" w:rsidR="002B0194" w:rsidRPr="00FB7886" w:rsidRDefault="002B0194" w:rsidP="00EC130B">
      <w:pPr>
        <w:numPr>
          <w:ilvl w:val="0"/>
          <w:numId w:val="10"/>
        </w:numPr>
        <w:tabs>
          <w:tab w:val="clear" w:pos="1296"/>
        </w:tabs>
        <w:ind w:left="1260" w:hanging="450"/>
        <w:rPr>
          <w:szCs w:val="24"/>
        </w:rPr>
      </w:pPr>
      <w:r w:rsidRPr="00FB7886">
        <w:rPr>
          <w:szCs w:val="24"/>
          <w:u w:val="single"/>
        </w:rPr>
        <w:t>ARM 17.8.765 Transfer of Permit</w:t>
      </w:r>
      <w:r w:rsidRPr="00FB7886">
        <w:rPr>
          <w:szCs w:val="24"/>
        </w:rPr>
        <w:t xml:space="preserve">.  This rule states that an air quality permit may be transferred from one person to another if written notice of intent to transfer, including the names of the transferor and the transferee, is sent to </w:t>
      </w:r>
      <w:r w:rsidR="00F4754D">
        <w:rPr>
          <w:szCs w:val="24"/>
        </w:rPr>
        <w:t>DEQ</w:t>
      </w:r>
      <w:r w:rsidRPr="00FB7886">
        <w:rPr>
          <w:szCs w:val="24"/>
        </w:rPr>
        <w:t>.</w:t>
      </w:r>
    </w:p>
    <w:p w14:paraId="3594D586" w14:textId="77777777" w:rsidR="002B0194" w:rsidRPr="00FB7886" w:rsidRDefault="002B0194">
      <w:pPr>
        <w:rPr>
          <w:szCs w:val="24"/>
        </w:rPr>
      </w:pPr>
    </w:p>
    <w:p w14:paraId="29D03B5D" w14:textId="77777777" w:rsidR="002B0194" w:rsidRPr="00FB7886" w:rsidRDefault="002B0194" w:rsidP="00EC130B">
      <w:pPr>
        <w:pStyle w:val="Heading2"/>
        <w:numPr>
          <w:ilvl w:val="0"/>
          <w:numId w:val="59"/>
        </w:numPr>
        <w:ind w:left="810"/>
      </w:pPr>
      <w:r w:rsidRPr="00FB7886">
        <w:t>ARM 17.8, Subchapter 8 – Prevention of Significant Deterioration of Air Quality, including, but not limited to:</w:t>
      </w:r>
    </w:p>
    <w:p w14:paraId="348235C7" w14:textId="77777777" w:rsidR="002B0194" w:rsidRPr="00FB7886" w:rsidRDefault="002B0194">
      <w:pPr>
        <w:ind w:left="432"/>
        <w:rPr>
          <w:szCs w:val="24"/>
        </w:rPr>
      </w:pPr>
    </w:p>
    <w:p w14:paraId="0255E8B7" w14:textId="77777777" w:rsidR="002B0194" w:rsidRPr="00FB7886" w:rsidRDefault="002B0194" w:rsidP="00EC130B">
      <w:pPr>
        <w:numPr>
          <w:ilvl w:val="0"/>
          <w:numId w:val="11"/>
        </w:numPr>
        <w:tabs>
          <w:tab w:val="clear" w:pos="1296"/>
          <w:tab w:val="num" w:pos="2160"/>
        </w:tabs>
        <w:ind w:left="1260"/>
        <w:rPr>
          <w:szCs w:val="24"/>
        </w:rPr>
      </w:pPr>
      <w:r w:rsidRPr="00FB7886">
        <w:rPr>
          <w:szCs w:val="24"/>
          <w:u w:val="single"/>
        </w:rPr>
        <w:t>ARM 17.8.801 Definitions</w:t>
      </w:r>
      <w:r w:rsidRPr="00FB7886">
        <w:rPr>
          <w:szCs w:val="24"/>
        </w:rPr>
        <w:t>.  This rule is a list of applicable definitions used in this subchapter.</w:t>
      </w:r>
    </w:p>
    <w:p w14:paraId="34CD6AA8" w14:textId="77777777" w:rsidR="002B0194" w:rsidRPr="00FB7886" w:rsidRDefault="002B0194" w:rsidP="000438C2">
      <w:pPr>
        <w:ind w:left="1656"/>
        <w:rPr>
          <w:szCs w:val="24"/>
        </w:rPr>
      </w:pPr>
    </w:p>
    <w:p w14:paraId="47816F06" w14:textId="77777777" w:rsidR="002B0194" w:rsidRPr="00FB7886" w:rsidRDefault="002B0194" w:rsidP="00EC130B">
      <w:pPr>
        <w:numPr>
          <w:ilvl w:val="0"/>
          <w:numId w:val="11"/>
        </w:numPr>
        <w:tabs>
          <w:tab w:val="clear" w:pos="1296"/>
          <w:tab w:val="num" w:pos="2160"/>
        </w:tabs>
        <w:ind w:left="1260"/>
        <w:rPr>
          <w:szCs w:val="24"/>
        </w:rPr>
      </w:pPr>
      <w:r w:rsidRPr="00FB7886">
        <w:rPr>
          <w:szCs w:val="24"/>
          <w:u w:val="single"/>
        </w:rPr>
        <w:t>ARM 17.8.818 Review of Major Stationary Sources and Major Modifications--Source Applicability and Exemptions</w:t>
      </w:r>
      <w:r w:rsidRPr="00FB7886">
        <w:rPr>
          <w:szCs w:val="24"/>
        </w:rPr>
        <w:t>.  The requirements contained in ARM 17.8.819 through ARM 17.8.827 shall apply to any major stationary source and any major modification, with respect to each pollutant subject to regulation under the FCAA that it would emit, except as this subchapter would otherwise allow.</w:t>
      </w:r>
    </w:p>
    <w:p w14:paraId="4B8D084E" w14:textId="77777777" w:rsidR="002B0194" w:rsidRPr="00FB7886" w:rsidRDefault="002B0194">
      <w:pPr>
        <w:rPr>
          <w:szCs w:val="24"/>
        </w:rPr>
      </w:pPr>
    </w:p>
    <w:p w14:paraId="7C846AFA" w14:textId="09759C84" w:rsidR="002B0194" w:rsidRPr="00FB7886" w:rsidRDefault="00F20DF0" w:rsidP="00F5626F">
      <w:pPr>
        <w:ind w:left="810"/>
        <w:rPr>
          <w:szCs w:val="24"/>
          <w:highlight w:val="yellow"/>
        </w:rPr>
      </w:pPr>
      <w:r w:rsidRPr="00F20DF0">
        <w:rPr>
          <w:szCs w:val="24"/>
        </w:rPr>
        <w:t>WSC’s facility in Billings, Montana</w:t>
      </w:r>
      <w:r w:rsidR="00F5626F">
        <w:rPr>
          <w:szCs w:val="24"/>
        </w:rPr>
        <w:t>,</w:t>
      </w:r>
      <w:r w:rsidRPr="00F20DF0">
        <w:rPr>
          <w:szCs w:val="24"/>
        </w:rPr>
        <w:t xml:space="preserve"> is defined as a major stationary source because it is a listed source with a PTE greater than 100 tons per year of one or more criteria pollutants. However, </w:t>
      </w:r>
      <w:r>
        <w:rPr>
          <w:szCs w:val="24"/>
        </w:rPr>
        <w:t xml:space="preserve">because </w:t>
      </w:r>
      <w:r w:rsidR="00F5626F">
        <w:rPr>
          <w:szCs w:val="24"/>
        </w:rPr>
        <w:t>the current action</w:t>
      </w:r>
      <w:r>
        <w:rPr>
          <w:szCs w:val="24"/>
        </w:rPr>
        <w:t xml:space="preserve"> is an administrative amendment</w:t>
      </w:r>
      <w:r w:rsidR="00F5626F">
        <w:rPr>
          <w:szCs w:val="24"/>
        </w:rPr>
        <w:t xml:space="preserve"> it </w:t>
      </w:r>
      <w:r w:rsidRPr="00F20DF0">
        <w:rPr>
          <w:szCs w:val="24"/>
        </w:rPr>
        <w:t xml:space="preserve">will not result in emissions that are greater than the </w:t>
      </w:r>
      <w:r w:rsidR="00F5626F">
        <w:rPr>
          <w:szCs w:val="24"/>
        </w:rPr>
        <w:t xml:space="preserve">PSD </w:t>
      </w:r>
      <w:r w:rsidRPr="00F20DF0">
        <w:rPr>
          <w:szCs w:val="24"/>
        </w:rPr>
        <w:t xml:space="preserve">significance levels; therefore, PSD review is not </w:t>
      </w:r>
      <w:r w:rsidR="00F5626F">
        <w:rPr>
          <w:szCs w:val="24"/>
        </w:rPr>
        <w:t>required</w:t>
      </w:r>
      <w:r w:rsidRPr="00F20DF0">
        <w:rPr>
          <w:szCs w:val="24"/>
        </w:rPr>
        <w:t>.</w:t>
      </w:r>
    </w:p>
    <w:p w14:paraId="2D15F2AA" w14:textId="77777777" w:rsidR="002B0194" w:rsidRPr="00FB7886" w:rsidRDefault="002B0194">
      <w:pPr>
        <w:ind w:left="864"/>
        <w:rPr>
          <w:szCs w:val="24"/>
        </w:rPr>
      </w:pPr>
    </w:p>
    <w:p w14:paraId="3E0B2159" w14:textId="77777777" w:rsidR="002B0194" w:rsidRPr="008505E5" w:rsidRDefault="002B0194" w:rsidP="00EC130B">
      <w:pPr>
        <w:pStyle w:val="Heading2"/>
        <w:numPr>
          <w:ilvl w:val="0"/>
          <w:numId w:val="59"/>
        </w:numPr>
        <w:ind w:left="810"/>
      </w:pPr>
      <w:r w:rsidRPr="008505E5">
        <w:t>ARM 17.8, Subchapter 10 – Preconstruction Permit Requirements for Major Stationary Sources of Modifications Located Within Attainment or Unclassified Areas, including, but not limited to:</w:t>
      </w:r>
    </w:p>
    <w:p w14:paraId="4C0B3902" w14:textId="77777777" w:rsidR="002B0194" w:rsidRPr="00F167A0" w:rsidRDefault="002B0194" w:rsidP="000438C2">
      <w:pPr>
        <w:ind w:left="1296"/>
        <w:rPr>
          <w:szCs w:val="24"/>
        </w:rPr>
      </w:pPr>
    </w:p>
    <w:p w14:paraId="6596EE39" w14:textId="77777777" w:rsidR="002B0194" w:rsidRPr="00FB7886" w:rsidRDefault="002B0194" w:rsidP="00EC130B">
      <w:pPr>
        <w:ind w:left="810"/>
        <w:rPr>
          <w:szCs w:val="24"/>
        </w:rPr>
      </w:pPr>
      <w:bookmarkStart w:id="11" w:name="_Hlk509225459"/>
      <w:r w:rsidRPr="00F167A0">
        <w:rPr>
          <w:szCs w:val="24"/>
          <w:u w:val="single"/>
        </w:rPr>
        <w:t>ARM 17.8.1004 When Air Quality Preconstruction Permit Required</w:t>
      </w:r>
      <w:r w:rsidRPr="00F167A0">
        <w:rPr>
          <w:szCs w:val="24"/>
        </w:rPr>
        <w:t xml:space="preserve">.  This </w:t>
      </w:r>
      <w:r w:rsidR="006F7629" w:rsidRPr="00F167A0">
        <w:rPr>
          <w:szCs w:val="24"/>
        </w:rPr>
        <w:t>current permit action does not constitute</w:t>
      </w:r>
      <w:r w:rsidRPr="00F167A0">
        <w:rPr>
          <w:szCs w:val="24"/>
        </w:rPr>
        <w:t xml:space="preserve"> a major modification.  Therefore, the requirements of this subchapter do not apply.</w:t>
      </w:r>
    </w:p>
    <w:bookmarkEnd w:id="11"/>
    <w:p w14:paraId="2C48C9F3" w14:textId="77777777" w:rsidR="002B0194" w:rsidRPr="00FB7886" w:rsidRDefault="002B0194">
      <w:pPr>
        <w:rPr>
          <w:szCs w:val="24"/>
        </w:rPr>
      </w:pPr>
    </w:p>
    <w:p w14:paraId="7F782FDD" w14:textId="77777777" w:rsidR="002B0194" w:rsidRPr="008505E5" w:rsidRDefault="002B0194" w:rsidP="00EC130B">
      <w:pPr>
        <w:pStyle w:val="Heading2"/>
        <w:numPr>
          <w:ilvl w:val="0"/>
          <w:numId w:val="59"/>
        </w:numPr>
        <w:ind w:left="810"/>
      </w:pPr>
      <w:r w:rsidRPr="008505E5">
        <w:lastRenderedPageBreak/>
        <w:t>ARM 17.8, Subchapter 12 – Operating Permit Program Applicability, including, but not limited to:</w:t>
      </w:r>
    </w:p>
    <w:p w14:paraId="40D12127" w14:textId="77777777" w:rsidR="002B0194" w:rsidRPr="00FB7886" w:rsidRDefault="002B0194">
      <w:pPr>
        <w:ind w:left="432"/>
        <w:rPr>
          <w:szCs w:val="24"/>
        </w:rPr>
      </w:pPr>
    </w:p>
    <w:p w14:paraId="31F1B65A" w14:textId="77777777" w:rsidR="002B0194" w:rsidRPr="00FB7886" w:rsidRDefault="002B0194" w:rsidP="00EC130B">
      <w:pPr>
        <w:numPr>
          <w:ilvl w:val="0"/>
          <w:numId w:val="12"/>
        </w:numPr>
        <w:tabs>
          <w:tab w:val="clear" w:pos="1296"/>
          <w:tab w:val="num" w:pos="2160"/>
        </w:tabs>
        <w:ind w:left="1260"/>
        <w:rPr>
          <w:szCs w:val="24"/>
        </w:rPr>
      </w:pPr>
      <w:r w:rsidRPr="00FB7886">
        <w:rPr>
          <w:szCs w:val="24"/>
          <w:u w:val="single"/>
        </w:rPr>
        <w:t>ARM 17.8.1201 Definitions</w:t>
      </w:r>
      <w:r w:rsidRPr="00FB7886">
        <w:rPr>
          <w:szCs w:val="24"/>
        </w:rPr>
        <w:t>.  (23) Major Source under Section 7412 of the FCAA is defined as any source having:</w:t>
      </w:r>
    </w:p>
    <w:p w14:paraId="20ED64BA" w14:textId="77777777" w:rsidR="002B0194" w:rsidRPr="00FB7886" w:rsidRDefault="002B0194" w:rsidP="000438C2">
      <w:pPr>
        <w:ind w:left="1656"/>
        <w:rPr>
          <w:szCs w:val="24"/>
        </w:rPr>
      </w:pPr>
    </w:p>
    <w:p w14:paraId="4E3DF8BB" w14:textId="77777777" w:rsidR="002B0194" w:rsidRPr="00FB7886" w:rsidRDefault="002B0194" w:rsidP="00EC130B">
      <w:pPr>
        <w:numPr>
          <w:ilvl w:val="0"/>
          <w:numId w:val="13"/>
        </w:numPr>
        <w:tabs>
          <w:tab w:val="clear" w:pos="1728"/>
          <w:tab w:val="num" w:pos="2160"/>
        </w:tabs>
        <w:ind w:left="2160"/>
        <w:rPr>
          <w:szCs w:val="24"/>
        </w:rPr>
      </w:pPr>
      <w:r w:rsidRPr="00FB7886">
        <w:rPr>
          <w:szCs w:val="24"/>
        </w:rPr>
        <w:t xml:space="preserve">PTE &gt; 100 tons/year of any </w:t>
      </w:r>
      <w:proofErr w:type="gramStart"/>
      <w:r w:rsidRPr="00FB7886">
        <w:rPr>
          <w:szCs w:val="24"/>
        </w:rPr>
        <w:t>pollutant;</w:t>
      </w:r>
      <w:proofErr w:type="gramEnd"/>
    </w:p>
    <w:p w14:paraId="3A7BEA83" w14:textId="77777777" w:rsidR="002B0194" w:rsidRPr="00FB7886" w:rsidRDefault="002B0194" w:rsidP="000438C2">
      <w:pPr>
        <w:ind w:left="2088"/>
        <w:rPr>
          <w:szCs w:val="24"/>
        </w:rPr>
      </w:pPr>
    </w:p>
    <w:p w14:paraId="3EE06F7E" w14:textId="26EBC493" w:rsidR="002B0194" w:rsidRPr="00FB7886" w:rsidRDefault="002B0194" w:rsidP="00EC130B">
      <w:pPr>
        <w:numPr>
          <w:ilvl w:val="0"/>
          <w:numId w:val="13"/>
        </w:numPr>
        <w:tabs>
          <w:tab w:val="clear" w:pos="1728"/>
          <w:tab w:val="num" w:pos="2160"/>
        </w:tabs>
        <w:ind w:left="2160"/>
        <w:rPr>
          <w:szCs w:val="24"/>
        </w:rPr>
      </w:pPr>
      <w:r w:rsidRPr="00FB7886">
        <w:rPr>
          <w:szCs w:val="24"/>
        </w:rPr>
        <w:t xml:space="preserve">PTE &gt; 10 tons/year of any one hazardous air pollutant (HAP), PTE &gt; 25 tons/year of a combination of all HAPs, or lesser quantity as </w:t>
      </w:r>
      <w:r w:rsidR="00F4754D">
        <w:rPr>
          <w:szCs w:val="24"/>
        </w:rPr>
        <w:t>DEQ</w:t>
      </w:r>
      <w:r w:rsidRPr="00FB7886">
        <w:rPr>
          <w:szCs w:val="24"/>
        </w:rPr>
        <w:t xml:space="preserve"> may establish by rule; or</w:t>
      </w:r>
    </w:p>
    <w:p w14:paraId="43220EB0" w14:textId="77777777" w:rsidR="002B0194" w:rsidRPr="00FB7886" w:rsidRDefault="002B0194" w:rsidP="000438C2">
      <w:pPr>
        <w:ind w:left="792"/>
        <w:rPr>
          <w:szCs w:val="24"/>
        </w:rPr>
      </w:pPr>
    </w:p>
    <w:p w14:paraId="0C9A4E95" w14:textId="77777777" w:rsidR="002B0194" w:rsidRPr="00FB7886" w:rsidRDefault="002B0194" w:rsidP="00EC130B">
      <w:pPr>
        <w:numPr>
          <w:ilvl w:val="0"/>
          <w:numId w:val="13"/>
        </w:numPr>
        <w:tabs>
          <w:tab w:val="clear" w:pos="1728"/>
          <w:tab w:val="num" w:pos="2160"/>
        </w:tabs>
        <w:ind w:left="2160"/>
        <w:rPr>
          <w:szCs w:val="24"/>
        </w:rPr>
      </w:pPr>
      <w:r w:rsidRPr="00FB7886">
        <w:rPr>
          <w:szCs w:val="24"/>
        </w:rPr>
        <w:t>PTE &gt; 70 tons/year of particulate matter with an aerodynamic diameter of 10 microns or less (PM</w:t>
      </w:r>
      <w:r w:rsidRPr="00FB7886">
        <w:rPr>
          <w:szCs w:val="24"/>
          <w:vertAlign w:val="subscript"/>
        </w:rPr>
        <w:t>10</w:t>
      </w:r>
      <w:r w:rsidRPr="00FB7886">
        <w:rPr>
          <w:szCs w:val="24"/>
        </w:rPr>
        <w:t>) in a serious PM</w:t>
      </w:r>
      <w:r w:rsidRPr="00FB7886">
        <w:rPr>
          <w:szCs w:val="24"/>
          <w:vertAlign w:val="subscript"/>
        </w:rPr>
        <w:t>10</w:t>
      </w:r>
      <w:r w:rsidRPr="00FB7886">
        <w:rPr>
          <w:szCs w:val="24"/>
        </w:rPr>
        <w:t xml:space="preserve"> nonattainment area.</w:t>
      </w:r>
    </w:p>
    <w:p w14:paraId="16C55909" w14:textId="77777777" w:rsidR="002B0194" w:rsidRPr="00FB7886" w:rsidRDefault="002B0194">
      <w:pPr>
        <w:rPr>
          <w:szCs w:val="24"/>
        </w:rPr>
      </w:pPr>
    </w:p>
    <w:p w14:paraId="2BF57CDF" w14:textId="02E61CE8" w:rsidR="002B0194" w:rsidRPr="00FB7886" w:rsidRDefault="002B0194" w:rsidP="00EC130B">
      <w:pPr>
        <w:numPr>
          <w:ilvl w:val="0"/>
          <w:numId w:val="12"/>
        </w:numPr>
        <w:tabs>
          <w:tab w:val="clear" w:pos="1296"/>
          <w:tab w:val="num" w:pos="2160"/>
        </w:tabs>
        <w:ind w:left="1260"/>
        <w:rPr>
          <w:szCs w:val="24"/>
        </w:rPr>
      </w:pPr>
      <w:r w:rsidRPr="00FB7886">
        <w:rPr>
          <w:szCs w:val="24"/>
          <w:u w:val="single"/>
        </w:rPr>
        <w:t>ARM 17.8.1204 Air Quality Operating Permit Program</w:t>
      </w:r>
      <w:r w:rsidRPr="00FB7886">
        <w:rPr>
          <w:szCs w:val="24"/>
        </w:rPr>
        <w:t xml:space="preserve">.  (1) Title V of the FCAA amendments of 1990 requires that all sources, as defined in ARM 17.8.1204(1), obtain a Title V Operating Permit.  In reviewing and issuing </w:t>
      </w:r>
      <w:r w:rsidR="002548DF" w:rsidRPr="00FB7886">
        <w:rPr>
          <w:szCs w:val="24"/>
        </w:rPr>
        <w:t>MAQP</w:t>
      </w:r>
      <w:r w:rsidRPr="00FB7886">
        <w:rPr>
          <w:szCs w:val="24"/>
        </w:rPr>
        <w:t xml:space="preserve"> #</w:t>
      </w:r>
      <w:r w:rsidR="00F20DF0">
        <w:rPr>
          <w:szCs w:val="24"/>
        </w:rPr>
        <w:t>2912-05</w:t>
      </w:r>
      <w:r w:rsidRPr="00FB7886">
        <w:rPr>
          <w:szCs w:val="24"/>
        </w:rPr>
        <w:t xml:space="preserve"> for </w:t>
      </w:r>
      <w:r w:rsidR="00FD739B">
        <w:rPr>
          <w:szCs w:val="24"/>
        </w:rPr>
        <w:t>WSC</w:t>
      </w:r>
      <w:r w:rsidRPr="00FB7886">
        <w:rPr>
          <w:szCs w:val="24"/>
        </w:rPr>
        <w:t>, the following conclusions were made</w:t>
      </w:r>
      <w:r w:rsidR="00B76BF8" w:rsidRPr="00FB7886">
        <w:rPr>
          <w:szCs w:val="24"/>
        </w:rPr>
        <w:t>:</w:t>
      </w:r>
    </w:p>
    <w:p w14:paraId="03C43F3F" w14:textId="77777777" w:rsidR="002B0194" w:rsidRPr="00FB7886" w:rsidRDefault="002B0194" w:rsidP="000438C2">
      <w:pPr>
        <w:ind w:left="1728"/>
        <w:rPr>
          <w:szCs w:val="24"/>
        </w:rPr>
      </w:pPr>
    </w:p>
    <w:p w14:paraId="1ABB0B43" w14:textId="4F4B7E37" w:rsidR="002B0194" w:rsidRPr="00FB7886" w:rsidRDefault="002B0194" w:rsidP="00EC130B">
      <w:pPr>
        <w:numPr>
          <w:ilvl w:val="0"/>
          <w:numId w:val="14"/>
        </w:numPr>
        <w:tabs>
          <w:tab w:val="clear" w:pos="1728"/>
          <w:tab w:val="num" w:pos="2160"/>
        </w:tabs>
        <w:ind w:left="2160"/>
        <w:rPr>
          <w:szCs w:val="24"/>
        </w:rPr>
      </w:pPr>
      <w:r w:rsidRPr="00FB7886">
        <w:rPr>
          <w:szCs w:val="24"/>
        </w:rPr>
        <w:t xml:space="preserve">The facility’s PTE is </w:t>
      </w:r>
      <w:r w:rsidR="00F20DF0">
        <w:rPr>
          <w:szCs w:val="24"/>
        </w:rPr>
        <w:t>greater</w:t>
      </w:r>
      <w:r w:rsidRPr="00FB7886">
        <w:rPr>
          <w:szCs w:val="24"/>
        </w:rPr>
        <w:t xml:space="preserve"> than 100 tons/year </w:t>
      </w:r>
      <w:r w:rsidRPr="00F167A0">
        <w:rPr>
          <w:szCs w:val="24"/>
        </w:rPr>
        <w:t>for any pollutant.</w:t>
      </w:r>
    </w:p>
    <w:p w14:paraId="14ABC5BC" w14:textId="77777777" w:rsidR="002B0194" w:rsidRPr="00FB7886" w:rsidRDefault="002B0194" w:rsidP="000438C2">
      <w:pPr>
        <w:ind w:left="2160"/>
        <w:rPr>
          <w:szCs w:val="24"/>
        </w:rPr>
      </w:pPr>
    </w:p>
    <w:p w14:paraId="1CCD8036" w14:textId="77777777" w:rsidR="002B0194" w:rsidRPr="00FB7886" w:rsidRDefault="002B0194" w:rsidP="00EC130B">
      <w:pPr>
        <w:numPr>
          <w:ilvl w:val="0"/>
          <w:numId w:val="14"/>
        </w:numPr>
        <w:tabs>
          <w:tab w:val="clear" w:pos="1728"/>
          <w:tab w:val="num" w:pos="2160"/>
        </w:tabs>
        <w:ind w:left="2160"/>
        <w:rPr>
          <w:szCs w:val="24"/>
        </w:rPr>
      </w:pPr>
      <w:r w:rsidRPr="00FB7886">
        <w:rPr>
          <w:szCs w:val="24"/>
        </w:rPr>
        <w:t>The facility’s PTE is less than 10 tons/year for any one HAP and less than 25 tons/year for all HAPs.</w:t>
      </w:r>
    </w:p>
    <w:p w14:paraId="12BC52F7" w14:textId="77777777" w:rsidR="002B0194" w:rsidRPr="00FB7886" w:rsidRDefault="002B0194" w:rsidP="00EC130B">
      <w:pPr>
        <w:ind w:left="2160"/>
        <w:rPr>
          <w:szCs w:val="24"/>
        </w:rPr>
      </w:pPr>
    </w:p>
    <w:p w14:paraId="5DC77BCF" w14:textId="77777777" w:rsidR="002B0194" w:rsidRPr="00FB7886" w:rsidRDefault="002B0194" w:rsidP="00EC130B">
      <w:pPr>
        <w:numPr>
          <w:ilvl w:val="0"/>
          <w:numId w:val="14"/>
        </w:numPr>
        <w:tabs>
          <w:tab w:val="clear" w:pos="1728"/>
          <w:tab w:val="num" w:pos="2160"/>
        </w:tabs>
        <w:ind w:left="2160"/>
        <w:rPr>
          <w:szCs w:val="24"/>
        </w:rPr>
      </w:pPr>
      <w:r w:rsidRPr="00FB7886">
        <w:rPr>
          <w:szCs w:val="24"/>
        </w:rPr>
        <w:t>This source is not located in a serious PM</w:t>
      </w:r>
      <w:r w:rsidRPr="00EC130B">
        <w:rPr>
          <w:szCs w:val="24"/>
        </w:rPr>
        <w:t>10</w:t>
      </w:r>
      <w:r w:rsidRPr="00FB7886">
        <w:rPr>
          <w:szCs w:val="24"/>
        </w:rPr>
        <w:t xml:space="preserve"> nonattainment area.</w:t>
      </w:r>
    </w:p>
    <w:p w14:paraId="48E5A93D" w14:textId="77777777" w:rsidR="002B0194" w:rsidRPr="00FB7886" w:rsidRDefault="002B0194" w:rsidP="00EC130B">
      <w:pPr>
        <w:ind w:left="2160"/>
        <w:rPr>
          <w:szCs w:val="24"/>
        </w:rPr>
      </w:pPr>
    </w:p>
    <w:p w14:paraId="2D9A585C" w14:textId="1B3D8543" w:rsidR="002B0194" w:rsidRPr="00FB7886" w:rsidRDefault="002B0194" w:rsidP="00EC130B">
      <w:pPr>
        <w:numPr>
          <w:ilvl w:val="0"/>
          <w:numId w:val="14"/>
        </w:numPr>
        <w:tabs>
          <w:tab w:val="clear" w:pos="1728"/>
          <w:tab w:val="num" w:pos="2160"/>
        </w:tabs>
        <w:ind w:left="2160"/>
        <w:rPr>
          <w:szCs w:val="24"/>
        </w:rPr>
      </w:pPr>
      <w:r w:rsidRPr="00FB7886">
        <w:rPr>
          <w:szCs w:val="24"/>
        </w:rPr>
        <w:t xml:space="preserve">This facility is subject to </w:t>
      </w:r>
      <w:r w:rsidR="00DD7A24">
        <w:rPr>
          <w:szCs w:val="24"/>
        </w:rPr>
        <w:t>NSPS 40 CFR 60 Subpart Y</w:t>
      </w:r>
      <w:r w:rsidR="00D91C70">
        <w:rPr>
          <w:szCs w:val="24"/>
        </w:rPr>
        <w:t>.</w:t>
      </w:r>
    </w:p>
    <w:p w14:paraId="153C9B0A" w14:textId="77777777" w:rsidR="002B0194" w:rsidRPr="00FB7886" w:rsidRDefault="002B0194" w:rsidP="00EC130B">
      <w:pPr>
        <w:ind w:left="2160"/>
        <w:rPr>
          <w:szCs w:val="24"/>
        </w:rPr>
      </w:pPr>
    </w:p>
    <w:p w14:paraId="51148B66" w14:textId="068B4003" w:rsidR="002B0194" w:rsidRPr="00FB7886" w:rsidRDefault="002B0194" w:rsidP="00EC130B">
      <w:pPr>
        <w:numPr>
          <w:ilvl w:val="0"/>
          <w:numId w:val="14"/>
        </w:numPr>
        <w:tabs>
          <w:tab w:val="clear" w:pos="1728"/>
          <w:tab w:val="num" w:pos="2160"/>
        </w:tabs>
        <w:ind w:left="2160"/>
        <w:rPr>
          <w:szCs w:val="24"/>
        </w:rPr>
      </w:pPr>
      <w:r w:rsidRPr="00FB7886">
        <w:rPr>
          <w:szCs w:val="24"/>
        </w:rPr>
        <w:t xml:space="preserve">This facility is subject to NESHAP </w:t>
      </w:r>
      <w:r w:rsidR="00DD7A24">
        <w:rPr>
          <w:szCs w:val="24"/>
        </w:rPr>
        <w:t>40 CFR 63, Subpart CCCCCC and Subpart JJJJJJ.</w:t>
      </w:r>
    </w:p>
    <w:p w14:paraId="1C34ADCF" w14:textId="77777777" w:rsidR="002B0194" w:rsidRPr="00FB7886" w:rsidRDefault="002B0194" w:rsidP="00EC130B">
      <w:pPr>
        <w:ind w:left="2160"/>
        <w:rPr>
          <w:szCs w:val="24"/>
        </w:rPr>
      </w:pPr>
    </w:p>
    <w:p w14:paraId="2BFCAB4D" w14:textId="77777777" w:rsidR="002B0194" w:rsidRPr="00FB7886" w:rsidRDefault="002B0194" w:rsidP="00EC130B">
      <w:pPr>
        <w:numPr>
          <w:ilvl w:val="0"/>
          <w:numId w:val="14"/>
        </w:numPr>
        <w:tabs>
          <w:tab w:val="clear" w:pos="1728"/>
          <w:tab w:val="num" w:pos="2160"/>
        </w:tabs>
        <w:ind w:left="2160"/>
        <w:rPr>
          <w:szCs w:val="24"/>
        </w:rPr>
      </w:pPr>
      <w:r w:rsidRPr="00FB7886">
        <w:rPr>
          <w:szCs w:val="24"/>
        </w:rPr>
        <w:t>This source is not a Title IV affected source, or a solid waste combustion unit.</w:t>
      </w:r>
    </w:p>
    <w:p w14:paraId="17447F4B" w14:textId="77777777" w:rsidR="002B0194" w:rsidRPr="00FB7886" w:rsidRDefault="002B0194" w:rsidP="00EC130B">
      <w:pPr>
        <w:ind w:left="2160"/>
        <w:rPr>
          <w:szCs w:val="24"/>
        </w:rPr>
      </w:pPr>
    </w:p>
    <w:p w14:paraId="39D41D50" w14:textId="77777777" w:rsidR="002B0194" w:rsidRPr="00FB7886" w:rsidRDefault="002B0194" w:rsidP="00EC130B">
      <w:pPr>
        <w:numPr>
          <w:ilvl w:val="0"/>
          <w:numId w:val="14"/>
        </w:numPr>
        <w:tabs>
          <w:tab w:val="clear" w:pos="1728"/>
          <w:tab w:val="num" w:pos="2160"/>
        </w:tabs>
        <w:ind w:left="2160"/>
        <w:rPr>
          <w:szCs w:val="24"/>
        </w:rPr>
      </w:pPr>
      <w:r w:rsidRPr="00FB7886">
        <w:rPr>
          <w:szCs w:val="24"/>
        </w:rPr>
        <w:t>This source is not an EPA designated Title V source.</w:t>
      </w:r>
    </w:p>
    <w:p w14:paraId="20EE4E5F" w14:textId="77777777" w:rsidR="00232FE0" w:rsidRPr="00FB7886" w:rsidRDefault="00232FE0" w:rsidP="00EC130B">
      <w:pPr>
        <w:ind w:left="2160"/>
        <w:rPr>
          <w:szCs w:val="24"/>
        </w:rPr>
      </w:pPr>
    </w:p>
    <w:p w14:paraId="71415A5E" w14:textId="6B691FDB" w:rsidR="002B0194" w:rsidRDefault="002B0194" w:rsidP="000438C2">
      <w:pPr>
        <w:ind w:left="1296"/>
        <w:rPr>
          <w:szCs w:val="24"/>
        </w:rPr>
      </w:pPr>
      <w:r w:rsidRPr="00F20DF0">
        <w:rPr>
          <w:szCs w:val="24"/>
        </w:rPr>
        <w:t xml:space="preserve">Based on these facts, </w:t>
      </w:r>
      <w:r w:rsidR="00F4754D" w:rsidRPr="00F20DF0">
        <w:rPr>
          <w:szCs w:val="24"/>
        </w:rPr>
        <w:t>DEQ</w:t>
      </w:r>
      <w:r w:rsidRPr="00F20DF0">
        <w:rPr>
          <w:szCs w:val="24"/>
        </w:rPr>
        <w:t xml:space="preserve"> determined that </w:t>
      </w:r>
      <w:r w:rsidR="00FD739B" w:rsidRPr="00F20DF0">
        <w:rPr>
          <w:szCs w:val="24"/>
        </w:rPr>
        <w:t>WSC</w:t>
      </w:r>
      <w:r w:rsidRPr="00F20DF0">
        <w:rPr>
          <w:szCs w:val="24"/>
        </w:rPr>
        <w:t xml:space="preserve"> is subject to the Title V operating permit program</w:t>
      </w:r>
      <w:r w:rsidR="00F20DF0" w:rsidRPr="00F20DF0">
        <w:rPr>
          <w:szCs w:val="24"/>
        </w:rPr>
        <w:t>, and changes made within the MAQP that also reside in the Title V Operator permit, will be updated accordingly.</w:t>
      </w:r>
    </w:p>
    <w:p w14:paraId="7334A967" w14:textId="77777777" w:rsidR="002B0194" w:rsidRPr="00FB7886" w:rsidRDefault="002B0194">
      <w:pPr>
        <w:rPr>
          <w:szCs w:val="24"/>
        </w:rPr>
      </w:pPr>
    </w:p>
    <w:p w14:paraId="4653CBEE" w14:textId="77777777" w:rsidR="002B0194" w:rsidRPr="00FB7886" w:rsidRDefault="002B0194" w:rsidP="009E3D9C">
      <w:pPr>
        <w:pStyle w:val="Heading1"/>
        <w:numPr>
          <w:ilvl w:val="0"/>
          <w:numId w:val="58"/>
        </w:numPr>
      </w:pPr>
      <w:r w:rsidRPr="00FB7886">
        <w:t>BACT Determination</w:t>
      </w:r>
    </w:p>
    <w:p w14:paraId="17C33883" w14:textId="77777777" w:rsidR="002B0194" w:rsidRPr="00FB7886" w:rsidRDefault="002B0194">
      <w:pPr>
        <w:rPr>
          <w:szCs w:val="24"/>
        </w:rPr>
      </w:pPr>
    </w:p>
    <w:p w14:paraId="375BC545" w14:textId="0B3C2DBC" w:rsidR="002B0194" w:rsidRPr="00FB7886" w:rsidRDefault="002B0194" w:rsidP="005951B1">
      <w:pPr>
        <w:pStyle w:val="BodyText2"/>
        <w:ind w:left="360"/>
        <w:rPr>
          <w:sz w:val="24"/>
          <w:szCs w:val="24"/>
        </w:rPr>
      </w:pPr>
      <w:r w:rsidRPr="00FB7886">
        <w:rPr>
          <w:sz w:val="24"/>
          <w:szCs w:val="24"/>
        </w:rPr>
        <w:t xml:space="preserve">A BACT determination is required for each new or </w:t>
      </w:r>
      <w:r w:rsidR="006E2130" w:rsidRPr="00FB7886">
        <w:rPr>
          <w:sz w:val="24"/>
          <w:szCs w:val="24"/>
        </w:rPr>
        <w:t>modified</w:t>
      </w:r>
      <w:r w:rsidRPr="00FB7886">
        <w:rPr>
          <w:sz w:val="24"/>
          <w:szCs w:val="24"/>
        </w:rPr>
        <w:t xml:space="preserve"> source.  </w:t>
      </w:r>
      <w:r w:rsidR="00FD739B">
        <w:rPr>
          <w:sz w:val="24"/>
          <w:szCs w:val="24"/>
        </w:rPr>
        <w:t>WSC</w:t>
      </w:r>
      <w:r w:rsidRPr="00FB7886">
        <w:rPr>
          <w:sz w:val="24"/>
          <w:szCs w:val="24"/>
        </w:rPr>
        <w:t xml:space="preserve"> sha</w:t>
      </w:r>
      <w:r w:rsidR="006E2130" w:rsidRPr="00FB7886">
        <w:rPr>
          <w:sz w:val="24"/>
          <w:szCs w:val="24"/>
        </w:rPr>
        <w:t>ll install on the new or modified</w:t>
      </w:r>
      <w:r w:rsidRPr="00FB7886">
        <w:rPr>
          <w:sz w:val="24"/>
          <w:szCs w:val="24"/>
        </w:rPr>
        <w:t xml:space="preserve"> source the maximum air pollution control </w:t>
      </w:r>
      <w:r w:rsidR="00F5626F" w:rsidRPr="00FB7886">
        <w:rPr>
          <w:sz w:val="24"/>
          <w:szCs w:val="24"/>
        </w:rPr>
        <w:t>capability,</w:t>
      </w:r>
      <w:r w:rsidRPr="00FB7886">
        <w:rPr>
          <w:sz w:val="24"/>
          <w:szCs w:val="24"/>
        </w:rPr>
        <w:t xml:space="preserve"> which is technically practicable and economically feasible, except that BACT shall be utilized.</w:t>
      </w:r>
    </w:p>
    <w:p w14:paraId="3BE81486" w14:textId="77777777" w:rsidR="002B0194" w:rsidRPr="00F20DF0" w:rsidRDefault="002B0194">
      <w:pPr>
        <w:pStyle w:val="BodyTextIndent2"/>
        <w:rPr>
          <w:sz w:val="24"/>
          <w:szCs w:val="24"/>
        </w:rPr>
      </w:pPr>
    </w:p>
    <w:p w14:paraId="516830CB" w14:textId="77777777" w:rsidR="002B0194" w:rsidRPr="00FB7886" w:rsidRDefault="002B0194" w:rsidP="005951B1">
      <w:pPr>
        <w:pStyle w:val="BodyText2"/>
        <w:ind w:left="360"/>
        <w:rPr>
          <w:sz w:val="24"/>
          <w:szCs w:val="24"/>
        </w:rPr>
      </w:pPr>
      <w:bookmarkStart w:id="12" w:name="_Hlk509225586"/>
      <w:r w:rsidRPr="00F20DF0">
        <w:rPr>
          <w:sz w:val="24"/>
          <w:szCs w:val="24"/>
        </w:rPr>
        <w:lastRenderedPageBreak/>
        <w:t>A BACT analysis was not required for the current permit action because the current permit action is considered an administrative permit action.</w:t>
      </w:r>
    </w:p>
    <w:bookmarkEnd w:id="12"/>
    <w:p w14:paraId="0FD7E4D1" w14:textId="77777777" w:rsidR="00355C13" w:rsidRPr="00FB7886" w:rsidRDefault="00355C13" w:rsidP="00355C13">
      <w:pPr>
        <w:rPr>
          <w:sz w:val="22"/>
        </w:rPr>
      </w:pPr>
    </w:p>
    <w:p w14:paraId="6871EB88" w14:textId="27236C69" w:rsidR="00000E00" w:rsidRPr="003015C9" w:rsidRDefault="00000E00" w:rsidP="009E3D9C">
      <w:pPr>
        <w:pStyle w:val="Heading1"/>
        <w:numPr>
          <w:ilvl w:val="0"/>
          <w:numId w:val="58"/>
        </w:numPr>
      </w:pPr>
      <w:r w:rsidRPr="003015C9">
        <w:t>Emission Inventory</w:t>
      </w:r>
      <w:r w:rsidR="00A3522F" w:rsidRPr="003015C9">
        <w:t xml:space="preserve"> </w:t>
      </w:r>
    </w:p>
    <w:p w14:paraId="7565B6CA" w14:textId="77777777" w:rsidR="00000E00" w:rsidRPr="00DD7A24" w:rsidRDefault="00000E00" w:rsidP="00000E00">
      <w:pPr>
        <w:rPr>
          <w:sz w:val="22"/>
        </w:rPr>
      </w:pPr>
    </w:p>
    <w:tbl>
      <w:tblPr>
        <w:tblW w:w="9036" w:type="dxa"/>
        <w:tblInd w:w="30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3546"/>
        <w:gridCol w:w="990"/>
        <w:gridCol w:w="900"/>
        <w:gridCol w:w="990"/>
        <w:gridCol w:w="900"/>
        <w:gridCol w:w="900"/>
        <w:gridCol w:w="810"/>
      </w:tblGrid>
      <w:tr w:rsidR="00B275C8" w:rsidRPr="00B275C8" w14:paraId="54583466" w14:textId="77777777" w:rsidTr="008337E4">
        <w:trPr>
          <w:cantSplit/>
        </w:trPr>
        <w:tc>
          <w:tcPr>
            <w:tcW w:w="9036" w:type="dxa"/>
            <w:gridSpan w:val="7"/>
            <w:tcBorders>
              <w:top w:val="double" w:sz="4" w:space="0" w:color="auto"/>
              <w:left w:val="double" w:sz="4" w:space="0" w:color="auto"/>
              <w:bottom w:val="double" w:sz="4" w:space="0" w:color="auto"/>
              <w:right w:val="double" w:sz="4" w:space="0" w:color="auto"/>
            </w:tcBorders>
            <w:shd w:val="clear" w:color="auto" w:fill="FFFFFF"/>
            <w:vAlign w:val="center"/>
          </w:tcPr>
          <w:p w14:paraId="2980FC35" w14:textId="77777777" w:rsidR="00B275C8" w:rsidRPr="00B275C8" w:rsidRDefault="00B275C8" w:rsidP="00B275C8">
            <w:pPr>
              <w:jc w:val="center"/>
              <w:rPr>
                <w:rFonts w:ascii="Times New Roman" w:hAnsi="Times New Roman"/>
                <w:b/>
                <w:sz w:val="18"/>
              </w:rPr>
            </w:pPr>
            <w:r w:rsidRPr="00B275C8">
              <w:rPr>
                <w:rFonts w:ascii="Times New Roman" w:hAnsi="Times New Roman"/>
                <w:b/>
                <w:sz w:val="18"/>
              </w:rPr>
              <w:t xml:space="preserve">                                                                                  Pollutants (ton/yr)</w:t>
            </w:r>
          </w:p>
        </w:tc>
      </w:tr>
      <w:tr w:rsidR="00B275C8" w:rsidRPr="00B275C8" w14:paraId="226A2E33" w14:textId="77777777" w:rsidTr="008337E4">
        <w:tc>
          <w:tcPr>
            <w:tcW w:w="3546" w:type="dxa"/>
            <w:tcBorders>
              <w:top w:val="double" w:sz="4" w:space="0" w:color="auto"/>
              <w:left w:val="double" w:sz="4" w:space="0" w:color="auto"/>
              <w:bottom w:val="double" w:sz="4" w:space="0" w:color="auto"/>
            </w:tcBorders>
            <w:shd w:val="clear" w:color="auto" w:fill="FFFFFF"/>
            <w:vAlign w:val="center"/>
          </w:tcPr>
          <w:p w14:paraId="56DF2144"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Source</w:t>
            </w:r>
          </w:p>
        </w:tc>
        <w:tc>
          <w:tcPr>
            <w:tcW w:w="990" w:type="dxa"/>
            <w:tcBorders>
              <w:top w:val="double" w:sz="4" w:space="0" w:color="auto"/>
              <w:bottom w:val="double" w:sz="4" w:space="0" w:color="auto"/>
              <w:right w:val="single" w:sz="4" w:space="0" w:color="auto"/>
            </w:tcBorders>
            <w:shd w:val="clear" w:color="auto" w:fill="FFFFFF"/>
            <w:vAlign w:val="center"/>
          </w:tcPr>
          <w:p w14:paraId="490C2357"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PM</w:t>
            </w:r>
          </w:p>
        </w:tc>
        <w:tc>
          <w:tcPr>
            <w:tcW w:w="900" w:type="dxa"/>
            <w:tcBorders>
              <w:top w:val="double" w:sz="4" w:space="0" w:color="auto"/>
              <w:left w:val="single" w:sz="4" w:space="0" w:color="auto"/>
              <w:bottom w:val="double" w:sz="4" w:space="0" w:color="auto"/>
              <w:right w:val="single" w:sz="4" w:space="0" w:color="auto"/>
            </w:tcBorders>
            <w:shd w:val="clear" w:color="auto" w:fill="FFFFFF"/>
            <w:vAlign w:val="center"/>
          </w:tcPr>
          <w:p w14:paraId="71B4A12F"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PM</w:t>
            </w:r>
            <w:r w:rsidRPr="00B275C8">
              <w:rPr>
                <w:rFonts w:ascii="Times New Roman" w:hAnsi="Times New Roman"/>
                <w:sz w:val="18"/>
                <w:vertAlign w:val="subscript"/>
              </w:rPr>
              <w:t>10</w:t>
            </w:r>
          </w:p>
        </w:tc>
        <w:tc>
          <w:tcPr>
            <w:tcW w:w="990" w:type="dxa"/>
            <w:tcBorders>
              <w:top w:val="double" w:sz="4" w:space="0" w:color="auto"/>
              <w:left w:val="single" w:sz="4" w:space="0" w:color="auto"/>
              <w:bottom w:val="double" w:sz="4" w:space="0" w:color="auto"/>
              <w:right w:val="single" w:sz="4" w:space="0" w:color="auto"/>
            </w:tcBorders>
            <w:shd w:val="clear" w:color="auto" w:fill="FFFFFF"/>
            <w:vAlign w:val="center"/>
          </w:tcPr>
          <w:p w14:paraId="39988D73"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NO</w:t>
            </w:r>
            <w:r w:rsidRPr="00B275C8">
              <w:rPr>
                <w:rFonts w:ascii="Times New Roman" w:hAnsi="Times New Roman"/>
                <w:sz w:val="18"/>
                <w:vertAlign w:val="subscript"/>
              </w:rPr>
              <w:t>x</w:t>
            </w:r>
          </w:p>
        </w:tc>
        <w:tc>
          <w:tcPr>
            <w:tcW w:w="900" w:type="dxa"/>
            <w:tcBorders>
              <w:top w:val="double" w:sz="4" w:space="0" w:color="auto"/>
              <w:left w:val="single" w:sz="4" w:space="0" w:color="auto"/>
              <w:bottom w:val="double" w:sz="4" w:space="0" w:color="auto"/>
              <w:right w:val="single" w:sz="4" w:space="0" w:color="auto"/>
            </w:tcBorders>
            <w:shd w:val="clear" w:color="auto" w:fill="FFFFFF"/>
            <w:vAlign w:val="center"/>
          </w:tcPr>
          <w:p w14:paraId="2C77348B"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VOC</w:t>
            </w:r>
          </w:p>
        </w:tc>
        <w:tc>
          <w:tcPr>
            <w:tcW w:w="900" w:type="dxa"/>
            <w:tcBorders>
              <w:top w:val="double" w:sz="4" w:space="0" w:color="auto"/>
              <w:left w:val="single" w:sz="4" w:space="0" w:color="auto"/>
              <w:bottom w:val="double" w:sz="4" w:space="0" w:color="auto"/>
              <w:right w:val="single" w:sz="4" w:space="0" w:color="auto"/>
            </w:tcBorders>
            <w:shd w:val="clear" w:color="auto" w:fill="FFFFFF"/>
            <w:vAlign w:val="center"/>
          </w:tcPr>
          <w:p w14:paraId="74278213"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CO</w:t>
            </w:r>
          </w:p>
        </w:tc>
        <w:tc>
          <w:tcPr>
            <w:tcW w:w="810" w:type="dxa"/>
            <w:tcBorders>
              <w:top w:val="double" w:sz="4" w:space="0" w:color="auto"/>
              <w:left w:val="single" w:sz="4" w:space="0" w:color="auto"/>
              <w:bottom w:val="double" w:sz="4" w:space="0" w:color="auto"/>
              <w:right w:val="double" w:sz="4" w:space="0" w:color="auto"/>
            </w:tcBorders>
            <w:shd w:val="clear" w:color="auto" w:fill="FFFFFF"/>
            <w:vAlign w:val="center"/>
          </w:tcPr>
          <w:p w14:paraId="2AB5FAFB" w14:textId="77777777" w:rsidR="00B275C8" w:rsidRPr="00B275C8" w:rsidRDefault="00B275C8" w:rsidP="00B275C8">
            <w:pPr>
              <w:jc w:val="center"/>
              <w:rPr>
                <w:rFonts w:ascii="Times New Roman" w:hAnsi="Times New Roman"/>
                <w:sz w:val="18"/>
              </w:rPr>
            </w:pPr>
            <w:proofErr w:type="spellStart"/>
            <w:r w:rsidRPr="00B275C8">
              <w:rPr>
                <w:rFonts w:ascii="Times New Roman" w:hAnsi="Times New Roman"/>
                <w:sz w:val="18"/>
              </w:rPr>
              <w:t>SO</w:t>
            </w:r>
            <w:r w:rsidRPr="00B275C8">
              <w:rPr>
                <w:rFonts w:ascii="Times New Roman" w:hAnsi="Times New Roman"/>
                <w:sz w:val="18"/>
                <w:vertAlign w:val="subscript"/>
              </w:rPr>
              <w:t>x</w:t>
            </w:r>
            <w:proofErr w:type="spellEnd"/>
          </w:p>
        </w:tc>
      </w:tr>
      <w:tr w:rsidR="00B275C8" w:rsidRPr="00B275C8" w14:paraId="4BAC65B9" w14:textId="77777777" w:rsidTr="008337E4">
        <w:tc>
          <w:tcPr>
            <w:tcW w:w="3546" w:type="dxa"/>
            <w:tcBorders>
              <w:top w:val="double" w:sz="4" w:space="0" w:color="auto"/>
              <w:left w:val="double" w:sz="4" w:space="0" w:color="auto"/>
            </w:tcBorders>
            <w:vAlign w:val="center"/>
          </w:tcPr>
          <w:p w14:paraId="5E7B2B26" w14:textId="77777777" w:rsidR="00B275C8" w:rsidRPr="00B275C8" w:rsidRDefault="00B275C8" w:rsidP="00B275C8">
            <w:pPr>
              <w:rPr>
                <w:rFonts w:ascii="Times New Roman" w:hAnsi="Times New Roman"/>
                <w:sz w:val="18"/>
              </w:rPr>
            </w:pPr>
            <w:smartTag w:uri="urn:schemas-microsoft-com:office:smarttags" w:element="place">
              <w:smartTag w:uri="urn:schemas-microsoft-com:office:smarttags" w:element="PlaceName">
                <w:r w:rsidRPr="00B275C8">
                  <w:rPr>
                    <w:rFonts w:ascii="Times New Roman" w:hAnsi="Times New Roman"/>
                    <w:color w:val="000000"/>
                    <w:sz w:val="18"/>
                  </w:rPr>
                  <w:t>Erie</w:t>
                </w:r>
              </w:smartTag>
              <w:r w:rsidRPr="00B275C8">
                <w:rPr>
                  <w:rFonts w:ascii="Times New Roman" w:hAnsi="Times New Roman"/>
                  <w:color w:val="000000"/>
                  <w:sz w:val="18"/>
                </w:rPr>
                <w:t xml:space="preserve"> </w:t>
              </w:r>
              <w:smartTag w:uri="urn:schemas-microsoft-com:office:smarttags" w:element="PlaceType">
                <w:r w:rsidRPr="00B275C8">
                  <w:rPr>
                    <w:rFonts w:ascii="Times New Roman" w:hAnsi="Times New Roman"/>
                    <w:color w:val="000000"/>
                    <w:sz w:val="18"/>
                  </w:rPr>
                  <w:t>City</w:t>
                </w:r>
              </w:smartTag>
            </w:smartTag>
            <w:r w:rsidRPr="00B275C8">
              <w:rPr>
                <w:rFonts w:ascii="Times New Roman" w:hAnsi="Times New Roman"/>
                <w:color w:val="000000"/>
                <w:sz w:val="18"/>
              </w:rPr>
              <w:t xml:space="preserve"> Boiler #1</w:t>
            </w:r>
          </w:p>
        </w:tc>
        <w:tc>
          <w:tcPr>
            <w:tcW w:w="990" w:type="dxa"/>
            <w:tcBorders>
              <w:top w:val="double" w:sz="4" w:space="0" w:color="auto"/>
              <w:right w:val="single" w:sz="4" w:space="0" w:color="auto"/>
            </w:tcBorders>
            <w:vAlign w:val="center"/>
          </w:tcPr>
          <w:p w14:paraId="36333BBA" w14:textId="3736FD33" w:rsidR="00B275C8" w:rsidRPr="00B275C8" w:rsidRDefault="00B275C8" w:rsidP="00B275C8">
            <w:pPr>
              <w:jc w:val="right"/>
              <w:rPr>
                <w:rFonts w:ascii="Times New Roman" w:hAnsi="Times New Roman"/>
                <w:sz w:val="18"/>
              </w:rPr>
            </w:pPr>
            <w:r>
              <w:rPr>
                <w:rFonts w:ascii="Times New Roman" w:hAnsi="Times New Roman"/>
                <w:sz w:val="18"/>
              </w:rPr>
              <w:t>190.15</w:t>
            </w:r>
          </w:p>
        </w:tc>
        <w:tc>
          <w:tcPr>
            <w:tcW w:w="900" w:type="dxa"/>
            <w:tcBorders>
              <w:top w:val="double" w:sz="4" w:space="0" w:color="auto"/>
              <w:left w:val="single" w:sz="4" w:space="0" w:color="auto"/>
              <w:right w:val="single" w:sz="4" w:space="0" w:color="auto"/>
            </w:tcBorders>
            <w:vAlign w:val="center"/>
          </w:tcPr>
          <w:p w14:paraId="66873020" w14:textId="6B31CE68" w:rsidR="00B275C8" w:rsidRPr="00B275C8" w:rsidRDefault="00B275C8" w:rsidP="00B275C8">
            <w:pPr>
              <w:jc w:val="right"/>
              <w:rPr>
                <w:rFonts w:ascii="Times New Roman" w:hAnsi="Times New Roman"/>
                <w:sz w:val="18"/>
              </w:rPr>
            </w:pPr>
            <w:r>
              <w:rPr>
                <w:rFonts w:ascii="Times New Roman" w:hAnsi="Times New Roman"/>
                <w:sz w:val="18"/>
              </w:rPr>
              <w:t>190.15</w:t>
            </w:r>
          </w:p>
        </w:tc>
        <w:tc>
          <w:tcPr>
            <w:tcW w:w="990" w:type="dxa"/>
            <w:tcBorders>
              <w:top w:val="double" w:sz="4" w:space="0" w:color="auto"/>
              <w:left w:val="single" w:sz="4" w:space="0" w:color="auto"/>
              <w:right w:val="single" w:sz="4" w:space="0" w:color="auto"/>
            </w:tcBorders>
            <w:vAlign w:val="center"/>
          </w:tcPr>
          <w:p w14:paraId="6B4E287E" w14:textId="7C4B81D5" w:rsidR="00B275C8" w:rsidRPr="00B275C8" w:rsidRDefault="00B275C8" w:rsidP="00B275C8">
            <w:pPr>
              <w:jc w:val="right"/>
              <w:rPr>
                <w:rFonts w:ascii="Times New Roman" w:hAnsi="Times New Roman"/>
                <w:sz w:val="18"/>
              </w:rPr>
            </w:pPr>
            <w:r>
              <w:rPr>
                <w:rFonts w:ascii="Times New Roman" w:hAnsi="Times New Roman"/>
                <w:sz w:val="18"/>
              </w:rPr>
              <w:t>158.71</w:t>
            </w:r>
          </w:p>
        </w:tc>
        <w:tc>
          <w:tcPr>
            <w:tcW w:w="900" w:type="dxa"/>
            <w:tcBorders>
              <w:top w:val="double" w:sz="4" w:space="0" w:color="auto"/>
              <w:left w:val="single" w:sz="4" w:space="0" w:color="auto"/>
              <w:right w:val="single" w:sz="4" w:space="0" w:color="auto"/>
            </w:tcBorders>
            <w:vAlign w:val="center"/>
          </w:tcPr>
          <w:p w14:paraId="3074670E" w14:textId="205E6BED" w:rsidR="00B275C8" w:rsidRPr="00B275C8" w:rsidRDefault="00B275C8" w:rsidP="00B275C8">
            <w:pPr>
              <w:jc w:val="right"/>
              <w:rPr>
                <w:rFonts w:ascii="Times New Roman" w:hAnsi="Times New Roman"/>
                <w:sz w:val="18"/>
              </w:rPr>
            </w:pPr>
            <w:r>
              <w:rPr>
                <w:rFonts w:ascii="Times New Roman" w:hAnsi="Times New Roman"/>
                <w:sz w:val="18"/>
              </w:rPr>
              <w:t>3.12</w:t>
            </w:r>
          </w:p>
        </w:tc>
        <w:tc>
          <w:tcPr>
            <w:tcW w:w="900" w:type="dxa"/>
            <w:tcBorders>
              <w:top w:val="double" w:sz="4" w:space="0" w:color="auto"/>
              <w:left w:val="single" w:sz="4" w:space="0" w:color="auto"/>
              <w:right w:val="single" w:sz="4" w:space="0" w:color="auto"/>
            </w:tcBorders>
            <w:vAlign w:val="center"/>
          </w:tcPr>
          <w:p w14:paraId="7CA25288" w14:textId="69874D2E" w:rsidR="00B275C8" w:rsidRPr="00B275C8" w:rsidRDefault="00B275C8" w:rsidP="00B275C8">
            <w:pPr>
              <w:jc w:val="right"/>
              <w:rPr>
                <w:rFonts w:ascii="Times New Roman" w:hAnsi="Times New Roman"/>
                <w:sz w:val="18"/>
              </w:rPr>
            </w:pPr>
            <w:r>
              <w:rPr>
                <w:rFonts w:ascii="Times New Roman" w:hAnsi="Times New Roman"/>
                <w:sz w:val="18"/>
              </w:rPr>
              <w:t>47.61</w:t>
            </w:r>
          </w:p>
        </w:tc>
        <w:tc>
          <w:tcPr>
            <w:tcW w:w="810" w:type="dxa"/>
            <w:tcBorders>
              <w:top w:val="double" w:sz="4" w:space="0" w:color="auto"/>
              <w:left w:val="single" w:sz="4" w:space="0" w:color="auto"/>
              <w:right w:val="double" w:sz="4" w:space="0" w:color="auto"/>
            </w:tcBorders>
            <w:vAlign w:val="center"/>
          </w:tcPr>
          <w:p w14:paraId="7A45326C" w14:textId="263A3BA5" w:rsidR="00B275C8" w:rsidRPr="00B275C8" w:rsidRDefault="00B275C8" w:rsidP="00B275C8">
            <w:pPr>
              <w:jc w:val="right"/>
              <w:rPr>
                <w:rFonts w:ascii="Times New Roman" w:hAnsi="Times New Roman"/>
                <w:sz w:val="18"/>
              </w:rPr>
            </w:pPr>
            <w:r w:rsidRPr="00B275C8">
              <w:rPr>
                <w:rFonts w:ascii="Times New Roman" w:hAnsi="Times New Roman"/>
                <w:sz w:val="18"/>
              </w:rPr>
              <w:t>0.3</w:t>
            </w:r>
            <w:r>
              <w:rPr>
                <w:rFonts w:ascii="Times New Roman" w:hAnsi="Times New Roman"/>
                <w:sz w:val="18"/>
              </w:rPr>
              <w:t>4</w:t>
            </w:r>
          </w:p>
        </w:tc>
      </w:tr>
      <w:tr w:rsidR="00B275C8" w:rsidRPr="00B275C8" w14:paraId="7F6867B3" w14:textId="77777777" w:rsidTr="008337E4">
        <w:tc>
          <w:tcPr>
            <w:tcW w:w="3546" w:type="dxa"/>
            <w:tcBorders>
              <w:left w:val="double" w:sz="4" w:space="0" w:color="auto"/>
            </w:tcBorders>
            <w:vAlign w:val="center"/>
          </w:tcPr>
          <w:p w14:paraId="2FC75A3A"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Boiler Stack</w:t>
            </w:r>
          </w:p>
        </w:tc>
        <w:tc>
          <w:tcPr>
            <w:tcW w:w="990" w:type="dxa"/>
            <w:tcBorders>
              <w:right w:val="single" w:sz="4" w:space="0" w:color="auto"/>
            </w:tcBorders>
            <w:vAlign w:val="center"/>
          </w:tcPr>
          <w:p w14:paraId="0DDD2BC1" w14:textId="188934E3" w:rsidR="00B275C8" w:rsidRPr="00B275C8" w:rsidRDefault="00B275C8" w:rsidP="00B275C8">
            <w:pPr>
              <w:jc w:val="right"/>
              <w:rPr>
                <w:rFonts w:ascii="Times New Roman" w:hAnsi="Times New Roman"/>
                <w:sz w:val="18"/>
              </w:rPr>
            </w:pPr>
            <w:r>
              <w:rPr>
                <w:rFonts w:ascii="Times New Roman" w:hAnsi="Times New Roman"/>
                <w:sz w:val="18"/>
              </w:rPr>
              <w:t>358.31</w:t>
            </w:r>
          </w:p>
        </w:tc>
        <w:tc>
          <w:tcPr>
            <w:tcW w:w="900" w:type="dxa"/>
            <w:tcBorders>
              <w:left w:val="single" w:sz="4" w:space="0" w:color="auto"/>
              <w:right w:val="single" w:sz="4" w:space="0" w:color="auto"/>
            </w:tcBorders>
            <w:vAlign w:val="center"/>
          </w:tcPr>
          <w:p w14:paraId="78E445EE" w14:textId="15D897B9" w:rsidR="00B275C8" w:rsidRPr="00B275C8" w:rsidRDefault="00B275C8" w:rsidP="00B275C8">
            <w:pPr>
              <w:jc w:val="right"/>
              <w:rPr>
                <w:rFonts w:ascii="Times New Roman" w:hAnsi="Times New Roman"/>
                <w:sz w:val="18"/>
              </w:rPr>
            </w:pPr>
            <w:r>
              <w:rPr>
                <w:rFonts w:ascii="Times New Roman" w:hAnsi="Times New Roman"/>
                <w:sz w:val="18"/>
              </w:rPr>
              <w:t>358.31</w:t>
            </w:r>
          </w:p>
        </w:tc>
        <w:tc>
          <w:tcPr>
            <w:tcW w:w="990" w:type="dxa"/>
            <w:tcBorders>
              <w:left w:val="single" w:sz="4" w:space="0" w:color="auto"/>
              <w:right w:val="single" w:sz="4" w:space="0" w:color="auto"/>
            </w:tcBorders>
            <w:vAlign w:val="center"/>
          </w:tcPr>
          <w:p w14:paraId="685BABDA" w14:textId="6F1EDA5C" w:rsidR="00B275C8" w:rsidRPr="00B275C8" w:rsidRDefault="00B275C8" w:rsidP="00B275C8">
            <w:pPr>
              <w:jc w:val="right"/>
              <w:rPr>
                <w:rFonts w:ascii="Times New Roman" w:hAnsi="Times New Roman"/>
                <w:sz w:val="18"/>
              </w:rPr>
            </w:pPr>
            <w:r>
              <w:rPr>
                <w:rFonts w:ascii="Times New Roman" w:hAnsi="Times New Roman"/>
                <w:sz w:val="18"/>
              </w:rPr>
              <w:t>481.17</w:t>
            </w:r>
          </w:p>
        </w:tc>
        <w:tc>
          <w:tcPr>
            <w:tcW w:w="900" w:type="dxa"/>
            <w:tcBorders>
              <w:left w:val="single" w:sz="4" w:space="0" w:color="auto"/>
              <w:right w:val="single" w:sz="4" w:space="0" w:color="auto"/>
            </w:tcBorders>
            <w:vAlign w:val="center"/>
          </w:tcPr>
          <w:p w14:paraId="1FDCB5B8" w14:textId="77777777" w:rsidR="00B275C8" w:rsidRPr="00B275C8" w:rsidRDefault="00B275C8" w:rsidP="00B275C8">
            <w:pPr>
              <w:jc w:val="right"/>
              <w:rPr>
                <w:rFonts w:ascii="Times New Roman" w:hAnsi="Times New Roman"/>
                <w:sz w:val="18"/>
              </w:rPr>
            </w:pPr>
            <w:r w:rsidRPr="00B275C8">
              <w:rPr>
                <w:rFonts w:ascii="Times New Roman" w:hAnsi="Times New Roman"/>
                <w:sz w:val="18"/>
              </w:rPr>
              <w:t>3.21</w:t>
            </w:r>
          </w:p>
        </w:tc>
        <w:tc>
          <w:tcPr>
            <w:tcW w:w="900" w:type="dxa"/>
            <w:tcBorders>
              <w:left w:val="single" w:sz="4" w:space="0" w:color="auto"/>
              <w:right w:val="single" w:sz="4" w:space="0" w:color="auto"/>
            </w:tcBorders>
            <w:vAlign w:val="center"/>
          </w:tcPr>
          <w:p w14:paraId="7134206B" w14:textId="41DC6C50" w:rsidR="00B275C8" w:rsidRPr="00B275C8" w:rsidRDefault="00B275C8" w:rsidP="00B275C8">
            <w:pPr>
              <w:jc w:val="right"/>
              <w:rPr>
                <w:rFonts w:ascii="Times New Roman" w:hAnsi="Times New Roman"/>
                <w:sz w:val="18"/>
              </w:rPr>
            </w:pPr>
            <w:r>
              <w:rPr>
                <w:rFonts w:ascii="Times New Roman" w:hAnsi="Times New Roman"/>
                <w:sz w:val="18"/>
              </w:rPr>
              <w:t>384.94</w:t>
            </w:r>
          </w:p>
        </w:tc>
        <w:tc>
          <w:tcPr>
            <w:tcW w:w="810" w:type="dxa"/>
            <w:tcBorders>
              <w:left w:val="single" w:sz="4" w:space="0" w:color="auto"/>
              <w:right w:val="double" w:sz="4" w:space="0" w:color="auto"/>
            </w:tcBorders>
            <w:vAlign w:val="center"/>
          </w:tcPr>
          <w:p w14:paraId="77CC9B22" w14:textId="307446CB" w:rsidR="00B275C8" w:rsidRPr="00B275C8" w:rsidRDefault="00B275C8" w:rsidP="00B275C8">
            <w:pPr>
              <w:jc w:val="right"/>
              <w:rPr>
                <w:rFonts w:ascii="Times New Roman" w:hAnsi="Times New Roman"/>
                <w:sz w:val="18"/>
              </w:rPr>
            </w:pPr>
            <w:r>
              <w:rPr>
                <w:rFonts w:ascii="Times New Roman" w:hAnsi="Times New Roman"/>
                <w:sz w:val="18"/>
              </w:rPr>
              <w:t>719.21</w:t>
            </w:r>
          </w:p>
        </w:tc>
      </w:tr>
      <w:tr w:rsidR="00B275C8" w:rsidRPr="00B275C8" w14:paraId="4F4FED67" w14:textId="77777777" w:rsidTr="008337E4">
        <w:trPr>
          <w:trHeight w:val="255"/>
        </w:trPr>
        <w:tc>
          <w:tcPr>
            <w:tcW w:w="3546" w:type="dxa"/>
            <w:tcBorders>
              <w:left w:val="double" w:sz="4" w:space="0" w:color="auto"/>
            </w:tcBorders>
            <w:vAlign w:val="center"/>
          </w:tcPr>
          <w:p w14:paraId="635F4412"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C. B. Boiler #5</w:t>
            </w:r>
          </w:p>
        </w:tc>
        <w:tc>
          <w:tcPr>
            <w:tcW w:w="990" w:type="dxa"/>
            <w:tcBorders>
              <w:right w:val="single" w:sz="4" w:space="0" w:color="auto"/>
            </w:tcBorders>
            <w:vAlign w:val="center"/>
          </w:tcPr>
          <w:p w14:paraId="58C36517" w14:textId="0534A022" w:rsidR="00B275C8" w:rsidRPr="00B275C8" w:rsidRDefault="006807EC" w:rsidP="00B275C8">
            <w:pPr>
              <w:jc w:val="right"/>
              <w:rPr>
                <w:rFonts w:ascii="Times New Roman" w:hAnsi="Times New Roman"/>
                <w:sz w:val="18"/>
              </w:rPr>
            </w:pPr>
            <w:r>
              <w:rPr>
                <w:rFonts w:ascii="Times New Roman" w:hAnsi="Times New Roman"/>
                <w:sz w:val="18"/>
              </w:rPr>
              <w:t>40.99</w:t>
            </w:r>
          </w:p>
        </w:tc>
        <w:tc>
          <w:tcPr>
            <w:tcW w:w="900" w:type="dxa"/>
            <w:tcBorders>
              <w:left w:val="single" w:sz="4" w:space="0" w:color="auto"/>
              <w:right w:val="single" w:sz="4" w:space="0" w:color="auto"/>
            </w:tcBorders>
            <w:vAlign w:val="center"/>
          </w:tcPr>
          <w:p w14:paraId="5B0A1B8A" w14:textId="786D201C" w:rsidR="00B275C8" w:rsidRPr="00B275C8" w:rsidRDefault="006807EC" w:rsidP="00B275C8">
            <w:pPr>
              <w:jc w:val="right"/>
              <w:rPr>
                <w:rFonts w:ascii="Times New Roman" w:hAnsi="Times New Roman"/>
                <w:sz w:val="18"/>
              </w:rPr>
            </w:pPr>
            <w:r>
              <w:rPr>
                <w:rFonts w:ascii="Times New Roman" w:hAnsi="Times New Roman"/>
                <w:sz w:val="18"/>
              </w:rPr>
              <w:t>40.99</w:t>
            </w:r>
          </w:p>
        </w:tc>
        <w:tc>
          <w:tcPr>
            <w:tcW w:w="990" w:type="dxa"/>
            <w:tcBorders>
              <w:left w:val="single" w:sz="4" w:space="0" w:color="auto"/>
              <w:right w:val="single" w:sz="4" w:space="0" w:color="auto"/>
            </w:tcBorders>
            <w:vAlign w:val="center"/>
          </w:tcPr>
          <w:p w14:paraId="2DCF6476" w14:textId="3AA503F5" w:rsidR="00B275C8" w:rsidRPr="00B275C8" w:rsidRDefault="00B275C8" w:rsidP="00B275C8">
            <w:pPr>
              <w:jc w:val="right"/>
              <w:rPr>
                <w:rFonts w:ascii="Times New Roman" w:hAnsi="Times New Roman"/>
                <w:sz w:val="18"/>
              </w:rPr>
            </w:pPr>
            <w:r>
              <w:rPr>
                <w:rFonts w:ascii="Times New Roman" w:hAnsi="Times New Roman"/>
                <w:sz w:val="18"/>
              </w:rPr>
              <w:t>7.30</w:t>
            </w:r>
          </w:p>
        </w:tc>
        <w:tc>
          <w:tcPr>
            <w:tcW w:w="900" w:type="dxa"/>
            <w:tcBorders>
              <w:left w:val="single" w:sz="4" w:space="0" w:color="auto"/>
              <w:right w:val="single" w:sz="4" w:space="0" w:color="auto"/>
            </w:tcBorders>
            <w:vAlign w:val="center"/>
          </w:tcPr>
          <w:p w14:paraId="084DC8DB" w14:textId="709C0ED1" w:rsidR="00B275C8" w:rsidRPr="00B275C8" w:rsidRDefault="006807EC" w:rsidP="00B275C8">
            <w:pPr>
              <w:jc w:val="right"/>
              <w:rPr>
                <w:rFonts w:ascii="Times New Roman" w:hAnsi="Times New Roman"/>
                <w:sz w:val="18"/>
              </w:rPr>
            </w:pPr>
            <w:r>
              <w:rPr>
                <w:rFonts w:ascii="Times New Roman" w:hAnsi="Times New Roman"/>
                <w:sz w:val="18"/>
              </w:rPr>
              <w:t>0.40</w:t>
            </w:r>
          </w:p>
        </w:tc>
        <w:tc>
          <w:tcPr>
            <w:tcW w:w="900" w:type="dxa"/>
            <w:tcBorders>
              <w:left w:val="single" w:sz="4" w:space="0" w:color="auto"/>
              <w:right w:val="single" w:sz="4" w:space="0" w:color="auto"/>
            </w:tcBorders>
            <w:vAlign w:val="center"/>
          </w:tcPr>
          <w:p w14:paraId="2B1F1FB3" w14:textId="30690454" w:rsidR="00B275C8" w:rsidRPr="00B275C8" w:rsidRDefault="006807EC" w:rsidP="00B275C8">
            <w:pPr>
              <w:jc w:val="right"/>
              <w:rPr>
                <w:rFonts w:ascii="Times New Roman" w:hAnsi="Times New Roman"/>
                <w:sz w:val="18"/>
              </w:rPr>
            </w:pPr>
            <w:r>
              <w:rPr>
                <w:rFonts w:ascii="Times New Roman" w:hAnsi="Times New Roman"/>
                <w:sz w:val="18"/>
              </w:rPr>
              <w:t>6.13</w:t>
            </w:r>
          </w:p>
        </w:tc>
        <w:tc>
          <w:tcPr>
            <w:tcW w:w="810" w:type="dxa"/>
            <w:tcBorders>
              <w:left w:val="single" w:sz="4" w:space="0" w:color="auto"/>
              <w:right w:val="double" w:sz="4" w:space="0" w:color="auto"/>
            </w:tcBorders>
            <w:vAlign w:val="center"/>
          </w:tcPr>
          <w:p w14:paraId="640FDAF6" w14:textId="77777777" w:rsidR="00B275C8" w:rsidRPr="00B275C8" w:rsidRDefault="00B275C8" w:rsidP="00B275C8">
            <w:pPr>
              <w:jc w:val="right"/>
              <w:rPr>
                <w:rFonts w:ascii="Times New Roman" w:hAnsi="Times New Roman"/>
                <w:sz w:val="18"/>
              </w:rPr>
            </w:pPr>
            <w:r w:rsidRPr="00B275C8">
              <w:rPr>
                <w:rFonts w:ascii="Times New Roman" w:hAnsi="Times New Roman"/>
                <w:sz w:val="18"/>
              </w:rPr>
              <w:t>0.04</w:t>
            </w:r>
          </w:p>
        </w:tc>
      </w:tr>
      <w:tr w:rsidR="00B275C8" w:rsidRPr="00B275C8" w14:paraId="0ED06B70" w14:textId="77777777" w:rsidTr="008337E4">
        <w:tc>
          <w:tcPr>
            <w:tcW w:w="3546" w:type="dxa"/>
            <w:tcBorders>
              <w:left w:val="double" w:sz="4" w:space="0" w:color="auto"/>
              <w:right w:val="single" w:sz="4" w:space="0" w:color="auto"/>
            </w:tcBorders>
            <w:vAlign w:val="center"/>
          </w:tcPr>
          <w:p w14:paraId="485360AF"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Combined East &amp; West Pulp Dryer Stacks</w:t>
            </w:r>
          </w:p>
        </w:tc>
        <w:tc>
          <w:tcPr>
            <w:tcW w:w="990" w:type="dxa"/>
            <w:tcBorders>
              <w:left w:val="nil"/>
              <w:right w:val="single" w:sz="4" w:space="0" w:color="auto"/>
            </w:tcBorders>
            <w:vAlign w:val="center"/>
          </w:tcPr>
          <w:p w14:paraId="41B0F25D" w14:textId="24A1CDB4" w:rsidR="00B275C8" w:rsidRPr="00B275C8" w:rsidRDefault="006807EC" w:rsidP="00B275C8">
            <w:pPr>
              <w:jc w:val="right"/>
              <w:rPr>
                <w:rFonts w:ascii="Times New Roman" w:hAnsi="Times New Roman"/>
                <w:sz w:val="18"/>
              </w:rPr>
            </w:pPr>
            <w:r>
              <w:rPr>
                <w:rFonts w:ascii="Times New Roman" w:hAnsi="Times New Roman"/>
                <w:sz w:val="18"/>
              </w:rPr>
              <w:t>105.57</w:t>
            </w:r>
          </w:p>
        </w:tc>
        <w:tc>
          <w:tcPr>
            <w:tcW w:w="900" w:type="dxa"/>
            <w:tcBorders>
              <w:left w:val="single" w:sz="4" w:space="0" w:color="auto"/>
              <w:right w:val="single" w:sz="4" w:space="0" w:color="auto"/>
            </w:tcBorders>
            <w:vAlign w:val="center"/>
          </w:tcPr>
          <w:p w14:paraId="3C4EBCFE" w14:textId="67845981" w:rsidR="00B275C8" w:rsidRPr="00B275C8" w:rsidRDefault="006807EC" w:rsidP="00B275C8">
            <w:pPr>
              <w:jc w:val="right"/>
              <w:rPr>
                <w:rFonts w:ascii="Times New Roman" w:hAnsi="Times New Roman"/>
                <w:sz w:val="18"/>
              </w:rPr>
            </w:pPr>
            <w:r>
              <w:rPr>
                <w:rFonts w:ascii="Times New Roman" w:hAnsi="Times New Roman"/>
                <w:sz w:val="18"/>
              </w:rPr>
              <w:t>105.57</w:t>
            </w:r>
          </w:p>
        </w:tc>
        <w:tc>
          <w:tcPr>
            <w:tcW w:w="990" w:type="dxa"/>
            <w:tcBorders>
              <w:left w:val="single" w:sz="4" w:space="0" w:color="auto"/>
              <w:right w:val="single" w:sz="4" w:space="0" w:color="auto"/>
            </w:tcBorders>
            <w:vAlign w:val="center"/>
          </w:tcPr>
          <w:p w14:paraId="33B522A2" w14:textId="10CA9F8C" w:rsidR="00B275C8" w:rsidRPr="00B275C8" w:rsidRDefault="006807EC" w:rsidP="00B275C8">
            <w:pPr>
              <w:jc w:val="right"/>
              <w:rPr>
                <w:rFonts w:ascii="Times New Roman" w:hAnsi="Times New Roman"/>
                <w:sz w:val="18"/>
              </w:rPr>
            </w:pPr>
            <w:r>
              <w:rPr>
                <w:rFonts w:ascii="Times New Roman" w:hAnsi="Times New Roman"/>
                <w:sz w:val="18"/>
              </w:rPr>
              <w:t>334.81</w:t>
            </w:r>
          </w:p>
        </w:tc>
        <w:tc>
          <w:tcPr>
            <w:tcW w:w="900" w:type="dxa"/>
            <w:tcBorders>
              <w:left w:val="single" w:sz="4" w:space="0" w:color="auto"/>
              <w:right w:val="single" w:sz="4" w:space="0" w:color="auto"/>
            </w:tcBorders>
            <w:vAlign w:val="center"/>
          </w:tcPr>
          <w:p w14:paraId="46FE69D5" w14:textId="291C564C" w:rsidR="00B275C8" w:rsidRPr="00B275C8" w:rsidRDefault="006807EC" w:rsidP="00B275C8">
            <w:pPr>
              <w:jc w:val="right"/>
              <w:rPr>
                <w:rFonts w:ascii="Times New Roman" w:hAnsi="Times New Roman"/>
                <w:sz w:val="18"/>
              </w:rPr>
            </w:pPr>
            <w:r>
              <w:rPr>
                <w:rFonts w:ascii="Times New Roman" w:hAnsi="Times New Roman"/>
                <w:sz w:val="18"/>
              </w:rPr>
              <w:t>6.85</w:t>
            </w:r>
          </w:p>
        </w:tc>
        <w:tc>
          <w:tcPr>
            <w:tcW w:w="900" w:type="dxa"/>
            <w:tcBorders>
              <w:left w:val="single" w:sz="4" w:space="0" w:color="auto"/>
              <w:right w:val="single" w:sz="4" w:space="0" w:color="auto"/>
            </w:tcBorders>
            <w:vAlign w:val="center"/>
          </w:tcPr>
          <w:p w14:paraId="292EE713" w14:textId="5F219555" w:rsidR="00B275C8" w:rsidRPr="00B275C8" w:rsidRDefault="006807EC" w:rsidP="00B275C8">
            <w:pPr>
              <w:jc w:val="right"/>
              <w:rPr>
                <w:rFonts w:ascii="Times New Roman" w:hAnsi="Times New Roman"/>
                <w:sz w:val="18"/>
              </w:rPr>
            </w:pPr>
            <w:r>
              <w:rPr>
                <w:rFonts w:ascii="Times New Roman" w:hAnsi="Times New Roman"/>
                <w:sz w:val="18"/>
              </w:rPr>
              <w:t>100.44</w:t>
            </w:r>
          </w:p>
        </w:tc>
        <w:tc>
          <w:tcPr>
            <w:tcW w:w="810" w:type="dxa"/>
            <w:tcBorders>
              <w:left w:val="single" w:sz="4" w:space="0" w:color="auto"/>
              <w:right w:val="double" w:sz="4" w:space="0" w:color="auto"/>
            </w:tcBorders>
            <w:vAlign w:val="center"/>
          </w:tcPr>
          <w:p w14:paraId="07637D73" w14:textId="379E0019" w:rsidR="00B275C8" w:rsidRPr="00B275C8" w:rsidRDefault="006807EC" w:rsidP="00B275C8">
            <w:pPr>
              <w:jc w:val="right"/>
              <w:rPr>
                <w:rFonts w:ascii="Times New Roman" w:hAnsi="Times New Roman"/>
                <w:sz w:val="18"/>
              </w:rPr>
            </w:pPr>
            <w:r>
              <w:rPr>
                <w:rFonts w:ascii="Times New Roman" w:hAnsi="Times New Roman"/>
                <w:sz w:val="18"/>
              </w:rPr>
              <w:t>74.34</w:t>
            </w:r>
          </w:p>
        </w:tc>
      </w:tr>
      <w:tr w:rsidR="00B275C8" w:rsidRPr="00B275C8" w14:paraId="2AB49659" w14:textId="77777777" w:rsidTr="008337E4">
        <w:tc>
          <w:tcPr>
            <w:tcW w:w="3546" w:type="dxa"/>
            <w:tcBorders>
              <w:left w:val="double" w:sz="4" w:space="0" w:color="auto"/>
              <w:right w:val="single" w:sz="4" w:space="0" w:color="auto"/>
            </w:tcBorders>
            <w:vAlign w:val="center"/>
          </w:tcPr>
          <w:p w14:paraId="6CB6662D"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Pellet Mill/Conveyor</w:t>
            </w:r>
          </w:p>
        </w:tc>
        <w:tc>
          <w:tcPr>
            <w:tcW w:w="990" w:type="dxa"/>
            <w:tcBorders>
              <w:left w:val="nil"/>
              <w:right w:val="single" w:sz="4" w:space="0" w:color="auto"/>
            </w:tcBorders>
            <w:vAlign w:val="center"/>
          </w:tcPr>
          <w:p w14:paraId="2C7AB8EC" w14:textId="26EA1613" w:rsidR="00B275C8" w:rsidRPr="00B275C8" w:rsidRDefault="006807EC" w:rsidP="00B275C8">
            <w:pPr>
              <w:jc w:val="right"/>
              <w:rPr>
                <w:rFonts w:ascii="Times New Roman" w:hAnsi="Times New Roman"/>
                <w:sz w:val="18"/>
              </w:rPr>
            </w:pPr>
            <w:r>
              <w:rPr>
                <w:rFonts w:ascii="Times New Roman" w:hAnsi="Times New Roman"/>
                <w:sz w:val="18"/>
              </w:rPr>
              <w:t>122.2</w:t>
            </w:r>
          </w:p>
        </w:tc>
        <w:tc>
          <w:tcPr>
            <w:tcW w:w="900" w:type="dxa"/>
            <w:tcBorders>
              <w:left w:val="single" w:sz="4" w:space="0" w:color="auto"/>
              <w:right w:val="single" w:sz="4" w:space="0" w:color="auto"/>
            </w:tcBorders>
            <w:vAlign w:val="center"/>
          </w:tcPr>
          <w:p w14:paraId="7B14F0D9" w14:textId="6197E515" w:rsidR="00B275C8" w:rsidRPr="00B275C8" w:rsidRDefault="006807EC" w:rsidP="00B275C8">
            <w:pPr>
              <w:jc w:val="right"/>
              <w:rPr>
                <w:rFonts w:ascii="Times New Roman" w:hAnsi="Times New Roman"/>
                <w:sz w:val="18"/>
              </w:rPr>
            </w:pPr>
            <w:r>
              <w:rPr>
                <w:rFonts w:ascii="Times New Roman" w:hAnsi="Times New Roman"/>
                <w:sz w:val="18"/>
              </w:rPr>
              <w:t>122.2</w:t>
            </w:r>
          </w:p>
        </w:tc>
        <w:tc>
          <w:tcPr>
            <w:tcW w:w="990" w:type="dxa"/>
            <w:tcBorders>
              <w:left w:val="single" w:sz="4" w:space="0" w:color="auto"/>
              <w:right w:val="single" w:sz="4" w:space="0" w:color="auto"/>
            </w:tcBorders>
            <w:vAlign w:val="center"/>
          </w:tcPr>
          <w:p w14:paraId="6D68C118"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00" w:type="dxa"/>
            <w:tcBorders>
              <w:left w:val="single" w:sz="4" w:space="0" w:color="auto"/>
              <w:right w:val="single" w:sz="4" w:space="0" w:color="auto"/>
            </w:tcBorders>
            <w:vAlign w:val="center"/>
          </w:tcPr>
          <w:p w14:paraId="66C4B71E"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00" w:type="dxa"/>
            <w:tcBorders>
              <w:left w:val="single" w:sz="4" w:space="0" w:color="auto"/>
              <w:right w:val="single" w:sz="4" w:space="0" w:color="auto"/>
            </w:tcBorders>
            <w:vAlign w:val="center"/>
          </w:tcPr>
          <w:p w14:paraId="23B1EE6A"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810" w:type="dxa"/>
            <w:tcBorders>
              <w:left w:val="single" w:sz="4" w:space="0" w:color="auto"/>
              <w:right w:val="double" w:sz="4" w:space="0" w:color="auto"/>
            </w:tcBorders>
            <w:vAlign w:val="center"/>
          </w:tcPr>
          <w:p w14:paraId="7C141D4A"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r>
      <w:tr w:rsidR="00B275C8" w:rsidRPr="00B275C8" w14:paraId="5C85675B" w14:textId="77777777" w:rsidTr="008337E4">
        <w:tc>
          <w:tcPr>
            <w:tcW w:w="3546" w:type="dxa"/>
            <w:tcBorders>
              <w:left w:val="double" w:sz="4" w:space="0" w:color="auto"/>
              <w:right w:val="single" w:sz="4" w:space="0" w:color="auto"/>
            </w:tcBorders>
            <w:vAlign w:val="center"/>
          </w:tcPr>
          <w:p w14:paraId="6CF88E8D"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Pelletizer-Cooler</w:t>
            </w:r>
          </w:p>
        </w:tc>
        <w:tc>
          <w:tcPr>
            <w:tcW w:w="990" w:type="dxa"/>
            <w:tcBorders>
              <w:left w:val="nil"/>
              <w:right w:val="single" w:sz="4" w:space="0" w:color="auto"/>
            </w:tcBorders>
            <w:vAlign w:val="center"/>
          </w:tcPr>
          <w:p w14:paraId="1681963C" w14:textId="77AB1E10" w:rsidR="00B275C8" w:rsidRPr="00B275C8" w:rsidRDefault="006807EC" w:rsidP="00B275C8">
            <w:pPr>
              <w:jc w:val="right"/>
              <w:rPr>
                <w:rFonts w:ascii="Times New Roman" w:hAnsi="Times New Roman"/>
                <w:sz w:val="18"/>
              </w:rPr>
            </w:pPr>
            <w:r>
              <w:rPr>
                <w:rFonts w:ascii="Times New Roman" w:hAnsi="Times New Roman"/>
                <w:sz w:val="18"/>
              </w:rPr>
              <w:t>122.2</w:t>
            </w:r>
          </w:p>
        </w:tc>
        <w:tc>
          <w:tcPr>
            <w:tcW w:w="900" w:type="dxa"/>
            <w:tcBorders>
              <w:left w:val="single" w:sz="4" w:space="0" w:color="auto"/>
              <w:right w:val="single" w:sz="4" w:space="0" w:color="auto"/>
            </w:tcBorders>
            <w:vAlign w:val="center"/>
          </w:tcPr>
          <w:p w14:paraId="046D3B91" w14:textId="10736218" w:rsidR="00B275C8" w:rsidRPr="00B275C8" w:rsidRDefault="006807EC" w:rsidP="00B275C8">
            <w:pPr>
              <w:jc w:val="right"/>
              <w:rPr>
                <w:rFonts w:ascii="Times New Roman" w:hAnsi="Times New Roman"/>
                <w:sz w:val="18"/>
              </w:rPr>
            </w:pPr>
            <w:r>
              <w:rPr>
                <w:rFonts w:ascii="Times New Roman" w:hAnsi="Times New Roman"/>
                <w:sz w:val="18"/>
              </w:rPr>
              <w:t>122.2</w:t>
            </w:r>
          </w:p>
        </w:tc>
        <w:tc>
          <w:tcPr>
            <w:tcW w:w="990" w:type="dxa"/>
            <w:tcBorders>
              <w:left w:val="single" w:sz="4" w:space="0" w:color="auto"/>
              <w:right w:val="single" w:sz="4" w:space="0" w:color="auto"/>
            </w:tcBorders>
            <w:vAlign w:val="center"/>
          </w:tcPr>
          <w:p w14:paraId="6D92CCE4"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00" w:type="dxa"/>
            <w:tcBorders>
              <w:left w:val="single" w:sz="4" w:space="0" w:color="auto"/>
              <w:right w:val="single" w:sz="4" w:space="0" w:color="auto"/>
            </w:tcBorders>
            <w:vAlign w:val="center"/>
          </w:tcPr>
          <w:p w14:paraId="33CB2EE8"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00" w:type="dxa"/>
            <w:tcBorders>
              <w:left w:val="single" w:sz="4" w:space="0" w:color="auto"/>
              <w:right w:val="single" w:sz="4" w:space="0" w:color="auto"/>
            </w:tcBorders>
            <w:vAlign w:val="center"/>
          </w:tcPr>
          <w:p w14:paraId="14D3394D"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810" w:type="dxa"/>
            <w:tcBorders>
              <w:left w:val="single" w:sz="4" w:space="0" w:color="auto"/>
              <w:right w:val="double" w:sz="4" w:space="0" w:color="auto"/>
            </w:tcBorders>
            <w:vAlign w:val="center"/>
          </w:tcPr>
          <w:p w14:paraId="0649E93C"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r>
      <w:tr w:rsidR="00B275C8" w:rsidRPr="00B275C8" w14:paraId="49C3C05A" w14:textId="77777777" w:rsidTr="008337E4">
        <w:tc>
          <w:tcPr>
            <w:tcW w:w="3546" w:type="dxa"/>
            <w:tcBorders>
              <w:left w:val="double" w:sz="4" w:space="0" w:color="auto"/>
            </w:tcBorders>
            <w:vAlign w:val="center"/>
          </w:tcPr>
          <w:p w14:paraId="04DAEF9F" w14:textId="46E9450A" w:rsidR="00B275C8" w:rsidRPr="00B275C8" w:rsidRDefault="00B275C8" w:rsidP="00B275C8">
            <w:pPr>
              <w:rPr>
                <w:rFonts w:ascii="Times New Roman" w:hAnsi="Times New Roman"/>
                <w:sz w:val="18"/>
              </w:rPr>
            </w:pPr>
            <w:r>
              <w:rPr>
                <w:rFonts w:ascii="Times New Roman" w:hAnsi="Times New Roman"/>
                <w:color w:val="000000"/>
                <w:sz w:val="18"/>
              </w:rPr>
              <w:t>Sugar Dryer Cooler</w:t>
            </w:r>
          </w:p>
        </w:tc>
        <w:tc>
          <w:tcPr>
            <w:tcW w:w="990" w:type="dxa"/>
            <w:tcBorders>
              <w:right w:val="single" w:sz="4" w:space="0" w:color="auto"/>
            </w:tcBorders>
            <w:vAlign w:val="center"/>
          </w:tcPr>
          <w:p w14:paraId="5E2746E8" w14:textId="3ED43850" w:rsidR="00B275C8" w:rsidRPr="00B275C8" w:rsidRDefault="00C85A85" w:rsidP="00B275C8">
            <w:pPr>
              <w:jc w:val="right"/>
              <w:rPr>
                <w:rFonts w:ascii="Times New Roman" w:hAnsi="Times New Roman"/>
                <w:sz w:val="18"/>
              </w:rPr>
            </w:pPr>
            <w:r>
              <w:rPr>
                <w:rFonts w:ascii="Times New Roman" w:hAnsi="Times New Roman"/>
                <w:sz w:val="18"/>
              </w:rPr>
              <w:t>195.2</w:t>
            </w:r>
          </w:p>
        </w:tc>
        <w:tc>
          <w:tcPr>
            <w:tcW w:w="900" w:type="dxa"/>
            <w:tcBorders>
              <w:left w:val="single" w:sz="4" w:space="0" w:color="auto"/>
              <w:right w:val="single" w:sz="4" w:space="0" w:color="auto"/>
            </w:tcBorders>
            <w:vAlign w:val="center"/>
          </w:tcPr>
          <w:p w14:paraId="23D80933" w14:textId="2B46A2EB" w:rsidR="00B275C8" w:rsidRPr="00B275C8" w:rsidRDefault="00C85A85" w:rsidP="00B275C8">
            <w:pPr>
              <w:jc w:val="right"/>
              <w:rPr>
                <w:rFonts w:ascii="Times New Roman" w:hAnsi="Times New Roman"/>
                <w:sz w:val="18"/>
              </w:rPr>
            </w:pPr>
            <w:r>
              <w:rPr>
                <w:rFonts w:ascii="Times New Roman" w:hAnsi="Times New Roman"/>
                <w:sz w:val="18"/>
              </w:rPr>
              <w:t>195.2</w:t>
            </w:r>
          </w:p>
        </w:tc>
        <w:tc>
          <w:tcPr>
            <w:tcW w:w="990" w:type="dxa"/>
            <w:tcBorders>
              <w:left w:val="single" w:sz="4" w:space="0" w:color="auto"/>
              <w:right w:val="single" w:sz="4" w:space="0" w:color="auto"/>
            </w:tcBorders>
            <w:vAlign w:val="center"/>
          </w:tcPr>
          <w:p w14:paraId="31E5B7FA"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00" w:type="dxa"/>
            <w:tcBorders>
              <w:left w:val="single" w:sz="4" w:space="0" w:color="auto"/>
              <w:right w:val="single" w:sz="4" w:space="0" w:color="auto"/>
            </w:tcBorders>
            <w:vAlign w:val="center"/>
          </w:tcPr>
          <w:p w14:paraId="54CFD27A"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00" w:type="dxa"/>
            <w:tcBorders>
              <w:left w:val="single" w:sz="4" w:space="0" w:color="auto"/>
              <w:right w:val="single" w:sz="4" w:space="0" w:color="auto"/>
            </w:tcBorders>
            <w:vAlign w:val="center"/>
          </w:tcPr>
          <w:p w14:paraId="43CA784C"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810" w:type="dxa"/>
            <w:tcBorders>
              <w:left w:val="single" w:sz="4" w:space="0" w:color="auto"/>
              <w:right w:val="double" w:sz="4" w:space="0" w:color="auto"/>
            </w:tcBorders>
            <w:vAlign w:val="center"/>
          </w:tcPr>
          <w:p w14:paraId="4975DD9E"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r>
      <w:tr w:rsidR="00B275C8" w:rsidRPr="00B275C8" w14:paraId="18FD3DA7" w14:textId="77777777" w:rsidTr="008337E4">
        <w:tc>
          <w:tcPr>
            <w:tcW w:w="3546" w:type="dxa"/>
            <w:tcBorders>
              <w:left w:val="double" w:sz="4" w:space="0" w:color="auto"/>
              <w:right w:val="single" w:sz="4" w:space="0" w:color="auto"/>
            </w:tcBorders>
            <w:vAlign w:val="center"/>
          </w:tcPr>
          <w:p w14:paraId="67A6F67E"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Burnt Lime Collector</w:t>
            </w:r>
          </w:p>
        </w:tc>
        <w:tc>
          <w:tcPr>
            <w:tcW w:w="990" w:type="dxa"/>
            <w:tcBorders>
              <w:left w:val="nil"/>
              <w:right w:val="single" w:sz="4" w:space="0" w:color="auto"/>
            </w:tcBorders>
            <w:vAlign w:val="center"/>
          </w:tcPr>
          <w:p w14:paraId="0B4B2B99" w14:textId="7EA170A7" w:rsidR="00B275C8" w:rsidRPr="00B275C8" w:rsidRDefault="006807EC" w:rsidP="00B275C8">
            <w:pPr>
              <w:jc w:val="right"/>
              <w:rPr>
                <w:rFonts w:ascii="Times New Roman" w:hAnsi="Times New Roman"/>
                <w:sz w:val="18"/>
              </w:rPr>
            </w:pPr>
            <w:r>
              <w:rPr>
                <w:rFonts w:ascii="Times New Roman" w:hAnsi="Times New Roman"/>
                <w:sz w:val="18"/>
              </w:rPr>
              <w:t>45.18</w:t>
            </w:r>
          </w:p>
        </w:tc>
        <w:tc>
          <w:tcPr>
            <w:tcW w:w="900" w:type="dxa"/>
            <w:tcBorders>
              <w:left w:val="single" w:sz="4" w:space="0" w:color="auto"/>
              <w:right w:val="single" w:sz="4" w:space="0" w:color="auto"/>
            </w:tcBorders>
            <w:vAlign w:val="center"/>
          </w:tcPr>
          <w:p w14:paraId="5DD44EAB" w14:textId="03DE0D5D" w:rsidR="00B275C8" w:rsidRPr="00B275C8" w:rsidRDefault="006807EC" w:rsidP="00B275C8">
            <w:pPr>
              <w:jc w:val="right"/>
              <w:rPr>
                <w:rFonts w:ascii="Times New Roman" w:hAnsi="Times New Roman"/>
                <w:sz w:val="18"/>
              </w:rPr>
            </w:pPr>
            <w:r>
              <w:rPr>
                <w:rFonts w:ascii="Times New Roman" w:hAnsi="Times New Roman"/>
                <w:sz w:val="18"/>
              </w:rPr>
              <w:t>45.18</w:t>
            </w:r>
          </w:p>
        </w:tc>
        <w:tc>
          <w:tcPr>
            <w:tcW w:w="990" w:type="dxa"/>
            <w:tcBorders>
              <w:left w:val="single" w:sz="4" w:space="0" w:color="auto"/>
              <w:right w:val="single" w:sz="4" w:space="0" w:color="auto"/>
            </w:tcBorders>
            <w:vAlign w:val="center"/>
          </w:tcPr>
          <w:p w14:paraId="34DAD7E7"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00" w:type="dxa"/>
            <w:tcBorders>
              <w:left w:val="single" w:sz="4" w:space="0" w:color="auto"/>
              <w:right w:val="single" w:sz="4" w:space="0" w:color="auto"/>
            </w:tcBorders>
            <w:vAlign w:val="center"/>
          </w:tcPr>
          <w:p w14:paraId="4A999455"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00" w:type="dxa"/>
            <w:tcBorders>
              <w:left w:val="single" w:sz="4" w:space="0" w:color="auto"/>
              <w:right w:val="single" w:sz="4" w:space="0" w:color="auto"/>
            </w:tcBorders>
            <w:vAlign w:val="center"/>
          </w:tcPr>
          <w:p w14:paraId="00DC4B70"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810" w:type="dxa"/>
            <w:tcBorders>
              <w:left w:val="single" w:sz="4" w:space="0" w:color="auto"/>
              <w:right w:val="double" w:sz="4" w:space="0" w:color="auto"/>
            </w:tcBorders>
            <w:vAlign w:val="center"/>
          </w:tcPr>
          <w:p w14:paraId="1E46B0E7"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r>
      <w:tr w:rsidR="00B275C8" w:rsidRPr="00B275C8" w14:paraId="6F8F8C33" w14:textId="77777777" w:rsidTr="008337E4">
        <w:tc>
          <w:tcPr>
            <w:tcW w:w="3546" w:type="dxa"/>
            <w:tcBorders>
              <w:left w:val="double" w:sz="4" w:space="0" w:color="auto"/>
            </w:tcBorders>
            <w:vAlign w:val="center"/>
          </w:tcPr>
          <w:p w14:paraId="4632E355"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Lime Slaker Vent</w:t>
            </w:r>
          </w:p>
        </w:tc>
        <w:tc>
          <w:tcPr>
            <w:tcW w:w="990" w:type="dxa"/>
            <w:tcBorders>
              <w:right w:val="single" w:sz="4" w:space="0" w:color="auto"/>
            </w:tcBorders>
            <w:vAlign w:val="center"/>
          </w:tcPr>
          <w:p w14:paraId="294803CB" w14:textId="34D4FA5C" w:rsidR="00B275C8" w:rsidRPr="00B275C8" w:rsidRDefault="006807EC" w:rsidP="00B275C8">
            <w:pPr>
              <w:jc w:val="right"/>
              <w:rPr>
                <w:rFonts w:ascii="Times New Roman" w:hAnsi="Times New Roman"/>
                <w:sz w:val="18"/>
              </w:rPr>
            </w:pPr>
            <w:r>
              <w:rPr>
                <w:rFonts w:ascii="Times New Roman" w:hAnsi="Times New Roman"/>
                <w:sz w:val="18"/>
              </w:rPr>
              <w:t>45.18</w:t>
            </w:r>
          </w:p>
        </w:tc>
        <w:tc>
          <w:tcPr>
            <w:tcW w:w="900" w:type="dxa"/>
            <w:tcBorders>
              <w:left w:val="single" w:sz="4" w:space="0" w:color="auto"/>
              <w:right w:val="single" w:sz="4" w:space="0" w:color="auto"/>
            </w:tcBorders>
            <w:vAlign w:val="center"/>
          </w:tcPr>
          <w:p w14:paraId="4AC63EB0" w14:textId="5875D80D" w:rsidR="00B275C8" w:rsidRPr="00B275C8" w:rsidRDefault="006807EC" w:rsidP="00B275C8">
            <w:pPr>
              <w:jc w:val="right"/>
              <w:rPr>
                <w:rFonts w:ascii="Times New Roman" w:hAnsi="Times New Roman"/>
                <w:sz w:val="18"/>
              </w:rPr>
            </w:pPr>
            <w:r>
              <w:rPr>
                <w:rFonts w:ascii="Times New Roman" w:hAnsi="Times New Roman"/>
                <w:sz w:val="18"/>
              </w:rPr>
              <w:t>45.18</w:t>
            </w:r>
          </w:p>
        </w:tc>
        <w:tc>
          <w:tcPr>
            <w:tcW w:w="990" w:type="dxa"/>
            <w:tcBorders>
              <w:left w:val="single" w:sz="4" w:space="0" w:color="auto"/>
              <w:right w:val="single" w:sz="4" w:space="0" w:color="auto"/>
            </w:tcBorders>
            <w:vAlign w:val="center"/>
          </w:tcPr>
          <w:p w14:paraId="325FCBC4"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00" w:type="dxa"/>
            <w:tcBorders>
              <w:left w:val="single" w:sz="4" w:space="0" w:color="auto"/>
              <w:right w:val="single" w:sz="4" w:space="0" w:color="auto"/>
            </w:tcBorders>
            <w:vAlign w:val="center"/>
          </w:tcPr>
          <w:p w14:paraId="2018F246"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00" w:type="dxa"/>
            <w:tcBorders>
              <w:left w:val="single" w:sz="4" w:space="0" w:color="auto"/>
              <w:right w:val="single" w:sz="4" w:space="0" w:color="auto"/>
            </w:tcBorders>
            <w:vAlign w:val="center"/>
          </w:tcPr>
          <w:p w14:paraId="7813399F"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810" w:type="dxa"/>
            <w:tcBorders>
              <w:left w:val="single" w:sz="4" w:space="0" w:color="auto"/>
              <w:right w:val="double" w:sz="4" w:space="0" w:color="auto"/>
            </w:tcBorders>
            <w:vAlign w:val="center"/>
          </w:tcPr>
          <w:p w14:paraId="149692EF"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r>
      <w:tr w:rsidR="00B275C8" w:rsidRPr="00B275C8" w14:paraId="036E728F" w14:textId="77777777" w:rsidTr="008337E4">
        <w:tc>
          <w:tcPr>
            <w:tcW w:w="3546" w:type="dxa"/>
            <w:tcBorders>
              <w:left w:val="double" w:sz="4" w:space="0" w:color="auto"/>
            </w:tcBorders>
            <w:vAlign w:val="center"/>
          </w:tcPr>
          <w:p w14:paraId="04ED44F7"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Coke Coal Handling – Fugitives</w:t>
            </w:r>
          </w:p>
        </w:tc>
        <w:tc>
          <w:tcPr>
            <w:tcW w:w="990" w:type="dxa"/>
            <w:tcBorders>
              <w:right w:val="single" w:sz="4" w:space="0" w:color="auto"/>
            </w:tcBorders>
            <w:vAlign w:val="center"/>
          </w:tcPr>
          <w:p w14:paraId="1D7B7BC5" w14:textId="277DC37F" w:rsidR="00B275C8" w:rsidRPr="00B275C8" w:rsidRDefault="006807EC" w:rsidP="00B275C8">
            <w:pPr>
              <w:jc w:val="right"/>
              <w:rPr>
                <w:rFonts w:ascii="Times New Roman" w:hAnsi="Times New Roman"/>
                <w:sz w:val="18"/>
              </w:rPr>
            </w:pPr>
            <w:r>
              <w:rPr>
                <w:rFonts w:ascii="Times New Roman" w:hAnsi="Times New Roman"/>
                <w:sz w:val="18"/>
              </w:rPr>
              <w:t>2.14</w:t>
            </w:r>
          </w:p>
        </w:tc>
        <w:tc>
          <w:tcPr>
            <w:tcW w:w="900" w:type="dxa"/>
            <w:tcBorders>
              <w:left w:val="single" w:sz="4" w:space="0" w:color="auto"/>
              <w:right w:val="single" w:sz="4" w:space="0" w:color="auto"/>
            </w:tcBorders>
            <w:vAlign w:val="center"/>
          </w:tcPr>
          <w:p w14:paraId="2547E559" w14:textId="1353ED63" w:rsidR="00B275C8" w:rsidRPr="00B275C8" w:rsidRDefault="006807EC" w:rsidP="00B275C8">
            <w:pPr>
              <w:jc w:val="right"/>
              <w:rPr>
                <w:rFonts w:ascii="Times New Roman" w:hAnsi="Times New Roman"/>
                <w:sz w:val="18"/>
              </w:rPr>
            </w:pPr>
            <w:r>
              <w:rPr>
                <w:rFonts w:ascii="Times New Roman" w:hAnsi="Times New Roman"/>
                <w:sz w:val="18"/>
              </w:rPr>
              <w:t>0.78</w:t>
            </w:r>
          </w:p>
        </w:tc>
        <w:tc>
          <w:tcPr>
            <w:tcW w:w="990" w:type="dxa"/>
            <w:tcBorders>
              <w:left w:val="single" w:sz="4" w:space="0" w:color="auto"/>
              <w:right w:val="single" w:sz="4" w:space="0" w:color="auto"/>
            </w:tcBorders>
            <w:vAlign w:val="center"/>
          </w:tcPr>
          <w:p w14:paraId="52364453"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00" w:type="dxa"/>
            <w:tcBorders>
              <w:left w:val="single" w:sz="4" w:space="0" w:color="auto"/>
              <w:right w:val="single" w:sz="4" w:space="0" w:color="auto"/>
            </w:tcBorders>
            <w:vAlign w:val="center"/>
          </w:tcPr>
          <w:p w14:paraId="06E7F873"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00" w:type="dxa"/>
            <w:tcBorders>
              <w:left w:val="single" w:sz="4" w:space="0" w:color="auto"/>
              <w:right w:val="single" w:sz="4" w:space="0" w:color="auto"/>
            </w:tcBorders>
            <w:vAlign w:val="center"/>
          </w:tcPr>
          <w:p w14:paraId="0C331485"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810" w:type="dxa"/>
            <w:tcBorders>
              <w:left w:val="single" w:sz="4" w:space="0" w:color="auto"/>
              <w:right w:val="double" w:sz="4" w:space="0" w:color="auto"/>
            </w:tcBorders>
            <w:vAlign w:val="center"/>
          </w:tcPr>
          <w:p w14:paraId="1EA6E366"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r>
      <w:tr w:rsidR="00B275C8" w:rsidRPr="00B275C8" w14:paraId="1BD2EB7A" w14:textId="77777777" w:rsidTr="008337E4">
        <w:tc>
          <w:tcPr>
            <w:tcW w:w="3546" w:type="dxa"/>
            <w:tcBorders>
              <w:left w:val="double" w:sz="4" w:space="0" w:color="auto"/>
            </w:tcBorders>
            <w:vAlign w:val="center"/>
          </w:tcPr>
          <w:p w14:paraId="3F2D9BC2"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Limestone Handling – Fugitives</w:t>
            </w:r>
          </w:p>
        </w:tc>
        <w:tc>
          <w:tcPr>
            <w:tcW w:w="990" w:type="dxa"/>
            <w:tcBorders>
              <w:right w:val="single" w:sz="4" w:space="0" w:color="auto"/>
            </w:tcBorders>
            <w:vAlign w:val="center"/>
          </w:tcPr>
          <w:p w14:paraId="53BD4A13" w14:textId="77777777" w:rsidR="00B275C8" w:rsidRPr="00B275C8" w:rsidRDefault="00B275C8" w:rsidP="00B275C8">
            <w:pPr>
              <w:jc w:val="right"/>
              <w:rPr>
                <w:rFonts w:ascii="Times New Roman" w:hAnsi="Times New Roman"/>
                <w:sz w:val="18"/>
              </w:rPr>
            </w:pPr>
            <w:r w:rsidRPr="00B275C8">
              <w:rPr>
                <w:rFonts w:ascii="Times New Roman" w:hAnsi="Times New Roman"/>
                <w:sz w:val="18"/>
              </w:rPr>
              <w:t>1.31</w:t>
            </w:r>
          </w:p>
        </w:tc>
        <w:tc>
          <w:tcPr>
            <w:tcW w:w="900" w:type="dxa"/>
            <w:tcBorders>
              <w:left w:val="single" w:sz="4" w:space="0" w:color="auto"/>
              <w:right w:val="single" w:sz="4" w:space="0" w:color="auto"/>
            </w:tcBorders>
            <w:vAlign w:val="center"/>
          </w:tcPr>
          <w:p w14:paraId="1FCFAA9F" w14:textId="77777777" w:rsidR="00B275C8" w:rsidRPr="00B275C8" w:rsidRDefault="00B275C8" w:rsidP="00B275C8">
            <w:pPr>
              <w:jc w:val="right"/>
              <w:rPr>
                <w:rFonts w:ascii="Times New Roman" w:hAnsi="Times New Roman"/>
                <w:sz w:val="18"/>
              </w:rPr>
            </w:pPr>
            <w:r w:rsidRPr="00B275C8">
              <w:rPr>
                <w:rFonts w:ascii="Times New Roman" w:hAnsi="Times New Roman"/>
                <w:sz w:val="18"/>
              </w:rPr>
              <w:t>0.66</w:t>
            </w:r>
          </w:p>
        </w:tc>
        <w:tc>
          <w:tcPr>
            <w:tcW w:w="990" w:type="dxa"/>
            <w:tcBorders>
              <w:left w:val="single" w:sz="4" w:space="0" w:color="auto"/>
              <w:right w:val="single" w:sz="4" w:space="0" w:color="auto"/>
            </w:tcBorders>
            <w:vAlign w:val="center"/>
          </w:tcPr>
          <w:p w14:paraId="7CD168EE"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00" w:type="dxa"/>
            <w:tcBorders>
              <w:left w:val="single" w:sz="4" w:space="0" w:color="auto"/>
              <w:right w:val="single" w:sz="4" w:space="0" w:color="auto"/>
            </w:tcBorders>
            <w:vAlign w:val="center"/>
          </w:tcPr>
          <w:p w14:paraId="08B36422"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00" w:type="dxa"/>
            <w:tcBorders>
              <w:left w:val="single" w:sz="4" w:space="0" w:color="auto"/>
              <w:right w:val="single" w:sz="4" w:space="0" w:color="auto"/>
            </w:tcBorders>
            <w:vAlign w:val="center"/>
          </w:tcPr>
          <w:p w14:paraId="65150E98"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810" w:type="dxa"/>
            <w:tcBorders>
              <w:left w:val="single" w:sz="4" w:space="0" w:color="auto"/>
              <w:right w:val="double" w:sz="4" w:space="0" w:color="auto"/>
            </w:tcBorders>
            <w:vAlign w:val="center"/>
          </w:tcPr>
          <w:p w14:paraId="73DDB76E"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r>
      <w:tr w:rsidR="00B275C8" w:rsidRPr="00B275C8" w14:paraId="6AF221AB" w14:textId="77777777" w:rsidTr="008337E4">
        <w:tc>
          <w:tcPr>
            <w:tcW w:w="3546" w:type="dxa"/>
            <w:tcBorders>
              <w:left w:val="double" w:sz="4" w:space="0" w:color="auto"/>
            </w:tcBorders>
            <w:vAlign w:val="center"/>
          </w:tcPr>
          <w:p w14:paraId="05A06C2F"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Wind Erosion – Fugitives</w:t>
            </w:r>
          </w:p>
        </w:tc>
        <w:tc>
          <w:tcPr>
            <w:tcW w:w="990" w:type="dxa"/>
            <w:tcBorders>
              <w:right w:val="single" w:sz="4" w:space="0" w:color="auto"/>
            </w:tcBorders>
            <w:vAlign w:val="center"/>
          </w:tcPr>
          <w:p w14:paraId="7662F7C6" w14:textId="4060B4E5" w:rsidR="00B275C8" w:rsidRPr="00B275C8" w:rsidRDefault="006807EC" w:rsidP="00B275C8">
            <w:pPr>
              <w:jc w:val="right"/>
              <w:rPr>
                <w:rFonts w:ascii="Times New Roman" w:hAnsi="Times New Roman"/>
                <w:sz w:val="18"/>
              </w:rPr>
            </w:pPr>
            <w:r>
              <w:rPr>
                <w:rFonts w:ascii="Times New Roman" w:hAnsi="Times New Roman"/>
                <w:sz w:val="18"/>
              </w:rPr>
              <w:t>20.52</w:t>
            </w:r>
          </w:p>
        </w:tc>
        <w:tc>
          <w:tcPr>
            <w:tcW w:w="900" w:type="dxa"/>
            <w:tcBorders>
              <w:left w:val="single" w:sz="4" w:space="0" w:color="auto"/>
              <w:right w:val="single" w:sz="4" w:space="0" w:color="auto"/>
            </w:tcBorders>
            <w:vAlign w:val="center"/>
          </w:tcPr>
          <w:p w14:paraId="4DC869AE" w14:textId="574F9491" w:rsidR="00B275C8" w:rsidRPr="00B275C8" w:rsidRDefault="006807EC" w:rsidP="00B275C8">
            <w:pPr>
              <w:jc w:val="right"/>
              <w:rPr>
                <w:rFonts w:ascii="Times New Roman" w:hAnsi="Times New Roman"/>
                <w:sz w:val="18"/>
              </w:rPr>
            </w:pPr>
            <w:r>
              <w:rPr>
                <w:rFonts w:ascii="Times New Roman" w:hAnsi="Times New Roman"/>
                <w:sz w:val="18"/>
              </w:rPr>
              <w:t>7.18</w:t>
            </w:r>
          </w:p>
        </w:tc>
        <w:tc>
          <w:tcPr>
            <w:tcW w:w="990" w:type="dxa"/>
            <w:tcBorders>
              <w:left w:val="single" w:sz="4" w:space="0" w:color="auto"/>
              <w:right w:val="single" w:sz="4" w:space="0" w:color="auto"/>
            </w:tcBorders>
            <w:vAlign w:val="center"/>
          </w:tcPr>
          <w:p w14:paraId="1C8B10B4"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00" w:type="dxa"/>
            <w:tcBorders>
              <w:left w:val="single" w:sz="4" w:space="0" w:color="auto"/>
              <w:right w:val="single" w:sz="4" w:space="0" w:color="auto"/>
            </w:tcBorders>
            <w:vAlign w:val="center"/>
          </w:tcPr>
          <w:p w14:paraId="1E0C90BA"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00" w:type="dxa"/>
            <w:tcBorders>
              <w:left w:val="single" w:sz="4" w:space="0" w:color="auto"/>
              <w:right w:val="single" w:sz="4" w:space="0" w:color="auto"/>
            </w:tcBorders>
            <w:vAlign w:val="center"/>
          </w:tcPr>
          <w:p w14:paraId="6318E00C"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810" w:type="dxa"/>
            <w:tcBorders>
              <w:left w:val="single" w:sz="4" w:space="0" w:color="auto"/>
              <w:right w:val="double" w:sz="4" w:space="0" w:color="auto"/>
            </w:tcBorders>
            <w:vAlign w:val="center"/>
          </w:tcPr>
          <w:p w14:paraId="4C581A34"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r>
      <w:tr w:rsidR="006807EC" w:rsidRPr="00B275C8" w14:paraId="6DA186CE" w14:textId="77777777" w:rsidTr="008337E4">
        <w:tc>
          <w:tcPr>
            <w:tcW w:w="3546" w:type="dxa"/>
            <w:tcBorders>
              <w:left w:val="double" w:sz="4" w:space="0" w:color="auto"/>
            </w:tcBorders>
            <w:vAlign w:val="center"/>
          </w:tcPr>
          <w:p w14:paraId="2E3A9C7C" w14:textId="1E05E6F7" w:rsidR="006807EC" w:rsidRPr="00B275C8" w:rsidRDefault="006807EC" w:rsidP="00B275C8">
            <w:pPr>
              <w:rPr>
                <w:rFonts w:ascii="Times New Roman" w:hAnsi="Times New Roman"/>
                <w:color w:val="000000"/>
                <w:sz w:val="18"/>
              </w:rPr>
            </w:pPr>
            <w:r>
              <w:rPr>
                <w:rFonts w:ascii="Times New Roman" w:hAnsi="Times New Roman"/>
                <w:color w:val="000000"/>
                <w:sz w:val="18"/>
              </w:rPr>
              <w:t>Fuel Gasoline Storage Tank</w:t>
            </w:r>
          </w:p>
        </w:tc>
        <w:tc>
          <w:tcPr>
            <w:tcW w:w="990" w:type="dxa"/>
            <w:tcBorders>
              <w:right w:val="single" w:sz="4" w:space="0" w:color="auto"/>
            </w:tcBorders>
            <w:vAlign w:val="center"/>
          </w:tcPr>
          <w:p w14:paraId="19921259" w14:textId="77777777" w:rsidR="006807EC" w:rsidRDefault="006807EC" w:rsidP="00B275C8">
            <w:pPr>
              <w:jc w:val="right"/>
              <w:rPr>
                <w:rFonts w:ascii="Times New Roman" w:hAnsi="Times New Roman"/>
                <w:sz w:val="18"/>
              </w:rPr>
            </w:pPr>
          </w:p>
        </w:tc>
        <w:tc>
          <w:tcPr>
            <w:tcW w:w="900" w:type="dxa"/>
            <w:tcBorders>
              <w:left w:val="single" w:sz="4" w:space="0" w:color="auto"/>
              <w:right w:val="single" w:sz="4" w:space="0" w:color="auto"/>
            </w:tcBorders>
            <w:vAlign w:val="center"/>
          </w:tcPr>
          <w:p w14:paraId="13D696E2" w14:textId="77777777" w:rsidR="006807EC" w:rsidRDefault="006807EC" w:rsidP="00B275C8">
            <w:pPr>
              <w:jc w:val="right"/>
              <w:rPr>
                <w:rFonts w:ascii="Times New Roman" w:hAnsi="Times New Roman"/>
                <w:sz w:val="18"/>
              </w:rPr>
            </w:pPr>
          </w:p>
        </w:tc>
        <w:tc>
          <w:tcPr>
            <w:tcW w:w="990" w:type="dxa"/>
            <w:tcBorders>
              <w:left w:val="single" w:sz="4" w:space="0" w:color="auto"/>
              <w:right w:val="single" w:sz="4" w:space="0" w:color="auto"/>
            </w:tcBorders>
            <w:vAlign w:val="center"/>
          </w:tcPr>
          <w:p w14:paraId="2A671892" w14:textId="77777777" w:rsidR="006807EC" w:rsidRPr="00B275C8" w:rsidRDefault="006807EC" w:rsidP="00B275C8">
            <w:pPr>
              <w:jc w:val="center"/>
              <w:rPr>
                <w:rFonts w:ascii="Times New Roman" w:hAnsi="Times New Roman"/>
                <w:sz w:val="18"/>
              </w:rPr>
            </w:pPr>
          </w:p>
        </w:tc>
        <w:tc>
          <w:tcPr>
            <w:tcW w:w="900" w:type="dxa"/>
            <w:tcBorders>
              <w:left w:val="single" w:sz="4" w:space="0" w:color="auto"/>
              <w:right w:val="single" w:sz="4" w:space="0" w:color="auto"/>
            </w:tcBorders>
            <w:vAlign w:val="center"/>
          </w:tcPr>
          <w:p w14:paraId="502662EB" w14:textId="649B5CC6" w:rsidR="006807EC" w:rsidRPr="00B275C8" w:rsidRDefault="006807EC" w:rsidP="00B275C8">
            <w:pPr>
              <w:jc w:val="center"/>
              <w:rPr>
                <w:rFonts w:ascii="Times New Roman" w:hAnsi="Times New Roman"/>
                <w:sz w:val="18"/>
              </w:rPr>
            </w:pPr>
            <w:r>
              <w:rPr>
                <w:rFonts w:ascii="Times New Roman" w:hAnsi="Times New Roman"/>
                <w:sz w:val="18"/>
              </w:rPr>
              <w:t>.05</w:t>
            </w:r>
          </w:p>
        </w:tc>
        <w:tc>
          <w:tcPr>
            <w:tcW w:w="900" w:type="dxa"/>
            <w:tcBorders>
              <w:left w:val="single" w:sz="4" w:space="0" w:color="auto"/>
              <w:right w:val="single" w:sz="4" w:space="0" w:color="auto"/>
            </w:tcBorders>
            <w:vAlign w:val="center"/>
          </w:tcPr>
          <w:p w14:paraId="6BADAEF4" w14:textId="77777777" w:rsidR="006807EC" w:rsidRPr="00B275C8" w:rsidRDefault="006807EC" w:rsidP="00B275C8">
            <w:pPr>
              <w:jc w:val="center"/>
              <w:rPr>
                <w:rFonts w:ascii="Times New Roman" w:hAnsi="Times New Roman"/>
                <w:sz w:val="18"/>
              </w:rPr>
            </w:pPr>
          </w:p>
        </w:tc>
        <w:tc>
          <w:tcPr>
            <w:tcW w:w="810" w:type="dxa"/>
            <w:tcBorders>
              <w:left w:val="single" w:sz="4" w:space="0" w:color="auto"/>
              <w:right w:val="double" w:sz="4" w:space="0" w:color="auto"/>
            </w:tcBorders>
            <w:vAlign w:val="center"/>
          </w:tcPr>
          <w:p w14:paraId="011DC1D4" w14:textId="77777777" w:rsidR="006807EC" w:rsidRPr="00B275C8" w:rsidRDefault="006807EC" w:rsidP="00B275C8">
            <w:pPr>
              <w:jc w:val="center"/>
              <w:rPr>
                <w:rFonts w:ascii="Times New Roman" w:hAnsi="Times New Roman"/>
                <w:sz w:val="18"/>
              </w:rPr>
            </w:pPr>
          </w:p>
        </w:tc>
      </w:tr>
      <w:tr w:rsidR="00C85A85" w:rsidRPr="00B275C8" w14:paraId="56C03C29" w14:textId="77777777" w:rsidTr="008337E4">
        <w:tc>
          <w:tcPr>
            <w:tcW w:w="3546" w:type="dxa"/>
            <w:tcBorders>
              <w:left w:val="double" w:sz="4" w:space="0" w:color="auto"/>
            </w:tcBorders>
            <w:vAlign w:val="center"/>
          </w:tcPr>
          <w:p w14:paraId="1A1450E7" w14:textId="16C8E30E" w:rsidR="00C85A85" w:rsidRDefault="00C85A85" w:rsidP="00B275C8">
            <w:pPr>
              <w:rPr>
                <w:rFonts w:ascii="Times New Roman" w:hAnsi="Times New Roman"/>
                <w:color w:val="000000"/>
                <w:sz w:val="18"/>
              </w:rPr>
            </w:pPr>
            <w:r>
              <w:rPr>
                <w:rFonts w:ascii="Times New Roman" w:hAnsi="Times New Roman"/>
                <w:color w:val="000000"/>
                <w:sz w:val="18"/>
              </w:rPr>
              <w:t>Beet Piling Fugitives</w:t>
            </w:r>
          </w:p>
        </w:tc>
        <w:tc>
          <w:tcPr>
            <w:tcW w:w="990" w:type="dxa"/>
            <w:tcBorders>
              <w:right w:val="single" w:sz="4" w:space="0" w:color="auto"/>
            </w:tcBorders>
            <w:vAlign w:val="center"/>
          </w:tcPr>
          <w:p w14:paraId="1870716E" w14:textId="76D62133" w:rsidR="00C85A85" w:rsidRDefault="00C85A85" w:rsidP="00B275C8">
            <w:pPr>
              <w:jc w:val="right"/>
              <w:rPr>
                <w:rFonts w:ascii="Times New Roman" w:hAnsi="Times New Roman"/>
                <w:sz w:val="18"/>
              </w:rPr>
            </w:pPr>
            <w:r>
              <w:rPr>
                <w:rFonts w:ascii="Times New Roman" w:hAnsi="Times New Roman"/>
                <w:sz w:val="18"/>
              </w:rPr>
              <w:t>6.30</w:t>
            </w:r>
          </w:p>
        </w:tc>
        <w:tc>
          <w:tcPr>
            <w:tcW w:w="900" w:type="dxa"/>
            <w:tcBorders>
              <w:left w:val="single" w:sz="4" w:space="0" w:color="auto"/>
              <w:right w:val="single" w:sz="4" w:space="0" w:color="auto"/>
            </w:tcBorders>
            <w:vAlign w:val="center"/>
          </w:tcPr>
          <w:p w14:paraId="2CBC55B0" w14:textId="7BA0865C" w:rsidR="00C85A85" w:rsidRDefault="00C85A85" w:rsidP="00B275C8">
            <w:pPr>
              <w:jc w:val="right"/>
              <w:rPr>
                <w:rFonts w:ascii="Times New Roman" w:hAnsi="Times New Roman"/>
                <w:sz w:val="18"/>
              </w:rPr>
            </w:pPr>
            <w:r>
              <w:rPr>
                <w:rFonts w:ascii="Times New Roman" w:hAnsi="Times New Roman"/>
                <w:sz w:val="18"/>
              </w:rPr>
              <w:t>2.52</w:t>
            </w:r>
          </w:p>
        </w:tc>
        <w:tc>
          <w:tcPr>
            <w:tcW w:w="990" w:type="dxa"/>
            <w:tcBorders>
              <w:left w:val="single" w:sz="4" w:space="0" w:color="auto"/>
              <w:right w:val="single" w:sz="4" w:space="0" w:color="auto"/>
            </w:tcBorders>
            <w:vAlign w:val="center"/>
          </w:tcPr>
          <w:p w14:paraId="50301AC7" w14:textId="77777777" w:rsidR="00C85A85" w:rsidRPr="00B275C8" w:rsidRDefault="00C85A85" w:rsidP="00B275C8">
            <w:pPr>
              <w:jc w:val="center"/>
              <w:rPr>
                <w:rFonts w:ascii="Times New Roman" w:hAnsi="Times New Roman"/>
                <w:sz w:val="18"/>
              </w:rPr>
            </w:pPr>
          </w:p>
        </w:tc>
        <w:tc>
          <w:tcPr>
            <w:tcW w:w="900" w:type="dxa"/>
            <w:tcBorders>
              <w:left w:val="single" w:sz="4" w:space="0" w:color="auto"/>
              <w:right w:val="single" w:sz="4" w:space="0" w:color="auto"/>
            </w:tcBorders>
            <w:vAlign w:val="center"/>
          </w:tcPr>
          <w:p w14:paraId="608015F7" w14:textId="77777777" w:rsidR="00C85A85" w:rsidRDefault="00C85A85" w:rsidP="00B275C8">
            <w:pPr>
              <w:jc w:val="center"/>
              <w:rPr>
                <w:rFonts w:ascii="Times New Roman" w:hAnsi="Times New Roman"/>
                <w:sz w:val="18"/>
              </w:rPr>
            </w:pPr>
          </w:p>
        </w:tc>
        <w:tc>
          <w:tcPr>
            <w:tcW w:w="900" w:type="dxa"/>
            <w:tcBorders>
              <w:left w:val="single" w:sz="4" w:space="0" w:color="auto"/>
              <w:right w:val="single" w:sz="4" w:space="0" w:color="auto"/>
            </w:tcBorders>
            <w:vAlign w:val="center"/>
          </w:tcPr>
          <w:p w14:paraId="2CD77E1F" w14:textId="77777777" w:rsidR="00C85A85" w:rsidRPr="00B275C8" w:rsidRDefault="00C85A85" w:rsidP="00B275C8">
            <w:pPr>
              <w:jc w:val="center"/>
              <w:rPr>
                <w:rFonts w:ascii="Times New Roman" w:hAnsi="Times New Roman"/>
                <w:sz w:val="18"/>
              </w:rPr>
            </w:pPr>
          </w:p>
        </w:tc>
        <w:tc>
          <w:tcPr>
            <w:tcW w:w="810" w:type="dxa"/>
            <w:tcBorders>
              <w:left w:val="single" w:sz="4" w:space="0" w:color="auto"/>
              <w:right w:val="double" w:sz="4" w:space="0" w:color="auto"/>
            </w:tcBorders>
            <w:vAlign w:val="center"/>
          </w:tcPr>
          <w:p w14:paraId="620E397C" w14:textId="77777777" w:rsidR="00C85A85" w:rsidRPr="00B275C8" w:rsidRDefault="00C85A85" w:rsidP="00B275C8">
            <w:pPr>
              <w:jc w:val="center"/>
              <w:rPr>
                <w:rFonts w:ascii="Times New Roman" w:hAnsi="Times New Roman"/>
                <w:sz w:val="18"/>
              </w:rPr>
            </w:pPr>
          </w:p>
        </w:tc>
      </w:tr>
      <w:tr w:rsidR="00B275C8" w:rsidRPr="00B275C8" w14:paraId="67C336B7" w14:textId="77777777" w:rsidTr="008337E4">
        <w:tc>
          <w:tcPr>
            <w:tcW w:w="3546" w:type="dxa"/>
            <w:tcBorders>
              <w:left w:val="double" w:sz="4" w:space="0" w:color="auto"/>
            </w:tcBorders>
            <w:vAlign w:val="center"/>
          </w:tcPr>
          <w:p w14:paraId="660282B9" w14:textId="3172772C" w:rsidR="00B275C8" w:rsidRPr="00B275C8" w:rsidRDefault="00B275C8" w:rsidP="00B275C8">
            <w:pPr>
              <w:rPr>
                <w:rFonts w:ascii="Times New Roman" w:hAnsi="Times New Roman"/>
                <w:sz w:val="18"/>
              </w:rPr>
            </w:pPr>
            <w:r w:rsidRPr="00B275C8">
              <w:rPr>
                <w:rFonts w:ascii="Times New Roman" w:hAnsi="Times New Roman"/>
                <w:color w:val="000000"/>
                <w:sz w:val="18"/>
              </w:rPr>
              <w:t>Truck Handling – Fug</w:t>
            </w:r>
            <w:r w:rsidR="006807EC">
              <w:rPr>
                <w:rFonts w:ascii="Times New Roman" w:hAnsi="Times New Roman"/>
                <w:color w:val="000000"/>
                <w:sz w:val="18"/>
              </w:rPr>
              <w:t>i</w:t>
            </w:r>
            <w:r w:rsidRPr="00B275C8">
              <w:rPr>
                <w:rFonts w:ascii="Times New Roman" w:hAnsi="Times New Roman"/>
                <w:color w:val="000000"/>
                <w:sz w:val="18"/>
              </w:rPr>
              <w:t>tives</w:t>
            </w:r>
          </w:p>
        </w:tc>
        <w:tc>
          <w:tcPr>
            <w:tcW w:w="990" w:type="dxa"/>
            <w:tcBorders>
              <w:right w:val="single" w:sz="4" w:space="0" w:color="auto"/>
            </w:tcBorders>
            <w:vAlign w:val="center"/>
          </w:tcPr>
          <w:p w14:paraId="095DD8BD" w14:textId="1D2AE5ED" w:rsidR="00B275C8" w:rsidRPr="00B275C8" w:rsidRDefault="006807EC" w:rsidP="00B275C8">
            <w:pPr>
              <w:jc w:val="right"/>
              <w:rPr>
                <w:rFonts w:ascii="Times New Roman" w:hAnsi="Times New Roman"/>
                <w:sz w:val="18"/>
              </w:rPr>
            </w:pPr>
            <w:r>
              <w:rPr>
                <w:rFonts w:ascii="Times New Roman" w:hAnsi="Times New Roman"/>
                <w:sz w:val="18"/>
              </w:rPr>
              <w:t>33.6</w:t>
            </w:r>
          </w:p>
        </w:tc>
        <w:tc>
          <w:tcPr>
            <w:tcW w:w="900" w:type="dxa"/>
            <w:tcBorders>
              <w:left w:val="single" w:sz="4" w:space="0" w:color="auto"/>
              <w:right w:val="single" w:sz="4" w:space="0" w:color="auto"/>
            </w:tcBorders>
            <w:vAlign w:val="center"/>
          </w:tcPr>
          <w:p w14:paraId="705082DB" w14:textId="0692ACB5" w:rsidR="00B275C8" w:rsidRPr="00B275C8" w:rsidRDefault="006807EC" w:rsidP="00B275C8">
            <w:pPr>
              <w:jc w:val="right"/>
              <w:rPr>
                <w:rFonts w:ascii="Times New Roman" w:hAnsi="Times New Roman"/>
                <w:sz w:val="18"/>
              </w:rPr>
            </w:pPr>
            <w:r>
              <w:rPr>
                <w:rFonts w:ascii="Times New Roman" w:hAnsi="Times New Roman"/>
                <w:sz w:val="18"/>
              </w:rPr>
              <w:t>8.6</w:t>
            </w:r>
          </w:p>
        </w:tc>
        <w:tc>
          <w:tcPr>
            <w:tcW w:w="990" w:type="dxa"/>
            <w:tcBorders>
              <w:left w:val="single" w:sz="4" w:space="0" w:color="auto"/>
              <w:right w:val="single" w:sz="4" w:space="0" w:color="auto"/>
            </w:tcBorders>
            <w:vAlign w:val="center"/>
          </w:tcPr>
          <w:p w14:paraId="5BB8EE3D"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00" w:type="dxa"/>
            <w:tcBorders>
              <w:left w:val="single" w:sz="4" w:space="0" w:color="auto"/>
              <w:right w:val="single" w:sz="4" w:space="0" w:color="auto"/>
            </w:tcBorders>
            <w:vAlign w:val="center"/>
          </w:tcPr>
          <w:p w14:paraId="60987C8A"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00" w:type="dxa"/>
            <w:tcBorders>
              <w:left w:val="single" w:sz="4" w:space="0" w:color="auto"/>
              <w:right w:val="single" w:sz="4" w:space="0" w:color="auto"/>
            </w:tcBorders>
            <w:vAlign w:val="center"/>
          </w:tcPr>
          <w:p w14:paraId="54EEA6EE"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810" w:type="dxa"/>
            <w:tcBorders>
              <w:left w:val="single" w:sz="4" w:space="0" w:color="auto"/>
              <w:right w:val="double" w:sz="4" w:space="0" w:color="auto"/>
            </w:tcBorders>
            <w:vAlign w:val="center"/>
          </w:tcPr>
          <w:p w14:paraId="6286C868"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r>
      <w:tr w:rsidR="00B275C8" w:rsidRPr="00B275C8" w14:paraId="418A4D85" w14:textId="77777777" w:rsidTr="008337E4">
        <w:tc>
          <w:tcPr>
            <w:tcW w:w="3546" w:type="dxa"/>
            <w:tcBorders>
              <w:left w:val="double" w:sz="4" w:space="0" w:color="auto"/>
              <w:bottom w:val="double" w:sz="4" w:space="0" w:color="auto"/>
            </w:tcBorders>
            <w:vAlign w:val="center"/>
          </w:tcPr>
          <w:p w14:paraId="4716EAC3" w14:textId="77777777" w:rsidR="00B275C8" w:rsidRPr="00B275C8" w:rsidRDefault="00B275C8" w:rsidP="00B275C8">
            <w:pPr>
              <w:rPr>
                <w:rFonts w:ascii="Times New Roman" w:hAnsi="Times New Roman"/>
                <w:sz w:val="18"/>
              </w:rPr>
            </w:pPr>
            <w:r w:rsidRPr="00B275C8">
              <w:rPr>
                <w:rFonts w:ascii="Times New Roman" w:hAnsi="Times New Roman"/>
                <w:b/>
                <w:color w:val="000000"/>
                <w:sz w:val="18"/>
              </w:rPr>
              <w:t>Total Emissions</w:t>
            </w:r>
          </w:p>
        </w:tc>
        <w:tc>
          <w:tcPr>
            <w:tcW w:w="990" w:type="dxa"/>
            <w:tcBorders>
              <w:bottom w:val="double" w:sz="4" w:space="0" w:color="auto"/>
              <w:right w:val="single" w:sz="4" w:space="0" w:color="auto"/>
            </w:tcBorders>
            <w:vAlign w:val="center"/>
          </w:tcPr>
          <w:p w14:paraId="55392457" w14:textId="73156AE3" w:rsidR="00B275C8" w:rsidRPr="00B275C8" w:rsidRDefault="00C85A85" w:rsidP="00B275C8">
            <w:pPr>
              <w:jc w:val="right"/>
              <w:rPr>
                <w:rFonts w:ascii="Times New Roman" w:hAnsi="Times New Roman"/>
                <w:sz w:val="18"/>
              </w:rPr>
            </w:pPr>
            <w:r>
              <w:rPr>
                <w:rFonts w:ascii="Times New Roman" w:hAnsi="Times New Roman"/>
                <w:sz w:val="18"/>
              </w:rPr>
              <w:t xml:space="preserve"> </w:t>
            </w:r>
          </w:p>
        </w:tc>
        <w:tc>
          <w:tcPr>
            <w:tcW w:w="900" w:type="dxa"/>
            <w:tcBorders>
              <w:left w:val="single" w:sz="4" w:space="0" w:color="auto"/>
              <w:bottom w:val="double" w:sz="4" w:space="0" w:color="auto"/>
              <w:right w:val="single" w:sz="4" w:space="0" w:color="auto"/>
            </w:tcBorders>
            <w:vAlign w:val="center"/>
          </w:tcPr>
          <w:p w14:paraId="0C33EDDB" w14:textId="19D5EDAB" w:rsidR="00B275C8" w:rsidRPr="00B275C8" w:rsidRDefault="00C85A85" w:rsidP="00B275C8">
            <w:pPr>
              <w:jc w:val="right"/>
              <w:rPr>
                <w:rFonts w:ascii="Times New Roman" w:hAnsi="Times New Roman"/>
                <w:sz w:val="18"/>
              </w:rPr>
            </w:pPr>
            <w:r>
              <w:rPr>
                <w:rFonts w:ascii="Times New Roman" w:hAnsi="Times New Roman"/>
                <w:sz w:val="18"/>
              </w:rPr>
              <w:t xml:space="preserve"> </w:t>
            </w:r>
          </w:p>
        </w:tc>
        <w:tc>
          <w:tcPr>
            <w:tcW w:w="990" w:type="dxa"/>
            <w:tcBorders>
              <w:left w:val="single" w:sz="4" w:space="0" w:color="auto"/>
              <w:bottom w:val="double" w:sz="4" w:space="0" w:color="auto"/>
              <w:right w:val="single" w:sz="4" w:space="0" w:color="auto"/>
            </w:tcBorders>
            <w:vAlign w:val="center"/>
          </w:tcPr>
          <w:p w14:paraId="3F38B2A4" w14:textId="32FDE5D9" w:rsidR="00B275C8" w:rsidRPr="00B275C8" w:rsidRDefault="00C85A85" w:rsidP="00B275C8">
            <w:pPr>
              <w:jc w:val="right"/>
              <w:rPr>
                <w:rFonts w:ascii="Times New Roman" w:hAnsi="Times New Roman"/>
                <w:sz w:val="18"/>
              </w:rPr>
            </w:pPr>
            <w:r>
              <w:rPr>
                <w:rFonts w:ascii="Times New Roman" w:hAnsi="Times New Roman"/>
                <w:sz w:val="18"/>
              </w:rPr>
              <w:t xml:space="preserve"> </w:t>
            </w:r>
          </w:p>
        </w:tc>
        <w:tc>
          <w:tcPr>
            <w:tcW w:w="900" w:type="dxa"/>
            <w:tcBorders>
              <w:left w:val="single" w:sz="4" w:space="0" w:color="auto"/>
              <w:bottom w:val="double" w:sz="4" w:space="0" w:color="auto"/>
              <w:right w:val="single" w:sz="4" w:space="0" w:color="auto"/>
            </w:tcBorders>
            <w:vAlign w:val="center"/>
          </w:tcPr>
          <w:p w14:paraId="7D2A0D60" w14:textId="52A74F65" w:rsidR="00B275C8" w:rsidRPr="00B275C8" w:rsidRDefault="00C85A85" w:rsidP="00B275C8">
            <w:pPr>
              <w:jc w:val="right"/>
              <w:rPr>
                <w:rFonts w:ascii="Times New Roman" w:hAnsi="Times New Roman"/>
                <w:sz w:val="18"/>
              </w:rPr>
            </w:pPr>
            <w:r>
              <w:rPr>
                <w:rFonts w:ascii="Times New Roman" w:hAnsi="Times New Roman"/>
                <w:sz w:val="18"/>
              </w:rPr>
              <w:t xml:space="preserve"> </w:t>
            </w:r>
          </w:p>
        </w:tc>
        <w:tc>
          <w:tcPr>
            <w:tcW w:w="900" w:type="dxa"/>
            <w:tcBorders>
              <w:left w:val="single" w:sz="4" w:space="0" w:color="auto"/>
              <w:bottom w:val="double" w:sz="4" w:space="0" w:color="auto"/>
              <w:right w:val="single" w:sz="4" w:space="0" w:color="auto"/>
            </w:tcBorders>
            <w:vAlign w:val="center"/>
          </w:tcPr>
          <w:p w14:paraId="515006DF" w14:textId="03214D9E" w:rsidR="00B275C8" w:rsidRPr="00B275C8" w:rsidRDefault="00C85A85" w:rsidP="00B275C8">
            <w:pPr>
              <w:jc w:val="right"/>
              <w:rPr>
                <w:rFonts w:ascii="Times New Roman" w:hAnsi="Times New Roman"/>
                <w:sz w:val="18"/>
              </w:rPr>
            </w:pPr>
            <w:r>
              <w:rPr>
                <w:rFonts w:ascii="Times New Roman" w:hAnsi="Times New Roman"/>
                <w:sz w:val="18"/>
              </w:rPr>
              <w:t xml:space="preserve"> </w:t>
            </w:r>
          </w:p>
        </w:tc>
        <w:tc>
          <w:tcPr>
            <w:tcW w:w="810" w:type="dxa"/>
            <w:tcBorders>
              <w:left w:val="single" w:sz="4" w:space="0" w:color="auto"/>
              <w:bottom w:val="double" w:sz="4" w:space="0" w:color="auto"/>
              <w:right w:val="double" w:sz="4" w:space="0" w:color="auto"/>
            </w:tcBorders>
            <w:vAlign w:val="center"/>
          </w:tcPr>
          <w:p w14:paraId="0624818A" w14:textId="6AAB4E1B" w:rsidR="00B275C8" w:rsidRPr="00B275C8" w:rsidRDefault="00C85A85" w:rsidP="00B275C8">
            <w:pPr>
              <w:jc w:val="right"/>
              <w:rPr>
                <w:rFonts w:ascii="Times New Roman" w:hAnsi="Times New Roman"/>
                <w:sz w:val="18"/>
              </w:rPr>
            </w:pPr>
            <w:r>
              <w:rPr>
                <w:rFonts w:ascii="Times New Roman" w:hAnsi="Times New Roman"/>
                <w:sz w:val="18"/>
              </w:rPr>
              <w:t xml:space="preserve"> </w:t>
            </w:r>
          </w:p>
        </w:tc>
      </w:tr>
    </w:tbl>
    <w:p w14:paraId="2172E36F" w14:textId="77777777" w:rsidR="00393DF2" w:rsidRDefault="00393DF2" w:rsidP="0066781E">
      <w:pPr>
        <w:widowControl w:val="0"/>
        <w:tabs>
          <w:tab w:val="left" w:pos="180"/>
        </w:tabs>
        <w:ind w:left="180"/>
        <w:rPr>
          <w:sz w:val="16"/>
          <w:szCs w:val="16"/>
        </w:rPr>
      </w:pPr>
    </w:p>
    <w:p w14:paraId="0B4EC4B1" w14:textId="24500EF1" w:rsidR="004E5D64" w:rsidRPr="00FB7886" w:rsidRDefault="00022338" w:rsidP="0066781E">
      <w:pPr>
        <w:widowControl w:val="0"/>
        <w:tabs>
          <w:tab w:val="left" w:pos="180"/>
        </w:tabs>
        <w:ind w:left="180"/>
        <w:rPr>
          <w:sz w:val="16"/>
          <w:szCs w:val="16"/>
        </w:rPr>
      </w:pPr>
      <w:r>
        <w:rPr>
          <w:sz w:val="16"/>
          <w:szCs w:val="16"/>
        </w:rPr>
        <w:tab/>
      </w:r>
      <w:r w:rsidR="004E5D64" w:rsidRPr="00FB7886">
        <w:rPr>
          <w:sz w:val="16"/>
          <w:szCs w:val="16"/>
        </w:rPr>
        <w:t>Footnotes:</w:t>
      </w:r>
      <w:r w:rsidR="00DD7A24">
        <w:rPr>
          <w:sz w:val="16"/>
          <w:szCs w:val="16"/>
        </w:rPr>
        <w:t xml:space="preserve"> Developed from OP2912-09_2021_08_24_APP and OP2912_10_2024_01_01_APP</w:t>
      </w:r>
    </w:p>
    <w:p w14:paraId="7C71849C" w14:textId="77777777" w:rsidR="004E5D64" w:rsidRPr="00FB7886" w:rsidRDefault="004E5D64" w:rsidP="0066781E">
      <w:pPr>
        <w:widowControl w:val="0"/>
        <w:rPr>
          <w:sz w:val="16"/>
          <w:szCs w:val="16"/>
        </w:rPr>
      </w:pPr>
    </w:p>
    <w:p w14:paraId="29F946B7" w14:textId="0B5AB089" w:rsidR="0004643F" w:rsidRDefault="0004643F" w:rsidP="0066781E">
      <w:pPr>
        <w:widowControl w:val="0"/>
        <w:rPr>
          <w:sz w:val="22"/>
        </w:rPr>
      </w:pPr>
    </w:p>
    <w:p w14:paraId="276B2328" w14:textId="46D8906C" w:rsidR="002B0194" w:rsidRDefault="002B0194" w:rsidP="009E3D9C">
      <w:pPr>
        <w:pStyle w:val="Heading1"/>
        <w:numPr>
          <w:ilvl w:val="0"/>
          <w:numId w:val="58"/>
        </w:numPr>
      </w:pPr>
      <w:r w:rsidRPr="00205895">
        <w:t>Existing Air Quality</w:t>
      </w:r>
    </w:p>
    <w:p w14:paraId="7D295972" w14:textId="36595EEE" w:rsidR="00205895" w:rsidRDefault="00205895" w:rsidP="00205895">
      <w:pPr>
        <w:pStyle w:val="ListParagraph"/>
        <w:widowControl w:val="0"/>
        <w:rPr>
          <w:szCs w:val="24"/>
        </w:rPr>
      </w:pPr>
    </w:p>
    <w:p w14:paraId="3CF4A195" w14:textId="24BD2786" w:rsidR="0037356A" w:rsidRDefault="00FC0B2A" w:rsidP="00EC130B">
      <w:pPr>
        <w:pStyle w:val="ListParagraph"/>
        <w:widowControl w:val="0"/>
        <w:ind w:left="360"/>
        <w:rPr>
          <w:szCs w:val="24"/>
        </w:rPr>
      </w:pPr>
      <w:r w:rsidRPr="00BA1348">
        <w:rPr>
          <w:szCs w:val="24"/>
        </w:rPr>
        <w:t>WSC is located approximately 0.5 miles</w:t>
      </w:r>
      <w:r w:rsidR="0037356A" w:rsidRPr="00BA1348">
        <w:rPr>
          <w:szCs w:val="24"/>
        </w:rPr>
        <w:t xml:space="preserve"> inside of the</w:t>
      </w:r>
      <w:r w:rsidRPr="00BA1348">
        <w:rPr>
          <w:szCs w:val="24"/>
        </w:rPr>
        <w:t xml:space="preserve"> </w:t>
      </w:r>
      <w:r w:rsidR="0037356A" w:rsidRPr="00BA1348">
        <w:rPr>
          <w:szCs w:val="24"/>
        </w:rPr>
        <w:t>east</w:t>
      </w:r>
      <w:r w:rsidRPr="00BA1348">
        <w:rPr>
          <w:szCs w:val="24"/>
        </w:rPr>
        <w:t xml:space="preserve"> boundary of a State, limited maintenance plan </w:t>
      </w:r>
      <w:r w:rsidR="00F92259">
        <w:rPr>
          <w:szCs w:val="24"/>
        </w:rPr>
        <w:t xml:space="preserve">area </w:t>
      </w:r>
      <w:r w:rsidRPr="00BA1348">
        <w:rPr>
          <w:szCs w:val="24"/>
        </w:rPr>
        <w:t>for CO</w:t>
      </w:r>
      <w:r w:rsidR="0037356A" w:rsidRPr="00BA1348">
        <w:rPr>
          <w:szCs w:val="24"/>
        </w:rPr>
        <w:t xml:space="preserve"> which was redesignated </w:t>
      </w:r>
      <w:r w:rsidR="00086F58" w:rsidRPr="00BA1348">
        <w:rPr>
          <w:szCs w:val="24"/>
        </w:rPr>
        <w:t>in April 2002.</w:t>
      </w:r>
      <w:r w:rsidRPr="00BA1348">
        <w:rPr>
          <w:szCs w:val="24"/>
        </w:rPr>
        <w:t xml:space="preserve">  It is also 0.5 miles west of the boundary </w:t>
      </w:r>
      <w:r w:rsidR="00086F58" w:rsidRPr="00BA1348">
        <w:rPr>
          <w:szCs w:val="24"/>
        </w:rPr>
        <w:t>of a Federal</w:t>
      </w:r>
      <w:r w:rsidRPr="00BA1348">
        <w:rPr>
          <w:szCs w:val="24"/>
        </w:rPr>
        <w:t xml:space="preserve"> SO</w:t>
      </w:r>
      <w:r w:rsidRPr="00BA1348">
        <w:rPr>
          <w:szCs w:val="24"/>
          <w:vertAlign w:val="subscript"/>
        </w:rPr>
        <w:t>2</w:t>
      </w:r>
      <w:r w:rsidR="00086F58" w:rsidRPr="00BA1348">
        <w:rPr>
          <w:szCs w:val="24"/>
        </w:rPr>
        <w:t xml:space="preserve"> </w:t>
      </w:r>
      <w:r w:rsidRPr="00BA1348">
        <w:rPr>
          <w:szCs w:val="24"/>
        </w:rPr>
        <w:t>non-attainment area, which was redesignated as</w:t>
      </w:r>
      <w:r w:rsidR="0037356A" w:rsidRPr="00BA1348">
        <w:rPr>
          <w:szCs w:val="24"/>
        </w:rPr>
        <w:t xml:space="preserve"> </w:t>
      </w:r>
      <w:r w:rsidR="00086F58" w:rsidRPr="00BA1348">
        <w:rPr>
          <w:szCs w:val="24"/>
        </w:rPr>
        <w:t xml:space="preserve">a </w:t>
      </w:r>
      <w:r w:rsidR="00F92259">
        <w:rPr>
          <w:szCs w:val="24"/>
        </w:rPr>
        <w:t>m</w:t>
      </w:r>
      <w:r w:rsidR="0037356A" w:rsidRPr="00BA1348">
        <w:rPr>
          <w:szCs w:val="24"/>
        </w:rPr>
        <w:t xml:space="preserve">aintenance </w:t>
      </w:r>
      <w:r w:rsidR="00F92259">
        <w:rPr>
          <w:szCs w:val="24"/>
        </w:rPr>
        <w:t>area</w:t>
      </w:r>
      <w:r w:rsidR="0037356A" w:rsidRPr="00BA1348">
        <w:rPr>
          <w:szCs w:val="24"/>
        </w:rPr>
        <w:t xml:space="preserve"> in 2017. </w:t>
      </w:r>
      <w:r w:rsidR="00086F58" w:rsidRPr="00BA1348">
        <w:rPr>
          <w:szCs w:val="24"/>
        </w:rPr>
        <w:t xml:space="preserve"> </w:t>
      </w:r>
      <w:r w:rsidR="0037356A" w:rsidRPr="00BA1348">
        <w:rPr>
          <w:szCs w:val="24"/>
        </w:rPr>
        <w:t>The rest of Yellowstone County is “Unclassifiable/Attainment” for all other air quality criteria pollutants (40 CFR 81.327).</w:t>
      </w:r>
      <w:r w:rsidR="0037356A" w:rsidRPr="0037356A">
        <w:rPr>
          <w:szCs w:val="24"/>
        </w:rPr>
        <w:t xml:space="preserve"> </w:t>
      </w:r>
    </w:p>
    <w:p w14:paraId="75374AF1" w14:textId="77777777" w:rsidR="00205895" w:rsidRPr="00086F58" w:rsidRDefault="00205895" w:rsidP="00086F58">
      <w:pPr>
        <w:widowControl w:val="0"/>
        <w:rPr>
          <w:szCs w:val="24"/>
        </w:rPr>
      </w:pPr>
    </w:p>
    <w:p w14:paraId="5897A7B5" w14:textId="3C084E6C" w:rsidR="00205895" w:rsidRDefault="00205895" w:rsidP="009E3D9C">
      <w:pPr>
        <w:pStyle w:val="Heading1"/>
        <w:numPr>
          <w:ilvl w:val="0"/>
          <w:numId w:val="58"/>
        </w:numPr>
      </w:pPr>
      <w:r>
        <w:t>Air Quality Impacts</w:t>
      </w:r>
    </w:p>
    <w:p w14:paraId="25B55A48" w14:textId="395535DA" w:rsidR="00205895" w:rsidRDefault="00205895" w:rsidP="00205895">
      <w:pPr>
        <w:pStyle w:val="ListParagraph"/>
        <w:widowControl w:val="0"/>
        <w:rPr>
          <w:szCs w:val="24"/>
        </w:rPr>
      </w:pPr>
    </w:p>
    <w:p w14:paraId="3AC25BA1" w14:textId="494F42FC" w:rsidR="00205895" w:rsidRPr="00A03244" w:rsidRDefault="00F4754D" w:rsidP="00EC130B">
      <w:pPr>
        <w:pStyle w:val="ListParagraph"/>
        <w:widowControl w:val="0"/>
        <w:ind w:left="360"/>
        <w:rPr>
          <w:szCs w:val="24"/>
        </w:rPr>
      </w:pPr>
      <w:bookmarkStart w:id="13" w:name="_Hlk171316573"/>
      <w:r w:rsidRPr="003F446A">
        <w:rPr>
          <w:szCs w:val="24"/>
        </w:rPr>
        <w:t>DEQ</w:t>
      </w:r>
      <w:r w:rsidR="00205895" w:rsidRPr="003F446A">
        <w:rPr>
          <w:szCs w:val="24"/>
        </w:rPr>
        <w:t xml:space="preserve"> determined that there will be no impacts from this permitting action because this permitting action is considered an administrative </w:t>
      </w:r>
      <w:r w:rsidR="00FC0B2A">
        <w:rPr>
          <w:szCs w:val="24"/>
        </w:rPr>
        <w:t xml:space="preserve">permit </w:t>
      </w:r>
      <w:r w:rsidR="00205895" w:rsidRPr="003F446A">
        <w:rPr>
          <w:szCs w:val="24"/>
        </w:rPr>
        <w:t xml:space="preserve">action.  Therefore, </w:t>
      </w:r>
      <w:r w:rsidRPr="003F446A">
        <w:rPr>
          <w:szCs w:val="24"/>
        </w:rPr>
        <w:t>DEQ</w:t>
      </w:r>
      <w:r w:rsidR="00205895" w:rsidRPr="003F446A">
        <w:rPr>
          <w:szCs w:val="24"/>
        </w:rPr>
        <w:t xml:space="preserve"> believes this action will not cause or contribute to a violation of any ambient air quality standard.</w:t>
      </w:r>
    </w:p>
    <w:bookmarkEnd w:id="13"/>
    <w:p w14:paraId="5430816F" w14:textId="77777777" w:rsidR="002B0194" w:rsidRPr="00205895" w:rsidRDefault="002B0194" w:rsidP="0066781E">
      <w:pPr>
        <w:widowControl w:val="0"/>
        <w:rPr>
          <w:szCs w:val="24"/>
        </w:rPr>
      </w:pPr>
    </w:p>
    <w:p w14:paraId="63E2593C" w14:textId="45374DDD" w:rsidR="002B0194" w:rsidRPr="00205895" w:rsidRDefault="002B0194" w:rsidP="009E3D9C">
      <w:pPr>
        <w:pStyle w:val="Heading1"/>
        <w:numPr>
          <w:ilvl w:val="0"/>
          <w:numId w:val="58"/>
        </w:numPr>
      </w:pPr>
      <w:r w:rsidRPr="00205895">
        <w:t>Ambient Air Impact Analysis</w:t>
      </w:r>
    </w:p>
    <w:p w14:paraId="75B2EDAD" w14:textId="77777777" w:rsidR="00205895" w:rsidRPr="00205895" w:rsidRDefault="00205895" w:rsidP="00205895">
      <w:pPr>
        <w:widowControl w:val="0"/>
        <w:rPr>
          <w:szCs w:val="24"/>
        </w:rPr>
      </w:pPr>
    </w:p>
    <w:p w14:paraId="5626A330" w14:textId="78BD4235" w:rsidR="00205895" w:rsidRPr="0037140F" w:rsidRDefault="00F4754D" w:rsidP="00EC130B">
      <w:pPr>
        <w:pStyle w:val="ListParagraph"/>
        <w:widowControl w:val="0"/>
        <w:ind w:left="360"/>
        <w:rPr>
          <w:szCs w:val="24"/>
        </w:rPr>
      </w:pPr>
      <w:r w:rsidRPr="0037140F">
        <w:rPr>
          <w:szCs w:val="24"/>
        </w:rPr>
        <w:t>DEQ</w:t>
      </w:r>
      <w:r w:rsidR="00205895" w:rsidRPr="0037140F">
        <w:rPr>
          <w:szCs w:val="24"/>
        </w:rPr>
        <w:t xml:space="preserve"> determined that there will be no impacts from this permitting action.</w:t>
      </w:r>
      <w:r w:rsidR="00205895" w:rsidRPr="0037140F">
        <w:rPr>
          <w:i/>
          <w:color w:val="FF0000"/>
          <w:szCs w:val="24"/>
        </w:rPr>
        <w:t xml:space="preserve"> </w:t>
      </w:r>
      <w:r w:rsidRPr="0037140F">
        <w:rPr>
          <w:szCs w:val="24"/>
        </w:rPr>
        <w:t>DEQ</w:t>
      </w:r>
      <w:r w:rsidR="00205895" w:rsidRPr="0037140F">
        <w:rPr>
          <w:szCs w:val="24"/>
        </w:rPr>
        <w:t xml:space="preserve"> believes it will not cause or contribute to a violation of any ambient air quality standard. </w:t>
      </w:r>
    </w:p>
    <w:p w14:paraId="39120BED" w14:textId="77777777" w:rsidR="003808FD" w:rsidRPr="00205895" w:rsidRDefault="003808FD" w:rsidP="003808FD">
      <w:pPr>
        <w:rPr>
          <w:szCs w:val="24"/>
        </w:rPr>
      </w:pPr>
    </w:p>
    <w:p w14:paraId="046042DE" w14:textId="60C08617" w:rsidR="003808FD" w:rsidRPr="00205895" w:rsidRDefault="003808FD" w:rsidP="009E3D9C">
      <w:pPr>
        <w:pStyle w:val="Heading1"/>
        <w:numPr>
          <w:ilvl w:val="0"/>
          <w:numId w:val="58"/>
        </w:numPr>
      </w:pPr>
      <w:r w:rsidRPr="00205895">
        <w:t>Taking or Damaging Implication Analysis</w:t>
      </w:r>
    </w:p>
    <w:p w14:paraId="25DAAC73" w14:textId="77777777" w:rsidR="0020145F" w:rsidRDefault="0020145F" w:rsidP="0020145F">
      <w:pPr>
        <w:pStyle w:val="BodyTextIndent2"/>
        <w:ind w:left="720"/>
        <w:rPr>
          <w:i/>
          <w:iCs/>
          <w:sz w:val="24"/>
          <w:szCs w:val="24"/>
        </w:rPr>
      </w:pPr>
    </w:p>
    <w:p w14:paraId="6021FD94" w14:textId="5DB22B9B" w:rsidR="0020145F" w:rsidRPr="000B45C8" w:rsidRDefault="0020145F" w:rsidP="005951B1">
      <w:pPr>
        <w:pStyle w:val="BodyText2"/>
        <w:ind w:left="360"/>
        <w:rPr>
          <w:sz w:val="24"/>
          <w:szCs w:val="24"/>
        </w:rPr>
      </w:pPr>
      <w:r w:rsidRPr="000B45C8">
        <w:rPr>
          <w:sz w:val="24"/>
          <w:szCs w:val="24"/>
        </w:rPr>
        <w:t xml:space="preserve">As required by </w:t>
      </w:r>
      <w:r w:rsidR="00430F58" w:rsidRPr="000B45C8">
        <w:rPr>
          <w:sz w:val="24"/>
          <w:szCs w:val="24"/>
        </w:rPr>
        <w:t xml:space="preserve">§ </w:t>
      </w:r>
      <w:r w:rsidRPr="000B45C8">
        <w:rPr>
          <w:sz w:val="24"/>
          <w:szCs w:val="24"/>
        </w:rPr>
        <w:t>2-10-105, MCA, DEQ conducted the following private property taking and damaging assessment.</w:t>
      </w:r>
    </w:p>
    <w:p w14:paraId="130A0942" w14:textId="77777777" w:rsidR="0020145F" w:rsidRDefault="0020145F" w:rsidP="0020145F">
      <w:pPr>
        <w:ind w:left="432"/>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655"/>
        <w:gridCol w:w="8026"/>
      </w:tblGrid>
      <w:tr w:rsidR="0020145F" w:rsidRPr="00DA6F73" w14:paraId="18D4F9A5" w14:textId="77777777" w:rsidTr="004263D4">
        <w:trPr>
          <w:tblHeader/>
          <w:jc w:val="center"/>
        </w:trPr>
        <w:tc>
          <w:tcPr>
            <w:tcW w:w="358" w:type="pct"/>
            <w:tcBorders>
              <w:bottom w:val="nil"/>
            </w:tcBorders>
            <w:shd w:val="clear" w:color="auto" w:fill="FFFFFF"/>
          </w:tcPr>
          <w:p w14:paraId="0311F170" w14:textId="77777777" w:rsidR="0020145F" w:rsidRPr="00DA6F73" w:rsidRDefault="0020145F" w:rsidP="004263D4">
            <w:pPr>
              <w:widowControl w:val="0"/>
              <w:rPr>
                <w:b/>
                <w:snapToGrid w:val="0"/>
                <w:sz w:val="22"/>
                <w:szCs w:val="22"/>
              </w:rPr>
            </w:pPr>
            <w:r w:rsidRPr="00DA6F73">
              <w:rPr>
                <w:b/>
                <w:snapToGrid w:val="0"/>
                <w:sz w:val="22"/>
                <w:szCs w:val="22"/>
              </w:rPr>
              <w:lastRenderedPageBreak/>
              <w:t>YES</w:t>
            </w:r>
          </w:p>
        </w:tc>
        <w:tc>
          <w:tcPr>
            <w:tcW w:w="350" w:type="pct"/>
            <w:shd w:val="clear" w:color="auto" w:fill="CCCCCC"/>
          </w:tcPr>
          <w:p w14:paraId="6267FB99" w14:textId="77777777" w:rsidR="0020145F" w:rsidRPr="00DA6F73" w:rsidRDefault="0020145F" w:rsidP="004263D4">
            <w:pPr>
              <w:widowControl w:val="0"/>
              <w:rPr>
                <w:b/>
                <w:snapToGrid w:val="0"/>
                <w:sz w:val="22"/>
                <w:szCs w:val="22"/>
              </w:rPr>
            </w:pPr>
            <w:r w:rsidRPr="00DA6F73">
              <w:rPr>
                <w:b/>
                <w:snapToGrid w:val="0"/>
                <w:sz w:val="22"/>
                <w:szCs w:val="22"/>
              </w:rPr>
              <w:t>NO</w:t>
            </w:r>
          </w:p>
        </w:tc>
        <w:tc>
          <w:tcPr>
            <w:tcW w:w="4292" w:type="pct"/>
          </w:tcPr>
          <w:p w14:paraId="4A2C1957" w14:textId="77777777" w:rsidR="0020145F" w:rsidRPr="00DA6F73" w:rsidRDefault="0020145F" w:rsidP="004263D4">
            <w:pPr>
              <w:widowControl w:val="0"/>
              <w:rPr>
                <w:snapToGrid w:val="0"/>
                <w:sz w:val="22"/>
                <w:szCs w:val="22"/>
              </w:rPr>
            </w:pPr>
          </w:p>
        </w:tc>
      </w:tr>
      <w:tr w:rsidR="0020145F" w:rsidRPr="00DA6F73" w14:paraId="777677AB" w14:textId="77777777" w:rsidTr="004263D4">
        <w:trPr>
          <w:jc w:val="center"/>
        </w:trPr>
        <w:tc>
          <w:tcPr>
            <w:tcW w:w="358" w:type="pct"/>
            <w:tcBorders>
              <w:bottom w:val="nil"/>
            </w:tcBorders>
            <w:shd w:val="clear" w:color="auto" w:fill="FFFFFF"/>
            <w:vAlign w:val="center"/>
          </w:tcPr>
          <w:p w14:paraId="3D79FD04"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350" w:type="pct"/>
            <w:shd w:val="clear" w:color="auto" w:fill="CCCCCC"/>
            <w:vAlign w:val="center"/>
          </w:tcPr>
          <w:p w14:paraId="0BEC66A3" w14:textId="77777777" w:rsidR="0020145F" w:rsidRPr="00DA6F73" w:rsidRDefault="0020145F" w:rsidP="004263D4">
            <w:pPr>
              <w:widowControl w:val="0"/>
              <w:jc w:val="center"/>
              <w:rPr>
                <w:snapToGrid w:val="0"/>
                <w:sz w:val="22"/>
                <w:szCs w:val="22"/>
              </w:rPr>
            </w:pPr>
          </w:p>
        </w:tc>
        <w:tc>
          <w:tcPr>
            <w:tcW w:w="4292" w:type="pct"/>
          </w:tcPr>
          <w:p w14:paraId="072A2913" w14:textId="77777777" w:rsidR="0020145F" w:rsidRPr="00DA6F73" w:rsidRDefault="0020145F" w:rsidP="004263D4">
            <w:pPr>
              <w:widowControl w:val="0"/>
              <w:rPr>
                <w:snapToGrid w:val="0"/>
                <w:sz w:val="22"/>
                <w:szCs w:val="22"/>
              </w:rPr>
            </w:pPr>
            <w:r w:rsidRPr="00DA6F73">
              <w:rPr>
                <w:snapToGrid w:val="0"/>
                <w:sz w:val="22"/>
                <w:szCs w:val="22"/>
              </w:rPr>
              <w:t>1. Does the action pertain to land or water management or environmental regulation affecting private real property or water rights?</w:t>
            </w:r>
          </w:p>
        </w:tc>
      </w:tr>
      <w:tr w:rsidR="0020145F" w:rsidRPr="00DA6F73" w14:paraId="4D9864AA" w14:textId="77777777" w:rsidTr="004263D4">
        <w:trPr>
          <w:jc w:val="center"/>
        </w:trPr>
        <w:tc>
          <w:tcPr>
            <w:tcW w:w="358" w:type="pct"/>
            <w:shd w:val="pct15" w:color="auto" w:fill="FFFFFF"/>
            <w:vAlign w:val="center"/>
          </w:tcPr>
          <w:p w14:paraId="16D9DD0D" w14:textId="77777777" w:rsidR="0020145F" w:rsidRPr="00DA6F73" w:rsidRDefault="0020145F" w:rsidP="004263D4">
            <w:pPr>
              <w:widowControl w:val="0"/>
              <w:jc w:val="center"/>
              <w:rPr>
                <w:snapToGrid w:val="0"/>
                <w:sz w:val="22"/>
                <w:szCs w:val="22"/>
              </w:rPr>
            </w:pPr>
          </w:p>
        </w:tc>
        <w:tc>
          <w:tcPr>
            <w:tcW w:w="350" w:type="pct"/>
            <w:vAlign w:val="center"/>
          </w:tcPr>
          <w:p w14:paraId="3F01EE00"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48144B45" w14:textId="77777777" w:rsidR="0020145F" w:rsidRPr="00DA6F73" w:rsidRDefault="0020145F" w:rsidP="004263D4">
            <w:pPr>
              <w:widowControl w:val="0"/>
              <w:rPr>
                <w:snapToGrid w:val="0"/>
                <w:sz w:val="22"/>
                <w:szCs w:val="22"/>
              </w:rPr>
            </w:pPr>
            <w:r w:rsidRPr="00DA6F73">
              <w:rPr>
                <w:snapToGrid w:val="0"/>
                <w:sz w:val="22"/>
                <w:szCs w:val="22"/>
              </w:rPr>
              <w:t>2</w:t>
            </w:r>
            <w:r>
              <w:rPr>
                <w:snapToGrid w:val="0"/>
                <w:sz w:val="22"/>
                <w:szCs w:val="22"/>
              </w:rPr>
              <w:t xml:space="preserve">. </w:t>
            </w:r>
            <w:r w:rsidRPr="00DA6F73">
              <w:rPr>
                <w:snapToGrid w:val="0"/>
                <w:sz w:val="22"/>
                <w:szCs w:val="22"/>
              </w:rPr>
              <w:t>Does the action result in either a permanent or indefinite physical occupation of private property?</w:t>
            </w:r>
          </w:p>
        </w:tc>
      </w:tr>
      <w:tr w:rsidR="0020145F" w:rsidRPr="00DA6F73" w14:paraId="1D8FD1C2" w14:textId="77777777" w:rsidTr="004263D4">
        <w:trPr>
          <w:jc w:val="center"/>
        </w:trPr>
        <w:tc>
          <w:tcPr>
            <w:tcW w:w="358" w:type="pct"/>
            <w:shd w:val="pct15" w:color="auto" w:fill="FFFFFF"/>
            <w:vAlign w:val="center"/>
          </w:tcPr>
          <w:p w14:paraId="6A5ABC5A" w14:textId="77777777" w:rsidR="0020145F" w:rsidRPr="00DA6F73" w:rsidRDefault="0020145F" w:rsidP="004263D4">
            <w:pPr>
              <w:widowControl w:val="0"/>
              <w:jc w:val="center"/>
              <w:rPr>
                <w:snapToGrid w:val="0"/>
                <w:sz w:val="22"/>
                <w:szCs w:val="22"/>
              </w:rPr>
            </w:pPr>
          </w:p>
        </w:tc>
        <w:tc>
          <w:tcPr>
            <w:tcW w:w="350" w:type="pct"/>
            <w:vAlign w:val="center"/>
          </w:tcPr>
          <w:p w14:paraId="35F8A66E"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1F15ACB8" w14:textId="77777777" w:rsidR="0020145F" w:rsidRPr="00DA6F73" w:rsidRDefault="0020145F" w:rsidP="004263D4">
            <w:pPr>
              <w:widowControl w:val="0"/>
              <w:rPr>
                <w:snapToGrid w:val="0"/>
                <w:sz w:val="22"/>
                <w:szCs w:val="22"/>
              </w:rPr>
            </w:pPr>
            <w:r w:rsidRPr="00DA6F73">
              <w:rPr>
                <w:snapToGrid w:val="0"/>
                <w:sz w:val="22"/>
                <w:szCs w:val="22"/>
              </w:rPr>
              <w:t>3</w:t>
            </w:r>
            <w:r>
              <w:rPr>
                <w:snapToGrid w:val="0"/>
                <w:sz w:val="22"/>
                <w:szCs w:val="22"/>
              </w:rPr>
              <w:t xml:space="preserve">. </w:t>
            </w:r>
            <w:r w:rsidRPr="00DA6F73">
              <w:rPr>
                <w:snapToGrid w:val="0"/>
                <w:sz w:val="22"/>
                <w:szCs w:val="22"/>
              </w:rPr>
              <w:t>Does the action deny a fundamental attribute of ownership? (ex.:  right to exclude others, disposal of property)</w:t>
            </w:r>
          </w:p>
        </w:tc>
      </w:tr>
      <w:tr w:rsidR="0020145F" w:rsidRPr="00DA6F73" w14:paraId="128E3FA9" w14:textId="77777777" w:rsidTr="004263D4">
        <w:trPr>
          <w:jc w:val="center"/>
        </w:trPr>
        <w:tc>
          <w:tcPr>
            <w:tcW w:w="358" w:type="pct"/>
            <w:shd w:val="pct15" w:color="auto" w:fill="FFFFFF"/>
            <w:vAlign w:val="center"/>
          </w:tcPr>
          <w:p w14:paraId="316EBAD2" w14:textId="77777777" w:rsidR="0020145F" w:rsidRPr="00DA6F73" w:rsidRDefault="0020145F" w:rsidP="004263D4">
            <w:pPr>
              <w:widowControl w:val="0"/>
              <w:jc w:val="center"/>
              <w:rPr>
                <w:snapToGrid w:val="0"/>
                <w:sz w:val="22"/>
                <w:szCs w:val="22"/>
              </w:rPr>
            </w:pPr>
          </w:p>
        </w:tc>
        <w:tc>
          <w:tcPr>
            <w:tcW w:w="350" w:type="pct"/>
            <w:vAlign w:val="center"/>
          </w:tcPr>
          <w:p w14:paraId="0001DEBD"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62CAA0F8" w14:textId="77777777" w:rsidR="0020145F" w:rsidRPr="00DA6F73" w:rsidRDefault="0020145F" w:rsidP="004263D4">
            <w:pPr>
              <w:widowControl w:val="0"/>
              <w:rPr>
                <w:snapToGrid w:val="0"/>
                <w:sz w:val="22"/>
                <w:szCs w:val="22"/>
              </w:rPr>
            </w:pPr>
            <w:r w:rsidRPr="00DA6F73">
              <w:rPr>
                <w:snapToGrid w:val="0"/>
                <w:sz w:val="22"/>
                <w:szCs w:val="22"/>
              </w:rPr>
              <w:t>4</w:t>
            </w:r>
            <w:r>
              <w:rPr>
                <w:snapToGrid w:val="0"/>
                <w:sz w:val="22"/>
                <w:szCs w:val="22"/>
              </w:rPr>
              <w:t xml:space="preserve">. </w:t>
            </w:r>
            <w:r w:rsidRPr="00DA6F73">
              <w:rPr>
                <w:snapToGrid w:val="0"/>
                <w:sz w:val="22"/>
                <w:szCs w:val="22"/>
              </w:rPr>
              <w:t>Does the action deprive the owner of all economically viable uses of the property?</w:t>
            </w:r>
          </w:p>
        </w:tc>
      </w:tr>
      <w:tr w:rsidR="0020145F" w:rsidRPr="00DA6F73" w14:paraId="4AD209DC" w14:textId="77777777" w:rsidTr="004263D4">
        <w:trPr>
          <w:jc w:val="center"/>
        </w:trPr>
        <w:tc>
          <w:tcPr>
            <w:tcW w:w="358" w:type="pct"/>
            <w:vAlign w:val="center"/>
          </w:tcPr>
          <w:p w14:paraId="762CF781" w14:textId="77777777" w:rsidR="0020145F" w:rsidRPr="00DA6F73" w:rsidRDefault="0020145F" w:rsidP="004263D4">
            <w:pPr>
              <w:widowControl w:val="0"/>
              <w:jc w:val="center"/>
              <w:rPr>
                <w:snapToGrid w:val="0"/>
                <w:sz w:val="22"/>
                <w:szCs w:val="22"/>
              </w:rPr>
            </w:pPr>
          </w:p>
        </w:tc>
        <w:tc>
          <w:tcPr>
            <w:tcW w:w="350" w:type="pct"/>
            <w:vAlign w:val="center"/>
          </w:tcPr>
          <w:p w14:paraId="36200A26"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6321811" w14:textId="77777777" w:rsidR="0020145F" w:rsidRPr="00DA6F73" w:rsidRDefault="0020145F" w:rsidP="004263D4">
            <w:pPr>
              <w:widowControl w:val="0"/>
              <w:rPr>
                <w:snapToGrid w:val="0"/>
                <w:sz w:val="22"/>
                <w:szCs w:val="22"/>
              </w:rPr>
            </w:pPr>
            <w:r w:rsidRPr="00DA6F73">
              <w:rPr>
                <w:snapToGrid w:val="0"/>
                <w:sz w:val="22"/>
                <w:szCs w:val="22"/>
              </w:rPr>
              <w:t>5</w:t>
            </w:r>
            <w:r>
              <w:rPr>
                <w:snapToGrid w:val="0"/>
                <w:sz w:val="22"/>
                <w:szCs w:val="22"/>
              </w:rPr>
              <w:t xml:space="preserve">. </w:t>
            </w:r>
            <w:r w:rsidRPr="00DA6F73">
              <w:rPr>
                <w:snapToGrid w:val="0"/>
                <w:sz w:val="22"/>
                <w:szCs w:val="22"/>
              </w:rPr>
              <w:t>Does the action require a property owner to dedicate a portion of property or to grant an easement? [If no, go to (6)].</w:t>
            </w:r>
          </w:p>
        </w:tc>
      </w:tr>
      <w:tr w:rsidR="0020145F" w:rsidRPr="00DA6F73" w14:paraId="6B701DB4" w14:textId="77777777" w:rsidTr="004263D4">
        <w:trPr>
          <w:jc w:val="center"/>
        </w:trPr>
        <w:tc>
          <w:tcPr>
            <w:tcW w:w="358" w:type="pct"/>
            <w:vAlign w:val="center"/>
          </w:tcPr>
          <w:p w14:paraId="76D113E9" w14:textId="77777777" w:rsidR="0020145F" w:rsidRPr="00DA6F73" w:rsidRDefault="0020145F" w:rsidP="004263D4">
            <w:pPr>
              <w:widowControl w:val="0"/>
              <w:jc w:val="center"/>
              <w:rPr>
                <w:snapToGrid w:val="0"/>
                <w:sz w:val="22"/>
                <w:szCs w:val="22"/>
              </w:rPr>
            </w:pPr>
          </w:p>
        </w:tc>
        <w:tc>
          <w:tcPr>
            <w:tcW w:w="350" w:type="pct"/>
            <w:shd w:val="pct15" w:color="auto" w:fill="FFFFFF"/>
            <w:vAlign w:val="center"/>
          </w:tcPr>
          <w:p w14:paraId="4DF5CD6D" w14:textId="77777777" w:rsidR="0020145F" w:rsidRPr="00DA6F73" w:rsidRDefault="0020145F" w:rsidP="004263D4">
            <w:pPr>
              <w:widowControl w:val="0"/>
              <w:jc w:val="center"/>
              <w:rPr>
                <w:snapToGrid w:val="0"/>
                <w:sz w:val="22"/>
                <w:szCs w:val="22"/>
              </w:rPr>
            </w:pPr>
          </w:p>
        </w:tc>
        <w:tc>
          <w:tcPr>
            <w:tcW w:w="4292" w:type="pct"/>
          </w:tcPr>
          <w:p w14:paraId="69D6AB22" w14:textId="77777777" w:rsidR="0020145F" w:rsidRPr="00DA6F73" w:rsidRDefault="0020145F" w:rsidP="004263D4">
            <w:pPr>
              <w:widowControl w:val="0"/>
              <w:rPr>
                <w:snapToGrid w:val="0"/>
                <w:sz w:val="22"/>
                <w:szCs w:val="22"/>
              </w:rPr>
            </w:pPr>
            <w:r w:rsidRPr="00DA6F73">
              <w:rPr>
                <w:snapToGrid w:val="0"/>
                <w:sz w:val="22"/>
                <w:szCs w:val="22"/>
              </w:rPr>
              <w:t>5a. Is there a reasonable, specific connection between the government requirement and legitimate state interests?</w:t>
            </w:r>
          </w:p>
        </w:tc>
      </w:tr>
      <w:tr w:rsidR="0020145F" w:rsidRPr="00DA6F73" w14:paraId="058FF738" w14:textId="77777777" w:rsidTr="004263D4">
        <w:trPr>
          <w:jc w:val="center"/>
        </w:trPr>
        <w:tc>
          <w:tcPr>
            <w:tcW w:w="358" w:type="pct"/>
            <w:vAlign w:val="center"/>
          </w:tcPr>
          <w:p w14:paraId="473060E0" w14:textId="77777777" w:rsidR="0020145F" w:rsidRPr="00DA6F73" w:rsidRDefault="0020145F" w:rsidP="004263D4">
            <w:pPr>
              <w:widowControl w:val="0"/>
              <w:jc w:val="center"/>
              <w:rPr>
                <w:snapToGrid w:val="0"/>
                <w:sz w:val="22"/>
                <w:szCs w:val="22"/>
              </w:rPr>
            </w:pPr>
          </w:p>
        </w:tc>
        <w:tc>
          <w:tcPr>
            <w:tcW w:w="350" w:type="pct"/>
            <w:shd w:val="pct15" w:color="auto" w:fill="FFFFFF"/>
            <w:vAlign w:val="center"/>
          </w:tcPr>
          <w:p w14:paraId="26014D2A" w14:textId="77777777" w:rsidR="0020145F" w:rsidRPr="00DA6F73" w:rsidRDefault="0020145F" w:rsidP="004263D4">
            <w:pPr>
              <w:widowControl w:val="0"/>
              <w:jc w:val="center"/>
              <w:rPr>
                <w:snapToGrid w:val="0"/>
                <w:sz w:val="22"/>
                <w:szCs w:val="22"/>
              </w:rPr>
            </w:pPr>
          </w:p>
        </w:tc>
        <w:tc>
          <w:tcPr>
            <w:tcW w:w="4292" w:type="pct"/>
          </w:tcPr>
          <w:p w14:paraId="1AFA0B4B" w14:textId="77777777" w:rsidR="0020145F" w:rsidRPr="00DA6F73" w:rsidRDefault="0020145F" w:rsidP="004263D4">
            <w:pPr>
              <w:widowControl w:val="0"/>
              <w:rPr>
                <w:snapToGrid w:val="0"/>
                <w:sz w:val="22"/>
                <w:szCs w:val="22"/>
              </w:rPr>
            </w:pPr>
            <w:r w:rsidRPr="00DA6F73">
              <w:rPr>
                <w:snapToGrid w:val="0"/>
                <w:sz w:val="22"/>
                <w:szCs w:val="22"/>
              </w:rPr>
              <w:t>5b. Is the government requirement roughly proportional to the impact of the proposed use of the property?</w:t>
            </w:r>
          </w:p>
        </w:tc>
      </w:tr>
      <w:tr w:rsidR="0020145F" w:rsidRPr="00DA6F73" w14:paraId="56C17481" w14:textId="77777777" w:rsidTr="004263D4">
        <w:trPr>
          <w:jc w:val="center"/>
        </w:trPr>
        <w:tc>
          <w:tcPr>
            <w:tcW w:w="358" w:type="pct"/>
            <w:shd w:val="pct15" w:color="auto" w:fill="FFFFFF"/>
            <w:vAlign w:val="center"/>
          </w:tcPr>
          <w:p w14:paraId="7F0BD0F1" w14:textId="77777777" w:rsidR="0020145F" w:rsidRPr="00DA6F73" w:rsidRDefault="0020145F" w:rsidP="004263D4">
            <w:pPr>
              <w:widowControl w:val="0"/>
              <w:jc w:val="center"/>
              <w:rPr>
                <w:snapToGrid w:val="0"/>
                <w:sz w:val="22"/>
                <w:szCs w:val="22"/>
              </w:rPr>
            </w:pPr>
          </w:p>
        </w:tc>
        <w:tc>
          <w:tcPr>
            <w:tcW w:w="350" w:type="pct"/>
            <w:vAlign w:val="center"/>
          </w:tcPr>
          <w:p w14:paraId="035BB733"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708FC690" w14:textId="77777777" w:rsidR="0020145F" w:rsidRPr="00DA6F73" w:rsidRDefault="0020145F" w:rsidP="004263D4">
            <w:pPr>
              <w:widowControl w:val="0"/>
              <w:rPr>
                <w:snapToGrid w:val="0"/>
                <w:sz w:val="22"/>
                <w:szCs w:val="22"/>
              </w:rPr>
            </w:pPr>
            <w:r w:rsidRPr="00DA6F73">
              <w:rPr>
                <w:snapToGrid w:val="0"/>
                <w:sz w:val="22"/>
                <w:szCs w:val="22"/>
              </w:rPr>
              <w:t>6</w:t>
            </w:r>
            <w:r>
              <w:rPr>
                <w:snapToGrid w:val="0"/>
                <w:sz w:val="22"/>
                <w:szCs w:val="22"/>
              </w:rPr>
              <w:t xml:space="preserve">. </w:t>
            </w:r>
            <w:r w:rsidRPr="00DA6F73">
              <w:rPr>
                <w:snapToGrid w:val="0"/>
                <w:sz w:val="22"/>
                <w:szCs w:val="22"/>
              </w:rPr>
              <w:t>Does the action have a severe impact on the value of the property?  (consider economic impact, investment-backed expectations, character of government action)</w:t>
            </w:r>
          </w:p>
        </w:tc>
      </w:tr>
      <w:tr w:rsidR="0020145F" w:rsidRPr="00DA6F73" w14:paraId="6AD5A675" w14:textId="77777777" w:rsidTr="004263D4">
        <w:trPr>
          <w:jc w:val="center"/>
        </w:trPr>
        <w:tc>
          <w:tcPr>
            <w:tcW w:w="358" w:type="pct"/>
            <w:vAlign w:val="center"/>
          </w:tcPr>
          <w:p w14:paraId="569F4BCF" w14:textId="77777777" w:rsidR="0020145F" w:rsidRPr="00DA6F73" w:rsidRDefault="0020145F" w:rsidP="004263D4">
            <w:pPr>
              <w:widowControl w:val="0"/>
              <w:jc w:val="center"/>
              <w:rPr>
                <w:snapToGrid w:val="0"/>
                <w:sz w:val="22"/>
                <w:szCs w:val="22"/>
              </w:rPr>
            </w:pPr>
          </w:p>
        </w:tc>
        <w:tc>
          <w:tcPr>
            <w:tcW w:w="350" w:type="pct"/>
            <w:vAlign w:val="center"/>
          </w:tcPr>
          <w:p w14:paraId="382C20F6"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FF95244" w14:textId="77777777" w:rsidR="0020145F" w:rsidRPr="00DA6F73" w:rsidRDefault="0020145F" w:rsidP="004263D4">
            <w:pPr>
              <w:widowControl w:val="0"/>
              <w:rPr>
                <w:snapToGrid w:val="0"/>
                <w:sz w:val="22"/>
                <w:szCs w:val="22"/>
              </w:rPr>
            </w:pPr>
            <w:r w:rsidRPr="00DA6F73">
              <w:rPr>
                <w:snapToGrid w:val="0"/>
                <w:sz w:val="22"/>
                <w:szCs w:val="22"/>
              </w:rPr>
              <w:t>7</w:t>
            </w:r>
            <w:r>
              <w:rPr>
                <w:snapToGrid w:val="0"/>
                <w:sz w:val="22"/>
                <w:szCs w:val="22"/>
              </w:rPr>
              <w:t xml:space="preserve">. </w:t>
            </w:r>
            <w:r w:rsidRPr="00DA6F73">
              <w:rPr>
                <w:snapToGrid w:val="0"/>
                <w:sz w:val="22"/>
                <w:szCs w:val="22"/>
              </w:rPr>
              <w:t xml:space="preserve">Does the action damage the property by causing some physical disturbance with respect to the property </w:t>
            </w:r>
            <w:proofErr w:type="gramStart"/>
            <w:r w:rsidRPr="00DA6F73">
              <w:rPr>
                <w:snapToGrid w:val="0"/>
                <w:sz w:val="22"/>
                <w:szCs w:val="22"/>
              </w:rPr>
              <w:t>in excess of</w:t>
            </w:r>
            <w:proofErr w:type="gramEnd"/>
            <w:r w:rsidRPr="00DA6F73">
              <w:rPr>
                <w:snapToGrid w:val="0"/>
                <w:sz w:val="22"/>
                <w:szCs w:val="22"/>
              </w:rPr>
              <w:t xml:space="preserve"> that sustained by the public generally?</w:t>
            </w:r>
          </w:p>
        </w:tc>
      </w:tr>
      <w:tr w:rsidR="0020145F" w:rsidRPr="00DA6F73" w14:paraId="422BC749" w14:textId="77777777" w:rsidTr="004263D4">
        <w:trPr>
          <w:jc w:val="center"/>
        </w:trPr>
        <w:tc>
          <w:tcPr>
            <w:tcW w:w="358" w:type="pct"/>
            <w:shd w:val="pct15" w:color="auto" w:fill="FFFFFF"/>
            <w:vAlign w:val="center"/>
          </w:tcPr>
          <w:p w14:paraId="215FD9B5" w14:textId="77777777" w:rsidR="0020145F" w:rsidRPr="00DA6F73" w:rsidRDefault="0020145F" w:rsidP="004263D4">
            <w:pPr>
              <w:widowControl w:val="0"/>
              <w:jc w:val="center"/>
              <w:rPr>
                <w:snapToGrid w:val="0"/>
                <w:sz w:val="22"/>
                <w:szCs w:val="22"/>
              </w:rPr>
            </w:pPr>
          </w:p>
        </w:tc>
        <w:tc>
          <w:tcPr>
            <w:tcW w:w="350" w:type="pct"/>
            <w:vAlign w:val="center"/>
          </w:tcPr>
          <w:p w14:paraId="752FAA53"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40A62D7C" w14:textId="77777777" w:rsidR="0020145F" w:rsidRPr="00DA6F73" w:rsidRDefault="0020145F" w:rsidP="004263D4">
            <w:pPr>
              <w:widowControl w:val="0"/>
              <w:rPr>
                <w:snapToGrid w:val="0"/>
                <w:sz w:val="22"/>
                <w:szCs w:val="22"/>
              </w:rPr>
            </w:pPr>
            <w:r w:rsidRPr="00DA6F73">
              <w:rPr>
                <w:snapToGrid w:val="0"/>
                <w:sz w:val="22"/>
                <w:szCs w:val="22"/>
              </w:rPr>
              <w:t xml:space="preserve">7a. Is the impact of government action direct, peculiar, and significant?  </w:t>
            </w:r>
          </w:p>
        </w:tc>
      </w:tr>
      <w:tr w:rsidR="0020145F" w:rsidRPr="00DA6F73" w14:paraId="44581912" w14:textId="77777777" w:rsidTr="004263D4">
        <w:trPr>
          <w:jc w:val="center"/>
        </w:trPr>
        <w:tc>
          <w:tcPr>
            <w:tcW w:w="358" w:type="pct"/>
            <w:shd w:val="pct15" w:color="auto" w:fill="FFFFFF"/>
            <w:vAlign w:val="center"/>
          </w:tcPr>
          <w:p w14:paraId="2489222C" w14:textId="77777777" w:rsidR="0020145F" w:rsidRPr="00DA6F73" w:rsidRDefault="0020145F" w:rsidP="004263D4">
            <w:pPr>
              <w:widowControl w:val="0"/>
              <w:jc w:val="center"/>
              <w:rPr>
                <w:snapToGrid w:val="0"/>
                <w:sz w:val="22"/>
                <w:szCs w:val="22"/>
              </w:rPr>
            </w:pPr>
          </w:p>
        </w:tc>
        <w:tc>
          <w:tcPr>
            <w:tcW w:w="350" w:type="pct"/>
            <w:vAlign w:val="center"/>
          </w:tcPr>
          <w:p w14:paraId="3BF0C5FB"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1EE7F96A" w14:textId="77777777" w:rsidR="0020145F" w:rsidRPr="00DA6F73" w:rsidRDefault="0020145F" w:rsidP="004263D4">
            <w:pPr>
              <w:widowControl w:val="0"/>
              <w:rPr>
                <w:snapToGrid w:val="0"/>
                <w:sz w:val="22"/>
                <w:szCs w:val="22"/>
              </w:rPr>
            </w:pPr>
            <w:r w:rsidRPr="00DA6F73">
              <w:rPr>
                <w:snapToGrid w:val="0"/>
                <w:sz w:val="22"/>
                <w:szCs w:val="22"/>
              </w:rPr>
              <w:t>7b. Has government action resulted in the property becoming practically inaccessible, waterlogged or flooded?</w:t>
            </w:r>
          </w:p>
        </w:tc>
      </w:tr>
      <w:tr w:rsidR="0020145F" w:rsidRPr="00DA6F73" w14:paraId="343EEACF" w14:textId="77777777" w:rsidTr="004263D4">
        <w:trPr>
          <w:jc w:val="center"/>
        </w:trPr>
        <w:tc>
          <w:tcPr>
            <w:tcW w:w="358" w:type="pct"/>
            <w:shd w:val="pct15" w:color="auto" w:fill="FFFFFF"/>
            <w:vAlign w:val="center"/>
          </w:tcPr>
          <w:p w14:paraId="02C69EE9" w14:textId="77777777" w:rsidR="0020145F" w:rsidRPr="00DA6F73" w:rsidRDefault="0020145F" w:rsidP="004263D4">
            <w:pPr>
              <w:widowControl w:val="0"/>
              <w:jc w:val="center"/>
              <w:rPr>
                <w:snapToGrid w:val="0"/>
                <w:sz w:val="22"/>
                <w:szCs w:val="22"/>
              </w:rPr>
            </w:pPr>
          </w:p>
        </w:tc>
        <w:tc>
          <w:tcPr>
            <w:tcW w:w="350" w:type="pct"/>
            <w:vAlign w:val="center"/>
          </w:tcPr>
          <w:p w14:paraId="18CAFC2E"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3E3938A5" w14:textId="77777777" w:rsidR="0020145F" w:rsidRPr="00DA6F73" w:rsidRDefault="0020145F" w:rsidP="004263D4">
            <w:pPr>
              <w:widowControl w:val="0"/>
              <w:rPr>
                <w:snapToGrid w:val="0"/>
                <w:sz w:val="22"/>
                <w:szCs w:val="22"/>
              </w:rPr>
            </w:pPr>
            <w:r w:rsidRPr="00DA6F73">
              <w:rPr>
                <w:snapToGrid w:val="0"/>
                <w:sz w:val="22"/>
                <w:szCs w:val="22"/>
              </w:rPr>
              <w:t>7c. Has government action lowered property values by more than 30% and necessitated the physical taking of adjacent property or property across a public way from the property in question?</w:t>
            </w:r>
          </w:p>
        </w:tc>
      </w:tr>
      <w:tr w:rsidR="0020145F" w:rsidRPr="00DA6F73" w14:paraId="5F65552E" w14:textId="77777777" w:rsidTr="004263D4">
        <w:trPr>
          <w:jc w:val="center"/>
        </w:trPr>
        <w:tc>
          <w:tcPr>
            <w:tcW w:w="358" w:type="pct"/>
            <w:vAlign w:val="center"/>
          </w:tcPr>
          <w:p w14:paraId="6CC2CB02" w14:textId="77777777" w:rsidR="0020145F" w:rsidRPr="00DA6F73" w:rsidRDefault="0020145F" w:rsidP="004263D4">
            <w:pPr>
              <w:widowControl w:val="0"/>
              <w:jc w:val="center"/>
              <w:rPr>
                <w:snapToGrid w:val="0"/>
                <w:sz w:val="22"/>
                <w:szCs w:val="22"/>
              </w:rPr>
            </w:pPr>
          </w:p>
        </w:tc>
        <w:tc>
          <w:tcPr>
            <w:tcW w:w="350" w:type="pct"/>
            <w:vAlign w:val="center"/>
          </w:tcPr>
          <w:p w14:paraId="07F2F455"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E9403E0" w14:textId="77777777" w:rsidR="0020145F" w:rsidRPr="00DA6F73" w:rsidRDefault="0020145F" w:rsidP="004263D4">
            <w:pPr>
              <w:widowControl w:val="0"/>
              <w:rPr>
                <w:snapToGrid w:val="0"/>
                <w:sz w:val="22"/>
                <w:szCs w:val="22"/>
              </w:rPr>
            </w:pPr>
            <w:r w:rsidRPr="00DA6F73">
              <w:rPr>
                <w:snapToGrid w:val="0"/>
                <w:sz w:val="22"/>
                <w:szCs w:val="22"/>
              </w:rPr>
              <w:t xml:space="preserve">Takings or damaging implications?  (Taking or damaging implications exist if YES is checked in response to question 1 </w:t>
            </w:r>
            <w:proofErr w:type="gramStart"/>
            <w:r w:rsidRPr="00DA6F73">
              <w:rPr>
                <w:snapToGrid w:val="0"/>
                <w:sz w:val="22"/>
                <w:szCs w:val="22"/>
              </w:rPr>
              <w:t>and also</w:t>
            </w:r>
            <w:proofErr w:type="gramEnd"/>
            <w:r w:rsidRPr="00DA6F73">
              <w:rPr>
                <w:snapToGrid w:val="0"/>
                <w:sz w:val="22"/>
                <w:szCs w:val="22"/>
              </w:rPr>
              <w:t xml:space="preserve"> to any one or more of the following questions</w:t>
            </w:r>
            <w:proofErr w:type="gramStart"/>
            <w:r w:rsidRPr="00DA6F73">
              <w:rPr>
                <w:snapToGrid w:val="0"/>
                <w:sz w:val="22"/>
                <w:szCs w:val="22"/>
              </w:rPr>
              <w:t>:  2</w:t>
            </w:r>
            <w:proofErr w:type="gramEnd"/>
            <w:r w:rsidRPr="00DA6F73">
              <w:rPr>
                <w:snapToGrid w:val="0"/>
                <w:sz w:val="22"/>
                <w:szCs w:val="22"/>
              </w:rPr>
              <w:t>, 3, 4, 6, 7a, 7b, 7c; or if NO is checked in response to questions 5a or 5b; the shaded areas)</w:t>
            </w:r>
          </w:p>
        </w:tc>
      </w:tr>
    </w:tbl>
    <w:p w14:paraId="12BD85CE" w14:textId="77777777" w:rsidR="003808FD" w:rsidRPr="00205895" w:rsidRDefault="003808FD" w:rsidP="003808FD">
      <w:pPr>
        <w:rPr>
          <w:szCs w:val="24"/>
        </w:rPr>
      </w:pPr>
    </w:p>
    <w:p w14:paraId="0BC2DA19" w14:textId="7354D436" w:rsidR="003808FD" w:rsidRPr="00205895" w:rsidRDefault="003808FD" w:rsidP="009E3D9C">
      <w:pPr>
        <w:pStyle w:val="Heading1"/>
        <w:numPr>
          <w:ilvl w:val="0"/>
          <w:numId w:val="58"/>
        </w:numPr>
      </w:pPr>
      <w:r w:rsidRPr="00205895">
        <w:t>Environmental Assessment</w:t>
      </w:r>
    </w:p>
    <w:p w14:paraId="78EB784C" w14:textId="77777777" w:rsidR="0020145F" w:rsidRDefault="0020145F" w:rsidP="0020145F">
      <w:pPr>
        <w:pStyle w:val="Heading3"/>
        <w:ind w:firstLine="288"/>
        <w:rPr>
          <w:sz w:val="24"/>
          <w:szCs w:val="24"/>
        </w:rPr>
      </w:pPr>
    </w:p>
    <w:p w14:paraId="0B360A59" w14:textId="683F2C8D" w:rsidR="0020145F" w:rsidRDefault="0020145F" w:rsidP="00EC130B">
      <w:pPr>
        <w:pStyle w:val="ListParagraph"/>
        <w:widowControl w:val="0"/>
        <w:ind w:left="360"/>
        <w:rPr>
          <w:szCs w:val="24"/>
        </w:rPr>
      </w:pPr>
      <w:r w:rsidRPr="00205895">
        <w:rPr>
          <w:szCs w:val="24"/>
        </w:rPr>
        <w:t xml:space="preserve">This </w:t>
      </w:r>
      <w:r>
        <w:rPr>
          <w:szCs w:val="24"/>
        </w:rPr>
        <w:t>permit</w:t>
      </w:r>
      <w:r w:rsidRPr="00205895">
        <w:rPr>
          <w:szCs w:val="24"/>
        </w:rPr>
        <w:t xml:space="preserve"> is an administrative action; therefore, an </w:t>
      </w:r>
      <w:r w:rsidR="00430F58">
        <w:rPr>
          <w:szCs w:val="24"/>
        </w:rPr>
        <w:t>e</w:t>
      </w:r>
      <w:r w:rsidRPr="00205895">
        <w:rPr>
          <w:szCs w:val="24"/>
        </w:rPr>
        <w:t xml:space="preserve">nvironmental </w:t>
      </w:r>
      <w:r w:rsidR="00430F58">
        <w:rPr>
          <w:szCs w:val="24"/>
        </w:rPr>
        <w:t>a</w:t>
      </w:r>
      <w:r w:rsidRPr="00205895">
        <w:rPr>
          <w:szCs w:val="24"/>
        </w:rPr>
        <w:t>ssessment is not required.</w:t>
      </w:r>
    </w:p>
    <w:p w14:paraId="79139442" w14:textId="77777777" w:rsidR="003808FD" w:rsidRPr="00205895" w:rsidRDefault="003808FD" w:rsidP="003808FD">
      <w:pPr>
        <w:rPr>
          <w:i/>
          <w:szCs w:val="24"/>
        </w:rPr>
      </w:pPr>
    </w:p>
    <w:p w14:paraId="7F2BB2E4" w14:textId="0E31B1CA" w:rsidR="003808FD" w:rsidRPr="00205895" w:rsidRDefault="003808FD" w:rsidP="003808FD">
      <w:pPr>
        <w:pStyle w:val="BodyText2"/>
        <w:rPr>
          <w:sz w:val="24"/>
          <w:szCs w:val="24"/>
        </w:rPr>
      </w:pPr>
      <w:r w:rsidRPr="00205895">
        <w:rPr>
          <w:sz w:val="24"/>
          <w:szCs w:val="24"/>
        </w:rPr>
        <w:t xml:space="preserve">Analysis Prepared By: </w:t>
      </w:r>
      <w:r w:rsidR="002043A5">
        <w:rPr>
          <w:sz w:val="24"/>
          <w:szCs w:val="24"/>
        </w:rPr>
        <w:t>Craig Henrikson</w:t>
      </w:r>
    </w:p>
    <w:p w14:paraId="4A7ACC0A" w14:textId="3862EE65" w:rsidR="003808FD" w:rsidRPr="00FB7886" w:rsidRDefault="003808FD" w:rsidP="003808FD">
      <w:pPr>
        <w:rPr>
          <w:sz w:val="22"/>
        </w:rPr>
      </w:pPr>
      <w:r w:rsidRPr="00205895">
        <w:rPr>
          <w:szCs w:val="24"/>
        </w:rPr>
        <w:t xml:space="preserve">Date: </w:t>
      </w:r>
      <w:r w:rsidR="002043A5">
        <w:rPr>
          <w:szCs w:val="24"/>
        </w:rPr>
        <w:t>March 11, 2026</w:t>
      </w:r>
    </w:p>
    <w:p w14:paraId="751AF0F1" w14:textId="700CA423" w:rsidR="00F8628D" w:rsidRDefault="00F8628D">
      <w:pPr>
        <w:pStyle w:val="BodyText"/>
        <w:jc w:val="center"/>
      </w:pPr>
    </w:p>
    <w:p w14:paraId="552CDC24" w14:textId="30BE004D" w:rsidR="00C33935" w:rsidRPr="00C33935" w:rsidRDefault="00C33935" w:rsidP="001F2E35">
      <w:pPr>
        <w:widowControl w:val="0"/>
        <w:jc w:val="center"/>
        <w:rPr>
          <w:snapToGrid w:val="0"/>
          <w:szCs w:val="24"/>
        </w:rPr>
      </w:pPr>
    </w:p>
    <w:p w14:paraId="3E97AA41" w14:textId="77777777" w:rsidR="002B0194" w:rsidRPr="00FB7886" w:rsidRDefault="002B0194" w:rsidP="00FB7886">
      <w:pPr>
        <w:pStyle w:val="BodyText"/>
        <w:jc w:val="center"/>
      </w:pPr>
    </w:p>
    <w:sectPr w:rsidR="002B0194" w:rsidRPr="00FB7886" w:rsidSect="006B2E8A">
      <w:footerReference w:type="default" r:id="rId20"/>
      <w:pgSz w:w="12240" w:h="15840" w:code="1"/>
      <w:pgMar w:top="1354"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6A84C" w14:textId="77777777" w:rsidR="002F0E65" w:rsidRDefault="002F0E65">
      <w:r>
        <w:separator/>
      </w:r>
    </w:p>
  </w:endnote>
  <w:endnote w:type="continuationSeparator" w:id="0">
    <w:p w14:paraId="272AC886" w14:textId="77777777" w:rsidR="002F0E65" w:rsidRDefault="002F0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otham Book">
    <w:altName w:val="Calibri"/>
    <w:panose1 w:val="00000000000000000000"/>
    <w:charset w:val="00"/>
    <w:family w:val="modern"/>
    <w:notTrueType/>
    <w:pitch w:val="variable"/>
    <w:sig w:usb0="A10000FF" w:usb1="4000005B" w:usb2="00000000" w:usb3="00000000" w:csb0="0000009B"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108233"/>
      <w:docPartObj>
        <w:docPartGallery w:val="Page Numbers (Bottom of Page)"/>
        <w:docPartUnique/>
      </w:docPartObj>
    </w:sdtPr>
    <w:sdtEndPr>
      <w:rPr>
        <w:noProof/>
        <w:sz w:val="20"/>
        <w:szCs w:val="16"/>
      </w:rPr>
    </w:sdtEndPr>
    <w:sdtContent>
      <w:p w14:paraId="08B4059A" w14:textId="77777777" w:rsidR="00662D32" w:rsidRPr="004E173E" w:rsidRDefault="00662D32">
        <w:pPr>
          <w:pStyle w:val="Footer"/>
          <w:jc w:val="center"/>
          <w:rPr>
            <w:sz w:val="20"/>
            <w:szCs w:val="16"/>
          </w:rPr>
        </w:pPr>
        <w:r w:rsidRPr="004E173E">
          <w:rPr>
            <w:sz w:val="20"/>
            <w:szCs w:val="16"/>
          </w:rPr>
          <w:t>XXXX-XX</w:t>
        </w:r>
        <w:r w:rsidRPr="004E173E">
          <w:rPr>
            <w:sz w:val="20"/>
            <w:szCs w:val="16"/>
          </w:rPr>
          <w:tab/>
        </w:r>
        <w:r w:rsidRPr="004E173E">
          <w:rPr>
            <w:sz w:val="20"/>
            <w:szCs w:val="16"/>
          </w:rPr>
          <w:fldChar w:fldCharType="begin"/>
        </w:r>
        <w:r w:rsidRPr="004E173E">
          <w:rPr>
            <w:sz w:val="20"/>
            <w:szCs w:val="16"/>
          </w:rPr>
          <w:instrText xml:space="preserve"> PAGE   \* MERGEFORMAT </w:instrText>
        </w:r>
        <w:r w:rsidRPr="004E173E">
          <w:rPr>
            <w:sz w:val="20"/>
            <w:szCs w:val="16"/>
          </w:rPr>
          <w:fldChar w:fldCharType="separate"/>
        </w:r>
        <w:r w:rsidRPr="004E173E">
          <w:rPr>
            <w:noProof/>
            <w:sz w:val="20"/>
            <w:szCs w:val="16"/>
          </w:rPr>
          <w:t>2</w:t>
        </w:r>
        <w:r w:rsidRPr="004E173E">
          <w:rPr>
            <w:noProof/>
            <w:sz w:val="20"/>
            <w:szCs w:val="16"/>
          </w:rPr>
          <w:fldChar w:fldCharType="end"/>
        </w:r>
        <w:r w:rsidRPr="004E173E">
          <w:rPr>
            <w:noProof/>
            <w:sz w:val="20"/>
            <w:szCs w:val="16"/>
          </w:rPr>
          <w:tab/>
          <w:t xml:space="preserve">Decision Date: </w:t>
        </w:r>
      </w:p>
    </w:sdtContent>
  </w:sdt>
  <w:p w14:paraId="7D47A3CF" w14:textId="77777777" w:rsidR="00662D32" w:rsidRPr="00436071" w:rsidRDefault="00662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D533" w14:textId="77777777" w:rsidR="00662D32" w:rsidRDefault="00662D32" w:rsidP="00F83B48">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5E00F445" w14:textId="77777777" w:rsidR="00662D32" w:rsidRPr="00A26D79" w:rsidRDefault="00662D32" w:rsidP="00A26D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DF5E" w14:textId="036BA45D" w:rsidR="00806D3D" w:rsidRDefault="00806D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06A5">
      <w:rPr>
        <w:rStyle w:val="PageNumber"/>
        <w:noProof/>
      </w:rPr>
      <w:t>1</w:t>
    </w:r>
    <w:r>
      <w:rPr>
        <w:rStyle w:val="PageNumber"/>
      </w:rPr>
      <w:fldChar w:fldCharType="end"/>
    </w:r>
  </w:p>
  <w:p w14:paraId="0BE6F996" w14:textId="77777777" w:rsidR="00806D3D" w:rsidRDefault="00806D3D">
    <w:pPr>
      <w:pStyle w:val="Footer"/>
    </w:pPr>
  </w:p>
  <w:p w14:paraId="584C13E7" w14:textId="77777777" w:rsidR="00C52869" w:rsidRDefault="00C5286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6487" w14:textId="78BC251B" w:rsidR="000B45C8" w:rsidRPr="002548C0" w:rsidRDefault="00806D3D" w:rsidP="000B45C8">
    <w:pPr>
      <w:tabs>
        <w:tab w:val="center" w:pos="4680"/>
        <w:tab w:val="right" w:pos="9360"/>
      </w:tabs>
      <w:rPr>
        <w:rFonts w:ascii="Times New Roman" w:hAnsi="Times New Roman"/>
        <w:sz w:val="18"/>
      </w:rPr>
    </w:pPr>
    <w:r w:rsidRPr="005B19BA">
      <w:rPr>
        <w:sz w:val="16"/>
        <w:szCs w:val="16"/>
      </w:rPr>
      <w:t xml:space="preserve"> </w:t>
    </w:r>
    <w:r w:rsidR="003A39A7">
      <w:rPr>
        <w:sz w:val="18"/>
        <w:szCs w:val="18"/>
      </w:rPr>
      <w:t>2912-05</w:t>
    </w:r>
    <w:r w:rsidR="000B45C8" w:rsidRPr="002548C0">
      <w:rPr>
        <w:rFonts w:ascii="Times New Roman" w:hAnsi="Times New Roman"/>
        <w:sz w:val="18"/>
      </w:rPr>
      <w:tab/>
      <w:t xml:space="preserve"> </w:t>
    </w:r>
    <w:r w:rsidR="000B45C8" w:rsidRPr="002548C0">
      <w:rPr>
        <w:rFonts w:ascii="Times New Roman" w:hAnsi="Times New Roman"/>
        <w:sz w:val="18"/>
      </w:rPr>
      <w:fldChar w:fldCharType="begin"/>
    </w:r>
    <w:r w:rsidR="000B45C8" w:rsidRPr="002548C0">
      <w:rPr>
        <w:rFonts w:ascii="Times New Roman" w:hAnsi="Times New Roman"/>
        <w:sz w:val="18"/>
      </w:rPr>
      <w:instrText xml:space="preserve"> PAGE   \* MERGEFORMAT </w:instrText>
    </w:r>
    <w:r w:rsidR="000B45C8" w:rsidRPr="002548C0">
      <w:rPr>
        <w:rFonts w:ascii="Times New Roman" w:hAnsi="Times New Roman"/>
        <w:sz w:val="18"/>
      </w:rPr>
      <w:fldChar w:fldCharType="separate"/>
    </w:r>
    <w:r w:rsidR="000B45C8">
      <w:rPr>
        <w:rFonts w:ascii="Times New Roman" w:hAnsi="Times New Roman"/>
        <w:sz w:val="18"/>
      </w:rPr>
      <w:t>18</w:t>
    </w:r>
    <w:r w:rsidR="000B45C8" w:rsidRPr="002548C0">
      <w:rPr>
        <w:rFonts w:ascii="Times New Roman" w:hAnsi="Times New Roman"/>
        <w:noProof/>
        <w:sz w:val="18"/>
      </w:rPr>
      <w:fldChar w:fldCharType="end"/>
    </w:r>
    <w:r w:rsidR="000B45C8" w:rsidRPr="002548C0">
      <w:rPr>
        <w:rFonts w:ascii="Times New Roman" w:hAnsi="Times New Roman"/>
        <w:sz w:val="18"/>
      </w:rPr>
      <w:tab/>
    </w:r>
    <w:r w:rsidR="008C4EDD">
      <w:rPr>
        <w:sz w:val="18"/>
        <w:szCs w:val="18"/>
      </w:rPr>
      <w:t>Final</w:t>
    </w:r>
    <w:r w:rsidR="000B45C8" w:rsidRPr="002548C0">
      <w:rPr>
        <w:sz w:val="18"/>
        <w:szCs w:val="18"/>
      </w:rPr>
      <w:t xml:space="preserve">: </w:t>
    </w:r>
    <w:r w:rsidR="000B45C8">
      <w:rPr>
        <w:sz w:val="18"/>
        <w:szCs w:val="18"/>
      </w:rPr>
      <w:t>0</w:t>
    </w:r>
    <w:r w:rsidR="008C4EDD">
      <w:rPr>
        <w:sz w:val="18"/>
        <w:szCs w:val="18"/>
      </w:rPr>
      <w:t>4</w:t>
    </w:r>
    <w:r w:rsidR="000B45C8">
      <w:rPr>
        <w:sz w:val="18"/>
        <w:szCs w:val="18"/>
      </w:rPr>
      <w:t>/</w:t>
    </w:r>
    <w:r w:rsidR="008C4EDD">
      <w:rPr>
        <w:sz w:val="18"/>
        <w:szCs w:val="18"/>
      </w:rPr>
      <w:t>08</w:t>
    </w:r>
    <w:r w:rsidR="000B45C8">
      <w:rPr>
        <w:sz w:val="18"/>
        <w:szCs w:val="18"/>
      </w:rPr>
      <w:t>/2026</w:t>
    </w:r>
  </w:p>
  <w:p w14:paraId="210E82B9" w14:textId="7DEFABAB" w:rsidR="00806D3D" w:rsidRDefault="00806D3D" w:rsidP="000B45C8">
    <w:pPr>
      <w:pStyle w:val="Footer"/>
      <w:tabs>
        <w:tab w:val="clear" w:pos="4320"/>
        <w:tab w:val="clear" w:pos="8640"/>
        <w:tab w:val="center" w:pos="4680"/>
        <w:tab w:val="right" w:pos="9360"/>
      </w:tabs>
    </w:pPr>
  </w:p>
  <w:p w14:paraId="26B1CDF8" w14:textId="77777777" w:rsidR="00C52869" w:rsidRDefault="00C5286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C069" w14:textId="119F8ABD" w:rsidR="008C4EDD" w:rsidRDefault="008C4EDD">
    <w:pPr>
      <w:pStyle w:val="Footer"/>
    </w:pPr>
  </w:p>
  <w:p w14:paraId="191F6EFF" w14:textId="77777777" w:rsidR="00C52869" w:rsidRDefault="00C5286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9C5B" w14:textId="234A8448" w:rsidR="000B45C8" w:rsidRPr="002548C0" w:rsidRDefault="000B45C8" w:rsidP="000B45C8">
    <w:pPr>
      <w:tabs>
        <w:tab w:val="center" w:pos="4680"/>
        <w:tab w:val="right" w:pos="9360"/>
      </w:tabs>
      <w:rPr>
        <w:rFonts w:ascii="Times New Roman" w:hAnsi="Times New Roman"/>
        <w:sz w:val="18"/>
      </w:rPr>
    </w:pPr>
    <w:r w:rsidRPr="005B19BA">
      <w:rPr>
        <w:sz w:val="16"/>
        <w:szCs w:val="16"/>
      </w:rPr>
      <w:t xml:space="preserve"> </w:t>
    </w:r>
    <w:r w:rsidR="002043A5">
      <w:rPr>
        <w:sz w:val="18"/>
        <w:szCs w:val="18"/>
      </w:rPr>
      <w:t>2912-05</w:t>
    </w:r>
    <w:r w:rsidRPr="002548C0">
      <w:rPr>
        <w:rFonts w:ascii="Times New Roman" w:hAnsi="Times New Roman"/>
        <w:sz w:val="18"/>
      </w:rPr>
      <w:tab/>
      <w:t xml:space="preserve"> </w:t>
    </w:r>
    <w:r w:rsidRPr="002548C0">
      <w:rPr>
        <w:rFonts w:ascii="Times New Roman" w:hAnsi="Times New Roman"/>
        <w:sz w:val="18"/>
      </w:rPr>
      <w:fldChar w:fldCharType="begin"/>
    </w:r>
    <w:r w:rsidRPr="002548C0">
      <w:rPr>
        <w:rFonts w:ascii="Times New Roman" w:hAnsi="Times New Roman"/>
        <w:sz w:val="18"/>
      </w:rPr>
      <w:instrText xml:space="preserve"> PAGE   \* MERGEFORMAT </w:instrText>
    </w:r>
    <w:r w:rsidRPr="002548C0">
      <w:rPr>
        <w:rFonts w:ascii="Times New Roman" w:hAnsi="Times New Roman"/>
        <w:sz w:val="18"/>
      </w:rPr>
      <w:fldChar w:fldCharType="separate"/>
    </w:r>
    <w:r>
      <w:rPr>
        <w:rFonts w:ascii="Times New Roman" w:hAnsi="Times New Roman"/>
        <w:sz w:val="18"/>
      </w:rPr>
      <w:t>18</w:t>
    </w:r>
    <w:r w:rsidRPr="002548C0">
      <w:rPr>
        <w:rFonts w:ascii="Times New Roman" w:hAnsi="Times New Roman"/>
        <w:noProof/>
        <w:sz w:val="18"/>
      </w:rPr>
      <w:fldChar w:fldCharType="end"/>
    </w:r>
    <w:r w:rsidRPr="002548C0">
      <w:rPr>
        <w:rFonts w:ascii="Times New Roman" w:hAnsi="Times New Roman"/>
        <w:sz w:val="18"/>
      </w:rPr>
      <w:tab/>
    </w:r>
    <w:r w:rsidR="008C4EDD">
      <w:rPr>
        <w:sz w:val="18"/>
        <w:szCs w:val="18"/>
      </w:rPr>
      <w:t>Final</w:t>
    </w:r>
    <w:r w:rsidRPr="002548C0">
      <w:rPr>
        <w:sz w:val="18"/>
        <w:szCs w:val="18"/>
      </w:rPr>
      <w:t xml:space="preserve">: </w:t>
    </w:r>
    <w:r w:rsidR="002043A5">
      <w:rPr>
        <w:sz w:val="18"/>
        <w:szCs w:val="18"/>
      </w:rPr>
      <w:t>0</w:t>
    </w:r>
    <w:r w:rsidR="008C4EDD">
      <w:rPr>
        <w:sz w:val="18"/>
        <w:szCs w:val="18"/>
      </w:rPr>
      <w:t>4</w:t>
    </w:r>
    <w:r>
      <w:rPr>
        <w:sz w:val="18"/>
        <w:szCs w:val="18"/>
      </w:rPr>
      <w:t>/</w:t>
    </w:r>
    <w:r w:rsidR="008C4EDD">
      <w:rPr>
        <w:sz w:val="18"/>
        <w:szCs w:val="18"/>
      </w:rPr>
      <w:t>08</w:t>
    </w:r>
    <w:r>
      <w:rPr>
        <w:sz w:val="18"/>
        <w:szCs w:val="18"/>
      </w:rPr>
      <w:t>/2026</w:t>
    </w:r>
  </w:p>
  <w:p w14:paraId="68A24272" w14:textId="04BACF58" w:rsidR="000B45C8" w:rsidRPr="002548C0" w:rsidRDefault="000B45C8" w:rsidP="000B45C8">
    <w:pPr>
      <w:tabs>
        <w:tab w:val="center" w:pos="4680"/>
        <w:tab w:val="right" w:pos="9360"/>
      </w:tabs>
      <w:jc w:val="right"/>
      <w:rPr>
        <w:sz w:val="18"/>
        <w:szCs w:val="18"/>
      </w:rPr>
    </w:pPr>
    <w:r w:rsidRPr="002548C0">
      <w:rPr>
        <w:sz w:val="18"/>
        <w:szCs w:val="18"/>
      </w:rPr>
      <w:t xml:space="preserve">Permit Analysis: </w:t>
    </w:r>
    <w:r w:rsidR="002043A5">
      <w:rPr>
        <w:sz w:val="18"/>
        <w:szCs w:val="18"/>
      </w:rPr>
      <w:t>0</w:t>
    </w:r>
    <w:r w:rsidR="008C4EDD">
      <w:rPr>
        <w:sz w:val="18"/>
        <w:szCs w:val="18"/>
      </w:rPr>
      <w:t>4</w:t>
    </w:r>
    <w:r w:rsidRPr="002548C0">
      <w:rPr>
        <w:sz w:val="18"/>
        <w:szCs w:val="18"/>
      </w:rPr>
      <w:t>/</w:t>
    </w:r>
    <w:r w:rsidR="008C4EDD">
      <w:rPr>
        <w:sz w:val="18"/>
        <w:szCs w:val="18"/>
      </w:rPr>
      <w:t>08</w:t>
    </w:r>
    <w:r w:rsidRPr="002548C0">
      <w:rPr>
        <w:sz w:val="18"/>
        <w:szCs w:val="18"/>
      </w:rPr>
      <w:t>/202</w:t>
    </w:r>
    <w:r>
      <w:rPr>
        <w:sz w:val="18"/>
        <w:szCs w:val="18"/>
      </w:rPr>
      <w:t>6</w:t>
    </w:r>
  </w:p>
  <w:p w14:paraId="33DC0521" w14:textId="77777777" w:rsidR="000B45C8" w:rsidRDefault="000B45C8" w:rsidP="000B45C8">
    <w:pPr>
      <w:pStyle w:val="Footer"/>
      <w:tabs>
        <w:tab w:val="clear" w:pos="4320"/>
        <w:tab w:val="clear" w:pos="8640"/>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493E1" w14:textId="77777777" w:rsidR="002F0E65" w:rsidRDefault="002F0E65">
      <w:r>
        <w:separator/>
      </w:r>
    </w:p>
  </w:footnote>
  <w:footnote w:type="continuationSeparator" w:id="0">
    <w:p w14:paraId="499E9A3B" w14:textId="77777777" w:rsidR="002F0E65" w:rsidRDefault="002F0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CC2"/>
    <w:multiLevelType w:val="hybridMultilevel"/>
    <w:tmpl w:val="C952D2E4"/>
    <w:lvl w:ilvl="0" w:tplc="481CBDE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0370D"/>
    <w:multiLevelType w:val="hybridMultilevel"/>
    <w:tmpl w:val="C924F91E"/>
    <w:lvl w:ilvl="0" w:tplc="992E235A">
      <w:start w:val="1"/>
      <w:numFmt w:val="lowerLetter"/>
      <w:pStyle w:val="alphaBullet-e"/>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 w15:restartNumberingAfterBreak="0">
    <w:nsid w:val="06505F90"/>
    <w:multiLevelType w:val="hybridMultilevel"/>
    <w:tmpl w:val="7608A408"/>
    <w:lvl w:ilvl="0" w:tplc="348C4018">
      <w:start w:val="1"/>
      <w:numFmt w:val="lowerLetter"/>
      <w:pStyle w:val="alphaBullet-g"/>
      <w:lvlText w:val="%1."/>
      <w:lvlJc w:val="left"/>
      <w:pPr>
        <w:tabs>
          <w:tab w:val="num" w:pos="2592"/>
        </w:tabs>
        <w:ind w:left="2592" w:hanging="432"/>
      </w:pPr>
      <w:rPr>
        <w:rFonts w:ascii="Garamond" w:hAnsi="Garamond" w:hint="default"/>
        <w:sz w:val="24"/>
        <w:szCs w:val="24"/>
      </w:r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 w15:restartNumberingAfterBreak="0">
    <w:nsid w:val="074049E3"/>
    <w:multiLevelType w:val="hybridMultilevel"/>
    <w:tmpl w:val="E63E89CC"/>
    <w:lvl w:ilvl="0" w:tplc="D1F428B2">
      <w:start w:val="1"/>
      <w:numFmt w:val="lowerLetter"/>
      <w:pStyle w:val="alphaBullet-j"/>
      <w:lvlText w:val="%1."/>
      <w:lvlJc w:val="left"/>
      <w:pPr>
        <w:tabs>
          <w:tab w:val="num" w:pos="2448"/>
        </w:tabs>
        <w:ind w:left="2448" w:hanging="432"/>
      </w:pPr>
      <w:rPr>
        <w:rFonts w:ascii="Garamond" w:hAnsi="Garamond" w:hint="default"/>
        <w:b w:val="0"/>
        <w:i w:val="0"/>
        <w:color w:val="auto"/>
        <w:sz w:val="24"/>
        <w:szCs w:val="24"/>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4" w15:restartNumberingAfterBreak="0">
    <w:nsid w:val="0F20761A"/>
    <w:multiLevelType w:val="hybridMultilevel"/>
    <w:tmpl w:val="7BA2624A"/>
    <w:lvl w:ilvl="0" w:tplc="3E34E538">
      <w:start w:val="1"/>
      <w:numFmt w:val="lowerRoman"/>
      <w:pStyle w:val="RomanBullet-5"/>
      <w:lvlText w:val="%1."/>
      <w:lvlJc w:val="left"/>
      <w:pPr>
        <w:tabs>
          <w:tab w:val="num" w:pos="2707"/>
        </w:tabs>
        <w:ind w:left="2707" w:hanging="360"/>
      </w:pPr>
      <w:rPr>
        <w:rFonts w:hint="default"/>
      </w:rPr>
    </w:lvl>
    <w:lvl w:ilvl="1" w:tplc="C374C89C">
      <w:start w:val="6"/>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6416FE"/>
    <w:multiLevelType w:val="hybridMultilevel"/>
    <w:tmpl w:val="0BB6C8AE"/>
    <w:lvl w:ilvl="0" w:tplc="FFFFFFFF">
      <w:start w:val="1"/>
      <w:numFmt w:val="upp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6" w15:restartNumberingAfterBreak="0">
    <w:nsid w:val="12685313"/>
    <w:multiLevelType w:val="hybridMultilevel"/>
    <w:tmpl w:val="D74AB710"/>
    <w:lvl w:ilvl="0" w:tplc="8D4C2CE2">
      <w:start w:val="1"/>
      <w:numFmt w:val="lowerLetter"/>
      <w:pStyle w:val="alphaBullet-t"/>
      <w:lvlText w:val="%1."/>
      <w:lvlJc w:val="right"/>
      <w:pPr>
        <w:tabs>
          <w:tab w:val="num" w:pos="2304"/>
        </w:tabs>
        <w:ind w:left="2304" w:hanging="432"/>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A912F9"/>
    <w:multiLevelType w:val="hybridMultilevel"/>
    <w:tmpl w:val="B642B4F0"/>
    <w:lvl w:ilvl="0" w:tplc="F3AA4426">
      <w:start w:val="1"/>
      <w:numFmt w:val="decimal"/>
      <w:pStyle w:val="NoBullet-7"/>
      <w:lvlText w:val="%1."/>
      <w:lvlJc w:val="left"/>
      <w:pPr>
        <w:tabs>
          <w:tab w:val="num" w:pos="1872"/>
        </w:tabs>
        <w:ind w:left="1872" w:hanging="432"/>
      </w:pPr>
      <w:rPr>
        <w:rFonts w:ascii="Garamond" w:hAnsi="Garamond"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08410D"/>
    <w:multiLevelType w:val="hybridMultilevel"/>
    <w:tmpl w:val="04F46EAE"/>
    <w:lvl w:ilvl="0" w:tplc="9A3EDE0E">
      <w:start w:val="1"/>
      <w:numFmt w:val="lowerLetter"/>
      <w:pStyle w:val="alphaBullet-x"/>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130F5B1C"/>
    <w:multiLevelType w:val="hybridMultilevel"/>
    <w:tmpl w:val="067626B4"/>
    <w:lvl w:ilvl="0" w:tplc="544AF148">
      <w:start w:val="1"/>
      <w:numFmt w:val="lowerLetter"/>
      <w:pStyle w:val="alphaBullet-p"/>
      <w:lvlText w:val="%1."/>
      <w:lvlJc w:val="left"/>
      <w:pPr>
        <w:tabs>
          <w:tab w:val="num" w:pos="2304"/>
        </w:tabs>
        <w:ind w:left="2304" w:hanging="432"/>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pStyle w:val="alphaBullet-p"/>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CE081E"/>
    <w:multiLevelType w:val="hybridMultilevel"/>
    <w:tmpl w:val="7328406E"/>
    <w:lvl w:ilvl="0" w:tplc="4942D1D4">
      <w:numFmt w:val="decimal"/>
      <w:pStyle w:val="NoBullet-8"/>
      <w:lvlText w:val="%1."/>
      <w:lvlJc w:val="left"/>
      <w:pPr>
        <w:tabs>
          <w:tab w:val="num" w:pos="1872"/>
        </w:tabs>
        <w:ind w:left="1872" w:hanging="432"/>
      </w:pPr>
      <w:rPr>
        <w:rFonts w:ascii="Garamond" w:hAnsi="Garamond" w:hint="default"/>
        <w:b w:val="0"/>
        <w:i w:val="0"/>
        <w:color w:val="auto"/>
        <w:sz w:val="24"/>
        <w:szCs w:val="24"/>
      </w:rPr>
    </w:lvl>
    <w:lvl w:ilvl="1" w:tplc="9B00C294">
      <w:start w:val="1"/>
      <w:numFmt w:val="lowerLetter"/>
      <w:pStyle w:val="alphaBullet-q"/>
      <w:lvlText w:val="%2."/>
      <w:lvlJc w:val="left"/>
      <w:pPr>
        <w:tabs>
          <w:tab w:val="num" w:pos="1512"/>
        </w:tabs>
        <w:ind w:left="1512" w:hanging="432"/>
      </w:pPr>
      <w:rPr>
        <w:rFonts w:hint="default"/>
        <w:b w:val="0"/>
        <w:i w:val="0"/>
        <w:color w:val="auto"/>
        <w:sz w:val="24"/>
        <w:szCs w:val="24"/>
      </w:rPr>
    </w:lvl>
    <w:lvl w:ilvl="2" w:tplc="0409001B">
      <w:start w:val="1"/>
      <w:numFmt w:val="lowerRoman"/>
      <w:lvlText w:val="%3."/>
      <w:lvlJc w:val="right"/>
      <w:pPr>
        <w:tabs>
          <w:tab w:val="num" w:pos="2160"/>
        </w:tabs>
        <w:ind w:left="2160" w:hanging="180"/>
      </w:pPr>
    </w:lvl>
    <w:lvl w:ilvl="3" w:tplc="76EEF118">
      <w:start w:val="1"/>
      <w:numFmt w:val="lowerLetter"/>
      <w:lvlText w:val="%4."/>
      <w:lvlJc w:val="left"/>
      <w:pPr>
        <w:tabs>
          <w:tab w:val="num" w:pos="2520"/>
        </w:tabs>
        <w:ind w:left="2520" w:hanging="360"/>
      </w:pPr>
      <w:rPr>
        <w:rFonts w:ascii="Garamond" w:eastAsia="Times New Roman" w:hAnsi="Garamond" w:cs="Times New Roman"/>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861312"/>
    <w:multiLevelType w:val="hybridMultilevel"/>
    <w:tmpl w:val="8DAA2A62"/>
    <w:lvl w:ilvl="0" w:tplc="508A12A6">
      <w:start w:val="1"/>
      <w:numFmt w:val="lowerLetter"/>
      <w:pStyle w:val="alphaBullet-m"/>
      <w:lvlText w:val="%1."/>
      <w:lvlJc w:val="left"/>
      <w:pPr>
        <w:tabs>
          <w:tab w:val="num" w:pos="2304"/>
        </w:tabs>
        <w:ind w:left="2304"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99634C"/>
    <w:multiLevelType w:val="hybridMultilevel"/>
    <w:tmpl w:val="C19E66B4"/>
    <w:lvl w:ilvl="0" w:tplc="974A6AE2">
      <w:start w:val="1"/>
      <w:numFmt w:val="lowerLetter"/>
      <w:pStyle w:val="alphaBullet-d"/>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15:restartNumberingAfterBreak="0">
    <w:nsid w:val="18F35655"/>
    <w:multiLevelType w:val="hybridMultilevel"/>
    <w:tmpl w:val="AF18A374"/>
    <w:lvl w:ilvl="0" w:tplc="14DC8BBA">
      <w:start w:val="1"/>
      <w:numFmt w:val="lowerRoman"/>
      <w:pStyle w:val="NoBullet-3"/>
      <w:lvlText w:val="%1."/>
      <w:lvlJc w:val="righ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E31BF6"/>
    <w:multiLevelType w:val="hybridMultilevel"/>
    <w:tmpl w:val="317E1360"/>
    <w:lvl w:ilvl="0" w:tplc="04090013">
      <w:start w:val="1"/>
      <w:numFmt w:val="upp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C871814"/>
    <w:multiLevelType w:val="hybridMultilevel"/>
    <w:tmpl w:val="C918182C"/>
    <w:lvl w:ilvl="0" w:tplc="0F8A886C">
      <w:start w:val="1"/>
      <w:numFmt w:val="lowerLetter"/>
      <w:pStyle w:val="alphaBullet-v"/>
      <w:lvlText w:val="%1."/>
      <w:lvlJc w:val="left"/>
      <w:pPr>
        <w:tabs>
          <w:tab w:val="num" w:pos="2304"/>
        </w:tabs>
        <w:ind w:left="230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D113995"/>
    <w:multiLevelType w:val="hybridMultilevel"/>
    <w:tmpl w:val="BC5453C6"/>
    <w:lvl w:ilvl="0" w:tplc="1DAA7F5E">
      <w:start w:val="1"/>
      <w:numFmt w:val="lowerRoman"/>
      <w:pStyle w:val="RomanBullet-3"/>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DB19AC"/>
    <w:multiLevelType w:val="singleLevel"/>
    <w:tmpl w:val="1C24FA34"/>
    <w:lvl w:ilvl="0">
      <w:start w:val="1"/>
      <w:numFmt w:val="lowerLetter"/>
      <w:lvlText w:val="%1."/>
      <w:lvlJc w:val="left"/>
      <w:pPr>
        <w:tabs>
          <w:tab w:val="num" w:pos="1728"/>
        </w:tabs>
        <w:ind w:left="1728" w:hanging="432"/>
      </w:pPr>
      <w:rPr>
        <w:rFonts w:hint="default"/>
      </w:rPr>
    </w:lvl>
  </w:abstractNum>
  <w:abstractNum w:abstractNumId="18" w15:restartNumberingAfterBreak="0">
    <w:nsid w:val="1E73690B"/>
    <w:multiLevelType w:val="hybridMultilevel"/>
    <w:tmpl w:val="4534662E"/>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9" w15:restartNumberingAfterBreak="0">
    <w:nsid w:val="1F4D03FA"/>
    <w:multiLevelType w:val="singleLevel"/>
    <w:tmpl w:val="7F4C2B02"/>
    <w:lvl w:ilvl="0">
      <w:start w:val="1"/>
      <w:numFmt w:val="decimal"/>
      <w:lvlText w:val="%1."/>
      <w:lvlJc w:val="left"/>
      <w:pPr>
        <w:tabs>
          <w:tab w:val="num" w:pos="1296"/>
        </w:tabs>
        <w:ind w:left="1296" w:hanging="432"/>
      </w:pPr>
      <w:rPr>
        <w:rFonts w:hint="default"/>
      </w:rPr>
    </w:lvl>
  </w:abstractNum>
  <w:abstractNum w:abstractNumId="20" w15:restartNumberingAfterBreak="0">
    <w:nsid w:val="21D0645B"/>
    <w:multiLevelType w:val="singleLevel"/>
    <w:tmpl w:val="8B083548"/>
    <w:lvl w:ilvl="0">
      <w:start w:val="1"/>
      <w:numFmt w:val="lowerLetter"/>
      <w:lvlText w:val="%1."/>
      <w:lvlJc w:val="left"/>
      <w:pPr>
        <w:tabs>
          <w:tab w:val="num" w:pos="1728"/>
        </w:tabs>
        <w:ind w:left="1728" w:hanging="432"/>
      </w:pPr>
      <w:rPr>
        <w:rFonts w:hint="default"/>
      </w:rPr>
    </w:lvl>
  </w:abstractNum>
  <w:abstractNum w:abstractNumId="21" w15:restartNumberingAfterBreak="0">
    <w:nsid w:val="24A914C3"/>
    <w:multiLevelType w:val="hybridMultilevel"/>
    <w:tmpl w:val="94A86320"/>
    <w:lvl w:ilvl="0" w:tplc="4DAAF82E">
      <w:start w:val="1"/>
      <w:numFmt w:val="lowerRoman"/>
      <w:pStyle w:val="RomanBullet-1"/>
      <w:lvlText w:val="%1."/>
      <w:lvlJc w:val="right"/>
      <w:pPr>
        <w:ind w:left="3330" w:hanging="360"/>
      </w:pPr>
    </w:lvl>
    <w:lvl w:ilvl="1" w:tplc="8E468EDA">
      <w:start w:val="1"/>
      <w:numFmt w:val="upperLetter"/>
      <w:lvlText w:val="%2."/>
      <w:lvlJc w:val="left"/>
      <w:pPr>
        <w:ind w:left="4050" w:hanging="360"/>
      </w:pPr>
      <w:rPr>
        <w:rFonts w:hint="default"/>
      </w:r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2" w15:restartNumberingAfterBreak="0">
    <w:nsid w:val="26EB30FB"/>
    <w:multiLevelType w:val="singleLevel"/>
    <w:tmpl w:val="B59A5EF2"/>
    <w:lvl w:ilvl="0">
      <w:start w:val="1"/>
      <w:numFmt w:val="decimal"/>
      <w:lvlText w:val="%1."/>
      <w:lvlJc w:val="left"/>
      <w:pPr>
        <w:tabs>
          <w:tab w:val="num" w:pos="1296"/>
        </w:tabs>
        <w:ind w:left="1296" w:hanging="432"/>
      </w:pPr>
      <w:rPr>
        <w:rFonts w:hint="default"/>
      </w:rPr>
    </w:lvl>
  </w:abstractNum>
  <w:abstractNum w:abstractNumId="23" w15:restartNumberingAfterBreak="0">
    <w:nsid w:val="277452E9"/>
    <w:multiLevelType w:val="singleLevel"/>
    <w:tmpl w:val="3B988016"/>
    <w:lvl w:ilvl="0">
      <w:start w:val="1"/>
      <w:numFmt w:val="lowerLetter"/>
      <w:lvlText w:val="%1."/>
      <w:lvlJc w:val="left"/>
      <w:pPr>
        <w:tabs>
          <w:tab w:val="num" w:pos="2160"/>
        </w:tabs>
        <w:ind w:left="2160" w:hanging="432"/>
      </w:pPr>
      <w:rPr>
        <w:rFonts w:hint="default"/>
      </w:rPr>
    </w:lvl>
  </w:abstractNum>
  <w:abstractNum w:abstractNumId="24" w15:restartNumberingAfterBreak="0">
    <w:nsid w:val="2858790B"/>
    <w:multiLevelType w:val="singleLevel"/>
    <w:tmpl w:val="CAC8FBB8"/>
    <w:lvl w:ilvl="0">
      <w:start w:val="1"/>
      <w:numFmt w:val="lowerLetter"/>
      <w:lvlText w:val="%1."/>
      <w:lvlJc w:val="left"/>
      <w:pPr>
        <w:tabs>
          <w:tab w:val="num" w:pos="1728"/>
        </w:tabs>
        <w:ind w:left="1728" w:hanging="432"/>
      </w:pPr>
      <w:rPr>
        <w:rFonts w:hint="default"/>
      </w:rPr>
    </w:lvl>
  </w:abstractNum>
  <w:abstractNum w:abstractNumId="25" w15:restartNumberingAfterBreak="0">
    <w:nsid w:val="2C7E1BE7"/>
    <w:multiLevelType w:val="singleLevel"/>
    <w:tmpl w:val="7F4C2B02"/>
    <w:lvl w:ilvl="0">
      <w:start w:val="1"/>
      <w:numFmt w:val="decimal"/>
      <w:lvlText w:val="%1."/>
      <w:lvlJc w:val="left"/>
      <w:pPr>
        <w:tabs>
          <w:tab w:val="num" w:pos="1296"/>
        </w:tabs>
        <w:ind w:left="1296" w:hanging="432"/>
      </w:pPr>
      <w:rPr>
        <w:rFonts w:hint="default"/>
      </w:rPr>
    </w:lvl>
  </w:abstractNum>
  <w:abstractNum w:abstractNumId="26" w15:restartNumberingAfterBreak="0">
    <w:nsid w:val="2D3A3973"/>
    <w:multiLevelType w:val="hybridMultilevel"/>
    <w:tmpl w:val="469A04AC"/>
    <w:lvl w:ilvl="0" w:tplc="90C454AE">
      <w:start w:val="1"/>
      <w:numFmt w:val="lowerLetter"/>
      <w:pStyle w:val="alphaBullet-s"/>
      <w:lvlText w:val="%1."/>
      <w:lvlJc w:val="left"/>
      <w:pPr>
        <w:tabs>
          <w:tab w:val="num" w:pos="2304"/>
        </w:tabs>
        <w:ind w:left="2304" w:hanging="432"/>
      </w:pPr>
      <w:rPr>
        <w:rFonts w:ascii="Garamond" w:hAnsi="Garamond"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05B57F8"/>
    <w:multiLevelType w:val="hybridMultilevel"/>
    <w:tmpl w:val="0BB6C8AE"/>
    <w:lvl w:ilvl="0" w:tplc="FFFFFFFF">
      <w:start w:val="1"/>
      <w:numFmt w:val="upp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8" w15:restartNumberingAfterBreak="0">
    <w:nsid w:val="31096114"/>
    <w:multiLevelType w:val="singleLevel"/>
    <w:tmpl w:val="0D4EBD72"/>
    <w:lvl w:ilvl="0">
      <w:start w:val="1"/>
      <w:numFmt w:val="lowerLetter"/>
      <w:lvlText w:val="%1."/>
      <w:lvlJc w:val="left"/>
      <w:pPr>
        <w:tabs>
          <w:tab w:val="num" w:pos="1728"/>
        </w:tabs>
        <w:ind w:left="1728" w:hanging="432"/>
      </w:pPr>
      <w:rPr>
        <w:rFonts w:hint="default"/>
      </w:rPr>
    </w:lvl>
  </w:abstractNum>
  <w:abstractNum w:abstractNumId="29" w15:restartNumberingAfterBreak="0">
    <w:nsid w:val="3223228D"/>
    <w:multiLevelType w:val="singleLevel"/>
    <w:tmpl w:val="BE1CD484"/>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30" w15:restartNumberingAfterBreak="0">
    <w:nsid w:val="34927275"/>
    <w:multiLevelType w:val="hybridMultilevel"/>
    <w:tmpl w:val="2C202D08"/>
    <w:lvl w:ilvl="0" w:tplc="9D96170A">
      <w:start w:val="1"/>
      <w:numFmt w:val="lowerRoman"/>
      <w:pStyle w:val="RomanBullet-10"/>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5303800"/>
    <w:multiLevelType w:val="hybridMultilevel"/>
    <w:tmpl w:val="0BB6C8AE"/>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2" w15:restartNumberingAfterBreak="0">
    <w:nsid w:val="35303C7B"/>
    <w:multiLevelType w:val="singleLevel"/>
    <w:tmpl w:val="E0943C44"/>
    <w:lvl w:ilvl="0">
      <w:start w:val="3"/>
      <w:numFmt w:val="decimal"/>
      <w:lvlText w:val=""/>
      <w:lvlJc w:val="left"/>
      <w:pPr>
        <w:tabs>
          <w:tab w:val="num" w:pos="360"/>
        </w:tabs>
        <w:ind w:left="360" w:hanging="360"/>
      </w:pPr>
      <w:rPr>
        <w:rFonts w:hint="default"/>
      </w:rPr>
    </w:lvl>
  </w:abstractNum>
  <w:abstractNum w:abstractNumId="33" w15:restartNumberingAfterBreak="0">
    <w:nsid w:val="36371931"/>
    <w:multiLevelType w:val="singleLevel"/>
    <w:tmpl w:val="7F4C2B02"/>
    <w:lvl w:ilvl="0">
      <w:start w:val="1"/>
      <w:numFmt w:val="decimal"/>
      <w:lvlText w:val="%1."/>
      <w:lvlJc w:val="left"/>
      <w:pPr>
        <w:tabs>
          <w:tab w:val="num" w:pos="1296"/>
        </w:tabs>
        <w:ind w:left="1296" w:hanging="432"/>
      </w:pPr>
      <w:rPr>
        <w:rFonts w:hint="default"/>
      </w:rPr>
    </w:lvl>
  </w:abstractNum>
  <w:abstractNum w:abstractNumId="34" w15:restartNumberingAfterBreak="0">
    <w:nsid w:val="392631DB"/>
    <w:multiLevelType w:val="hybridMultilevel"/>
    <w:tmpl w:val="92DEC516"/>
    <w:lvl w:ilvl="0" w:tplc="9A1EE0D6">
      <w:start w:val="1"/>
      <w:numFmt w:val="decimal"/>
      <w:pStyle w:val="NoBullet-5"/>
      <w:lvlText w:val="%1."/>
      <w:lvlJc w:val="left"/>
      <w:pPr>
        <w:ind w:left="2610" w:hanging="360"/>
      </w:p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5" w15:restartNumberingAfterBreak="0">
    <w:nsid w:val="39E36D93"/>
    <w:multiLevelType w:val="singleLevel"/>
    <w:tmpl w:val="05362390"/>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36" w15:restartNumberingAfterBreak="0">
    <w:nsid w:val="3A854FB1"/>
    <w:multiLevelType w:val="multilevel"/>
    <w:tmpl w:val="FB8843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pStyle w:val="Littlenumber-1"/>
      <w:lvlText w:val="%9."/>
      <w:lvlJc w:val="left"/>
      <w:pPr>
        <w:ind w:left="3240" w:hanging="360"/>
      </w:pPr>
    </w:lvl>
  </w:abstractNum>
  <w:abstractNum w:abstractNumId="37" w15:restartNumberingAfterBreak="0">
    <w:nsid w:val="3B737C6A"/>
    <w:multiLevelType w:val="hybridMultilevel"/>
    <w:tmpl w:val="C794F930"/>
    <w:lvl w:ilvl="0" w:tplc="5ECE6A70">
      <w:start w:val="1"/>
      <w:numFmt w:val="decimal"/>
      <w:lvlText w:val="%1."/>
      <w:lvlJc w:val="left"/>
      <w:pPr>
        <w:ind w:left="2019" w:hanging="360"/>
      </w:pPr>
      <w:rPr>
        <w:rFonts w:hint="default"/>
      </w:rPr>
    </w:lvl>
    <w:lvl w:ilvl="1" w:tplc="04090019" w:tentative="1">
      <w:start w:val="1"/>
      <w:numFmt w:val="lowerLetter"/>
      <w:lvlText w:val="%2."/>
      <w:lvlJc w:val="left"/>
      <w:pPr>
        <w:ind w:left="2739" w:hanging="360"/>
      </w:pPr>
    </w:lvl>
    <w:lvl w:ilvl="2" w:tplc="0409001B" w:tentative="1">
      <w:start w:val="1"/>
      <w:numFmt w:val="lowerRoman"/>
      <w:lvlText w:val="%3."/>
      <w:lvlJc w:val="right"/>
      <w:pPr>
        <w:ind w:left="3459" w:hanging="180"/>
      </w:pPr>
    </w:lvl>
    <w:lvl w:ilvl="3" w:tplc="0409000F" w:tentative="1">
      <w:start w:val="1"/>
      <w:numFmt w:val="decimal"/>
      <w:lvlText w:val="%4."/>
      <w:lvlJc w:val="left"/>
      <w:pPr>
        <w:ind w:left="4179" w:hanging="360"/>
      </w:pPr>
    </w:lvl>
    <w:lvl w:ilvl="4" w:tplc="04090019" w:tentative="1">
      <w:start w:val="1"/>
      <w:numFmt w:val="lowerLetter"/>
      <w:lvlText w:val="%5."/>
      <w:lvlJc w:val="left"/>
      <w:pPr>
        <w:ind w:left="4899" w:hanging="360"/>
      </w:pPr>
    </w:lvl>
    <w:lvl w:ilvl="5" w:tplc="0409001B" w:tentative="1">
      <w:start w:val="1"/>
      <w:numFmt w:val="lowerRoman"/>
      <w:lvlText w:val="%6."/>
      <w:lvlJc w:val="right"/>
      <w:pPr>
        <w:ind w:left="5619" w:hanging="180"/>
      </w:pPr>
    </w:lvl>
    <w:lvl w:ilvl="6" w:tplc="0409000F" w:tentative="1">
      <w:start w:val="1"/>
      <w:numFmt w:val="decimal"/>
      <w:lvlText w:val="%7."/>
      <w:lvlJc w:val="left"/>
      <w:pPr>
        <w:ind w:left="6339" w:hanging="360"/>
      </w:pPr>
    </w:lvl>
    <w:lvl w:ilvl="7" w:tplc="04090019" w:tentative="1">
      <w:start w:val="1"/>
      <w:numFmt w:val="lowerLetter"/>
      <w:lvlText w:val="%8."/>
      <w:lvlJc w:val="left"/>
      <w:pPr>
        <w:ind w:left="7059" w:hanging="360"/>
      </w:pPr>
    </w:lvl>
    <w:lvl w:ilvl="8" w:tplc="0409001B" w:tentative="1">
      <w:start w:val="1"/>
      <w:numFmt w:val="lowerRoman"/>
      <w:lvlText w:val="%9."/>
      <w:lvlJc w:val="right"/>
      <w:pPr>
        <w:ind w:left="7779" w:hanging="180"/>
      </w:pPr>
    </w:lvl>
  </w:abstractNum>
  <w:abstractNum w:abstractNumId="38" w15:restartNumberingAfterBreak="0">
    <w:nsid w:val="3CCD4063"/>
    <w:multiLevelType w:val="hybridMultilevel"/>
    <w:tmpl w:val="F1525D94"/>
    <w:lvl w:ilvl="0" w:tplc="7B0AA9CC">
      <w:start w:val="1"/>
      <w:numFmt w:val="upperLetter"/>
      <w:pStyle w:val="Section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14946FC"/>
    <w:multiLevelType w:val="hybridMultilevel"/>
    <w:tmpl w:val="1856E6DE"/>
    <w:lvl w:ilvl="0" w:tplc="66D0903E">
      <w:start w:val="1"/>
      <w:numFmt w:val="lowerLetter"/>
      <w:pStyle w:val="alphaBullet-k"/>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41C25F17"/>
    <w:multiLevelType w:val="hybridMultilevel"/>
    <w:tmpl w:val="75FE2214"/>
    <w:lvl w:ilvl="0" w:tplc="04090015">
      <w:start w:val="1"/>
      <w:numFmt w:val="upperLetter"/>
      <w:lvlText w:val="%1."/>
      <w:lvlJc w:val="left"/>
      <w:pPr>
        <w:ind w:left="1659" w:hanging="360"/>
      </w:pPr>
    </w:lvl>
    <w:lvl w:ilvl="1" w:tplc="04090019" w:tentative="1">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41" w15:restartNumberingAfterBreak="0">
    <w:nsid w:val="41C260A9"/>
    <w:multiLevelType w:val="hybridMultilevel"/>
    <w:tmpl w:val="75FE2214"/>
    <w:lvl w:ilvl="0" w:tplc="FFFFFFFF">
      <w:start w:val="1"/>
      <w:numFmt w:val="upperLetter"/>
      <w:lvlText w:val="%1."/>
      <w:lvlJc w:val="left"/>
      <w:pPr>
        <w:ind w:left="1659" w:hanging="360"/>
      </w:pPr>
    </w:lvl>
    <w:lvl w:ilvl="1" w:tplc="FFFFFFFF" w:tentative="1">
      <w:start w:val="1"/>
      <w:numFmt w:val="lowerLetter"/>
      <w:lvlText w:val="%2."/>
      <w:lvlJc w:val="left"/>
      <w:pPr>
        <w:ind w:left="2379" w:hanging="360"/>
      </w:pPr>
    </w:lvl>
    <w:lvl w:ilvl="2" w:tplc="FFFFFFFF" w:tentative="1">
      <w:start w:val="1"/>
      <w:numFmt w:val="lowerRoman"/>
      <w:lvlText w:val="%3."/>
      <w:lvlJc w:val="right"/>
      <w:pPr>
        <w:ind w:left="3099" w:hanging="180"/>
      </w:pPr>
    </w:lvl>
    <w:lvl w:ilvl="3" w:tplc="FFFFFFFF" w:tentative="1">
      <w:start w:val="1"/>
      <w:numFmt w:val="decimal"/>
      <w:lvlText w:val="%4."/>
      <w:lvlJc w:val="left"/>
      <w:pPr>
        <w:ind w:left="3819" w:hanging="360"/>
      </w:pPr>
    </w:lvl>
    <w:lvl w:ilvl="4" w:tplc="FFFFFFFF" w:tentative="1">
      <w:start w:val="1"/>
      <w:numFmt w:val="lowerLetter"/>
      <w:lvlText w:val="%5."/>
      <w:lvlJc w:val="left"/>
      <w:pPr>
        <w:ind w:left="4539" w:hanging="360"/>
      </w:pPr>
    </w:lvl>
    <w:lvl w:ilvl="5" w:tplc="FFFFFFFF" w:tentative="1">
      <w:start w:val="1"/>
      <w:numFmt w:val="lowerRoman"/>
      <w:lvlText w:val="%6."/>
      <w:lvlJc w:val="right"/>
      <w:pPr>
        <w:ind w:left="5259" w:hanging="180"/>
      </w:pPr>
    </w:lvl>
    <w:lvl w:ilvl="6" w:tplc="FFFFFFFF" w:tentative="1">
      <w:start w:val="1"/>
      <w:numFmt w:val="decimal"/>
      <w:lvlText w:val="%7."/>
      <w:lvlJc w:val="left"/>
      <w:pPr>
        <w:ind w:left="5979" w:hanging="360"/>
      </w:pPr>
    </w:lvl>
    <w:lvl w:ilvl="7" w:tplc="FFFFFFFF" w:tentative="1">
      <w:start w:val="1"/>
      <w:numFmt w:val="lowerLetter"/>
      <w:lvlText w:val="%8."/>
      <w:lvlJc w:val="left"/>
      <w:pPr>
        <w:ind w:left="6699" w:hanging="360"/>
      </w:pPr>
    </w:lvl>
    <w:lvl w:ilvl="8" w:tplc="FFFFFFFF" w:tentative="1">
      <w:start w:val="1"/>
      <w:numFmt w:val="lowerRoman"/>
      <w:lvlText w:val="%9."/>
      <w:lvlJc w:val="right"/>
      <w:pPr>
        <w:ind w:left="7419" w:hanging="180"/>
      </w:pPr>
    </w:lvl>
  </w:abstractNum>
  <w:abstractNum w:abstractNumId="42" w15:restartNumberingAfterBreak="0">
    <w:nsid w:val="43A30AD0"/>
    <w:multiLevelType w:val="hybridMultilevel"/>
    <w:tmpl w:val="06CE6A32"/>
    <w:lvl w:ilvl="0" w:tplc="5DB2EEEC">
      <w:start w:val="1"/>
      <w:numFmt w:val="lowerRoman"/>
      <w:pStyle w:val="RomanBullet-9"/>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44C4F40"/>
    <w:multiLevelType w:val="hybridMultilevel"/>
    <w:tmpl w:val="F05EF160"/>
    <w:lvl w:ilvl="0" w:tplc="AFC4A63E">
      <w:start w:val="1"/>
      <w:numFmt w:val="lowerLetter"/>
      <w:pStyle w:val="alphaBullet-w"/>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53E0CD8"/>
    <w:multiLevelType w:val="hybridMultilevel"/>
    <w:tmpl w:val="B96E21BC"/>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5" w15:restartNumberingAfterBreak="0">
    <w:nsid w:val="48B4675E"/>
    <w:multiLevelType w:val="hybridMultilevel"/>
    <w:tmpl w:val="CEDC571E"/>
    <w:lvl w:ilvl="0" w:tplc="BF42E38A">
      <w:start w:val="1"/>
      <w:numFmt w:val="lowerLetter"/>
      <w:pStyle w:val="alphaBullet-n"/>
      <w:lvlText w:val="%1."/>
      <w:lvlJc w:val="left"/>
      <w:pPr>
        <w:tabs>
          <w:tab w:val="num" w:pos="2592"/>
        </w:tabs>
        <w:ind w:left="2592" w:hanging="432"/>
      </w:pPr>
      <w:rPr>
        <w:rFonts w:hint="default"/>
        <w:b w:val="0"/>
        <w:i w:val="0"/>
        <w:color w:val="auto"/>
        <w:sz w:val="22"/>
        <w:szCs w:val="22"/>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46" w15:restartNumberingAfterBreak="0">
    <w:nsid w:val="48B87107"/>
    <w:multiLevelType w:val="singleLevel"/>
    <w:tmpl w:val="7F4C2B02"/>
    <w:lvl w:ilvl="0">
      <w:start w:val="1"/>
      <w:numFmt w:val="decimal"/>
      <w:lvlText w:val="%1."/>
      <w:lvlJc w:val="left"/>
      <w:pPr>
        <w:tabs>
          <w:tab w:val="num" w:pos="1296"/>
        </w:tabs>
        <w:ind w:left="1296" w:hanging="432"/>
      </w:pPr>
      <w:rPr>
        <w:rFonts w:hint="default"/>
      </w:rPr>
    </w:lvl>
  </w:abstractNum>
  <w:abstractNum w:abstractNumId="47" w15:restartNumberingAfterBreak="0">
    <w:nsid w:val="497F4DF1"/>
    <w:multiLevelType w:val="hybridMultilevel"/>
    <w:tmpl w:val="1F80F2DC"/>
    <w:lvl w:ilvl="0" w:tplc="8662CCA6">
      <w:start w:val="1"/>
      <w:numFmt w:val="lowerLetter"/>
      <w:pStyle w:val="alphaBullet-f"/>
      <w:lvlText w:val="%1."/>
      <w:lvlJc w:val="left"/>
      <w:pPr>
        <w:ind w:left="3600" w:hanging="360"/>
      </w:pPr>
      <w:rPr>
        <w:rFonts w:ascii="Garamond" w:hAnsi="Garamond" w:hint="default"/>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8" w15:restartNumberingAfterBreak="0">
    <w:nsid w:val="498376D9"/>
    <w:multiLevelType w:val="hybridMultilevel"/>
    <w:tmpl w:val="451A7430"/>
    <w:lvl w:ilvl="0" w:tplc="F40E53D2">
      <w:start w:val="1"/>
      <w:numFmt w:val="lowerLetter"/>
      <w:pStyle w:val="alphaBullet-b"/>
      <w:lvlText w:val="%1."/>
      <w:lvlJc w:val="left"/>
      <w:pPr>
        <w:tabs>
          <w:tab w:val="num" w:pos="2232"/>
        </w:tabs>
        <w:ind w:left="2232" w:hanging="432"/>
      </w:pPr>
      <w:rPr>
        <w:rFonts w:hint="default"/>
        <w:b w:val="0"/>
        <w:i w:val="0"/>
        <w:color w:val="auto"/>
        <w:sz w:val="24"/>
        <w:szCs w:val="24"/>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9" w15:restartNumberingAfterBreak="0">
    <w:nsid w:val="4E41611C"/>
    <w:multiLevelType w:val="hybridMultilevel"/>
    <w:tmpl w:val="EB6C5682"/>
    <w:lvl w:ilvl="0" w:tplc="295CF2BC">
      <w:start w:val="1"/>
      <w:numFmt w:val="lowerLetter"/>
      <w:pStyle w:val="alphaBullet-o"/>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50" w15:restartNumberingAfterBreak="0">
    <w:nsid w:val="50D2488F"/>
    <w:multiLevelType w:val="hybridMultilevel"/>
    <w:tmpl w:val="CA84D176"/>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1" w15:restartNumberingAfterBreak="0">
    <w:nsid w:val="51C4193B"/>
    <w:multiLevelType w:val="hybridMultilevel"/>
    <w:tmpl w:val="397A62A0"/>
    <w:lvl w:ilvl="0" w:tplc="30465B6C">
      <w:start w:val="1"/>
      <w:numFmt w:val="lowerLetter"/>
      <w:pStyle w:val="alphaBullet-c"/>
      <w:lvlText w:val="%1."/>
      <w:lvlJc w:val="left"/>
      <w:pPr>
        <w:tabs>
          <w:tab w:val="num" w:pos="2592"/>
        </w:tabs>
        <w:ind w:left="2592" w:hanging="432"/>
      </w:pPr>
      <w:rPr>
        <w:rFonts w:ascii="Garamond" w:hAnsi="Garamond"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52" w15:restartNumberingAfterBreak="0">
    <w:nsid w:val="52CA4DBC"/>
    <w:multiLevelType w:val="hybridMultilevel"/>
    <w:tmpl w:val="50C02D20"/>
    <w:lvl w:ilvl="0" w:tplc="4566E7DA">
      <w:start w:val="1"/>
      <w:numFmt w:val="decimal"/>
      <w:pStyle w:val="NoBullet-11"/>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8A426E4A">
      <w:start w:val="1"/>
      <w:numFmt w:val="decimal"/>
      <w:pStyle w:val="NoBullet-11"/>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3" w15:restartNumberingAfterBreak="0">
    <w:nsid w:val="57A23049"/>
    <w:multiLevelType w:val="hybridMultilevel"/>
    <w:tmpl w:val="0D5CF9B4"/>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8770402"/>
    <w:multiLevelType w:val="hybridMultilevel"/>
    <w:tmpl w:val="00FE6132"/>
    <w:lvl w:ilvl="0" w:tplc="1312F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CC706B"/>
    <w:multiLevelType w:val="hybridMultilevel"/>
    <w:tmpl w:val="4D3A2F76"/>
    <w:lvl w:ilvl="0" w:tplc="B5E47454">
      <w:start w:val="1"/>
      <w:numFmt w:val="lowerLetter"/>
      <w:pStyle w:val="NoBullet-13"/>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CAC23F0">
      <w:start w:val="1"/>
      <w:numFmt w:val="decimal"/>
      <w:pStyle w:val="NoBullet-1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EC2E11"/>
    <w:multiLevelType w:val="hybridMultilevel"/>
    <w:tmpl w:val="3264B458"/>
    <w:lvl w:ilvl="0" w:tplc="04090019">
      <w:start w:val="1"/>
      <w:numFmt w:val="lowerLetter"/>
      <w:pStyle w:val="alphaBullet-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60450FB4"/>
    <w:multiLevelType w:val="hybridMultilevel"/>
    <w:tmpl w:val="B28AD082"/>
    <w:lvl w:ilvl="0" w:tplc="D33C2576">
      <w:start w:val="11"/>
      <w:numFmt w:val="upperLetter"/>
      <w:lvlText w:val="%1."/>
      <w:lvlJc w:val="left"/>
      <w:pPr>
        <w:ind w:left="630" w:hanging="360"/>
      </w:pPr>
      <w:rPr>
        <w:rFonts w:hint="default"/>
      </w:rPr>
    </w:lvl>
    <w:lvl w:ilvl="1" w:tplc="04090019" w:tentative="1">
      <w:start w:val="1"/>
      <w:numFmt w:val="lowerLetter"/>
      <w:lvlText w:val="%2."/>
      <w:lvlJc w:val="left"/>
      <w:pPr>
        <w:ind w:left="1710" w:hanging="360"/>
      </w:pPr>
    </w:lvl>
    <w:lvl w:ilvl="2" w:tplc="911A35FA">
      <w:start w:val="1"/>
      <w:numFmt w:val="decimal"/>
      <w:lvlText w:val="%3."/>
      <w:lvlJc w:val="left"/>
      <w:pPr>
        <w:ind w:left="1440" w:hanging="36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8" w15:restartNumberingAfterBreak="0">
    <w:nsid w:val="61CD394E"/>
    <w:multiLevelType w:val="hybridMultilevel"/>
    <w:tmpl w:val="3232203C"/>
    <w:lvl w:ilvl="0" w:tplc="9A92673C">
      <w:start w:val="1"/>
      <w:numFmt w:val="decimal"/>
      <w:pStyle w:val="Style2"/>
      <w:lvlText w:val="%1."/>
      <w:lvlJc w:val="right"/>
      <w:pPr>
        <w:tabs>
          <w:tab w:val="num" w:pos="6012"/>
        </w:tabs>
        <w:ind w:left="2160" w:hanging="216"/>
      </w:pPr>
      <w:rPr>
        <w:rFonts w:hint="default"/>
      </w:rPr>
    </w:lvl>
    <w:lvl w:ilvl="1" w:tplc="31F045BC">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2465A5F"/>
    <w:multiLevelType w:val="hybridMultilevel"/>
    <w:tmpl w:val="DF543C22"/>
    <w:lvl w:ilvl="0" w:tplc="88D86EF0">
      <w:start w:val="1"/>
      <w:numFmt w:val="lowerLetter"/>
      <w:pStyle w:val="alphaBullet-i"/>
      <w:lvlText w:val="%1."/>
      <w:lvlJc w:val="left"/>
      <w:pPr>
        <w:tabs>
          <w:tab w:val="num" w:pos="2304"/>
        </w:tabs>
        <w:ind w:left="2304" w:hanging="432"/>
      </w:pPr>
      <w:rPr>
        <w:rFonts w:hint="default"/>
      </w:rPr>
    </w:lvl>
    <w:lvl w:ilvl="1" w:tplc="5A061142">
      <w:start w:val="1"/>
      <w:numFmt w:val="lowerLetter"/>
      <w:lvlText w:val="%2."/>
      <w:lvlJc w:val="left"/>
      <w:pPr>
        <w:tabs>
          <w:tab w:val="num" w:pos="-288"/>
        </w:tabs>
        <w:ind w:left="-288" w:hanging="360"/>
      </w:pPr>
    </w:lvl>
    <w:lvl w:ilvl="2" w:tplc="2F3C88F6">
      <w:start w:val="1"/>
      <w:numFmt w:val="lowerRoman"/>
      <w:lvlText w:val="%3."/>
      <w:lvlJc w:val="right"/>
      <w:pPr>
        <w:tabs>
          <w:tab w:val="num" w:pos="432"/>
        </w:tabs>
        <w:ind w:left="432" w:hanging="180"/>
      </w:pPr>
    </w:lvl>
    <w:lvl w:ilvl="3" w:tplc="515A53CE">
      <w:start w:val="1"/>
      <w:numFmt w:val="decimal"/>
      <w:lvlText w:val="%4."/>
      <w:lvlJc w:val="left"/>
      <w:pPr>
        <w:tabs>
          <w:tab w:val="num" w:pos="1152"/>
        </w:tabs>
        <w:ind w:left="1152" w:hanging="360"/>
      </w:pPr>
    </w:lvl>
    <w:lvl w:ilvl="4" w:tplc="740A068A">
      <w:start w:val="1"/>
      <w:numFmt w:val="lowerLetter"/>
      <w:lvlText w:val="%5."/>
      <w:lvlJc w:val="left"/>
      <w:pPr>
        <w:tabs>
          <w:tab w:val="num" w:pos="1872"/>
        </w:tabs>
        <w:ind w:left="1872" w:hanging="360"/>
      </w:pPr>
    </w:lvl>
    <w:lvl w:ilvl="5" w:tplc="3B3A97F4">
      <w:start w:val="1"/>
      <w:numFmt w:val="lowerRoman"/>
      <w:lvlText w:val="%6."/>
      <w:lvlJc w:val="right"/>
      <w:pPr>
        <w:tabs>
          <w:tab w:val="num" w:pos="2592"/>
        </w:tabs>
        <w:ind w:left="2592" w:hanging="180"/>
      </w:pPr>
    </w:lvl>
    <w:lvl w:ilvl="6" w:tplc="2F3C88F6">
      <w:start w:val="1"/>
      <w:numFmt w:val="lowerRoman"/>
      <w:lvlText w:val="%7."/>
      <w:lvlJc w:val="right"/>
      <w:pPr>
        <w:tabs>
          <w:tab w:val="num" w:pos="3312"/>
        </w:tabs>
        <w:ind w:left="3312" w:hanging="360"/>
      </w:pPr>
    </w:lvl>
    <w:lvl w:ilvl="7" w:tplc="D474EE4A" w:tentative="1">
      <w:start w:val="1"/>
      <w:numFmt w:val="lowerLetter"/>
      <w:lvlText w:val="%8."/>
      <w:lvlJc w:val="left"/>
      <w:pPr>
        <w:tabs>
          <w:tab w:val="num" w:pos="4032"/>
        </w:tabs>
        <w:ind w:left="4032" w:hanging="360"/>
      </w:pPr>
    </w:lvl>
    <w:lvl w:ilvl="8" w:tplc="1F86A136" w:tentative="1">
      <w:start w:val="1"/>
      <w:numFmt w:val="lowerRoman"/>
      <w:lvlText w:val="%9."/>
      <w:lvlJc w:val="right"/>
      <w:pPr>
        <w:tabs>
          <w:tab w:val="num" w:pos="4752"/>
        </w:tabs>
        <w:ind w:left="4752" w:hanging="180"/>
      </w:pPr>
    </w:lvl>
  </w:abstractNum>
  <w:abstractNum w:abstractNumId="60" w15:restartNumberingAfterBreak="0">
    <w:nsid w:val="62F109B6"/>
    <w:multiLevelType w:val="hybridMultilevel"/>
    <w:tmpl w:val="82B60754"/>
    <w:lvl w:ilvl="0" w:tplc="9D3EB98C">
      <w:start w:val="1"/>
      <w:numFmt w:val="decimal"/>
      <w:pStyle w:val="NoBullet-2"/>
      <w:lvlText w:val="%1."/>
      <w:lvlJc w:val="left"/>
      <w:pPr>
        <w:tabs>
          <w:tab w:val="num" w:pos="1962"/>
        </w:tabs>
        <w:ind w:left="1962" w:hanging="432"/>
      </w:pPr>
      <w:rPr>
        <w:rFonts w:ascii="Garamond" w:hAnsi="Garamond" w:hint="default"/>
        <w:b w:val="0"/>
        <w:i w:val="0"/>
        <w:sz w:val="24"/>
        <w:szCs w:val="24"/>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4410"/>
        </w:tabs>
        <w:ind w:left="4410" w:hanging="180"/>
      </w:pPr>
    </w:lvl>
    <w:lvl w:ilvl="6" w:tplc="A5205934">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1" w15:restartNumberingAfterBreak="0">
    <w:nsid w:val="6E3C3B9F"/>
    <w:multiLevelType w:val="hybridMultilevel"/>
    <w:tmpl w:val="B93CC1A2"/>
    <w:lvl w:ilvl="0" w:tplc="DCE85998">
      <w:start w:val="1"/>
      <w:numFmt w:val="lowerRoman"/>
      <w:pStyle w:val="RomanBullet-8"/>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E8250F4"/>
    <w:multiLevelType w:val="hybridMultilevel"/>
    <w:tmpl w:val="F1BEC9E8"/>
    <w:lvl w:ilvl="0" w:tplc="8EC00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0303892"/>
    <w:multiLevelType w:val="hybridMultilevel"/>
    <w:tmpl w:val="F1CCDC6E"/>
    <w:lvl w:ilvl="0" w:tplc="911A35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680B8D"/>
    <w:multiLevelType w:val="hybridMultilevel"/>
    <w:tmpl w:val="631CA298"/>
    <w:lvl w:ilvl="0" w:tplc="3AAC6310">
      <w:start w:val="1"/>
      <w:numFmt w:val="lowerLetter"/>
      <w:pStyle w:val="alphaBullet-r"/>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6432D2E"/>
    <w:multiLevelType w:val="hybridMultilevel"/>
    <w:tmpl w:val="D2E8CF1A"/>
    <w:lvl w:ilvl="0" w:tplc="A4DC23B4">
      <w:start w:val="1"/>
      <w:numFmt w:val="upperLetter"/>
      <w:pStyle w:val="SectionC"/>
      <w:lvlText w:val="%1."/>
      <w:lvlJc w:val="left"/>
      <w:pPr>
        <w:tabs>
          <w:tab w:val="num" w:pos="1584"/>
        </w:tabs>
        <w:ind w:left="1584"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6D80C05"/>
    <w:multiLevelType w:val="singleLevel"/>
    <w:tmpl w:val="7F4C2B02"/>
    <w:lvl w:ilvl="0">
      <w:start w:val="1"/>
      <w:numFmt w:val="decimal"/>
      <w:lvlText w:val="%1."/>
      <w:lvlJc w:val="left"/>
      <w:pPr>
        <w:tabs>
          <w:tab w:val="num" w:pos="1296"/>
        </w:tabs>
        <w:ind w:left="1296" w:hanging="432"/>
      </w:pPr>
      <w:rPr>
        <w:rFonts w:hint="default"/>
      </w:rPr>
    </w:lvl>
  </w:abstractNum>
  <w:abstractNum w:abstractNumId="67" w15:restartNumberingAfterBreak="0">
    <w:nsid w:val="7AFF653A"/>
    <w:multiLevelType w:val="hybridMultilevel"/>
    <w:tmpl w:val="4886A104"/>
    <w:lvl w:ilvl="0" w:tplc="9CD66906">
      <w:start w:val="1"/>
      <w:numFmt w:val="lowerRoman"/>
      <w:pStyle w:val="RomanBullet-6"/>
      <w:lvlText w:val="%1."/>
      <w:lvlJc w:val="left"/>
      <w:pPr>
        <w:tabs>
          <w:tab w:val="num" w:pos="2952"/>
        </w:tabs>
        <w:ind w:left="2952"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68" w15:restartNumberingAfterBreak="0">
    <w:nsid w:val="7B9B346E"/>
    <w:multiLevelType w:val="hybridMultilevel"/>
    <w:tmpl w:val="521ED1D0"/>
    <w:lvl w:ilvl="0" w:tplc="AA088B72">
      <w:start w:val="1"/>
      <w:numFmt w:val="bullet"/>
      <w:pStyle w:val="BodyText-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9" w15:restartNumberingAfterBreak="0">
    <w:nsid w:val="7CA63226"/>
    <w:multiLevelType w:val="singleLevel"/>
    <w:tmpl w:val="27D8F194"/>
    <w:lvl w:ilvl="0">
      <w:start w:val="1"/>
      <w:numFmt w:val="decimal"/>
      <w:lvlText w:val="%1."/>
      <w:lvlJc w:val="left"/>
      <w:pPr>
        <w:tabs>
          <w:tab w:val="num" w:pos="1296"/>
        </w:tabs>
        <w:ind w:left="1296" w:hanging="432"/>
      </w:pPr>
      <w:rPr>
        <w:rFonts w:hint="default"/>
      </w:rPr>
    </w:lvl>
  </w:abstractNum>
  <w:abstractNum w:abstractNumId="70" w15:restartNumberingAfterBreak="0">
    <w:nsid w:val="7D114BBD"/>
    <w:multiLevelType w:val="hybridMultilevel"/>
    <w:tmpl w:val="9FBC7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84326F"/>
    <w:multiLevelType w:val="hybridMultilevel"/>
    <w:tmpl w:val="0358C6A8"/>
    <w:lvl w:ilvl="0" w:tplc="82B4B206">
      <w:start w:val="5"/>
      <w:numFmt w:val="decimal"/>
      <w:lvlText w:val="%1."/>
      <w:lvlJc w:val="left"/>
      <w:pPr>
        <w:tabs>
          <w:tab w:val="num" w:pos="1800"/>
        </w:tabs>
        <w:ind w:left="180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861943082">
    <w:abstractNumId w:val="35"/>
  </w:num>
  <w:num w:numId="2" w16cid:durableId="1380788112">
    <w:abstractNumId w:val="29"/>
  </w:num>
  <w:num w:numId="3" w16cid:durableId="849832408">
    <w:abstractNumId w:val="23"/>
  </w:num>
  <w:num w:numId="4" w16cid:durableId="800223629">
    <w:abstractNumId w:val="22"/>
  </w:num>
  <w:num w:numId="5" w16cid:durableId="1888712626">
    <w:abstractNumId w:val="69"/>
  </w:num>
  <w:num w:numId="6" w16cid:durableId="212811163">
    <w:abstractNumId w:val="28"/>
  </w:num>
  <w:num w:numId="7" w16cid:durableId="994604332">
    <w:abstractNumId w:val="24"/>
  </w:num>
  <w:num w:numId="8" w16cid:durableId="1840926260">
    <w:abstractNumId w:val="33"/>
  </w:num>
  <w:num w:numId="9" w16cid:durableId="790980922">
    <w:abstractNumId w:val="19"/>
  </w:num>
  <w:num w:numId="10" w16cid:durableId="1194920001">
    <w:abstractNumId w:val="46"/>
  </w:num>
  <w:num w:numId="11" w16cid:durableId="1226835966">
    <w:abstractNumId w:val="66"/>
  </w:num>
  <w:num w:numId="12" w16cid:durableId="94711351">
    <w:abstractNumId w:val="25"/>
  </w:num>
  <w:num w:numId="13" w16cid:durableId="1538082385">
    <w:abstractNumId w:val="17"/>
  </w:num>
  <w:num w:numId="14" w16cid:durableId="1833913354">
    <w:abstractNumId w:val="20"/>
  </w:num>
  <w:num w:numId="15" w16cid:durableId="150409486">
    <w:abstractNumId w:val="32"/>
  </w:num>
  <w:num w:numId="16" w16cid:durableId="196241340">
    <w:abstractNumId w:val="70"/>
  </w:num>
  <w:num w:numId="17" w16cid:durableId="1653679357">
    <w:abstractNumId w:val="51"/>
  </w:num>
  <w:num w:numId="18" w16cid:durableId="930938953">
    <w:abstractNumId w:val="1"/>
  </w:num>
  <w:num w:numId="19" w16cid:durableId="1440025656">
    <w:abstractNumId w:val="2"/>
  </w:num>
  <w:num w:numId="20" w16cid:durableId="249238940">
    <w:abstractNumId w:val="16"/>
  </w:num>
  <w:num w:numId="21" w16cid:durableId="1956980611">
    <w:abstractNumId w:val="59"/>
  </w:num>
  <w:num w:numId="22" w16cid:durableId="827208141">
    <w:abstractNumId w:val="11"/>
  </w:num>
  <w:num w:numId="23" w16cid:durableId="1141003525">
    <w:abstractNumId w:val="58"/>
  </w:num>
  <w:num w:numId="24" w16cid:durableId="1066731274">
    <w:abstractNumId w:val="60"/>
  </w:num>
  <w:num w:numId="25" w16cid:durableId="1391223519">
    <w:abstractNumId w:val="9"/>
  </w:num>
  <w:num w:numId="26" w16cid:durableId="1093475092">
    <w:abstractNumId w:val="7"/>
  </w:num>
  <w:num w:numId="27" w16cid:durableId="1697923440">
    <w:abstractNumId w:val="10"/>
  </w:num>
  <w:num w:numId="28" w16cid:durableId="1599869822">
    <w:abstractNumId w:val="48"/>
  </w:num>
  <w:num w:numId="29" w16cid:durableId="34425861">
    <w:abstractNumId w:val="3"/>
  </w:num>
  <w:num w:numId="30" w16cid:durableId="1614052019">
    <w:abstractNumId w:val="45"/>
  </w:num>
  <w:num w:numId="31" w16cid:durableId="1501846134">
    <w:abstractNumId w:val="49"/>
  </w:num>
  <w:num w:numId="32" w16cid:durableId="1192574576">
    <w:abstractNumId w:val="65"/>
  </w:num>
  <w:num w:numId="33" w16cid:durableId="75901882">
    <w:abstractNumId w:val="64"/>
  </w:num>
  <w:num w:numId="34" w16cid:durableId="345180226">
    <w:abstractNumId w:val="6"/>
  </w:num>
  <w:num w:numId="35" w16cid:durableId="1952514839">
    <w:abstractNumId w:val="30"/>
  </w:num>
  <w:num w:numId="36" w16cid:durableId="1482847904">
    <w:abstractNumId w:val="4"/>
  </w:num>
  <w:num w:numId="37" w16cid:durableId="1662543228">
    <w:abstractNumId w:val="42"/>
  </w:num>
  <w:num w:numId="38" w16cid:durableId="397365851">
    <w:abstractNumId w:val="67"/>
  </w:num>
  <w:num w:numId="39" w16cid:durableId="1788158107">
    <w:abstractNumId w:val="43"/>
  </w:num>
  <w:num w:numId="40" w16cid:durableId="2004429514">
    <w:abstractNumId w:val="15"/>
  </w:num>
  <w:num w:numId="41" w16cid:durableId="1801998542">
    <w:abstractNumId w:val="26"/>
  </w:num>
  <w:num w:numId="42" w16cid:durableId="1490830436">
    <w:abstractNumId w:val="52"/>
  </w:num>
  <w:num w:numId="43" w16cid:durableId="240020321">
    <w:abstractNumId w:val="47"/>
  </w:num>
  <w:num w:numId="44" w16cid:durableId="1052802199">
    <w:abstractNumId w:val="34"/>
  </w:num>
  <w:num w:numId="45" w16cid:durableId="812482533">
    <w:abstractNumId w:val="55"/>
  </w:num>
  <w:num w:numId="46" w16cid:durableId="3750874">
    <w:abstractNumId w:val="68"/>
  </w:num>
  <w:num w:numId="47" w16cid:durableId="1480658853">
    <w:abstractNumId w:val="61"/>
  </w:num>
  <w:num w:numId="48" w16cid:durableId="537594471">
    <w:abstractNumId w:val="21"/>
  </w:num>
  <w:num w:numId="49" w16cid:durableId="1293753867">
    <w:abstractNumId w:val="39"/>
  </w:num>
  <w:num w:numId="50" w16cid:durableId="1139613950">
    <w:abstractNumId w:val="8"/>
  </w:num>
  <w:num w:numId="51" w16cid:durableId="1640842018">
    <w:abstractNumId w:val="12"/>
  </w:num>
  <w:num w:numId="52" w16cid:durableId="625308468">
    <w:abstractNumId w:val="56"/>
  </w:num>
  <w:num w:numId="53" w16cid:durableId="1093016944">
    <w:abstractNumId w:val="36"/>
  </w:num>
  <w:num w:numId="54" w16cid:durableId="1580484582">
    <w:abstractNumId w:val="38"/>
  </w:num>
  <w:num w:numId="55" w16cid:durableId="1438669975">
    <w:abstractNumId w:val="13"/>
  </w:num>
  <w:num w:numId="56" w16cid:durableId="406654359">
    <w:abstractNumId w:val="71"/>
  </w:num>
  <w:num w:numId="57" w16cid:durableId="585000038">
    <w:abstractNumId w:val="53"/>
  </w:num>
  <w:num w:numId="58" w16cid:durableId="1440834744">
    <w:abstractNumId w:val="14"/>
  </w:num>
  <w:num w:numId="59" w16cid:durableId="1802377759">
    <w:abstractNumId w:val="44"/>
  </w:num>
  <w:num w:numId="60" w16cid:durableId="877887295">
    <w:abstractNumId w:val="57"/>
  </w:num>
  <w:num w:numId="61" w16cid:durableId="859701757">
    <w:abstractNumId w:val="63"/>
  </w:num>
  <w:num w:numId="62" w16cid:durableId="268513261">
    <w:abstractNumId w:val="40"/>
  </w:num>
  <w:num w:numId="63" w16cid:durableId="164176806">
    <w:abstractNumId w:val="41"/>
  </w:num>
  <w:num w:numId="64" w16cid:durableId="1236010592">
    <w:abstractNumId w:val="31"/>
  </w:num>
  <w:num w:numId="65" w16cid:durableId="2144299884">
    <w:abstractNumId w:val="27"/>
  </w:num>
  <w:num w:numId="66" w16cid:durableId="1787892453">
    <w:abstractNumId w:val="18"/>
  </w:num>
  <w:num w:numId="67" w16cid:durableId="386418324">
    <w:abstractNumId w:val="50"/>
  </w:num>
  <w:num w:numId="68" w16cid:durableId="1721316933">
    <w:abstractNumId w:val="37"/>
  </w:num>
  <w:num w:numId="69" w16cid:durableId="27226676">
    <w:abstractNumId w:val="54"/>
  </w:num>
  <w:num w:numId="70" w16cid:durableId="1031225112">
    <w:abstractNumId w:val="62"/>
  </w:num>
  <w:num w:numId="71" w16cid:durableId="1157456967">
    <w:abstractNumId w:val="5"/>
  </w:num>
  <w:num w:numId="72" w16cid:durableId="2119178718">
    <w:abstractNumId w:val="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Jvdq56ePRcnvbB0o30m3J7p+7H+nsOeL3VK936W5A9sEnuVkrUsoY2LH2C4LrRgiU0Qe3/4BkoPn50ptBO6Q==" w:salt="PAw32V+0EKy+T9BMfn6tEQ=="/>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C0"/>
    <w:rsid w:val="00000211"/>
    <w:rsid w:val="00000E00"/>
    <w:rsid w:val="00011967"/>
    <w:rsid w:val="00012EBF"/>
    <w:rsid w:val="00014E24"/>
    <w:rsid w:val="00022338"/>
    <w:rsid w:val="00027A04"/>
    <w:rsid w:val="0003080C"/>
    <w:rsid w:val="000438C2"/>
    <w:rsid w:val="0004643F"/>
    <w:rsid w:val="000508E8"/>
    <w:rsid w:val="00083AD0"/>
    <w:rsid w:val="00083BD4"/>
    <w:rsid w:val="00086220"/>
    <w:rsid w:val="00086F58"/>
    <w:rsid w:val="000A2D0F"/>
    <w:rsid w:val="000A61E2"/>
    <w:rsid w:val="000B45C8"/>
    <w:rsid w:val="000C7E08"/>
    <w:rsid w:val="000D73FA"/>
    <w:rsid w:val="000E663F"/>
    <w:rsid w:val="00102A9E"/>
    <w:rsid w:val="001073BB"/>
    <w:rsid w:val="00110650"/>
    <w:rsid w:val="001213C9"/>
    <w:rsid w:val="001275E5"/>
    <w:rsid w:val="00130C1F"/>
    <w:rsid w:val="00132497"/>
    <w:rsid w:val="00134A75"/>
    <w:rsid w:val="001362C9"/>
    <w:rsid w:val="001408E8"/>
    <w:rsid w:val="001475CC"/>
    <w:rsid w:val="00162669"/>
    <w:rsid w:val="00164368"/>
    <w:rsid w:val="001744D1"/>
    <w:rsid w:val="001A50B7"/>
    <w:rsid w:val="001B503D"/>
    <w:rsid w:val="001B71D0"/>
    <w:rsid w:val="001F2E35"/>
    <w:rsid w:val="001F4229"/>
    <w:rsid w:val="001F5E15"/>
    <w:rsid w:val="002009D5"/>
    <w:rsid w:val="0020145F"/>
    <w:rsid w:val="002043A5"/>
    <w:rsid w:val="00205895"/>
    <w:rsid w:val="00206032"/>
    <w:rsid w:val="00214591"/>
    <w:rsid w:val="00225052"/>
    <w:rsid w:val="00232FE0"/>
    <w:rsid w:val="002428B9"/>
    <w:rsid w:val="0024468F"/>
    <w:rsid w:val="00253608"/>
    <w:rsid w:val="002548DF"/>
    <w:rsid w:val="00263CBD"/>
    <w:rsid w:val="00264930"/>
    <w:rsid w:val="002661B1"/>
    <w:rsid w:val="00277ABC"/>
    <w:rsid w:val="00290EC7"/>
    <w:rsid w:val="002A7FA7"/>
    <w:rsid w:val="002B0194"/>
    <w:rsid w:val="002B5965"/>
    <w:rsid w:val="002B6837"/>
    <w:rsid w:val="002B7E6E"/>
    <w:rsid w:val="002E16AE"/>
    <w:rsid w:val="002F0E65"/>
    <w:rsid w:val="00300226"/>
    <w:rsid w:val="003015C9"/>
    <w:rsid w:val="003041F9"/>
    <w:rsid w:val="00334508"/>
    <w:rsid w:val="00340BB8"/>
    <w:rsid w:val="00352660"/>
    <w:rsid w:val="00355C13"/>
    <w:rsid w:val="00363703"/>
    <w:rsid w:val="0036425B"/>
    <w:rsid w:val="0037140F"/>
    <w:rsid w:val="0037356A"/>
    <w:rsid w:val="003779A5"/>
    <w:rsid w:val="003808FD"/>
    <w:rsid w:val="00382643"/>
    <w:rsid w:val="00390E88"/>
    <w:rsid w:val="00393DF2"/>
    <w:rsid w:val="003A39A7"/>
    <w:rsid w:val="003C5F71"/>
    <w:rsid w:val="003D3D7E"/>
    <w:rsid w:val="003E106F"/>
    <w:rsid w:val="003E6789"/>
    <w:rsid w:val="003F3BED"/>
    <w:rsid w:val="003F446A"/>
    <w:rsid w:val="003F6439"/>
    <w:rsid w:val="003F6B6C"/>
    <w:rsid w:val="003F7FB8"/>
    <w:rsid w:val="004002DE"/>
    <w:rsid w:val="0040285D"/>
    <w:rsid w:val="004170A8"/>
    <w:rsid w:val="00430F58"/>
    <w:rsid w:val="0043604E"/>
    <w:rsid w:val="0045041C"/>
    <w:rsid w:val="00454065"/>
    <w:rsid w:val="00455D36"/>
    <w:rsid w:val="00456C95"/>
    <w:rsid w:val="0046577E"/>
    <w:rsid w:val="00470A1D"/>
    <w:rsid w:val="004719E3"/>
    <w:rsid w:val="004756C5"/>
    <w:rsid w:val="0048384D"/>
    <w:rsid w:val="004921EA"/>
    <w:rsid w:val="004A08E5"/>
    <w:rsid w:val="004B54E8"/>
    <w:rsid w:val="004E173E"/>
    <w:rsid w:val="004E39A8"/>
    <w:rsid w:val="004E5D64"/>
    <w:rsid w:val="00502EB9"/>
    <w:rsid w:val="00517367"/>
    <w:rsid w:val="00520118"/>
    <w:rsid w:val="0052365B"/>
    <w:rsid w:val="005331C2"/>
    <w:rsid w:val="0053374C"/>
    <w:rsid w:val="00547DE9"/>
    <w:rsid w:val="00566615"/>
    <w:rsid w:val="00572728"/>
    <w:rsid w:val="00581B06"/>
    <w:rsid w:val="005867AD"/>
    <w:rsid w:val="0059114F"/>
    <w:rsid w:val="00592066"/>
    <w:rsid w:val="005951B1"/>
    <w:rsid w:val="005A138B"/>
    <w:rsid w:val="005B19BA"/>
    <w:rsid w:val="005C072A"/>
    <w:rsid w:val="006012C4"/>
    <w:rsid w:val="00631EEF"/>
    <w:rsid w:val="00631FCA"/>
    <w:rsid w:val="006410E3"/>
    <w:rsid w:val="00642415"/>
    <w:rsid w:val="00643F17"/>
    <w:rsid w:val="006463C3"/>
    <w:rsid w:val="006606E0"/>
    <w:rsid w:val="00662D32"/>
    <w:rsid w:val="0066781E"/>
    <w:rsid w:val="00675C83"/>
    <w:rsid w:val="00676CE8"/>
    <w:rsid w:val="006807EC"/>
    <w:rsid w:val="00685431"/>
    <w:rsid w:val="006B19E1"/>
    <w:rsid w:val="006B2E8A"/>
    <w:rsid w:val="006C26F0"/>
    <w:rsid w:val="006C418B"/>
    <w:rsid w:val="006D145B"/>
    <w:rsid w:val="006E2130"/>
    <w:rsid w:val="006F7629"/>
    <w:rsid w:val="007223B7"/>
    <w:rsid w:val="007361FB"/>
    <w:rsid w:val="007400E9"/>
    <w:rsid w:val="00750009"/>
    <w:rsid w:val="00773326"/>
    <w:rsid w:val="00783CC1"/>
    <w:rsid w:val="00785286"/>
    <w:rsid w:val="007A7491"/>
    <w:rsid w:val="007D34F4"/>
    <w:rsid w:val="007D5174"/>
    <w:rsid w:val="00804A0E"/>
    <w:rsid w:val="00806D3D"/>
    <w:rsid w:val="00816767"/>
    <w:rsid w:val="008170A9"/>
    <w:rsid w:val="00817FCC"/>
    <w:rsid w:val="00826497"/>
    <w:rsid w:val="00827004"/>
    <w:rsid w:val="00827725"/>
    <w:rsid w:val="008337E4"/>
    <w:rsid w:val="00835E7E"/>
    <w:rsid w:val="008464E8"/>
    <w:rsid w:val="008505E5"/>
    <w:rsid w:val="00854838"/>
    <w:rsid w:val="00861860"/>
    <w:rsid w:val="00863BDE"/>
    <w:rsid w:val="0089320C"/>
    <w:rsid w:val="008A657D"/>
    <w:rsid w:val="008C1F56"/>
    <w:rsid w:val="008C3837"/>
    <w:rsid w:val="008C4EDD"/>
    <w:rsid w:val="008D2A2C"/>
    <w:rsid w:val="008E1413"/>
    <w:rsid w:val="008E767D"/>
    <w:rsid w:val="0090381D"/>
    <w:rsid w:val="009039B6"/>
    <w:rsid w:val="00903F1D"/>
    <w:rsid w:val="009119C2"/>
    <w:rsid w:val="00913F3D"/>
    <w:rsid w:val="009147F3"/>
    <w:rsid w:val="0092489B"/>
    <w:rsid w:val="00926364"/>
    <w:rsid w:val="00936999"/>
    <w:rsid w:val="009545F3"/>
    <w:rsid w:val="00966D5E"/>
    <w:rsid w:val="00967766"/>
    <w:rsid w:val="00985E00"/>
    <w:rsid w:val="00997CF8"/>
    <w:rsid w:val="009B7EA2"/>
    <w:rsid w:val="009E3D9C"/>
    <w:rsid w:val="009F06A5"/>
    <w:rsid w:val="009F459F"/>
    <w:rsid w:val="009F4D1B"/>
    <w:rsid w:val="00A01003"/>
    <w:rsid w:val="00A0559A"/>
    <w:rsid w:val="00A13F2F"/>
    <w:rsid w:val="00A31744"/>
    <w:rsid w:val="00A33E59"/>
    <w:rsid w:val="00A34112"/>
    <w:rsid w:val="00A3522F"/>
    <w:rsid w:val="00A3704D"/>
    <w:rsid w:val="00A452F7"/>
    <w:rsid w:val="00A4693E"/>
    <w:rsid w:val="00A54606"/>
    <w:rsid w:val="00A61092"/>
    <w:rsid w:val="00A6153C"/>
    <w:rsid w:val="00A8056C"/>
    <w:rsid w:val="00A844D0"/>
    <w:rsid w:val="00A92BB8"/>
    <w:rsid w:val="00A93616"/>
    <w:rsid w:val="00AA1A16"/>
    <w:rsid w:val="00AA6230"/>
    <w:rsid w:val="00AC66A0"/>
    <w:rsid w:val="00AD6C54"/>
    <w:rsid w:val="00AE120D"/>
    <w:rsid w:val="00AF2700"/>
    <w:rsid w:val="00AF2A74"/>
    <w:rsid w:val="00B075C2"/>
    <w:rsid w:val="00B12775"/>
    <w:rsid w:val="00B1347B"/>
    <w:rsid w:val="00B275C8"/>
    <w:rsid w:val="00B27C87"/>
    <w:rsid w:val="00B50B15"/>
    <w:rsid w:val="00B515D9"/>
    <w:rsid w:val="00B556B9"/>
    <w:rsid w:val="00B76BF8"/>
    <w:rsid w:val="00B84D9F"/>
    <w:rsid w:val="00BA1348"/>
    <w:rsid w:val="00BB0463"/>
    <w:rsid w:val="00BC225C"/>
    <w:rsid w:val="00BC34CA"/>
    <w:rsid w:val="00BD3BA9"/>
    <w:rsid w:val="00BE3489"/>
    <w:rsid w:val="00BE4FD9"/>
    <w:rsid w:val="00BE7427"/>
    <w:rsid w:val="00BF5244"/>
    <w:rsid w:val="00BF7CC0"/>
    <w:rsid w:val="00C13B33"/>
    <w:rsid w:val="00C1788C"/>
    <w:rsid w:val="00C270BD"/>
    <w:rsid w:val="00C33935"/>
    <w:rsid w:val="00C3554C"/>
    <w:rsid w:val="00C52869"/>
    <w:rsid w:val="00C556C0"/>
    <w:rsid w:val="00C56F00"/>
    <w:rsid w:val="00C66A88"/>
    <w:rsid w:val="00C736AF"/>
    <w:rsid w:val="00C73F95"/>
    <w:rsid w:val="00C8043D"/>
    <w:rsid w:val="00C8556E"/>
    <w:rsid w:val="00C85A85"/>
    <w:rsid w:val="00C86319"/>
    <w:rsid w:val="00C874F1"/>
    <w:rsid w:val="00CA30BF"/>
    <w:rsid w:val="00CA6B40"/>
    <w:rsid w:val="00CB31C8"/>
    <w:rsid w:val="00CF20C6"/>
    <w:rsid w:val="00CF2BE5"/>
    <w:rsid w:val="00D02482"/>
    <w:rsid w:val="00D24B05"/>
    <w:rsid w:val="00D2516B"/>
    <w:rsid w:val="00D275F5"/>
    <w:rsid w:val="00D33BC1"/>
    <w:rsid w:val="00D51EA5"/>
    <w:rsid w:val="00D54E9E"/>
    <w:rsid w:val="00D572FB"/>
    <w:rsid w:val="00D67206"/>
    <w:rsid w:val="00D67225"/>
    <w:rsid w:val="00D7015E"/>
    <w:rsid w:val="00D72FF4"/>
    <w:rsid w:val="00D76EC1"/>
    <w:rsid w:val="00D82380"/>
    <w:rsid w:val="00D82CC3"/>
    <w:rsid w:val="00D91C70"/>
    <w:rsid w:val="00DA6BF8"/>
    <w:rsid w:val="00DA710D"/>
    <w:rsid w:val="00DA7333"/>
    <w:rsid w:val="00DB23EB"/>
    <w:rsid w:val="00DB73A0"/>
    <w:rsid w:val="00DC08E7"/>
    <w:rsid w:val="00DC50B5"/>
    <w:rsid w:val="00DD2770"/>
    <w:rsid w:val="00DD3409"/>
    <w:rsid w:val="00DD7A24"/>
    <w:rsid w:val="00DE01F1"/>
    <w:rsid w:val="00DE304B"/>
    <w:rsid w:val="00DF30FA"/>
    <w:rsid w:val="00DF693A"/>
    <w:rsid w:val="00E27E0A"/>
    <w:rsid w:val="00E52159"/>
    <w:rsid w:val="00E61ADC"/>
    <w:rsid w:val="00E64056"/>
    <w:rsid w:val="00E64FB5"/>
    <w:rsid w:val="00E72EA8"/>
    <w:rsid w:val="00EA40E7"/>
    <w:rsid w:val="00EA578D"/>
    <w:rsid w:val="00EB67D6"/>
    <w:rsid w:val="00EB6C54"/>
    <w:rsid w:val="00EC130B"/>
    <w:rsid w:val="00EC3435"/>
    <w:rsid w:val="00ED45EB"/>
    <w:rsid w:val="00ED6D13"/>
    <w:rsid w:val="00EF1C4D"/>
    <w:rsid w:val="00EF20E1"/>
    <w:rsid w:val="00EF5B7A"/>
    <w:rsid w:val="00F072FC"/>
    <w:rsid w:val="00F167A0"/>
    <w:rsid w:val="00F20DF0"/>
    <w:rsid w:val="00F4754D"/>
    <w:rsid w:val="00F5626F"/>
    <w:rsid w:val="00F57770"/>
    <w:rsid w:val="00F777C0"/>
    <w:rsid w:val="00F82C1D"/>
    <w:rsid w:val="00F85F86"/>
    <w:rsid w:val="00F8628D"/>
    <w:rsid w:val="00F92259"/>
    <w:rsid w:val="00F95900"/>
    <w:rsid w:val="00F9590E"/>
    <w:rsid w:val="00FA75F1"/>
    <w:rsid w:val="00FB21FD"/>
    <w:rsid w:val="00FB7886"/>
    <w:rsid w:val="00FC05C0"/>
    <w:rsid w:val="00FC0B2A"/>
    <w:rsid w:val="00FC7BD3"/>
    <w:rsid w:val="00FD739B"/>
    <w:rsid w:val="00FE1F5E"/>
    <w:rsid w:val="00FE1FD9"/>
    <w:rsid w:val="00FF3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ADD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65B"/>
    <w:rPr>
      <w:rFonts w:ascii="Garamond" w:hAnsi="Garamond"/>
      <w:sz w:val="24"/>
    </w:rPr>
  </w:style>
  <w:style w:type="paragraph" w:styleId="Heading1">
    <w:name w:val="heading 1"/>
    <w:basedOn w:val="Normal"/>
    <w:next w:val="Normal"/>
    <w:link w:val="Heading1Char"/>
    <w:uiPriority w:val="1"/>
    <w:qFormat/>
    <w:rsid w:val="00382643"/>
    <w:pPr>
      <w:keepNext/>
      <w:outlineLvl w:val="0"/>
    </w:pPr>
  </w:style>
  <w:style w:type="paragraph" w:styleId="Heading2">
    <w:name w:val="heading 2"/>
    <w:basedOn w:val="Normal"/>
    <w:next w:val="Normal"/>
    <w:link w:val="Heading2Char"/>
    <w:uiPriority w:val="9"/>
    <w:qFormat/>
    <w:rsid w:val="008505E5"/>
    <w:pPr>
      <w:keepNext/>
      <w:ind w:left="1296"/>
      <w:outlineLvl w:val="1"/>
    </w:pPr>
  </w:style>
  <w:style w:type="paragraph" w:styleId="Heading3">
    <w:name w:val="heading 3"/>
    <w:basedOn w:val="Normal"/>
    <w:next w:val="Normal"/>
    <w:uiPriority w:val="1"/>
    <w:qFormat/>
    <w:pPr>
      <w:keepNext/>
      <w:ind w:left="432"/>
      <w:outlineLvl w:val="2"/>
    </w:pPr>
    <w:rPr>
      <w:i/>
      <w:sz w:val="22"/>
    </w:rPr>
  </w:style>
  <w:style w:type="paragraph" w:styleId="Heading4">
    <w:name w:val="heading 4"/>
    <w:basedOn w:val="Normal"/>
    <w:next w:val="Normal"/>
    <w:link w:val="Heading4Char"/>
    <w:uiPriority w:val="1"/>
    <w:qFormat/>
    <w:rsid w:val="00C33935"/>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3"/>
    </w:pPr>
    <w:rPr>
      <w:rFonts w:ascii="Times New Roman" w:hAnsi="Times New Roman"/>
      <w:b/>
      <w:snapToGrid w:val="0"/>
    </w:rPr>
  </w:style>
  <w:style w:type="paragraph" w:styleId="Heading5">
    <w:name w:val="heading 5"/>
    <w:basedOn w:val="Normal"/>
    <w:next w:val="Normal"/>
    <w:link w:val="Heading5Char"/>
    <w:uiPriority w:val="1"/>
    <w:qFormat/>
    <w:rsid w:val="00C33935"/>
    <w:pPr>
      <w:keepNext/>
      <w:widowControl w:val="0"/>
      <w:jc w:val="center"/>
      <w:outlineLvl w:val="4"/>
    </w:pPr>
    <w:rPr>
      <w:rFonts w:ascii="Times New Roman" w:hAnsi="Times New Roman"/>
      <w:snapToGrid w:val="0"/>
      <w:sz w:val="20"/>
      <w:u w:val="single"/>
    </w:rPr>
  </w:style>
  <w:style w:type="paragraph" w:styleId="Heading6">
    <w:name w:val="heading 6"/>
    <w:basedOn w:val="Normal"/>
    <w:next w:val="Normal"/>
    <w:link w:val="Heading6Char1"/>
    <w:semiHidden/>
    <w:unhideWhenUsed/>
    <w:qFormat/>
    <w:rsid w:val="00C3393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uiPriority w:val="1"/>
    <w:qFormat/>
    <w:rsid w:val="00903F1D"/>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aps/>
    </w:rPr>
  </w:style>
  <w:style w:type="paragraph" w:styleId="EnvelopeReturn">
    <w:name w:val="envelope return"/>
    <w:basedOn w:val="Normal"/>
    <w:rPr>
      <w:rFonts w:ascii="Arial" w:hAnsi="Arial"/>
    </w:rPr>
  </w:style>
  <w:style w:type="paragraph" w:styleId="BodyTextIndent">
    <w:name w:val="Body Text Indent"/>
    <w:basedOn w:val="Normal"/>
    <w:pPr>
      <w:ind w:left="1296"/>
    </w:pPr>
    <w:rPr>
      <w:sz w:val="22"/>
    </w:rPr>
  </w:style>
  <w:style w:type="paragraph" w:styleId="BodyTextIndent2">
    <w:name w:val="Body Text Indent 2"/>
    <w:basedOn w:val="Normal"/>
    <w:pPr>
      <w:ind w:left="432"/>
    </w:pPr>
    <w:rPr>
      <w:sz w:val="22"/>
    </w:rPr>
  </w:style>
  <w:style w:type="paragraph" w:styleId="BodyText">
    <w:name w:val="Body Text"/>
    <w:basedOn w:val="Normal"/>
    <w:link w:val="BodyTextChar"/>
    <w:uiPriority w:val="1"/>
    <w:qFormat/>
    <w:rPr>
      <w:b/>
      <w:sz w:val="22"/>
    </w:rPr>
  </w:style>
  <w:style w:type="paragraph" w:styleId="BodyTextIndent3">
    <w:name w:val="Body Text Indent 3"/>
    <w:basedOn w:val="Normal"/>
    <w:pPr>
      <w:ind w:left="864"/>
    </w:pPr>
    <w:rPr>
      <w:sz w:val="22"/>
    </w:rPr>
  </w:style>
  <w:style w:type="paragraph" w:styleId="BodyText2">
    <w:name w:val="Body Text 2"/>
    <w:basedOn w:val="Normal"/>
    <w:rPr>
      <w:sz w:val="22"/>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rsid w:val="0053374C"/>
    <w:rPr>
      <w:rFonts w:ascii="Tahoma" w:hAnsi="Tahoma" w:cs="Tahoma"/>
      <w:sz w:val="16"/>
      <w:szCs w:val="16"/>
    </w:rPr>
  </w:style>
  <w:style w:type="table" w:styleId="TableGrid">
    <w:name w:val="Table Grid"/>
    <w:basedOn w:val="TableNormal"/>
    <w:rsid w:val="008D2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2DE"/>
    <w:pPr>
      <w:autoSpaceDE w:val="0"/>
      <w:autoSpaceDN w:val="0"/>
      <w:adjustRightInd w:val="0"/>
    </w:pPr>
    <w:rPr>
      <w:color w:val="000000"/>
      <w:sz w:val="24"/>
      <w:szCs w:val="24"/>
    </w:rPr>
  </w:style>
  <w:style w:type="character" w:customStyle="1" w:styleId="FooterChar">
    <w:name w:val="Footer Char"/>
    <w:link w:val="Footer"/>
    <w:uiPriority w:val="99"/>
    <w:rsid w:val="007D5174"/>
    <w:rPr>
      <w:sz w:val="24"/>
    </w:rPr>
  </w:style>
  <w:style w:type="paragraph" w:styleId="ListParagraph">
    <w:name w:val="List Paragraph"/>
    <w:basedOn w:val="Normal"/>
    <w:link w:val="ListParagraphChar"/>
    <w:uiPriority w:val="34"/>
    <w:qFormat/>
    <w:rsid w:val="00355C13"/>
    <w:pPr>
      <w:ind w:left="720"/>
      <w:contextualSpacing/>
    </w:pPr>
  </w:style>
  <w:style w:type="character" w:styleId="CommentReference">
    <w:name w:val="annotation reference"/>
    <w:basedOn w:val="DefaultParagraphFont"/>
    <w:uiPriority w:val="99"/>
    <w:rsid w:val="00CF20C6"/>
    <w:rPr>
      <w:sz w:val="16"/>
      <w:szCs w:val="16"/>
    </w:rPr>
  </w:style>
  <w:style w:type="paragraph" w:styleId="CommentText">
    <w:name w:val="annotation text"/>
    <w:basedOn w:val="Normal"/>
    <w:link w:val="CommentTextChar"/>
    <w:uiPriority w:val="99"/>
    <w:rsid w:val="00CF20C6"/>
    <w:rPr>
      <w:sz w:val="20"/>
    </w:rPr>
  </w:style>
  <w:style w:type="character" w:customStyle="1" w:styleId="CommentTextChar">
    <w:name w:val="Comment Text Char"/>
    <w:basedOn w:val="DefaultParagraphFont"/>
    <w:link w:val="CommentText"/>
    <w:uiPriority w:val="99"/>
    <w:rsid w:val="00CF20C6"/>
  </w:style>
  <w:style w:type="paragraph" w:styleId="CommentSubject">
    <w:name w:val="annotation subject"/>
    <w:basedOn w:val="CommentText"/>
    <w:next w:val="CommentText"/>
    <w:link w:val="CommentSubjectChar"/>
    <w:uiPriority w:val="99"/>
    <w:rsid w:val="00CF20C6"/>
    <w:rPr>
      <w:b/>
      <w:bCs/>
    </w:rPr>
  </w:style>
  <w:style w:type="character" w:customStyle="1" w:styleId="CommentSubjectChar">
    <w:name w:val="Comment Subject Char"/>
    <w:basedOn w:val="CommentTextChar"/>
    <w:link w:val="CommentSubject"/>
    <w:uiPriority w:val="99"/>
    <w:rsid w:val="00CF20C6"/>
    <w:rPr>
      <w:b/>
      <w:bCs/>
    </w:rPr>
  </w:style>
  <w:style w:type="character" w:customStyle="1" w:styleId="Heading4Char">
    <w:name w:val="Heading 4 Char"/>
    <w:basedOn w:val="DefaultParagraphFont"/>
    <w:link w:val="Heading4"/>
    <w:uiPriority w:val="1"/>
    <w:rsid w:val="00C33935"/>
    <w:rPr>
      <w:b/>
      <w:snapToGrid w:val="0"/>
      <w:sz w:val="24"/>
    </w:rPr>
  </w:style>
  <w:style w:type="character" w:customStyle="1" w:styleId="Heading5Char">
    <w:name w:val="Heading 5 Char"/>
    <w:basedOn w:val="DefaultParagraphFont"/>
    <w:link w:val="Heading5"/>
    <w:uiPriority w:val="1"/>
    <w:rsid w:val="00C33935"/>
    <w:rPr>
      <w:snapToGrid w:val="0"/>
      <w:u w:val="single"/>
    </w:rPr>
  </w:style>
  <w:style w:type="paragraph" w:customStyle="1" w:styleId="Heading61">
    <w:name w:val="Heading 61"/>
    <w:basedOn w:val="Normal"/>
    <w:next w:val="Heading6"/>
    <w:link w:val="Heading6Char"/>
    <w:uiPriority w:val="1"/>
    <w:qFormat/>
    <w:rsid w:val="00C33935"/>
    <w:pPr>
      <w:widowControl w:val="0"/>
      <w:ind w:left="110"/>
      <w:outlineLvl w:val="5"/>
    </w:pPr>
    <w:rPr>
      <w:rFonts w:ascii="Arial" w:eastAsia="Arial" w:hAnsi="Arial"/>
      <w:sz w:val="20"/>
    </w:rPr>
  </w:style>
  <w:style w:type="numbering" w:customStyle="1" w:styleId="NoList1">
    <w:name w:val="No List1"/>
    <w:next w:val="NoList"/>
    <w:uiPriority w:val="99"/>
    <w:semiHidden/>
    <w:unhideWhenUsed/>
    <w:rsid w:val="00C33935"/>
  </w:style>
  <w:style w:type="character" w:customStyle="1" w:styleId="Heading2Char">
    <w:name w:val="Heading 2 Char"/>
    <w:basedOn w:val="DefaultParagraphFont"/>
    <w:link w:val="Heading2"/>
    <w:uiPriority w:val="9"/>
    <w:rsid w:val="008505E5"/>
    <w:rPr>
      <w:rFonts w:ascii="Garamond" w:hAnsi="Garamond"/>
      <w:sz w:val="24"/>
    </w:rPr>
  </w:style>
  <w:style w:type="character" w:styleId="FootnoteReference">
    <w:name w:val="footnote reference"/>
    <w:semiHidden/>
    <w:rsid w:val="00C33935"/>
  </w:style>
  <w:style w:type="paragraph" w:customStyle="1" w:styleId="SectionB">
    <w:name w:val="Section B"/>
    <w:basedOn w:val="SectionA"/>
    <w:link w:val="SectionBCharChar"/>
    <w:autoRedefine/>
    <w:rsid w:val="00C33935"/>
    <w:pPr>
      <w:ind w:left="1800"/>
    </w:pPr>
    <w:rPr>
      <w:szCs w:val="24"/>
    </w:rPr>
  </w:style>
  <w:style w:type="paragraph" w:customStyle="1" w:styleId="SectionA">
    <w:name w:val="Section A"/>
    <w:basedOn w:val="Normal"/>
    <w:link w:val="SectionACharChar"/>
    <w:autoRedefine/>
    <w:rsid w:val="00C33935"/>
    <w:pPr>
      <w:keepNext/>
      <w:keepLines/>
      <w:numPr>
        <w:numId w:val="54"/>
      </w:numPr>
      <w:ind w:left="1440" w:hanging="720"/>
    </w:pPr>
    <w:rPr>
      <w:snapToGrid w:val="0"/>
      <w:szCs w:val="22"/>
    </w:rPr>
  </w:style>
  <w:style w:type="character" w:customStyle="1" w:styleId="SectionACharChar">
    <w:name w:val="Section A Char Char"/>
    <w:basedOn w:val="DefaultParagraphFont"/>
    <w:link w:val="SectionA"/>
    <w:rsid w:val="00C33935"/>
    <w:rPr>
      <w:rFonts w:ascii="Garamond" w:hAnsi="Garamond"/>
      <w:snapToGrid w:val="0"/>
      <w:sz w:val="24"/>
      <w:szCs w:val="22"/>
    </w:rPr>
  </w:style>
  <w:style w:type="character" w:customStyle="1" w:styleId="SectionBCharChar">
    <w:name w:val="Section B Char Char"/>
    <w:basedOn w:val="SectionACharChar"/>
    <w:link w:val="SectionB"/>
    <w:rsid w:val="00C33935"/>
    <w:rPr>
      <w:rFonts w:ascii="Garamond" w:hAnsi="Garamond"/>
      <w:snapToGrid w:val="0"/>
      <w:sz w:val="24"/>
      <w:szCs w:val="24"/>
    </w:rPr>
  </w:style>
  <w:style w:type="paragraph" w:customStyle="1" w:styleId="Title-1">
    <w:name w:val="Title-1"/>
    <w:basedOn w:val="Normal"/>
    <w:link w:val="Title-1Char"/>
    <w:autoRedefine/>
    <w:rsid w:val="00C33935"/>
    <w:pPr>
      <w:widowControl w:val="0"/>
      <w:jc w:val="center"/>
    </w:pPr>
    <w:rPr>
      <w:rFonts w:ascii="Times New Roman" w:hAnsi="Times New Roman"/>
      <w:caps/>
      <w:snapToGrid w:val="0"/>
      <w:sz w:val="22"/>
      <w:szCs w:val="22"/>
    </w:rPr>
  </w:style>
  <w:style w:type="character" w:customStyle="1" w:styleId="Title-1Char">
    <w:name w:val="Title-1 Char"/>
    <w:basedOn w:val="DefaultParagraphFont"/>
    <w:link w:val="Title-1"/>
    <w:rsid w:val="00C33935"/>
    <w:rPr>
      <w:caps/>
      <w:snapToGrid w:val="0"/>
      <w:sz w:val="22"/>
      <w:szCs w:val="22"/>
    </w:rPr>
  </w:style>
  <w:style w:type="paragraph" w:styleId="FootnoteText">
    <w:name w:val="footnote text"/>
    <w:basedOn w:val="Normal"/>
    <w:link w:val="FootnoteTextChar"/>
    <w:semiHidden/>
    <w:rsid w:val="00C33935"/>
    <w:pPr>
      <w:widowControl w:val="0"/>
    </w:pPr>
    <w:rPr>
      <w:rFonts w:ascii="Courier" w:hAnsi="Courier"/>
      <w:snapToGrid w:val="0"/>
      <w:sz w:val="20"/>
    </w:rPr>
  </w:style>
  <w:style w:type="character" w:customStyle="1" w:styleId="FootnoteTextChar">
    <w:name w:val="Footnote Text Char"/>
    <w:basedOn w:val="DefaultParagraphFont"/>
    <w:link w:val="FootnoteText"/>
    <w:semiHidden/>
    <w:rsid w:val="00C33935"/>
    <w:rPr>
      <w:rFonts w:ascii="Courier" w:hAnsi="Courier"/>
      <w:snapToGrid w:val="0"/>
    </w:rPr>
  </w:style>
  <w:style w:type="paragraph" w:styleId="TOC3">
    <w:name w:val="toc 3"/>
    <w:basedOn w:val="Normal"/>
    <w:next w:val="Normal"/>
    <w:autoRedefine/>
    <w:semiHidden/>
    <w:rsid w:val="00C33935"/>
    <w:pPr>
      <w:widowControl w:val="0"/>
      <w:ind w:left="480"/>
    </w:pPr>
    <w:rPr>
      <w:rFonts w:ascii="Times New Roman" w:hAnsi="Times New Roman"/>
      <w:snapToGrid w:val="0"/>
    </w:rPr>
  </w:style>
  <w:style w:type="character" w:styleId="Hyperlink">
    <w:name w:val="Hyperlink"/>
    <w:basedOn w:val="DefaultParagraphFont"/>
    <w:uiPriority w:val="99"/>
    <w:rsid w:val="00C33935"/>
    <w:rPr>
      <w:color w:val="0000FF"/>
      <w:u w:val="single"/>
    </w:rPr>
  </w:style>
  <w:style w:type="paragraph" w:styleId="TOC1">
    <w:name w:val="toc 1"/>
    <w:basedOn w:val="Normal"/>
    <w:next w:val="Normal"/>
    <w:autoRedefine/>
    <w:uiPriority w:val="39"/>
    <w:rsid w:val="00C33935"/>
    <w:pPr>
      <w:widowControl w:val="0"/>
    </w:pPr>
    <w:rPr>
      <w:rFonts w:ascii="Times New Roman" w:hAnsi="Times New Roman"/>
      <w:snapToGrid w:val="0"/>
    </w:rPr>
  </w:style>
  <w:style w:type="table" w:customStyle="1" w:styleId="TableGrid1">
    <w:name w:val="Table Grid1"/>
    <w:basedOn w:val="TableNormal"/>
    <w:next w:val="TableGrid"/>
    <w:uiPriority w:val="39"/>
    <w:rsid w:val="00C3393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
    <w:name w:val="Section I"/>
    <w:basedOn w:val="Normal"/>
    <w:autoRedefine/>
    <w:rsid w:val="00C33935"/>
    <w:pPr>
      <w:widowControl w:val="0"/>
      <w:ind w:left="720" w:hanging="720"/>
    </w:pPr>
    <w:rPr>
      <w:snapToGrid w:val="0"/>
      <w:szCs w:val="24"/>
    </w:rPr>
  </w:style>
  <w:style w:type="paragraph" w:customStyle="1" w:styleId="BodyText-2">
    <w:name w:val="Body Text - 2"/>
    <w:basedOn w:val="Normal"/>
    <w:link w:val="BodyText-2Char"/>
    <w:autoRedefine/>
    <w:rsid w:val="00C33935"/>
    <w:pPr>
      <w:widowControl w:val="0"/>
      <w:ind w:left="1440"/>
    </w:pPr>
    <w:rPr>
      <w:snapToGrid w:val="0"/>
      <w:szCs w:val="24"/>
    </w:rPr>
  </w:style>
  <w:style w:type="paragraph" w:customStyle="1" w:styleId="BodyText-Bullet">
    <w:name w:val="Body Text - Bullet"/>
    <w:basedOn w:val="BodyText-2"/>
    <w:autoRedefine/>
    <w:rsid w:val="00C33935"/>
    <w:pPr>
      <w:numPr>
        <w:numId w:val="46"/>
      </w:numPr>
      <w:tabs>
        <w:tab w:val="left" w:pos="360"/>
        <w:tab w:val="num" w:pos="2592"/>
      </w:tabs>
      <w:ind w:left="2160" w:hanging="720"/>
    </w:pPr>
  </w:style>
  <w:style w:type="paragraph" w:customStyle="1" w:styleId="NoBullet-1">
    <w:name w:val="No. Bullet - 1"/>
    <w:basedOn w:val="Normal"/>
    <w:link w:val="NoBullet-1CharChar"/>
    <w:autoRedefine/>
    <w:rsid w:val="00C33935"/>
    <w:pPr>
      <w:keepNext/>
      <w:ind w:left="720"/>
    </w:pPr>
    <w:rPr>
      <w:snapToGrid w:val="0"/>
      <w:szCs w:val="24"/>
    </w:rPr>
  </w:style>
  <w:style w:type="character" w:customStyle="1" w:styleId="NoBullet-1CharChar">
    <w:name w:val="No. Bullet - 1 Char Char"/>
    <w:basedOn w:val="DefaultParagraphFont"/>
    <w:link w:val="NoBullet-1"/>
    <w:rsid w:val="00C33935"/>
    <w:rPr>
      <w:rFonts w:ascii="Garamond" w:hAnsi="Garamond"/>
      <w:snapToGrid w:val="0"/>
      <w:sz w:val="24"/>
      <w:szCs w:val="24"/>
    </w:rPr>
  </w:style>
  <w:style w:type="paragraph" w:customStyle="1" w:styleId="alphaBullet-a">
    <w:name w:val="alpha Bullet - a"/>
    <w:basedOn w:val="Normal"/>
    <w:link w:val="alphaBullet-aCharChar"/>
    <w:autoRedefine/>
    <w:rsid w:val="00C33935"/>
    <w:pPr>
      <w:widowControl w:val="0"/>
      <w:numPr>
        <w:numId w:val="52"/>
      </w:numPr>
    </w:pPr>
    <w:rPr>
      <w:snapToGrid w:val="0"/>
      <w:szCs w:val="24"/>
    </w:rPr>
  </w:style>
  <w:style w:type="character" w:customStyle="1" w:styleId="alphaBullet-aCharChar">
    <w:name w:val="alpha Bullet - a Char Char"/>
    <w:basedOn w:val="DefaultParagraphFont"/>
    <w:link w:val="alphaBullet-a"/>
    <w:rsid w:val="00C33935"/>
    <w:rPr>
      <w:rFonts w:ascii="Garamond" w:hAnsi="Garamond"/>
      <w:snapToGrid w:val="0"/>
      <w:sz w:val="24"/>
      <w:szCs w:val="24"/>
    </w:rPr>
  </w:style>
  <w:style w:type="paragraph" w:customStyle="1" w:styleId="RomanBullet-1">
    <w:name w:val="Roman Bullet - 1"/>
    <w:basedOn w:val="Normal"/>
    <w:autoRedefine/>
    <w:rsid w:val="00C33935"/>
    <w:pPr>
      <w:widowControl w:val="0"/>
      <w:numPr>
        <w:numId w:val="48"/>
      </w:numPr>
      <w:ind w:left="2970" w:hanging="180"/>
    </w:pPr>
    <w:rPr>
      <w:snapToGrid w:val="0"/>
    </w:rPr>
  </w:style>
  <w:style w:type="paragraph" w:customStyle="1" w:styleId="RomanBullet-2">
    <w:name w:val="Roman Bullet - 2"/>
    <w:basedOn w:val="Normal"/>
    <w:autoRedefine/>
    <w:rsid w:val="00C33935"/>
    <w:pPr>
      <w:widowControl w:val="0"/>
      <w:ind w:left="2160" w:hanging="720"/>
    </w:pPr>
    <w:rPr>
      <w:rFonts w:ascii="Times New Roman" w:hAnsi="Times New Roman"/>
      <w:snapToGrid w:val="0"/>
      <w:sz w:val="22"/>
      <w:szCs w:val="22"/>
    </w:rPr>
  </w:style>
  <w:style w:type="paragraph" w:customStyle="1" w:styleId="RomanBullet-3">
    <w:name w:val="Roman Bullet - 3"/>
    <w:basedOn w:val="Normal"/>
    <w:autoRedefine/>
    <w:rsid w:val="00C33935"/>
    <w:pPr>
      <w:widowControl w:val="0"/>
      <w:numPr>
        <w:numId w:val="20"/>
      </w:numPr>
    </w:pPr>
    <w:rPr>
      <w:rFonts w:ascii="Times New Roman" w:hAnsi="Times New Roman"/>
      <w:snapToGrid w:val="0"/>
      <w:sz w:val="22"/>
      <w:szCs w:val="22"/>
    </w:rPr>
  </w:style>
  <w:style w:type="paragraph" w:customStyle="1" w:styleId="Style1">
    <w:name w:val="Style1"/>
    <w:basedOn w:val="Normal"/>
    <w:next w:val="Normal"/>
    <w:rsid w:val="00C33935"/>
    <w:pPr>
      <w:widowControl w:val="0"/>
    </w:pPr>
    <w:rPr>
      <w:rFonts w:ascii="Times New Roman" w:hAnsi="Times New Roman"/>
      <w:snapToGrid w:val="0"/>
    </w:rPr>
  </w:style>
  <w:style w:type="paragraph" w:customStyle="1" w:styleId="RomanBullet-4">
    <w:name w:val="Roman Bullet - 4"/>
    <w:basedOn w:val="RomanBullet-3"/>
    <w:autoRedefine/>
    <w:rsid w:val="00C33935"/>
    <w:pPr>
      <w:numPr>
        <w:numId w:val="0"/>
      </w:numPr>
      <w:ind w:left="2520" w:hanging="180"/>
    </w:pPr>
    <w:rPr>
      <w:rFonts w:ascii="Garamond" w:hAnsi="Garamond"/>
      <w:sz w:val="24"/>
      <w:szCs w:val="24"/>
    </w:rPr>
  </w:style>
  <w:style w:type="paragraph" w:customStyle="1" w:styleId="NoBullet-2">
    <w:name w:val="No. Bullet - 2"/>
    <w:basedOn w:val="Normal"/>
    <w:link w:val="NoBullet-2CharChar"/>
    <w:autoRedefine/>
    <w:rsid w:val="00C33935"/>
    <w:pPr>
      <w:numPr>
        <w:numId w:val="24"/>
      </w:numPr>
      <w:tabs>
        <w:tab w:val="clear" w:pos="1962"/>
      </w:tabs>
      <w:ind w:left="2160" w:hanging="720"/>
    </w:pPr>
    <w:rPr>
      <w:snapToGrid w:val="0"/>
      <w:szCs w:val="24"/>
    </w:rPr>
  </w:style>
  <w:style w:type="character" w:customStyle="1" w:styleId="NoBullet-2CharChar">
    <w:name w:val="No. Bullet - 2 Char Char"/>
    <w:basedOn w:val="DefaultParagraphFont"/>
    <w:link w:val="NoBullet-2"/>
    <w:rsid w:val="00C33935"/>
    <w:rPr>
      <w:rFonts w:ascii="Garamond" w:hAnsi="Garamond"/>
      <w:snapToGrid w:val="0"/>
      <w:sz w:val="24"/>
      <w:szCs w:val="24"/>
    </w:rPr>
  </w:style>
  <w:style w:type="paragraph" w:customStyle="1" w:styleId="NoBullet-3">
    <w:name w:val="No. Bullet - 3"/>
    <w:basedOn w:val="NoBullet-2"/>
    <w:link w:val="NoBullet-3CharChar"/>
    <w:autoRedefine/>
    <w:rsid w:val="00C33935"/>
    <w:pPr>
      <w:widowControl w:val="0"/>
      <w:numPr>
        <w:numId w:val="55"/>
      </w:numPr>
    </w:pPr>
    <w:rPr>
      <w:sz w:val="22"/>
      <w:szCs w:val="22"/>
    </w:rPr>
  </w:style>
  <w:style w:type="character" w:customStyle="1" w:styleId="NoBullet-3CharChar">
    <w:name w:val="No. Bullet - 3 Char Char"/>
    <w:basedOn w:val="NoBullet-2CharChar"/>
    <w:link w:val="NoBullet-3"/>
    <w:rsid w:val="00C33935"/>
    <w:rPr>
      <w:rFonts w:ascii="Garamond" w:hAnsi="Garamond"/>
      <w:snapToGrid w:val="0"/>
      <w:sz w:val="22"/>
      <w:szCs w:val="22"/>
    </w:rPr>
  </w:style>
  <w:style w:type="paragraph" w:customStyle="1" w:styleId="Style2">
    <w:name w:val="Style2"/>
    <w:basedOn w:val="NoBullet-2"/>
    <w:autoRedefine/>
    <w:rsid w:val="00C33935"/>
    <w:pPr>
      <w:numPr>
        <w:numId w:val="23"/>
      </w:numPr>
      <w:tabs>
        <w:tab w:val="clear" w:pos="6012"/>
        <w:tab w:val="num" w:pos="864"/>
      </w:tabs>
      <w:ind w:left="864" w:hanging="432"/>
    </w:pPr>
  </w:style>
  <w:style w:type="paragraph" w:customStyle="1" w:styleId="Style3">
    <w:name w:val="Style3"/>
    <w:basedOn w:val="NoBullet-2"/>
    <w:autoRedefine/>
    <w:rsid w:val="00C33935"/>
    <w:pPr>
      <w:ind w:left="2016"/>
    </w:pPr>
  </w:style>
  <w:style w:type="paragraph" w:customStyle="1" w:styleId="BodyText-1">
    <w:name w:val="Body Text - 1"/>
    <w:basedOn w:val="Normal"/>
    <w:autoRedefine/>
    <w:rsid w:val="00C33935"/>
    <w:pPr>
      <w:widowControl w:val="0"/>
    </w:pPr>
    <w:rPr>
      <w:rFonts w:ascii="Times New Roman" w:hAnsi="Times New Roman"/>
      <w:snapToGrid w:val="0"/>
      <w:sz w:val="22"/>
    </w:rPr>
  </w:style>
  <w:style w:type="paragraph" w:customStyle="1" w:styleId="SectionC">
    <w:name w:val="Section C"/>
    <w:basedOn w:val="Normal"/>
    <w:autoRedefine/>
    <w:rsid w:val="00C33935"/>
    <w:pPr>
      <w:widowControl w:val="0"/>
      <w:numPr>
        <w:numId w:val="32"/>
      </w:numPr>
      <w:tabs>
        <w:tab w:val="clear" w:pos="1584"/>
        <w:tab w:val="num" w:pos="1440"/>
      </w:tabs>
      <w:ind w:left="1454" w:hanging="734"/>
    </w:pPr>
    <w:rPr>
      <w:snapToGrid w:val="0"/>
      <w:szCs w:val="24"/>
    </w:rPr>
  </w:style>
  <w:style w:type="paragraph" w:customStyle="1" w:styleId="NoBullet-4">
    <w:name w:val="No. Bullet - 4"/>
    <w:basedOn w:val="NoBullet-3"/>
    <w:link w:val="NoBullet-4CharChar"/>
    <w:autoRedefine/>
    <w:rsid w:val="00C33935"/>
    <w:pPr>
      <w:numPr>
        <w:numId w:val="0"/>
      </w:numPr>
      <w:ind w:left="2880"/>
    </w:pPr>
    <w:rPr>
      <w:sz w:val="24"/>
    </w:rPr>
  </w:style>
  <w:style w:type="character" w:customStyle="1" w:styleId="NoBullet-4CharChar">
    <w:name w:val="No. Bullet - 4 Char Char"/>
    <w:basedOn w:val="NoBullet-3CharChar"/>
    <w:link w:val="NoBullet-4"/>
    <w:rsid w:val="00C33935"/>
    <w:rPr>
      <w:rFonts w:ascii="Garamond" w:hAnsi="Garamond"/>
      <w:snapToGrid w:val="0"/>
      <w:sz w:val="24"/>
      <w:szCs w:val="22"/>
    </w:rPr>
  </w:style>
  <w:style w:type="paragraph" w:customStyle="1" w:styleId="NoBullet-5">
    <w:name w:val="No. Bullet - 5"/>
    <w:basedOn w:val="NoBullet-4"/>
    <w:link w:val="NoBullet-5CharChar"/>
    <w:autoRedefine/>
    <w:rsid w:val="00C33935"/>
    <w:pPr>
      <w:numPr>
        <w:numId w:val="44"/>
      </w:numPr>
      <w:ind w:left="1890" w:hanging="450"/>
    </w:pPr>
  </w:style>
  <w:style w:type="character" w:customStyle="1" w:styleId="NoBullet-5CharChar">
    <w:name w:val="No. Bullet - 5 Char Char"/>
    <w:basedOn w:val="NoBullet-3CharChar"/>
    <w:link w:val="NoBullet-5"/>
    <w:rsid w:val="00C33935"/>
    <w:rPr>
      <w:rFonts w:ascii="Garamond" w:hAnsi="Garamond"/>
      <w:snapToGrid w:val="0"/>
      <w:sz w:val="24"/>
      <w:szCs w:val="22"/>
    </w:rPr>
  </w:style>
  <w:style w:type="paragraph" w:customStyle="1" w:styleId="NoBullet-6">
    <w:name w:val="No. Bullet - 6"/>
    <w:basedOn w:val="Normal"/>
    <w:link w:val="NoBullet-6Char"/>
    <w:autoRedefine/>
    <w:rsid w:val="00C33935"/>
    <w:pPr>
      <w:widowControl w:val="0"/>
      <w:tabs>
        <w:tab w:val="left" w:pos="1800"/>
      </w:tabs>
      <w:ind w:left="1800" w:hanging="360"/>
    </w:pPr>
    <w:rPr>
      <w:snapToGrid w:val="0"/>
      <w:szCs w:val="24"/>
    </w:rPr>
  </w:style>
  <w:style w:type="character" w:customStyle="1" w:styleId="NoBullet-6Char">
    <w:name w:val="No. Bullet - 6 Char"/>
    <w:basedOn w:val="DefaultParagraphFont"/>
    <w:link w:val="NoBullet-6"/>
    <w:rsid w:val="00C33935"/>
    <w:rPr>
      <w:rFonts w:ascii="Garamond" w:hAnsi="Garamond"/>
      <w:snapToGrid w:val="0"/>
      <w:sz w:val="24"/>
      <w:szCs w:val="24"/>
    </w:rPr>
  </w:style>
  <w:style w:type="paragraph" w:customStyle="1" w:styleId="NoBullet-7">
    <w:name w:val="No. Bullet - 7"/>
    <w:basedOn w:val="Normal"/>
    <w:link w:val="NoBullet-7Char"/>
    <w:autoRedefine/>
    <w:rsid w:val="00C33935"/>
    <w:pPr>
      <w:widowControl w:val="0"/>
      <w:numPr>
        <w:numId w:val="26"/>
      </w:numPr>
      <w:tabs>
        <w:tab w:val="clear" w:pos="1872"/>
        <w:tab w:val="num" w:pos="1800"/>
      </w:tabs>
      <w:ind w:left="1800" w:hanging="360"/>
    </w:pPr>
    <w:rPr>
      <w:snapToGrid w:val="0"/>
      <w:szCs w:val="24"/>
    </w:rPr>
  </w:style>
  <w:style w:type="character" w:customStyle="1" w:styleId="NoBullet-7Char">
    <w:name w:val="No. Bullet - 7 Char"/>
    <w:basedOn w:val="DefaultParagraphFont"/>
    <w:link w:val="NoBullet-7"/>
    <w:rsid w:val="00C33935"/>
    <w:rPr>
      <w:rFonts w:ascii="Garamond" w:hAnsi="Garamond"/>
      <w:snapToGrid w:val="0"/>
      <w:sz w:val="24"/>
      <w:szCs w:val="24"/>
    </w:rPr>
  </w:style>
  <w:style w:type="paragraph" w:customStyle="1" w:styleId="NoBullet-8">
    <w:name w:val="No. Bullet - 8"/>
    <w:basedOn w:val="Normal"/>
    <w:autoRedefine/>
    <w:rsid w:val="00C33935"/>
    <w:pPr>
      <w:widowControl w:val="0"/>
      <w:numPr>
        <w:numId w:val="27"/>
      </w:numPr>
    </w:pPr>
    <w:rPr>
      <w:snapToGrid w:val="0"/>
      <w:szCs w:val="22"/>
    </w:rPr>
  </w:style>
  <w:style w:type="paragraph" w:customStyle="1" w:styleId="NoBullet-9">
    <w:name w:val="No. Bullet - 9"/>
    <w:basedOn w:val="Normal"/>
    <w:autoRedefine/>
    <w:rsid w:val="00C33935"/>
    <w:pPr>
      <w:widowControl w:val="0"/>
      <w:ind w:left="1440"/>
    </w:pPr>
    <w:rPr>
      <w:rFonts w:ascii="Times New Roman" w:hAnsi="Times New Roman"/>
      <w:snapToGrid w:val="0"/>
      <w:sz w:val="20"/>
    </w:rPr>
  </w:style>
  <w:style w:type="paragraph" w:customStyle="1" w:styleId="alphaBullet-b">
    <w:name w:val="alpha Bullet - b"/>
    <w:basedOn w:val="alphaBullet-a"/>
    <w:autoRedefine/>
    <w:rsid w:val="00C33935"/>
    <w:pPr>
      <w:numPr>
        <w:numId w:val="28"/>
      </w:numPr>
      <w:tabs>
        <w:tab w:val="clear" w:pos="2232"/>
        <w:tab w:val="num" w:pos="1728"/>
      </w:tabs>
      <w:ind w:left="1728"/>
    </w:pPr>
  </w:style>
  <w:style w:type="paragraph" w:customStyle="1" w:styleId="alphaBullet-c">
    <w:name w:val="alpha Bullet - c"/>
    <w:basedOn w:val="alphaBullet-b"/>
    <w:autoRedefine/>
    <w:rsid w:val="00C33935"/>
    <w:pPr>
      <w:keepNext/>
      <w:widowControl/>
      <w:numPr>
        <w:numId w:val="17"/>
      </w:numPr>
      <w:tabs>
        <w:tab w:val="clear" w:pos="2592"/>
        <w:tab w:val="num" w:pos="1296"/>
        <w:tab w:val="num" w:pos="2520"/>
      </w:tabs>
      <w:ind w:left="2520" w:hanging="360"/>
    </w:pPr>
  </w:style>
  <w:style w:type="paragraph" w:customStyle="1" w:styleId="alphaBullet-d">
    <w:name w:val="alpha Bullet - d"/>
    <w:basedOn w:val="Normal"/>
    <w:autoRedefine/>
    <w:rsid w:val="00C33935"/>
    <w:pPr>
      <w:keepNext/>
      <w:numPr>
        <w:numId w:val="51"/>
      </w:numPr>
      <w:ind w:left="2520"/>
    </w:pPr>
    <w:rPr>
      <w:rFonts w:ascii="Times New Roman" w:hAnsi="Times New Roman"/>
      <w:snapToGrid w:val="0"/>
      <w:sz w:val="22"/>
      <w:szCs w:val="22"/>
    </w:rPr>
  </w:style>
  <w:style w:type="paragraph" w:customStyle="1" w:styleId="alphaBullet-e">
    <w:name w:val="alpha Bullet - e"/>
    <w:basedOn w:val="Normal"/>
    <w:autoRedefine/>
    <w:rsid w:val="00C33935"/>
    <w:pPr>
      <w:widowControl w:val="0"/>
      <w:numPr>
        <w:numId w:val="18"/>
      </w:numPr>
      <w:ind w:hanging="702"/>
    </w:pPr>
    <w:rPr>
      <w:rFonts w:ascii="Times New Roman" w:hAnsi="Times New Roman"/>
      <w:snapToGrid w:val="0"/>
      <w:sz w:val="22"/>
      <w:szCs w:val="22"/>
    </w:rPr>
  </w:style>
  <w:style w:type="paragraph" w:customStyle="1" w:styleId="alphaBullet-f">
    <w:name w:val="alpha Bullet - f"/>
    <w:basedOn w:val="Normal"/>
    <w:autoRedefine/>
    <w:rsid w:val="00C33935"/>
    <w:pPr>
      <w:widowControl w:val="0"/>
      <w:numPr>
        <w:numId w:val="43"/>
      </w:numPr>
      <w:ind w:left="2520"/>
    </w:pPr>
    <w:rPr>
      <w:rFonts w:ascii="Times New Roman" w:hAnsi="Times New Roman"/>
      <w:snapToGrid w:val="0"/>
      <w:sz w:val="22"/>
      <w:szCs w:val="22"/>
    </w:rPr>
  </w:style>
  <w:style w:type="paragraph" w:customStyle="1" w:styleId="alphaBullet-g">
    <w:name w:val="alpha Bullet - g"/>
    <w:basedOn w:val="Normal"/>
    <w:autoRedefine/>
    <w:rsid w:val="00C33935"/>
    <w:pPr>
      <w:keepNext/>
      <w:numPr>
        <w:numId w:val="19"/>
      </w:numPr>
      <w:tabs>
        <w:tab w:val="clear" w:pos="2592"/>
      </w:tabs>
      <w:ind w:left="2520" w:hanging="360"/>
    </w:pPr>
    <w:rPr>
      <w:snapToGrid w:val="0"/>
      <w:szCs w:val="24"/>
    </w:rPr>
  </w:style>
  <w:style w:type="paragraph" w:customStyle="1" w:styleId="alphaBullet-h">
    <w:name w:val="alpha Bullet - h"/>
    <w:basedOn w:val="Normal"/>
    <w:autoRedefine/>
    <w:rsid w:val="00C33935"/>
    <w:pPr>
      <w:widowControl w:val="0"/>
      <w:ind w:left="1872"/>
    </w:pPr>
    <w:rPr>
      <w:rFonts w:ascii="Times New Roman" w:hAnsi="Times New Roman"/>
      <w:snapToGrid w:val="0"/>
      <w:sz w:val="22"/>
      <w:szCs w:val="22"/>
    </w:rPr>
  </w:style>
  <w:style w:type="paragraph" w:customStyle="1" w:styleId="alphaBullet-i">
    <w:name w:val="alpha Bullet - i"/>
    <w:basedOn w:val="Normal"/>
    <w:autoRedefine/>
    <w:rsid w:val="00C33935"/>
    <w:pPr>
      <w:widowControl w:val="0"/>
      <w:numPr>
        <w:numId w:val="21"/>
      </w:numPr>
      <w:tabs>
        <w:tab w:val="clear" w:pos="2304"/>
        <w:tab w:val="num" w:pos="2880"/>
      </w:tabs>
    </w:pPr>
    <w:rPr>
      <w:snapToGrid w:val="0"/>
      <w:szCs w:val="24"/>
    </w:rPr>
  </w:style>
  <w:style w:type="paragraph" w:customStyle="1" w:styleId="alphaBullet-j">
    <w:name w:val="alpha Bullet - j"/>
    <w:basedOn w:val="Normal"/>
    <w:autoRedefine/>
    <w:rsid w:val="00C33935"/>
    <w:pPr>
      <w:widowControl w:val="0"/>
      <w:numPr>
        <w:numId w:val="29"/>
      </w:numPr>
      <w:tabs>
        <w:tab w:val="clear" w:pos="2448"/>
      </w:tabs>
    </w:pPr>
    <w:rPr>
      <w:rFonts w:ascii="Times New Roman" w:hAnsi="Times New Roman"/>
      <w:snapToGrid w:val="0"/>
      <w:sz w:val="22"/>
      <w:szCs w:val="22"/>
    </w:rPr>
  </w:style>
  <w:style w:type="paragraph" w:customStyle="1" w:styleId="alphaBullet-k">
    <w:name w:val="alpha Bullet - k"/>
    <w:basedOn w:val="Normal"/>
    <w:autoRedefine/>
    <w:rsid w:val="00C33935"/>
    <w:pPr>
      <w:widowControl w:val="0"/>
      <w:numPr>
        <w:numId w:val="49"/>
      </w:numPr>
    </w:pPr>
    <w:rPr>
      <w:snapToGrid w:val="0"/>
      <w:szCs w:val="24"/>
    </w:rPr>
  </w:style>
  <w:style w:type="paragraph" w:customStyle="1" w:styleId="alphaBullet-l">
    <w:name w:val="alpha Bullet - l"/>
    <w:basedOn w:val="Normal"/>
    <w:autoRedefine/>
    <w:rsid w:val="00C33935"/>
    <w:pPr>
      <w:widowControl w:val="0"/>
      <w:tabs>
        <w:tab w:val="num" w:pos="2430"/>
      </w:tabs>
      <w:ind w:left="2430" w:hanging="540"/>
    </w:pPr>
    <w:rPr>
      <w:rFonts w:ascii="Times New Roman" w:hAnsi="Times New Roman"/>
      <w:snapToGrid w:val="0"/>
      <w:sz w:val="22"/>
      <w:szCs w:val="22"/>
    </w:rPr>
  </w:style>
  <w:style w:type="paragraph" w:customStyle="1" w:styleId="alphaBullet-m">
    <w:name w:val="alpha Bullet - m"/>
    <w:basedOn w:val="Normal"/>
    <w:autoRedefine/>
    <w:rsid w:val="00C33935"/>
    <w:pPr>
      <w:widowControl w:val="0"/>
      <w:numPr>
        <w:numId w:val="22"/>
      </w:numPr>
      <w:tabs>
        <w:tab w:val="clear" w:pos="2304"/>
      </w:tabs>
      <w:ind w:left="2160" w:hanging="270"/>
    </w:pPr>
    <w:rPr>
      <w:rFonts w:ascii="Times New Roman" w:hAnsi="Times New Roman"/>
      <w:snapToGrid w:val="0"/>
      <w:sz w:val="22"/>
      <w:szCs w:val="22"/>
    </w:rPr>
  </w:style>
  <w:style w:type="paragraph" w:customStyle="1" w:styleId="alphaBullet-n">
    <w:name w:val="alpha Bullet - n"/>
    <w:basedOn w:val="Normal"/>
    <w:autoRedefine/>
    <w:rsid w:val="00C33935"/>
    <w:pPr>
      <w:widowControl w:val="0"/>
      <w:numPr>
        <w:numId w:val="30"/>
      </w:numPr>
    </w:pPr>
    <w:rPr>
      <w:rFonts w:ascii="Times New Roman" w:hAnsi="Times New Roman"/>
      <w:snapToGrid w:val="0"/>
      <w:sz w:val="22"/>
      <w:szCs w:val="22"/>
    </w:rPr>
  </w:style>
  <w:style w:type="paragraph" w:customStyle="1" w:styleId="alphaBullet-o">
    <w:name w:val="alpha Bullet - o"/>
    <w:basedOn w:val="Normal"/>
    <w:autoRedefine/>
    <w:rsid w:val="00C33935"/>
    <w:pPr>
      <w:widowControl w:val="0"/>
      <w:numPr>
        <w:numId w:val="31"/>
      </w:numPr>
      <w:ind w:hanging="702"/>
    </w:pPr>
    <w:rPr>
      <w:rFonts w:ascii="Times New Roman" w:hAnsi="Times New Roman"/>
      <w:snapToGrid w:val="0"/>
      <w:sz w:val="22"/>
      <w:szCs w:val="22"/>
    </w:rPr>
  </w:style>
  <w:style w:type="paragraph" w:customStyle="1" w:styleId="alphaBullet-p">
    <w:name w:val="alpha Bullet - p"/>
    <w:basedOn w:val="NoBullet-3"/>
    <w:autoRedefine/>
    <w:rsid w:val="00C33935"/>
    <w:pPr>
      <w:numPr>
        <w:ilvl w:val="3"/>
        <w:numId w:val="25"/>
      </w:numPr>
      <w:tabs>
        <w:tab w:val="clear" w:pos="2880"/>
        <w:tab w:val="num" w:pos="864"/>
      </w:tabs>
      <w:ind w:left="864" w:hanging="432"/>
    </w:pPr>
  </w:style>
  <w:style w:type="paragraph" w:customStyle="1" w:styleId="alphaBullet-q">
    <w:name w:val="alpha Bullet - q"/>
    <w:basedOn w:val="Normal"/>
    <w:autoRedefine/>
    <w:rsid w:val="00C33935"/>
    <w:pPr>
      <w:widowControl w:val="0"/>
      <w:numPr>
        <w:ilvl w:val="1"/>
        <w:numId w:val="27"/>
      </w:numPr>
    </w:pPr>
    <w:rPr>
      <w:rFonts w:ascii="Times New Roman" w:hAnsi="Times New Roman"/>
      <w:snapToGrid w:val="0"/>
      <w:sz w:val="22"/>
      <w:szCs w:val="22"/>
    </w:rPr>
  </w:style>
  <w:style w:type="paragraph" w:customStyle="1" w:styleId="alphaBullet-r">
    <w:name w:val="alpha Bullet - r"/>
    <w:basedOn w:val="Normal"/>
    <w:autoRedefine/>
    <w:rsid w:val="00C33935"/>
    <w:pPr>
      <w:widowControl w:val="0"/>
      <w:numPr>
        <w:numId w:val="33"/>
      </w:numPr>
    </w:pPr>
    <w:rPr>
      <w:rFonts w:ascii="Times New Roman" w:hAnsi="Times New Roman"/>
      <w:snapToGrid w:val="0"/>
      <w:sz w:val="22"/>
      <w:szCs w:val="22"/>
    </w:rPr>
  </w:style>
  <w:style w:type="paragraph" w:customStyle="1" w:styleId="alphaBullet-s">
    <w:name w:val="alpha Bullet - s"/>
    <w:basedOn w:val="Normal"/>
    <w:autoRedefine/>
    <w:rsid w:val="00C33935"/>
    <w:pPr>
      <w:widowControl w:val="0"/>
      <w:numPr>
        <w:numId w:val="41"/>
      </w:numPr>
    </w:pPr>
    <w:rPr>
      <w:rFonts w:ascii="Times New Roman" w:hAnsi="Times New Roman"/>
      <w:snapToGrid w:val="0"/>
      <w:sz w:val="22"/>
      <w:szCs w:val="22"/>
    </w:rPr>
  </w:style>
  <w:style w:type="paragraph" w:customStyle="1" w:styleId="alphaBullet-t">
    <w:name w:val="alpha Bullet - t"/>
    <w:basedOn w:val="Normal"/>
    <w:autoRedefine/>
    <w:rsid w:val="00C33935"/>
    <w:pPr>
      <w:widowControl w:val="0"/>
      <w:numPr>
        <w:numId w:val="34"/>
      </w:numPr>
    </w:pPr>
    <w:rPr>
      <w:rFonts w:ascii="Times New Roman" w:hAnsi="Times New Roman"/>
      <w:snapToGrid w:val="0"/>
      <w:sz w:val="22"/>
      <w:szCs w:val="22"/>
    </w:rPr>
  </w:style>
  <w:style w:type="paragraph" w:customStyle="1" w:styleId="alphaBullet-u">
    <w:name w:val="alpha Bullet - u"/>
    <w:basedOn w:val="Normal"/>
    <w:link w:val="alphaBullet-uCharChar"/>
    <w:autoRedefine/>
    <w:rsid w:val="00C33935"/>
    <w:pPr>
      <w:widowControl w:val="0"/>
      <w:tabs>
        <w:tab w:val="left" w:pos="2880"/>
      </w:tabs>
    </w:pPr>
    <w:rPr>
      <w:snapToGrid w:val="0"/>
      <w:szCs w:val="24"/>
    </w:rPr>
  </w:style>
  <w:style w:type="paragraph" w:customStyle="1" w:styleId="alphaBullet-v">
    <w:name w:val="alpha Bullet - v"/>
    <w:basedOn w:val="Normal"/>
    <w:autoRedefine/>
    <w:rsid w:val="00C33935"/>
    <w:pPr>
      <w:widowControl w:val="0"/>
      <w:numPr>
        <w:numId w:val="40"/>
      </w:numPr>
    </w:pPr>
    <w:rPr>
      <w:rFonts w:ascii="Times New Roman" w:hAnsi="Times New Roman"/>
      <w:snapToGrid w:val="0"/>
      <w:sz w:val="22"/>
      <w:szCs w:val="22"/>
    </w:rPr>
  </w:style>
  <w:style w:type="paragraph" w:customStyle="1" w:styleId="RomanBullet-5">
    <w:name w:val="Roman Bullet - 5"/>
    <w:basedOn w:val="RomanBullet-4"/>
    <w:autoRedefine/>
    <w:rsid w:val="00C33935"/>
    <w:pPr>
      <w:numPr>
        <w:numId w:val="36"/>
      </w:numPr>
    </w:pPr>
  </w:style>
  <w:style w:type="paragraph" w:customStyle="1" w:styleId="RomanBullet-6">
    <w:name w:val="Roman Bullet - 6"/>
    <w:basedOn w:val="RomanBullet-5"/>
    <w:autoRedefine/>
    <w:rsid w:val="00C33935"/>
    <w:pPr>
      <w:numPr>
        <w:numId w:val="38"/>
      </w:numPr>
    </w:pPr>
  </w:style>
  <w:style w:type="paragraph" w:customStyle="1" w:styleId="RomanBullet-7">
    <w:name w:val="Roman Bullet - 7"/>
    <w:basedOn w:val="RomanBullet-6"/>
    <w:autoRedefine/>
    <w:rsid w:val="00C33935"/>
    <w:pPr>
      <w:numPr>
        <w:numId w:val="0"/>
      </w:numPr>
      <w:ind w:left="2880"/>
    </w:pPr>
  </w:style>
  <w:style w:type="paragraph" w:customStyle="1" w:styleId="RomanBullet-8">
    <w:name w:val="Roman Bullet - 8"/>
    <w:basedOn w:val="RomanBullet-7"/>
    <w:autoRedefine/>
    <w:rsid w:val="00C33935"/>
    <w:pPr>
      <w:numPr>
        <w:numId w:val="47"/>
      </w:numPr>
      <w:ind w:left="2880" w:hanging="180"/>
    </w:pPr>
  </w:style>
  <w:style w:type="paragraph" w:customStyle="1" w:styleId="RomanBullet-9">
    <w:name w:val="Roman Bullet - 9"/>
    <w:basedOn w:val="RomanBullet-8"/>
    <w:autoRedefine/>
    <w:rsid w:val="00C33935"/>
    <w:pPr>
      <w:numPr>
        <w:numId w:val="37"/>
      </w:numPr>
    </w:pPr>
  </w:style>
  <w:style w:type="paragraph" w:customStyle="1" w:styleId="RomanBullet-10">
    <w:name w:val="Roman Bullet - 10"/>
    <w:basedOn w:val="RomanBullet-9"/>
    <w:autoRedefine/>
    <w:rsid w:val="00C33935"/>
    <w:pPr>
      <w:numPr>
        <w:numId w:val="35"/>
      </w:numPr>
    </w:pPr>
  </w:style>
  <w:style w:type="paragraph" w:customStyle="1" w:styleId="aasmalpha-aa">
    <w:name w:val="aa sm alpha - aa"/>
    <w:basedOn w:val="BodyText-2"/>
    <w:autoRedefine/>
    <w:rsid w:val="00C33935"/>
    <w:pPr>
      <w:keepNext/>
      <w:widowControl/>
      <w:ind w:left="3240" w:hanging="360"/>
    </w:pPr>
  </w:style>
  <w:style w:type="paragraph" w:customStyle="1" w:styleId="Littlenumber-1">
    <w:name w:val="Little number - 1"/>
    <w:basedOn w:val="BodyText-2"/>
    <w:autoRedefine/>
    <w:rsid w:val="00C33935"/>
    <w:pPr>
      <w:numPr>
        <w:ilvl w:val="8"/>
        <w:numId w:val="53"/>
      </w:numPr>
      <w:tabs>
        <w:tab w:val="num" w:pos="6480"/>
      </w:tabs>
      <w:ind w:left="6480" w:firstLine="90"/>
    </w:pPr>
  </w:style>
  <w:style w:type="paragraph" w:customStyle="1" w:styleId="alphaBullet-w">
    <w:name w:val="alpha Bullet - w"/>
    <w:basedOn w:val="alphaBullet-v"/>
    <w:autoRedefine/>
    <w:rsid w:val="00C33935"/>
    <w:pPr>
      <w:numPr>
        <w:numId w:val="39"/>
      </w:numPr>
    </w:pPr>
  </w:style>
  <w:style w:type="paragraph" w:customStyle="1" w:styleId="BodyText-3">
    <w:name w:val="Body Text - 3"/>
    <w:basedOn w:val="BodyText-2"/>
    <w:link w:val="BodyText-3Char"/>
    <w:autoRedefine/>
    <w:rsid w:val="00C33935"/>
    <w:pPr>
      <w:ind w:left="1872"/>
    </w:pPr>
  </w:style>
  <w:style w:type="character" w:customStyle="1" w:styleId="BodyText-2Char">
    <w:name w:val="Body Text - 2 Char"/>
    <w:basedOn w:val="DefaultParagraphFont"/>
    <w:link w:val="BodyText-2"/>
    <w:rsid w:val="00C33935"/>
    <w:rPr>
      <w:rFonts w:ascii="Garamond" w:hAnsi="Garamond"/>
      <w:snapToGrid w:val="0"/>
      <w:sz w:val="24"/>
      <w:szCs w:val="24"/>
    </w:rPr>
  </w:style>
  <w:style w:type="character" w:customStyle="1" w:styleId="BodyText-3Char">
    <w:name w:val="Body Text - 3 Char"/>
    <w:basedOn w:val="BodyText-2Char"/>
    <w:link w:val="BodyText-3"/>
    <w:rsid w:val="00C33935"/>
    <w:rPr>
      <w:rFonts w:ascii="Garamond" w:hAnsi="Garamond"/>
      <w:snapToGrid w:val="0"/>
      <w:sz w:val="24"/>
      <w:szCs w:val="24"/>
    </w:rPr>
  </w:style>
  <w:style w:type="paragraph" w:customStyle="1" w:styleId="BodyText5">
    <w:name w:val="Body Text 5"/>
    <w:basedOn w:val="BodyText-1"/>
    <w:autoRedefine/>
    <w:rsid w:val="00C33935"/>
    <w:pPr>
      <w:ind w:left="720" w:hanging="720"/>
    </w:pPr>
    <w:rPr>
      <w:szCs w:val="22"/>
    </w:rPr>
  </w:style>
  <w:style w:type="paragraph" w:customStyle="1" w:styleId="BodyText-4">
    <w:name w:val="Body Text - 4"/>
    <w:basedOn w:val="BodyText-3"/>
    <w:link w:val="BodyText-4Char"/>
    <w:autoRedefine/>
    <w:rsid w:val="00C33935"/>
    <w:pPr>
      <w:ind w:left="720"/>
    </w:pPr>
  </w:style>
  <w:style w:type="paragraph" w:customStyle="1" w:styleId="NoBullet-11">
    <w:name w:val="No. Bullet - 11"/>
    <w:basedOn w:val="NoBullet-3"/>
    <w:autoRedefine/>
    <w:rsid w:val="00C33935"/>
    <w:pPr>
      <w:numPr>
        <w:ilvl w:val="3"/>
        <w:numId w:val="42"/>
      </w:numPr>
      <w:ind w:left="2160" w:hanging="720"/>
    </w:pPr>
  </w:style>
  <w:style w:type="character" w:customStyle="1" w:styleId="BodyText-4Char">
    <w:name w:val="Body Text - 4 Char"/>
    <w:basedOn w:val="BodyText-3Char"/>
    <w:link w:val="BodyText-4"/>
    <w:rsid w:val="00C33935"/>
    <w:rPr>
      <w:rFonts w:ascii="Garamond" w:hAnsi="Garamond"/>
      <w:snapToGrid w:val="0"/>
      <w:sz w:val="24"/>
      <w:szCs w:val="24"/>
    </w:rPr>
  </w:style>
  <w:style w:type="paragraph" w:customStyle="1" w:styleId="NoBullet-13">
    <w:name w:val="No. Bullet - 13"/>
    <w:basedOn w:val="NoBullet-11"/>
    <w:autoRedefine/>
    <w:rsid w:val="00C33935"/>
    <w:pPr>
      <w:numPr>
        <w:numId w:val="45"/>
      </w:numPr>
      <w:tabs>
        <w:tab w:val="num" w:pos="2592"/>
      </w:tabs>
      <w:ind w:left="2160" w:hanging="720"/>
    </w:pPr>
  </w:style>
  <w:style w:type="character" w:styleId="Emphasis">
    <w:name w:val="Emphasis"/>
    <w:basedOn w:val="DefaultParagraphFont"/>
    <w:uiPriority w:val="20"/>
    <w:qFormat/>
    <w:rsid w:val="00C33935"/>
    <w:rPr>
      <w:i/>
    </w:rPr>
  </w:style>
  <w:style w:type="paragraph" w:styleId="BlockText">
    <w:name w:val="Block Text"/>
    <w:basedOn w:val="Normal"/>
    <w:rsid w:val="00C3393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432"/>
    </w:pPr>
    <w:rPr>
      <w:rFonts w:ascii="Univers" w:hAnsi="Univers"/>
      <w:snapToGrid w:val="0"/>
      <w:sz w:val="21"/>
    </w:rPr>
  </w:style>
  <w:style w:type="paragraph" w:customStyle="1" w:styleId="alphaBullet-x">
    <w:name w:val="alpha Bullet - x"/>
    <w:basedOn w:val="alphaBullet-w"/>
    <w:autoRedefine/>
    <w:rsid w:val="00C33935"/>
    <w:pPr>
      <w:numPr>
        <w:numId w:val="50"/>
      </w:numPr>
      <w:ind w:left="2340" w:hanging="450"/>
    </w:pPr>
    <w:rPr>
      <w:rFonts w:ascii="Garamond" w:hAnsi="Garamond"/>
      <w:sz w:val="24"/>
      <w:szCs w:val="24"/>
    </w:rPr>
  </w:style>
  <w:style w:type="paragraph" w:customStyle="1" w:styleId="Style4">
    <w:name w:val="Style4"/>
    <w:basedOn w:val="alphaBullet-x"/>
    <w:autoRedefine/>
    <w:rsid w:val="00C33935"/>
    <w:pPr>
      <w:tabs>
        <w:tab w:val="num" w:pos="2304"/>
      </w:tabs>
      <w:ind w:left="2304" w:hanging="432"/>
    </w:pPr>
  </w:style>
  <w:style w:type="paragraph" w:customStyle="1" w:styleId="Heading3a">
    <w:name w:val="Heading3a"/>
    <w:basedOn w:val="Heading3"/>
    <w:autoRedefine/>
    <w:rsid w:val="00C33935"/>
    <w:pPr>
      <w:keepNext w:val="0"/>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bCs/>
      <w:i w:val="0"/>
      <w:sz w:val="24"/>
      <w:szCs w:val="24"/>
    </w:rPr>
  </w:style>
  <w:style w:type="character" w:customStyle="1" w:styleId="alphaBullet-uCharChar">
    <w:name w:val="alpha Bullet - u Char Char"/>
    <w:basedOn w:val="DefaultParagraphFont"/>
    <w:link w:val="alphaBullet-u"/>
    <w:rsid w:val="00C33935"/>
    <w:rPr>
      <w:rFonts w:ascii="Garamond" w:hAnsi="Garamond"/>
      <w:snapToGrid w:val="0"/>
      <w:sz w:val="24"/>
      <w:szCs w:val="24"/>
    </w:rPr>
  </w:style>
  <w:style w:type="paragraph" w:styleId="Revision">
    <w:name w:val="Revision"/>
    <w:hidden/>
    <w:uiPriority w:val="99"/>
    <w:semiHidden/>
    <w:rsid w:val="00C33935"/>
    <w:rPr>
      <w:snapToGrid w:val="0"/>
      <w:sz w:val="24"/>
    </w:rPr>
  </w:style>
  <w:style w:type="paragraph" w:styleId="NormalWeb">
    <w:name w:val="Normal (Web)"/>
    <w:basedOn w:val="Normal"/>
    <w:uiPriority w:val="99"/>
    <w:unhideWhenUsed/>
    <w:rsid w:val="00C33935"/>
    <w:pPr>
      <w:spacing w:before="100" w:beforeAutospacing="1" w:after="100" w:afterAutospacing="1"/>
    </w:pPr>
    <w:rPr>
      <w:rFonts w:ascii="Times New Roman" w:hAnsi="Times New Roman"/>
      <w:szCs w:val="24"/>
    </w:rPr>
  </w:style>
  <w:style w:type="paragraph" w:customStyle="1" w:styleId="PlainText1">
    <w:name w:val="Plain Text1"/>
    <w:basedOn w:val="Normal"/>
    <w:next w:val="PlainText"/>
    <w:link w:val="PlainTextChar"/>
    <w:uiPriority w:val="99"/>
    <w:unhideWhenUsed/>
    <w:rsid w:val="00C33935"/>
    <w:rPr>
      <w:rFonts w:ascii="Calibri" w:eastAsia="Calibri" w:hAnsi="Calibri"/>
      <w:sz w:val="22"/>
      <w:szCs w:val="21"/>
    </w:rPr>
  </w:style>
  <w:style w:type="character" w:customStyle="1" w:styleId="PlainTextChar">
    <w:name w:val="Plain Text Char"/>
    <w:basedOn w:val="DefaultParagraphFont"/>
    <w:link w:val="PlainText1"/>
    <w:uiPriority w:val="99"/>
    <w:rsid w:val="00C33935"/>
    <w:rPr>
      <w:rFonts w:ascii="Calibri" w:eastAsia="Calibri" w:hAnsi="Calibri" w:cs="Times New Roman"/>
      <w:sz w:val="22"/>
      <w:szCs w:val="21"/>
    </w:rPr>
  </w:style>
  <w:style w:type="paragraph" w:styleId="EndnoteText">
    <w:name w:val="endnote text"/>
    <w:basedOn w:val="Normal"/>
    <w:link w:val="EndnoteTextChar"/>
    <w:rsid w:val="00C33935"/>
    <w:pPr>
      <w:widowControl w:val="0"/>
    </w:pPr>
    <w:rPr>
      <w:rFonts w:ascii="Times New Roman" w:hAnsi="Times New Roman"/>
      <w:snapToGrid w:val="0"/>
      <w:sz w:val="20"/>
    </w:rPr>
  </w:style>
  <w:style w:type="character" w:customStyle="1" w:styleId="EndnoteTextChar">
    <w:name w:val="Endnote Text Char"/>
    <w:basedOn w:val="DefaultParagraphFont"/>
    <w:link w:val="EndnoteText"/>
    <w:rsid w:val="00C33935"/>
    <w:rPr>
      <w:snapToGrid w:val="0"/>
    </w:rPr>
  </w:style>
  <w:style w:type="character" w:styleId="EndnoteReference">
    <w:name w:val="endnote reference"/>
    <w:basedOn w:val="DefaultParagraphFont"/>
    <w:rsid w:val="00C33935"/>
    <w:rPr>
      <w:vertAlign w:val="superscript"/>
    </w:rPr>
  </w:style>
  <w:style w:type="paragraph" w:customStyle="1" w:styleId="TableParagraph">
    <w:name w:val="Table Paragraph"/>
    <w:basedOn w:val="Normal"/>
    <w:uiPriority w:val="1"/>
    <w:qFormat/>
    <w:rsid w:val="00C33935"/>
    <w:pPr>
      <w:autoSpaceDE w:val="0"/>
      <w:autoSpaceDN w:val="0"/>
      <w:adjustRightInd w:val="0"/>
    </w:pPr>
    <w:rPr>
      <w:rFonts w:ascii="Times New Roman" w:hAnsi="Times New Roman"/>
      <w:szCs w:val="24"/>
    </w:rPr>
  </w:style>
  <w:style w:type="character" w:customStyle="1" w:styleId="HeaderChar">
    <w:name w:val="Header Char"/>
    <w:basedOn w:val="DefaultParagraphFont"/>
    <w:link w:val="Header"/>
    <w:uiPriority w:val="99"/>
    <w:rsid w:val="00C33935"/>
    <w:rPr>
      <w:rFonts w:ascii="Garamond" w:hAnsi="Garamond"/>
      <w:sz w:val="24"/>
    </w:rPr>
  </w:style>
  <w:style w:type="character" w:customStyle="1" w:styleId="Heading6Char">
    <w:name w:val="Heading 6 Char"/>
    <w:basedOn w:val="DefaultParagraphFont"/>
    <w:link w:val="Heading61"/>
    <w:uiPriority w:val="1"/>
    <w:rsid w:val="00C33935"/>
    <w:rPr>
      <w:rFonts w:ascii="Arial" w:eastAsia="Arial" w:hAnsi="Arial" w:cs="Times New Roman"/>
    </w:rPr>
  </w:style>
  <w:style w:type="character" w:customStyle="1" w:styleId="BalloonTextChar">
    <w:name w:val="Balloon Text Char"/>
    <w:basedOn w:val="DefaultParagraphFont"/>
    <w:link w:val="BalloonText"/>
    <w:uiPriority w:val="99"/>
    <w:semiHidden/>
    <w:rsid w:val="00C33935"/>
    <w:rPr>
      <w:rFonts w:ascii="Tahoma" w:hAnsi="Tahoma" w:cs="Tahoma"/>
      <w:sz w:val="16"/>
      <w:szCs w:val="16"/>
    </w:rPr>
  </w:style>
  <w:style w:type="character" w:customStyle="1" w:styleId="level3">
    <w:name w:val="level_3"/>
    <w:basedOn w:val="DefaultParagraphFont"/>
    <w:rsid w:val="00C33935"/>
  </w:style>
  <w:style w:type="character" w:customStyle="1" w:styleId="BodyTextChar">
    <w:name w:val="Body Text Char"/>
    <w:basedOn w:val="DefaultParagraphFont"/>
    <w:link w:val="BodyText"/>
    <w:uiPriority w:val="1"/>
    <w:rsid w:val="00C33935"/>
    <w:rPr>
      <w:rFonts w:ascii="Garamond" w:hAnsi="Garamond"/>
      <w:b/>
      <w:sz w:val="22"/>
    </w:rPr>
  </w:style>
  <w:style w:type="character" w:styleId="UnresolvedMention">
    <w:name w:val="Unresolved Mention"/>
    <w:basedOn w:val="DefaultParagraphFont"/>
    <w:uiPriority w:val="99"/>
    <w:semiHidden/>
    <w:unhideWhenUsed/>
    <w:rsid w:val="00C33935"/>
    <w:rPr>
      <w:color w:val="605E5C"/>
      <w:shd w:val="clear" w:color="auto" w:fill="E1DFDD"/>
    </w:rPr>
  </w:style>
  <w:style w:type="character" w:customStyle="1" w:styleId="Heading1Char">
    <w:name w:val="Heading 1 Char"/>
    <w:basedOn w:val="DefaultParagraphFont"/>
    <w:link w:val="Heading1"/>
    <w:uiPriority w:val="1"/>
    <w:rsid w:val="00382643"/>
    <w:rPr>
      <w:rFonts w:ascii="Garamond" w:hAnsi="Garamond"/>
      <w:sz w:val="24"/>
    </w:rPr>
  </w:style>
  <w:style w:type="paragraph" w:customStyle="1" w:styleId="TOCHeading1">
    <w:name w:val="TOC Heading1"/>
    <w:basedOn w:val="Heading1"/>
    <w:next w:val="Normal"/>
    <w:uiPriority w:val="39"/>
    <w:unhideWhenUsed/>
    <w:qFormat/>
    <w:rsid w:val="00C33935"/>
    <w:pPr>
      <w:keepLines/>
      <w:tabs>
        <w:tab w:val="left" w:pos="360"/>
      </w:tabs>
      <w:spacing w:before="240" w:after="240" w:line="259" w:lineRule="auto"/>
      <w:ind w:left="360"/>
      <w:outlineLvl w:val="9"/>
    </w:pPr>
    <w:rPr>
      <w:rFonts w:ascii="Cambria" w:hAnsi="Cambria"/>
      <w:b/>
      <w:color w:val="365F91"/>
      <w:sz w:val="32"/>
      <w:szCs w:val="32"/>
    </w:rPr>
  </w:style>
  <w:style w:type="paragraph" w:styleId="TOC2">
    <w:name w:val="toc 2"/>
    <w:basedOn w:val="Normal"/>
    <w:next w:val="Normal"/>
    <w:autoRedefine/>
    <w:uiPriority w:val="39"/>
    <w:unhideWhenUsed/>
    <w:rsid w:val="00C33935"/>
    <w:pPr>
      <w:widowControl w:val="0"/>
      <w:autoSpaceDE w:val="0"/>
      <w:autoSpaceDN w:val="0"/>
      <w:spacing w:after="100"/>
      <w:ind w:left="220"/>
    </w:pPr>
    <w:rPr>
      <w:rFonts w:ascii="Times New Roman" w:hAnsi="Times New Roman"/>
      <w:sz w:val="22"/>
      <w:szCs w:val="22"/>
      <w:lang w:bidi="en-US"/>
    </w:rPr>
  </w:style>
  <w:style w:type="paragraph" w:customStyle="1" w:styleId="Caption1">
    <w:name w:val="Caption1"/>
    <w:basedOn w:val="Normal"/>
    <w:next w:val="Normal"/>
    <w:uiPriority w:val="35"/>
    <w:unhideWhenUsed/>
    <w:qFormat/>
    <w:rsid w:val="00C33935"/>
    <w:pPr>
      <w:widowControl w:val="0"/>
      <w:autoSpaceDE w:val="0"/>
      <w:autoSpaceDN w:val="0"/>
      <w:spacing w:after="200"/>
    </w:pPr>
    <w:rPr>
      <w:rFonts w:ascii="Times New Roman" w:hAnsi="Times New Roman"/>
      <w:i/>
      <w:iCs/>
      <w:color w:val="1F497D"/>
      <w:sz w:val="18"/>
      <w:szCs w:val="18"/>
      <w:lang w:bidi="en-US"/>
    </w:rPr>
  </w:style>
  <w:style w:type="character" w:customStyle="1" w:styleId="ListParagraphChar">
    <w:name w:val="List Paragraph Char"/>
    <w:basedOn w:val="DefaultParagraphFont"/>
    <w:link w:val="ListParagraph"/>
    <w:uiPriority w:val="34"/>
    <w:rsid w:val="00C33935"/>
    <w:rPr>
      <w:rFonts w:ascii="Garamond" w:hAnsi="Garamond"/>
      <w:sz w:val="24"/>
    </w:rPr>
  </w:style>
  <w:style w:type="character" w:customStyle="1" w:styleId="UnresolvedMention1">
    <w:name w:val="Unresolved Mention1"/>
    <w:basedOn w:val="DefaultParagraphFont"/>
    <w:uiPriority w:val="99"/>
    <w:semiHidden/>
    <w:unhideWhenUsed/>
    <w:rsid w:val="00C33935"/>
    <w:rPr>
      <w:color w:val="605E5C"/>
      <w:shd w:val="clear" w:color="auto" w:fill="E1DFDD"/>
    </w:rPr>
  </w:style>
  <w:style w:type="character" w:customStyle="1" w:styleId="normaltextrun">
    <w:name w:val="normaltextrun"/>
    <w:basedOn w:val="DefaultParagraphFont"/>
    <w:rsid w:val="00C33935"/>
  </w:style>
  <w:style w:type="paragraph" w:customStyle="1" w:styleId="paragraph">
    <w:name w:val="paragraph"/>
    <w:basedOn w:val="Normal"/>
    <w:rsid w:val="00C33935"/>
    <w:pPr>
      <w:spacing w:before="100" w:beforeAutospacing="1" w:after="100" w:afterAutospacing="1"/>
    </w:pPr>
    <w:rPr>
      <w:rFonts w:ascii="Times New Roman" w:hAnsi="Times New Roman"/>
      <w:szCs w:val="24"/>
    </w:rPr>
  </w:style>
  <w:style w:type="character" w:customStyle="1" w:styleId="eop">
    <w:name w:val="eop"/>
    <w:basedOn w:val="DefaultParagraphFont"/>
    <w:rsid w:val="00C33935"/>
  </w:style>
  <w:style w:type="table" w:customStyle="1" w:styleId="TableGrid11">
    <w:name w:val="Table Grid11"/>
    <w:basedOn w:val="TableNormal"/>
    <w:next w:val="TableGrid"/>
    <w:uiPriority w:val="39"/>
    <w:rsid w:val="00C33935"/>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33935"/>
    <w:rPr>
      <w:color w:val="2B579A"/>
      <w:shd w:val="clear" w:color="auto" w:fill="E1DFDD"/>
    </w:rPr>
  </w:style>
  <w:style w:type="character" w:customStyle="1" w:styleId="Heading6Char1">
    <w:name w:val="Heading 6 Char1"/>
    <w:basedOn w:val="DefaultParagraphFont"/>
    <w:link w:val="Heading6"/>
    <w:semiHidden/>
    <w:rsid w:val="00C33935"/>
    <w:rPr>
      <w:rFonts w:asciiTheme="majorHAnsi" w:eastAsiaTheme="majorEastAsia" w:hAnsiTheme="majorHAnsi" w:cstheme="majorBidi"/>
      <w:color w:val="243F60" w:themeColor="accent1" w:themeShade="7F"/>
      <w:sz w:val="24"/>
    </w:rPr>
  </w:style>
  <w:style w:type="paragraph" w:styleId="PlainText">
    <w:name w:val="Plain Text"/>
    <w:basedOn w:val="Normal"/>
    <w:link w:val="PlainTextChar1"/>
    <w:semiHidden/>
    <w:unhideWhenUsed/>
    <w:rsid w:val="00C33935"/>
    <w:rPr>
      <w:rFonts w:ascii="Consolas" w:hAnsi="Consolas"/>
      <w:sz w:val="21"/>
      <w:szCs w:val="21"/>
    </w:rPr>
  </w:style>
  <w:style w:type="character" w:customStyle="1" w:styleId="PlainTextChar1">
    <w:name w:val="Plain Text Char1"/>
    <w:basedOn w:val="DefaultParagraphFont"/>
    <w:link w:val="PlainText"/>
    <w:semiHidden/>
    <w:rsid w:val="00C33935"/>
    <w:rPr>
      <w:rFonts w:ascii="Consolas" w:hAnsi="Consolas"/>
      <w:sz w:val="21"/>
      <w:szCs w:val="21"/>
    </w:rPr>
  </w:style>
  <w:style w:type="paragraph" w:styleId="Title">
    <w:name w:val="Title"/>
    <w:basedOn w:val="Normal"/>
    <w:next w:val="Normal"/>
    <w:link w:val="TitleChar"/>
    <w:qFormat/>
    <w:rsid w:val="00382643"/>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rsid w:val="00382643"/>
    <w:rPr>
      <w:rFonts w:ascii="Garamond" w:eastAsiaTheme="majorEastAsia" w:hAnsi="Garamond" w:cstheme="majorBidi"/>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742093">
      <w:bodyDiv w:val="1"/>
      <w:marLeft w:val="0"/>
      <w:marRight w:val="0"/>
      <w:marTop w:val="0"/>
      <w:marBottom w:val="0"/>
      <w:divBdr>
        <w:top w:val="none" w:sz="0" w:space="0" w:color="auto"/>
        <w:left w:val="none" w:sz="0" w:space="0" w:color="auto"/>
        <w:bottom w:val="none" w:sz="0" w:space="0" w:color="auto"/>
        <w:right w:val="none" w:sz="0" w:space="0" w:color="auto"/>
      </w:divBdr>
    </w:div>
    <w:div w:id="1275018016">
      <w:bodyDiv w:val="1"/>
      <w:marLeft w:val="0"/>
      <w:marRight w:val="0"/>
      <w:marTop w:val="0"/>
      <w:marBottom w:val="0"/>
      <w:divBdr>
        <w:top w:val="none" w:sz="0" w:space="0" w:color="auto"/>
        <w:left w:val="none" w:sz="0" w:space="0" w:color="auto"/>
        <w:bottom w:val="none" w:sz="0" w:space="0" w:color="auto"/>
        <w:right w:val="none" w:sz="0" w:space="0" w:color="auto"/>
      </w:divBdr>
    </w:div>
    <w:div w:id="18835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henrikson@mt.gov"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jbladecki@westernsugar.com" TargetMode="External"/><Relationship Id="rId14" Type="http://schemas.openxmlformats.org/officeDocument/2006/relationships/hyperlink" Target="mailto:eric.merchant2@mt.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CCAE4-66AD-4227-BB75-DDB703328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6215</Words>
  <Characters>35429</Characters>
  <Application>Microsoft Office Word</Application>
  <DocSecurity>8</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2026-04-08T19:30:00Z</dcterms:created>
  <dcterms:modified xsi:type="dcterms:W3CDTF">2026-04-08T19:30:00Z</dcterms:modified>
  <cp:contentStatus/>
</cp:coreProperties>
</file>