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314C" w14:textId="77777777" w:rsidR="00064DA1" w:rsidRPr="00064DA1" w:rsidRDefault="00064DA1" w:rsidP="00064DA1">
      <w:pPr>
        <w:widowControl/>
        <w:tabs>
          <w:tab w:val="center" w:pos="4680"/>
          <w:tab w:val="right" w:pos="9360"/>
          <w:tab w:val="right" w:pos="10080"/>
        </w:tabs>
        <w:ind w:right="-720"/>
        <w:rPr>
          <w:rFonts w:ascii="Garamond" w:hAnsi="Garamond"/>
          <w:snapToGrid/>
          <w:szCs w:val="24"/>
        </w:rPr>
      </w:pPr>
      <w:r w:rsidRPr="00064DA1">
        <w:rPr>
          <w:rFonts w:ascii="Calibri" w:eastAsia="Calibri" w:hAnsi="Calibri"/>
          <w:noProof/>
          <w:snapToGrid/>
          <w:sz w:val="20"/>
          <w:szCs w:val="22"/>
        </w:rPr>
        <w:drawing>
          <wp:inline distT="0" distB="0" distL="0" distR="0" wp14:anchorId="62B79B54" wp14:editId="38CECAAB">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51E9FFBC"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p>
    <w:p w14:paraId="1904A1F2"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r w:rsidRPr="00064DA1">
        <w:rPr>
          <w:rFonts w:ascii="Garamond" w:hAnsi="Garamond"/>
          <w:snapToGrid/>
          <w:szCs w:val="24"/>
        </w:rPr>
        <w:t>August 12, 2026</w:t>
      </w:r>
    </w:p>
    <w:p w14:paraId="61C581CD"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p>
    <w:p w14:paraId="71117AD9"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p>
    <w:p w14:paraId="46A2CDD1"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p>
    <w:p w14:paraId="6EBEB5D9"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bookmarkStart w:id="0" w:name="Text2"/>
      <w:r w:rsidRPr="00064DA1">
        <w:rPr>
          <w:rFonts w:ascii="Garamond" w:hAnsi="Garamond"/>
          <w:snapToGrid/>
          <w:szCs w:val="24"/>
        </w:rPr>
        <w:t>Beth Stimatz</w:t>
      </w:r>
    </w:p>
    <w:p w14:paraId="25532764"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proofErr w:type="spellStart"/>
      <w:r w:rsidRPr="00064DA1">
        <w:rPr>
          <w:rFonts w:ascii="Garamond" w:hAnsi="Garamond"/>
          <w:snapToGrid/>
          <w:szCs w:val="24"/>
        </w:rPr>
        <w:t>NorthWestern</w:t>
      </w:r>
      <w:proofErr w:type="spellEnd"/>
      <w:r w:rsidRPr="00064DA1">
        <w:rPr>
          <w:rFonts w:ascii="Garamond" w:hAnsi="Garamond"/>
          <w:snapToGrid/>
          <w:szCs w:val="24"/>
        </w:rPr>
        <w:t xml:space="preserve"> Energy</w:t>
      </w:r>
    </w:p>
    <w:p w14:paraId="021AEDFD"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Dry Creek Compressor Station 056</w:t>
      </w:r>
    </w:p>
    <w:p w14:paraId="5E28C166"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40 East Broadway</w:t>
      </w:r>
    </w:p>
    <w:p w14:paraId="5C9052A0"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Butte, Montana 59701</w:t>
      </w:r>
    </w:p>
    <w:bookmarkEnd w:id="0"/>
    <w:p w14:paraId="27BEBC89" w14:textId="77777777" w:rsidR="00064DA1" w:rsidRPr="00064DA1" w:rsidRDefault="00064DA1" w:rsidP="00064DA1">
      <w:pPr>
        <w:widowControl/>
        <w:tabs>
          <w:tab w:val="left" w:pos="-1440"/>
          <w:tab w:val="left" w:pos="-720"/>
          <w:tab w:val="left" w:pos="0"/>
          <w:tab w:val="left" w:pos="720"/>
          <w:tab w:val="left" w:pos="1440"/>
          <w:tab w:val="left" w:pos="2160"/>
        </w:tabs>
        <w:rPr>
          <w:rFonts w:ascii="Garamond" w:hAnsi="Garamond"/>
          <w:snapToGrid/>
          <w:szCs w:val="24"/>
        </w:rPr>
      </w:pPr>
    </w:p>
    <w:p w14:paraId="5B53A9A3"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b/>
          <w:bCs/>
          <w:snapToGrid/>
          <w:szCs w:val="24"/>
        </w:rPr>
      </w:pPr>
      <w:r w:rsidRPr="00064DA1">
        <w:rPr>
          <w:rFonts w:ascii="Garamond" w:hAnsi="Garamond"/>
          <w:b/>
          <w:bCs/>
          <w:snapToGrid/>
          <w:color w:val="000000"/>
          <w:szCs w:val="24"/>
        </w:rPr>
        <w:t>RE: Final and Effective Montana Air Quality Permit #</w:t>
      </w:r>
      <w:r w:rsidRPr="00064DA1">
        <w:rPr>
          <w:rFonts w:ascii="Garamond" w:hAnsi="Garamond"/>
          <w:b/>
          <w:bCs/>
          <w:snapToGrid/>
          <w:szCs w:val="24"/>
        </w:rPr>
        <w:t>2784-08</w:t>
      </w:r>
    </w:p>
    <w:p w14:paraId="339FB233"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b/>
          <w:bCs/>
          <w:snapToGrid/>
          <w:szCs w:val="24"/>
        </w:rPr>
      </w:pPr>
    </w:p>
    <w:p w14:paraId="10841C28"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 xml:space="preserve">Sent via email: </w:t>
      </w:r>
      <w:hyperlink r:id="rId9" w:history="1">
        <w:r w:rsidRPr="00064DA1">
          <w:rPr>
            <w:rFonts w:ascii="Garamond" w:hAnsi="Garamond"/>
            <w:snapToGrid/>
            <w:color w:val="0563C1"/>
            <w:szCs w:val="24"/>
            <w:u w:val="single"/>
          </w:rPr>
          <w:t>beth.stimatz@northwestern.com</w:t>
        </w:r>
      </w:hyperlink>
    </w:p>
    <w:p w14:paraId="3738E4E7"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p>
    <w:p w14:paraId="1CB23881"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 xml:space="preserve">Dear Ms. Stimatz: </w:t>
      </w:r>
    </w:p>
    <w:p w14:paraId="7C2E6462"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p>
    <w:p w14:paraId="1ACDF44C" w14:textId="77777777" w:rsidR="00064DA1" w:rsidRPr="00064DA1" w:rsidRDefault="00064DA1" w:rsidP="00064DA1">
      <w:pPr>
        <w:widowControl/>
        <w:tabs>
          <w:tab w:val="left" w:pos="720"/>
          <w:tab w:val="left" w:pos="1440"/>
          <w:tab w:val="left" w:pos="2160"/>
          <w:tab w:val="left" w:pos="4680"/>
        </w:tabs>
        <w:rPr>
          <w:rFonts w:ascii="Garamond" w:hAnsi="Garamond"/>
          <w:snapToGrid/>
          <w:szCs w:val="24"/>
        </w:rPr>
      </w:pPr>
      <w:r w:rsidRPr="00064DA1">
        <w:rPr>
          <w:rFonts w:ascii="Garamond" w:hAnsi="Garamond"/>
          <w:snapToGrid/>
          <w:szCs w:val="24"/>
        </w:rPr>
        <w:t>Montana Air Quality Permit (MAQP) #2784-08 for the above-named permittee is deemed final and effective as of August 12, 2026, by the Montana Department of Environmental Quality (DEQ).  All conditions of the Decision remain the same.  A copy of the final MAQP is enclosed.</w:t>
      </w:r>
    </w:p>
    <w:p w14:paraId="6A21C247"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p>
    <w:p w14:paraId="2C270040"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p>
    <w:p w14:paraId="5234A915" w14:textId="2FBA5A45"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For DEQ,</w:t>
      </w:r>
    </w:p>
    <w:p w14:paraId="49476764" w14:textId="2EDB578C" w:rsidR="00064DA1" w:rsidRPr="00064DA1" w:rsidRDefault="008216A5"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Times New Roman" w:hAnsi="Times New Roman"/>
          <w:noProof/>
          <w:snapToGrid/>
          <w:sz w:val="20"/>
        </w:rPr>
        <w:drawing>
          <wp:anchor distT="0" distB="0" distL="114300" distR="114300" simplePos="0" relativeHeight="251659264" behindDoc="1" locked="0" layoutInCell="1" allowOverlap="1" wp14:anchorId="7041E433" wp14:editId="63F83EE7">
            <wp:simplePos x="0" y="0"/>
            <wp:positionH relativeFrom="column">
              <wp:posOffset>-24784</wp:posOffset>
            </wp:positionH>
            <wp:positionV relativeFrom="paragraph">
              <wp:posOffset>174555</wp:posOffset>
            </wp:positionV>
            <wp:extent cx="1405719" cy="400157"/>
            <wp:effectExtent l="0" t="0" r="4445" b="0"/>
            <wp:wrapNone/>
            <wp:docPr id="359299538"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99538" name="Picture 1" descr="signa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5719" cy="400157"/>
                    </a:xfrm>
                    <a:prstGeom prst="rect">
                      <a:avLst/>
                    </a:prstGeom>
                  </pic:spPr>
                </pic:pic>
              </a:graphicData>
            </a:graphic>
          </wp:anchor>
        </w:drawing>
      </w:r>
    </w:p>
    <w:p w14:paraId="53563C39" w14:textId="0EAA15F9" w:rsidR="00064DA1" w:rsidRPr="00064DA1" w:rsidRDefault="008216A5" w:rsidP="00064DA1">
      <w:pPr>
        <w:widowControl/>
        <w:tabs>
          <w:tab w:val="left" w:pos="-1440"/>
          <w:tab w:val="left" w:pos="-720"/>
          <w:tab w:val="left" w:pos="720"/>
          <w:tab w:val="left" w:pos="1440"/>
          <w:tab w:val="left" w:pos="2160"/>
          <w:tab w:val="left" w:pos="4680"/>
        </w:tabs>
        <w:rPr>
          <w:rFonts w:ascii="Garamond" w:hAnsi="Garamond"/>
          <w:snapToGrid/>
          <w:szCs w:val="24"/>
        </w:rPr>
      </w:pP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noProof/>
          <w:snapToGrid/>
          <w:szCs w:val="24"/>
        </w:rPr>
        <w:drawing>
          <wp:inline distT="0" distB="0" distL="0" distR="0" wp14:anchorId="32428B78" wp14:editId="7AD0C1A7">
            <wp:extent cx="840402" cy="487112"/>
            <wp:effectExtent l="0" t="0" r="0" b="8255"/>
            <wp:docPr id="1620360532"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60532"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47325" cy="49112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4DA1" w:rsidRPr="00064DA1" w14:paraId="2D4980DC" w14:textId="77777777" w:rsidTr="00812DBC">
        <w:tc>
          <w:tcPr>
            <w:tcW w:w="4675" w:type="dxa"/>
          </w:tcPr>
          <w:p w14:paraId="2E5128D4"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Conor Fox</w:t>
            </w:r>
          </w:p>
          <w:p w14:paraId="7A9829D9"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Quality Engineering Scientist</w:t>
            </w:r>
          </w:p>
          <w:p w14:paraId="3A8A6C0F"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Quality Bureau</w:t>
            </w:r>
          </w:p>
          <w:p w14:paraId="6B604999"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Energy, and Mining Division</w:t>
            </w:r>
          </w:p>
          <w:p w14:paraId="67F45DBA"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(406) 444-4267</w:t>
            </w:r>
          </w:p>
          <w:p w14:paraId="24BC9F2F"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hyperlink r:id="rId12" w:history="1">
              <w:r w:rsidRPr="00064DA1">
                <w:rPr>
                  <w:rFonts w:ascii="Garamond" w:hAnsi="Garamond"/>
                  <w:snapToGrid/>
                  <w:color w:val="0563C1"/>
                  <w:szCs w:val="24"/>
                  <w:u w:val="single"/>
                </w:rPr>
                <w:t>conor.fox@mt.gov</w:t>
              </w:r>
            </w:hyperlink>
          </w:p>
        </w:tc>
        <w:tc>
          <w:tcPr>
            <w:tcW w:w="4675" w:type="dxa"/>
          </w:tcPr>
          <w:p w14:paraId="73339627"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Eric Merchant, Supervisor</w:t>
            </w:r>
          </w:p>
          <w:p w14:paraId="1D144C55"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Quality Permitting Services Section</w:t>
            </w:r>
          </w:p>
          <w:p w14:paraId="2EC11D97"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Quality Bureau</w:t>
            </w:r>
            <w:r w:rsidRPr="00064DA1">
              <w:rPr>
                <w:rFonts w:ascii="Garamond" w:hAnsi="Garamond"/>
                <w:snapToGrid/>
                <w:szCs w:val="24"/>
              </w:rPr>
              <w:tab/>
            </w:r>
          </w:p>
          <w:p w14:paraId="4198F2FC"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Air, Energy, and Mining Division</w:t>
            </w:r>
          </w:p>
          <w:p w14:paraId="23AE922D"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r w:rsidRPr="00064DA1">
              <w:rPr>
                <w:rFonts w:ascii="Garamond" w:hAnsi="Garamond"/>
                <w:snapToGrid/>
                <w:szCs w:val="24"/>
              </w:rPr>
              <w:t>(406) 444-3626</w:t>
            </w:r>
            <w:r w:rsidRPr="00064DA1">
              <w:rPr>
                <w:rFonts w:ascii="Garamond" w:hAnsi="Garamond"/>
                <w:snapToGrid/>
                <w:szCs w:val="24"/>
              </w:rPr>
              <w:tab/>
            </w:r>
          </w:p>
          <w:p w14:paraId="7B2AA003"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Cs w:val="24"/>
              </w:rPr>
            </w:pPr>
            <w:hyperlink r:id="rId13" w:history="1">
              <w:r w:rsidRPr="00064DA1">
                <w:rPr>
                  <w:rFonts w:ascii="Garamond" w:hAnsi="Garamond"/>
                  <w:snapToGrid/>
                  <w:color w:val="0000FF"/>
                  <w:szCs w:val="24"/>
                  <w:u w:val="single"/>
                </w:rPr>
                <w:t>eric.merchant2@mt.gov</w:t>
              </w:r>
            </w:hyperlink>
          </w:p>
        </w:tc>
      </w:tr>
    </w:tbl>
    <w:p w14:paraId="72A12BDE" w14:textId="77777777" w:rsidR="00064DA1" w:rsidRDefault="00064DA1" w:rsidP="00064DA1">
      <w:pPr>
        <w:widowControl/>
        <w:spacing w:after="160" w:line="259" w:lineRule="auto"/>
        <w:rPr>
          <w:rFonts w:ascii="Times New Roman" w:hAnsi="Times New Roman"/>
          <w:b/>
          <w:bCs/>
          <w:snapToGrid/>
          <w:sz w:val="32"/>
          <w:szCs w:val="32"/>
        </w:rPr>
        <w:sectPr w:rsidR="00064DA1" w:rsidSect="004319B9">
          <w:footerReference w:type="default" r:id="rId14"/>
          <w:type w:val="continuous"/>
          <w:pgSz w:w="12240" w:h="15840"/>
          <w:pgMar w:top="1152" w:right="1440" w:bottom="1008" w:left="1440" w:header="720" w:footer="720" w:gutter="0"/>
          <w:cols w:space="720"/>
          <w:titlePg/>
          <w:docGrid w:linePitch="360"/>
        </w:sectPr>
      </w:pPr>
    </w:p>
    <w:p w14:paraId="1AA5B088" w14:textId="77777777" w:rsidR="00064DA1" w:rsidRPr="00064DA1" w:rsidRDefault="00064DA1" w:rsidP="00064DA1">
      <w:pPr>
        <w:widowControl/>
        <w:spacing w:after="160" w:line="259" w:lineRule="auto"/>
        <w:rPr>
          <w:rFonts w:ascii="Times New Roman" w:hAnsi="Times New Roman"/>
          <w:b/>
          <w:bCs/>
          <w:snapToGrid/>
          <w:sz w:val="32"/>
          <w:szCs w:val="32"/>
        </w:rPr>
      </w:pPr>
    </w:p>
    <w:p w14:paraId="61720C13" w14:textId="77777777" w:rsidR="00064DA1" w:rsidRPr="00064DA1" w:rsidRDefault="00064DA1" w:rsidP="00064DA1">
      <w:pPr>
        <w:widowControl/>
        <w:spacing w:after="160" w:line="259" w:lineRule="auto"/>
        <w:rPr>
          <w:rFonts w:ascii="Times New Roman" w:hAnsi="Times New Roman"/>
          <w:b/>
          <w:bCs/>
          <w:snapToGrid/>
          <w:sz w:val="32"/>
          <w:szCs w:val="32"/>
        </w:rPr>
      </w:pPr>
    </w:p>
    <w:p w14:paraId="6F46175B" w14:textId="77777777" w:rsidR="00064DA1" w:rsidRPr="00D730F7" w:rsidRDefault="00064DA1" w:rsidP="00064DA1">
      <w:pPr>
        <w:widowControl/>
        <w:tabs>
          <w:tab w:val="center" w:pos="4680"/>
        </w:tabs>
        <w:jc w:val="center"/>
        <w:rPr>
          <w:rFonts w:ascii="Garamond" w:hAnsi="Garamond"/>
          <w:b/>
          <w:bCs/>
          <w:snapToGrid/>
          <w:sz w:val="32"/>
          <w:szCs w:val="32"/>
        </w:rPr>
      </w:pPr>
      <w:r w:rsidRPr="00D730F7">
        <w:rPr>
          <w:rFonts w:ascii="Garamond" w:hAnsi="Garamond"/>
          <w:b/>
          <w:bCs/>
          <w:snapToGrid/>
          <w:sz w:val="32"/>
          <w:szCs w:val="32"/>
        </w:rPr>
        <w:t>Montana Department of Environmental Quality</w:t>
      </w:r>
    </w:p>
    <w:p w14:paraId="6EFAF1D2" w14:textId="77777777" w:rsidR="00064DA1" w:rsidRPr="00D730F7" w:rsidRDefault="00064DA1" w:rsidP="00064DA1">
      <w:pPr>
        <w:widowControl/>
        <w:tabs>
          <w:tab w:val="center" w:pos="4680"/>
        </w:tabs>
        <w:jc w:val="center"/>
        <w:rPr>
          <w:rFonts w:ascii="Garamond" w:hAnsi="Garamond"/>
          <w:b/>
          <w:bCs/>
          <w:snapToGrid/>
          <w:sz w:val="32"/>
          <w:szCs w:val="32"/>
        </w:rPr>
      </w:pPr>
      <w:r w:rsidRPr="00D730F7">
        <w:rPr>
          <w:rFonts w:ascii="Garamond" w:hAnsi="Garamond"/>
          <w:b/>
          <w:bCs/>
          <w:snapToGrid/>
          <w:sz w:val="32"/>
          <w:szCs w:val="32"/>
        </w:rPr>
        <w:t>Air, Energy &amp; Mining Division</w:t>
      </w:r>
    </w:p>
    <w:p w14:paraId="2C1BF78E" w14:textId="77777777" w:rsidR="00064DA1" w:rsidRPr="00D730F7" w:rsidRDefault="00064DA1" w:rsidP="00064DA1">
      <w:pPr>
        <w:widowControl/>
        <w:tabs>
          <w:tab w:val="center" w:pos="4680"/>
        </w:tabs>
        <w:jc w:val="center"/>
        <w:rPr>
          <w:rFonts w:ascii="Garamond" w:hAnsi="Garamond"/>
          <w:b/>
          <w:bCs/>
          <w:snapToGrid/>
          <w:sz w:val="32"/>
          <w:szCs w:val="32"/>
        </w:rPr>
      </w:pPr>
      <w:r w:rsidRPr="00D730F7">
        <w:rPr>
          <w:rFonts w:ascii="Garamond" w:hAnsi="Garamond"/>
          <w:b/>
          <w:bCs/>
          <w:snapToGrid/>
          <w:sz w:val="32"/>
          <w:szCs w:val="32"/>
        </w:rPr>
        <w:t>Air Quality Bureau</w:t>
      </w:r>
    </w:p>
    <w:p w14:paraId="47F4DC93" w14:textId="77777777" w:rsidR="00064DA1" w:rsidRPr="00D730F7" w:rsidRDefault="00064DA1" w:rsidP="00064DA1">
      <w:pPr>
        <w:widowControl/>
        <w:tabs>
          <w:tab w:val="center" w:pos="4680"/>
        </w:tabs>
        <w:jc w:val="center"/>
        <w:rPr>
          <w:rFonts w:ascii="Garamond" w:hAnsi="Garamond"/>
          <w:b/>
          <w:bCs/>
          <w:snapToGrid/>
          <w:sz w:val="32"/>
          <w:szCs w:val="32"/>
        </w:rPr>
      </w:pPr>
    </w:p>
    <w:p w14:paraId="17BED303" w14:textId="77777777" w:rsidR="00064DA1" w:rsidRPr="00D730F7" w:rsidRDefault="00064DA1" w:rsidP="00064DA1">
      <w:pPr>
        <w:widowControl/>
        <w:tabs>
          <w:tab w:val="center" w:pos="4680"/>
        </w:tabs>
        <w:rPr>
          <w:rFonts w:ascii="Garamond" w:hAnsi="Garamond"/>
          <w:b/>
          <w:bCs/>
          <w:snapToGrid/>
          <w:sz w:val="28"/>
          <w:szCs w:val="28"/>
        </w:rPr>
      </w:pPr>
    </w:p>
    <w:p w14:paraId="0EB1EB3E" w14:textId="77777777" w:rsidR="00064DA1" w:rsidRPr="00D730F7" w:rsidRDefault="00064DA1" w:rsidP="00064DA1">
      <w:pPr>
        <w:widowControl/>
        <w:tabs>
          <w:tab w:val="center" w:pos="4680"/>
        </w:tabs>
        <w:rPr>
          <w:rFonts w:ascii="Garamond" w:hAnsi="Garamond"/>
          <w:b/>
          <w:bCs/>
          <w:snapToGrid/>
          <w:sz w:val="28"/>
          <w:szCs w:val="28"/>
        </w:rPr>
      </w:pPr>
    </w:p>
    <w:p w14:paraId="5A9A5222" w14:textId="77777777" w:rsidR="00064DA1" w:rsidRPr="00D730F7" w:rsidRDefault="00064DA1" w:rsidP="00064DA1">
      <w:pPr>
        <w:widowControl/>
        <w:jc w:val="center"/>
        <w:rPr>
          <w:rFonts w:ascii="Garamond" w:hAnsi="Garamond"/>
          <w:snapToGrid/>
          <w:sz w:val="32"/>
          <w:szCs w:val="32"/>
        </w:rPr>
      </w:pPr>
      <w:r w:rsidRPr="00D730F7">
        <w:rPr>
          <w:rFonts w:ascii="Garamond" w:hAnsi="Garamond"/>
          <w:snapToGrid/>
          <w:sz w:val="32"/>
          <w:szCs w:val="32"/>
        </w:rPr>
        <w:t>Montana Air Quality Permit #2784-08</w:t>
      </w:r>
    </w:p>
    <w:p w14:paraId="6D4DCD6C" w14:textId="77777777" w:rsidR="00064DA1" w:rsidRPr="00D730F7" w:rsidRDefault="00064DA1" w:rsidP="00064DA1">
      <w:pPr>
        <w:widowControl/>
        <w:jc w:val="center"/>
        <w:rPr>
          <w:rFonts w:ascii="Garamond" w:hAnsi="Garamond"/>
          <w:snapToGrid/>
          <w:sz w:val="32"/>
          <w:szCs w:val="32"/>
        </w:rPr>
      </w:pPr>
    </w:p>
    <w:p w14:paraId="5CCE97BA" w14:textId="77777777" w:rsidR="00064DA1" w:rsidRPr="00D730F7" w:rsidRDefault="00064DA1" w:rsidP="00064DA1">
      <w:pPr>
        <w:widowControl/>
        <w:autoSpaceDE w:val="0"/>
        <w:autoSpaceDN w:val="0"/>
        <w:adjustRightInd w:val="0"/>
        <w:jc w:val="center"/>
        <w:rPr>
          <w:rFonts w:ascii="Garamond" w:hAnsi="Garamond"/>
          <w:snapToGrid/>
          <w:color w:val="000000"/>
          <w:sz w:val="32"/>
          <w:szCs w:val="32"/>
        </w:rPr>
      </w:pPr>
      <w:proofErr w:type="spellStart"/>
      <w:r w:rsidRPr="00D730F7">
        <w:rPr>
          <w:rFonts w:ascii="Garamond" w:hAnsi="Garamond"/>
          <w:snapToGrid/>
          <w:color w:val="000000"/>
          <w:sz w:val="32"/>
          <w:szCs w:val="32"/>
        </w:rPr>
        <w:t>NorthWestern</w:t>
      </w:r>
      <w:proofErr w:type="spellEnd"/>
      <w:r w:rsidRPr="00D730F7">
        <w:rPr>
          <w:rFonts w:ascii="Garamond" w:hAnsi="Garamond"/>
          <w:snapToGrid/>
          <w:color w:val="000000"/>
          <w:sz w:val="32"/>
          <w:szCs w:val="32"/>
        </w:rPr>
        <w:t xml:space="preserve"> Energy</w:t>
      </w:r>
    </w:p>
    <w:p w14:paraId="7C9F9F32" w14:textId="77777777" w:rsidR="00064DA1" w:rsidRPr="00D730F7" w:rsidRDefault="00064DA1" w:rsidP="00064DA1">
      <w:pPr>
        <w:widowControl/>
        <w:tabs>
          <w:tab w:val="left" w:pos="-1440"/>
          <w:tab w:val="left" w:pos="-720"/>
          <w:tab w:val="left" w:pos="720"/>
          <w:tab w:val="left" w:pos="1440"/>
          <w:tab w:val="left" w:pos="2160"/>
          <w:tab w:val="left" w:pos="4680"/>
        </w:tabs>
        <w:jc w:val="center"/>
        <w:rPr>
          <w:rFonts w:ascii="Garamond" w:hAnsi="Garamond"/>
          <w:snapToGrid/>
          <w:color w:val="000000"/>
          <w:sz w:val="32"/>
          <w:szCs w:val="32"/>
        </w:rPr>
      </w:pPr>
      <w:r w:rsidRPr="00D730F7">
        <w:rPr>
          <w:rFonts w:ascii="Garamond" w:hAnsi="Garamond"/>
          <w:snapToGrid/>
          <w:color w:val="000000"/>
          <w:sz w:val="32"/>
          <w:szCs w:val="32"/>
        </w:rPr>
        <w:t>Dry Creek Compressor Station 056</w:t>
      </w:r>
    </w:p>
    <w:p w14:paraId="12AB3F32" w14:textId="77777777" w:rsidR="00064DA1" w:rsidRPr="00D730F7" w:rsidRDefault="00064DA1" w:rsidP="00064DA1">
      <w:pPr>
        <w:widowControl/>
        <w:tabs>
          <w:tab w:val="left" w:pos="-1440"/>
          <w:tab w:val="left" w:pos="-720"/>
          <w:tab w:val="left" w:pos="720"/>
          <w:tab w:val="left" w:pos="1440"/>
          <w:tab w:val="left" w:pos="2160"/>
          <w:tab w:val="left" w:pos="4680"/>
        </w:tabs>
        <w:jc w:val="center"/>
        <w:rPr>
          <w:rFonts w:ascii="Garamond" w:hAnsi="Garamond"/>
          <w:snapToGrid/>
          <w:color w:val="000000"/>
          <w:sz w:val="32"/>
          <w:szCs w:val="32"/>
        </w:rPr>
      </w:pPr>
      <w:r w:rsidRPr="00D730F7">
        <w:rPr>
          <w:rFonts w:ascii="Garamond" w:hAnsi="Garamond"/>
          <w:snapToGrid/>
          <w:color w:val="000000"/>
          <w:sz w:val="32"/>
          <w:szCs w:val="32"/>
        </w:rPr>
        <w:t>Section 34, Township 6 South, Range 21 East, Carbon County</w:t>
      </w:r>
    </w:p>
    <w:p w14:paraId="4EA428B8" w14:textId="77777777" w:rsidR="00064DA1" w:rsidRPr="00D730F7" w:rsidRDefault="00064DA1" w:rsidP="00064DA1">
      <w:pPr>
        <w:widowControl/>
        <w:tabs>
          <w:tab w:val="left" w:pos="-1440"/>
          <w:tab w:val="left" w:pos="-720"/>
          <w:tab w:val="left" w:pos="720"/>
          <w:tab w:val="left" w:pos="1440"/>
          <w:tab w:val="left" w:pos="2160"/>
          <w:tab w:val="left" w:pos="4680"/>
        </w:tabs>
        <w:jc w:val="center"/>
        <w:rPr>
          <w:rFonts w:ascii="Garamond" w:hAnsi="Garamond"/>
          <w:snapToGrid/>
          <w:color w:val="000000"/>
          <w:sz w:val="32"/>
          <w:szCs w:val="32"/>
        </w:rPr>
      </w:pPr>
      <w:r w:rsidRPr="00D730F7">
        <w:rPr>
          <w:rFonts w:ascii="Garamond" w:hAnsi="Garamond"/>
          <w:snapToGrid/>
          <w:color w:val="000000"/>
          <w:sz w:val="32"/>
          <w:szCs w:val="32"/>
        </w:rPr>
        <w:t>40 East Broadway</w:t>
      </w:r>
    </w:p>
    <w:p w14:paraId="0ABB0698" w14:textId="77777777" w:rsidR="00064DA1" w:rsidRPr="00D730F7" w:rsidRDefault="00064DA1" w:rsidP="00064DA1">
      <w:pPr>
        <w:widowControl/>
        <w:tabs>
          <w:tab w:val="left" w:pos="-1440"/>
          <w:tab w:val="left" w:pos="-720"/>
          <w:tab w:val="left" w:pos="720"/>
          <w:tab w:val="left" w:pos="1440"/>
          <w:tab w:val="left" w:pos="2160"/>
          <w:tab w:val="left" w:pos="4680"/>
        </w:tabs>
        <w:jc w:val="center"/>
        <w:rPr>
          <w:rFonts w:ascii="Garamond" w:hAnsi="Garamond"/>
          <w:snapToGrid/>
          <w:color w:val="000000"/>
          <w:sz w:val="32"/>
          <w:szCs w:val="32"/>
        </w:rPr>
      </w:pPr>
      <w:r w:rsidRPr="00D730F7">
        <w:rPr>
          <w:rFonts w:ascii="Garamond" w:hAnsi="Garamond"/>
          <w:snapToGrid/>
          <w:color w:val="000000"/>
          <w:sz w:val="32"/>
          <w:szCs w:val="32"/>
        </w:rPr>
        <w:t>Butte, Montana 59701</w:t>
      </w:r>
    </w:p>
    <w:p w14:paraId="43F8B056" w14:textId="77777777" w:rsidR="00064DA1" w:rsidRPr="00D730F7" w:rsidRDefault="00064DA1" w:rsidP="00064DA1">
      <w:pPr>
        <w:widowControl/>
        <w:tabs>
          <w:tab w:val="center" w:pos="4680"/>
        </w:tabs>
        <w:jc w:val="center"/>
        <w:rPr>
          <w:rFonts w:ascii="Garamond" w:hAnsi="Garamond"/>
          <w:snapToGrid/>
          <w:color w:val="000000"/>
          <w:sz w:val="20"/>
          <w:szCs w:val="24"/>
        </w:rPr>
      </w:pPr>
    </w:p>
    <w:p w14:paraId="3691B925" w14:textId="77777777" w:rsidR="00064DA1" w:rsidRPr="00D730F7" w:rsidRDefault="00064DA1" w:rsidP="00064DA1">
      <w:pPr>
        <w:widowControl/>
        <w:tabs>
          <w:tab w:val="center" w:pos="4680"/>
        </w:tabs>
        <w:rPr>
          <w:rFonts w:ascii="Garamond" w:hAnsi="Garamond"/>
          <w:snapToGrid/>
          <w:color w:val="000000"/>
          <w:sz w:val="20"/>
          <w:szCs w:val="24"/>
        </w:rPr>
      </w:pPr>
    </w:p>
    <w:p w14:paraId="0F789B7C" w14:textId="77777777" w:rsidR="00064DA1" w:rsidRPr="00D730F7" w:rsidRDefault="00064DA1" w:rsidP="00064DA1">
      <w:pPr>
        <w:widowControl/>
        <w:tabs>
          <w:tab w:val="center" w:pos="4680"/>
        </w:tabs>
        <w:jc w:val="center"/>
        <w:rPr>
          <w:rFonts w:ascii="Garamond" w:hAnsi="Garamond"/>
          <w:snapToGrid/>
          <w:color w:val="000000"/>
          <w:sz w:val="20"/>
          <w:szCs w:val="24"/>
        </w:rPr>
      </w:pPr>
    </w:p>
    <w:p w14:paraId="20F18BC3" w14:textId="77777777" w:rsidR="00064DA1" w:rsidRPr="00D730F7" w:rsidRDefault="00064DA1" w:rsidP="00064DA1">
      <w:pPr>
        <w:widowControl/>
        <w:tabs>
          <w:tab w:val="center" w:pos="4680"/>
        </w:tabs>
        <w:jc w:val="center"/>
        <w:rPr>
          <w:rFonts w:ascii="Garamond" w:hAnsi="Garamond"/>
          <w:snapToGrid/>
          <w:sz w:val="32"/>
          <w:szCs w:val="32"/>
        </w:rPr>
      </w:pPr>
      <w:r w:rsidRPr="00D730F7">
        <w:rPr>
          <w:rFonts w:ascii="Garamond" w:hAnsi="Garamond"/>
          <w:snapToGrid/>
          <w:sz w:val="32"/>
          <w:szCs w:val="32"/>
        </w:rPr>
        <w:t>Final and Effective Date:</w:t>
      </w:r>
    </w:p>
    <w:p w14:paraId="6D8B75A7" w14:textId="77777777" w:rsidR="00064DA1" w:rsidRPr="00D730F7" w:rsidRDefault="00064DA1" w:rsidP="00064DA1">
      <w:pPr>
        <w:widowControl/>
        <w:jc w:val="center"/>
        <w:rPr>
          <w:rFonts w:ascii="Garamond" w:hAnsi="Garamond"/>
          <w:snapToGrid/>
          <w:sz w:val="32"/>
          <w:szCs w:val="32"/>
        </w:rPr>
      </w:pPr>
      <w:r w:rsidRPr="00D730F7">
        <w:rPr>
          <w:rFonts w:ascii="Garamond" w:hAnsi="Garamond"/>
          <w:snapToGrid/>
          <w:sz w:val="32"/>
          <w:szCs w:val="32"/>
        </w:rPr>
        <w:t>August 12, 2026</w:t>
      </w:r>
    </w:p>
    <w:p w14:paraId="1A2D8241" w14:textId="77777777" w:rsidR="00064DA1" w:rsidRPr="00064DA1" w:rsidRDefault="00064DA1" w:rsidP="00064DA1">
      <w:pPr>
        <w:widowControl/>
        <w:jc w:val="center"/>
        <w:rPr>
          <w:rFonts w:ascii="Times New Roman" w:hAnsi="Times New Roman"/>
          <w:snapToGrid/>
          <w:sz w:val="32"/>
          <w:szCs w:val="32"/>
        </w:rPr>
      </w:pPr>
    </w:p>
    <w:p w14:paraId="5EEAB162" w14:textId="77777777" w:rsidR="00064DA1" w:rsidRPr="00064DA1" w:rsidRDefault="00064DA1" w:rsidP="00064DA1">
      <w:pPr>
        <w:widowControl/>
        <w:jc w:val="center"/>
        <w:rPr>
          <w:rFonts w:ascii="Times New Roman" w:hAnsi="Times New Roman"/>
          <w:snapToGrid/>
          <w:sz w:val="32"/>
          <w:szCs w:val="32"/>
        </w:rPr>
      </w:pPr>
    </w:p>
    <w:p w14:paraId="6CA3D829" w14:textId="77777777" w:rsidR="00064DA1" w:rsidRPr="00064DA1" w:rsidRDefault="00064DA1" w:rsidP="00064DA1">
      <w:pPr>
        <w:widowControl/>
        <w:jc w:val="center"/>
        <w:rPr>
          <w:rFonts w:ascii="Times New Roman" w:hAnsi="Times New Roman"/>
          <w:snapToGrid/>
          <w:sz w:val="32"/>
          <w:szCs w:val="32"/>
        </w:rPr>
      </w:pPr>
      <w:r w:rsidRPr="00064DA1">
        <w:rPr>
          <w:rFonts w:ascii="Times New Roman" w:hAnsi="Times New Roman"/>
          <w:noProof/>
          <w:snapToGrid/>
          <w:sz w:val="32"/>
          <w:szCs w:val="32"/>
        </w:rPr>
        <w:drawing>
          <wp:inline distT="0" distB="0" distL="0" distR="0" wp14:anchorId="65BA5EFE" wp14:editId="39DB2DB6">
            <wp:extent cx="2709081" cy="2709081"/>
            <wp:effectExtent l="0" t="0" r="0" b="0"/>
            <wp:docPr id="976259458" name="Picture 1" descr="The Great Seal of the State of Mo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9458" name="Picture 1" descr="The Great Seal of the State of Montan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5536" cy="2715536"/>
                    </a:xfrm>
                    <a:prstGeom prst="rect">
                      <a:avLst/>
                    </a:prstGeom>
                    <a:noFill/>
                    <a:ln>
                      <a:noFill/>
                    </a:ln>
                  </pic:spPr>
                </pic:pic>
              </a:graphicData>
            </a:graphic>
          </wp:inline>
        </w:drawing>
      </w:r>
    </w:p>
    <w:p w14:paraId="64A89BBF" w14:textId="77777777" w:rsidR="00064DA1" w:rsidRPr="00064DA1" w:rsidRDefault="00064DA1" w:rsidP="00064DA1">
      <w:pPr>
        <w:widowControl/>
        <w:jc w:val="center"/>
        <w:rPr>
          <w:rFonts w:ascii="Times New Roman" w:hAnsi="Times New Roman"/>
          <w:snapToGrid/>
          <w:sz w:val="32"/>
          <w:szCs w:val="32"/>
        </w:rPr>
      </w:pPr>
    </w:p>
    <w:p w14:paraId="336BDC28" w14:textId="77777777" w:rsidR="00064DA1" w:rsidRPr="00064DA1" w:rsidRDefault="00064DA1" w:rsidP="00064DA1">
      <w:pPr>
        <w:widowControl/>
        <w:jc w:val="center"/>
        <w:rPr>
          <w:rFonts w:ascii="Times New Roman" w:hAnsi="Times New Roman"/>
          <w:snapToGrid/>
          <w:sz w:val="32"/>
          <w:szCs w:val="24"/>
        </w:rPr>
      </w:pPr>
    </w:p>
    <w:p w14:paraId="4BE9C857" w14:textId="77777777" w:rsidR="00064DA1" w:rsidRPr="00064DA1" w:rsidRDefault="00064DA1" w:rsidP="00064DA1">
      <w:pPr>
        <w:widowControl/>
        <w:tabs>
          <w:tab w:val="left" w:pos="-1440"/>
          <w:tab w:val="left" w:pos="-720"/>
          <w:tab w:val="left" w:pos="720"/>
          <w:tab w:val="left" w:pos="1440"/>
          <w:tab w:val="left" w:pos="2160"/>
          <w:tab w:val="left" w:pos="4680"/>
        </w:tabs>
        <w:rPr>
          <w:rFonts w:ascii="Garamond" w:hAnsi="Garamond"/>
          <w:snapToGrid/>
          <w:sz w:val="22"/>
          <w:szCs w:val="22"/>
        </w:rPr>
      </w:pPr>
    </w:p>
    <w:p w14:paraId="26C1D87E" w14:textId="5BE942B0" w:rsidR="00064DA1" w:rsidRDefault="00064DA1" w:rsidP="00064DA1">
      <w:pPr>
        <w:widowControl/>
        <w:tabs>
          <w:tab w:val="left" w:pos="-1440"/>
          <w:tab w:val="left" w:pos="-720"/>
          <w:tab w:val="left" w:pos="720"/>
          <w:tab w:val="left" w:pos="6738"/>
        </w:tabs>
        <w:rPr>
          <w:rFonts w:ascii="Garamond" w:hAnsi="Garamond"/>
          <w:snapToGrid/>
        </w:rPr>
      </w:pPr>
    </w:p>
    <w:p w14:paraId="4E0B2480" w14:textId="77777777" w:rsidR="00064DA1" w:rsidRPr="00064DA1" w:rsidRDefault="00064DA1" w:rsidP="00064DA1">
      <w:pPr>
        <w:rPr>
          <w:rFonts w:ascii="Garamond" w:hAnsi="Garamond"/>
        </w:rPr>
        <w:sectPr w:rsidR="00064DA1" w:rsidRPr="00064DA1" w:rsidSect="00064DA1">
          <w:pgSz w:w="12240" w:h="15840"/>
          <w:pgMar w:top="1152" w:right="1440" w:bottom="1008" w:left="1440" w:header="720" w:footer="720" w:gutter="0"/>
          <w:cols w:space="720"/>
          <w:titlePg/>
          <w:docGrid w:linePitch="360"/>
        </w:sectPr>
      </w:pPr>
    </w:p>
    <w:p w14:paraId="1C843452" w14:textId="77777777" w:rsidR="004319B9" w:rsidRPr="004319B9" w:rsidRDefault="004319B9" w:rsidP="004319B9">
      <w:pPr>
        <w:widowControl/>
        <w:tabs>
          <w:tab w:val="left" w:pos="-1440"/>
          <w:tab w:val="left" w:pos="-720"/>
          <w:tab w:val="left" w:pos="720"/>
          <w:tab w:val="left" w:pos="1440"/>
          <w:tab w:val="left" w:pos="2160"/>
          <w:tab w:val="left" w:pos="4680"/>
        </w:tabs>
        <w:rPr>
          <w:rFonts w:ascii="Garamond" w:hAnsi="Garamond"/>
          <w:snapToGrid/>
        </w:rPr>
      </w:pPr>
    </w:p>
    <w:p w14:paraId="7E501EFD" w14:textId="77777777" w:rsidR="008E25F5" w:rsidRPr="00EB0DEA" w:rsidRDefault="00891D5C" w:rsidP="00EB0DEA">
      <w:pPr>
        <w:pStyle w:val="Title"/>
      </w:pPr>
      <w:r w:rsidRPr="00EB0DEA">
        <w:t>MONTANA AIR QUALITY PERMIT</w:t>
      </w:r>
    </w:p>
    <w:p w14:paraId="48CFFC7C" w14:textId="12080E83" w:rsidR="00891D5C" w:rsidRPr="00466B54" w:rsidRDefault="00891D5C">
      <w:pPr>
        <w:tabs>
          <w:tab w:val="left" w:pos="-1440"/>
          <w:tab w:val="left" w:pos="-720"/>
          <w:tab w:val="left" w:pos="0"/>
          <w:tab w:val="left" w:pos="960"/>
          <w:tab w:val="left" w:pos="1560"/>
          <w:tab w:val="left" w:pos="2040"/>
          <w:tab w:val="left" w:pos="4800"/>
        </w:tabs>
        <w:rPr>
          <w:rFonts w:ascii="Garamond" w:hAnsi="Garamond"/>
        </w:rPr>
      </w:pPr>
    </w:p>
    <w:tbl>
      <w:tblPr>
        <w:tblW w:w="0" w:type="auto"/>
        <w:tblLook w:val="01E0" w:firstRow="1" w:lastRow="1" w:firstColumn="1" w:lastColumn="1" w:noHBand="0" w:noVBand="0"/>
      </w:tblPr>
      <w:tblGrid>
        <w:gridCol w:w="4788"/>
        <w:gridCol w:w="4788"/>
      </w:tblGrid>
      <w:tr w:rsidR="00891D5C" w:rsidRPr="00891D5C" w14:paraId="6C5AD479" w14:textId="77777777" w:rsidTr="007827F5">
        <w:tc>
          <w:tcPr>
            <w:tcW w:w="4788" w:type="dxa"/>
          </w:tcPr>
          <w:p w14:paraId="59F0C309" w14:textId="4E180F3D" w:rsidR="00891D5C" w:rsidRPr="00BD6ACB" w:rsidRDefault="00891D5C" w:rsidP="007827F5">
            <w:pPr>
              <w:rPr>
                <w:rFonts w:ascii="Garamond" w:hAnsi="Garamond"/>
                <w:szCs w:val="24"/>
              </w:rPr>
            </w:pPr>
            <w:r w:rsidRPr="00891D5C">
              <w:rPr>
                <w:rFonts w:ascii="Garamond" w:hAnsi="Garamond"/>
                <w:szCs w:val="24"/>
              </w:rPr>
              <w:t>Issued To:</w:t>
            </w:r>
            <w:r w:rsidR="00403A03">
              <w:rPr>
                <w:rFonts w:ascii="Garamond" w:hAnsi="Garamond"/>
                <w:szCs w:val="24"/>
              </w:rPr>
              <w:t xml:space="preserve"> </w:t>
            </w:r>
            <w:proofErr w:type="spellStart"/>
            <w:r w:rsidRPr="00BD6ACB">
              <w:rPr>
                <w:rFonts w:ascii="Garamond" w:hAnsi="Garamond"/>
                <w:szCs w:val="24"/>
              </w:rPr>
              <w:t>NorthWestern</w:t>
            </w:r>
            <w:proofErr w:type="spellEnd"/>
            <w:r w:rsidRPr="00BD6ACB">
              <w:rPr>
                <w:rFonts w:ascii="Garamond" w:hAnsi="Garamond"/>
                <w:szCs w:val="24"/>
              </w:rPr>
              <w:t xml:space="preserve"> Energy</w:t>
            </w:r>
          </w:p>
          <w:p w14:paraId="04771700" w14:textId="68A026D8" w:rsidR="00891D5C" w:rsidRPr="001921DF" w:rsidRDefault="00891D5C" w:rsidP="007827F5">
            <w:pPr>
              <w:ind w:left="1060"/>
              <w:rPr>
                <w:rFonts w:ascii="Garamond" w:hAnsi="Garamond"/>
                <w:szCs w:val="24"/>
              </w:rPr>
            </w:pPr>
            <w:bookmarkStart w:id="1" w:name="_Hlk207017923"/>
            <w:r w:rsidRPr="001921DF">
              <w:rPr>
                <w:rFonts w:ascii="Garamond" w:hAnsi="Garamond"/>
                <w:szCs w:val="24"/>
              </w:rPr>
              <w:t>Dry Creek Compressor Station</w:t>
            </w:r>
            <w:r w:rsidR="00530CF0">
              <w:rPr>
                <w:rFonts w:ascii="Garamond" w:hAnsi="Garamond"/>
                <w:szCs w:val="24"/>
              </w:rPr>
              <w:t xml:space="preserve"> 056</w:t>
            </w:r>
            <w:r w:rsidR="00403A03">
              <w:rPr>
                <w:rFonts w:ascii="Garamond" w:hAnsi="Garamond"/>
                <w:szCs w:val="24"/>
              </w:rPr>
              <w:t xml:space="preserve"> </w:t>
            </w:r>
          </w:p>
          <w:p w14:paraId="67BA0F99" w14:textId="77777777" w:rsidR="00891D5C" w:rsidRPr="001921DF" w:rsidRDefault="00891D5C" w:rsidP="007827F5">
            <w:pPr>
              <w:ind w:left="1060"/>
              <w:rPr>
                <w:rFonts w:ascii="Garamond" w:hAnsi="Garamond"/>
                <w:szCs w:val="24"/>
              </w:rPr>
            </w:pPr>
            <w:r w:rsidRPr="001921DF">
              <w:rPr>
                <w:rFonts w:ascii="Garamond" w:hAnsi="Garamond"/>
                <w:szCs w:val="24"/>
              </w:rPr>
              <w:t>40 East Broadway</w:t>
            </w:r>
          </w:p>
          <w:p w14:paraId="67F54E0D" w14:textId="77777777" w:rsidR="00891D5C" w:rsidRPr="001921DF" w:rsidRDefault="00891D5C" w:rsidP="007827F5">
            <w:pPr>
              <w:ind w:left="1060"/>
              <w:rPr>
                <w:rFonts w:ascii="Garamond" w:hAnsi="Garamond"/>
                <w:szCs w:val="24"/>
              </w:rPr>
            </w:pPr>
            <w:r w:rsidRPr="001921DF">
              <w:rPr>
                <w:rFonts w:ascii="Garamond" w:hAnsi="Garamond"/>
                <w:szCs w:val="24"/>
              </w:rPr>
              <w:t>Butte, Montana 59701</w:t>
            </w:r>
            <w:bookmarkEnd w:id="1"/>
          </w:p>
        </w:tc>
        <w:tc>
          <w:tcPr>
            <w:tcW w:w="4788" w:type="dxa"/>
          </w:tcPr>
          <w:p w14:paraId="48C03106" w14:textId="598B6A0A" w:rsidR="00891D5C" w:rsidRPr="001921DF" w:rsidRDefault="00891D5C" w:rsidP="007827F5">
            <w:pPr>
              <w:rPr>
                <w:rFonts w:ascii="Garamond" w:hAnsi="Garamond"/>
                <w:szCs w:val="24"/>
              </w:rPr>
            </w:pPr>
            <w:r w:rsidRPr="001921DF">
              <w:rPr>
                <w:rFonts w:ascii="Garamond" w:hAnsi="Garamond"/>
                <w:szCs w:val="24"/>
              </w:rPr>
              <w:t>MAQP: #2784-0</w:t>
            </w:r>
            <w:r w:rsidR="00574211">
              <w:rPr>
                <w:rFonts w:ascii="Garamond" w:hAnsi="Garamond"/>
                <w:szCs w:val="24"/>
              </w:rPr>
              <w:t>8</w:t>
            </w:r>
          </w:p>
          <w:p w14:paraId="58EB5EAC" w14:textId="4D5C540F" w:rsidR="00574211" w:rsidRPr="00574211" w:rsidRDefault="00574211" w:rsidP="00574211">
            <w:pPr>
              <w:rPr>
                <w:rFonts w:ascii="Garamond" w:hAnsi="Garamond"/>
                <w:szCs w:val="24"/>
              </w:rPr>
            </w:pPr>
            <w:r w:rsidRPr="00574211">
              <w:rPr>
                <w:rFonts w:ascii="Garamond" w:hAnsi="Garamond"/>
                <w:szCs w:val="24"/>
              </w:rPr>
              <w:t xml:space="preserve">Administrative Amendment (AA) Request Received: </w:t>
            </w:r>
            <w:r w:rsidR="00730BE7">
              <w:rPr>
                <w:rFonts w:ascii="Garamond" w:hAnsi="Garamond"/>
                <w:szCs w:val="24"/>
              </w:rPr>
              <w:t>07/01/2026</w:t>
            </w:r>
          </w:p>
          <w:p w14:paraId="589BDD53" w14:textId="411EC7C0" w:rsidR="00574211" w:rsidRPr="00574211" w:rsidRDefault="00574211" w:rsidP="00574211">
            <w:pPr>
              <w:rPr>
                <w:rFonts w:ascii="Garamond" w:hAnsi="Garamond"/>
                <w:szCs w:val="24"/>
              </w:rPr>
            </w:pPr>
            <w:r w:rsidRPr="00574211">
              <w:rPr>
                <w:rFonts w:ascii="Garamond" w:hAnsi="Garamond"/>
                <w:szCs w:val="24"/>
              </w:rPr>
              <w:t xml:space="preserve">DEQ’s Decision on AA: </w:t>
            </w:r>
            <w:r w:rsidR="00730BE7">
              <w:rPr>
                <w:rFonts w:ascii="Garamond" w:hAnsi="Garamond"/>
                <w:szCs w:val="24"/>
              </w:rPr>
              <w:t>07/2</w:t>
            </w:r>
            <w:r w:rsidR="00C04305">
              <w:rPr>
                <w:rFonts w:ascii="Garamond" w:hAnsi="Garamond"/>
                <w:szCs w:val="24"/>
              </w:rPr>
              <w:t>7</w:t>
            </w:r>
            <w:r w:rsidR="00730BE7">
              <w:rPr>
                <w:rFonts w:ascii="Garamond" w:hAnsi="Garamond"/>
                <w:szCs w:val="24"/>
              </w:rPr>
              <w:t>/2026</w:t>
            </w:r>
          </w:p>
          <w:p w14:paraId="6E86A81E" w14:textId="77B0495D" w:rsidR="00574211" w:rsidRPr="00574211" w:rsidRDefault="00574211" w:rsidP="00574211">
            <w:pPr>
              <w:rPr>
                <w:rFonts w:ascii="Garamond" w:hAnsi="Garamond"/>
                <w:szCs w:val="24"/>
              </w:rPr>
            </w:pPr>
            <w:r w:rsidRPr="00574211">
              <w:rPr>
                <w:rFonts w:ascii="Garamond" w:hAnsi="Garamond"/>
                <w:szCs w:val="24"/>
              </w:rPr>
              <w:t>Permit Final:</w:t>
            </w:r>
            <w:r w:rsidR="00DC496F">
              <w:rPr>
                <w:rFonts w:ascii="Garamond" w:hAnsi="Garamond"/>
                <w:szCs w:val="24"/>
              </w:rPr>
              <w:t xml:space="preserve"> </w:t>
            </w:r>
            <w:r w:rsidR="00064DA1">
              <w:rPr>
                <w:rFonts w:ascii="Garamond" w:hAnsi="Garamond"/>
                <w:szCs w:val="24"/>
              </w:rPr>
              <w:t>08/12/2026</w:t>
            </w:r>
            <w:r w:rsidRPr="00574211">
              <w:rPr>
                <w:rFonts w:ascii="Garamond" w:hAnsi="Garamond"/>
                <w:szCs w:val="24"/>
              </w:rPr>
              <w:t xml:space="preserve"> </w:t>
            </w:r>
          </w:p>
          <w:p w14:paraId="1626DF8D" w14:textId="40FD8530" w:rsidR="00891D5C" w:rsidRPr="001921DF" w:rsidRDefault="00891D5C" w:rsidP="006432B0">
            <w:pPr>
              <w:rPr>
                <w:rFonts w:ascii="Garamond" w:hAnsi="Garamond"/>
                <w:szCs w:val="24"/>
              </w:rPr>
            </w:pPr>
          </w:p>
        </w:tc>
      </w:tr>
    </w:tbl>
    <w:p w14:paraId="73962542" w14:textId="77777777" w:rsidR="00891D5C" w:rsidRPr="00466B54" w:rsidRDefault="00891D5C">
      <w:pPr>
        <w:tabs>
          <w:tab w:val="left" w:pos="-1440"/>
          <w:tab w:val="left" w:pos="-720"/>
          <w:tab w:val="left" w:pos="0"/>
          <w:tab w:val="left" w:pos="960"/>
          <w:tab w:val="left" w:pos="1560"/>
          <w:tab w:val="left" w:pos="2040"/>
          <w:tab w:val="left" w:pos="4800"/>
        </w:tabs>
        <w:rPr>
          <w:rFonts w:ascii="Garamond" w:hAnsi="Garamond"/>
        </w:rPr>
      </w:pPr>
    </w:p>
    <w:p w14:paraId="62204631" w14:textId="005BB824" w:rsidR="008E25F5" w:rsidRPr="00466B54" w:rsidRDefault="008E25F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rPr>
        <w:t>A</w:t>
      </w:r>
      <w:r w:rsidR="00891D5C" w:rsidRPr="00466B54">
        <w:rPr>
          <w:rFonts w:ascii="Garamond" w:hAnsi="Garamond"/>
        </w:rPr>
        <w:t xml:space="preserve"> Monta</w:t>
      </w:r>
      <w:r w:rsidRPr="00466B54">
        <w:rPr>
          <w:rFonts w:ascii="Garamond" w:hAnsi="Garamond"/>
        </w:rPr>
        <w:t>n</w:t>
      </w:r>
      <w:r w:rsidR="00891D5C" w:rsidRPr="00466B54">
        <w:rPr>
          <w:rFonts w:ascii="Garamond" w:hAnsi="Garamond"/>
        </w:rPr>
        <w:t>a</w:t>
      </w:r>
      <w:r w:rsidRPr="00466B54">
        <w:rPr>
          <w:rFonts w:ascii="Garamond" w:hAnsi="Garamond"/>
        </w:rPr>
        <w:t xml:space="preserve"> </w:t>
      </w:r>
      <w:r w:rsidR="00891D5C" w:rsidRPr="00466B54">
        <w:rPr>
          <w:rFonts w:ascii="Garamond" w:hAnsi="Garamond"/>
        </w:rPr>
        <w:t>A</w:t>
      </w:r>
      <w:r w:rsidRPr="00466B54">
        <w:rPr>
          <w:rFonts w:ascii="Garamond" w:hAnsi="Garamond"/>
        </w:rPr>
        <w:t xml:space="preserve">ir </w:t>
      </w:r>
      <w:r w:rsidR="00891D5C" w:rsidRPr="00466B54">
        <w:rPr>
          <w:rFonts w:ascii="Garamond" w:hAnsi="Garamond"/>
        </w:rPr>
        <w:t>Q</w:t>
      </w:r>
      <w:r w:rsidRPr="00466B54">
        <w:rPr>
          <w:rFonts w:ascii="Garamond" w:hAnsi="Garamond"/>
        </w:rPr>
        <w:t xml:space="preserve">uality </w:t>
      </w:r>
      <w:r w:rsidR="00891D5C" w:rsidRPr="00466B54">
        <w:rPr>
          <w:rFonts w:ascii="Garamond" w:hAnsi="Garamond"/>
        </w:rPr>
        <w:t>P</w:t>
      </w:r>
      <w:r w:rsidRPr="00466B54">
        <w:rPr>
          <w:rFonts w:ascii="Garamond" w:hAnsi="Garamond"/>
        </w:rPr>
        <w:t>ermit</w:t>
      </w:r>
      <w:r w:rsidR="00891D5C" w:rsidRPr="00466B54">
        <w:rPr>
          <w:rFonts w:ascii="Garamond" w:hAnsi="Garamond"/>
        </w:rPr>
        <w:t xml:space="preserve"> (MAQP)</w:t>
      </w:r>
      <w:r w:rsidRPr="00466B54">
        <w:rPr>
          <w:rFonts w:ascii="Garamond" w:hAnsi="Garamond"/>
        </w:rPr>
        <w:t xml:space="preserve">, with conditions, is hereby granted to the </w:t>
      </w:r>
      <w:proofErr w:type="spellStart"/>
      <w:r w:rsidR="00FC09EA" w:rsidRPr="00466B54">
        <w:rPr>
          <w:rFonts w:ascii="Garamond" w:hAnsi="Garamond"/>
        </w:rPr>
        <w:t>NorthWestern</w:t>
      </w:r>
      <w:proofErr w:type="spellEnd"/>
      <w:r w:rsidR="00FC09EA" w:rsidRPr="00466B54">
        <w:rPr>
          <w:rFonts w:ascii="Garamond" w:hAnsi="Garamond"/>
        </w:rPr>
        <w:t xml:space="preserve"> Energy</w:t>
      </w:r>
      <w:r w:rsidR="0006414B" w:rsidRPr="00466B54">
        <w:rPr>
          <w:rFonts w:ascii="Garamond" w:hAnsi="Garamond"/>
        </w:rPr>
        <w:t xml:space="preserve"> (NWE)</w:t>
      </w:r>
      <w:r w:rsidR="00B30670" w:rsidRPr="00466B54">
        <w:rPr>
          <w:rFonts w:ascii="Garamond" w:hAnsi="Garamond"/>
        </w:rPr>
        <w:t>,</w:t>
      </w:r>
      <w:r w:rsidRPr="00466B54">
        <w:rPr>
          <w:rFonts w:ascii="Garamond" w:hAnsi="Garamond"/>
        </w:rPr>
        <w:t xml:space="preserve"> pursuant to Sections 75-2-204 and 211 of the Montana Code Annotated (MCA), as amended, and the Administrative Rules of Montana (ARM) 17.8.</w:t>
      </w:r>
      <w:r w:rsidR="0006414B" w:rsidRPr="00466B54">
        <w:rPr>
          <w:rFonts w:ascii="Garamond" w:hAnsi="Garamond"/>
        </w:rPr>
        <w:t>740</w:t>
      </w:r>
      <w:r w:rsidRPr="00466B54">
        <w:rPr>
          <w:rFonts w:ascii="Garamond" w:hAnsi="Garamond"/>
        </w:rPr>
        <w:t xml:space="preserve">, </w:t>
      </w:r>
      <w:r w:rsidRPr="00466B54">
        <w:rPr>
          <w:rFonts w:ascii="Garamond" w:hAnsi="Garamond"/>
          <w:i/>
        </w:rPr>
        <w:t>et seq.</w:t>
      </w:r>
      <w:r w:rsidRPr="00466B54">
        <w:rPr>
          <w:rFonts w:ascii="Garamond" w:hAnsi="Garamond"/>
        </w:rPr>
        <w:t>, as amended, for the following:</w:t>
      </w:r>
    </w:p>
    <w:p w14:paraId="0B31B154" w14:textId="77777777" w:rsidR="008E25F5" w:rsidRPr="00466B54" w:rsidRDefault="008E25F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p w14:paraId="0C6C89BC" w14:textId="1F6380A2" w:rsidR="008E25F5" w:rsidRPr="00730BE7" w:rsidRDefault="008E25F5" w:rsidP="00730BE7">
      <w:pPr>
        <w:pStyle w:val="Heading1"/>
      </w:pPr>
      <w:r w:rsidRPr="00730BE7">
        <w:t>Permitted Facilities</w:t>
      </w:r>
    </w:p>
    <w:p w14:paraId="3AEC96D6" w14:textId="77777777" w:rsidR="008E25F5" w:rsidRPr="00466B54" w:rsidRDefault="008E25F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p w14:paraId="216369A9" w14:textId="77777777" w:rsidR="008E25F5" w:rsidRPr="00875875" w:rsidRDefault="008E25F5" w:rsidP="003333C3">
      <w:pPr>
        <w:pStyle w:val="Heading2"/>
      </w:pPr>
      <w:r w:rsidRPr="00875875">
        <w:t>Plant Location</w:t>
      </w:r>
    </w:p>
    <w:p w14:paraId="7DD92AAB"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rPr>
          <w:rFonts w:ascii="Garamond" w:hAnsi="Garamond"/>
        </w:rPr>
      </w:pPr>
    </w:p>
    <w:p w14:paraId="2CB603DD" w14:textId="70973099" w:rsidR="008E25F5" w:rsidRDefault="00403A03" w:rsidP="00403A03">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r w:rsidRPr="00403A03">
        <w:rPr>
          <w:rFonts w:ascii="Garamond" w:hAnsi="Garamond"/>
        </w:rPr>
        <w:t xml:space="preserve">NWE owns and operates a natural gas compressor station and associated equipment located in the </w:t>
      </w:r>
      <w:r w:rsidR="008E25F5" w:rsidRPr="00466B54">
        <w:rPr>
          <w:rFonts w:ascii="Garamond" w:hAnsi="Garamond"/>
        </w:rPr>
        <w:t xml:space="preserve">SE¼ of the SW¼ of Section 34, Township 6 South, Range </w:t>
      </w:r>
      <w:r w:rsidR="00421E25" w:rsidRPr="00466B54">
        <w:rPr>
          <w:rFonts w:ascii="Garamond" w:hAnsi="Garamond"/>
        </w:rPr>
        <w:t>21</w:t>
      </w:r>
      <w:r w:rsidR="008E25F5" w:rsidRPr="00466B54">
        <w:rPr>
          <w:rFonts w:ascii="Garamond" w:hAnsi="Garamond"/>
        </w:rPr>
        <w:t xml:space="preserve"> East, Carbon County</w:t>
      </w:r>
      <w:r w:rsidR="00C921BD">
        <w:rPr>
          <w:rFonts w:ascii="Garamond" w:hAnsi="Garamond"/>
        </w:rPr>
        <w:t xml:space="preserve">. </w:t>
      </w:r>
      <w:r w:rsidR="008E25F5" w:rsidRPr="00466B54">
        <w:rPr>
          <w:rFonts w:ascii="Garamond" w:hAnsi="Garamond"/>
        </w:rPr>
        <w:t>This facility is known as the Dry Creek Field Station 056</w:t>
      </w:r>
      <w:r w:rsidR="00C921BD">
        <w:rPr>
          <w:rFonts w:ascii="Garamond" w:hAnsi="Garamond"/>
        </w:rPr>
        <w:t xml:space="preserve">. </w:t>
      </w:r>
      <w:r w:rsidRPr="00403A03">
        <w:rPr>
          <w:rFonts w:ascii="Garamond" w:hAnsi="Garamond" w:cs="Garamond"/>
          <w:snapToGrid/>
          <w:color w:val="000000"/>
          <w:sz w:val="23"/>
          <w:szCs w:val="23"/>
        </w:rPr>
        <w:t xml:space="preserve"> </w:t>
      </w:r>
      <w:r w:rsidRPr="00403A03">
        <w:rPr>
          <w:rFonts w:ascii="Garamond" w:hAnsi="Garamond"/>
        </w:rPr>
        <w:t>A complete list of the permitted equipment can be found in Section I.A of the Permit Analysis.</w:t>
      </w:r>
    </w:p>
    <w:p w14:paraId="480CE8AC" w14:textId="77777777" w:rsidR="00F75ACF" w:rsidRPr="00466B54" w:rsidRDefault="00F75ACF" w:rsidP="00403A03">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5DBF0B74" w14:textId="22E2EB90" w:rsidR="008E25F5" w:rsidRPr="00466B54" w:rsidRDefault="008E25F5" w:rsidP="003333C3">
      <w:pPr>
        <w:pStyle w:val="Heading2"/>
      </w:pPr>
      <w:r w:rsidRPr="00466B54">
        <w:t>Current Permit Action</w:t>
      </w:r>
    </w:p>
    <w:p w14:paraId="052736A3" w14:textId="77777777" w:rsidR="008E25F5" w:rsidRPr="00466B54" w:rsidRDefault="008E25F5">
      <w:pPr>
        <w:tabs>
          <w:tab w:val="left" w:pos="-1440"/>
          <w:tab w:val="left" w:pos="-720"/>
          <w:tab w:val="left" w:pos="0"/>
          <w:tab w:val="left" w:pos="600"/>
          <w:tab w:val="left" w:pos="1200"/>
          <w:tab w:val="left" w:pos="1800"/>
          <w:tab w:val="left" w:pos="2400"/>
          <w:tab w:val="left" w:pos="3000"/>
          <w:tab w:val="left" w:pos="3600"/>
          <w:tab w:val="left" w:pos="4200"/>
          <w:tab w:val="left" w:pos="4800"/>
        </w:tabs>
        <w:rPr>
          <w:rFonts w:ascii="Garamond" w:hAnsi="Garamond"/>
        </w:rPr>
      </w:pPr>
    </w:p>
    <w:p w14:paraId="62ADCF19" w14:textId="1F116706" w:rsidR="0031254B" w:rsidRPr="004975BC" w:rsidRDefault="00864127" w:rsidP="00864127">
      <w:pPr>
        <w:tabs>
          <w:tab w:val="left" w:pos="-1440"/>
          <w:tab w:val="left" w:pos="-720"/>
          <w:tab w:val="left" w:pos="0"/>
          <w:tab w:val="left" w:pos="600"/>
          <w:tab w:val="left" w:pos="1080"/>
          <w:tab w:val="left" w:pos="1800"/>
          <w:tab w:val="left" w:pos="2400"/>
          <w:tab w:val="left" w:pos="3000"/>
          <w:tab w:val="left" w:pos="3600"/>
          <w:tab w:val="left" w:pos="4200"/>
          <w:tab w:val="left" w:pos="4800"/>
        </w:tabs>
        <w:ind w:left="1080"/>
        <w:rPr>
          <w:rFonts w:ascii="Garamond" w:hAnsi="Garamond"/>
        </w:rPr>
      </w:pPr>
      <w:r w:rsidRPr="004975BC">
        <w:rPr>
          <w:rFonts w:ascii="Garamond" w:hAnsi="Garamond"/>
        </w:rPr>
        <w:t xml:space="preserve">On </w:t>
      </w:r>
      <w:r w:rsidR="00C27553" w:rsidRPr="004975BC">
        <w:rPr>
          <w:rFonts w:ascii="Garamond" w:hAnsi="Garamond"/>
        </w:rPr>
        <w:t>July 1, 2026</w:t>
      </w:r>
      <w:r w:rsidRPr="004975BC">
        <w:rPr>
          <w:rFonts w:ascii="Garamond" w:hAnsi="Garamond"/>
        </w:rPr>
        <w:t xml:space="preserve">, DEQ received </w:t>
      </w:r>
      <w:r w:rsidR="00524720">
        <w:rPr>
          <w:rFonts w:ascii="Garamond" w:hAnsi="Garamond"/>
        </w:rPr>
        <w:t>a request for</w:t>
      </w:r>
      <w:r w:rsidR="004975BC" w:rsidRPr="004975BC">
        <w:rPr>
          <w:rFonts w:ascii="Garamond" w:hAnsi="Garamond"/>
        </w:rPr>
        <w:t xml:space="preserve"> </w:t>
      </w:r>
      <w:r w:rsidR="00524720">
        <w:rPr>
          <w:rFonts w:ascii="Garamond" w:hAnsi="Garamond"/>
        </w:rPr>
        <w:t xml:space="preserve">an </w:t>
      </w:r>
      <w:r w:rsidR="00C27553" w:rsidRPr="004975BC">
        <w:rPr>
          <w:rFonts w:ascii="Garamond" w:hAnsi="Garamond"/>
        </w:rPr>
        <w:t>administrative amend</w:t>
      </w:r>
      <w:r w:rsidR="004975BC" w:rsidRPr="004975BC">
        <w:rPr>
          <w:rFonts w:ascii="Garamond" w:hAnsi="Garamond"/>
        </w:rPr>
        <w:t xml:space="preserve">ment </w:t>
      </w:r>
      <w:r w:rsidR="00524720">
        <w:rPr>
          <w:rFonts w:ascii="Garamond" w:hAnsi="Garamond"/>
        </w:rPr>
        <w:t xml:space="preserve">(AA) of </w:t>
      </w:r>
      <w:r w:rsidR="00524720" w:rsidRPr="004975BC">
        <w:rPr>
          <w:rFonts w:ascii="Garamond" w:hAnsi="Garamond"/>
        </w:rPr>
        <w:t xml:space="preserve">MAQP #2784-07 </w:t>
      </w:r>
      <w:r w:rsidR="004975BC" w:rsidRPr="004975BC">
        <w:rPr>
          <w:rFonts w:ascii="Garamond" w:hAnsi="Garamond"/>
        </w:rPr>
        <w:t>from</w:t>
      </w:r>
      <w:r w:rsidRPr="004975BC">
        <w:rPr>
          <w:rFonts w:ascii="Garamond" w:hAnsi="Garamond"/>
        </w:rPr>
        <w:t xml:space="preserve"> </w:t>
      </w:r>
      <w:r w:rsidR="00524720">
        <w:rPr>
          <w:rFonts w:ascii="Garamond" w:hAnsi="Garamond"/>
        </w:rPr>
        <w:t>N</w:t>
      </w:r>
      <w:r w:rsidR="004F3F0C">
        <w:rPr>
          <w:rFonts w:ascii="Garamond" w:hAnsi="Garamond"/>
        </w:rPr>
        <w:t>WE</w:t>
      </w:r>
      <w:r w:rsidR="00524720">
        <w:rPr>
          <w:rFonts w:ascii="Garamond" w:hAnsi="Garamond"/>
        </w:rPr>
        <w:t>. The request for AA</w:t>
      </w:r>
      <w:r w:rsidRPr="004975BC">
        <w:rPr>
          <w:rFonts w:ascii="Garamond" w:hAnsi="Garamond"/>
        </w:rPr>
        <w:t xml:space="preserve"> </w:t>
      </w:r>
      <w:r w:rsidR="004975BC" w:rsidRPr="004975BC">
        <w:rPr>
          <w:rFonts w:ascii="Garamond" w:hAnsi="Garamond"/>
        </w:rPr>
        <w:t>permanently remove</w:t>
      </w:r>
      <w:r w:rsidR="00524720">
        <w:rPr>
          <w:rFonts w:ascii="Garamond" w:hAnsi="Garamond"/>
        </w:rPr>
        <w:t>s</w:t>
      </w:r>
      <w:r w:rsidR="004975BC" w:rsidRPr="004975BC">
        <w:rPr>
          <w:rFonts w:ascii="Garamond" w:hAnsi="Garamond"/>
        </w:rPr>
        <w:t xml:space="preserve"> EU001 while maintaining existing </w:t>
      </w:r>
      <w:r w:rsidR="004F3F0C">
        <w:rPr>
          <w:rFonts w:ascii="Garamond" w:hAnsi="Garamond"/>
        </w:rPr>
        <w:t>Title V</w:t>
      </w:r>
      <w:r w:rsidR="004F3F0C" w:rsidRPr="004975BC">
        <w:rPr>
          <w:rFonts w:ascii="Garamond" w:hAnsi="Garamond"/>
        </w:rPr>
        <w:t xml:space="preserve"> </w:t>
      </w:r>
      <w:r w:rsidR="004975BC" w:rsidRPr="004975BC">
        <w:rPr>
          <w:rFonts w:ascii="Garamond" w:hAnsi="Garamond"/>
        </w:rPr>
        <w:t>synthetic minor emission limits applicable to EU002</w:t>
      </w:r>
      <w:r w:rsidR="00524720">
        <w:rPr>
          <w:rFonts w:ascii="Garamond" w:hAnsi="Garamond"/>
        </w:rPr>
        <w:t>.</w:t>
      </w:r>
      <w:r w:rsidRPr="004975BC">
        <w:rPr>
          <w:rFonts w:ascii="Garamond" w:hAnsi="Garamond"/>
        </w:rPr>
        <w:t xml:space="preserve"> </w:t>
      </w:r>
      <w:r w:rsidR="004F3F0C">
        <w:rPr>
          <w:rFonts w:ascii="Garamond" w:hAnsi="Garamond"/>
        </w:rPr>
        <w:t xml:space="preserve"> </w:t>
      </w:r>
    </w:p>
    <w:p w14:paraId="277EA6F7" w14:textId="77777777" w:rsidR="0031254B" w:rsidRPr="004319B9" w:rsidRDefault="0031254B" w:rsidP="00864127">
      <w:pPr>
        <w:tabs>
          <w:tab w:val="left" w:pos="-1440"/>
          <w:tab w:val="left" w:pos="-720"/>
          <w:tab w:val="left" w:pos="0"/>
          <w:tab w:val="left" w:pos="600"/>
          <w:tab w:val="left" w:pos="1080"/>
          <w:tab w:val="left" w:pos="1800"/>
          <w:tab w:val="left" w:pos="2400"/>
          <w:tab w:val="left" w:pos="3000"/>
          <w:tab w:val="left" w:pos="3600"/>
          <w:tab w:val="left" w:pos="4200"/>
          <w:tab w:val="left" w:pos="4800"/>
        </w:tabs>
        <w:ind w:left="1080"/>
        <w:rPr>
          <w:rFonts w:ascii="Garamond" w:hAnsi="Garamond"/>
          <w:highlight w:val="yellow"/>
        </w:rPr>
      </w:pPr>
    </w:p>
    <w:p w14:paraId="379C4EBE" w14:textId="1C065557" w:rsidR="008E25F5" w:rsidRPr="00466B54" w:rsidRDefault="008E25F5" w:rsidP="00730BE7">
      <w:pPr>
        <w:pStyle w:val="Heading1"/>
      </w:pPr>
      <w:r w:rsidRPr="00466B54">
        <w:t>Limitations and Conditions</w:t>
      </w:r>
    </w:p>
    <w:p w14:paraId="0285A738"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right="-720"/>
        <w:rPr>
          <w:rFonts w:ascii="Garamond" w:hAnsi="Garamond"/>
        </w:rPr>
      </w:pPr>
    </w:p>
    <w:p w14:paraId="5C6CBACD" w14:textId="572D976F" w:rsidR="008E25F5" w:rsidRPr="00466B54" w:rsidRDefault="008E25F5" w:rsidP="003333C3">
      <w:pPr>
        <w:pStyle w:val="Heading2"/>
        <w:numPr>
          <w:ilvl w:val="0"/>
          <w:numId w:val="28"/>
        </w:numPr>
      </w:pPr>
      <w:r w:rsidRPr="00466B54">
        <w:t>Operational Requirements</w:t>
      </w:r>
    </w:p>
    <w:p w14:paraId="749EC1D3" w14:textId="1B296B8E" w:rsidR="009A71A7" w:rsidRDefault="009A71A7" w:rsidP="009A71A7">
      <w:pPr>
        <w:widowControl/>
        <w:tabs>
          <w:tab w:val="left" w:pos="0"/>
          <w:tab w:val="left" w:pos="540"/>
          <w:tab w:val="left" w:pos="1080"/>
          <w:tab w:val="left" w:pos="2160"/>
        </w:tabs>
        <w:rPr>
          <w:rFonts w:ascii="Garamond" w:hAnsi="Garamond"/>
        </w:rPr>
      </w:pPr>
      <w:r>
        <w:rPr>
          <w:rFonts w:ascii="Garamond" w:hAnsi="Garamond"/>
        </w:rPr>
        <w:tab/>
      </w:r>
    </w:p>
    <w:p w14:paraId="104E6276" w14:textId="270C1D88" w:rsidR="008E25F5" w:rsidRPr="00B22384" w:rsidRDefault="00B43247" w:rsidP="00FF25EB">
      <w:pPr>
        <w:pStyle w:val="ListParagraph"/>
        <w:keepNext/>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Pr>
          <w:rFonts w:ascii="Garamond" w:hAnsi="Garamond"/>
        </w:rPr>
        <w:t>Emissions from the</w:t>
      </w:r>
      <w:r w:rsidR="00B0166C">
        <w:rPr>
          <w:rFonts w:ascii="Garamond" w:hAnsi="Garamond"/>
        </w:rPr>
        <w:t xml:space="preserve"> </w:t>
      </w:r>
      <w:r w:rsidR="008E25F5" w:rsidRPr="009F5498">
        <w:rPr>
          <w:rFonts w:ascii="Garamond" w:hAnsi="Garamond"/>
        </w:rPr>
        <w:t>800</w:t>
      </w:r>
      <w:r w:rsidR="00B22384">
        <w:rPr>
          <w:rFonts w:ascii="Garamond" w:hAnsi="Garamond"/>
        </w:rPr>
        <w:t>-</w:t>
      </w:r>
      <w:r w:rsidR="008E25F5" w:rsidRPr="009F5498">
        <w:rPr>
          <w:rFonts w:ascii="Garamond" w:hAnsi="Garamond"/>
        </w:rPr>
        <w:t>hp</w:t>
      </w:r>
      <w:r w:rsidR="008E25F5" w:rsidRPr="00B22384">
        <w:rPr>
          <w:rFonts w:ascii="Garamond" w:hAnsi="Garamond"/>
        </w:rPr>
        <w:t xml:space="preserve"> White Superior 8G825/W64</w:t>
      </w:r>
      <w:r w:rsidRPr="00B22384">
        <w:rPr>
          <w:rFonts w:ascii="Garamond" w:hAnsi="Garamond"/>
        </w:rPr>
        <w:t xml:space="preserve"> (EU002)</w:t>
      </w:r>
      <w:r w:rsidR="00B0166C" w:rsidRPr="00B22384">
        <w:rPr>
          <w:rFonts w:ascii="Garamond" w:hAnsi="Garamond"/>
        </w:rPr>
        <w:t xml:space="preserve"> </w:t>
      </w:r>
      <w:r w:rsidR="008E25F5" w:rsidRPr="00B22384">
        <w:rPr>
          <w:rFonts w:ascii="Garamond" w:hAnsi="Garamond"/>
        </w:rPr>
        <w:t xml:space="preserve">compressor engine </w:t>
      </w:r>
      <w:r w:rsidR="008633FB" w:rsidRPr="00B22384">
        <w:rPr>
          <w:rFonts w:ascii="Garamond" w:hAnsi="Garamond"/>
        </w:rPr>
        <w:t xml:space="preserve">shall </w:t>
      </w:r>
      <w:r w:rsidR="008E25F5" w:rsidRPr="00B22384">
        <w:rPr>
          <w:rFonts w:ascii="Garamond" w:hAnsi="Garamond"/>
        </w:rPr>
        <w:t>not exceed the following (</w:t>
      </w:r>
      <w:r w:rsidRPr="00B22384">
        <w:rPr>
          <w:rFonts w:ascii="Garamond" w:hAnsi="Garamond"/>
        </w:rPr>
        <w:t>ARM 17.8.749</w:t>
      </w:r>
      <w:r w:rsidR="00AE681C">
        <w:rPr>
          <w:rFonts w:ascii="Garamond" w:hAnsi="Garamond"/>
        </w:rPr>
        <w:t xml:space="preserve"> and ARM </w:t>
      </w:r>
      <w:r w:rsidR="0028191B">
        <w:rPr>
          <w:rFonts w:ascii="Garamond" w:hAnsi="Garamond"/>
        </w:rPr>
        <w:t>17.8.1204(3)(d)</w:t>
      </w:r>
      <w:r w:rsidR="008E25F5" w:rsidRPr="00B22384">
        <w:rPr>
          <w:rFonts w:ascii="Garamond" w:hAnsi="Garamond"/>
        </w:rPr>
        <w:t>):</w:t>
      </w:r>
    </w:p>
    <w:p w14:paraId="43F8D218" w14:textId="34AC3C61" w:rsidR="008E25F5" w:rsidRPr="00466B54" w:rsidRDefault="009A71A7" w:rsidP="00DF411E">
      <w:pPr>
        <w:keepNext/>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right="-720" w:firstLine="1980"/>
        <w:rPr>
          <w:rFonts w:ascii="Garamond" w:hAnsi="Garamond"/>
        </w:rPr>
      </w:pPr>
      <w:r w:rsidRPr="009F5498">
        <w:rPr>
          <w:rFonts w:ascii="Garamond" w:hAnsi="Garamond"/>
        </w:rPr>
        <w:t>NO</w:t>
      </w:r>
      <w:r w:rsidRPr="009F5498">
        <w:rPr>
          <w:rFonts w:ascii="Garamond" w:hAnsi="Garamond"/>
          <w:vertAlign w:val="subscript"/>
        </w:rPr>
        <w:t>x</w:t>
      </w:r>
      <w:r w:rsidR="008E25F5" w:rsidRPr="00466B54">
        <w:rPr>
          <w:rFonts w:ascii="Garamond" w:hAnsi="Garamond"/>
        </w:rPr>
        <w:tab/>
      </w:r>
      <w:r w:rsidR="008E25F5" w:rsidRPr="00466B54">
        <w:rPr>
          <w:rFonts w:ascii="Garamond" w:hAnsi="Garamond"/>
        </w:rPr>
        <w:tab/>
      </w:r>
      <w:r w:rsidR="00B22384">
        <w:rPr>
          <w:rFonts w:ascii="Garamond" w:hAnsi="Garamond"/>
        </w:rPr>
        <w:tab/>
      </w:r>
      <w:r w:rsidR="00B22384">
        <w:rPr>
          <w:rFonts w:ascii="Garamond" w:hAnsi="Garamond"/>
        </w:rPr>
        <w:tab/>
      </w:r>
      <w:r w:rsidR="00B22384">
        <w:rPr>
          <w:rFonts w:ascii="Garamond" w:hAnsi="Garamond"/>
        </w:rPr>
        <w:tab/>
      </w:r>
      <w:r w:rsidR="00B0166C">
        <w:rPr>
          <w:rFonts w:ascii="Garamond" w:hAnsi="Garamond"/>
        </w:rPr>
        <w:t>1.77</w:t>
      </w:r>
      <w:r w:rsidR="0006739B" w:rsidRPr="00466B54">
        <w:rPr>
          <w:rFonts w:ascii="Garamond" w:hAnsi="Garamond"/>
        </w:rPr>
        <w:t xml:space="preserve"> </w:t>
      </w:r>
      <w:r w:rsidR="00C27553">
        <w:rPr>
          <w:rFonts w:ascii="Garamond" w:hAnsi="Garamond"/>
        </w:rPr>
        <w:t>pounds per hour (</w:t>
      </w:r>
      <w:proofErr w:type="spellStart"/>
      <w:r w:rsidR="008E25F5" w:rsidRPr="00466B54">
        <w:rPr>
          <w:rFonts w:ascii="Garamond" w:hAnsi="Garamond"/>
        </w:rPr>
        <w:t>lb</w:t>
      </w:r>
      <w:proofErr w:type="spellEnd"/>
      <w:r w:rsidR="008E25F5" w:rsidRPr="00466B54">
        <w:rPr>
          <w:rFonts w:ascii="Garamond" w:hAnsi="Garamond"/>
        </w:rPr>
        <w:t>/</w:t>
      </w:r>
      <w:proofErr w:type="spellStart"/>
      <w:r w:rsidR="008E25F5" w:rsidRPr="00466B54">
        <w:rPr>
          <w:rFonts w:ascii="Garamond" w:hAnsi="Garamond"/>
        </w:rPr>
        <w:t>hr</w:t>
      </w:r>
      <w:proofErr w:type="spellEnd"/>
      <w:r w:rsidR="00C27553">
        <w:rPr>
          <w:rFonts w:ascii="Garamond" w:hAnsi="Garamond"/>
        </w:rPr>
        <w:t>)</w:t>
      </w:r>
    </w:p>
    <w:p w14:paraId="3BA0C0AE" w14:textId="2E8A7F47" w:rsidR="008E25F5" w:rsidRPr="00466B54" w:rsidRDefault="008E25F5" w:rsidP="00DF411E">
      <w:pPr>
        <w:keepNext/>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right="-720" w:firstLine="1980"/>
        <w:rPr>
          <w:rFonts w:ascii="Garamond" w:hAnsi="Garamond"/>
        </w:rPr>
      </w:pPr>
      <w:r w:rsidRPr="00466B54">
        <w:rPr>
          <w:rFonts w:ascii="Garamond" w:hAnsi="Garamond"/>
        </w:rPr>
        <w:t>CO</w:t>
      </w:r>
      <w:r w:rsidRPr="00466B54">
        <w:rPr>
          <w:rFonts w:ascii="Garamond" w:hAnsi="Garamond"/>
        </w:rPr>
        <w:tab/>
      </w:r>
      <w:r w:rsidRPr="00466B54">
        <w:rPr>
          <w:rFonts w:ascii="Garamond" w:hAnsi="Garamond"/>
        </w:rPr>
        <w:tab/>
      </w:r>
      <w:r w:rsidR="00B22384">
        <w:rPr>
          <w:rFonts w:ascii="Garamond" w:hAnsi="Garamond"/>
        </w:rPr>
        <w:tab/>
      </w:r>
      <w:r w:rsidR="00B22384">
        <w:rPr>
          <w:rFonts w:ascii="Garamond" w:hAnsi="Garamond"/>
        </w:rPr>
        <w:tab/>
      </w:r>
      <w:r w:rsidR="00B22384">
        <w:rPr>
          <w:rFonts w:ascii="Garamond" w:hAnsi="Garamond"/>
        </w:rPr>
        <w:tab/>
      </w:r>
      <w:r w:rsidRPr="00466B54">
        <w:rPr>
          <w:rFonts w:ascii="Garamond" w:hAnsi="Garamond"/>
        </w:rPr>
        <w:t>3.</w:t>
      </w:r>
      <w:r w:rsidR="00B0166C">
        <w:rPr>
          <w:rFonts w:ascii="Garamond" w:hAnsi="Garamond"/>
        </w:rPr>
        <w:t>53</w:t>
      </w:r>
      <w:r w:rsidRPr="00466B54">
        <w:rPr>
          <w:rFonts w:ascii="Garamond" w:hAnsi="Garamond"/>
        </w:rPr>
        <w:t xml:space="preserve"> </w:t>
      </w:r>
      <w:proofErr w:type="spellStart"/>
      <w:r w:rsidRPr="00466B54">
        <w:rPr>
          <w:rFonts w:ascii="Garamond" w:hAnsi="Garamond"/>
        </w:rPr>
        <w:t>lb</w:t>
      </w:r>
      <w:proofErr w:type="spellEnd"/>
      <w:r w:rsidRPr="00466B54">
        <w:rPr>
          <w:rFonts w:ascii="Garamond" w:hAnsi="Garamond"/>
        </w:rPr>
        <w:t>/</w:t>
      </w:r>
      <w:proofErr w:type="spellStart"/>
      <w:r w:rsidRPr="00466B54">
        <w:rPr>
          <w:rFonts w:ascii="Garamond" w:hAnsi="Garamond"/>
        </w:rPr>
        <w:t>hr</w:t>
      </w:r>
      <w:proofErr w:type="spellEnd"/>
    </w:p>
    <w:p w14:paraId="210CA483" w14:textId="1241A50E" w:rsidR="008E25F5" w:rsidRPr="00466B54" w:rsidRDefault="008E25F5" w:rsidP="00DF411E">
      <w:pPr>
        <w:keepNext/>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right="-720" w:firstLine="1980"/>
        <w:rPr>
          <w:rFonts w:ascii="Garamond" w:hAnsi="Garamond"/>
        </w:rPr>
      </w:pPr>
      <w:r w:rsidRPr="00466B54">
        <w:rPr>
          <w:rFonts w:ascii="Garamond" w:hAnsi="Garamond"/>
        </w:rPr>
        <w:t>VOC</w:t>
      </w:r>
      <w:r w:rsidR="00B22384">
        <w:rPr>
          <w:rFonts w:ascii="Garamond" w:hAnsi="Garamond"/>
        </w:rPr>
        <w:tab/>
      </w:r>
      <w:r w:rsidR="00B22384">
        <w:rPr>
          <w:rFonts w:ascii="Garamond" w:hAnsi="Garamond"/>
        </w:rPr>
        <w:tab/>
      </w:r>
      <w:r w:rsidR="00B22384">
        <w:rPr>
          <w:rFonts w:ascii="Garamond" w:hAnsi="Garamond"/>
        </w:rPr>
        <w:tab/>
      </w:r>
      <w:r w:rsidR="00B22384">
        <w:rPr>
          <w:rFonts w:ascii="Garamond" w:hAnsi="Garamond"/>
        </w:rPr>
        <w:tab/>
      </w:r>
      <w:r w:rsidRPr="00466B54">
        <w:rPr>
          <w:rFonts w:ascii="Garamond" w:hAnsi="Garamond"/>
        </w:rPr>
        <w:tab/>
        <w:t>0.</w:t>
      </w:r>
      <w:r w:rsidR="008633FB">
        <w:rPr>
          <w:rFonts w:ascii="Garamond" w:hAnsi="Garamond"/>
        </w:rPr>
        <w:t>20</w:t>
      </w:r>
      <w:r w:rsidRPr="00466B54">
        <w:rPr>
          <w:rFonts w:ascii="Garamond" w:hAnsi="Garamond"/>
        </w:rPr>
        <w:t xml:space="preserve"> </w:t>
      </w:r>
      <w:proofErr w:type="spellStart"/>
      <w:r w:rsidRPr="00466B54">
        <w:rPr>
          <w:rFonts w:ascii="Garamond" w:hAnsi="Garamond"/>
        </w:rPr>
        <w:t>lb</w:t>
      </w:r>
      <w:proofErr w:type="spellEnd"/>
      <w:r w:rsidRPr="00466B54">
        <w:rPr>
          <w:rFonts w:ascii="Garamond" w:hAnsi="Garamond"/>
        </w:rPr>
        <w:t>/</w:t>
      </w:r>
      <w:proofErr w:type="spellStart"/>
      <w:r w:rsidRPr="00466B54">
        <w:rPr>
          <w:rFonts w:ascii="Garamond" w:hAnsi="Garamond"/>
        </w:rPr>
        <w:t>hr</w:t>
      </w:r>
      <w:proofErr w:type="spellEnd"/>
    </w:p>
    <w:p w14:paraId="7D0FEC22"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right="-720"/>
        <w:rPr>
          <w:rFonts w:ascii="Garamond" w:hAnsi="Garamond"/>
        </w:rPr>
      </w:pPr>
    </w:p>
    <w:p w14:paraId="3F0D9F66" w14:textId="7203D341" w:rsidR="009A71A7" w:rsidRDefault="009A71A7" w:rsidP="00FF25EB">
      <w:pPr>
        <w:pStyle w:val="ListParagraph"/>
        <w:keepNext/>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Pr>
          <w:rFonts w:ascii="Garamond" w:hAnsi="Garamond"/>
        </w:rPr>
        <w:t>Emissions fr</w:t>
      </w:r>
      <w:r w:rsidR="00DA0206">
        <w:rPr>
          <w:rFonts w:ascii="Garamond" w:hAnsi="Garamond"/>
        </w:rPr>
        <w:t>o</w:t>
      </w:r>
      <w:r>
        <w:rPr>
          <w:rFonts w:ascii="Garamond" w:hAnsi="Garamond"/>
        </w:rPr>
        <w:t xml:space="preserve">m </w:t>
      </w:r>
      <w:r w:rsidR="00C921BD">
        <w:rPr>
          <w:rFonts w:ascii="Garamond" w:hAnsi="Garamond"/>
        </w:rPr>
        <w:t xml:space="preserve">each of </w:t>
      </w:r>
      <w:r>
        <w:rPr>
          <w:rFonts w:ascii="Garamond" w:hAnsi="Garamond"/>
        </w:rPr>
        <w:t xml:space="preserve">the </w:t>
      </w:r>
      <w:r w:rsidR="00DA0206">
        <w:rPr>
          <w:rFonts w:ascii="Garamond" w:hAnsi="Garamond"/>
        </w:rPr>
        <w:t>two</w:t>
      </w:r>
      <w:r w:rsidR="00C921BD">
        <w:rPr>
          <w:rFonts w:ascii="Garamond" w:hAnsi="Garamond"/>
        </w:rPr>
        <w:t xml:space="preserve"> </w:t>
      </w:r>
      <w:r>
        <w:rPr>
          <w:rFonts w:ascii="Garamond" w:hAnsi="Garamond"/>
        </w:rPr>
        <w:t>1500</w:t>
      </w:r>
      <w:r w:rsidR="00C921BD">
        <w:rPr>
          <w:rFonts w:ascii="Garamond" w:hAnsi="Garamond"/>
        </w:rPr>
        <w:t>-</w:t>
      </w:r>
      <w:r>
        <w:rPr>
          <w:rFonts w:ascii="Garamond" w:hAnsi="Garamond"/>
        </w:rPr>
        <w:t xml:space="preserve">hp Caterpillar </w:t>
      </w:r>
      <w:r w:rsidR="00DA0206" w:rsidRPr="00DA0206">
        <w:rPr>
          <w:rFonts w:ascii="Garamond" w:hAnsi="Garamond"/>
        </w:rPr>
        <w:t>G3516J</w:t>
      </w:r>
      <w:r w:rsidR="00DA0206">
        <w:rPr>
          <w:rFonts w:ascii="Garamond" w:hAnsi="Garamond"/>
        </w:rPr>
        <w:t xml:space="preserve"> </w:t>
      </w:r>
      <w:r w:rsidR="00C921BD">
        <w:rPr>
          <w:rFonts w:ascii="Garamond" w:hAnsi="Garamond"/>
        </w:rPr>
        <w:t xml:space="preserve">(EU003 &amp; EU004) </w:t>
      </w:r>
      <w:r w:rsidR="00DA0206">
        <w:rPr>
          <w:rFonts w:ascii="Garamond" w:hAnsi="Garamond"/>
        </w:rPr>
        <w:t>compressor engines shall not exceed the following (ARM 17.8.749):</w:t>
      </w:r>
    </w:p>
    <w:p w14:paraId="04F84EF2" w14:textId="39FC7BC1" w:rsidR="00B22384" w:rsidRPr="00B22384" w:rsidRDefault="00B22384" w:rsidP="00B22384">
      <w:pPr>
        <w:keepNext/>
        <w:widowControl/>
        <w:tabs>
          <w:tab w:val="left" w:pos="0"/>
          <w:tab w:val="left" w:pos="540"/>
          <w:tab w:val="left" w:pos="1080"/>
          <w:tab w:val="left" w:pos="1620"/>
          <w:tab w:val="left" w:pos="198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sidR="00DA0206" w:rsidRPr="00B22384">
        <w:rPr>
          <w:rFonts w:ascii="Garamond" w:hAnsi="Garamond"/>
        </w:rPr>
        <w:t>NO</w:t>
      </w:r>
      <w:r w:rsidR="00DA0206" w:rsidRPr="00B22384">
        <w:rPr>
          <w:rFonts w:ascii="Garamond" w:hAnsi="Garamond"/>
          <w:vertAlign w:val="subscript"/>
        </w:rPr>
        <w:t>X</w:t>
      </w:r>
      <w:r w:rsidR="00DA0206" w:rsidRPr="00B22384">
        <w:rPr>
          <w:rFonts w:ascii="Garamond" w:hAnsi="Garamond"/>
        </w:rPr>
        <w:tab/>
      </w:r>
      <w:r w:rsidR="00DA0206" w:rsidRPr="00B22384">
        <w:rPr>
          <w:rFonts w:ascii="Garamond" w:hAnsi="Garamond"/>
        </w:rPr>
        <w:tab/>
      </w:r>
      <w:r w:rsidR="00DA0206" w:rsidRPr="00B22384">
        <w:rPr>
          <w:rFonts w:ascii="Garamond" w:hAnsi="Garamond"/>
        </w:rPr>
        <w:tab/>
      </w:r>
      <w:r w:rsidRPr="00B22384">
        <w:rPr>
          <w:rFonts w:ascii="Garamond" w:hAnsi="Garamond"/>
        </w:rPr>
        <w:tab/>
      </w:r>
      <w:r w:rsidRPr="00B22384">
        <w:rPr>
          <w:rFonts w:ascii="Garamond" w:hAnsi="Garamond"/>
        </w:rPr>
        <w:tab/>
      </w:r>
      <w:r w:rsidR="003F3529" w:rsidRPr="00B22384">
        <w:rPr>
          <w:rFonts w:ascii="Garamond" w:hAnsi="Garamond"/>
        </w:rPr>
        <w:t xml:space="preserve">0.5 </w:t>
      </w:r>
      <w:r w:rsidR="003F3529" w:rsidRPr="00DF411E">
        <w:rPr>
          <w:rFonts w:ascii="Garamond" w:hAnsi="Garamond"/>
        </w:rPr>
        <w:t>grams per brake horsepower-hour</w:t>
      </w:r>
      <w:r w:rsidR="003F3529" w:rsidRPr="00B22384">
        <w:rPr>
          <w:rFonts w:ascii="Garamond" w:hAnsi="Garamond"/>
        </w:rPr>
        <w:t xml:space="preserve"> (g/bhp-</w:t>
      </w:r>
      <w:proofErr w:type="spellStart"/>
      <w:r w:rsidR="003F3529" w:rsidRPr="00B22384">
        <w:rPr>
          <w:rFonts w:ascii="Garamond" w:hAnsi="Garamond"/>
        </w:rPr>
        <w:t>hr</w:t>
      </w:r>
      <w:proofErr w:type="spellEnd"/>
      <w:r w:rsidR="003F3529" w:rsidRPr="00B22384">
        <w:rPr>
          <w:rFonts w:ascii="Garamond" w:hAnsi="Garamond"/>
        </w:rPr>
        <w:t>)</w:t>
      </w:r>
      <w:r w:rsidR="00DA0206" w:rsidRPr="00B22384">
        <w:rPr>
          <w:rFonts w:ascii="Garamond" w:hAnsi="Garamond"/>
        </w:rPr>
        <w:t xml:space="preserve"> </w:t>
      </w:r>
    </w:p>
    <w:p w14:paraId="3CB598AD" w14:textId="63B3E50E" w:rsidR="00DA0206" w:rsidRPr="00B22384" w:rsidRDefault="00B22384" w:rsidP="00B22384">
      <w:pPr>
        <w:keepNext/>
        <w:widowControl/>
        <w:tabs>
          <w:tab w:val="left" w:pos="0"/>
          <w:tab w:val="left" w:pos="540"/>
          <w:tab w:val="left" w:pos="1080"/>
          <w:tab w:val="left" w:pos="1620"/>
          <w:tab w:val="left" w:pos="198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sidR="00DA0206" w:rsidRPr="00B22384">
        <w:rPr>
          <w:rFonts w:ascii="Garamond" w:hAnsi="Garamond"/>
        </w:rPr>
        <w:t>CO</w:t>
      </w:r>
      <w:r w:rsidR="00DA0206" w:rsidRPr="00B22384">
        <w:rPr>
          <w:rFonts w:ascii="Garamond" w:hAnsi="Garamond"/>
        </w:rPr>
        <w:tab/>
      </w:r>
      <w:r w:rsidR="00DA0206" w:rsidRPr="00B22384">
        <w:rPr>
          <w:rFonts w:ascii="Garamond" w:hAnsi="Garamond"/>
        </w:rPr>
        <w:tab/>
      </w:r>
      <w:r w:rsidR="00DA0206" w:rsidRPr="00B22384">
        <w:rPr>
          <w:rFonts w:ascii="Garamond" w:hAnsi="Garamond"/>
        </w:rPr>
        <w:tab/>
      </w:r>
      <w:r w:rsidR="00DA0206" w:rsidRPr="00B22384">
        <w:rPr>
          <w:rFonts w:ascii="Garamond" w:hAnsi="Garamond"/>
        </w:rPr>
        <w:tab/>
      </w:r>
      <w:r w:rsidRPr="00B22384">
        <w:rPr>
          <w:rFonts w:ascii="Garamond" w:hAnsi="Garamond"/>
        </w:rPr>
        <w:tab/>
      </w:r>
      <w:r w:rsidR="00DA0206" w:rsidRPr="00B22384">
        <w:rPr>
          <w:rFonts w:ascii="Garamond" w:hAnsi="Garamond"/>
        </w:rPr>
        <w:t>0.</w:t>
      </w:r>
      <w:r w:rsidRPr="00B22384">
        <w:rPr>
          <w:rFonts w:ascii="Garamond" w:hAnsi="Garamond"/>
        </w:rPr>
        <w:t>2</w:t>
      </w:r>
      <w:r w:rsidR="00DA0206" w:rsidRPr="00B22384">
        <w:rPr>
          <w:rFonts w:ascii="Garamond" w:hAnsi="Garamond"/>
        </w:rPr>
        <w:t xml:space="preserve"> </w:t>
      </w:r>
      <w:r w:rsidRPr="00B22384">
        <w:rPr>
          <w:rFonts w:ascii="Garamond" w:hAnsi="Garamond"/>
        </w:rPr>
        <w:t>g/bhp-</w:t>
      </w:r>
      <w:proofErr w:type="spellStart"/>
      <w:r w:rsidRPr="00B22384">
        <w:rPr>
          <w:rFonts w:ascii="Garamond" w:hAnsi="Garamond"/>
        </w:rPr>
        <w:t>hr</w:t>
      </w:r>
      <w:proofErr w:type="spellEnd"/>
    </w:p>
    <w:p w14:paraId="5623BBC0" w14:textId="6C69125E" w:rsidR="00DA0206" w:rsidRDefault="00DA0206" w:rsidP="00B22384">
      <w:pPr>
        <w:pStyle w:val="ListParagraph"/>
        <w:keepNext/>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2160" w:hanging="180"/>
        <w:rPr>
          <w:rFonts w:ascii="Garamond" w:hAnsi="Garamond"/>
        </w:rPr>
      </w:pPr>
      <w:r>
        <w:rPr>
          <w:rFonts w:ascii="Garamond" w:hAnsi="Garamond"/>
        </w:rPr>
        <w:t>VOC</w:t>
      </w:r>
      <w:r>
        <w:rPr>
          <w:rFonts w:ascii="Garamond" w:hAnsi="Garamond"/>
        </w:rPr>
        <w:tab/>
      </w:r>
      <w:r>
        <w:rPr>
          <w:rFonts w:ascii="Garamond" w:hAnsi="Garamond"/>
        </w:rPr>
        <w:tab/>
      </w:r>
      <w:r>
        <w:rPr>
          <w:rFonts w:ascii="Garamond" w:hAnsi="Garamond"/>
        </w:rPr>
        <w:tab/>
      </w:r>
      <w:r>
        <w:rPr>
          <w:rFonts w:ascii="Garamond" w:hAnsi="Garamond"/>
        </w:rPr>
        <w:tab/>
      </w:r>
      <w:r w:rsidR="00B22384">
        <w:rPr>
          <w:rFonts w:ascii="Garamond" w:hAnsi="Garamond"/>
        </w:rPr>
        <w:tab/>
        <w:t>0.3</w:t>
      </w:r>
      <w:r>
        <w:rPr>
          <w:rFonts w:ascii="Garamond" w:hAnsi="Garamond"/>
        </w:rPr>
        <w:t xml:space="preserve"> </w:t>
      </w:r>
      <w:r w:rsidR="00B22384">
        <w:rPr>
          <w:rFonts w:ascii="Garamond" w:hAnsi="Garamond"/>
        </w:rPr>
        <w:t>g/bhp-</w:t>
      </w:r>
      <w:proofErr w:type="spellStart"/>
      <w:r w:rsidR="00B22384">
        <w:rPr>
          <w:rFonts w:ascii="Garamond" w:hAnsi="Garamond"/>
        </w:rPr>
        <w:t>hr</w:t>
      </w:r>
      <w:proofErr w:type="spellEnd"/>
    </w:p>
    <w:p w14:paraId="11ABA6D1" w14:textId="77777777" w:rsidR="00DA0206" w:rsidRDefault="00DA0206" w:rsidP="00DA0206">
      <w:pPr>
        <w:pStyle w:val="ListParagraph"/>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2160"/>
        <w:rPr>
          <w:rFonts w:ascii="Garamond" w:hAnsi="Garamond"/>
        </w:rPr>
      </w:pPr>
    </w:p>
    <w:p w14:paraId="22375ADE" w14:textId="60BC7DB3" w:rsidR="00903133" w:rsidRDefault="00903133"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Pr>
          <w:rFonts w:ascii="Garamond" w:hAnsi="Garamond"/>
        </w:rPr>
        <w:t xml:space="preserve">NWE shall install, operate and maintain a non-selective catalytic reduction (NSCR) on EU002 </w:t>
      </w:r>
      <w:r w:rsidR="00BD4AC6">
        <w:rPr>
          <w:rFonts w:ascii="Garamond" w:hAnsi="Garamond"/>
        </w:rPr>
        <w:t>within</w:t>
      </w:r>
      <w:r>
        <w:rPr>
          <w:rFonts w:ascii="Garamond" w:hAnsi="Garamond"/>
        </w:rPr>
        <w:t xml:space="preserve"> the parameters recommended by the equipment manufacturer (</w:t>
      </w:r>
      <w:r w:rsidRPr="00B0166C">
        <w:rPr>
          <w:rFonts w:ascii="Garamond" w:hAnsi="Garamond"/>
        </w:rPr>
        <w:t xml:space="preserve">ARM </w:t>
      </w:r>
      <w:r w:rsidR="00AE681C">
        <w:rPr>
          <w:rFonts w:ascii="Garamond" w:hAnsi="Garamond"/>
        </w:rPr>
        <w:t xml:space="preserve">17.8.749 and ARM </w:t>
      </w:r>
      <w:r w:rsidRPr="00B0166C">
        <w:rPr>
          <w:rFonts w:ascii="Garamond" w:hAnsi="Garamond"/>
        </w:rPr>
        <w:t>17.8.1204(3)(d)</w:t>
      </w:r>
      <w:r>
        <w:rPr>
          <w:rFonts w:ascii="Garamond" w:hAnsi="Garamond"/>
        </w:rPr>
        <w:t>).</w:t>
      </w:r>
    </w:p>
    <w:p w14:paraId="3233D47E" w14:textId="77777777" w:rsidR="00903133" w:rsidRDefault="00903133" w:rsidP="00903133">
      <w:pPr>
        <w:pStyle w:val="ListParagraph"/>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rPr>
      </w:pPr>
    </w:p>
    <w:p w14:paraId="1A5C2495" w14:textId="77777777" w:rsidR="00C921BD" w:rsidRPr="00C921BD" w:rsidRDefault="00C921BD" w:rsidP="00C921BD">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5B6FEE45" w14:textId="2489F14E" w:rsidR="008B055D"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lastRenderedPageBreak/>
        <w:t>NWE</w:t>
      </w:r>
      <w:r w:rsidR="008E25F5" w:rsidRPr="009A71A7">
        <w:rPr>
          <w:rFonts w:ascii="Garamond" w:hAnsi="Garamond"/>
        </w:rPr>
        <w:t xml:space="preserve"> shall comply with all applicable standards and limitations, and the reporting, record-keeping, and notification requirements contained in 40 CFR 60, Subpart KKK for the Joule-Thompson Refrigeration Unit (ARM 17.8.340 and 40 CFR 60</w:t>
      </w:r>
      <w:r w:rsidR="001A701F" w:rsidRPr="009A71A7">
        <w:rPr>
          <w:rFonts w:ascii="Garamond" w:hAnsi="Garamond"/>
        </w:rPr>
        <w:t>, Subpart KKK</w:t>
      </w:r>
      <w:r w:rsidR="008E25F5" w:rsidRPr="009A71A7">
        <w:rPr>
          <w:rFonts w:ascii="Garamond" w:hAnsi="Garamond"/>
        </w:rPr>
        <w:t>).</w:t>
      </w:r>
    </w:p>
    <w:p w14:paraId="45672679" w14:textId="77777777" w:rsidR="009A71A7" w:rsidRPr="009A71A7" w:rsidRDefault="009A71A7" w:rsidP="009A71A7">
      <w:pPr>
        <w:pStyle w:val="ListParagraph"/>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rPr>
      </w:pPr>
    </w:p>
    <w:p w14:paraId="41D5723C" w14:textId="385CB78D" w:rsidR="008E25F5" w:rsidRPr="009A71A7"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may not cause or authorize emissions to be discharged into the outdoor atmosphere from any sources installed on or before November 23, 1968, that exhibit an opacity of 40% or greater averaged over 6 consecutive minutes (ARM 17.8.304).</w:t>
      </w:r>
    </w:p>
    <w:p w14:paraId="348C2EE8"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00F03C39" w14:textId="202BFB00" w:rsidR="008E25F5" w:rsidRPr="009A71A7"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may not cause or authorize emissions to be discharged into the outdoor atmosphere from any sources installed after November 23, 1968, that exhibit an opacity of 20% or greater averaged over 6 consecutive minutes (ARM 17.8.304).</w:t>
      </w:r>
    </w:p>
    <w:p w14:paraId="1B430431"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75048917" w14:textId="716A34BA" w:rsidR="008E25F5" w:rsidRPr="009A71A7"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shall not cause or authorize emissions to be discharged into the atmosphere from haul roads, access roads, parking lots, or the general plant property without taking reasonable precautions to control emissions of airborne particulate matter (ARM 17.8.308).</w:t>
      </w:r>
    </w:p>
    <w:p w14:paraId="4A0C3306"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510E528F" w14:textId="4B788EC5" w:rsidR="008E25F5" w:rsidRPr="009A71A7"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shall treat all unpaved portions of the access roads, parking lots, and general plant area with water and/or chemical dust suppressant as necessary to maintain compliance with the reasonable </w:t>
      </w:r>
      <w:proofErr w:type="gramStart"/>
      <w:r w:rsidR="008E25F5" w:rsidRPr="009A71A7">
        <w:rPr>
          <w:rFonts w:ascii="Garamond" w:hAnsi="Garamond"/>
        </w:rPr>
        <w:t>precautions</w:t>
      </w:r>
      <w:proofErr w:type="gramEnd"/>
      <w:r w:rsidR="008E25F5" w:rsidRPr="009A71A7">
        <w:rPr>
          <w:rFonts w:ascii="Garamond" w:hAnsi="Garamond"/>
        </w:rPr>
        <w:t xml:space="preserve"> limitation in Section II.A.</w:t>
      </w:r>
      <w:r w:rsidRPr="009A71A7">
        <w:rPr>
          <w:rFonts w:ascii="Garamond" w:hAnsi="Garamond"/>
        </w:rPr>
        <w:t>7</w:t>
      </w:r>
      <w:r w:rsidR="008E25F5" w:rsidRPr="009A71A7">
        <w:rPr>
          <w:rFonts w:ascii="Garamond" w:hAnsi="Garamond"/>
        </w:rPr>
        <w:t xml:space="preserve"> (ARM 17.8.7</w:t>
      </w:r>
      <w:r w:rsidRPr="009A71A7">
        <w:rPr>
          <w:rFonts w:ascii="Garamond" w:hAnsi="Garamond"/>
        </w:rPr>
        <w:t>49</w:t>
      </w:r>
      <w:r w:rsidR="008E25F5" w:rsidRPr="009A71A7">
        <w:rPr>
          <w:rFonts w:ascii="Garamond" w:hAnsi="Garamond"/>
        </w:rPr>
        <w:t>).</w:t>
      </w:r>
    </w:p>
    <w:p w14:paraId="2D820893"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708FB3F6" w14:textId="70AB2619" w:rsidR="008E25F5" w:rsidRPr="009A71A7"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shall not cause or authorize to be discharged into the atmosphere from the Smart Ash Burner any visible emissions that exhibit an opacity of 10% or greater averaged over 6 consecutive minutes (ARM 17.8.7</w:t>
      </w:r>
      <w:r w:rsidRPr="009A71A7">
        <w:rPr>
          <w:rFonts w:ascii="Garamond" w:hAnsi="Garamond"/>
        </w:rPr>
        <w:t>52</w:t>
      </w:r>
      <w:r w:rsidR="008E25F5" w:rsidRPr="009A71A7">
        <w:rPr>
          <w:rFonts w:ascii="Garamond" w:hAnsi="Garamond"/>
        </w:rPr>
        <w:t>).</w:t>
      </w:r>
    </w:p>
    <w:p w14:paraId="53F7C5EC"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6370DBC1" w14:textId="17CC5DA0" w:rsidR="008E25F5" w:rsidRDefault="004F15F8"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sidRPr="009A71A7">
        <w:rPr>
          <w:rFonts w:ascii="Garamond" w:hAnsi="Garamond"/>
        </w:rPr>
        <w:t>NWE</w:t>
      </w:r>
      <w:r w:rsidR="008E25F5" w:rsidRPr="009A71A7">
        <w:rPr>
          <w:rFonts w:ascii="Garamond" w:hAnsi="Garamond"/>
        </w:rPr>
        <w:t xml:space="preserve"> shall not incinerate any material other than oil-soaked rags, oil adsorbents, and filters in the Smart Ash Burner. Hazardous waste may not be incinerated in the Smart Ash Burner (ARM 17.8.7</w:t>
      </w:r>
      <w:r w:rsidRPr="009A71A7">
        <w:rPr>
          <w:rFonts w:ascii="Garamond" w:hAnsi="Garamond"/>
        </w:rPr>
        <w:t>49</w:t>
      </w:r>
      <w:r w:rsidR="008E25F5" w:rsidRPr="009A71A7">
        <w:rPr>
          <w:rFonts w:ascii="Garamond" w:hAnsi="Garamond"/>
        </w:rPr>
        <w:t>).</w:t>
      </w:r>
    </w:p>
    <w:p w14:paraId="4833C68B" w14:textId="77777777" w:rsidR="00856852" w:rsidRPr="00856852" w:rsidRDefault="00856852" w:rsidP="00856852">
      <w:pPr>
        <w:pStyle w:val="ListParagraph"/>
        <w:rPr>
          <w:rFonts w:ascii="Garamond" w:hAnsi="Garamond"/>
        </w:rPr>
      </w:pPr>
    </w:p>
    <w:p w14:paraId="67B28F63" w14:textId="18E38BB0" w:rsidR="00856852" w:rsidRPr="009A71A7" w:rsidRDefault="00856852" w:rsidP="00FF25EB">
      <w:pPr>
        <w:pStyle w:val="ListParagraph"/>
        <w:widowControl/>
        <w:numPr>
          <w:ilvl w:val="0"/>
          <w:numId w:val="14"/>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r>
        <w:rPr>
          <w:rFonts w:ascii="Garamond" w:hAnsi="Garamond"/>
        </w:rPr>
        <w:t xml:space="preserve">NWE </w:t>
      </w:r>
      <w:r w:rsidR="00E93D59">
        <w:rPr>
          <w:rFonts w:ascii="Garamond" w:hAnsi="Garamond"/>
        </w:rPr>
        <w:t>s</w:t>
      </w:r>
      <w:r>
        <w:rPr>
          <w:rFonts w:ascii="Garamond" w:hAnsi="Garamond"/>
        </w:rPr>
        <w:t>hall limit the operating hours of the new</w:t>
      </w:r>
      <w:r w:rsidR="00277B5C">
        <w:rPr>
          <w:rFonts w:ascii="Garamond" w:hAnsi="Garamond"/>
        </w:rPr>
        <w:t xml:space="preserve"> and existing</w:t>
      </w:r>
      <w:r>
        <w:rPr>
          <w:rFonts w:ascii="Garamond" w:hAnsi="Garamond"/>
        </w:rPr>
        <w:t xml:space="preserve"> emergency backup generator</w:t>
      </w:r>
      <w:r w:rsidR="00277B5C">
        <w:rPr>
          <w:rFonts w:ascii="Garamond" w:hAnsi="Garamond"/>
        </w:rPr>
        <w:t>s</w:t>
      </w:r>
      <w:r>
        <w:rPr>
          <w:rFonts w:ascii="Garamond" w:hAnsi="Garamond"/>
        </w:rPr>
        <w:t xml:space="preserve"> (EU0</w:t>
      </w:r>
      <w:r w:rsidR="00277B5C">
        <w:rPr>
          <w:rFonts w:ascii="Garamond" w:hAnsi="Garamond"/>
        </w:rPr>
        <w:t>11, EU009</w:t>
      </w:r>
      <w:r>
        <w:rPr>
          <w:rFonts w:ascii="Garamond" w:hAnsi="Garamond"/>
        </w:rPr>
        <w:t>) to 500 hours per</w:t>
      </w:r>
      <w:r w:rsidR="00B81537">
        <w:rPr>
          <w:rFonts w:ascii="Garamond" w:hAnsi="Garamond"/>
        </w:rPr>
        <w:t xml:space="preserve"> unit per</w:t>
      </w:r>
      <w:r>
        <w:rPr>
          <w:rFonts w:ascii="Garamond" w:hAnsi="Garamond"/>
        </w:rPr>
        <w:t xml:space="preserve"> calendar year (ARM 17.8.749).</w:t>
      </w:r>
    </w:p>
    <w:p w14:paraId="7BAB5FF7" w14:textId="77777777" w:rsidR="008E25F5" w:rsidRPr="00466B54" w:rsidRDefault="008E25F5" w:rsidP="00410412">
      <w:p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788D734C" w14:textId="77777777" w:rsidR="008E25F5" w:rsidRPr="00466B54" w:rsidRDefault="008E25F5" w:rsidP="00410412">
      <w:pPr>
        <w:pStyle w:val="Heading2"/>
        <w:widowControl w:val="0"/>
      </w:pPr>
      <w:r w:rsidRPr="00466B54">
        <w:t>Emission Testing Requirements</w:t>
      </w:r>
    </w:p>
    <w:p w14:paraId="658D3274" w14:textId="77777777" w:rsidR="008E25F5" w:rsidRPr="00466B54" w:rsidRDefault="008E25F5" w:rsidP="00410412">
      <w:pPr>
        <w:tabs>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61B69D96" w14:textId="525653D9" w:rsidR="00461C49" w:rsidRDefault="00B3016A" w:rsidP="00410412">
      <w:pPr>
        <w:pStyle w:val="ListParagraph"/>
        <w:numPr>
          <w:ilvl w:val="0"/>
          <w:numId w:val="15"/>
        </w:numPr>
        <w:tabs>
          <w:tab w:val="clear" w:pos="1977"/>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7" w:hanging="547"/>
        <w:rPr>
          <w:rFonts w:ascii="Garamond" w:hAnsi="Garamond"/>
        </w:rPr>
      </w:pPr>
      <w:r>
        <w:rPr>
          <w:rFonts w:ascii="Garamond" w:hAnsi="Garamond"/>
        </w:rPr>
        <w:t xml:space="preserve">Within 180 days after installation of the NSCR equipment required by MAQP #2784-07, </w:t>
      </w:r>
      <w:r w:rsidR="00A10B1C">
        <w:rPr>
          <w:rFonts w:ascii="Garamond" w:hAnsi="Garamond"/>
        </w:rPr>
        <w:t>EU002 shall be initially tested for NO</w:t>
      </w:r>
      <w:r w:rsidR="00A10B1C">
        <w:rPr>
          <w:rFonts w:ascii="Garamond" w:hAnsi="Garamond"/>
          <w:vertAlign w:val="subscript"/>
        </w:rPr>
        <w:t>X</w:t>
      </w:r>
      <w:r w:rsidR="00A10B1C">
        <w:rPr>
          <w:rFonts w:ascii="Garamond" w:hAnsi="Garamond"/>
        </w:rPr>
        <w:t xml:space="preserve"> and CO, concurrently</w:t>
      </w:r>
      <w:r w:rsidR="00FA60B2">
        <w:rPr>
          <w:rFonts w:ascii="Garamond" w:hAnsi="Garamond"/>
        </w:rPr>
        <w:t>,</w:t>
      </w:r>
      <w:r w:rsidR="00A10B1C">
        <w:rPr>
          <w:rFonts w:ascii="Garamond" w:hAnsi="Garamond"/>
        </w:rPr>
        <w:t xml:space="preserve"> to demonstrate compliance with </w:t>
      </w:r>
      <w:r w:rsidR="009141E5">
        <w:rPr>
          <w:rFonts w:ascii="Garamond" w:hAnsi="Garamond"/>
        </w:rPr>
        <w:t xml:space="preserve">the </w:t>
      </w:r>
      <w:r w:rsidR="00A10B1C">
        <w:rPr>
          <w:rFonts w:ascii="Garamond" w:hAnsi="Garamond"/>
        </w:rPr>
        <w:t>emission limits in Section II.</w:t>
      </w:r>
      <w:r w:rsidR="00A712A6">
        <w:rPr>
          <w:rFonts w:ascii="Garamond" w:hAnsi="Garamond"/>
        </w:rPr>
        <w:t>A.</w:t>
      </w:r>
      <w:r w:rsidR="00A10B1C">
        <w:rPr>
          <w:rFonts w:ascii="Garamond" w:hAnsi="Garamond"/>
        </w:rPr>
        <w:t>2</w:t>
      </w:r>
      <w:r w:rsidR="00C2029D">
        <w:rPr>
          <w:rFonts w:ascii="Garamond" w:hAnsi="Garamond"/>
        </w:rPr>
        <w:t xml:space="preserve"> and the requirements of Section II.A.</w:t>
      </w:r>
      <w:r w:rsidR="00AE681C">
        <w:rPr>
          <w:rFonts w:ascii="Garamond" w:hAnsi="Garamond"/>
        </w:rPr>
        <w:t>5 and Section II.A.6</w:t>
      </w:r>
      <w:r w:rsidR="00A10B1C">
        <w:rPr>
          <w:rFonts w:ascii="Garamond" w:hAnsi="Garamond"/>
        </w:rPr>
        <w:t xml:space="preserve"> </w:t>
      </w:r>
      <w:r w:rsidR="00C2029D" w:rsidRPr="001053C0">
        <w:rPr>
          <w:rFonts w:ascii="Garamond" w:hAnsi="Garamond"/>
        </w:rPr>
        <w:t>(ARM 17.8.105</w:t>
      </w:r>
      <w:r w:rsidR="00C2029D">
        <w:rPr>
          <w:rFonts w:ascii="Garamond" w:hAnsi="Garamond"/>
        </w:rPr>
        <w:t xml:space="preserve">, </w:t>
      </w:r>
      <w:r w:rsidR="00C2029D" w:rsidRPr="001053C0">
        <w:rPr>
          <w:rFonts w:ascii="Garamond" w:hAnsi="Garamond"/>
        </w:rPr>
        <w:t>ARM 17.8.749</w:t>
      </w:r>
      <w:r w:rsidR="00C2029D">
        <w:rPr>
          <w:rFonts w:ascii="Garamond" w:hAnsi="Garamond"/>
        </w:rPr>
        <w:t>, and ARM 17.8.1204(3)(d)</w:t>
      </w:r>
      <w:r w:rsidR="00C2029D" w:rsidRPr="001053C0">
        <w:rPr>
          <w:rFonts w:ascii="Garamond" w:hAnsi="Garamond"/>
        </w:rPr>
        <w:t>)</w:t>
      </w:r>
      <w:r w:rsidR="00461C49">
        <w:rPr>
          <w:rFonts w:ascii="Garamond" w:hAnsi="Garamond"/>
        </w:rPr>
        <w:t>.</w:t>
      </w:r>
    </w:p>
    <w:p w14:paraId="35C86F77" w14:textId="77777777" w:rsidR="00461C49" w:rsidRPr="00461C49" w:rsidRDefault="00461C49" w:rsidP="00410412">
      <w:pPr>
        <w:pStyle w:val="ListParagraph"/>
        <w:rPr>
          <w:rFonts w:ascii="Garamond" w:hAnsi="Garamond"/>
        </w:rPr>
      </w:pPr>
    </w:p>
    <w:p w14:paraId="5940B0D5" w14:textId="6DE0CBD9" w:rsidR="00FD23C8" w:rsidRDefault="00B3016A" w:rsidP="00410412">
      <w:pPr>
        <w:pStyle w:val="ListParagraph"/>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rPr>
      </w:pPr>
      <w:r>
        <w:rPr>
          <w:rFonts w:ascii="Garamond" w:hAnsi="Garamond"/>
        </w:rPr>
        <w:t>A</w:t>
      </w:r>
      <w:r w:rsidR="00A712A6">
        <w:rPr>
          <w:rFonts w:ascii="Garamond" w:hAnsi="Garamond"/>
        </w:rPr>
        <w:t xml:space="preserve">dditional </w:t>
      </w:r>
      <w:r w:rsidR="009141E5">
        <w:rPr>
          <w:rFonts w:ascii="Garamond" w:hAnsi="Garamond"/>
        </w:rPr>
        <w:t>concurrent</w:t>
      </w:r>
      <w:r>
        <w:rPr>
          <w:rFonts w:ascii="Garamond" w:hAnsi="Garamond"/>
        </w:rPr>
        <w:t xml:space="preserve"> NOx and CO</w:t>
      </w:r>
      <w:r w:rsidR="009141E5">
        <w:rPr>
          <w:rFonts w:ascii="Garamond" w:hAnsi="Garamond"/>
        </w:rPr>
        <w:t xml:space="preserve"> testing</w:t>
      </w:r>
      <w:r w:rsidR="00DF411E">
        <w:rPr>
          <w:rFonts w:ascii="Garamond" w:hAnsi="Garamond"/>
        </w:rPr>
        <w:t xml:space="preserve"> </w:t>
      </w:r>
      <w:r w:rsidR="009141E5">
        <w:rPr>
          <w:rFonts w:ascii="Garamond" w:hAnsi="Garamond"/>
        </w:rPr>
        <w:t>shall be conducted within</w:t>
      </w:r>
      <w:r w:rsidR="00A712A6">
        <w:rPr>
          <w:rFonts w:ascii="Garamond" w:hAnsi="Garamond"/>
        </w:rPr>
        <w:t xml:space="preserve"> </w:t>
      </w:r>
      <w:r w:rsidR="006000F6">
        <w:rPr>
          <w:rFonts w:ascii="Garamond" w:hAnsi="Garamond"/>
        </w:rPr>
        <w:t>12 months</w:t>
      </w:r>
      <w:r w:rsidR="00A712A6">
        <w:rPr>
          <w:rFonts w:ascii="Garamond" w:hAnsi="Garamond"/>
        </w:rPr>
        <w:t xml:space="preserve"> following the initial compliance source test and every 4 years thereafter or according to another testing/monitoring schedule as may be approved by DEQ</w:t>
      </w:r>
      <w:r w:rsidR="00461C49">
        <w:rPr>
          <w:rFonts w:ascii="Garamond" w:hAnsi="Garamond"/>
        </w:rPr>
        <w:t xml:space="preserve"> </w:t>
      </w:r>
      <w:r w:rsidR="00C2029D" w:rsidRPr="001053C0">
        <w:rPr>
          <w:rFonts w:ascii="Garamond" w:hAnsi="Garamond"/>
        </w:rPr>
        <w:t>(ARM 17.8.105</w:t>
      </w:r>
      <w:r w:rsidR="00C2029D">
        <w:rPr>
          <w:rFonts w:ascii="Garamond" w:hAnsi="Garamond"/>
        </w:rPr>
        <w:t xml:space="preserve">, </w:t>
      </w:r>
      <w:r w:rsidR="00C2029D" w:rsidRPr="001053C0">
        <w:rPr>
          <w:rFonts w:ascii="Garamond" w:hAnsi="Garamond"/>
        </w:rPr>
        <w:t>ARM 17.8.749</w:t>
      </w:r>
      <w:r w:rsidR="00C2029D">
        <w:rPr>
          <w:rFonts w:ascii="Garamond" w:hAnsi="Garamond"/>
        </w:rPr>
        <w:t>, and ARM 17.8.1204(3)(d)</w:t>
      </w:r>
      <w:r w:rsidR="00C2029D" w:rsidRPr="001053C0">
        <w:rPr>
          <w:rFonts w:ascii="Garamond" w:hAnsi="Garamond"/>
        </w:rPr>
        <w:t>)</w:t>
      </w:r>
      <w:r w:rsidR="00A712A6">
        <w:rPr>
          <w:rFonts w:ascii="Garamond" w:hAnsi="Garamond"/>
        </w:rPr>
        <w:t xml:space="preserve">. </w:t>
      </w:r>
    </w:p>
    <w:p w14:paraId="4642EE2F" w14:textId="77777777" w:rsidR="00A712A6" w:rsidRPr="00A712A6" w:rsidRDefault="00A712A6" w:rsidP="00A712A6">
      <w:pPr>
        <w:pStyle w:val="ListParagraph"/>
        <w:rPr>
          <w:rFonts w:ascii="Garamond" w:hAnsi="Garamond"/>
        </w:rPr>
      </w:pPr>
    </w:p>
    <w:p w14:paraId="709604CC" w14:textId="54DB7D94" w:rsidR="00A712A6" w:rsidRDefault="00A712A6" w:rsidP="00FF25EB">
      <w:pPr>
        <w:pStyle w:val="ListParagraph"/>
        <w:keepNext/>
        <w:widowControl/>
        <w:numPr>
          <w:ilvl w:val="0"/>
          <w:numId w:val="15"/>
        </w:numPr>
        <w:tabs>
          <w:tab w:val="clear" w:pos="1977"/>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rPr>
      </w:pPr>
      <w:r>
        <w:rPr>
          <w:rFonts w:ascii="Garamond" w:hAnsi="Garamond"/>
        </w:rPr>
        <w:t xml:space="preserve">EU003 </w:t>
      </w:r>
      <w:r w:rsidR="00D7278D">
        <w:rPr>
          <w:rFonts w:ascii="Garamond" w:hAnsi="Garamond"/>
        </w:rPr>
        <w:t xml:space="preserve">and </w:t>
      </w:r>
      <w:r>
        <w:rPr>
          <w:rFonts w:ascii="Garamond" w:hAnsi="Garamond"/>
        </w:rPr>
        <w:t>EU004 shall be initially tested for NO</w:t>
      </w:r>
      <w:r>
        <w:rPr>
          <w:rFonts w:ascii="Garamond" w:hAnsi="Garamond"/>
          <w:vertAlign w:val="subscript"/>
        </w:rPr>
        <w:t>X</w:t>
      </w:r>
      <w:r>
        <w:rPr>
          <w:rFonts w:ascii="Garamond" w:hAnsi="Garamond"/>
        </w:rPr>
        <w:t>, CO, and VOC</w:t>
      </w:r>
      <w:r w:rsidR="001053C0">
        <w:rPr>
          <w:rFonts w:ascii="Garamond" w:hAnsi="Garamond"/>
        </w:rPr>
        <w:t xml:space="preserve">, concurrently, to demonstrate compliance with </w:t>
      </w:r>
      <w:r w:rsidR="00AE681C">
        <w:rPr>
          <w:rFonts w:ascii="Garamond" w:hAnsi="Garamond"/>
        </w:rPr>
        <w:t xml:space="preserve">the emissions </w:t>
      </w:r>
      <w:r w:rsidR="001053C0">
        <w:rPr>
          <w:rFonts w:ascii="Garamond" w:hAnsi="Garamond"/>
        </w:rPr>
        <w:t xml:space="preserve">limits in Section II.A.3. Testing shall occur within 180 days after equipment commencement </w:t>
      </w:r>
      <w:r w:rsidR="001053C0" w:rsidRPr="001053C0">
        <w:rPr>
          <w:rFonts w:ascii="Garamond" w:hAnsi="Garamond"/>
        </w:rPr>
        <w:t>(ARM 17.8.105 and ARM 17.8.749)</w:t>
      </w:r>
      <w:r w:rsidR="001053C0">
        <w:rPr>
          <w:rFonts w:ascii="Garamond" w:hAnsi="Garamond"/>
        </w:rPr>
        <w:t>.</w:t>
      </w:r>
    </w:p>
    <w:p w14:paraId="10B8BFC7" w14:textId="77777777" w:rsidR="001053C0" w:rsidRPr="001053C0" w:rsidRDefault="001053C0" w:rsidP="001053C0">
      <w:pPr>
        <w:pStyle w:val="ListParagraph"/>
        <w:rPr>
          <w:rFonts w:ascii="Garamond" w:hAnsi="Garamond"/>
        </w:rPr>
      </w:pPr>
    </w:p>
    <w:p w14:paraId="279B6D31" w14:textId="749209A2" w:rsidR="001053C0" w:rsidRPr="00CD32E9" w:rsidRDefault="001053C0" w:rsidP="00FF25EB">
      <w:pPr>
        <w:pStyle w:val="ListParagraph"/>
        <w:keepNext/>
        <w:widowControl/>
        <w:numPr>
          <w:ilvl w:val="0"/>
          <w:numId w:val="15"/>
        </w:numPr>
        <w:tabs>
          <w:tab w:val="clear" w:pos="1977"/>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rPr>
      </w:pPr>
      <w:r w:rsidRPr="001053C0">
        <w:rPr>
          <w:rFonts w:ascii="Garamond" w:hAnsi="Garamond"/>
        </w:rPr>
        <w:lastRenderedPageBreak/>
        <w:t>Following the date of the initial</w:t>
      </w:r>
      <w:r w:rsidR="00D7278D">
        <w:rPr>
          <w:rFonts w:ascii="Garamond" w:hAnsi="Garamond"/>
        </w:rPr>
        <w:t xml:space="preserve"> source testing of EU003 and EU004</w:t>
      </w:r>
      <w:r w:rsidRPr="001053C0">
        <w:rPr>
          <w:rFonts w:ascii="Garamond" w:hAnsi="Garamond"/>
        </w:rPr>
        <w:t xml:space="preserve"> </w:t>
      </w:r>
      <w:r w:rsidR="00D7278D">
        <w:rPr>
          <w:rFonts w:ascii="Garamond" w:hAnsi="Garamond"/>
        </w:rPr>
        <w:t xml:space="preserve">to demonstrate compliance with </w:t>
      </w:r>
      <w:r w:rsidRPr="001053C0">
        <w:rPr>
          <w:rFonts w:ascii="Garamond" w:hAnsi="Garamond"/>
        </w:rPr>
        <w:t>Section II.A.</w:t>
      </w:r>
      <w:r>
        <w:rPr>
          <w:rFonts w:ascii="Garamond" w:hAnsi="Garamond"/>
        </w:rPr>
        <w:t>3</w:t>
      </w:r>
      <w:r w:rsidRPr="001053C0">
        <w:rPr>
          <w:rFonts w:ascii="Garamond" w:hAnsi="Garamond"/>
        </w:rPr>
        <w:t>, compliance with the applicable emission limits shall be demonstrated via source testing for NOx, CO, and VOCs</w:t>
      </w:r>
      <w:r w:rsidR="00D7278D">
        <w:rPr>
          <w:rFonts w:ascii="Garamond" w:hAnsi="Garamond"/>
        </w:rPr>
        <w:t>, concurrently,</w:t>
      </w:r>
      <w:r w:rsidRPr="001053C0">
        <w:rPr>
          <w:rFonts w:ascii="Garamond" w:hAnsi="Garamond"/>
        </w:rPr>
        <w:t xml:space="preserve"> within 8,760 operating hours or 3 years, whichever comes first. </w:t>
      </w:r>
      <w:r>
        <w:rPr>
          <w:rFonts w:ascii="Garamond" w:hAnsi="Garamond"/>
        </w:rPr>
        <w:t>Source</w:t>
      </w:r>
      <w:r w:rsidRPr="001053C0">
        <w:rPr>
          <w:rFonts w:ascii="Garamond" w:hAnsi="Garamond"/>
        </w:rPr>
        <w:t xml:space="preserve"> testing shall follow the applicable methods defined in 40 CFR 60 Subpart JJJJ, or equivalent methods as approved in writing by DEQ</w:t>
      </w:r>
      <w:r w:rsidRPr="00CD32E9">
        <w:rPr>
          <w:rFonts w:ascii="Garamond" w:hAnsi="Garamond"/>
        </w:rPr>
        <w:t xml:space="preserve"> (ARM 17.8.105, ARM 17.8.749, ARM 17.8.340, and 40 CFR 60 Subpart JJJJ).</w:t>
      </w:r>
    </w:p>
    <w:p w14:paraId="7C2C0957" w14:textId="77777777" w:rsidR="001053C0" w:rsidRDefault="001053C0" w:rsidP="00410412">
      <w:pPr>
        <w:pStyle w:val="ListParagraph"/>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rPr>
      </w:pPr>
    </w:p>
    <w:p w14:paraId="7414C7A1" w14:textId="73D54EE6" w:rsidR="00FD23C8" w:rsidRDefault="004F15F8" w:rsidP="00410412">
      <w:pPr>
        <w:pStyle w:val="ListParagraph"/>
        <w:numPr>
          <w:ilvl w:val="0"/>
          <w:numId w:val="15"/>
        </w:numPr>
        <w:tabs>
          <w:tab w:val="clear" w:pos="1977"/>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rPr>
      </w:pPr>
      <w:r w:rsidRPr="00FD23C8">
        <w:rPr>
          <w:rFonts w:ascii="Garamond" w:hAnsi="Garamond"/>
        </w:rPr>
        <w:t>All compliance source tests shall be conducted in accordance with the Montana Source</w:t>
      </w:r>
      <w:r w:rsidR="00FD23C8">
        <w:rPr>
          <w:rFonts w:ascii="Garamond" w:hAnsi="Garamond"/>
        </w:rPr>
        <w:t xml:space="preserve"> </w:t>
      </w:r>
      <w:r w:rsidRPr="00FD23C8">
        <w:rPr>
          <w:rFonts w:ascii="Garamond" w:hAnsi="Garamond"/>
        </w:rPr>
        <w:t>Test Protocol and Procedures Manual (ARM 17.8.106).</w:t>
      </w:r>
    </w:p>
    <w:p w14:paraId="6CCD8BFF" w14:textId="77777777" w:rsidR="00FD23C8" w:rsidRDefault="00FD23C8" w:rsidP="00410412">
      <w:pPr>
        <w:pStyle w:val="ListParagraph"/>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977"/>
        <w:rPr>
          <w:rFonts w:ascii="Garamond" w:hAnsi="Garamond"/>
        </w:rPr>
      </w:pPr>
    </w:p>
    <w:p w14:paraId="637FF03C" w14:textId="5C3B5F8D" w:rsidR="008E25F5" w:rsidRPr="00FD23C8" w:rsidRDefault="00C616E4" w:rsidP="00410412">
      <w:pPr>
        <w:pStyle w:val="ListParagraph"/>
        <w:numPr>
          <w:ilvl w:val="0"/>
          <w:numId w:val="15"/>
        </w:numPr>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hanging="897"/>
        <w:rPr>
          <w:rFonts w:ascii="Garamond" w:hAnsi="Garamond"/>
        </w:rPr>
      </w:pPr>
      <w:r w:rsidRPr="00FD23C8">
        <w:rPr>
          <w:rFonts w:ascii="Garamond" w:hAnsi="Garamond"/>
        </w:rPr>
        <w:t>DEQ</w:t>
      </w:r>
      <w:r w:rsidR="004F15F8" w:rsidRPr="00FD23C8">
        <w:rPr>
          <w:rFonts w:ascii="Garamond" w:hAnsi="Garamond"/>
        </w:rPr>
        <w:t xml:space="preserve"> may require further testing (ARM 17.8.105).</w:t>
      </w:r>
    </w:p>
    <w:p w14:paraId="00EB1FAD" w14:textId="77777777" w:rsidR="00DB35DE" w:rsidRPr="00466B54" w:rsidRDefault="00DB35DE">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rPr>
      </w:pPr>
    </w:p>
    <w:p w14:paraId="553CD764" w14:textId="5C024B37" w:rsidR="008E25F5" w:rsidRPr="00466B54" w:rsidRDefault="008E25F5" w:rsidP="003333C3">
      <w:pPr>
        <w:pStyle w:val="Heading2"/>
      </w:pPr>
      <w:r w:rsidRPr="00466B54">
        <w:t>Operational Reporting Requirements:</w:t>
      </w:r>
    </w:p>
    <w:p w14:paraId="0F7EF557" w14:textId="77777777" w:rsidR="00235458" w:rsidRDefault="00235458" w:rsidP="00DF411E">
      <w:pPr>
        <w:pStyle w:val="ListParagraph"/>
        <w:widowControl/>
        <w:tabs>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szCs w:val="22"/>
        </w:rPr>
      </w:pPr>
    </w:p>
    <w:p w14:paraId="5A0E86C7" w14:textId="086EFCBA" w:rsidR="008E25F5" w:rsidRPr="00DF411E" w:rsidRDefault="004F15F8" w:rsidP="00FF25EB">
      <w:pPr>
        <w:pStyle w:val="ListParagraph"/>
        <w:widowControl/>
        <w:numPr>
          <w:ilvl w:val="0"/>
          <w:numId w:val="16"/>
        </w:numPr>
        <w:tabs>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szCs w:val="22"/>
        </w:rPr>
      </w:pPr>
      <w:r w:rsidRPr="00DF411E">
        <w:rPr>
          <w:rFonts w:ascii="Garamond" w:hAnsi="Garamond"/>
          <w:szCs w:val="22"/>
        </w:rPr>
        <w:t>NWE</w:t>
      </w:r>
      <w:r w:rsidR="008E25F5" w:rsidRPr="00DF411E">
        <w:rPr>
          <w:rFonts w:ascii="Garamond" w:hAnsi="Garamond"/>
          <w:szCs w:val="22"/>
        </w:rPr>
        <w:t xml:space="preserve"> shall supply </w:t>
      </w:r>
      <w:r w:rsidR="00C616E4" w:rsidRPr="00DF411E">
        <w:rPr>
          <w:rFonts w:ascii="Garamond" w:hAnsi="Garamond"/>
          <w:szCs w:val="22"/>
        </w:rPr>
        <w:t>DEQ</w:t>
      </w:r>
      <w:r w:rsidR="008E25F5" w:rsidRPr="00DF411E">
        <w:rPr>
          <w:rFonts w:ascii="Garamond" w:hAnsi="Garamond"/>
          <w:szCs w:val="22"/>
        </w:rPr>
        <w:t xml:space="preserve"> with annual production information for all emission points,</w:t>
      </w:r>
      <w:r w:rsidR="00DF411E">
        <w:rPr>
          <w:rFonts w:ascii="Garamond" w:hAnsi="Garamond"/>
          <w:szCs w:val="22"/>
        </w:rPr>
        <w:t xml:space="preserve"> </w:t>
      </w:r>
      <w:r w:rsidR="008E25F5" w:rsidRPr="00DF411E">
        <w:rPr>
          <w:rFonts w:ascii="Garamond" w:hAnsi="Garamond"/>
          <w:szCs w:val="22"/>
        </w:rPr>
        <w:t xml:space="preserve">as required by </w:t>
      </w:r>
      <w:r w:rsidR="00C616E4" w:rsidRPr="00DF411E">
        <w:rPr>
          <w:rFonts w:ascii="Garamond" w:hAnsi="Garamond"/>
          <w:szCs w:val="22"/>
        </w:rPr>
        <w:t>DEQ</w:t>
      </w:r>
      <w:r w:rsidR="008E25F5" w:rsidRPr="00DF411E">
        <w:rPr>
          <w:rFonts w:ascii="Garamond" w:hAnsi="Garamond"/>
          <w:szCs w:val="22"/>
        </w:rPr>
        <w:t xml:space="preserve"> in the annual emission inventory request</w:t>
      </w:r>
      <w:r w:rsidR="00C921BD" w:rsidRPr="00DF411E">
        <w:rPr>
          <w:rFonts w:ascii="Garamond" w:hAnsi="Garamond"/>
          <w:szCs w:val="22"/>
        </w:rPr>
        <w:t xml:space="preserve">. </w:t>
      </w:r>
      <w:r w:rsidR="008E25F5" w:rsidRPr="00DF411E">
        <w:rPr>
          <w:rFonts w:ascii="Garamond" w:hAnsi="Garamond"/>
          <w:szCs w:val="22"/>
        </w:rPr>
        <w:t>The request will include, but is not limited to, all sources of emissions identified in the emission inventory contained in the permit analysis.</w:t>
      </w:r>
    </w:p>
    <w:p w14:paraId="60FE8D53" w14:textId="77777777" w:rsidR="004B2A9F" w:rsidRPr="00466B54" w:rsidRDefault="004B2A9F">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szCs w:val="22"/>
        </w:rPr>
      </w:pPr>
    </w:p>
    <w:p w14:paraId="208092A7" w14:textId="1DE5E4D0"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rPr>
          <w:rFonts w:ascii="Garamond" w:hAnsi="Garamond"/>
          <w:szCs w:val="22"/>
        </w:rPr>
      </w:pPr>
      <w:r w:rsidRPr="00466B54">
        <w:rPr>
          <w:rFonts w:ascii="Garamond" w:hAnsi="Garamond"/>
          <w:szCs w:val="22"/>
        </w:rPr>
        <w:t xml:space="preserve">Production information shall be gathered on a calendar-year basis and submitted to </w:t>
      </w:r>
      <w:r w:rsidR="00C616E4">
        <w:rPr>
          <w:rFonts w:ascii="Garamond" w:hAnsi="Garamond"/>
          <w:szCs w:val="22"/>
        </w:rPr>
        <w:t>DEQ</w:t>
      </w:r>
      <w:r w:rsidRPr="00466B54">
        <w:rPr>
          <w:rFonts w:ascii="Garamond" w:hAnsi="Garamond"/>
          <w:szCs w:val="22"/>
        </w:rPr>
        <w:t xml:space="preserve"> by the date required in the emission inventory request</w:t>
      </w:r>
      <w:r w:rsidR="00C921BD">
        <w:rPr>
          <w:rFonts w:ascii="Garamond" w:hAnsi="Garamond"/>
          <w:szCs w:val="22"/>
        </w:rPr>
        <w:t xml:space="preserve">. </w:t>
      </w:r>
      <w:r w:rsidRPr="00466B54">
        <w:rPr>
          <w:rFonts w:ascii="Garamond" w:hAnsi="Garamond"/>
          <w:szCs w:val="22"/>
        </w:rPr>
        <w:t xml:space="preserve">Information shall be in the units required by </w:t>
      </w:r>
      <w:r w:rsidR="00C616E4">
        <w:rPr>
          <w:rFonts w:ascii="Garamond" w:hAnsi="Garamond"/>
          <w:szCs w:val="22"/>
        </w:rPr>
        <w:t>DEQ</w:t>
      </w:r>
      <w:r w:rsidR="00C921BD">
        <w:rPr>
          <w:rFonts w:ascii="Garamond" w:hAnsi="Garamond"/>
          <w:szCs w:val="22"/>
        </w:rPr>
        <w:t xml:space="preserve">. </w:t>
      </w:r>
      <w:r w:rsidRPr="00466B54">
        <w:rPr>
          <w:rFonts w:ascii="Garamond" w:hAnsi="Garamond"/>
          <w:szCs w:val="22"/>
        </w:rPr>
        <w:t>This information may be used for calculating operating fees, based on actual emissions from the facility, and/or to verify compliance with permit limitations (ARM 17.8.505).</w:t>
      </w:r>
    </w:p>
    <w:p w14:paraId="7F86E0EA"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szCs w:val="22"/>
        </w:rPr>
      </w:pPr>
    </w:p>
    <w:p w14:paraId="746F5F73" w14:textId="22C748E7" w:rsidR="008E25F5" w:rsidRDefault="004F15F8" w:rsidP="00FF25EB">
      <w:pPr>
        <w:pStyle w:val="ListParagraph"/>
        <w:numPr>
          <w:ilvl w:val="0"/>
          <w:numId w:val="16"/>
        </w:numPr>
        <w:tabs>
          <w:tab w:val="clear" w:pos="6120"/>
        </w:tabs>
        <w:ind w:left="1620" w:hanging="540"/>
        <w:rPr>
          <w:rFonts w:ascii="Garamond" w:hAnsi="Garamond"/>
          <w:szCs w:val="22"/>
        </w:rPr>
      </w:pPr>
      <w:r w:rsidRPr="00DF411E">
        <w:rPr>
          <w:rFonts w:ascii="Garamond" w:hAnsi="Garamond"/>
          <w:szCs w:val="22"/>
        </w:rPr>
        <w:t xml:space="preserve">NWE shall notify </w:t>
      </w:r>
      <w:r w:rsidR="00C616E4" w:rsidRPr="00DF411E">
        <w:rPr>
          <w:rFonts w:ascii="Garamond" w:hAnsi="Garamond"/>
          <w:szCs w:val="22"/>
        </w:rPr>
        <w:t>DEQ</w:t>
      </w:r>
      <w:r w:rsidRPr="00DF411E">
        <w:rPr>
          <w:rFonts w:ascii="Garamond" w:hAnsi="Garamond"/>
          <w:szCs w:val="22"/>
        </w:rPr>
        <w:t xml:space="preserve"> of any construction or improvement project conducted, pursuant to ARM 17.8.745, that would include the addition of a new emissions unit, change in control equipment, stack height, stack diameter, stack flow, stack gas temperature, source location, or fuel specifications, or would result in an increase in source capacity above its permitted operation</w:t>
      </w:r>
      <w:r w:rsidR="00C921BD" w:rsidRPr="00DF411E">
        <w:rPr>
          <w:rFonts w:ascii="Garamond" w:hAnsi="Garamond"/>
          <w:szCs w:val="22"/>
        </w:rPr>
        <w:t xml:space="preserve">. </w:t>
      </w:r>
      <w:r w:rsidRPr="00DF411E">
        <w:rPr>
          <w:rFonts w:ascii="Garamond" w:hAnsi="Garamond"/>
          <w:szCs w:val="22"/>
        </w:rPr>
        <w:t xml:space="preserve">The notice must be submitted to </w:t>
      </w:r>
      <w:r w:rsidR="00C616E4" w:rsidRPr="00DF411E">
        <w:rPr>
          <w:rFonts w:ascii="Garamond" w:hAnsi="Garamond"/>
          <w:szCs w:val="22"/>
        </w:rPr>
        <w:t>DEQ</w:t>
      </w:r>
      <w:r w:rsidRPr="00DF411E">
        <w:rPr>
          <w:rFonts w:ascii="Garamond" w:hAnsi="Garamond"/>
          <w:szCs w:val="22"/>
        </w:rPr>
        <w:t xml:space="preserve">, in writing, 10 days prior to startup or use of the proposed de minimis change, or as soon as reasonably practicable in the event of an unanticipated circumstance causing the de minimis </w:t>
      </w:r>
      <w:r w:rsidR="00903133" w:rsidRPr="00DF411E">
        <w:rPr>
          <w:rFonts w:ascii="Garamond" w:hAnsi="Garamond"/>
          <w:szCs w:val="22"/>
        </w:rPr>
        <w:t>change and</w:t>
      </w:r>
      <w:r w:rsidRPr="00DF411E">
        <w:rPr>
          <w:rFonts w:ascii="Garamond" w:hAnsi="Garamond"/>
          <w:szCs w:val="22"/>
        </w:rPr>
        <w:t xml:space="preserve"> must include the information requested in ARM 17.8.745(l)(d) (ARM 17.8.745).</w:t>
      </w:r>
    </w:p>
    <w:p w14:paraId="4A27E1E6" w14:textId="77777777" w:rsidR="007D2BF7" w:rsidRPr="00DF411E" w:rsidRDefault="007D2BF7" w:rsidP="007D2BF7">
      <w:pPr>
        <w:pStyle w:val="ListParagraph"/>
        <w:ind w:left="1620"/>
        <w:rPr>
          <w:rFonts w:ascii="Garamond" w:hAnsi="Garamond"/>
          <w:szCs w:val="22"/>
        </w:rPr>
      </w:pPr>
    </w:p>
    <w:p w14:paraId="1E304AFF" w14:textId="509A2C24" w:rsidR="007D2BF7" w:rsidRDefault="007D2BF7" w:rsidP="00FF25EB">
      <w:pPr>
        <w:pStyle w:val="ListParagraph"/>
        <w:widowControl/>
        <w:numPr>
          <w:ilvl w:val="0"/>
          <w:numId w:val="16"/>
        </w:numPr>
        <w:tabs>
          <w:tab w:val="clear" w:pos="61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szCs w:val="22"/>
        </w:rPr>
      </w:pPr>
      <w:r w:rsidRPr="00235458">
        <w:rPr>
          <w:rFonts w:ascii="Garamond" w:hAnsi="Garamond"/>
          <w:szCs w:val="22"/>
        </w:rPr>
        <w:t xml:space="preserve">NWE shall document, by month, the hours of operation of </w:t>
      </w:r>
      <w:r>
        <w:rPr>
          <w:rFonts w:ascii="Garamond" w:hAnsi="Garamond"/>
          <w:szCs w:val="22"/>
        </w:rPr>
        <w:t>EU002</w:t>
      </w:r>
      <w:r w:rsidRPr="00235458">
        <w:rPr>
          <w:rFonts w:ascii="Garamond" w:hAnsi="Garamond"/>
          <w:szCs w:val="22"/>
        </w:rPr>
        <w:t xml:space="preserve">. By the 25th day of each month, NWE shall total the hours of operation of </w:t>
      </w:r>
      <w:r>
        <w:rPr>
          <w:rFonts w:ascii="Garamond" w:hAnsi="Garamond"/>
          <w:szCs w:val="22"/>
        </w:rPr>
        <w:t>EU002</w:t>
      </w:r>
      <w:r w:rsidRPr="00235458">
        <w:rPr>
          <w:rFonts w:ascii="Garamond" w:hAnsi="Garamond"/>
          <w:szCs w:val="22"/>
        </w:rPr>
        <w:t xml:space="preserve"> for the previous month. The monthly information will be used to verify compliance with the rolling 12-month limitations in Sections </w:t>
      </w:r>
      <w:r>
        <w:rPr>
          <w:rFonts w:ascii="Garamond" w:hAnsi="Garamond"/>
          <w:szCs w:val="22"/>
        </w:rPr>
        <w:t>II.A.5</w:t>
      </w:r>
      <w:r w:rsidR="00194199">
        <w:rPr>
          <w:rFonts w:ascii="Garamond" w:hAnsi="Garamond"/>
          <w:szCs w:val="22"/>
        </w:rPr>
        <w:t xml:space="preserve">. and </w:t>
      </w:r>
      <w:r>
        <w:rPr>
          <w:rFonts w:ascii="Garamond" w:hAnsi="Garamond"/>
          <w:szCs w:val="22"/>
        </w:rPr>
        <w:t>6</w:t>
      </w:r>
      <w:r w:rsidRPr="00235458">
        <w:rPr>
          <w:rFonts w:ascii="Garamond" w:hAnsi="Garamond"/>
          <w:szCs w:val="22"/>
        </w:rPr>
        <w:t>.</w:t>
      </w:r>
      <w:r>
        <w:rPr>
          <w:rFonts w:ascii="Garamond" w:hAnsi="Garamond"/>
          <w:szCs w:val="22"/>
        </w:rPr>
        <w:t xml:space="preserve"> </w:t>
      </w:r>
      <w:r w:rsidRPr="007D2BF7">
        <w:rPr>
          <w:rFonts w:ascii="Garamond" w:hAnsi="Garamond"/>
          <w:szCs w:val="22"/>
        </w:rPr>
        <w:t>Emissions shall be totaled by multiplying the run hours by the average NO</w:t>
      </w:r>
      <w:r w:rsidRPr="007D2BF7">
        <w:rPr>
          <w:rFonts w:ascii="Garamond" w:hAnsi="Garamond"/>
          <w:szCs w:val="22"/>
          <w:vertAlign w:val="subscript"/>
        </w:rPr>
        <w:t>X</w:t>
      </w:r>
      <w:r w:rsidRPr="007D2BF7">
        <w:rPr>
          <w:rFonts w:ascii="Garamond" w:hAnsi="Garamond"/>
          <w:szCs w:val="22"/>
        </w:rPr>
        <w:t xml:space="preserve"> and CO emission rates achieved during the most recent emissions compliance test. The information for each of the previous months shall be submitted along with the annual emission inventory (ARM 17.8.749</w:t>
      </w:r>
      <w:r w:rsidR="00194199" w:rsidRPr="00194199">
        <w:rPr>
          <w:rFonts w:ascii="Garamond" w:hAnsi="Garamond"/>
          <w:szCs w:val="22"/>
        </w:rPr>
        <w:t xml:space="preserve"> </w:t>
      </w:r>
      <w:r w:rsidR="00194199">
        <w:rPr>
          <w:rFonts w:ascii="Garamond" w:hAnsi="Garamond"/>
          <w:szCs w:val="22"/>
        </w:rPr>
        <w:t>and ARM 17.8.1204(3)(d)</w:t>
      </w:r>
      <w:r w:rsidRPr="007D2BF7">
        <w:rPr>
          <w:rFonts w:ascii="Garamond" w:hAnsi="Garamond"/>
          <w:szCs w:val="22"/>
        </w:rPr>
        <w:t>).</w:t>
      </w:r>
    </w:p>
    <w:p w14:paraId="066872E9" w14:textId="77777777" w:rsidR="007D2BF7" w:rsidRPr="007D2BF7" w:rsidRDefault="007D2BF7" w:rsidP="007D2BF7">
      <w:pPr>
        <w:pStyle w:val="ListParagraph"/>
        <w:rPr>
          <w:rFonts w:ascii="Garamond" w:hAnsi="Garamond"/>
          <w:szCs w:val="22"/>
        </w:rPr>
      </w:pPr>
    </w:p>
    <w:p w14:paraId="37F32893" w14:textId="2781AF5D" w:rsidR="007D2BF7" w:rsidRPr="007D2BF7" w:rsidRDefault="007D2BF7" w:rsidP="00FF25EB">
      <w:pPr>
        <w:pStyle w:val="ListParagraph"/>
        <w:widowControl/>
        <w:numPr>
          <w:ilvl w:val="0"/>
          <w:numId w:val="16"/>
        </w:numPr>
        <w:tabs>
          <w:tab w:val="clear" w:pos="61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1620" w:hanging="540"/>
        <w:rPr>
          <w:rFonts w:ascii="Garamond" w:hAnsi="Garamond"/>
          <w:szCs w:val="22"/>
        </w:rPr>
      </w:pPr>
      <w:r w:rsidRPr="007D2BF7">
        <w:rPr>
          <w:rFonts w:ascii="Garamond" w:hAnsi="Garamond"/>
          <w:szCs w:val="22"/>
        </w:rPr>
        <w:t>NWE shall annually certify that its emissions are less than those that would require the source to obtain an air quality operating permit as required by ARM 17.8.1204(3)(b).  The annual certification shall comply with the certification requirements of ARM 17.8.1207.  The annual certification shall be submitted along with the annual emissions inventory information (ARM 17.8.749 and ARM 17.8.1204).</w:t>
      </w:r>
    </w:p>
    <w:p w14:paraId="152B5832" w14:textId="77777777" w:rsidR="00DB35DE" w:rsidRPr="00466B54" w:rsidRDefault="00DB35DE" w:rsidP="004F15F8">
      <w:pPr>
        <w:rPr>
          <w:rFonts w:ascii="Garamond" w:hAnsi="Garamond"/>
          <w:szCs w:val="22"/>
        </w:rPr>
      </w:pPr>
    </w:p>
    <w:p w14:paraId="76090600" w14:textId="0762A2BC" w:rsidR="008E25F5" w:rsidRPr="00466B54" w:rsidRDefault="008E25F5" w:rsidP="00730BE7">
      <w:pPr>
        <w:pStyle w:val="Heading1"/>
      </w:pPr>
      <w:r w:rsidRPr="00466B54">
        <w:t>General Conditions</w:t>
      </w:r>
    </w:p>
    <w:p w14:paraId="53381553" w14:textId="77777777" w:rsidR="008E25F5" w:rsidRPr="00466B54"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szCs w:val="22"/>
        </w:rPr>
      </w:pPr>
    </w:p>
    <w:p w14:paraId="2996FD93" w14:textId="56908443" w:rsidR="008E25F5" w:rsidRPr="00524720" w:rsidRDefault="00915AD7" w:rsidP="00524720">
      <w:pPr>
        <w:pStyle w:val="Heading2"/>
        <w:numPr>
          <w:ilvl w:val="0"/>
          <w:numId w:val="35"/>
        </w:numPr>
        <w:rPr>
          <w:szCs w:val="24"/>
        </w:rPr>
      </w:pPr>
      <w:r w:rsidRPr="00524720">
        <w:rPr>
          <w:szCs w:val="24"/>
        </w:rPr>
        <w:t>Inspection –</w:t>
      </w:r>
      <w:r w:rsidR="008E25F5" w:rsidRPr="00524720">
        <w:rPr>
          <w:szCs w:val="24"/>
        </w:rPr>
        <w:t xml:space="preserve"> </w:t>
      </w:r>
      <w:r w:rsidR="004F15F8" w:rsidRPr="00524720">
        <w:rPr>
          <w:szCs w:val="24"/>
        </w:rPr>
        <w:t>NWE</w:t>
      </w:r>
      <w:r w:rsidR="008E25F5" w:rsidRPr="00524720">
        <w:rPr>
          <w:szCs w:val="24"/>
        </w:rPr>
        <w:t xml:space="preserve"> shall allow </w:t>
      </w:r>
      <w:r w:rsidR="00C616E4" w:rsidRPr="00524720">
        <w:rPr>
          <w:szCs w:val="24"/>
        </w:rPr>
        <w:t>DEQ</w:t>
      </w:r>
      <w:r w:rsidR="008E25F5" w:rsidRPr="00524720">
        <w:rPr>
          <w:szCs w:val="24"/>
        </w:rPr>
        <w:t xml:space="preserve">'s representatives access to the source at all reasonable times for the purpose of making inspections or surveys, collecting samples, obtaining data, auditing any monitoring equipment </w:t>
      </w:r>
      <w:r w:rsidR="00DF37A5" w:rsidRPr="00524720">
        <w:rPr>
          <w:szCs w:val="24"/>
        </w:rPr>
        <w:t xml:space="preserve">such as continuous emissions monitoring systems </w:t>
      </w:r>
      <w:r w:rsidR="008E25F5" w:rsidRPr="00524720">
        <w:rPr>
          <w:szCs w:val="24"/>
        </w:rPr>
        <w:t>(CEMS</w:t>
      </w:r>
      <w:r w:rsidR="00DF37A5" w:rsidRPr="00524720">
        <w:rPr>
          <w:szCs w:val="24"/>
        </w:rPr>
        <w:t>) or continuous emissions rate monitoring systems</w:t>
      </w:r>
      <w:r w:rsidR="008E25F5" w:rsidRPr="00524720">
        <w:rPr>
          <w:szCs w:val="24"/>
        </w:rPr>
        <w:t xml:space="preserve"> </w:t>
      </w:r>
      <w:r w:rsidR="00DF37A5" w:rsidRPr="00524720">
        <w:rPr>
          <w:szCs w:val="24"/>
        </w:rPr>
        <w:t>(</w:t>
      </w:r>
      <w:r w:rsidR="008E25F5" w:rsidRPr="00524720">
        <w:rPr>
          <w:szCs w:val="24"/>
        </w:rPr>
        <w:t>CERMS)</w:t>
      </w:r>
      <w:r w:rsidR="00DF37A5" w:rsidRPr="00524720">
        <w:rPr>
          <w:szCs w:val="24"/>
        </w:rPr>
        <w:t>,</w:t>
      </w:r>
      <w:r w:rsidR="008E25F5" w:rsidRPr="00524720">
        <w:rPr>
          <w:szCs w:val="24"/>
        </w:rPr>
        <w:t xml:space="preserve"> or observing any monitoring or testing, and otherwise conducting all necessary functions related to this permit.</w:t>
      </w:r>
    </w:p>
    <w:p w14:paraId="208AC3E0" w14:textId="77777777" w:rsidR="008E25F5" w:rsidRPr="00524720"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firstLine="540"/>
        <w:rPr>
          <w:rFonts w:ascii="Garamond" w:hAnsi="Garamond"/>
          <w:szCs w:val="24"/>
        </w:rPr>
      </w:pPr>
    </w:p>
    <w:p w14:paraId="06892931" w14:textId="1644B61E" w:rsidR="008E25F5" w:rsidRPr="00524720" w:rsidRDefault="00BC704C" w:rsidP="00410412">
      <w:pPr>
        <w:pStyle w:val="Heading3"/>
        <w:keepLines w:val="0"/>
        <w:numPr>
          <w:ilvl w:val="0"/>
          <w:numId w:val="35"/>
        </w:numPr>
        <w:rPr>
          <w:rFonts w:ascii="Garamond" w:hAnsi="Garamond"/>
          <w:sz w:val="24"/>
        </w:rPr>
      </w:pPr>
      <w:r w:rsidRPr="00524720">
        <w:rPr>
          <w:rFonts w:ascii="Garamond" w:hAnsi="Garamond"/>
          <w:sz w:val="24"/>
        </w:rPr>
        <w:t>Waiver – The permit and the terms, conditions, and matters stated herein shall be deemed accepted if NWE fails to appeal as indicated below.</w:t>
      </w:r>
    </w:p>
    <w:p w14:paraId="56FDF4D9" w14:textId="77777777" w:rsidR="008E25F5" w:rsidRPr="00524720" w:rsidRDefault="008E25F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rPr>
          <w:rFonts w:ascii="Garamond" w:hAnsi="Garamond"/>
          <w:szCs w:val="24"/>
        </w:rPr>
      </w:pPr>
    </w:p>
    <w:p w14:paraId="67A6FD93" w14:textId="65A66FD3" w:rsidR="008E25F5" w:rsidRPr="00524720" w:rsidRDefault="008E25F5" w:rsidP="00524720">
      <w:pPr>
        <w:pStyle w:val="Heading2"/>
        <w:numPr>
          <w:ilvl w:val="0"/>
          <w:numId w:val="35"/>
        </w:numPr>
        <w:rPr>
          <w:szCs w:val="24"/>
        </w:rPr>
      </w:pPr>
      <w:r w:rsidRPr="00524720">
        <w:rPr>
          <w:szCs w:val="24"/>
        </w:rPr>
        <w:t>Compliance</w:t>
      </w:r>
      <w:r w:rsidR="00915AD7" w:rsidRPr="00524720">
        <w:rPr>
          <w:szCs w:val="24"/>
        </w:rPr>
        <w:t xml:space="preserve"> with Statutes and Regulations –</w:t>
      </w:r>
      <w:r w:rsidRPr="00524720">
        <w:rPr>
          <w:szCs w:val="24"/>
        </w:rPr>
        <w:t xml:space="preserve"> Nothing in this permit shall be construed as relieving the </w:t>
      </w:r>
      <w:r w:rsidR="00361149" w:rsidRPr="00524720">
        <w:rPr>
          <w:szCs w:val="24"/>
        </w:rPr>
        <w:t>NWE</w:t>
      </w:r>
      <w:r w:rsidRPr="00524720">
        <w:rPr>
          <w:szCs w:val="24"/>
        </w:rPr>
        <w:t xml:space="preserve"> of the responsibility for complying with any applicable federal or Montana statute, rule or standard, except as specifically provided in ARM 17.8.7</w:t>
      </w:r>
      <w:r w:rsidR="00361149" w:rsidRPr="00524720">
        <w:rPr>
          <w:szCs w:val="24"/>
        </w:rPr>
        <w:t>40</w:t>
      </w:r>
      <w:r w:rsidRPr="00524720">
        <w:rPr>
          <w:szCs w:val="24"/>
        </w:rPr>
        <w:t xml:space="preserve">, </w:t>
      </w:r>
      <w:r w:rsidRPr="00524720">
        <w:rPr>
          <w:i/>
          <w:szCs w:val="24"/>
        </w:rPr>
        <w:t>et seq</w:t>
      </w:r>
      <w:r w:rsidRPr="00524720">
        <w:rPr>
          <w:szCs w:val="24"/>
        </w:rPr>
        <w:t>. (ARM 17.8.7</w:t>
      </w:r>
      <w:r w:rsidR="00361149" w:rsidRPr="00524720">
        <w:rPr>
          <w:szCs w:val="24"/>
        </w:rPr>
        <w:t>56</w:t>
      </w:r>
      <w:r w:rsidRPr="00524720">
        <w:rPr>
          <w:szCs w:val="24"/>
        </w:rPr>
        <w:t>).</w:t>
      </w:r>
    </w:p>
    <w:p w14:paraId="0C5ADAF4" w14:textId="77777777" w:rsidR="008E25F5" w:rsidRPr="00524720" w:rsidRDefault="008E25F5" w:rsidP="00524720">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720" w:hanging="360"/>
        <w:rPr>
          <w:rFonts w:ascii="Garamond" w:hAnsi="Garamond"/>
          <w:szCs w:val="24"/>
        </w:rPr>
      </w:pPr>
    </w:p>
    <w:p w14:paraId="148E815C" w14:textId="3B4CD34B" w:rsidR="008E25F5" w:rsidRPr="00466B54" w:rsidRDefault="00915AD7" w:rsidP="00524720">
      <w:pPr>
        <w:pStyle w:val="Heading2"/>
        <w:numPr>
          <w:ilvl w:val="0"/>
          <w:numId w:val="35"/>
        </w:numPr>
      </w:pPr>
      <w:r w:rsidRPr="00875875">
        <w:t>Enforcement</w:t>
      </w:r>
      <w:r>
        <w:t xml:space="preserve"> –</w:t>
      </w:r>
      <w:r w:rsidR="008E25F5" w:rsidRPr="00466B54">
        <w:t xml:space="preserve"> Violations of limitations, conditions and requirements contained herein may constitute grounds for permit revocation, penalties or other enforcement as specified in Section 75-2-401, </w:t>
      </w:r>
      <w:r w:rsidR="008E25F5" w:rsidRPr="00466B54">
        <w:rPr>
          <w:i/>
        </w:rPr>
        <w:t>et seq</w:t>
      </w:r>
      <w:r w:rsidR="008E25F5" w:rsidRPr="00466B54">
        <w:t>., MCA.</w:t>
      </w:r>
    </w:p>
    <w:p w14:paraId="3A055B2C" w14:textId="77777777" w:rsidR="008E25F5" w:rsidRPr="00466B54" w:rsidRDefault="008E25F5" w:rsidP="00524720">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720" w:hanging="360"/>
        <w:rPr>
          <w:rFonts w:ascii="Garamond" w:hAnsi="Garamond"/>
          <w:szCs w:val="22"/>
        </w:rPr>
      </w:pPr>
    </w:p>
    <w:p w14:paraId="7A877C06" w14:textId="0B8ABC9B" w:rsidR="008E25F5" w:rsidRPr="00466B54" w:rsidRDefault="00361149" w:rsidP="00524720">
      <w:pPr>
        <w:pStyle w:val="Heading2"/>
        <w:numPr>
          <w:ilvl w:val="0"/>
          <w:numId w:val="35"/>
        </w:numPr>
      </w:pPr>
      <w:r w:rsidRPr="00E60BE0">
        <w:t>Appeals</w:t>
      </w:r>
      <w:r w:rsidRPr="00466B54">
        <w:t xml:space="preserve"> – Any person or persons jointly or severally adversely affected by </w:t>
      </w:r>
      <w:r w:rsidR="00C616E4">
        <w:t>DEQ</w:t>
      </w:r>
      <w:r w:rsidRPr="00466B54">
        <w:t xml:space="preserve">’s decision may request, within 15 days after </w:t>
      </w:r>
      <w:r w:rsidR="00C616E4">
        <w:t>DEQ</w:t>
      </w:r>
      <w:r w:rsidRPr="00466B54">
        <w:t xml:space="preserve"> renders its decision, upon affidavit setting forth the grounds therefore, a hearing before the Board of Environmental Review (Board)</w:t>
      </w:r>
      <w:r w:rsidR="00C921BD">
        <w:t xml:space="preserve">. </w:t>
      </w:r>
      <w:r w:rsidRPr="00466B54">
        <w:t>A hearing shall be held under the provisions of the Montana Administrative Procedures Act</w:t>
      </w:r>
      <w:r w:rsidR="00C921BD">
        <w:t xml:space="preserve">. </w:t>
      </w:r>
      <w:r w:rsidRPr="00466B54">
        <w:t xml:space="preserve">The filing of a request for a hearing does not stay </w:t>
      </w:r>
      <w:r w:rsidR="00C616E4">
        <w:t>DEQ</w:t>
      </w:r>
      <w:r w:rsidRPr="00466B54">
        <w:t>’s decision, unless the Board issues a stay upon receipt of a petition and a finding that a stay is appropriate under Section 75-2-211(11)(b), MCA</w:t>
      </w:r>
      <w:r w:rsidR="00C921BD">
        <w:t xml:space="preserve">. </w:t>
      </w:r>
      <w:r w:rsidRPr="00466B54">
        <w:t xml:space="preserve">The issuance of a stay on a permit by the Board postpones the effective date of </w:t>
      </w:r>
      <w:r w:rsidR="00C616E4">
        <w:t>DEQ</w:t>
      </w:r>
      <w:r w:rsidRPr="00466B54">
        <w:t>’s decision until conclusion of the hearing and issuance of a final decision by the Board</w:t>
      </w:r>
      <w:r w:rsidR="00C921BD">
        <w:t xml:space="preserve">. </w:t>
      </w:r>
      <w:r w:rsidRPr="00466B54">
        <w:t xml:space="preserve">If a stay is not issued by the Board, </w:t>
      </w:r>
      <w:r w:rsidR="00C616E4">
        <w:t>DEQ</w:t>
      </w:r>
      <w:r w:rsidRPr="00466B54">
        <w:t xml:space="preserve">’s decision on the application is final 16 days after </w:t>
      </w:r>
      <w:r w:rsidR="00C616E4">
        <w:t>DEQ</w:t>
      </w:r>
      <w:r w:rsidRPr="00466B54">
        <w:t>’s decision is made.</w:t>
      </w:r>
    </w:p>
    <w:p w14:paraId="3AADF89A" w14:textId="77777777" w:rsidR="00361149" w:rsidRPr="00466B54" w:rsidRDefault="00361149" w:rsidP="00524720">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720" w:hanging="360"/>
        <w:rPr>
          <w:rFonts w:ascii="Garamond" w:hAnsi="Garamond"/>
          <w:szCs w:val="22"/>
        </w:rPr>
      </w:pPr>
    </w:p>
    <w:p w14:paraId="3F2700B1" w14:textId="70827455" w:rsidR="00361149" w:rsidRPr="00466B54" w:rsidRDefault="00361149" w:rsidP="00524720">
      <w:pPr>
        <w:pStyle w:val="Heading2"/>
        <w:numPr>
          <w:ilvl w:val="0"/>
          <w:numId w:val="35"/>
        </w:numPr>
      </w:pPr>
      <w:r w:rsidRPr="00E60BE0">
        <w:t>Permit Inspection</w:t>
      </w:r>
      <w:r w:rsidRPr="00466B54">
        <w:t xml:space="preserve"> – As required by ARM 17.8.755, Inspection of Permit, a copy of the air quality permit shall be made available for inspection by Department personnel at the location of the permitted source.</w:t>
      </w:r>
    </w:p>
    <w:p w14:paraId="56524A7C" w14:textId="77777777" w:rsidR="00BC704C" w:rsidRPr="00466B54" w:rsidRDefault="00BC704C" w:rsidP="00524720">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left="720" w:hanging="360"/>
        <w:rPr>
          <w:rFonts w:ascii="Garamond" w:hAnsi="Garamond"/>
          <w:szCs w:val="22"/>
        </w:rPr>
      </w:pPr>
    </w:p>
    <w:p w14:paraId="5EDB12BC" w14:textId="58F8A662" w:rsidR="008E25F5" w:rsidRPr="00E60BE0" w:rsidRDefault="008E25F5" w:rsidP="00524720">
      <w:pPr>
        <w:pStyle w:val="Heading2"/>
        <w:numPr>
          <w:ilvl w:val="0"/>
          <w:numId w:val="35"/>
        </w:numPr>
      </w:pPr>
      <w:r w:rsidRPr="00E60BE0">
        <w:t xml:space="preserve">Permit Fee </w:t>
      </w:r>
      <w:r w:rsidR="00DF37A5" w:rsidRPr="00E60BE0">
        <w:t>–</w:t>
      </w:r>
      <w:r w:rsidRPr="00E60BE0">
        <w:t xml:space="preserve"> Pursuant to Section 75-2-220, MCA, failure to pay the annual operation fee by </w:t>
      </w:r>
      <w:r w:rsidR="004F15F8" w:rsidRPr="00E60BE0">
        <w:t>NWE</w:t>
      </w:r>
      <w:r w:rsidRPr="00E60BE0">
        <w:t xml:space="preserve"> may be grounds for revocation of this permit, as required by that section and rules adopted thereunder by the Board.</w:t>
      </w:r>
    </w:p>
    <w:p w14:paraId="780E55A6" w14:textId="77777777" w:rsidR="00194199" w:rsidRPr="00194199" w:rsidRDefault="00194199" w:rsidP="00524720">
      <w:pPr>
        <w:pStyle w:val="ListParagraph"/>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ind w:hanging="360"/>
        <w:rPr>
          <w:rFonts w:ascii="Garamond" w:hAnsi="Garamond"/>
        </w:rPr>
      </w:pPr>
    </w:p>
    <w:p w14:paraId="009C2F7F" w14:textId="3CA820D6" w:rsidR="008E25F5" w:rsidRPr="00466B54" w:rsidRDefault="00DF37A5" w:rsidP="00524720">
      <w:pPr>
        <w:pStyle w:val="Heading2"/>
        <w:numPr>
          <w:ilvl w:val="0"/>
          <w:numId w:val="35"/>
        </w:numPr>
        <w:sectPr w:rsidR="008E25F5" w:rsidRPr="00466B54" w:rsidSect="00403A03">
          <w:footerReference w:type="even" r:id="rId16"/>
          <w:footerReference w:type="default" r:id="rId17"/>
          <w:endnotePr>
            <w:numFmt w:val="decimal"/>
          </w:endnotePr>
          <w:pgSz w:w="12240" w:h="15840" w:code="1"/>
          <w:pgMar w:top="1152" w:right="1080" w:bottom="1008" w:left="1440" w:header="720" w:footer="720" w:gutter="0"/>
          <w:pgNumType w:start="1"/>
          <w:cols w:space="720"/>
          <w:noEndnote/>
        </w:sectPr>
      </w:pPr>
      <w:r w:rsidRPr="00D405A1">
        <w:t>Duration of Permit</w:t>
      </w:r>
      <w:r w:rsidR="008E25F5" w:rsidRPr="00D405A1">
        <w:t xml:space="preserve"> </w:t>
      </w:r>
      <w:r w:rsidRPr="00D405A1">
        <w:t>–</w:t>
      </w:r>
      <w:r w:rsidR="008E25F5" w:rsidRPr="00D405A1">
        <w:t xml:space="preserve"> Construction</w:t>
      </w:r>
      <w:r w:rsidRPr="00D405A1">
        <w:t xml:space="preserve"> or installation</w:t>
      </w:r>
      <w:r w:rsidR="008E25F5" w:rsidRPr="00D405A1">
        <w:t xml:space="preserve"> must </w:t>
      </w:r>
      <w:r w:rsidR="00524720" w:rsidRPr="00D405A1">
        <w:t>begin,</w:t>
      </w:r>
      <w:r w:rsidR="008E25F5" w:rsidRPr="00D405A1">
        <w:t xml:space="preserve"> </w:t>
      </w:r>
      <w:r w:rsidRPr="00D405A1">
        <w:t xml:space="preserve">or contractual obligations </w:t>
      </w:r>
      <w:proofErr w:type="gramStart"/>
      <w:r w:rsidRPr="00D405A1">
        <w:t>entered into</w:t>
      </w:r>
      <w:proofErr w:type="gramEnd"/>
      <w:r w:rsidRPr="00D405A1">
        <w:t xml:space="preserve"> that would constitute substantial loss </w:t>
      </w:r>
      <w:r w:rsidR="008E25F5" w:rsidRPr="00D405A1">
        <w:t xml:space="preserve">within 3 years of permit issuance and proceed with due diligence until the project is complete or the permit shall </w:t>
      </w:r>
      <w:r w:rsidRPr="00D405A1">
        <w:t>expire</w:t>
      </w:r>
      <w:r w:rsidR="008E25F5" w:rsidRPr="00D405A1">
        <w:t xml:space="preserve"> (ARM 17.8.7</w:t>
      </w:r>
      <w:r w:rsidR="00361149" w:rsidRPr="00D405A1">
        <w:t>62</w:t>
      </w:r>
      <w:r w:rsidR="008E25F5" w:rsidRPr="00D405A1">
        <w:t>)</w:t>
      </w:r>
      <w:r w:rsidR="00C921BD" w:rsidRPr="00194199">
        <w:t xml:space="preserve">. </w:t>
      </w:r>
    </w:p>
    <w:p w14:paraId="061D2A93" w14:textId="77777777" w:rsidR="008E25F5" w:rsidRPr="00466B54" w:rsidRDefault="00DF37A5">
      <w:pPr>
        <w:widowControl/>
        <w:tabs>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s>
        <w:jc w:val="center"/>
        <w:rPr>
          <w:rFonts w:ascii="Garamond" w:hAnsi="Garamond"/>
        </w:rPr>
      </w:pPr>
      <w:r>
        <w:rPr>
          <w:rFonts w:ascii="Garamond" w:hAnsi="Garamond"/>
        </w:rPr>
        <w:lastRenderedPageBreak/>
        <w:t xml:space="preserve">Montana Air Quality </w:t>
      </w:r>
      <w:r w:rsidR="008E25F5" w:rsidRPr="00466B54">
        <w:rPr>
          <w:rFonts w:ascii="Garamond" w:hAnsi="Garamond"/>
        </w:rPr>
        <w:t>Permit Analysis</w:t>
      </w:r>
    </w:p>
    <w:p w14:paraId="27F6F725" w14:textId="77777777" w:rsidR="008E25F5" w:rsidRPr="00466B54" w:rsidRDefault="00FC09EA">
      <w:pPr>
        <w:widowControl/>
        <w:tabs>
          <w:tab w:val="center" w:pos="5040"/>
          <w:tab w:val="left" w:pos="5760"/>
          <w:tab w:val="left" w:pos="6480"/>
          <w:tab w:val="left" w:pos="7200"/>
          <w:tab w:val="left" w:pos="7920"/>
          <w:tab w:val="left" w:pos="8640"/>
          <w:tab w:val="left" w:pos="9360"/>
        </w:tabs>
        <w:jc w:val="center"/>
        <w:rPr>
          <w:rFonts w:ascii="Garamond" w:hAnsi="Garamond"/>
        </w:rPr>
      </w:pPr>
      <w:proofErr w:type="spellStart"/>
      <w:r w:rsidRPr="00466B54">
        <w:rPr>
          <w:rFonts w:ascii="Garamond" w:hAnsi="Garamond"/>
        </w:rPr>
        <w:t>NorthWestern</w:t>
      </w:r>
      <w:proofErr w:type="spellEnd"/>
      <w:r w:rsidRPr="00466B54">
        <w:rPr>
          <w:rFonts w:ascii="Garamond" w:hAnsi="Garamond"/>
        </w:rPr>
        <w:t xml:space="preserve"> Energy</w:t>
      </w:r>
      <w:r w:rsidR="000E25C1" w:rsidRPr="00466B54">
        <w:rPr>
          <w:rFonts w:ascii="Garamond" w:hAnsi="Garamond"/>
        </w:rPr>
        <w:t xml:space="preserve"> </w:t>
      </w:r>
    </w:p>
    <w:p w14:paraId="4874184F" w14:textId="3B1FE8CD" w:rsidR="008E25F5" w:rsidRPr="00466B54" w:rsidRDefault="00DF37A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rPr>
      </w:pPr>
      <w:r>
        <w:rPr>
          <w:rFonts w:ascii="Garamond" w:hAnsi="Garamond"/>
        </w:rPr>
        <w:t>MAQP</w:t>
      </w:r>
      <w:r w:rsidRPr="00466B54">
        <w:rPr>
          <w:rFonts w:ascii="Garamond" w:hAnsi="Garamond"/>
        </w:rPr>
        <w:t xml:space="preserve"> </w:t>
      </w:r>
      <w:r w:rsidR="008E25F5" w:rsidRPr="00466B54">
        <w:rPr>
          <w:rFonts w:ascii="Garamond" w:hAnsi="Garamond"/>
        </w:rPr>
        <w:t>#</w:t>
      </w:r>
      <w:r w:rsidR="00FC09EA" w:rsidRPr="00466B54">
        <w:rPr>
          <w:rFonts w:ascii="Garamond" w:hAnsi="Garamond"/>
        </w:rPr>
        <w:t>2784-0</w:t>
      </w:r>
      <w:r w:rsidR="00F51663">
        <w:rPr>
          <w:rFonts w:ascii="Garamond" w:hAnsi="Garamond"/>
        </w:rPr>
        <w:t>8</w:t>
      </w:r>
    </w:p>
    <w:p w14:paraId="28D57594"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00C714E" w14:textId="0B613EBF" w:rsidR="008E25F5" w:rsidRPr="00F003B9" w:rsidRDefault="008E25F5" w:rsidP="00730BE7">
      <w:pPr>
        <w:pStyle w:val="Heading1"/>
        <w:numPr>
          <w:ilvl w:val="0"/>
          <w:numId w:val="27"/>
        </w:numPr>
      </w:pPr>
      <w:r w:rsidRPr="00F003B9">
        <w:t>Introduction/Process Description</w:t>
      </w:r>
    </w:p>
    <w:p w14:paraId="5F452396" w14:textId="77777777" w:rsidR="00D7245A" w:rsidRDefault="00D7245A" w:rsidP="00F003B9">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rPr>
          <w:rFonts w:ascii="Garamond" w:hAnsi="Garamond"/>
        </w:rPr>
      </w:pPr>
    </w:p>
    <w:p w14:paraId="0939CBB2" w14:textId="5332CF3C" w:rsidR="00F003B9" w:rsidRPr="00466B54" w:rsidRDefault="00F003B9" w:rsidP="00D96E37">
      <w:pPr>
        <w:widowControl/>
        <w:tabs>
          <w:tab w:val="left" w:pos="-1080"/>
          <w:tab w:val="left" w:pos="-72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360"/>
        <w:rPr>
          <w:rFonts w:ascii="Garamond" w:hAnsi="Garamond"/>
        </w:rPr>
      </w:pPr>
      <w:proofErr w:type="spellStart"/>
      <w:r w:rsidRPr="00466B54">
        <w:rPr>
          <w:rFonts w:ascii="Garamond" w:hAnsi="Garamond"/>
        </w:rPr>
        <w:t>NorthWestern</w:t>
      </w:r>
      <w:proofErr w:type="spellEnd"/>
      <w:r w:rsidRPr="00466B54">
        <w:rPr>
          <w:rFonts w:ascii="Garamond" w:hAnsi="Garamond"/>
        </w:rPr>
        <w:t xml:space="preserve"> Energy (NWE)</w:t>
      </w:r>
      <w:r>
        <w:rPr>
          <w:rFonts w:ascii="Garamond" w:hAnsi="Garamond"/>
        </w:rPr>
        <w:t xml:space="preserve"> owns and operates a natural gas compressor station located</w:t>
      </w:r>
      <w:r w:rsidRPr="00466B54">
        <w:rPr>
          <w:rFonts w:ascii="Garamond" w:hAnsi="Garamond"/>
        </w:rPr>
        <w:t xml:space="preserve"> within the SE¼ of the SW¼ of Section 34, Township 6 South, Range 21 East, in Carbon County</w:t>
      </w:r>
      <w:r>
        <w:rPr>
          <w:rFonts w:ascii="Garamond" w:hAnsi="Garamond"/>
        </w:rPr>
        <w:t xml:space="preserve">. </w:t>
      </w:r>
    </w:p>
    <w:p w14:paraId="18637C34"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BA09994" w14:textId="47263366" w:rsidR="008E25F5" w:rsidRPr="00F003B9" w:rsidRDefault="008E25F5" w:rsidP="00524720">
      <w:pPr>
        <w:pStyle w:val="Heading2"/>
        <w:numPr>
          <w:ilvl w:val="0"/>
          <w:numId w:val="36"/>
        </w:numPr>
      </w:pPr>
      <w:r w:rsidRPr="00F003B9">
        <w:t xml:space="preserve">Permitted Equipment </w:t>
      </w:r>
    </w:p>
    <w:p w14:paraId="1BF9545D" w14:textId="77777777" w:rsidR="00F003B9" w:rsidRDefault="00F003B9" w:rsidP="00F003B9">
      <w:pPr>
        <w:pStyle w:val="ListParagraph"/>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6123910A" w14:textId="07000EAD" w:rsidR="00F003B9" w:rsidRPr="0095513C" w:rsidRDefault="00F003B9" w:rsidP="0095513C">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95513C">
        <w:rPr>
          <w:rFonts w:ascii="Garamond" w:hAnsi="Garamond"/>
        </w:rPr>
        <w:t>NWE Dry Creek Compressor Station includes, but is not limited to, the following emitting units:</w:t>
      </w:r>
    </w:p>
    <w:p w14:paraId="5C847AAD" w14:textId="77777777" w:rsidR="00325A13" w:rsidRDefault="00325A13" w:rsidP="00F003B9">
      <w:pPr>
        <w:pStyle w:val="ListParagraph"/>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tbl>
      <w:tblPr>
        <w:tblW w:w="84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00"/>
        <w:gridCol w:w="975"/>
        <w:gridCol w:w="1620"/>
        <w:gridCol w:w="1080"/>
        <w:gridCol w:w="1185"/>
        <w:gridCol w:w="1170"/>
        <w:gridCol w:w="1530"/>
      </w:tblGrid>
      <w:tr w:rsidR="00325A13" w:rsidRPr="00325A13" w14:paraId="2B0BEDDD" w14:textId="77777777" w:rsidTr="00883110">
        <w:trPr>
          <w:trHeight w:val="300"/>
          <w:jc w:val="center"/>
        </w:trPr>
        <w:tc>
          <w:tcPr>
            <w:tcW w:w="900" w:type="dxa"/>
            <w:tcBorders>
              <w:top w:val="double" w:sz="4" w:space="0" w:color="auto"/>
              <w:bottom w:val="double" w:sz="4" w:space="0" w:color="auto"/>
            </w:tcBorders>
            <w:shd w:val="clear" w:color="auto" w:fill="F3F3F3"/>
            <w:vAlign w:val="center"/>
          </w:tcPr>
          <w:p w14:paraId="07EA29B8"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Source #</w:t>
            </w:r>
          </w:p>
        </w:tc>
        <w:tc>
          <w:tcPr>
            <w:tcW w:w="975" w:type="dxa"/>
            <w:tcBorders>
              <w:top w:val="double" w:sz="4" w:space="0" w:color="auto"/>
              <w:bottom w:val="double" w:sz="4" w:space="0" w:color="auto"/>
            </w:tcBorders>
            <w:shd w:val="clear" w:color="auto" w:fill="F3F3F3"/>
            <w:vAlign w:val="center"/>
          </w:tcPr>
          <w:p w14:paraId="3D4F2BB2"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Title V I.D. #</w:t>
            </w:r>
          </w:p>
        </w:tc>
        <w:tc>
          <w:tcPr>
            <w:tcW w:w="1620" w:type="dxa"/>
            <w:tcBorders>
              <w:top w:val="double" w:sz="4" w:space="0" w:color="auto"/>
              <w:bottom w:val="double" w:sz="4" w:space="0" w:color="auto"/>
            </w:tcBorders>
            <w:shd w:val="clear" w:color="auto" w:fill="F3F3F3"/>
            <w:vAlign w:val="center"/>
          </w:tcPr>
          <w:p w14:paraId="214C19D1" w14:textId="77777777" w:rsidR="00325A13" w:rsidRPr="00325A13" w:rsidRDefault="00325A13" w:rsidP="00325A13">
            <w:pPr>
              <w:widowControl/>
              <w:jc w:val="center"/>
              <w:rPr>
                <w:rFonts w:ascii="Garamond" w:hAnsi="Garamond"/>
                <w:snapToGrid/>
                <w:szCs w:val="24"/>
              </w:rPr>
            </w:pPr>
            <w:proofErr w:type="spellStart"/>
            <w:r w:rsidRPr="00325A13">
              <w:rPr>
                <w:rFonts w:ascii="Garamond" w:hAnsi="Garamond"/>
                <w:snapToGrid/>
                <w:szCs w:val="24"/>
              </w:rPr>
              <w:t>NorthWestern</w:t>
            </w:r>
            <w:proofErr w:type="spellEnd"/>
            <w:r w:rsidRPr="00325A13">
              <w:rPr>
                <w:rFonts w:ascii="Garamond" w:hAnsi="Garamond"/>
                <w:snapToGrid/>
                <w:szCs w:val="24"/>
              </w:rPr>
              <w:t xml:space="preserve"> Internal I.D.</w:t>
            </w:r>
          </w:p>
        </w:tc>
        <w:tc>
          <w:tcPr>
            <w:tcW w:w="1080" w:type="dxa"/>
            <w:tcBorders>
              <w:top w:val="double" w:sz="4" w:space="0" w:color="auto"/>
              <w:bottom w:val="double" w:sz="4" w:space="0" w:color="auto"/>
            </w:tcBorders>
            <w:shd w:val="clear" w:color="auto" w:fill="F3F3F3"/>
            <w:vAlign w:val="center"/>
          </w:tcPr>
          <w:p w14:paraId="7F872BB5"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Year Installed</w:t>
            </w:r>
          </w:p>
        </w:tc>
        <w:tc>
          <w:tcPr>
            <w:tcW w:w="1185" w:type="dxa"/>
            <w:tcBorders>
              <w:top w:val="double" w:sz="4" w:space="0" w:color="auto"/>
              <w:bottom w:val="double" w:sz="4" w:space="0" w:color="auto"/>
            </w:tcBorders>
            <w:shd w:val="clear" w:color="auto" w:fill="F3F3F3"/>
            <w:vAlign w:val="center"/>
          </w:tcPr>
          <w:p w14:paraId="7FA4B536"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Make</w:t>
            </w:r>
          </w:p>
        </w:tc>
        <w:tc>
          <w:tcPr>
            <w:tcW w:w="1170" w:type="dxa"/>
            <w:tcBorders>
              <w:top w:val="double" w:sz="4" w:space="0" w:color="auto"/>
              <w:bottom w:val="double" w:sz="4" w:space="0" w:color="auto"/>
            </w:tcBorders>
            <w:shd w:val="clear" w:color="auto" w:fill="F3F3F3"/>
            <w:vAlign w:val="center"/>
          </w:tcPr>
          <w:p w14:paraId="6CC8DF90"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Model</w:t>
            </w:r>
          </w:p>
        </w:tc>
        <w:tc>
          <w:tcPr>
            <w:tcW w:w="1530" w:type="dxa"/>
            <w:tcBorders>
              <w:top w:val="double" w:sz="4" w:space="0" w:color="auto"/>
              <w:bottom w:val="double" w:sz="4" w:space="0" w:color="auto"/>
            </w:tcBorders>
            <w:shd w:val="clear" w:color="auto" w:fill="F3F3F3"/>
            <w:vAlign w:val="center"/>
          </w:tcPr>
          <w:p w14:paraId="71357665" w14:textId="77777777" w:rsidR="00325A13" w:rsidRPr="00325A13" w:rsidRDefault="00325A13" w:rsidP="00325A13">
            <w:pPr>
              <w:widowControl/>
              <w:jc w:val="center"/>
              <w:rPr>
                <w:rFonts w:ascii="Garamond" w:hAnsi="Garamond"/>
                <w:snapToGrid/>
                <w:szCs w:val="24"/>
              </w:rPr>
            </w:pPr>
            <w:r w:rsidRPr="00325A13">
              <w:rPr>
                <w:rFonts w:ascii="Garamond" w:hAnsi="Garamond"/>
                <w:snapToGrid/>
                <w:szCs w:val="24"/>
              </w:rPr>
              <w:t>Size</w:t>
            </w:r>
          </w:p>
        </w:tc>
      </w:tr>
      <w:tr w:rsidR="00325A13" w:rsidRPr="00325A13" w14:paraId="6D94F1FD" w14:textId="77777777" w:rsidTr="00883110">
        <w:trPr>
          <w:trHeight w:val="285"/>
          <w:jc w:val="center"/>
        </w:trPr>
        <w:tc>
          <w:tcPr>
            <w:tcW w:w="900" w:type="dxa"/>
            <w:vAlign w:val="center"/>
          </w:tcPr>
          <w:p w14:paraId="0A61C18A" w14:textId="48424946" w:rsidR="00325A13" w:rsidRPr="00325A13" w:rsidRDefault="00325A13" w:rsidP="00325A13">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2</w:t>
            </w:r>
          </w:p>
        </w:tc>
        <w:tc>
          <w:tcPr>
            <w:tcW w:w="975" w:type="dxa"/>
            <w:vAlign w:val="center"/>
          </w:tcPr>
          <w:p w14:paraId="634A84AD" w14:textId="433C3E4A" w:rsidR="00325A13" w:rsidRPr="00325A13" w:rsidRDefault="00325A13" w:rsidP="00325A13">
            <w:pPr>
              <w:widowControl/>
              <w:rPr>
                <w:rFonts w:ascii="Garamond" w:hAnsi="Garamond"/>
                <w:snapToGrid/>
                <w:szCs w:val="24"/>
              </w:rPr>
            </w:pPr>
            <w:r w:rsidRPr="00325A13">
              <w:rPr>
                <w:rFonts w:ascii="Garamond" w:hAnsi="Garamond"/>
                <w:snapToGrid/>
                <w:szCs w:val="24"/>
              </w:rPr>
              <w:t>EU0</w:t>
            </w:r>
            <w:r w:rsidR="00CF319B">
              <w:rPr>
                <w:rFonts w:ascii="Garamond" w:hAnsi="Garamond"/>
                <w:snapToGrid/>
                <w:szCs w:val="24"/>
              </w:rPr>
              <w:t>0</w:t>
            </w:r>
            <w:r>
              <w:rPr>
                <w:rFonts w:ascii="Garamond" w:hAnsi="Garamond"/>
                <w:snapToGrid/>
                <w:szCs w:val="24"/>
              </w:rPr>
              <w:t>2</w:t>
            </w:r>
          </w:p>
        </w:tc>
        <w:tc>
          <w:tcPr>
            <w:tcW w:w="1620" w:type="dxa"/>
            <w:vAlign w:val="center"/>
          </w:tcPr>
          <w:p w14:paraId="3CD0CDDE" w14:textId="40D67A15" w:rsidR="00325A13" w:rsidRPr="00325A13" w:rsidRDefault="00325A13" w:rsidP="00325A13">
            <w:pPr>
              <w:widowControl/>
              <w:rPr>
                <w:rFonts w:ascii="Garamond" w:hAnsi="Garamond"/>
                <w:snapToGrid/>
                <w:szCs w:val="24"/>
              </w:rPr>
            </w:pPr>
            <w:r w:rsidRPr="00325A13">
              <w:rPr>
                <w:rFonts w:ascii="Garamond" w:hAnsi="Garamond"/>
                <w:snapToGrid/>
                <w:szCs w:val="24"/>
              </w:rPr>
              <w:t>Engine #0</w:t>
            </w:r>
            <w:r w:rsidR="00CF319B">
              <w:rPr>
                <w:rFonts w:ascii="Garamond" w:hAnsi="Garamond"/>
                <w:snapToGrid/>
                <w:szCs w:val="24"/>
              </w:rPr>
              <w:t>2</w:t>
            </w:r>
          </w:p>
        </w:tc>
        <w:tc>
          <w:tcPr>
            <w:tcW w:w="1080" w:type="dxa"/>
            <w:tcBorders>
              <w:top w:val="single" w:sz="7" w:space="0" w:color="000000"/>
              <w:left w:val="single" w:sz="7" w:space="0" w:color="000000"/>
              <w:bottom w:val="single" w:sz="7" w:space="0" w:color="000000"/>
              <w:right w:val="single" w:sz="7" w:space="0" w:color="000000"/>
            </w:tcBorders>
          </w:tcPr>
          <w:p w14:paraId="3176A281" w14:textId="25709EDE" w:rsidR="00325A13" w:rsidRPr="00325A13" w:rsidRDefault="00325A13" w:rsidP="00325A13">
            <w:pPr>
              <w:widowControl/>
              <w:rPr>
                <w:rFonts w:ascii="Garamond" w:hAnsi="Garamond"/>
                <w:snapToGrid/>
                <w:szCs w:val="24"/>
              </w:rPr>
            </w:pPr>
            <w:r w:rsidRPr="00466B54">
              <w:rPr>
                <w:rFonts w:ascii="Garamond" w:hAnsi="Garamond"/>
              </w:rPr>
              <w:t>1971</w:t>
            </w:r>
          </w:p>
        </w:tc>
        <w:tc>
          <w:tcPr>
            <w:tcW w:w="1185" w:type="dxa"/>
            <w:tcBorders>
              <w:top w:val="single" w:sz="7" w:space="0" w:color="000000"/>
              <w:left w:val="single" w:sz="7" w:space="0" w:color="000000"/>
              <w:bottom w:val="single" w:sz="7" w:space="0" w:color="000000"/>
              <w:right w:val="single" w:sz="7" w:space="0" w:color="000000"/>
            </w:tcBorders>
          </w:tcPr>
          <w:p w14:paraId="2F44F513" w14:textId="10E65CE9" w:rsidR="00325A13" w:rsidRPr="00325A13" w:rsidRDefault="00325A13" w:rsidP="00325A13">
            <w:pPr>
              <w:widowControl/>
              <w:rPr>
                <w:rFonts w:ascii="Garamond" w:hAnsi="Garamond"/>
                <w:snapToGrid/>
                <w:szCs w:val="24"/>
              </w:rPr>
            </w:pPr>
            <w:r w:rsidRPr="00466B54">
              <w:rPr>
                <w:rFonts w:ascii="Garamond" w:hAnsi="Garamond"/>
              </w:rPr>
              <w:t>White Superior</w:t>
            </w:r>
          </w:p>
        </w:tc>
        <w:tc>
          <w:tcPr>
            <w:tcW w:w="1170" w:type="dxa"/>
            <w:tcBorders>
              <w:top w:val="single" w:sz="7" w:space="0" w:color="000000"/>
              <w:left w:val="single" w:sz="7" w:space="0" w:color="000000"/>
              <w:bottom w:val="single" w:sz="7" w:space="0" w:color="000000"/>
              <w:right w:val="single" w:sz="7" w:space="0" w:color="000000"/>
            </w:tcBorders>
          </w:tcPr>
          <w:p w14:paraId="037A94F3" w14:textId="0B9CA6D5" w:rsidR="00325A13" w:rsidRPr="00325A13" w:rsidRDefault="00325A13" w:rsidP="00325A13">
            <w:pPr>
              <w:widowControl/>
              <w:rPr>
                <w:rFonts w:ascii="Garamond" w:hAnsi="Garamond"/>
                <w:snapToGrid/>
                <w:szCs w:val="24"/>
              </w:rPr>
            </w:pPr>
            <w:r w:rsidRPr="00466B54">
              <w:rPr>
                <w:rFonts w:ascii="Garamond" w:hAnsi="Garamond"/>
              </w:rPr>
              <w:t>8G825/W64</w:t>
            </w:r>
          </w:p>
        </w:tc>
        <w:tc>
          <w:tcPr>
            <w:tcW w:w="1530" w:type="dxa"/>
            <w:vAlign w:val="center"/>
          </w:tcPr>
          <w:p w14:paraId="10B0E6DA" w14:textId="44D0EF6B" w:rsidR="00325A13" w:rsidRPr="00325A13" w:rsidRDefault="00325A13" w:rsidP="00325A13">
            <w:pPr>
              <w:widowControl/>
              <w:rPr>
                <w:rFonts w:ascii="Garamond" w:hAnsi="Garamond"/>
                <w:snapToGrid/>
                <w:szCs w:val="24"/>
              </w:rPr>
            </w:pPr>
            <w:r>
              <w:rPr>
                <w:rFonts w:ascii="Garamond" w:hAnsi="Garamond"/>
                <w:snapToGrid/>
                <w:szCs w:val="24"/>
              </w:rPr>
              <w:t>800</w:t>
            </w:r>
            <w:r w:rsidRPr="00325A13">
              <w:rPr>
                <w:rFonts w:ascii="Garamond" w:hAnsi="Garamond"/>
                <w:snapToGrid/>
                <w:szCs w:val="24"/>
              </w:rPr>
              <w:t>-hp</w:t>
            </w:r>
          </w:p>
        </w:tc>
      </w:tr>
      <w:tr w:rsidR="00325A13" w:rsidRPr="00325A13" w14:paraId="59093865" w14:textId="77777777" w:rsidTr="00883110">
        <w:trPr>
          <w:trHeight w:val="285"/>
          <w:jc w:val="center"/>
        </w:trPr>
        <w:tc>
          <w:tcPr>
            <w:tcW w:w="900" w:type="dxa"/>
            <w:vAlign w:val="center"/>
          </w:tcPr>
          <w:p w14:paraId="06146AFA" w14:textId="0F4633E5" w:rsidR="00325A13" w:rsidRPr="00325A13" w:rsidRDefault="00325A13" w:rsidP="00325A13">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3</w:t>
            </w:r>
          </w:p>
        </w:tc>
        <w:tc>
          <w:tcPr>
            <w:tcW w:w="975" w:type="dxa"/>
            <w:vAlign w:val="center"/>
          </w:tcPr>
          <w:p w14:paraId="5858BA3B" w14:textId="792E652F" w:rsidR="00325A13" w:rsidRPr="00325A13" w:rsidRDefault="00325A13" w:rsidP="00325A13">
            <w:pPr>
              <w:widowControl/>
              <w:rPr>
                <w:rFonts w:ascii="Garamond" w:hAnsi="Garamond"/>
                <w:snapToGrid/>
                <w:szCs w:val="24"/>
              </w:rPr>
            </w:pPr>
            <w:r w:rsidRPr="00325A13">
              <w:rPr>
                <w:rFonts w:ascii="Garamond" w:hAnsi="Garamond"/>
                <w:snapToGrid/>
                <w:szCs w:val="24"/>
              </w:rPr>
              <w:t>EU0</w:t>
            </w:r>
            <w:r w:rsidR="00CF319B">
              <w:rPr>
                <w:rFonts w:ascii="Garamond" w:hAnsi="Garamond"/>
                <w:snapToGrid/>
                <w:szCs w:val="24"/>
              </w:rPr>
              <w:t>0</w:t>
            </w:r>
            <w:r>
              <w:rPr>
                <w:rFonts w:ascii="Garamond" w:hAnsi="Garamond"/>
                <w:snapToGrid/>
                <w:szCs w:val="24"/>
              </w:rPr>
              <w:t>3</w:t>
            </w:r>
          </w:p>
        </w:tc>
        <w:tc>
          <w:tcPr>
            <w:tcW w:w="1620" w:type="dxa"/>
            <w:vAlign w:val="center"/>
          </w:tcPr>
          <w:p w14:paraId="5EED593A" w14:textId="134C5349" w:rsidR="00325A13" w:rsidRPr="00325A13" w:rsidRDefault="00325A13" w:rsidP="00325A13">
            <w:pPr>
              <w:widowControl/>
              <w:rPr>
                <w:rFonts w:ascii="Garamond" w:hAnsi="Garamond"/>
                <w:snapToGrid/>
                <w:szCs w:val="24"/>
              </w:rPr>
            </w:pPr>
            <w:r w:rsidRPr="00325A13">
              <w:rPr>
                <w:rFonts w:ascii="Garamond" w:hAnsi="Garamond"/>
                <w:snapToGrid/>
                <w:szCs w:val="24"/>
              </w:rPr>
              <w:t>Engine #0</w:t>
            </w:r>
            <w:r w:rsidR="00CF319B">
              <w:rPr>
                <w:rFonts w:ascii="Garamond" w:hAnsi="Garamond"/>
                <w:snapToGrid/>
                <w:szCs w:val="24"/>
              </w:rPr>
              <w:t>3</w:t>
            </w:r>
          </w:p>
        </w:tc>
        <w:tc>
          <w:tcPr>
            <w:tcW w:w="1080" w:type="dxa"/>
            <w:tcBorders>
              <w:top w:val="single" w:sz="7" w:space="0" w:color="000000"/>
              <w:left w:val="single" w:sz="7" w:space="0" w:color="000000"/>
              <w:bottom w:val="single" w:sz="7" w:space="0" w:color="000000"/>
              <w:right w:val="single" w:sz="7" w:space="0" w:color="000000"/>
            </w:tcBorders>
          </w:tcPr>
          <w:p w14:paraId="5284E035" w14:textId="3D2A7AD1" w:rsidR="00325A13" w:rsidRPr="00325A13" w:rsidRDefault="00325A13" w:rsidP="00325A13">
            <w:pPr>
              <w:widowControl/>
              <w:rPr>
                <w:rFonts w:ascii="Garamond" w:hAnsi="Garamond"/>
                <w:snapToGrid/>
                <w:szCs w:val="24"/>
              </w:rPr>
            </w:pPr>
            <w:r>
              <w:rPr>
                <w:rFonts w:ascii="Garamond" w:hAnsi="Garamond"/>
              </w:rPr>
              <w:t>TBD</w:t>
            </w:r>
          </w:p>
        </w:tc>
        <w:tc>
          <w:tcPr>
            <w:tcW w:w="1185" w:type="dxa"/>
            <w:tcBorders>
              <w:top w:val="single" w:sz="7" w:space="0" w:color="000000"/>
              <w:left w:val="single" w:sz="7" w:space="0" w:color="000000"/>
              <w:bottom w:val="single" w:sz="7" w:space="0" w:color="000000"/>
              <w:right w:val="single" w:sz="7" w:space="0" w:color="000000"/>
            </w:tcBorders>
          </w:tcPr>
          <w:p w14:paraId="4E9A3ECC" w14:textId="0B424EE8" w:rsidR="00325A13" w:rsidRPr="00325A13" w:rsidRDefault="00325A13" w:rsidP="00325A13">
            <w:pPr>
              <w:widowControl/>
              <w:rPr>
                <w:rFonts w:ascii="Garamond" w:hAnsi="Garamond"/>
                <w:snapToGrid/>
                <w:szCs w:val="24"/>
              </w:rPr>
            </w:pPr>
            <w:r>
              <w:rPr>
                <w:rFonts w:ascii="Garamond" w:hAnsi="Garamond"/>
              </w:rPr>
              <w:t>Caterpillar</w:t>
            </w:r>
          </w:p>
        </w:tc>
        <w:tc>
          <w:tcPr>
            <w:tcW w:w="1170" w:type="dxa"/>
            <w:tcBorders>
              <w:top w:val="single" w:sz="7" w:space="0" w:color="000000"/>
              <w:left w:val="single" w:sz="7" w:space="0" w:color="000000"/>
              <w:bottom w:val="single" w:sz="7" w:space="0" w:color="000000"/>
              <w:right w:val="single" w:sz="7" w:space="0" w:color="000000"/>
            </w:tcBorders>
          </w:tcPr>
          <w:p w14:paraId="0E680762" w14:textId="3B012119" w:rsidR="00325A13" w:rsidRPr="00325A13" w:rsidRDefault="00325A13" w:rsidP="00325A13">
            <w:pPr>
              <w:widowControl/>
              <w:rPr>
                <w:rFonts w:ascii="Garamond" w:hAnsi="Garamond"/>
                <w:snapToGrid/>
                <w:szCs w:val="24"/>
              </w:rPr>
            </w:pPr>
            <w:r w:rsidRPr="00DA0206">
              <w:rPr>
                <w:rFonts w:ascii="Garamond" w:hAnsi="Garamond"/>
              </w:rPr>
              <w:t>G3516J</w:t>
            </w:r>
          </w:p>
        </w:tc>
        <w:tc>
          <w:tcPr>
            <w:tcW w:w="1530" w:type="dxa"/>
            <w:vAlign w:val="center"/>
          </w:tcPr>
          <w:p w14:paraId="47EFE3F6" w14:textId="58E18B14" w:rsidR="00325A13" w:rsidRPr="00325A13" w:rsidRDefault="00325A13" w:rsidP="00325A13">
            <w:pPr>
              <w:widowControl/>
              <w:rPr>
                <w:rFonts w:ascii="Garamond" w:hAnsi="Garamond"/>
                <w:snapToGrid/>
                <w:szCs w:val="24"/>
              </w:rPr>
            </w:pPr>
            <w:r w:rsidRPr="00325A13">
              <w:rPr>
                <w:rFonts w:ascii="Garamond" w:hAnsi="Garamond"/>
                <w:snapToGrid/>
                <w:szCs w:val="24"/>
              </w:rPr>
              <w:t>1,</w:t>
            </w:r>
            <w:r>
              <w:rPr>
                <w:rFonts w:ascii="Garamond" w:hAnsi="Garamond"/>
                <w:snapToGrid/>
                <w:szCs w:val="24"/>
              </w:rPr>
              <w:t>5</w:t>
            </w:r>
            <w:r w:rsidRPr="00325A13">
              <w:rPr>
                <w:rFonts w:ascii="Garamond" w:hAnsi="Garamond"/>
                <w:snapToGrid/>
                <w:szCs w:val="24"/>
              </w:rPr>
              <w:t>00-hp</w:t>
            </w:r>
          </w:p>
        </w:tc>
      </w:tr>
      <w:tr w:rsidR="00325A13" w:rsidRPr="00325A13" w14:paraId="1894A044" w14:textId="77777777" w:rsidTr="00883110">
        <w:trPr>
          <w:trHeight w:val="285"/>
          <w:jc w:val="center"/>
        </w:trPr>
        <w:tc>
          <w:tcPr>
            <w:tcW w:w="900" w:type="dxa"/>
            <w:vAlign w:val="center"/>
          </w:tcPr>
          <w:p w14:paraId="51C56756" w14:textId="52E30473" w:rsidR="00325A13" w:rsidRPr="00325A13" w:rsidRDefault="00325A13" w:rsidP="00325A13">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4</w:t>
            </w:r>
          </w:p>
        </w:tc>
        <w:tc>
          <w:tcPr>
            <w:tcW w:w="975" w:type="dxa"/>
            <w:vAlign w:val="center"/>
          </w:tcPr>
          <w:p w14:paraId="1D1A369F" w14:textId="03ECC725" w:rsidR="00325A13" w:rsidRPr="00325A13" w:rsidRDefault="00325A13" w:rsidP="00325A13">
            <w:pPr>
              <w:widowControl/>
              <w:rPr>
                <w:rFonts w:ascii="Garamond" w:hAnsi="Garamond"/>
                <w:snapToGrid/>
                <w:szCs w:val="24"/>
              </w:rPr>
            </w:pPr>
            <w:r w:rsidRPr="00325A13">
              <w:rPr>
                <w:rFonts w:ascii="Garamond" w:hAnsi="Garamond"/>
                <w:snapToGrid/>
                <w:szCs w:val="24"/>
              </w:rPr>
              <w:t>EU0</w:t>
            </w:r>
            <w:r w:rsidR="00CF319B">
              <w:rPr>
                <w:rFonts w:ascii="Garamond" w:hAnsi="Garamond"/>
                <w:snapToGrid/>
                <w:szCs w:val="24"/>
              </w:rPr>
              <w:t>0</w:t>
            </w:r>
            <w:r>
              <w:rPr>
                <w:rFonts w:ascii="Garamond" w:hAnsi="Garamond"/>
                <w:snapToGrid/>
                <w:szCs w:val="24"/>
              </w:rPr>
              <w:t>4</w:t>
            </w:r>
          </w:p>
        </w:tc>
        <w:tc>
          <w:tcPr>
            <w:tcW w:w="1620" w:type="dxa"/>
            <w:vAlign w:val="center"/>
          </w:tcPr>
          <w:p w14:paraId="11AE2637" w14:textId="623AE9CA" w:rsidR="00325A13" w:rsidRPr="00325A13" w:rsidRDefault="00325A13" w:rsidP="00325A13">
            <w:pPr>
              <w:widowControl/>
              <w:rPr>
                <w:rFonts w:ascii="Garamond" w:hAnsi="Garamond"/>
                <w:snapToGrid/>
                <w:szCs w:val="24"/>
              </w:rPr>
            </w:pPr>
            <w:r w:rsidRPr="00325A13">
              <w:rPr>
                <w:rFonts w:ascii="Garamond" w:hAnsi="Garamond"/>
                <w:snapToGrid/>
                <w:szCs w:val="24"/>
              </w:rPr>
              <w:t>Engine #0</w:t>
            </w:r>
            <w:r w:rsidR="00CF319B">
              <w:rPr>
                <w:rFonts w:ascii="Garamond" w:hAnsi="Garamond"/>
                <w:snapToGrid/>
                <w:szCs w:val="24"/>
              </w:rPr>
              <w:t>4</w:t>
            </w:r>
          </w:p>
        </w:tc>
        <w:tc>
          <w:tcPr>
            <w:tcW w:w="1080" w:type="dxa"/>
            <w:tcBorders>
              <w:top w:val="single" w:sz="7" w:space="0" w:color="000000"/>
              <w:left w:val="single" w:sz="7" w:space="0" w:color="000000"/>
              <w:bottom w:val="single" w:sz="7" w:space="0" w:color="000000"/>
              <w:right w:val="single" w:sz="7" w:space="0" w:color="000000"/>
            </w:tcBorders>
          </w:tcPr>
          <w:p w14:paraId="60FCC526" w14:textId="7320018F" w:rsidR="00325A13" w:rsidRPr="00325A13" w:rsidRDefault="00325A13" w:rsidP="00325A13">
            <w:pPr>
              <w:widowControl/>
              <w:rPr>
                <w:rFonts w:ascii="Garamond" w:hAnsi="Garamond"/>
                <w:snapToGrid/>
                <w:szCs w:val="24"/>
              </w:rPr>
            </w:pPr>
            <w:r>
              <w:rPr>
                <w:rFonts w:ascii="Garamond" w:hAnsi="Garamond"/>
              </w:rPr>
              <w:t>TBD</w:t>
            </w:r>
          </w:p>
        </w:tc>
        <w:tc>
          <w:tcPr>
            <w:tcW w:w="1185" w:type="dxa"/>
            <w:tcBorders>
              <w:top w:val="single" w:sz="7" w:space="0" w:color="000000"/>
              <w:left w:val="single" w:sz="7" w:space="0" w:color="000000"/>
              <w:bottom w:val="single" w:sz="7" w:space="0" w:color="000000"/>
              <w:right w:val="single" w:sz="7" w:space="0" w:color="000000"/>
            </w:tcBorders>
          </w:tcPr>
          <w:p w14:paraId="5C243358" w14:textId="042A57FB" w:rsidR="00325A13" w:rsidRPr="00325A13" w:rsidRDefault="00325A13" w:rsidP="00325A13">
            <w:pPr>
              <w:widowControl/>
              <w:rPr>
                <w:rFonts w:ascii="Garamond" w:hAnsi="Garamond"/>
                <w:snapToGrid/>
                <w:szCs w:val="24"/>
              </w:rPr>
            </w:pPr>
            <w:r>
              <w:rPr>
                <w:rFonts w:ascii="Garamond" w:hAnsi="Garamond"/>
              </w:rPr>
              <w:t>Caterpillar</w:t>
            </w:r>
          </w:p>
        </w:tc>
        <w:tc>
          <w:tcPr>
            <w:tcW w:w="1170" w:type="dxa"/>
            <w:tcBorders>
              <w:top w:val="single" w:sz="7" w:space="0" w:color="000000"/>
              <w:left w:val="single" w:sz="7" w:space="0" w:color="000000"/>
              <w:bottom w:val="single" w:sz="7" w:space="0" w:color="000000"/>
              <w:right w:val="single" w:sz="7" w:space="0" w:color="000000"/>
            </w:tcBorders>
          </w:tcPr>
          <w:p w14:paraId="73D2B06D" w14:textId="2ECAF320" w:rsidR="00325A13" w:rsidRPr="00325A13" w:rsidRDefault="00325A13" w:rsidP="00325A13">
            <w:pPr>
              <w:widowControl/>
              <w:rPr>
                <w:rFonts w:ascii="Garamond" w:hAnsi="Garamond"/>
                <w:snapToGrid/>
                <w:szCs w:val="24"/>
              </w:rPr>
            </w:pPr>
            <w:r w:rsidRPr="00DA0206">
              <w:rPr>
                <w:rFonts w:ascii="Garamond" w:hAnsi="Garamond"/>
              </w:rPr>
              <w:t>G3516J</w:t>
            </w:r>
          </w:p>
        </w:tc>
        <w:tc>
          <w:tcPr>
            <w:tcW w:w="1530" w:type="dxa"/>
            <w:vAlign w:val="center"/>
          </w:tcPr>
          <w:p w14:paraId="74C7304B" w14:textId="4F332DA6" w:rsidR="00325A13" w:rsidRPr="00325A13" w:rsidRDefault="00325A13" w:rsidP="00325A13">
            <w:pPr>
              <w:widowControl/>
              <w:rPr>
                <w:rFonts w:ascii="Garamond" w:hAnsi="Garamond"/>
                <w:snapToGrid/>
                <w:szCs w:val="24"/>
              </w:rPr>
            </w:pPr>
            <w:r w:rsidRPr="00325A13">
              <w:rPr>
                <w:rFonts w:ascii="Garamond" w:hAnsi="Garamond"/>
                <w:snapToGrid/>
                <w:szCs w:val="24"/>
              </w:rPr>
              <w:t>1,</w:t>
            </w:r>
            <w:r>
              <w:rPr>
                <w:rFonts w:ascii="Garamond" w:hAnsi="Garamond"/>
                <w:snapToGrid/>
                <w:szCs w:val="24"/>
              </w:rPr>
              <w:t>5</w:t>
            </w:r>
            <w:r w:rsidRPr="00325A13">
              <w:rPr>
                <w:rFonts w:ascii="Garamond" w:hAnsi="Garamond"/>
                <w:snapToGrid/>
                <w:szCs w:val="24"/>
              </w:rPr>
              <w:t xml:space="preserve">00-hp </w:t>
            </w:r>
          </w:p>
        </w:tc>
      </w:tr>
      <w:tr w:rsidR="00325A13" w:rsidRPr="00325A13" w14:paraId="1B119242" w14:textId="77777777" w:rsidTr="00883110">
        <w:trPr>
          <w:trHeight w:val="285"/>
          <w:jc w:val="center"/>
        </w:trPr>
        <w:tc>
          <w:tcPr>
            <w:tcW w:w="900" w:type="dxa"/>
            <w:vAlign w:val="center"/>
          </w:tcPr>
          <w:p w14:paraId="18D4FD4A" w14:textId="1833EF1F" w:rsidR="00325A13" w:rsidRPr="00325A13" w:rsidRDefault="00325A13" w:rsidP="00325A13">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5</w:t>
            </w:r>
          </w:p>
        </w:tc>
        <w:tc>
          <w:tcPr>
            <w:tcW w:w="975" w:type="dxa"/>
            <w:vAlign w:val="center"/>
          </w:tcPr>
          <w:p w14:paraId="3E05B648" w14:textId="2DA08EB7" w:rsidR="00325A13" w:rsidRPr="00325A13" w:rsidRDefault="00325A13" w:rsidP="00325A13">
            <w:pPr>
              <w:widowControl/>
              <w:rPr>
                <w:rFonts w:ascii="Garamond" w:hAnsi="Garamond"/>
                <w:snapToGrid/>
                <w:szCs w:val="24"/>
              </w:rPr>
            </w:pPr>
            <w:r w:rsidRPr="00325A13">
              <w:rPr>
                <w:rFonts w:ascii="Garamond" w:hAnsi="Garamond"/>
                <w:snapToGrid/>
                <w:szCs w:val="24"/>
              </w:rPr>
              <w:t>EU0</w:t>
            </w:r>
            <w:r w:rsidR="00CF319B">
              <w:rPr>
                <w:rFonts w:ascii="Garamond" w:hAnsi="Garamond"/>
                <w:snapToGrid/>
                <w:szCs w:val="24"/>
              </w:rPr>
              <w:t>0</w:t>
            </w:r>
            <w:r>
              <w:rPr>
                <w:rFonts w:ascii="Garamond" w:hAnsi="Garamond"/>
                <w:snapToGrid/>
                <w:szCs w:val="24"/>
              </w:rPr>
              <w:t>5</w:t>
            </w:r>
          </w:p>
        </w:tc>
        <w:tc>
          <w:tcPr>
            <w:tcW w:w="1620" w:type="dxa"/>
            <w:vAlign w:val="center"/>
          </w:tcPr>
          <w:p w14:paraId="7C2EBD0C" w14:textId="58DB6B22" w:rsidR="00325A13" w:rsidRPr="00325A13" w:rsidRDefault="00325A13" w:rsidP="00325A13">
            <w:pPr>
              <w:widowControl/>
              <w:rPr>
                <w:rFonts w:ascii="Garamond" w:hAnsi="Garamond"/>
                <w:snapToGrid/>
                <w:szCs w:val="24"/>
              </w:rPr>
            </w:pPr>
            <w:r w:rsidRPr="00325A13">
              <w:rPr>
                <w:rFonts w:ascii="Garamond" w:hAnsi="Garamond"/>
                <w:snapToGrid/>
                <w:szCs w:val="24"/>
              </w:rPr>
              <w:t>Engine #0</w:t>
            </w:r>
            <w:r w:rsidR="00CF319B">
              <w:rPr>
                <w:rFonts w:ascii="Garamond" w:hAnsi="Garamond"/>
                <w:snapToGrid/>
                <w:szCs w:val="24"/>
              </w:rPr>
              <w:t>5</w:t>
            </w:r>
          </w:p>
        </w:tc>
        <w:tc>
          <w:tcPr>
            <w:tcW w:w="1080" w:type="dxa"/>
            <w:tcBorders>
              <w:top w:val="single" w:sz="7" w:space="0" w:color="000000"/>
              <w:left w:val="single" w:sz="7" w:space="0" w:color="000000"/>
              <w:bottom w:val="single" w:sz="7" w:space="0" w:color="000000"/>
              <w:right w:val="single" w:sz="7" w:space="0" w:color="000000"/>
            </w:tcBorders>
          </w:tcPr>
          <w:p w14:paraId="28176DD9" w14:textId="5595B69F" w:rsidR="00325A13" w:rsidRPr="00325A13" w:rsidRDefault="00325A13" w:rsidP="00325A13">
            <w:pPr>
              <w:widowControl/>
              <w:rPr>
                <w:rFonts w:ascii="Garamond" w:hAnsi="Garamond"/>
                <w:snapToGrid/>
                <w:szCs w:val="24"/>
              </w:rPr>
            </w:pPr>
            <w:r w:rsidRPr="00466B54">
              <w:rPr>
                <w:rFonts w:ascii="Garamond" w:hAnsi="Garamond"/>
              </w:rPr>
              <w:t>pre-1968</w:t>
            </w:r>
          </w:p>
        </w:tc>
        <w:tc>
          <w:tcPr>
            <w:tcW w:w="1185" w:type="dxa"/>
            <w:vAlign w:val="center"/>
          </w:tcPr>
          <w:p w14:paraId="25DDD44F" w14:textId="77777777" w:rsidR="00325A13" w:rsidRPr="00325A13" w:rsidRDefault="00325A13" w:rsidP="00325A13">
            <w:pPr>
              <w:widowControl/>
              <w:rPr>
                <w:rFonts w:ascii="Garamond" w:hAnsi="Garamond"/>
                <w:snapToGrid/>
                <w:szCs w:val="24"/>
              </w:rPr>
            </w:pPr>
            <w:r w:rsidRPr="00325A13">
              <w:rPr>
                <w:rFonts w:ascii="Garamond" w:hAnsi="Garamond"/>
                <w:snapToGrid/>
                <w:szCs w:val="24"/>
              </w:rPr>
              <w:t xml:space="preserve">Solar </w:t>
            </w:r>
          </w:p>
        </w:tc>
        <w:tc>
          <w:tcPr>
            <w:tcW w:w="1170" w:type="dxa"/>
            <w:tcBorders>
              <w:top w:val="single" w:sz="7" w:space="0" w:color="000000"/>
              <w:left w:val="single" w:sz="7" w:space="0" w:color="000000"/>
              <w:bottom w:val="single" w:sz="7" w:space="0" w:color="000000"/>
              <w:right w:val="single" w:sz="7" w:space="0" w:color="000000"/>
            </w:tcBorders>
          </w:tcPr>
          <w:p w14:paraId="4A269033" w14:textId="6A6CF4F3" w:rsidR="00325A13" w:rsidRPr="00325A13" w:rsidRDefault="00325A13" w:rsidP="00325A13">
            <w:pPr>
              <w:widowControl/>
              <w:rPr>
                <w:rFonts w:ascii="Garamond" w:hAnsi="Garamond"/>
                <w:snapToGrid/>
                <w:szCs w:val="24"/>
              </w:rPr>
            </w:pPr>
            <w:r w:rsidRPr="00466B54">
              <w:rPr>
                <w:rFonts w:ascii="Garamond" w:hAnsi="Garamond"/>
              </w:rPr>
              <w:t>Saturn</w:t>
            </w:r>
          </w:p>
        </w:tc>
        <w:tc>
          <w:tcPr>
            <w:tcW w:w="1530" w:type="dxa"/>
            <w:vAlign w:val="center"/>
          </w:tcPr>
          <w:p w14:paraId="4476C287" w14:textId="1B3A8A95" w:rsidR="00325A13" w:rsidRPr="00325A13" w:rsidRDefault="00325A13" w:rsidP="00325A13">
            <w:pPr>
              <w:widowControl/>
              <w:rPr>
                <w:rFonts w:ascii="Garamond" w:hAnsi="Garamond"/>
                <w:snapToGrid/>
                <w:szCs w:val="24"/>
              </w:rPr>
            </w:pPr>
            <w:r w:rsidRPr="00325A13">
              <w:rPr>
                <w:rFonts w:ascii="Garamond" w:hAnsi="Garamond"/>
                <w:snapToGrid/>
                <w:szCs w:val="24"/>
              </w:rPr>
              <w:t>1,</w:t>
            </w:r>
            <w:r>
              <w:rPr>
                <w:rFonts w:ascii="Garamond" w:hAnsi="Garamond"/>
                <w:snapToGrid/>
                <w:szCs w:val="24"/>
              </w:rPr>
              <w:t>1</w:t>
            </w:r>
            <w:r w:rsidRPr="00325A13">
              <w:rPr>
                <w:rFonts w:ascii="Garamond" w:hAnsi="Garamond"/>
                <w:snapToGrid/>
                <w:szCs w:val="24"/>
              </w:rPr>
              <w:t xml:space="preserve">00-hp </w:t>
            </w:r>
          </w:p>
        </w:tc>
      </w:tr>
      <w:tr w:rsidR="00CF319B" w:rsidRPr="00325A13" w14:paraId="5842B7FB" w14:textId="77777777" w:rsidTr="00883110">
        <w:trPr>
          <w:trHeight w:val="285"/>
          <w:jc w:val="center"/>
        </w:trPr>
        <w:tc>
          <w:tcPr>
            <w:tcW w:w="900" w:type="dxa"/>
            <w:tcBorders>
              <w:top w:val="double" w:sz="4" w:space="0" w:color="auto"/>
              <w:bottom w:val="double" w:sz="4" w:space="0" w:color="auto"/>
            </w:tcBorders>
            <w:shd w:val="clear" w:color="auto" w:fill="F3F3F3"/>
            <w:vAlign w:val="center"/>
          </w:tcPr>
          <w:p w14:paraId="46FE8053" w14:textId="4C715743" w:rsidR="00CF319B" w:rsidRPr="00325A13" w:rsidRDefault="00CF319B" w:rsidP="00CF319B">
            <w:pPr>
              <w:widowControl/>
              <w:jc w:val="center"/>
              <w:rPr>
                <w:rFonts w:ascii="Garamond" w:hAnsi="Garamond"/>
                <w:snapToGrid/>
                <w:szCs w:val="24"/>
              </w:rPr>
            </w:pPr>
            <w:r w:rsidRPr="00325A13">
              <w:rPr>
                <w:rFonts w:ascii="Garamond" w:hAnsi="Garamond"/>
                <w:snapToGrid/>
                <w:szCs w:val="24"/>
              </w:rPr>
              <w:t>Source #</w:t>
            </w:r>
          </w:p>
        </w:tc>
        <w:tc>
          <w:tcPr>
            <w:tcW w:w="975" w:type="dxa"/>
            <w:tcBorders>
              <w:top w:val="double" w:sz="4" w:space="0" w:color="auto"/>
              <w:bottom w:val="double" w:sz="4" w:space="0" w:color="auto"/>
            </w:tcBorders>
            <w:shd w:val="clear" w:color="auto" w:fill="F3F3F3"/>
            <w:vAlign w:val="center"/>
          </w:tcPr>
          <w:p w14:paraId="2C8DD4A2" w14:textId="332D8792" w:rsidR="00CF319B" w:rsidRPr="00325A13" w:rsidRDefault="00CF319B" w:rsidP="00CF319B">
            <w:pPr>
              <w:widowControl/>
              <w:rPr>
                <w:rFonts w:ascii="Garamond" w:hAnsi="Garamond"/>
                <w:snapToGrid/>
                <w:szCs w:val="24"/>
              </w:rPr>
            </w:pPr>
            <w:r w:rsidRPr="00325A13">
              <w:rPr>
                <w:rFonts w:ascii="Garamond" w:hAnsi="Garamond"/>
                <w:snapToGrid/>
                <w:szCs w:val="24"/>
              </w:rPr>
              <w:t>Title V I.D. #</w:t>
            </w:r>
          </w:p>
        </w:tc>
        <w:tc>
          <w:tcPr>
            <w:tcW w:w="1620" w:type="dxa"/>
            <w:tcBorders>
              <w:top w:val="double" w:sz="4" w:space="0" w:color="auto"/>
              <w:bottom w:val="double" w:sz="4" w:space="0" w:color="auto"/>
            </w:tcBorders>
            <w:shd w:val="clear" w:color="auto" w:fill="F3F3F3"/>
            <w:vAlign w:val="center"/>
          </w:tcPr>
          <w:p w14:paraId="58231494" w14:textId="74B6CAE5" w:rsidR="00CF319B" w:rsidRPr="00325A13" w:rsidRDefault="00CF319B" w:rsidP="00CF319B">
            <w:pPr>
              <w:widowControl/>
              <w:rPr>
                <w:rFonts w:ascii="Garamond" w:hAnsi="Garamond"/>
                <w:snapToGrid/>
                <w:szCs w:val="24"/>
              </w:rPr>
            </w:pPr>
            <w:proofErr w:type="spellStart"/>
            <w:r w:rsidRPr="00325A13">
              <w:rPr>
                <w:rFonts w:ascii="Garamond" w:hAnsi="Garamond"/>
                <w:snapToGrid/>
                <w:szCs w:val="24"/>
              </w:rPr>
              <w:t>NorthWestern</w:t>
            </w:r>
            <w:proofErr w:type="spellEnd"/>
            <w:r w:rsidRPr="00325A13">
              <w:rPr>
                <w:rFonts w:ascii="Garamond" w:hAnsi="Garamond"/>
                <w:snapToGrid/>
                <w:szCs w:val="24"/>
              </w:rPr>
              <w:t xml:space="preserve"> Internal I.D.</w:t>
            </w:r>
          </w:p>
        </w:tc>
        <w:tc>
          <w:tcPr>
            <w:tcW w:w="4965" w:type="dxa"/>
            <w:gridSpan w:val="4"/>
            <w:tcBorders>
              <w:top w:val="double" w:sz="4" w:space="0" w:color="auto"/>
              <w:bottom w:val="double" w:sz="4" w:space="0" w:color="auto"/>
            </w:tcBorders>
            <w:shd w:val="clear" w:color="auto" w:fill="F3F3F3"/>
            <w:vAlign w:val="center"/>
          </w:tcPr>
          <w:p w14:paraId="2E5399DE" w14:textId="6D4CA0D6" w:rsidR="00CF319B" w:rsidRPr="00325A13" w:rsidRDefault="00CF319B" w:rsidP="00CF319B">
            <w:pPr>
              <w:widowControl/>
              <w:rPr>
                <w:rFonts w:ascii="Garamond" w:hAnsi="Garamond"/>
                <w:snapToGrid/>
                <w:szCs w:val="24"/>
              </w:rPr>
            </w:pPr>
            <w:r>
              <w:rPr>
                <w:rFonts w:ascii="Garamond" w:hAnsi="Garamond"/>
                <w:snapToGrid/>
                <w:szCs w:val="24"/>
              </w:rPr>
              <w:t>Description</w:t>
            </w:r>
          </w:p>
        </w:tc>
      </w:tr>
      <w:tr w:rsidR="00CF319B" w:rsidRPr="00325A13" w14:paraId="1E2B8CFB" w14:textId="77777777" w:rsidTr="00883110">
        <w:trPr>
          <w:trHeight w:val="285"/>
          <w:jc w:val="center"/>
        </w:trPr>
        <w:tc>
          <w:tcPr>
            <w:tcW w:w="900" w:type="dxa"/>
            <w:vAlign w:val="center"/>
          </w:tcPr>
          <w:p w14:paraId="0C249FF5" w14:textId="301E1C89" w:rsidR="00CF319B" w:rsidRPr="00325A13" w:rsidRDefault="00CF319B" w:rsidP="00CF319B">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6</w:t>
            </w:r>
          </w:p>
        </w:tc>
        <w:tc>
          <w:tcPr>
            <w:tcW w:w="975" w:type="dxa"/>
            <w:vAlign w:val="center"/>
          </w:tcPr>
          <w:p w14:paraId="74193365" w14:textId="420C64AF" w:rsidR="00CF319B" w:rsidRPr="00325A13" w:rsidRDefault="00CF319B" w:rsidP="00CF319B">
            <w:pPr>
              <w:widowControl/>
              <w:rPr>
                <w:rFonts w:ascii="Garamond" w:hAnsi="Garamond"/>
                <w:snapToGrid/>
                <w:szCs w:val="24"/>
              </w:rPr>
            </w:pPr>
            <w:r w:rsidRPr="00325A13">
              <w:rPr>
                <w:rFonts w:ascii="Garamond" w:hAnsi="Garamond"/>
                <w:snapToGrid/>
                <w:szCs w:val="24"/>
              </w:rPr>
              <w:t>EU0</w:t>
            </w:r>
            <w:r>
              <w:rPr>
                <w:rFonts w:ascii="Garamond" w:hAnsi="Garamond"/>
                <w:snapToGrid/>
                <w:szCs w:val="24"/>
              </w:rPr>
              <w:t>06</w:t>
            </w:r>
          </w:p>
        </w:tc>
        <w:tc>
          <w:tcPr>
            <w:tcW w:w="1620" w:type="dxa"/>
            <w:vAlign w:val="center"/>
          </w:tcPr>
          <w:p w14:paraId="05D5AF24" w14:textId="1A4FD592" w:rsidR="00CF319B" w:rsidRPr="00325A13" w:rsidRDefault="00CF319B" w:rsidP="00CF319B">
            <w:pPr>
              <w:widowControl/>
              <w:rPr>
                <w:rFonts w:ascii="Garamond" w:hAnsi="Garamond"/>
                <w:snapToGrid/>
                <w:szCs w:val="24"/>
              </w:rPr>
            </w:pPr>
            <w:r>
              <w:rPr>
                <w:rFonts w:ascii="Garamond" w:hAnsi="Garamond"/>
                <w:snapToGrid/>
                <w:szCs w:val="24"/>
              </w:rPr>
              <w:t>Dehydrator</w:t>
            </w:r>
          </w:p>
        </w:tc>
        <w:tc>
          <w:tcPr>
            <w:tcW w:w="4965" w:type="dxa"/>
            <w:gridSpan w:val="4"/>
            <w:vAlign w:val="center"/>
          </w:tcPr>
          <w:p w14:paraId="558659B0" w14:textId="4B17FA6A" w:rsidR="00CF319B" w:rsidRPr="00325A13" w:rsidRDefault="00CF319B" w:rsidP="00CF319B">
            <w:pPr>
              <w:widowControl/>
              <w:rPr>
                <w:rFonts w:ascii="Garamond" w:hAnsi="Garamond"/>
                <w:snapToGrid/>
                <w:szCs w:val="24"/>
              </w:rPr>
            </w:pPr>
            <w:r>
              <w:rPr>
                <w:rFonts w:ascii="Garamond" w:hAnsi="Garamond"/>
                <w:snapToGrid/>
                <w:szCs w:val="24"/>
              </w:rPr>
              <w:t xml:space="preserve">750 </w:t>
            </w:r>
            <w:proofErr w:type="spellStart"/>
            <w:r>
              <w:rPr>
                <w:rFonts w:ascii="Garamond" w:hAnsi="Garamond"/>
                <w:snapToGrid/>
                <w:szCs w:val="24"/>
              </w:rPr>
              <w:t>MBtu</w:t>
            </w:r>
            <w:proofErr w:type="spellEnd"/>
            <w:r>
              <w:rPr>
                <w:rFonts w:ascii="Garamond" w:hAnsi="Garamond"/>
                <w:snapToGrid/>
                <w:szCs w:val="24"/>
              </w:rPr>
              <w:t>/</w:t>
            </w:r>
            <w:proofErr w:type="spellStart"/>
            <w:r>
              <w:rPr>
                <w:rFonts w:ascii="Garamond" w:hAnsi="Garamond"/>
                <w:snapToGrid/>
                <w:szCs w:val="24"/>
              </w:rPr>
              <w:t>hr</w:t>
            </w:r>
            <w:proofErr w:type="spellEnd"/>
            <w:r>
              <w:rPr>
                <w:rFonts w:ascii="Garamond" w:hAnsi="Garamond"/>
                <w:snapToGrid/>
                <w:szCs w:val="24"/>
              </w:rPr>
              <w:t xml:space="preserve"> </w:t>
            </w:r>
            <w:proofErr w:type="spellStart"/>
            <w:r w:rsidRPr="00CF319B">
              <w:rPr>
                <w:rFonts w:ascii="Garamond" w:hAnsi="Garamond"/>
                <w:snapToGrid/>
                <w:szCs w:val="24"/>
              </w:rPr>
              <w:t>Triethylene</w:t>
            </w:r>
            <w:proofErr w:type="spellEnd"/>
            <w:r w:rsidRPr="00CF319B">
              <w:rPr>
                <w:rFonts w:ascii="Garamond" w:hAnsi="Garamond"/>
                <w:snapToGrid/>
                <w:szCs w:val="24"/>
              </w:rPr>
              <w:t xml:space="preserve"> Glycol Dehydrator and Glycol Vent Emissions</w:t>
            </w:r>
          </w:p>
        </w:tc>
      </w:tr>
      <w:tr w:rsidR="00CF319B" w:rsidRPr="00325A13" w14:paraId="1B60EC6E" w14:textId="77777777" w:rsidTr="00883110">
        <w:trPr>
          <w:trHeight w:val="285"/>
          <w:jc w:val="center"/>
        </w:trPr>
        <w:tc>
          <w:tcPr>
            <w:tcW w:w="900" w:type="dxa"/>
            <w:vAlign w:val="center"/>
          </w:tcPr>
          <w:p w14:paraId="07CC3D13" w14:textId="5A17B5EC" w:rsidR="00CF319B" w:rsidRPr="00325A13" w:rsidRDefault="00CF319B" w:rsidP="00CF319B">
            <w:pPr>
              <w:widowControl/>
              <w:jc w:val="center"/>
              <w:rPr>
                <w:rFonts w:ascii="Garamond" w:hAnsi="Garamond"/>
                <w:snapToGrid/>
                <w:szCs w:val="24"/>
              </w:rPr>
            </w:pPr>
            <w:r w:rsidRPr="00325A13">
              <w:rPr>
                <w:rFonts w:ascii="Garamond" w:hAnsi="Garamond"/>
                <w:snapToGrid/>
                <w:szCs w:val="24"/>
              </w:rPr>
              <w:t>0</w:t>
            </w:r>
            <w:r>
              <w:rPr>
                <w:rFonts w:ascii="Garamond" w:hAnsi="Garamond"/>
                <w:snapToGrid/>
                <w:szCs w:val="24"/>
              </w:rPr>
              <w:t>7</w:t>
            </w:r>
          </w:p>
        </w:tc>
        <w:tc>
          <w:tcPr>
            <w:tcW w:w="975" w:type="dxa"/>
            <w:vAlign w:val="center"/>
          </w:tcPr>
          <w:p w14:paraId="414FA4BF" w14:textId="3069B277" w:rsidR="00CF319B" w:rsidRPr="00325A13" w:rsidRDefault="00CF319B" w:rsidP="00CF319B">
            <w:pPr>
              <w:widowControl/>
              <w:rPr>
                <w:rFonts w:ascii="Garamond" w:hAnsi="Garamond"/>
                <w:snapToGrid/>
                <w:szCs w:val="24"/>
              </w:rPr>
            </w:pPr>
            <w:r>
              <w:rPr>
                <w:rFonts w:ascii="Garamond" w:hAnsi="Garamond"/>
                <w:snapToGrid/>
                <w:szCs w:val="24"/>
              </w:rPr>
              <w:t>EU007</w:t>
            </w:r>
          </w:p>
        </w:tc>
        <w:tc>
          <w:tcPr>
            <w:tcW w:w="1620" w:type="dxa"/>
            <w:vAlign w:val="center"/>
          </w:tcPr>
          <w:p w14:paraId="276FF89F" w14:textId="375A48E6" w:rsidR="00CF319B" w:rsidRPr="00325A13" w:rsidRDefault="00CF319B" w:rsidP="00CF319B">
            <w:pPr>
              <w:widowControl/>
              <w:rPr>
                <w:rFonts w:ascii="Garamond" w:hAnsi="Garamond"/>
                <w:snapToGrid/>
                <w:szCs w:val="24"/>
              </w:rPr>
            </w:pPr>
            <w:r>
              <w:rPr>
                <w:rFonts w:ascii="Garamond" w:hAnsi="Garamond"/>
                <w:snapToGrid/>
                <w:szCs w:val="24"/>
              </w:rPr>
              <w:t>Refrigeration Unit</w:t>
            </w:r>
          </w:p>
        </w:tc>
        <w:tc>
          <w:tcPr>
            <w:tcW w:w="4965" w:type="dxa"/>
            <w:gridSpan w:val="4"/>
            <w:vAlign w:val="center"/>
          </w:tcPr>
          <w:p w14:paraId="7D9A1692" w14:textId="092B5EA1" w:rsidR="00CF319B" w:rsidRPr="00325A13" w:rsidRDefault="00CF319B" w:rsidP="00CF319B">
            <w:pPr>
              <w:widowControl/>
              <w:rPr>
                <w:rFonts w:ascii="Garamond" w:hAnsi="Garamond"/>
                <w:snapToGrid/>
                <w:szCs w:val="24"/>
              </w:rPr>
            </w:pPr>
            <w:r>
              <w:rPr>
                <w:rFonts w:ascii="Garamond" w:hAnsi="Garamond"/>
                <w:snapToGrid/>
                <w:szCs w:val="24"/>
              </w:rPr>
              <w:t>Joule-Thompson Refrigeration Unit</w:t>
            </w:r>
          </w:p>
        </w:tc>
      </w:tr>
      <w:tr w:rsidR="00CF319B" w:rsidRPr="00325A13" w14:paraId="233F60D0" w14:textId="77777777" w:rsidTr="00883110">
        <w:trPr>
          <w:trHeight w:val="285"/>
          <w:jc w:val="center"/>
        </w:trPr>
        <w:tc>
          <w:tcPr>
            <w:tcW w:w="900" w:type="dxa"/>
            <w:vAlign w:val="center"/>
          </w:tcPr>
          <w:p w14:paraId="705B0882" w14:textId="4BE38695" w:rsidR="00CF319B" w:rsidRPr="00325A13" w:rsidRDefault="00CF319B" w:rsidP="00CF319B">
            <w:pPr>
              <w:widowControl/>
              <w:jc w:val="center"/>
              <w:rPr>
                <w:rFonts w:ascii="Garamond" w:hAnsi="Garamond"/>
                <w:snapToGrid/>
                <w:szCs w:val="24"/>
              </w:rPr>
            </w:pPr>
            <w:r>
              <w:rPr>
                <w:rFonts w:ascii="Garamond" w:hAnsi="Garamond"/>
                <w:snapToGrid/>
                <w:szCs w:val="24"/>
              </w:rPr>
              <w:t>08</w:t>
            </w:r>
          </w:p>
        </w:tc>
        <w:tc>
          <w:tcPr>
            <w:tcW w:w="975" w:type="dxa"/>
            <w:vAlign w:val="center"/>
          </w:tcPr>
          <w:p w14:paraId="6F62472E" w14:textId="63634E63" w:rsidR="00CF319B" w:rsidRPr="00325A13" w:rsidRDefault="00CF319B" w:rsidP="00CF319B">
            <w:pPr>
              <w:widowControl/>
              <w:rPr>
                <w:rFonts w:ascii="Garamond" w:hAnsi="Garamond"/>
                <w:snapToGrid/>
                <w:szCs w:val="24"/>
              </w:rPr>
            </w:pPr>
            <w:r>
              <w:rPr>
                <w:rFonts w:ascii="Garamond" w:hAnsi="Garamond"/>
                <w:snapToGrid/>
                <w:szCs w:val="24"/>
              </w:rPr>
              <w:t>EU008</w:t>
            </w:r>
          </w:p>
        </w:tc>
        <w:tc>
          <w:tcPr>
            <w:tcW w:w="1620" w:type="dxa"/>
            <w:vAlign w:val="center"/>
          </w:tcPr>
          <w:p w14:paraId="2851958A" w14:textId="39967731" w:rsidR="00CF319B" w:rsidRPr="00325A13" w:rsidRDefault="00CF319B" w:rsidP="00CF319B">
            <w:pPr>
              <w:widowControl/>
              <w:rPr>
                <w:rFonts w:ascii="Garamond" w:hAnsi="Garamond"/>
                <w:snapToGrid/>
                <w:szCs w:val="24"/>
              </w:rPr>
            </w:pPr>
            <w:r>
              <w:rPr>
                <w:rFonts w:ascii="Garamond" w:hAnsi="Garamond"/>
                <w:snapToGrid/>
                <w:szCs w:val="24"/>
              </w:rPr>
              <w:t>Fuel Storage Tanks</w:t>
            </w:r>
          </w:p>
        </w:tc>
        <w:tc>
          <w:tcPr>
            <w:tcW w:w="4965" w:type="dxa"/>
            <w:gridSpan w:val="4"/>
            <w:vAlign w:val="center"/>
          </w:tcPr>
          <w:p w14:paraId="31304121" w14:textId="4F8A3708" w:rsidR="00CF319B" w:rsidRPr="00325A13" w:rsidRDefault="00CF319B" w:rsidP="00CF319B">
            <w:pPr>
              <w:widowControl/>
              <w:rPr>
                <w:rFonts w:ascii="Garamond" w:hAnsi="Garamond"/>
                <w:snapToGrid/>
                <w:szCs w:val="24"/>
              </w:rPr>
            </w:pPr>
            <w:r>
              <w:rPr>
                <w:rFonts w:ascii="Garamond" w:hAnsi="Garamond"/>
                <w:snapToGrid/>
                <w:szCs w:val="24"/>
              </w:rPr>
              <w:t>Fuel Storage Tanks</w:t>
            </w:r>
          </w:p>
        </w:tc>
      </w:tr>
      <w:tr w:rsidR="00CF319B" w:rsidRPr="00325A13" w14:paraId="083E8563" w14:textId="77777777" w:rsidTr="00883110">
        <w:trPr>
          <w:trHeight w:val="285"/>
          <w:jc w:val="center"/>
        </w:trPr>
        <w:tc>
          <w:tcPr>
            <w:tcW w:w="900" w:type="dxa"/>
            <w:vAlign w:val="center"/>
          </w:tcPr>
          <w:p w14:paraId="5171CC86" w14:textId="1755DE32" w:rsidR="00CF319B" w:rsidRPr="00325A13" w:rsidRDefault="00CF319B" w:rsidP="00CF319B">
            <w:pPr>
              <w:widowControl/>
              <w:jc w:val="center"/>
              <w:rPr>
                <w:rFonts w:ascii="Garamond" w:hAnsi="Garamond"/>
                <w:snapToGrid/>
                <w:szCs w:val="24"/>
              </w:rPr>
            </w:pPr>
            <w:r>
              <w:rPr>
                <w:rFonts w:ascii="Garamond" w:hAnsi="Garamond"/>
                <w:snapToGrid/>
                <w:szCs w:val="24"/>
              </w:rPr>
              <w:t>09</w:t>
            </w:r>
          </w:p>
        </w:tc>
        <w:tc>
          <w:tcPr>
            <w:tcW w:w="975" w:type="dxa"/>
            <w:vAlign w:val="center"/>
          </w:tcPr>
          <w:p w14:paraId="15C01D07" w14:textId="2F4EB6B4" w:rsidR="00CF319B" w:rsidRPr="00325A13" w:rsidRDefault="00CF319B" w:rsidP="00CF319B">
            <w:pPr>
              <w:widowControl/>
              <w:rPr>
                <w:rFonts w:ascii="Garamond" w:hAnsi="Garamond"/>
                <w:snapToGrid/>
                <w:szCs w:val="24"/>
              </w:rPr>
            </w:pPr>
            <w:r>
              <w:rPr>
                <w:rFonts w:ascii="Garamond" w:hAnsi="Garamond"/>
                <w:snapToGrid/>
                <w:szCs w:val="24"/>
              </w:rPr>
              <w:t>EU009</w:t>
            </w:r>
          </w:p>
        </w:tc>
        <w:tc>
          <w:tcPr>
            <w:tcW w:w="1620" w:type="dxa"/>
            <w:vAlign w:val="center"/>
          </w:tcPr>
          <w:p w14:paraId="0626620C" w14:textId="77106670" w:rsidR="00CF319B" w:rsidRPr="00325A13" w:rsidRDefault="00CF319B" w:rsidP="00CF319B">
            <w:pPr>
              <w:widowControl/>
              <w:rPr>
                <w:rFonts w:ascii="Garamond" w:hAnsi="Garamond"/>
                <w:snapToGrid/>
                <w:szCs w:val="24"/>
              </w:rPr>
            </w:pPr>
            <w:r>
              <w:rPr>
                <w:rFonts w:ascii="Garamond" w:hAnsi="Garamond"/>
                <w:snapToGrid/>
                <w:szCs w:val="24"/>
              </w:rPr>
              <w:t>Backup Generator</w:t>
            </w:r>
          </w:p>
        </w:tc>
        <w:tc>
          <w:tcPr>
            <w:tcW w:w="4965" w:type="dxa"/>
            <w:gridSpan w:val="4"/>
            <w:vAlign w:val="center"/>
          </w:tcPr>
          <w:p w14:paraId="4DEFEC06" w14:textId="41C93F3B" w:rsidR="00CF319B" w:rsidRPr="00325A13" w:rsidRDefault="00CF319B" w:rsidP="00CF319B">
            <w:pPr>
              <w:widowControl/>
              <w:rPr>
                <w:rFonts w:ascii="Garamond" w:hAnsi="Garamond"/>
                <w:snapToGrid/>
                <w:szCs w:val="24"/>
              </w:rPr>
            </w:pPr>
            <w:r>
              <w:rPr>
                <w:rFonts w:ascii="Garamond" w:hAnsi="Garamond"/>
                <w:snapToGrid/>
                <w:szCs w:val="24"/>
              </w:rPr>
              <w:t>Existing Emergency Backup Generator</w:t>
            </w:r>
          </w:p>
        </w:tc>
      </w:tr>
      <w:tr w:rsidR="00CF319B" w:rsidRPr="00325A13" w14:paraId="7414304B" w14:textId="77777777" w:rsidTr="00883110">
        <w:trPr>
          <w:trHeight w:val="285"/>
          <w:jc w:val="center"/>
        </w:trPr>
        <w:tc>
          <w:tcPr>
            <w:tcW w:w="900" w:type="dxa"/>
            <w:vAlign w:val="center"/>
          </w:tcPr>
          <w:p w14:paraId="618FED52" w14:textId="7794A521" w:rsidR="00CF319B" w:rsidRPr="00325A13" w:rsidRDefault="00CF319B" w:rsidP="00CF319B">
            <w:pPr>
              <w:widowControl/>
              <w:jc w:val="center"/>
              <w:rPr>
                <w:rFonts w:ascii="Garamond" w:hAnsi="Garamond"/>
                <w:snapToGrid/>
                <w:szCs w:val="24"/>
              </w:rPr>
            </w:pPr>
            <w:r>
              <w:rPr>
                <w:rFonts w:ascii="Garamond" w:hAnsi="Garamond"/>
                <w:snapToGrid/>
                <w:szCs w:val="24"/>
              </w:rPr>
              <w:t>10</w:t>
            </w:r>
          </w:p>
        </w:tc>
        <w:tc>
          <w:tcPr>
            <w:tcW w:w="975" w:type="dxa"/>
            <w:vAlign w:val="center"/>
          </w:tcPr>
          <w:p w14:paraId="69905221" w14:textId="70828BB1" w:rsidR="00CF319B" w:rsidRPr="00325A13" w:rsidRDefault="00CF319B" w:rsidP="00CF319B">
            <w:pPr>
              <w:widowControl/>
              <w:rPr>
                <w:rFonts w:ascii="Garamond" w:hAnsi="Garamond"/>
                <w:snapToGrid/>
                <w:szCs w:val="24"/>
              </w:rPr>
            </w:pPr>
            <w:r>
              <w:rPr>
                <w:rFonts w:ascii="Garamond" w:hAnsi="Garamond"/>
                <w:snapToGrid/>
                <w:szCs w:val="24"/>
              </w:rPr>
              <w:t>EU010</w:t>
            </w:r>
          </w:p>
        </w:tc>
        <w:tc>
          <w:tcPr>
            <w:tcW w:w="1620" w:type="dxa"/>
            <w:vAlign w:val="center"/>
          </w:tcPr>
          <w:p w14:paraId="60ABB90B" w14:textId="16F7B867" w:rsidR="00CF319B" w:rsidRPr="00325A13" w:rsidRDefault="00CF319B" w:rsidP="00CF319B">
            <w:pPr>
              <w:widowControl/>
              <w:rPr>
                <w:rFonts w:ascii="Garamond" w:hAnsi="Garamond"/>
                <w:snapToGrid/>
                <w:szCs w:val="24"/>
              </w:rPr>
            </w:pPr>
            <w:r>
              <w:rPr>
                <w:rFonts w:ascii="Garamond" w:hAnsi="Garamond"/>
                <w:snapToGrid/>
                <w:szCs w:val="24"/>
              </w:rPr>
              <w:t>Incinerator</w:t>
            </w:r>
          </w:p>
        </w:tc>
        <w:tc>
          <w:tcPr>
            <w:tcW w:w="4965" w:type="dxa"/>
            <w:gridSpan w:val="4"/>
            <w:vAlign w:val="center"/>
          </w:tcPr>
          <w:p w14:paraId="457D5434" w14:textId="0904C006" w:rsidR="00CF319B" w:rsidRPr="00325A13" w:rsidRDefault="00CF319B" w:rsidP="00CF319B">
            <w:pPr>
              <w:widowControl/>
              <w:rPr>
                <w:rFonts w:ascii="Garamond" w:hAnsi="Garamond"/>
                <w:snapToGrid/>
                <w:szCs w:val="24"/>
              </w:rPr>
            </w:pPr>
            <w:r>
              <w:rPr>
                <w:rFonts w:ascii="Garamond" w:hAnsi="Garamond"/>
                <w:snapToGrid/>
                <w:szCs w:val="24"/>
              </w:rPr>
              <w:t xml:space="preserve">Model 100 </w:t>
            </w:r>
            <w:proofErr w:type="spellStart"/>
            <w:r>
              <w:rPr>
                <w:rFonts w:ascii="Garamond" w:hAnsi="Garamond"/>
                <w:snapToGrid/>
                <w:szCs w:val="24"/>
              </w:rPr>
              <w:t>SmartAsh</w:t>
            </w:r>
            <w:proofErr w:type="spellEnd"/>
            <w:r>
              <w:rPr>
                <w:rFonts w:ascii="Garamond" w:hAnsi="Garamond"/>
                <w:snapToGrid/>
                <w:szCs w:val="24"/>
              </w:rPr>
              <w:t xml:space="preserve"> Burner installed 1998</w:t>
            </w:r>
          </w:p>
        </w:tc>
      </w:tr>
      <w:tr w:rsidR="00CF319B" w:rsidRPr="00325A13" w14:paraId="5A20E3F7" w14:textId="77777777" w:rsidTr="00883110">
        <w:trPr>
          <w:trHeight w:val="285"/>
          <w:jc w:val="center"/>
        </w:trPr>
        <w:tc>
          <w:tcPr>
            <w:tcW w:w="900" w:type="dxa"/>
            <w:vAlign w:val="center"/>
          </w:tcPr>
          <w:p w14:paraId="458DB28B" w14:textId="2AC01C90" w:rsidR="00CF319B" w:rsidRPr="00325A13" w:rsidRDefault="00CF319B" w:rsidP="00CF319B">
            <w:pPr>
              <w:widowControl/>
              <w:jc w:val="center"/>
              <w:rPr>
                <w:rFonts w:ascii="Garamond" w:hAnsi="Garamond"/>
                <w:snapToGrid/>
                <w:szCs w:val="24"/>
              </w:rPr>
            </w:pPr>
            <w:r>
              <w:rPr>
                <w:rFonts w:ascii="Garamond" w:hAnsi="Garamond"/>
                <w:snapToGrid/>
                <w:szCs w:val="24"/>
              </w:rPr>
              <w:t>11</w:t>
            </w:r>
          </w:p>
        </w:tc>
        <w:tc>
          <w:tcPr>
            <w:tcW w:w="975" w:type="dxa"/>
            <w:vAlign w:val="center"/>
          </w:tcPr>
          <w:p w14:paraId="68075DBA" w14:textId="6B03F40D" w:rsidR="00CF319B" w:rsidRPr="00325A13" w:rsidRDefault="00CF319B" w:rsidP="00CF319B">
            <w:pPr>
              <w:widowControl/>
              <w:rPr>
                <w:rFonts w:ascii="Garamond" w:hAnsi="Garamond"/>
                <w:snapToGrid/>
                <w:szCs w:val="24"/>
              </w:rPr>
            </w:pPr>
            <w:r>
              <w:rPr>
                <w:rFonts w:ascii="Garamond" w:hAnsi="Garamond"/>
                <w:snapToGrid/>
                <w:szCs w:val="24"/>
              </w:rPr>
              <w:t>EU011</w:t>
            </w:r>
          </w:p>
        </w:tc>
        <w:tc>
          <w:tcPr>
            <w:tcW w:w="1620" w:type="dxa"/>
            <w:vAlign w:val="center"/>
          </w:tcPr>
          <w:p w14:paraId="7DA3A399" w14:textId="72F99841" w:rsidR="00CF319B" w:rsidRPr="00325A13" w:rsidRDefault="00CF319B" w:rsidP="00CF319B">
            <w:pPr>
              <w:widowControl/>
              <w:rPr>
                <w:rFonts w:ascii="Garamond" w:hAnsi="Garamond"/>
                <w:snapToGrid/>
                <w:szCs w:val="24"/>
              </w:rPr>
            </w:pPr>
            <w:r>
              <w:rPr>
                <w:rFonts w:ascii="Garamond" w:hAnsi="Garamond"/>
                <w:snapToGrid/>
                <w:szCs w:val="24"/>
              </w:rPr>
              <w:t>Backup Generator</w:t>
            </w:r>
          </w:p>
        </w:tc>
        <w:tc>
          <w:tcPr>
            <w:tcW w:w="4965" w:type="dxa"/>
            <w:gridSpan w:val="4"/>
            <w:vAlign w:val="center"/>
          </w:tcPr>
          <w:p w14:paraId="18230794" w14:textId="1BDFC16A" w:rsidR="00883110" w:rsidRDefault="00CF319B" w:rsidP="00CF319B">
            <w:pPr>
              <w:widowControl/>
              <w:rPr>
                <w:rFonts w:ascii="Garamond" w:hAnsi="Garamond"/>
                <w:snapToGrid/>
                <w:szCs w:val="24"/>
              </w:rPr>
            </w:pPr>
            <w:r>
              <w:rPr>
                <w:rFonts w:ascii="Garamond" w:hAnsi="Garamond"/>
                <w:snapToGrid/>
                <w:szCs w:val="24"/>
              </w:rPr>
              <w:t>New Emergency Backup Generator</w:t>
            </w:r>
            <w:r w:rsidR="0034086B">
              <w:rPr>
                <w:rFonts w:ascii="Garamond" w:hAnsi="Garamond"/>
                <w:snapToGrid/>
                <w:szCs w:val="24"/>
              </w:rPr>
              <w:t xml:space="preserve"> 105-hp</w:t>
            </w:r>
          </w:p>
          <w:p w14:paraId="3C851FC7" w14:textId="537A5BDD" w:rsidR="00CF319B" w:rsidRPr="00325A13" w:rsidRDefault="00883110" w:rsidP="00CF319B">
            <w:pPr>
              <w:widowControl/>
              <w:rPr>
                <w:rFonts w:ascii="Garamond" w:hAnsi="Garamond"/>
                <w:snapToGrid/>
                <w:szCs w:val="24"/>
              </w:rPr>
            </w:pPr>
            <w:r>
              <w:rPr>
                <w:rFonts w:ascii="Garamond" w:hAnsi="Garamond"/>
                <w:snapToGrid/>
                <w:szCs w:val="24"/>
              </w:rPr>
              <w:t xml:space="preserve"> (to be installed)</w:t>
            </w:r>
            <w:r w:rsidR="00CF319B">
              <w:rPr>
                <w:rFonts w:ascii="Garamond" w:hAnsi="Garamond"/>
                <w:snapToGrid/>
                <w:szCs w:val="24"/>
              </w:rPr>
              <w:t xml:space="preserve"> </w:t>
            </w:r>
          </w:p>
        </w:tc>
      </w:tr>
      <w:tr w:rsidR="00883110" w:rsidRPr="00325A13" w14:paraId="79461901" w14:textId="77777777" w:rsidTr="000C5263">
        <w:trPr>
          <w:trHeight w:val="285"/>
          <w:jc w:val="center"/>
        </w:trPr>
        <w:tc>
          <w:tcPr>
            <w:tcW w:w="900" w:type="dxa"/>
            <w:vAlign w:val="center"/>
          </w:tcPr>
          <w:p w14:paraId="3AD6704B" w14:textId="63C70BBC" w:rsidR="00883110" w:rsidRPr="00325A13" w:rsidRDefault="00883110" w:rsidP="00CF319B">
            <w:pPr>
              <w:widowControl/>
              <w:jc w:val="center"/>
              <w:rPr>
                <w:rFonts w:ascii="Garamond" w:hAnsi="Garamond"/>
                <w:snapToGrid/>
                <w:szCs w:val="24"/>
              </w:rPr>
            </w:pPr>
            <w:r w:rsidRPr="00325A13">
              <w:rPr>
                <w:rFonts w:ascii="Garamond" w:hAnsi="Garamond"/>
                <w:snapToGrid/>
                <w:szCs w:val="24"/>
              </w:rPr>
              <w:t>1</w:t>
            </w:r>
            <w:r>
              <w:rPr>
                <w:rFonts w:ascii="Garamond" w:hAnsi="Garamond"/>
                <w:snapToGrid/>
                <w:szCs w:val="24"/>
              </w:rPr>
              <w:t>2</w:t>
            </w:r>
          </w:p>
        </w:tc>
        <w:tc>
          <w:tcPr>
            <w:tcW w:w="975" w:type="dxa"/>
            <w:vAlign w:val="center"/>
          </w:tcPr>
          <w:p w14:paraId="4F9EC6DC" w14:textId="6E28FFEA" w:rsidR="00883110" w:rsidRPr="00325A13" w:rsidRDefault="00883110" w:rsidP="00CF319B">
            <w:pPr>
              <w:widowControl/>
              <w:rPr>
                <w:rFonts w:ascii="Garamond" w:hAnsi="Garamond"/>
                <w:snapToGrid/>
                <w:szCs w:val="24"/>
              </w:rPr>
            </w:pPr>
            <w:r w:rsidRPr="00325A13">
              <w:rPr>
                <w:rFonts w:ascii="Garamond" w:hAnsi="Garamond"/>
                <w:snapToGrid/>
                <w:szCs w:val="24"/>
              </w:rPr>
              <w:t>IEU</w:t>
            </w:r>
            <w:r>
              <w:rPr>
                <w:rFonts w:ascii="Garamond" w:hAnsi="Garamond"/>
                <w:snapToGrid/>
                <w:szCs w:val="24"/>
              </w:rPr>
              <w:t>001</w:t>
            </w:r>
          </w:p>
        </w:tc>
        <w:tc>
          <w:tcPr>
            <w:tcW w:w="1620" w:type="dxa"/>
            <w:vAlign w:val="center"/>
          </w:tcPr>
          <w:p w14:paraId="193FC90E" w14:textId="0FCCD687" w:rsidR="00883110" w:rsidRPr="00325A13" w:rsidRDefault="00883110" w:rsidP="00CF319B">
            <w:pPr>
              <w:widowControl/>
              <w:rPr>
                <w:rFonts w:ascii="Garamond" w:hAnsi="Garamond"/>
                <w:snapToGrid/>
                <w:szCs w:val="24"/>
              </w:rPr>
            </w:pPr>
            <w:r>
              <w:rPr>
                <w:rFonts w:ascii="Garamond" w:hAnsi="Garamond"/>
                <w:snapToGrid/>
                <w:szCs w:val="24"/>
              </w:rPr>
              <w:t>Reboiler</w:t>
            </w:r>
          </w:p>
        </w:tc>
        <w:tc>
          <w:tcPr>
            <w:tcW w:w="4965" w:type="dxa"/>
            <w:gridSpan w:val="4"/>
            <w:vAlign w:val="center"/>
          </w:tcPr>
          <w:p w14:paraId="3B4FA3A7" w14:textId="6FA0B7CD" w:rsidR="00883110" w:rsidRPr="00325A13" w:rsidRDefault="00883110" w:rsidP="00CF319B">
            <w:pPr>
              <w:widowControl/>
              <w:rPr>
                <w:rFonts w:ascii="Garamond" w:hAnsi="Garamond"/>
                <w:snapToGrid/>
                <w:szCs w:val="24"/>
              </w:rPr>
            </w:pPr>
            <w:r>
              <w:rPr>
                <w:rFonts w:ascii="Garamond" w:hAnsi="Garamond"/>
                <w:snapToGrid/>
                <w:szCs w:val="24"/>
              </w:rPr>
              <w:t>0.256 MMBtu/</w:t>
            </w:r>
            <w:proofErr w:type="spellStart"/>
            <w:r>
              <w:rPr>
                <w:rFonts w:ascii="Garamond" w:hAnsi="Garamond"/>
                <w:snapToGrid/>
                <w:szCs w:val="24"/>
              </w:rPr>
              <w:t>hr</w:t>
            </w:r>
            <w:proofErr w:type="spellEnd"/>
            <w:r>
              <w:rPr>
                <w:rFonts w:ascii="Garamond" w:hAnsi="Garamond"/>
                <w:snapToGrid/>
                <w:szCs w:val="24"/>
              </w:rPr>
              <w:t xml:space="preserve"> Dehydrator Reboiler</w:t>
            </w:r>
          </w:p>
        </w:tc>
      </w:tr>
      <w:tr w:rsidR="00883110" w:rsidRPr="00325A13" w14:paraId="2BD46030" w14:textId="77777777" w:rsidTr="00F95DA3">
        <w:trPr>
          <w:trHeight w:val="285"/>
          <w:jc w:val="center"/>
        </w:trPr>
        <w:tc>
          <w:tcPr>
            <w:tcW w:w="900" w:type="dxa"/>
            <w:vAlign w:val="center"/>
          </w:tcPr>
          <w:p w14:paraId="113A2551" w14:textId="0F2442D0" w:rsidR="00883110" w:rsidRPr="00325A13" w:rsidRDefault="00883110" w:rsidP="00CF319B">
            <w:pPr>
              <w:widowControl/>
              <w:jc w:val="center"/>
              <w:rPr>
                <w:rFonts w:ascii="Garamond" w:hAnsi="Garamond"/>
                <w:snapToGrid/>
                <w:szCs w:val="24"/>
              </w:rPr>
            </w:pPr>
            <w:r w:rsidRPr="00325A13">
              <w:rPr>
                <w:rFonts w:ascii="Garamond" w:hAnsi="Garamond"/>
                <w:snapToGrid/>
                <w:szCs w:val="24"/>
              </w:rPr>
              <w:t>1</w:t>
            </w:r>
            <w:r>
              <w:rPr>
                <w:rFonts w:ascii="Garamond" w:hAnsi="Garamond"/>
                <w:snapToGrid/>
                <w:szCs w:val="24"/>
              </w:rPr>
              <w:t>3</w:t>
            </w:r>
          </w:p>
        </w:tc>
        <w:tc>
          <w:tcPr>
            <w:tcW w:w="975" w:type="dxa"/>
            <w:vAlign w:val="center"/>
          </w:tcPr>
          <w:p w14:paraId="7EB641E7" w14:textId="4C88A5C3" w:rsidR="00883110" w:rsidRPr="00325A13" w:rsidRDefault="00883110" w:rsidP="00CF319B">
            <w:pPr>
              <w:widowControl/>
              <w:rPr>
                <w:rFonts w:ascii="Garamond" w:hAnsi="Garamond"/>
                <w:snapToGrid/>
                <w:szCs w:val="24"/>
              </w:rPr>
            </w:pPr>
            <w:r w:rsidRPr="00325A13">
              <w:rPr>
                <w:rFonts w:ascii="Garamond" w:hAnsi="Garamond"/>
                <w:snapToGrid/>
                <w:szCs w:val="24"/>
              </w:rPr>
              <w:t>IEU0</w:t>
            </w:r>
            <w:r>
              <w:rPr>
                <w:rFonts w:ascii="Garamond" w:hAnsi="Garamond"/>
                <w:snapToGrid/>
                <w:szCs w:val="24"/>
              </w:rPr>
              <w:t>02</w:t>
            </w:r>
          </w:p>
        </w:tc>
        <w:tc>
          <w:tcPr>
            <w:tcW w:w="1620" w:type="dxa"/>
            <w:vAlign w:val="center"/>
          </w:tcPr>
          <w:p w14:paraId="310B44F0" w14:textId="0C501A58" w:rsidR="00883110" w:rsidRPr="00325A13" w:rsidRDefault="00883110" w:rsidP="00CF319B">
            <w:pPr>
              <w:widowControl/>
              <w:rPr>
                <w:rFonts w:ascii="Garamond" w:hAnsi="Garamond"/>
                <w:snapToGrid/>
                <w:szCs w:val="24"/>
              </w:rPr>
            </w:pPr>
            <w:r>
              <w:rPr>
                <w:rFonts w:ascii="Garamond" w:hAnsi="Garamond"/>
                <w:snapToGrid/>
                <w:szCs w:val="24"/>
              </w:rPr>
              <w:t>Reboiler</w:t>
            </w:r>
          </w:p>
        </w:tc>
        <w:tc>
          <w:tcPr>
            <w:tcW w:w="4965" w:type="dxa"/>
            <w:gridSpan w:val="4"/>
            <w:vAlign w:val="center"/>
          </w:tcPr>
          <w:p w14:paraId="758FE1BF" w14:textId="50571E94" w:rsidR="00883110" w:rsidRPr="00325A13" w:rsidRDefault="00883110" w:rsidP="00CF319B">
            <w:pPr>
              <w:widowControl/>
              <w:rPr>
                <w:rFonts w:ascii="Garamond" w:hAnsi="Garamond"/>
                <w:snapToGrid/>
                <w:szCs w:val="24"/>
              </w:rPr>
            </w:pPr>
            <w:r>
              <w:rPr>
                <w:rFonts w:ascii="Garamond" w:hAnsi="Garamond"/>
                <w:snapToGrid/>
                <w:szCs w:val="24"/>
              </w:rPr>
              <w:t>0.350 MMBtu/</w:t>
            </w:r>
            <w:proofErr w:type="spellStart"/>
            <w:r>
              <w:rPr>
                <w:rFonts w:ascii="Garamond" w:hAnsi="Garamond"/>
                <w:snapToGrid/>
                <w:szCs w:val="24"/>
              </w:rPr>
              <w:t>hr</w:t>
            </w:r>
            <w:proofErr w:type="spellEnd"/>
            <w:r>
              <w:rPr>
                <w:rFonts w:ascii="Garamond" w:hAnsi="Garamond"/>
                <w:snapToGrid/>
                <w:szCs w:val="24"/>
              </w:rPr>
              <w:t xml:space="preserve"> Dehydrator Reboiler</w:t>
            </w:r>
          </w:p>
        </w:tc>
      </w:tr>
      <w:tr w:rsidR="00883110" w:rsidRPr="00325A13" w14:paraId="02B22A9D" w14:textId="77777777" w:rsidTr="00A600EB">
        <w:trPr>
          <w:trHeight w:val="285"/>
          <w:jc w:val="center"/>
        </w:trPr>
        <w:tc>
          <w:tcPr>
            <w:tcW w:w="900" w:type="dxa"/>
            <w:vAlign w:val="center"/>
          </w:tcPr>
          <w:p w14:paraId="0D7AD866" w14:textId="64443B0D" w:rsidR="00883110" w:rsidRPr="00325A13" w:rsidRDefault="00883110" w:rsidP="00CF319B">
            <w:pPr>
              <w:widowControl/>
              <w:jc w:val="center"/>
              <w:rPr>
                <w:rFonts w:ascii="Garamond" w:hAnsi="Garamond"/>
                <w:snapToGrid/>
                <w:szCs w:val="24"/>
              </w:rPr>
            </w:pPr>
            <w:r w:rsidRPr="00325A13">
              <w:rPr>
                <w:rFonts w:ascii="Garamond" w:hAnsi="Garamond"/>
                <w:snapToGrid/>
                <w:szCs w:val="24"/>
              </w:rPr>
              <w:t>1</w:t>
            </w:r>
            <w:r>
              <w:rPr>
                <w:rFonts w:ascii="Garamond" w:hAnsi="Garamond"/>
                <w:snapToGrid/>
                <w:szCs w:val="24"/>
              </w:rPr>
              <w:t>4</w:t>
            </w:r>
          </w:p>
        </w:tc>
        <w:tc>
          <w:tcPr>
            <w:tcW w:w="975" w:type="dxa"/>
            <w:vAlign w:val="center"/>
          </w:tcPr>
          <w:p w14:paraId="3CCC750E" w14:textId="5795F805" w:rsidR="00883110" w:rsidRPr="00325A13" w:rsidRDefault="00883110" w:rsidP="00CF319B">
            <w:pPr>
              <w:widowControl/>
              <w:rPr>
                <w:rFonts w:ascii="Garamond" w:hAnsi="Garamond"/>
                <w:snapToGrid/>
                <w:szCs w:val="24"/>
              </w:rPr>
            </w:pPr>
            <w:r w:rsidRPr="00325A13">
              <w:rPr>
                <w:rFonts w:ascii="Garamond" w:hAnsi="Garamond"/>
                <w:snapToGrid/>
                <w:szCs w:val="24"/>
              </w:rPr>
              <w:t>IEU</w:t>
            </w:r>
            <w:r>
              <w:rPr>
                <w:rFonts w:ascii="Garamond" w:hAnsi="Garamond"/>
                <w:snapToGrid/>
                <w:szCs w:val="24"/>
              </w:rPr>
              <w:t>003</w:t>
            </w:r>
          </w:p>
        </w:tc>
        <w:tc>
          <w:tcPr>
            <w:tcW w:w="1620" w:type="dxa"/>
            <w:vAlign w:val="center"/>
          </w:tcPr>
          <w:p w14:paraId="0AB3762D" w14:textId="7E9B901A" w:rsidR="00883110" w:rsidRPr="00325A13" w:rsidRDefault="00883110" w:rsidP="00CF319B">
            <w:pPr>
              <w:widowControl/>
              <w:rPr>
                <w:rFonts w:ascii="Garamond" w:hAnsi="Garamond"/>
                <w:snapToGrid/>
                <w:szCs w:val="24"/>
              </w:rPr>
            </w:pPr>
            <w:r>
              <w:rPr>
                <w:rFonts w:ascii="Garamond" w:hAnsi="Garamond"/>
                <w:snapToGrid/>
                <w:szCs w:val="24"/>
              </w:rPr>
              <w:t>Reboiler</w:t>
            </w:r>
          </w:p>
        </w:tc>
        <w:tc>
          <w:tcPr>
            <w:tcW w:w="4965" w:type="dxa"/>
            <w:gridSpan w:val="4"/>
            <w:vAlign w:val="center"/>
          </w:tcPr>
          <w:p w14:paraId="03738B43" w14:textId="701598A6" w:rsidR="00883110" w:rsidRPr="00325A13" w:rsidRDefault="00883110" w:rsidP="00CF319B">
            <w:pPr>
              <w:widowControl/>
              <w:rPr>
                <w:rFonts w:ascii="Garamond" w:hAnsi="Garamond"/>
                <w:snapToGrid/>
                <w:szCs w:val="24"/>
              </w:rPr>
            </w:pPr>
            <w:r>
              <w:rPr>
                <w:rFonts w:ascii="Garamond" w:hAnsi="Garamond"/>
                <w:snapToGrid/>
                <w:szCs w:val="24"/>
              </w:rPr>
              <w:t>0.750 MMBtu/</w:t>
            </w:r>
            <w:proofErr w:type="spellStart"/>
            <w:r>
              <w:rPr>
                <w:rFonts w:ascii="Garamond" w:hAnsi="Garamond"/>
                <w:snapToGrid/>
                <w:szCs w:val="24"/>
              </w:rPr>
              <w:t>hr</w:t>
            </w:r>
            <w:proofErr w:type="spellEnd"/>
            <w:r>
              <w:rPr>
                <w:rFonts w:ascii="Garamond" w:hAnsi="Garamond"/>
                <w:snapToGrid/>
                <w:szCs w:val="24"/>
              </w:rPr>
              <w:t xml:space="preserve"> ALCO Dehydrator Reboiler</w:t>
            </w:r>
          </w:p>
        </w:tc>
      </w:tr>
      <w:tr w:rsidR="00883110" w:rsidRPr="00325A13" w14:paraId="6153AE58" w14:textId="77777777" w:rsidTr="000C7A3A">
        <w:trPr>
          <w:trHeight w:val="285"/>
          <w:jc w:val="center"/>
        </w:trPr>
        <w:tc>
          <w:tcPr>
            <w:tcW w:w="900" w:type="dxa"/>
            <w:vAlign w:val="center"/>
          </w:tcPr>
          <w:p w14:paraId="08196F07" w14:textId="43A06A4F" w:rsidR="00883110" w:rsidRPr="00325A13" w:rsidRDefault="00883110" w:rsidP="00CF319B">
            <w:pPr>
              <w:widowControl/>
              <w:jc w:val="center"/>
              <w:rPr>
                <w:rFonts w:ascii="Garamond" w:hAnsi="Garamond"/>
                <w:snapToGrid/>
                <w:szCs w:val="24"/>
              </w:rPr>
            </w:pPr>
            <w:r w:rsidRPr="00325A13">
              <w:rPr>
                <w:rFonts w:ascii="Garamond" w:hAnsi="Garamond"/>
                <w:snapToGrid/>
                <w:szCs w:val="24"/>
              </w:rPr>
              <w:t>1</w:t>
            </w:r>
            <w:r>
              <w:rPr>
                <w:rFonts w:ascii="Garamond" w:hAnsi="Garamond"/>
                <w:snapToGrid/>
                <w:szCs w:val="24"/>
              </w:rPr>
              <w:t>5</w:t>
            </w:r>
          </w:p>
        </w:tc>
        <w:tc>
          <w:tcPr>
            <w:tcW w:w="975" w:type="dxa"/>
            <w:vAlign w:val="center"/>
          </w:tcPr>
          <w:p w14:paraId="52C5168B" w14:textId="094EFC12" w:rsidR="00883110" w:rsidRPr="00325A13" w:rsidRDefault="00883110" w:rsidP="00CF319B">
            <w:pPr>
              <w:widowControl/>
              <w:rPr>
                <w:rFonts w:ascii="Garamond" w:hAnsi="Garamond"/>
                <w:snapToGrid/>
                <w:szCs w:val="24"/>
              </w:rPr>
            </w:pPr>
            <w:r>
              <w:rPr>
                <w:rFonts w:ascii="Garamond" w:hAnsi="Garamond"/>
                <w:snapToGrid/>
                <w:szCs w:val="24"/>
              </w:rPr>
              <w:t>IEU004</w:t>
            </w:r>
          </w:p>
        </w:tc>
        <w:tc>
          <w:tcPr>
            <w:tcW w:w="1620" w:type="dxa"/>
            <w:vAlign w:val="center"/>
          </w:tcPr>
          <w:p w14:paraId="6DFEA967" w14:textId="66E801EA" w:rsidR="00883110" w:rsidRPr="00325A13" w:rsidRDefault="00883110" w:rsidP="00CF319B">
            <w:pPr>
              <w:widowControl/>
              <w:rPr>
                <w:rFonts w:ascii="Garamond" w:hAnsi="Garamond"/>
                <w:snapToGrid/>
                <w:szCs w:val="24"/>
              </w:rPr>
            </w:pPr>
            <w:r>
              <w:rPr>
                <w:rFonts w:ascii="Garamond" w:hAnsi="Garamond"/>
                <w:snapToGrid/>
                <w:szCs w:val="24"/>
              </w:rPr>
              <w:t>Building Heaters</w:t>
            </w:r>
          </w:p>
        </w:tc>
        <w:tc>
          <w:tcPr>
            <w:tcW w:w="4965" w:type="dxa"/>
            <w:gridSpan w:val="4"/>
            <w:vAlign w:val="center"/>
          </w:tcPr>
          <w:p w14:paraId="440A7C69" w14:textId="0B7229E9" w:rsidR="00883110" w:rsidRPr="00325A13" w:rsidRDefault="00883110" w:rsidP="00CF319B">
            <w:pPr>
              <w:widowControl/>
              <w:rPr>
                <w:rFonts w:ascii="Garamond" w:hAnsi="Garamond"/>
                <w:snapToGrid/>
                <w:szCs w:val="24"/>
              </w:rPr>
            </w:pPr>
            <w:r>
              <w:rPr>
                <w:rFonts w:ascii="Garamond" w:hAnsi="Garamond"/>
                <w:snapToGrid/>
                <w:szCs w:val="24"/>
              </w:rPr>
              <w:t>All Building Heaters - &lt;1 MMBtu/</w:t>
            </w:r>
            <w:proofErr w:type="spellStart"/>
            <w:r>
              <w:rPr>
                <w:rFonts w:ascii="Garamond" w:hAnsi="Garamond"/>
                <w:snapToGrid/>
                <w:szCs w:val="24"/>
              </w:rPr>
              <w:t>hr</w:t>
            </w:r>
            <w:proofErr w:type="spellEnd"/>
          </w:p>
        </w:tc>
      </w:tr>
      <w:tr w:rsidR="00883110" w:rsidRPr="00325A13" w14:paraId="3CCC60A0" w14:textId="77777777" w:rsidTr="00573A94">
        <w:trPr>
          <w:trHeight w:val="285"/>
          <w:jc w:val="center"/>
        </w:trPr>
        <w:tc>
          <w:tcPr>
            <w:tcW w:w="900" w:type="dxa"/>
            <w:vAlign w:val="center"/>
          </w:tcPr>
          <w:p w14:paraId="62545CE1" w14:textId="37C84854" w:rsidR="00883110" w:rsidRPr="00325A13" w:rsidRDefault="00883110" w:rsidP="00CF319B">
            <w:pPr>
              <w:widowControl/>
              <w:jc w:val="center"/>
              <w:rPr>
                <w:rFonts w:ascii="Garamond" w:hAnsi="Garamond"/>
                <w:snapToGrid/>
                <w:szCs w:val="24"/>
              </w:rPr>
            </w:pPr>
            <w:r w:rsidRPr="00325A13">
              <w:rPr>
                <w:rFonts w:ascii="Garamond" w:hAnsi="Garamond"/>
                <w:snapToGrid/>
                <w:szCs w:val="24"/>
              </w:rPr>
              <w:t>1</w:t>
            </w:r>
            <w:r>
              <w:rPr>
                <w:rFonts w:ascii="Garamond" w:hAnsi="Garamond"/>
                <w:snapToGrid/>
                <w:szCs w:val="24"/>
              </w:rPr>
              <w:t>6</w:t>
            </w:r>
          </w:p>
        </w:tc>
        <w:tc>
          <w:tcPr>
            <w:tcW w:w="975" w:type="dxa"/>
            <w:vAlign w:val="center"/>
          </w:tcPr>
          <w:p w14:paraId="597C07B1" w14:textId="42E8587E" w:rsidR="00883110" w:rsidRPr="00325A13" w:rsidRDefault="00883110" w:rsidP="00CF319B">
            <w:pPr>
              <w:widowControl/>
              <w:rPr>
                <w:rFonts w:ascii="Garamond" w:hAnsi="Garamond"/>
                <w:snapToGrid/>
                <w:szCs w:val="24"/>
              </w:rPr>
            </w:pPr>
            <w:r>
              <w:rPr>
                <w:rFonts w:ascii="Garamond" w:hAnsi="Garamond"/>
                <w:snapToGrid/>
                <w:szCs w:val="24"/>
              </w:rPr>
              <w:t>EU005</w:t>
            </w:r>
          </w:p>
        </w:tc>
        <w:tc>
          <w:tcPr>
            <w:tcW w:w="1620" w:type="dxa"/>
            <w:vAlign w:val="center"/>
          </w:tcPr>
          <w:p w14:paraId="063FF6FB" w14:textId="4E305250" w:rsidR="00883110" w:rsidRPr="00325A13" w:rsidRDefault="00883110" w:rsidP="00CF319B">
            <w:pPr>
              <w:widowControl/>
              <w:rPr>
                <w:rFonts w:ascii="Garamond" w:hAnsi="Garamond"/>
                <w:snapToGrid/>
                <w:szCs w:val="24"/>
              </w:rPr>
            </w:pPr>
            <w:r>
              <w:rPr>
                <w:rFonts w:ascii="Garamond" w:hAnsi="Garamond"/>
                <w:snapToGrid/>
                <w:szCs w:val="24"/>
              </w:rPr>
              <w:t>Process Valves</w:t>
            </w:r>
          </w:p>
        </w:tc>
        <w:tc>
          <w:tcPr>
            <w:tcW w:w="4965" w:type="dxa"/>
            <w:gridSpan w:val="4"/>
            <w:vAlign w:val="center"/>
          </w:tcPr>
          <w:p w14:paraId="5FE3AF63" w14:textId="7324720E" w:rsidR="00883110" w:rsidRPr="00325A13" w:rsidRDefault="00883110" w:rsidP="00CF319B">
            <w:pPr>
              <w:widowControl/>
              <w:rPr>
                <w:rFonts w:ascii="Garamond" w:hAnsi="Garamond"/>
                <w:snapToGrid/>
                <w:szCs w:val="24"/>
              </w:rPr>
            </w:pPr>
            <w:r>
              <w:rPr>
                <w:rFonts w:ascii="Garamond" w:hAnsi="Garamond"/>
                <w:snapToGrid/>
                <w:szCs w:val="24"/>
              </w:rPr>
              <w:t>Process Valves</w:t>
            </w:r>
          </w:p>
        </w:tc>
      </w:tr>
    </w:tbl>
    <w:p w14:paraId="7D66F898" w14:textId="44110AFA" w:rsidR="008E25F5" w:rsidRDefault="00883110">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firstLine="540"/>
        <w:rPr>
          <w:rFonts w:ascii="Garamond" w:hAnsi="Garamond"/>
        </w:rPr>
      </w:pPr>
      <w:r>
        <w:rPr>
          <w:rFonts w:ascii="Garamond" w:hAnsi="Garamond"/>
        </w:rPr>
        <w:t>hp – Horsepower</w:t>
      </w:r>
    </w:p>
    <w:p w14:paraId="6FD97185" w14:textId="6CBBB651" w:rsidR="00883110" w:rsidRDefault="00883110">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firstLine="540"/>
        <w:rPr>
          <w:rFonts w:ascii="Garamond" w:hAnsi="Garamond"/>
        </w:rPr>
      </w:pPr>
      <w:proofErr w:type="spellStart"/>
      <w:r>
        <w:rPr>
          <w:rFonts w:ascii="Garamond" w:hAnsi="Garamond"/>
        </w:rPr>
        <w:t>MBtu</w:t>
      </w:r>
      <w:proofErr w:type="spellEnd"/>
      <w:r>
        <w:rPr>
          <w:rFonts w:ascii="Garamond" w:hAnsi="Garamond"/>
        </w:rPr>
        <w:t>/</w:t>
      </w:r>
      <w:proofErr w:type="spellStart"/>
      <w:r>
        <w:rPr>
          <w:rFonts w:ascii="Garamond" w:hAnsi="Garamond"/>
        </w:rPr>
        <w:t>hr</w:t>
      </w:r>
      <w:proofErr w:type="spellEnd"/>
      <w:r>
        <w:rPr>
          <w:rFonts w:ascii="Garamond" w:hAnsi="Garamond"/>
        </w:rPr>
        <w:t xml:space="preserve"> – Thousand British Thermal Units per Hour</w:t>
      </w:r>
    </w:p>
    <w:p w14:paraId="6BA0D2C8" w14:textId="65AC450C" w:rsidR="00883110" w:rsidRPr="00466B54" w:rsidRDefault="00883110">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firstLine="540"/>
        <w:rPr>
          <w:rFonts w:ascii="Garamond" w:hAnsi="Garamond"/>
        </w:rPr>
      </w:pPr>
      <w:r>
        <w:rPr>
          <w:rFonts w:ascii="Garamond" w:hAnsi="Garamond"/>
        </w:rPr>
        <w:t>MMBtu – Million British Thermal Units</w:t>
      </w:r>
    </w:p>
    <w:p w14:paraId="30A5C662" w14:textId="77777777" w:rsidR="008E25F5"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25AA726" w14:textId="77777777" w:rsidR="004319B9" w:rsidRDefault="004319B9">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2B87737" w14:textId="121C5876" w:rsidR="008E25F5" w:rsidRPr="003333C3" w:rsidRDefault="008E25F5" w:rsidP="00524720">
      <w:pPr>
        <w:pStyle w:val="Heading2"/>
        <w:numPr>
          <w:ilvl w:val="0"/>
          <w:numId w:val="36"/>
        </w:numPr>
      </w:pPr>
      <w:r w:rsidRPr="003333C3">
        <w:lastRenderedPageBreak/>
        <w:t>Source Description</w:t>
      </w:r>
    </w:p>
    <w:p w14:paraId="323A270A" w14:textId="77777777" w:rsidR="002A7D62" w:rsidRDefault="002A7D62">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19A3128B" w14:textId="77777777" w:rsidR="002A7D62" w:rsidRDefault="002A7D62"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 xml:space="preserve">The Ingersoll Rand 62-KVG compressor engine was installed at the Dry Creek Field compressor station in 1966, the White Superior 8G825/W62 compressor engine was installed in 1971, </w:t>
      </w:r>
      <w:r>
        <w:rPr>
          <w:rFonts w:ascii="Garamond" w:hAnsi="Garamond"/>
        </w:rPr>
        <w:t xml:space="preserve">Two 1500-hp Caterpillar </w:t>
      </w:r>
      <w:r w:rsidRPr="00DA0206">
        <w:rPr>
          <w:rFonts w:ascii="Garamond" w:hAnsi="Garamond"/>
        </w:rPr>
        <w:t>G3516J</w:t>
      </w:r>
      <w:r>
        <w:rPr>
          <w:rFonts w:ascii="Garamond" w:hAnsi="Garamond"/>
        </w:rPr>
        <w:t xml:space="preserve"> Engine are to be installed</w:t>
      </w:r>
      <w:r w:rsidRPr="00466B54">
        <w:rPr>
          <w:rFonts w:ascii="Garamond" w:hAnsi="Garamond"/>
        </w:rPr>
        <w:t>, and NWE installed a Solar Saturn 1100 horsepower (hp) compressor turbine in 2001</w:t>
      </w:r>
      <w:r>
        <w:rPr>
          <w:rFonts w:ascii="Garamond" w:hAnsi="Garamond"/>
        </w:rPr>
        <w:t xml:space="preserve">. </w:t>
      </w:r>
    </w:p>
    <w:p w14:paraId="7F8572B3" w14:textId="77777777" w:rsidR="0020534A" w:rsidRDefault="0020534A"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7CDFA50A" w14:textId="5386F5AD"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storage units are used primarily to inject natural gas into the storage field during the off season to replace gas withdrawn by natural feed during the previous heating season</w:t>
      </w:r>
      <w:r w:rsidR="00C921BD">
        <w:rPr>
          <w:rFonts w:ascii="Garamond" w:hAnsi="Garamond"/>
        </w:rPr>
        <w:t xml:space="preserve">. </w:t>
      </w:r>
      <w:r w:rsidRPr="00466B54">
        <w:rPr>
          <w:rFonts w:ascii="Garamond" w:hAnsi="Garamond"/>
        </w:rPr>
        <w:t>The storage units can be used to withdraw from storage or in transmission service; however, this is rarely done</w:t>
      </w:r>
      <w:r w:rsidR="00C921BD">
        <w:rPr>
          <w:rFonts w:ascii="Garamond" w:hAnsi="Garamond"/>
        </w:rPr>
        <w:t xml:space="preserve">. </w:t>
      </w:r>
      <w:r w:rsidRPr="00466B54">
        <w:rPr>
          <w:rFonts w:ascii="Garamond" w:hAnsi="Garamond"/>
        </w:rPr>
        <w:t xml:space="preserve">During withdrawal from storage, the gas is first dehydrated using the glycol contactor vessel(s) and then stripped of heavy-end hydrocarbons by passing through a Joule-Thompson type refrigeration plant before entering the transmission line at approximately 500 to 700 </w:t>
      </w:r>
      <w:r w:rsidR="00480EDA" w:rsidRPr="00466B54">
        <w:rPr>
          <w:rFonts w:ascii="Garamond" w:hAnsi="Garamond"/>
        </w:rPr>
        <w:t>pounds per square inch</w:t>
      </w:r>
      <w:r w:rsidR="00530558" w:rsidRPr="00466B54">
        <w:rPr>
          <w:rFonts w:ascii="Garamond" w:hAnsi="Garamond"/>
        </w:rPr>
        <w:t>,</w:t>
      </w:r>
      <w:r w:rsidR="00480EDA" w:rsidRPr="00466B54">
        <w:rPr>
          <w:rFonts w:ascii="Garamond" w:hAnsi="Garamond"/>
        </w:rPr>
        <w:t xml:space="preserve"> gauge </w:t>
      </w:r>
      <w:r w:rsidR="00530558" w:rsidRPr="00466B54">
        <w:rPr>
          <w:rFonts w:ascii="Garamond" w:hAnsi="Garamond"/>
        </w:rPr>
        <w:t xml:space="preserve">pressure </w:t>
      </w:r>
      <w:r w:rsidR="00480EDA" w:rsidRPr="00466B54">
        <w:rPr>
          <w:rFonts w:ascii="Garamond" w:hAnsi="Garamond"/>
        </w:rPr>
        <w:t>(</w:t>
      </w:r>
      <w:proofErr w:type="spellStart"/>
      <w:r w:rsidRPr="00466B54">
        <w:rPr>
          <w:rFonts w:ascii="Garamond" w:hAnsi="Garamond"/>
        </w:rPr>
        <w:t>psig</w:t>
      </w:r>
      <w:proofErr w:type="spellEnd"/>
      <w:r w:rsidR="00480EDA" w:rsidRPr="00466B54">
        <w:rPr>
          <w:rFonts w:ascii="Garamond" w:hAnsi="Garamond"/>
        </w:rPr>
        <w:t>)</w:t>
      </w:r>
      <w:r w:rsidRPr="00466B54">
        <w:rPr>
          <w:rFonts w:ascii="Garamond" w:hAnsi="Garamond"/>
        </w:rPr>
        <w:t>.</w:t>
      </w:r>
    </w:p>
    <w:p w14:paraId="2ACB763B"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5A838A2D" w14:textId="613DB26A"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production compressors withdraw natural gas from local production wells and increase the gas pressure before entering the mechanical refrigeration plant, which removes both water and heavy-end hydrocarbons</w:t>
      </w:r>
      <w:r w:rsidR="00C921BD">
        <w:rPr>
          <w:rFonts w:ascii="Garamond" w:hAnsi="Garamond"/>
        </w:rPr>
        <w:t xml:space="preserve">. </w:t>
      </w:r>
      <w:r w:rsidRPr="00466B54">
        <w:rPr>
          <w:rFonts w:ascii="Garamond" w:hAnsi="Garamond"/>
        </w:rPr>
        <w:t>The production gas stream then either enters the pipeline to be transmitted west or enters the inlet of the storage compressors for injection into the storage field</w:t>
      </w:r>
      <w:r w:rsidR="00C921BD">
        <w:rPr>
          <w:rFonts w:ascii="Garamond" w:hAnsi="Garamond"/>
        </w:rPr>
        <w:t xml:space="preserve">. </w:t>
      </w:r>
      <w:r w:rsidRPr="00466B54">
        <w:rPr>
          <w:rFonts w:ascii="Garamond" w:hAnsi="Garamond"/>
        </w:rPr>
        <w:t xml:space="preserve">Discharge pressures on the production compressors may range from 350 to 700 </w:t>
      </w:r>
      <w:proofErr w:type="spellStart"/>
      <w:r w:rsidRPr="00466B54">
        <w:rPr>
          <w:rFonts w:ascii="Garamond" w:hAnsi="Garamond"/>
        </w:rPr>
        <w:t>psig</w:t>
      </w:r>
      <w:proofErr w:type="spellEnd"/>
      <w:r w:rsidR="00C921BD">
        <w:rPr>
          <w:rFonts w:ascii="Garamond" w:hAnsi="Garamond"/>
        </w:rPr>
        <w:t xml:space="preserve">. </w:t>
      </w:r>
      <w:r w:rsidRPr="00466B54">
        <w:rPr>
          <w:rFonts w:ascii="Garamond" w:hAnsi="Garamond"/>
        </w:rPr>
        <w:t>Emissions from both the mechanical refrigeration unit and the Joule-Thompson type refrigeration unit are assumed to be negligible because they are both completely enclosed systems and are contained under pressure.</w:t>
      </w:r>
    </w:p>
    <w:p w14:paraId="0358CAE6"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006C9846" w14:textId="61A76EB3"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complex also has two other purposes</w:t>
      </w:r>
      <w:r w:rsidR="00C921BD">
        <w:rPr>
          <w:rFonts w:ascii="Garamond" w:hAnsi="Garamond"/>
        </w:rPr>
        <w:t xml:space="preserve">. </w:t>
      </w:r>
      <w:r w:rsidRPr="00466B54">
        <w:rPr>
          <w:rFonts w:ascii="Garamond" w:hAnsi="Garamond"/>
        </w:rPr>
        <w:t>The first is to pump the field gas up to the required pressure in the natural gas transmission system</w:t>
      </w:r>
      <w:r w:rsidR="00C921BD">
        <w:rPr>
          <w:rFonts w:ascii="Garamond" w:hAnsi="Garamond"/>
        </w:rPr>
        <w:t xml:space="preserve">. </w:t>
      </w:r>
      <w:r w:rsidRPr="00466B54">
        <w:rPr>
          <w:rFonts w:ascii="Garamond" w:hAnsi="Garamond"/>
        </w:rPr>
        <w:t>Compression of the gas is accomplished using the compressors described above</w:t>
      </w:r>
      <w:r w:rsidR="00C921BD">
        <w:rPr>
          <w:rFonts w:ascii="Garamond" w:hAnsi="Garamond"/>
        </w:rPr>
        <w:t xml:space="preserve">. </w:t>
      </w:r>
      <w:r w:rsidRPr="00466B54">
        <w:rPr>
          <w:rFonts w:ascii="Garamond" w:hAnsi="Garamond"/>
        </w:rPr>
        <w:t>Three heaters provide heat to the various station facilities.</w:t>
      </w:r>
    </w:p>
    <w:p w14:paraId="611A6A2D"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4D683BC1" w14:textId="72A94793"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second purpose of the complex is to "dry" the gas as it is being processed</w:t>
      </w:r>
      <w:r w:rsidR="00C921BD">
        <w:rPr>
          <w:rFonts w:ascii="Garamond" w:hAnsi="Garamond"/>
        </w:rPr>
        <w:t xml:space="preserve">. </w:t>
      </w:r>
      <w:r w:rsidRPr="00466B54">
        <w:rPr>
          <w:rFonts w:ascii="Garamond" w:hAnsi="Garamond"/>
        </w:rPr>
        <w:t>The gas contains some moisture, which must be removed from the system prior to being sent into the transmission system</w:t>
      </w:r>
      <w:r w:rsidR="00C921BD">
        <w:rPr>
          <w:rFonts w:ascii="Garamond" w:hAnsi="Garamond"/>
        </w:rPr>
        <w:t xml:space="preserve">. </w:t>
      </w:r>
      <w:r w:rsidRPr="00466B54">
        <w:rPr>
          <w:rFonts w:ascii="Garamond" w:hAnsi="Garamond"/>
        </w:rPr>
        <w:t>This is accomplished with a dehydrator, also commonly called a reboiler or glycol unit.</w:t>
      </w:r>
    </w:p>
    <w:p w14:paraId="32C946A3"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6EA7A7CA" w14:textId="55884593"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gas is treated with a glycol solution, which absorbs the water in the gas stream</w:t>
      </w:r>
      <w:r w:rsidR="00C921BD">
        <w:rPr>
          <w:rFonts w:ascii="Garamond" w:hAnsi="Garamond"/>
        </w:rPr>
        <w:t xml:space="preserve">. </w:t>
      </w:r>
      <w:r w:rsidRPr="00466B54">
        <w:rPr>
          <w:rFonts w:ascii="Garamond" w:hAnsi="Garamond"/>
        </w:rPr>
        <w:t>The glycol solution is then heated to about 300°F to drive off the water and return the glycol</w:t>
      </w:r>
      <w:r w:rsidR="00C921BD">
        <w:rPr>
          <w:rFonts w:ascii="Garamond" w:hAnsi="Garamond"/>
        </w:rPr>
        <w:t xml:space="preserve">. </w:t>
      </w:r>
      <w:r w:rsidRPr="00466B54">
        <w:rPr>
          <w:rFonts w:ascii="Garamond" w:hAnsi="Garamond"/>
        </w:rPr>
        <w:t>The heat necessary for this activity is generated by burning natural gas in the dehydrator reboiler</w:t>
      </w:r>
      <w:r w:rsidR="00C921BD">
        <w:rPr>
          <w:rFonts w:ascii="Garamond" w:hAnsi="Garamond"/>
        </w:rPr>
        <w:t xml:space="preserve">. </w:t>
      </w:r>
      <w:r w:rsidRPr="00466B54">
        <w:rPr>
          <w:rFonts w:ascii="Garamond" w:hAnsi="Garamond"/>
        </w:rPr>
        <w:t>These units will have heat inputs ranging from approximately 175 to</w:t>
      </w:r>
      <w:r w:rsidR="00530558" w:rsidRPr="00466B54">
        <w:rPr>
          <w:rFonts w:ascii="Garamond" w:hAnsi="Garamond"/>
        </w:rPr>
        <w:t xml:space="preserve"> </w:t>
      </w:r>
      <w:r w:rsidRPr="00466B54">
        <w:rPr>
          <w:rFonts w:ascii="Garamond" w:hAnsi="Garamond"/>
        </w:rPr>
        <w:t>1</w:t>
      </w:r>
      <w:r w:rsidR="00DB7C3F" w:rsidRPr="00466B54">
        <w:rPr>
          <w:rFonts w:ascii="Garamond" w:hAnsi="Garamond"/>
        </w:rPr>
        <w:t>,</w:t>
      </w:r>
      <w:r w:rsidRPr="00466B54">
        <w:rPr>
          <w:rFonts w:ascii="Garamond" w:hAnsi="Garamond"/>
        </w:rPr>
        <w:t xml:space="preserve">000 </w:t>
      </w:r>
      <w:proofErr w:type="spellStart"/>
      <w:r w:rsidRPr="00466B54">
        <w:rPr>
          <w:rFonts w:ascii="Garamond" w:hAnsi="Garamond"/>
        </w:rPr>
        <w:t>MBtu</w:t>
      </w:r>
      <w:proofErr w:type="spellEnd"/>
      <w:r w:rsidRPr="00466B54">
        <w:rPr>
          <w:rFonts w:ascii="Garamond" w:hAnsi="Garamond"/>
        </w:rPr>
        <w:t>/hr</w:t>
      </w:r>
      <w:r w:rsidR="00C921BD">
        <w:rPr>
          <w:rFonts w:ascii="Garamond" w:hAnsi="Garamond"/>
        </w:rPr>
        <w:t xml:space="preserve">. </w:t>
      </w:r>
      <w:r w:rsidRPr="00466B54">
        <w:rPr>
          <w:rFonts w:ascii="Garamond" w:hAnsi="Garamond"/>
        </w:rPr>
        <w:t xml:space="preserve">The reboilers are small by industrial standards, having a size approximately equivalent to a typical natural gas-fired small office heating system. </w:t>
      </w:r>
    </w:p>
    <w:p w14:paraId="562B114E" w14:textId="77777777" w:rsidR="006F7F8C" w:rsidRPr="00466B54" w:rsidRDefault="006F7F8C">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4EFD44C" w14:textId="65FC6343" w:rsidR="008E25F5" w:rsidRPr="00466B54" w:rsidRDefault="008E25F5" w:rsidP="0095513C">
      <w:pPr>
        <w:pStyle w:val="Heading2"/>
        <w:numPr>
          <w:ilvl w:val="0"/>
          <w:numId w:val="36"/>
        </w:numPr>
      </w:pPr>
      <w:r w:rsidRPr="00466B54">
        <w:t>Permit History</w:t>
      </w:r>
    </w:p>
    <w:p w14:paraId="1FB020DB" w14:textId="77777777" w:rsidR="008E25F5" w:rsidRPr="00466B54" w:rsidRDefault="008E25F5" w:rsidP="006F7F8C">
      <w:p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42E942B5" w14:textId="0EBEA555" w:rsidR="008E25F5" w:rsidRPr="00466B54" w:rsidRDefault="008E25F5" w:rsidP="0095513C">
      <w:p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 xml:space="preserve">On July 14, 1993, Montana Power Company (MPC) was issued </w:t>
      </w:r>
      <w:r w:rsidR="00EC1C39">
        <w:rPr>
          <w:rFonts w:ascii="Garamond" w:hAnsi="Garamond"/>
          <w:b/>
          <w:bCs/>
        </w:rPr>
        <w:t>MAQP</w:t>
      </w:r>
      <w:r w:rsidR="00EC1C39" w:rsidRPr="00466B54">
        <w:rPr>
          <w:rFonts w:ascii="Garamond" w:hAnsi="Garamond"/>
          <w:b/>
        </w:rPr>
        <w:t xml:space="preserve"> </w:t>
      </w:r>
      <w:r w:rsidRPr="00466B54">
        <w:rPr>
          <w:rFonts w:ascii="Garamond" w:hAnsi="Garamond"/>
          <w:b/>
        </w:rPr>
        <w:t>#2784-00</w:t>
      </w:r>
      <w:r w:rsidRPr="00466B54">
        <w:rPr>
          <w:rFonts w:ascii="Garamond" w:hAnsi="Garamond"/>
        </w:rPr>
        <w:t xml:space="preserve"> for the operation of their natural gas processing plant and associated equipment, located in the SE¼ of the SW¼ of Section 34, Township 6 South, Range 5 East, Carbon County near Red Lodge, Montana</w:t>
      </w:r>
      <w:r w:rsidR="00C921BD">
        <w:rPr>
          <w:rFonts w:ascii="Garamond" w:hAnsi="Garamond"/>
        </w:rPr>
        <w:t xml:space="preserve">. </w:t>
      </w:r>
      <w:r w:rsidRPr="00466B54">
        <w:rPr>
          <w:rFonts w:ascii="Garamond" w:hAnsi="Garamond"/>
        </w:rPr>
        <w:t>The facility was identified as the Dry Creek Field, Station 056-1 through 4</w:t>
      </w:r>
      <w:r w:rsidR="00C921BD">
        <w:rPr>
          <w:rFonts w:ascii="Garamond" w:hAnsi="Garamond"/>
        </w:rPr>
        <w:t xml:space="preserve">. </w:t>
      </w:r>
    </w:p>
    <w:p w14:paraId="09B0E8BB"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2DD12A4" w14:textId="7DC7DA30"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lastRenderedPageBreak/>
        <w:t>Most of the Dry Creek Field was an existing source (it was operating at the same location prior to March 16, 1979) and a Best Available Control Technology (BACT) determination was not required</w:t>
      </w:r>
      <w:r w:rsidR="00C921BD">
        <w:rPr>
          <w:rFonts w:ascii="Garamond" w:hAnsi="Garamond"/>
        </w:rPr>
        <w:t xml:space="preserve">. </w:t>
      </w:r>
      <w:r w:rsidRPr="00466B54">
        <w:rPr>
          <w:rFonts w:ascii="Garamond" w:hAnsi="Garamond"/>
        </w:rPr>
        <w:t xml:space="preserve">However, the Joule-Thompson refrigeration unit was a new or </w:t>
      </w:r>
      <w:r w:rsidR="00EC1C39">
        <w:rPr>
          <w:rFonts w:ascii="Garamond" w:hAnsi="Garamond"/>
        </w:rPr>
        <w:t>modified</w:t>
      </w:r>
      <w:r w:rsidRPr="00466B54">
        <w:rPr>
          <w:rFonts w:ascii="Garamond" w:hAnsi="Garamond"/>
        </w:rPr>
        <w:t xml:space="preserve"> source since it was installed in 1985</w:t>
      </w:r>
      <w:r w:rsidR="00C921BD">
        <w:rPr>
          <w:rFonts w:ascii="Garamond" w:hAnsi="Garamond"/>
        </w:rPr>
        <w:t xml:space="preserve">. </w:t>
      </w:r>
      <w:r w:rsidRPr="00466B54">
        <w:rPr>
          <w:rFonts w:ascii="Garamond" w:hAnsi="Garamond"/>
        </w:rPr>
        <w:t>Therefore, a BACT analysis was required for the Joule-Thompson refrigeration unit.</w:t>
      </w:r>
    </w:p>
    <w:p w14:paraId="56210D12"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szCs w:val="17"/>
        </w:rPr>
      </w:pPr>
    </w:p>
    <w:p w14:paraId="4CFF502B" w14:textId="30061DCB" w:rsidR="008E25F5"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The Joule-Thompson refrigeration unit at this facility is used to separate the heavy-end hydrocarbons from the gas storage field</w:t>
      </w:r>
      <w:r w:rsidR="00C921BD">
        <w:rPr>
          <w:rFonts w:ascii="Garamond" w:hAnsi="Garamond"/>
        </w:rPr>
        <w:t xml:space="preserve">. </w:t>
      </w:r>
      <w:r w:rsidRPr="00466B54">
        <w:rPr>
          <w:rFonts w:ascii="Garamond" w:hAnsi="Garamond"/>
        </w:rPr>
        <w:t>The unit is completely enclosed and there should be no emissions from the unit during operation</w:t>
      </w:r>
      <w:r w:rsidR="00C921BD">
        <w:rPr>
          <w:rFonts w:ascii="Garamond" w:hAnsi="Garamond"/>
        </w:rPr>
        <w:t xml:space="preserve">. </w:t>
      </w:r>
      <w:r w:rsidRPr="00466B54">
        <w:rPr>
          <w:rFonts w:ascii="Garamond" w:hAnsi="Garamond"/>
        </w:rPr>
        <w:t>In addition, the flanges and connections are state of the art, further preventing any loss of product from the unit</w:t>
      </w:r>
      <w:r w:rsidR="00C921BD">
        <w:rPr>
          <w:rFonts w:ascii="Garamond" w:hAnsi="Garamond"/>
        </w:rPr>
        <w:t xml:space="preserve">. </w:t>
      </w:r>
      <w:r w:rsidRPr="00466B54">
        <w:rPr>
          <w:rFonts w:ascii="Garamond" w:hAnsi="Garamond"/>
        </w:rPr>
        <w:t>This Joule-Thompson refrigeration unit is subject to the New Source Performance Standards (NSPS) stated in 40 CFR 60, Subpart KKK because it meets the definition of a natural gas processing plant and was installed after January 20, 1984</w:t>
      </w:r>
      <w:r w:rsidR="00C921BD">
        <w:rPr>
          <w:rFonts w:ascii="Garamond" w:hAnsi="Garamond"/>
        </w:rPr>
        <w:t xml:space="preserve">. </w:t>
      </w:r>
      <w:r w:rsidRPr="00466B54">
        <w:rPr>
          <w:rFonts w:ascii="Garamond" w:hAnsi="Garamond"/>
        </w:rPr>
        <w:t>Some of the NSPS requirements are monthly monitoring of applicable equipment to detect leaks, additional reporting and recordkeeping requirements, notification requirements, etc.</w:t>
      </w:r>
    </w:p>
    <w:p w14:paraId="2CD1DE3B" w14:textId="77777777" w:rsidR="006000F6" w:rsidRPr="00466B54" w:rsidRDefault="006000F6"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79B35949"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 xml:space="preserve">The </w:t>
      </w:r>
      <w:r w:rsidR="000E25C1" w:rsidRPr="00466B54">
        <w:rPr>
          <w:rFonts w:ascii="Garamond" w:hAnsi="Garamond"/>
        </w:rPr>
        <w:t xml:space="preserve">Montana </w:t>
      </w:r>
      <w:r w:rsidRPr="00466B54">
        <w:rPr>
          <w:rFonts w:ascii="Garamond" w:hAnsi="Garamond"/>
        </w:rPr>
        <w:t>Department of Environmental Quality (Department) determined that BACT for this source was the proper operation of the Joule-Thompson refrigeration unit to maintain compliance with all standards and limitations, and the reporting, recordkeeping, and notification requirements as set forth in 40 CFR 60, Subpart KKK.</w:t>
      </w:r>
    </w:p>
    <w:p w14:paraId="70753349"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5B3D7BC4" w14:textId="74D8A334"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 xml:space="preserve">On March 7, 1994, </w:t>
      </w:r>
      <w:r w:rsidR="00EC1C39">
        <w:rPr>
          <w:rFonts w:ascii="Garamond" w:hAnsi="Garamond"/>
          <w:b/>
          <w:bCs/>
        </w:rPr>
        <w:t>MAQP</w:t>
      </w:r>
      <w:r w:rsidR="00EC1C39" w:rsidRPr="00EC1C39" w:rsidDel="00EC1C39">
        <w:rPr>
          <w:rFonts w:ascii="Garamond" w:hAnsi="Garamond"/>
          <w:b/>
        </w:rPr>
        <w:t xml:space="preserve"> </w:t>
      </w:r>
      <w:r w:rsidRPr="00466B54">
        <w:rPr>
          <w:rFonts w:ascii="Garamond" w:hAnsi="Garamond"/>
          <w:b/>
        </w:rPr>
        <w:t>#2784-01</w:t>
      </w:r>
      <w:r w:rsidRPr="00466B54">
        <w:rPr>
          <w:rFonts w:ascii="Garamond" w:hAnsi="Garamond"/>
        </w:rPr>
        <w:t xml:space="preserve"> was issued to the Dry Creek Field Station</w:t>
      </w:r>
      <w:r w:rsidR="00C921BD">
        <w:rPr>
          <w:rFonts w:ascii="Garamond" w:hAnsi="Garamond"/>
        </w:rPr>
        <w:t xml:space="preserve">. </w:t>
      </w:r>
      <w:r w:rsidRPr="00466B54">
        <w:rPr>
          <w:rFonts w:ascii="Garamond" w:hAnsi="Garamond"/>
        </w:rPr>
        <w:t xml:space="preserve">This modification was requested because the Department revised the emission limitation units from </w:t>
      </w:r>
      <w:r w:rsidR="00530558" w:rsidRPr="00466B54">
        <w:rPr>
          <w:rFonts w:ascii="Garamond" w:hAnsi="Garamond"/>
        </w:rPr>
        <w:t>grams per brake horsepower–hour (</w:t>
      </w:r>
      <w:r w:rsidRPr="00466B54">
        <w:rPr>
          <w:rFonts w:ascii="Garamond" w:hAnsi="Garamond"/>
        </w:rPr>
        <w:t>g/bhp-</w:t>
      </w:r>
      <w:proofErr w:type="spellStart"/>
      <w:r w:rsidRPr="00466B54">
        <w:rPr>
          <w:rFonts w:ascii="Garamond" w:hAnsi="Garamond"/>
        </w:rPr>
        <w:t>hr</w:t>
      </w:r>
      <w:proofErr w:type="spellEnd"/>
      <w:r w:rsidR="00530558" w:rsidRPr="00466B54">
        <w:rPr>
          <w:rFonts w:ascii="Garamond" w:hAnsi="Garamond"/>
        </w:rPr>
        <w:t>)</w:t>
      </w:r>
      <w:r w:rsidRPr="00466B54">
        <w:rPr>
          <w:rFonts w:ascii="Garamond" w:hAnsi="Garamond"/>
        </w:rPr>
        <w:t xml:space="preserve"> to </w:t>
      </w:r>
      <w:r w:rsidR="00530558" w:rsidRPr="00466B54">
        <w:rPr>
          <w:rFonts w:ascii="Garamond" w:hAnsi="Garamond"/>
        </w:rPr>
        <w:t>pounds per hour (</w:t>
      </w:r>
      <w:proofErr w:type="spellStart"/>
      <w:r w:rsidRPr="00466B54">
        <w:rPr>
          <w:rFonts w:ascii="Garamond" w:hAnsi="Garamond"/>
        </w:rPr>
        <w:t>lb</w:t>
      </w:r>
      <w:proofErr w:type="spellEnd"/>
      <w:r w:rsidRPr="00466B54">
        <w:rPr>
          <w:rFonts w:ascii="Garamond" w:hAnsi="Garamond"/>
        </w:rPr>
        <w:t>/</w:t>
      </w:r>
      <w:proofErr w:type="spellStart"/>
      <w:r w:rsidRPr="00466B54">
        <w:rPr>
          <w:rFonts w:ascii="Garamond" w:hAnsi="Garamond"/>
        </w:rPr>
        <w:t>hr</w:t>
      </w:r>
      <w:proofErr w:type="spellEnd"/>
      <w:r w:rsidR="00530558" w:rsidRPr="00466B54">
        <w:rPr>
          <w:rFonts w:ascii="Garamond" w:hAnsi="Garamond"/>
        </w:rPr>
        <w:t>)</w:t>
      </w:r>
      <w:r w:rsidR="00C921BD">
        <w:rPr>
          <w:rFonts w:ascii="Garamond" w:hAnsi="Garamond"/>
        </w:rPr>
        <w:t xml:space="preserve">. </w:t>
      </w:r>
      <w:r w:rsidRPr="00466B54">
        <w:rPr>
          <w:rFonts w:ascii="Garamond" w:hAnsi="Garamond"/>
        </w:rPr>
        <w:t>The revision was due to varying parameters such as engine</w:t>
      </w:r>
      <w:r w:rsidR="00530558" w:rsidRPr="00466B54">
        <w:rPr>
          <w:rFonts w:ascii="Garamond" w:hAnsi="Garamond"/>
        </w:rPr>
        <w:t>’s revolution per minute (</w:t>
      </w:r>
      <w:r w:rsidRPr="00466B54">
        <w:rPr>
          <w:rFonts w:ascii="Garamond" w:hAnsi="Garamond"/>
        </w:rPr>
        <w:t>RPM</w:t>
      </w:r>
      <w:r w:rsidR="00530558" w:rsidRPr="00466B54">
        <w:rPr>
          <w:rFonts w:ascii="Garamond" w:hAnsi="Garamond"/>
        </w:rPr>
        <w:t>)</w:t>
      </w:r>
      <w:r w:rsidRPr="00466B54">
        <w:rPr>
          <w:rFonts w:ascii="Garamond" w:hAnsi="Garamond"/>
        </w:rPr>
        <w:t>, operating load (bhp), ambient air temperature, gas temperature, site, elevation, fuel gas quality, air/fuel ratio (AFR), field gas conditions, etc</w:t>
      </w:r>
      <w:r w:rsidR="00C921BD">
        <w:rPr>
          <w:rFonts w:ascii="Garamond" w:hAnsi="Garamond"/>
        </w:rPr>
        <w:t xml:space="preserve">. </w:t>
      </w:r>
      <w:r w:rsidRPr="00466B54">
        <w:rPr>
          <w:rFonts w:ascii="Garamond" w:hAnsi="Garamond"/>
        </w:rPr>
        <w:t>Rather than limiting the engines to a g/bhp-</w:t>
      </w:r>
      <w:proofErr w:type="spellStart"/>
      <w:r w:rsidRPr="00466B54">
        <w:rPr>
          <w:rFonts w:ascii="Garamond" w:hAnsi="Garamond"/>
        </w:rPr>
        <w:t>hr</w:t>
      </w:r>
      <w:proofErr w:type="spellEnd"/>
      <w:r w:rsidRPr="00466B54">
        <w:rPr>
          <w:rFonts w:ascii="Garamond" w:hAnsi="Garamond"/>
        </w:rPr>
        <w:t xml:space="preserve"> limit, an hourly emission limit allowed some needed operational flexibility</w:t>
      </w:r>
      <w:r w:rsidR="00C921BD">
        <w:rPr>
          <w:rFonts w:ascii="Garamond" w:hAnsi="Garamond"/>
        </w:rPr>
        <w:t xml:space="preserve">. </w:t>
      </w:r>
      <w:r w:rsidRPr="00466B54">
        <w:rPr>
          <w:rFonts w:ascii="Garamond" w:hAnsi="Garamond"/>
        </w:rPr>
        <w:t>Also, to clarify NO</w:t>
      </w:r>
      <w:r w:rsidRPr="00466B54">
        <w:rPr>
          <w:rFonts w:ascii="Garamond" w:hAnsi="Garamond"/>
          <w:vertAlign w:val="subscript"/>
        </w:rPr>
        <w:t>x</w:t>
      </w:r>
      <w:r w:rsidRPr="00466B54">
        <w:rPr>
          <w:rFonts w:ascii="Garamond" w:hAnsi="Garamond"/>
        </w:rPr>
        <w:t xml:space="preserve"> mass emission calculations, NO</w:t>
      </w:r>
      <w:r w:rsidRPr="00466B54">
        <w:rPr>
          <w:rFonts w:ascii="Garamond" w:hAnsi="Garamond"/>
          <w:vertAlign w:val="subscript"/>
        </w:rPr>
        <w:t>x</w:t>
      </w:r>
      <w:r w:rsidRPr="00466B54">
        <w:rPr>
          <w:rFonts w:ascii="Garamond" w:hAnsi="Garamond"/>
        </w:rPr>
        <w:t xml:space="preserve"> emission limitations were identified as </w:t>
      </w:r>
      <w:r w:rsidR="00530558" w:rsidRPr="00466B54">
        <w:rPr>
          <w:rFonts w:ascii="Garamond" w:hAnsi="Garamond"/>
        </w:rPr>
        <w:t>nitrogen dioxide (</w:t>
      </w:r>
      <w:r w:rsidRPr="00466B54">
        <w:rPr>
          <w:rFonts w:ascii="Garamond" w:hAnsi="Garamond"/>
        </w:rPr>
        <w:t>NO</w:t>
      </w:r>
      <w:r w:rsidRPr="00466B54">
        <w:rPr>
          <w:rFonts w:ascii="Garamond" w:hAnsi="Garamond"/>
          <w:vertAlign w:val="subscript"/>
        </w:rPr>
        <w:t>2</w:t>
      </w:r>
      <w:r w:rsidR="00530558" w:rsidRPr="00466B54">
        <w:rPr>
          <w:rFonts w:ascii="Garamond" w:hAnsi="Garamond"/>
        </w:rPr>
        <w:t>)</w:t>
      </w:r>
      <w:r w:rsidRPr="00466B54">
        <w:rPr>
          <w:rFonts w:ascii="Garamond" w:hAnsi="Garamond"/>
        </w:rPr>
        <w:t>.</w:t>
      </w:r>
    </w:p>
    <w:p w14:paraId="60C1FEF8"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0D5F5819" w14:textId="19ADDF23"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 xml:space="preserve">On November 6, 1998, </w:t>
      </w:r>
      <w:r w:rsidR="00EC1C39">
        <w:rPr>
          <w:rFonts w:ascii="Garamond" w:hAnsi="Garamond"/>
          <w:b/>
          <w:bCs/>
        </w:rPr>
        <w:t>MAQP</w:t>
      </w:r>
      <w:r w:rsidR="00EC1C39" w:rsidRPr="00EC1C39" w:rsidDel="00EC1C39">
        <w:rPr>
          <w:rFonts w:ascii="Garamond" w:hAnsi="Garamond"/>
          <w:b/>
        </w:rPr>
        <w:t xml:space="preserve"> </w:t>
      </w:r>
      <w:r w:rsidRPr="00466B54">
        <w:rPr>
          <w:rFonts w:ascii="Garamond" w:hAnsi="Garamond"/>
          <w:b/>
        </w:rPr>
        <w:t>#2784-02</w:t>
      </w:r>
      <w:r w:rsidRPr="00466B54">
        <w:rPr>
          <w:rFonts w:ascii="Garamond" w:hAnsi="Garamond"/>
        </w:rPr>
        <w:t xml:space="preserve"> was issued to MPC</w:t>
      </w:r>
      <w:r w:rsidR="00C921BD">
        <w:rPr>
          <w:rFonts w:ascii="Garamond" w:hAnsi="Garamond"/>
        </w:rPr>
        <w:t xml:space="preserve">. </w:t>
      </w:r>
      <w:r w:rsidRPr="00466B54">
        <w:rPr>
          <w:rFonts w:ascii="Garamond" w:hAnsi="Garamond"/>
        </w:rPr>
        <w:t>A Smart Ash Incinerator was added to the Dry Creek Station as part of this permit action</w:t>
      </w:r>
      <w:r w:rsidR="00C921BD">
        <w:rPr>
          <w:rFonts w:ascii="Garamond" w:hAnsi="Garamond"/>
        </w:rPr>
        <w:t xml:space="preserve">. </w:t>
      </w:r>
      <w:r w:rsidRPr="00466B54">
        <w:rPr>
          <w:rFonts w:ascii="Garamond" w:hAnsi="Garamond"/>
        </w:rPr>
        <w:t>Furthermore, General Condition F was removed from the language that was contained in Permit #2784-01 and the rule references were updated</w:t>
      </w:r>
      <w:r w:rsidR="00C921BD">
        <w:rPr>
          <w:rFonts w:ascii="Garamond" w:hAnsi="Garamond"/>
        </w:rPr>
        <w:t xml:space="preserve">. </w:t>
      </w:r>
      <w:r w:rsidRPr="00466B54">
        <w:rPr>
          <w:rFonts w:ascii="Garamond" w:hAnsi="Garamond"/>
        </w:rPr>
        <w:t>MPC requested to add the Smart Ash Burner to the facility to incinerate oil-soaked rags, oil adsorbents, and filters</w:t>
      </w:r>
      <w:r w:rsidR="00C921BD">
        <w:rPr>
          <w:rFonts w:ascii="Garamond" w:hAnsi="Garamond"/>
        </w:rPr>
        <w:t xml:space="preserve">. </w:t>
      </w:r>
      <w:r w:rsidRPr="00466B54">
        <w:rPr>
          <w:rFonts w:ascii="Garamond" w:hAnsi="Garamond"/>
        </w:rPr>
        <w:t>Also, the rule references in the permit were updated</w:t>
      </w:r>
      <w:r w:rsidR="00C921BD">
        <w:rPr>
          <w:rFonts w:ascii="Garamond" w:hAnsi="Garamond"/>
        </w:rPr>
        <w:t xml:space="preserve">. </w:t>
      </w:r>
      <w:r w:rsidRPr="00466B54">
        <w:rPr>
          <w:rFonts w:ascii="Garamond" w:hAnsi="Garamond"/>
        </w:rPr>
        <w:t>MPC requested to add the Smart Ash Burner to the facility to incinerate oil-soaked rags, oil absorbents, and filters</w:t>
      </w:r>
      <w:r w:rsidR="00C921BD">
        <w:rPr>
          <w:rFonts w:ascii="Garamond" w:hAnsi="Garamond"/>
        </w:rPr>
        <w:t xml:space="preserve">. </w:t>
      </w:r>
      <w:r w:rsidR="00787B2F" w:rsidRPr="00466B54">
        <w:rPr>
          <w:rFonts w:ascii="Garamond" w:hAnsi="Garamond"/>
        </w:rPr>
        <w:t>Also,</w:t>
      </w:r>
      <w:r w:rsidRPr="00466B54">
        <w:rPr>
          <w:rFonts w:ascii="Garamond" w:hAnsi="Garamond"/>
        </w:rPr>
        <w:t xml:space="preserve"> the rule references in the permit were updated.</w:t>
      </w:r>
    </w:p>
    <w:p w14:paraId="1DC36F0E" w14:textId="77777777" w:rsidR="008E25F5" w:rsidRPr="00466B54"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6D8839DC" w14:textId="720BD140" w:rsidR="008E25F5" w:rsidRPr="00466B54" w:rsidRDefault="008E25F5" w:rsidP="0095513C">
      <w:pPr>
        <w:widowControl/>
        <w:tabs>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s>
        <w:ind w:left="720"/>
        <w:rPr>
          <w:rFonts w:ascii="Garamond" w:hAnsi="Garamond"/>
        </w:rPr>
      </w:pPr>
      <w:r w:rsidRPr="00466B54">
        <w:rPr>
          <w:rFonts w:ascii="Garamond" w:hAnsi="Garamond"/>
        </w:rPr>
        <w:t xml:space="preserve">On August 24, 2000, MPC requested a </w:t>
      </w:r>
      <w:r w:rsidR="00EC1C39">
        <w:rPr>
          <w:rFonts w:ascii="Garamond" w:hAnsi="Garamond"/>
        </w:rPr>
        <w:t>modification</w:t>
      </w:r>
      <w:r w:rsidRPr="00466B54">
        <w:rPr>
          <w:rFonts w:ascii="Garamond" w:hAnsi="Garamond"/>
        </w:rPr>
        <w:t xml:space="preserve"> of </w:t>
      </w:r>
      <w:r w:rsidR="00EC1C39" w:rsidRPr="00466B54">
        <w:rPr>
          <w:rFonts w:ascii="Garamond" w:hAnsi="Garamond"/>
          <w:bCs/>
        </w:rPr>
        <w:t>MAQP</w:t>
      </w:r>
      <w:r w:rsidR="00EC1C39" w:rsidRPr="00EC1C39" w:rsidDel="00EC1C39">
        <w:rPr>
          <w:rFonts w:ascii="Garamond" w:hAnsi="Garamond"/>
        </w:rPr>
        <w:t xml:space="preserve"> </w:t>
      </w:r>
      <w:r w:rsidRPr="00466B54">
        <w:rPr>
          <w:rFonts w:ascii="Garamond" w:hAnsi="Garamond"/>
        </w:rPr>
        <w:t>#2784-02</w:t>
      </w:r>
      <w:r w:rsidR="00C921BD">
        <w:rPr>
          <w:rFonts w:ascii="Garamond" w:hAnsi="Garamond"/>
        </w:rPr>
        <w:t xml:space="preserve">. </w:t>
      </w:r>
      <w:r w:rsidRPr="00466B54">
        <w:rPr>
          <w:rFonts w:ascii="Garamond" w:hAnsi="Garamond"/>
        </w:rPr>
        <w:t>MPC requested to add an 1100-hp Solar Saturn turbine-driven compressor to the Dry Creek facility</w:t>
      </w:r>
      <w:r w:rsidR="00C921BD">
        <w:rPr>
          <w:rFonts w:ascii="Garamond" w:hAnsi="Garamond"/>
        </w:rPr>
        <w:t xml:space="preserve">. </w:t>
      </w:r>
      <w:r w:rsidRPr="00466B54">
        <w:rPr>
          <w:rFonts w:ascii="Garamond" w:hAnsi="Garamond"/>
        </w:rPr>
        <w:t>After issuance of the Preliminary Determination (PD), the Department determined that informational testing was necessary to ensure that the 1100-hp Solar Saturn turbine-driven compressor could operate within the emission levels specified in the emission inventory; and thus, to ensure that the Dry Creek facility was a minor source of emissions in regard to the New Source Review Program</w:t>
      </w:r>
      <w:r w:rsidR="00C921BD">
        <w:rPr>
          <w:rFonts w:ascii="Garamond" w:hAnsi="Garamond"/>
        </w:rPr>
        <w:t xml:space="preserve">. </w:t>
      </w:r>
      <w:r w:rsidR="00EC1C39">
        <w:rPr>
          <w:rFonts w:ascii="Garamond" w:hAnsi="Garamond"/>
          <w:b/>
          <w:bCs/>
        </w:rPr>
        <w:t>MAQP</w:t>
      </w:r>
      <w:r w:rsidR="00EC1C39" w:rsidRPr="00EC1C39" w:rsidDel="00EC1C39">
        <w:rPr>
          <w:rFonts w:ascii="Garamond" w:hAnsi="Garamond"/>
        </w:rPr>
        <w:t xml:space="preserve"> </w:t>
      </w:r>
      <w:r w:rsidRPr="00466B54">
        <w:rPr>
          <w:rFonts w:ascii="Garamond" w:hAnsi="Garamond"/>
          <w:b/>
        </w:rPr>
        <w:t>#2784-03</w:t>
      </w:r>
      <w:r w:rsidRPr="00466B54">
        <w:rPr>
          <w:rFonts w:ascii="Garamond" w:hAnsi="Garamond"/>
        </w:rPr>
        <w:t xml:space="preserve"> replaced </w:t>
      </w:r>
      <w:r w:rsidR="00EC1C39" w:rsidRPr="00466B54">
        <w:rPr>
          <w:rFonts w:ascii="Garamond" w:hAnsi="Garamond"/>
          <w:bCs/>
        </w:rPr>
        <w:t>MAQP</w:t>
      </w:r>
      <w:r w:rsidR="00EC1C39" w:rsidRPr="00EC1C39" w:rsidDel="00EC1C39">
        <w:rPr>
          <w:rFonts w:ascii="Garamond" w:hAnsi="Garamond"/>
        </w:rPr>
        <w:t xml:space="preserve"> </w:t>
      </w:r>
      <w:r w:rsidRPr="00466B54">
        <w:rPr>
          <w:rFonts w:ascii="Garamond" w:hAnsi="Garamond"/>
        </w:rPr>
        <w:t>#2784-02.</w:t>
      </w:r>
    </w:p>
    <w:p w14:paraId="1E209B98" w14:textId="77777777" w:rsidR="000E25C1" w:rsidRPr="00466B54" w:rsidRDefault="000E25C1"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p>
    <w:p w14:paraId="63FDD4A2" w14:textId="7F355258" w:rsidR="000E25C1" w:rsidRPr="00466B54" w:rsidRDefault="000E25C1"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b/>
          <w:bCs/>
        </w:rPr>
      </w:pPr>
      <w:r w:rsidRPr="00466B54">
        <w:rPr>
          <w:rFonts w:ascii="Garamond" w:hAnsi="Garamond"/>
        </w:rPr>
        <w:t xml:space="preserve">On November 23, 2001, MPC notified the Department of a pending merger of MPC with </w:t>
      </w:r>
      <w:r w:rsidRPr="00466B54">
        <w:rPr>
          <w:rFonts w:ascii="Garamond" w:hAnsi="Garamond"/>
        </w:rPr>
        <w:lastRenderedPageBreak/>
        <w:t>and into Montana Power, L.C.C. (MPC LCC)</w:t>
      </w:r>
      <w:r w:rsidR="00C921BD">
        <w:rPr>
          <w:rFonts w:ascii="Garamond" w:hAnsi="Garamond"/>
        </w:rPr>
        <w:t xml:space="preserve">. </w:t>
      </w:r>
      <w:r w:rsidRPr="00466B54">
        <w:rPr>
          <w:rFonts w:ascii="Garamond" w:hAnsi="Garamond"/>
        </w:rPr>
        <w:t>Due to questions regarding the length of time the new company name would be valid, the Department decided to wait on the name change for the permit</w:t>
      </w:r>
      <w:r w:rsidR="00C921BD">
        <w:rPr>
          <w:rFonts w:ascii="Garamond" w:hAnsi="Garamond"/>
        </w:rPr>
        <w:t xml:space="preserve">. </w:t>
      </w:r>
      <w:r w:rsidRPr="00466B54">
        <w:rPr>
          <w:rFonts w:ascii="Garamond" w:hAnsi="Garamond"/>
        </w:rPr>
        <w:t xml:space="preserve">On October 18, 2002, the Department received a request to change the permit from MPC LLC to </w:t>
      </w:r>
      <w:proofErr w:type="spellStart"/>
      <w:r w:rsidRPr="00466B54">
        <w:rPr>
          <w:rFonts w:ascii="Garamond" w:hAnsi="Garamond"/>
        </w:rPr>
        <w:t>NorthWestern</w:t>
      </w:r>
      <w:proofErr w:type="spellEnd"/>
      <w:r w:rsidRPr="00466B54">
        <w:rPr>
          <w:rFonts w:ascii="Garamond" w:hAnsi="Garamond"/>
        </w:rPr>
        <w:t xml:space="preserve"> Corporation</w:t>
      </w:r>
      <w:r w:rsidR="00C921BD">
        <w:rPr>
          <w:rFonts w:ascii="Garamond" w:hAnsi="Garamond"/>
        </w:rPr>
        <w:t xml:space="preserve">. </w:t>
      </w:r>
      <w:r w:rsidRPr="00466B54">
        <w:rPr>
          <w:rFonts w:ascii="Garamond" w:hAnsi="Garamond"/>
        </w:rPr>
        <w:t xml:space="preserve">This permit action changed the name on this permit from Montana Power Company to </w:t>
      </w:r>
      <w:proofErr w:type="spellStart"/>
      <w:r w:rsidRPr="00466B54">
        <w:rPr>
          <w:rFonts w:ascii="Garamond" w:hAnsi="Garamond"/>
        </w:rPr>
        <w:t>NorthWestern</w:t>
      </w:r>
      <w:proofErr w:type="spellEnd"/>
      <w:r w:rsidRPr="00466B54">
        <w:rPr>
          <w:rFonts w:ascii="Garamond" w:hAnsi="Garamond"/>
        </w:rPr>
        <w:t xml:space="preserve"> Corporation</w:t>
      </w:r>
      <w:r w:rsidR="00C921BD">
        <w:rPr>
          <w:rFonts w:ascii="Garamond" w:hAnsi="Garamond"/>
        </w:rPr>
        <w:t xml:space="preserve">. </w:t>
      </w:r>
      <w:r w:rsidR="00EC1C39">
        <w:rPr>
          <w:rFonts w:ascii="Garamond" w:hAnsi="Garamond"/>
          <w:b/>
          <w:bCs/>
        </w:rPr>
        <w:t>MAQP</w:t>
      </w:r>
      <w:r w:rsidR="00EC1C39" w:rsidRPr="00EC1C39" w:rsidDel="00EC1C39">
        <w:rPr>
          <w:rFonts w:ascii="Garamond" w:hAnsi="Garamond"/>
        </w:rPr>
        <w:t xml:space="preserve"> </w:t>
      </w:r>
      <w:r w:rsidRPr="00466B54">
        <w:rPr>
          <w:rFonts w:ascii="Garamond" w:hAnsi="Garamond"/>
          <w:b/>
          <w:bCs/>
        </w:rPr>
        <w:t>#2784-04</w:t>
      </w:r>
      <w:r w:rsidRPr="00466B54">
        <w:rPr>
          <w:rFonts w:ascii="Garamond" w:hAnsi="Garamond"/>
        </w:rPr>
        <w:t xml:space="preserve"> replaced </w:t>
      </w:r>
      <w:r w:rsidR="00EC1C39" w:rsidRPr="00466B54">
        <w:rPr>
          <w:rFonts w:ascii="Garamond" w:hAnsi="Garamond"/>
          <w:bCs/>
        </w:rPr>
        <w:t>MAQP</w:t>
      </w:r>
      <w:r w:rsidR="00EC1C39" w:rsidRPr="00EC1C39" w:rsidDel="00EC1C39">
        <w:rPr>
          <w:rFonts w:ascii="Garamond" w:hAnsi="Garamond"/>
        </w:rPr>
        <w:t xml:space="preserve"> </w:t>
      </w:r>
      <w:r w:rsidRPr="00466B54">
        <w:rPr>
          <w:rFonts w:ascii="Garamond" w:hAnsi="Garamond"/>
        </w:rPr>
        <w:t>#2784-03</w:t>
      </w:r>
      <w:r w:rsidRPr="00466B54">
        <w:rPr>
          <w:rFonts w:ascii="Garamond" w:hAnsi="Garamond"/>
          <w:b/>
          <w:bCs/>
        </w:rPr>
        <w:t>.</w:t>
      </w:r>
    </w:p>
    <w:p w14:paraId="1BD33075" w14:textId="77777777" w:rsidR="008E25F5" w:rsidRDefault="008E25F5"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p>
    <w:p w14:paraId="0FF6B7AC" w14:textId="45669C26" w:rsidR="00EC1C39" w:rsidRDefault="00EC1C39" w:rsidP="0095513C">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016EDF">
        <w:rPr>
          <w:rFonts w:ascii="Garamond" w:hAnsi="Garamond"/>
        </w:rPr>
        <w:t xml:space="preserve">On February 7, 2008, NWE requested that the Department change the name on their permit from </w:t>
      </w:r>
      <w:proofErr w:type="spellStart"/>
      <w:r w:rsidRPr="00016EDF">
        <w:rPr>
          <w:rFonts w:ascii="Garamond" w:hAnsi="Garamond"/>
        </w:rPr>
        <w:t>NorthWestern</w:t>
      </w:r>
      <w:proofErr w:type="spellEnd"/>
      <w:r w:rsidRPr="00016EDF">
        <w:rPr>
          <w:rFonts w:ascii="Garamond" w:hAnsi="Garamond"/>
        </w:rPr>
        <w:t xml:space="preserve"> Corporation to NWE</w:t>
      </w:r>
      <w:r w:rsidR="00C921BD">
        <w:rPr>
          <w:rFonts w:ascii="Garamond" w:hAnsi="Garamond"/>
        </w:rPr>
        <w:t xml:space="preserve">. </w:t>
      </w:r>
      <w:r w:rsidR="00CE0960">
        <w:rPr>
          <w:rFonts w:ascii="Garamond" w:hAnsi="Garamond"/>
        </w:rPr>
        <w:t>MAQP</w:t>
      </w:r>
      <w:r w:rsidRPr="00016EDF">
        <w:rPr>
          <w:rFonts w:ascii="Garamond" w:hAnsi="Garamond"/>
        </w:rPr>
        <w:t xml:space="preserve"> #2784-05 was also updated to reflect the current permit language and rule references used by the Department</w:t>
      </w:r>
      <w:r w:rsidR="00C921BD">
        <w:rPr>
          <w:rFonts w:ascii="Garamond" w:hAnsi="Garamond"/>
        </w:rPr>
        <w:t xml:space="preserve">. </w:t>
      </w:r>
      <w:r>
        <w:rPr>
          <w:rFonts w:ascii="Garamond" w:hAnsi="Garamond"/>
          <w:b/>
          <w:bCs/>
        </w:rPr>
        <w:t>MAQP</w:t>
      </w:r>
      <w:r w:rsidRPr="00EC1C39" w:rsidDel="00EC1C39">
        <w:rPr>
          <w:rFonts w:ascii="Garamond" w:hAnsi="Garamond"/>
        </w:rPr>
        <w:t xml:space="preserve"> </w:t>
      </w:r>
      <w:r w:rsidRPr="00016EDF">
        <w:rPr>
          <w:rFonts w:ascii="Garamond" w:hAnsi="Garamond"/>
          <w:b/>
        </w:rPr>
        <w:t>#2784-05</w:t>
      </w:r>
      <w:r w:rsidRPr="00016EDF">
        <w:rPr>
          <w:rFonts w:ascii="Garamond" w:hAnsi="Garamond"/>
        </w:rPr>
        <w:t xml:space="preserve"> replace</w:t>
      </w:r>
      <w:r>
        <w:rPr>
          <w:rFonts w:ascii="Garamond" w:hAnsi="Garamond"/>
        </w:rPr>
        <w:t>d</w:t>
      </w:r>
      <w:r w:rsidRPr="00016EDF">
        <w:rPr>
          <w:rFonts w:ascii="Garamond" w:hAnsi="Garamond"/>
        </w:rPr>
        <w:t xml:space="preserve"> </w:t>
      </w:r>
      <w:r w:rsidRPr="00466B54">
        <w:rPr>
          <w:rFonts w:ascii="Garamond" w:hAnsi="Garamond"/>
          <w:bCs/>
        </w:rPr>
        <w:t>MAQP</w:t>
      </w:r>
      <w:r w:rsidRPr="00EC1C39" w:rsidDel="00EC1C39">
        <w:rPr>
          <w:rFonts w:ascii="Garamond" w:hAnsi="Garamond"/>
        </w:rPr>
        <w:t xml:space="preserve"> </w:t>
      </w:r>
      <w:r w:rsidRPr="00016EDF">
        <w:rPr>
          <w:rFonts w:ascii="Garamond" w:hAnsi="Garamond"/>
        </w:rPr>
        <w:t>#2784-04.</w:t>
      </w:r>
    </w:p>
    <w:p w14:paraId="4654B9AC" w14:textId="77777777" w:rsidR="00BD0D7B" w:rsidRDefault="00BD0D7B"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p>
    <w:p w14:paraId="4E5F6EAC" w14:textId="3E25AC6D" w:rsidR="00BD0D7B" w:rsidRDefault="00BD0D7B"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r>
        <w:rPr>
          <w:rFonts w:ascii="Garamond" w:hAnsi="Garamond"/>
        </w:rPr>
        <w:t xml:space="preserve">On November 18, 2019, NWE notified the Department of the transfer of ownership of the two Ajax engines at the Dry Creek Field, Station 056 from NWE to Big Sky Energy, LLC and requested that all conditions related to the two Ajax engines be removed from NWE’s air quality permit. The two engines are an Ajax DPC-300 and an Ajax DPC-360. All applicable permit conditions for the two Ajax engines have been transferred to MAQP #5237-00. </w:t>
      </w:r>
      <w:r w:rsidRPr="00466B54">
        <w:rPr>
          <w:rFonts w:ascii="Garamond" w:hAnsi="Garamond"/>
          <w:b/>
        </w:rPr>
        <w:t>MAQP #2784-06</w:t>
      </w:r>
      <w:r>
        <w:rPr>
          <w:rFonts w:ascii="Garamond" w:hAnsi="Garamond"/>
        </w:rPr>
        <w:t xml:space="preserve"> replaces MAQP #2784-05.</w:t>
      </w:r>
    </w:p>
    <w:p w14:paraId="750DA2CF" w14:textId="77777777" w:rsidR="00261FDF" w:rsidRDefault="00261FDF"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p>
    <w:p w14:paraId="5577F23D" w14:textId="77777777" w:rsidR="00261FDF" w:rsidRDefault="00261FDF"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r w:rsidRPr="00864127">
        <w:rPr>
          <w:rFonts w:ascii="Garamond" w:hAnsi="Garamond"/>
        </w:rPr>
        <w:t>On June 20, 2025, DEQ received an application from NWE for modification of MAQP #2784-06 to add two 1,500</w:t>
      </w:r>
      <w:r>
        <w:rPr>
          <w:rFonts w:ascii="Garamond" w:hAnsi="Garamond"/>
        </w:rPr>
        <w:t xml:space="preserve"> horsepower (hp)</w:t>
      </w:r>
      <w:r w:rsidRPr="00864127">
        <w:rPr>
          <w:rFonts w:ascii="Garamond" w:hAnsi="Garamond"/>
        </w:rPr>
        <w:t xml:space="preserve"> Caterpillar four-stroke natural gas fired compressor engines, add one additional 105-hp emergency backup generator and add one dehydrator reboiler.</w:t>
      </w:r>
      <w:r>
        <w:rPr>
          <w:rFonts w:ascii="Garamond" w:hAnsi="Garamond"/>
        </w:rPr>
        <w:t xml:space="preserve"> In addition, NWE is requesting to remove the mechanical refrigeration unit, and replace the 900,000 British thermal units per hour (Btu/</w:t>
      </w:r>
      <w:proofErr w:type="spellStart"/>
      <w:r>
        <w:rPr>
          <w:rFonts w:ascii="Garamond" w:hAnsi="Garamond"/>
        </w:rPr>
        <w:t>hr</w:t>
      </w:r>
      <w:proofErr w:type="spellEnd"/>
      <w:r>
        <w:rPr>
          <w:rFonts w:ascii="Garamond" w:hAnsi="Garamond"/>
        </w:rPr>
        <w:t>) dehydrator reboiler with a 350,000 Btu/</w:t>
      </w:r>
      <w:proofErr w:type="spellStart"/>
      <w:r>
        <w:rPr>
          <w:rFonts w:ascii="Garamond" w:hAnsi="Garamond"/>
        </w:rPr>
        <w:t>hr</w:t>
      </w:r>
      <w:proofErr w:type="spellEnd"/>
      <w:r>
        <w:rPr>
          <w:rFonts w:ascii="Garamond" w:hAnsi="Garamond"/>
        </w:rPr>
        <w:t xml:space="preserve"> dehydrator reboiler. </w:t>
      </w:r>
    </w:p>
    <w:p w14:paraId="7594F5A2" w14:textId="77777777" w:rsidR="00261FDF" w:rsidRDefault="00261FDF"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p>
    <w:p w14:paraId="6EA04222" w14:textId="77777777" w:rsidR="00261FDF" w:rsidRDefault="00261FDF" w:rsidP="0095513C">
      <w:pPr>
        <w:tabs>
          <w:tab w:val="left" w:pos="-1440"/>
          <w:tab w:val="left" w:pos="-720"/>
          <w:tab w:val="left" w:pos="0"/>
          <w:tab w:val="left" w:pos="600"/>
          <w:tab w:val="left" w:pos="1800"/>
          <w:tab w:val="left" w:pos="2400"/>
          <w:tab w:val="left" w:pos="3000"/>
          <w:tab w:val="left" w:pos="3600"/>
          <w:tab w:val="left" w:pos="4200"/>
          <w:tab w:val="left" w:pos="4800"/>
        </w:tabs>
        <w:ind w:left="720"/>
        <w:rPr>
          <w:rFonts w:ascii="Garamond" w:hAnsi="Garamond"/>
        </w:rPr>
      </w:pPr>
      <w:r>
        <w:rPr>
          <w:rFonts w:ascii="Garamond" w:hAnsi="Garamond"/>
        </w:rPr>
        <w:t xml:space="preserve">Further, under the current permit action </w:t>
      </w:r>
      <w:r w:rsidRPr="00864127">
        <w:rPr>
          <w:rFonts w:ascii="Garamond" w:hAnsi="Garamond"/>
        </w:rPr>
        <w:t xml:space="preserve">NWE </w:t>
      </w:r>
      <w:r>
        <w:rPr>
          <w:rFonts w:ascii="Garamond" w:hAnsi="Garamond"/>
        </w:rPr>
        <w:t xml:space="preserve">is </w:t>
      </w:r>
      <w:r w:rsidRPr="00864127">
        <w:rPr>
          <w:rFonts w:ascii="Garamond" w:hAnsi="Garamond"/>
        </w:rPr>
        <w:t xml:space="preserve">requesting enforceable annual </w:t>
      </w:r>
      <w:r>
        <w:rPr>
          <w:rFonts w:ascii="Garamond" w:hAnsi="Garamond"/>
        </w:rPr>
        <w:t xml:space="preserve">emissions </w:t>
      </w:r>
      <w:r w:rsidRPr="00864127">
        <w:rPr>
          <w:rFonts w:ascii="Garamond" w:hAnsi="Garamond"/>
        </w:rPr>
        <w:t xml:space="preserve">limits for </w:t>
      </w:r>
      <w:r>
        <w:rPr>
          <w:rFonts w:ascii="Garamond" w:hAnsi="Garamond"/>
        </w:rPr>
        <w:t>oxides of nitrogen (NO</w:t>
      </w:r>
      <w:r w:rsidRPr="00BE3CB0">
        <w:rPr>
          <w:rFonts w:ascii="Garamond" w:hAnsi="Garamond"/>
          <w:vertAlign w:val="subscript"/>
        </w:rPr>
        <w:t>X</w:t>
      </w:r>
      <w:r>
        <w:rPr>
          <w:rFonts w:ascii="Garamond" w:hAnsi="Garamond"/>
        </w:rPr>
        <w:t>)</w:t>
      </w:r>
      <w:r w:rsidRPr="00864127">
        <w:rPr>
          <w:rFonts w:ascii="Garamond" w:hAnsi="Garamond"/>
        </w:rPr>
        <w:t xml:space="preserve"> and </w:t>
      </w:r>
      <w:r>
        <w:rPr>
          <w:rFonts w:ascii="Garamond" w:hAnsi="Garamond"/>
        </w:rPr>
        <w:t>carbon monoxide (</w:t>
      </w:r>
      <w:r w:rsidRPr="00864127">
        <w:rPr>
          <w:rFonts w:ascii="Garamond" w:hAnsi="Garamond"/>
        </w:rPr>
        <w:t>CO</w:t>
      </w:r>
      <w:r>
        <w:rPr>
          <w:rFonts w:ascii="Garamond" w:hAnsi="Garamond"/>
        </w:rPr>
        <w:t>)</w:t>
      </w:r>
      <w:r w:rsidRPr="00864127">
        <w:rPr>
          <w:rFonts w:ascii="Garamond" w:hAnsi="Garamond"/>
        </w:rPr>
        <w:t xml:space="preserve"> </w:t>
      </w:r>
      <w:r>
        <w:rPr>
          <w:rFonts w:ascii="Garamond" w:hAnsi="Garamond"/>
        </w:rPr>
        <w:t>applicable to</w:t>
      </w:r>
      <w:r w:rsidRPr="00864127">
        <w:rPr>
          <w:rFonts w:ascii="Garamond" w:hAnsi="Garamond"/>
        </w:rPr>
        <w:t xml:space="preserve"> the existing 660 hp Ingersoll-Rand and 800 hp White Superior compressor engines. The combined annual limits for NOx would be 70 </w:t>
      </w:r>
      <w:r>
        <w:rPr>
          <w:rFonts w:ascii="Garamond" w:hAnsi="Garamond"/>
        </w:rPr>
        <w:t>tons per year (</w:t>
      </w:r>
      <w:proofErr w:type="spellStart"/>
      <w:r>
        <w:rPr>
          <w:rFonts w:ascii="Garamond" w:hAnsi="Garamond"/>
        </w:rPr>
        <w:t>tpy</w:t>
      </w:r>
      <w:proofErr w:type="spellEnd"/>
      <w:r>
        <w:rPr>
          <w:rFonts w:ascii="Garamond" w:hAnsi="Garamond"/>
        </w:rPr>
        <w:t>)</w:t>
      </w:r>
      <w:r w:rsidRPr="00864127">
        <w:rPr>
          <w:rFonts w:ascii="Garamond" w:hAnsi="Garamond"/>
        </w:rPr>
        <w:t xml:space="preserve"> and CO would be 85 </w:t>
      </w:r>
      <w:proofErr w:type="spellStart"/>
      <w:r w:rsidRPr="00864127">
        <w:rPr>
          <w:rFonts w:ascii="Garamond" w:hAnsi="Garamond"/>
        </w:rPr>
        <w:t>tpy</w:t>
      </w:r>
      <w:proofErr w:type="spellEnd"/>
      <w:r w:rsidRPr="00864127">
        <w:rPr>
          <w:rFonts w:ascii="Garamond" w:hAnsi="Garamond"/>
        </w:rPr>
        <w:t xml:space="preserve">. </w:t>
      </w:r>
      <w:r>
        <w:rPr>
          <w:rFonts w:ascii="Garamond" w:hAnsi="Garamond"/>
        </w:rPr>
        <w:t>These enforceable limits</w:t>
      </w:r>
      <w:r w:rsidRPr="00864127">
        <w:rPr>
          <w:rFonts w:ascii="Garamond" w:hAnsi="Garamond"/>
        </w:rPr>
        <w:t xml:space="preserve"> would achieve a reduction </w:t>
      </w:r>
      <w:r>
        <w:rPr>
          <w:rFonts w:ascii="Garamond" w:hAnsi="Garamond"/>
        </w:rPr>
        <w:t>in</w:t>
      </w:r>
      <w:r w:rsidRPr="00864127">
        <w:rPr>
          <w:rFonts w:ascii="Garamond" w:hAnsi="Garamond"/>
        </w:rPr>
        <w:t xml:space="preserve"> </w:t>
      </w:r>
      <w:r>
        <w:rPr>
          <w:rFonts w:ascii="Garamond" w:hAnsi="Garamond"/>
        </w:rPr>
        <w:t xml:space="preserve">allowable </w:t>
      </w:r>
      <w:r w:rsidRPr="00864127">
        <w:rPr>
          <w:rFonts w:ascii="Garamond" w:hAnsi="Garamond"/>
        </w:rPr>
        <w:t xml:space="preserve">emissions </w:t>
      </w:r>
      <w:r>
        <w:rPr>
          <w:rFonts w:ascii="Garamond" w:hAnsi="Garamond"/>
        </w:rPr>
        <w:t xml:space="preserve">to a level </w:t>
      </w:r>
      <w:r w:rsidRPr="00864127">
        <w:rPr>
          <w:rFonts w:ascii="Garamond" w:hAnsi="Garamond"/>
        </w:rPr>
        <w:t>below</w:t>
      </w:r>
      <w:r>
        <w:rPr>
          <w:rFonts w:ascii="Garamond" w:hAnsi="Garamond"/>
        </w:rPr>
        <w:t xml:space="preserve"> the</w:t>
      </w:r>
      <w:r w:rsidRPr="00864127">
        <w:rPr>
          <w:rFonts w:ascii="Garamond" w:hAnsi="Garamond"/>
        </w:rPr>
        <w:t xml:space="preserve"> Title V </w:t>
      </w:r>
      <w:r>
        <w:rPr>
          <w:rFonts w:ascii="Garamond" w:hAnsi="Garamond"/>
        </w:rPr>
        <w:t xml:space="preserve">operating permit </w:t>
      </w:r>
      <w:r w:rsidRPr="00864127">
        <w:rPr>
          <w:rFonts w:ascii="Garamond" w:hAnsi="Garamond"/>
        </w:rPr>
        <w:t>threshold</w:t>
      </w:r>
      <w:r>
        <w:rPr>
          <w:rFonts w:ascii="Garamond" w:hAnsi="Garamond"/>
        </w:rPr>
        <w:t>, thereby</w:t>
      </w:r>
      <w:r w:rsidRPr="00864127">
        <w:rPr>
          <w:rFonts w:ascii="Garamond" w:hAnsi="Garamond"/>
        </w:rPr>
        <w:t xml:space="preserve"> achieving </w:t>
      </w:r>
      <w:r>
        <w:rPr>
          <w:rFonts w:ascii="Garamond" w:hAnsi="Garamond"/>
        </w:rPr>
        <w:t>Title V</w:t>
      </w:r>
      <w:r w:rsidRPr="00864127">
        <w:rPr>
          <w:rFonts w:ascii="Garamond" w:hAnsi="Garamond"/>
        </w:rPr>
        <w:t xml:space="preserve"> “synthetic minor” </w:t>
      </w:r>
      <w:r>
        <w:rPr>
          <w:rFonts w:ascii="Garamond" w:hAnsi="Garamond"/>
        </w:rPr>
        <w:t xml:space="preserve">status pursuant to ARM </w:t>
      </w:r>
      <w:r w:rsidRPr="00864127">
        <w:rPr>
          <w:rFonts w:ascii="Garamond" w:hAnsi="Garamond"/>
        </w:rPr>
        <w:t xml:space="preserve">17.8.1204(3)(d). </w:t>
      </w:r>
      <w:r>
        <w:rPr>
          <w:rFonts w:ascii="Garamond" w:hAnsi="Garamond"/>
        </w:rPr>
        <w:t>Following the establishment of enforceable NOx and CO emission limits for the subject engines, NWE intends to</w:t>
      </w:r>
      <w:r w:rsidRPr="00864127">
        <w:rPr>
          <w:rFonts w:ascii="Garamond" w:hAnsi="Garamond"/>
        </w:rPr>
        <w:t xml:space="preserve"> request </w:t>
      </w:r>
      <w:r>
        <w:rPr>
          <w:rFonts w:ascii="Garamond" w:hAnsi="Garamond"/>
        </w:rPr>
        <w:t>revocation of their</w:t>
      </w:r>
      <w:r w:rsidRPr="00864127">
        <w:rPr>
          <w:rFonts w:ascii="Garamond" w:hAnsi="Garamond"/>
        </w:rPr>
        <w:t xml:space="preserve"> existing Title V Operating Permit #OP2784-12.</w:t>
      </w:r>
      <w:r>
        <w:rPr>
          <w:rFonts w:ascii="Garamond" w:hAnsi="Garamond"/>
        </w:rPr>
        <w:t xml:space="preserve"> </w:t>
      </w:r>
      <w:r w:rsidRPr="00864127">
        <w:rPr>
          <w:rFonts w:ascii="Garamond" w:hAnsi="Garamond"/>
          <w:b/>
        </w:rPr>
        <w:t>MAQP #2784-07</w:t>
      </w:r>
      <w:r w:rsidRPr="00864127">
        <w:rPr>
          <w:rFonts w:ascii="Garamond" w:hAnsi="Garamond"/>
        </w:rPr>
        <w:t xml:space="preserve"> replaces MAQP #2784-06.</w:t>
      </w:r>
    </w:p>
    <w:p w14:paraId="44E989FC" w14:textId="77777777" w:rsidR="00BD0D7B" w:rsidRPr="00466B54" w:rsidRDefault="00BD0D7B" w:rsidP="00CD32E9">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5A76AE4" w14:textId="2E2D5A5D" w:rsidR="008E25F5" w:rsidRPr="00466B54" w:rsidRDefault="008E25F5" w:rsidP="0095513C">
      <w:pPr>
        <w:pStyle w:val="Heading2"/>
        <w:numPr>
          <w:ilvl w:val="0"/>
          <w:numId w:val="36"/>
        </w:numPr>
      </w:pPr>
      <w:r w:rsidRPr="00466B54">
        <w:t>Current Permit Action</w:t>
      </w:r>
    </w:p>
    <w:p w14:paraId="62BC8F22"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6CBF12D" w14:textId="1C02A19A" w:rsidR="008E25F5" w:rsidRDefault="00524720" w:rsidP="0095513C">
      <w:pPr>
        <w:tabs>
          <w:tab w:val="left" w:pos="-1440"/>
          <w:tab w:val="left" w:pos="-720"/>
          <w:tab w:val="left" w:pos="0"/>
          <w:tab w:val="left" w:pos="600"/>
          <w:tab w:val="left" w:pos="1080"/>
          <w:tab w:val="left" w:pos="1800"/>
          <w:tab w:val="left" w:pos="2400"/>
          <w:tab w:val="left" w:pos="3000"/>
          <w:tab w:val="left" w:pos="3600"/>
          <w:tab w:val="left" w:pos="4200"/>
          <w:tab w:val="left" w:pos="4800"/>
        </w:tabs>
        <w:ind w:left="720"/>
        <w:rPr>
          <w:rFonts w:ascii="Garamond" w:hAnsi="Garamond"/>
        </w:rPr>
      </w:pPr>
      <w:r w:rsidRPr="004975BC">
        <w:rPr>
          <w:rFonts w:ascii="Garamond" w:hAnsi="Garamond"/>
        </w:rPr>
        <w:t xml:space="preserve">On July 1, 2026, DEQ received </w:t>
      </w:r>
      <w:r>
        <w:rPr>
          <w:rFonts w:ascii="Garamond" w:hAnsi="Garamond"/>
        </w:rPr>
        <w:t>a request for</w:t>
      </w:r>
      <w:r w:rsidRPr="004975BC">
        <w:rPr>
          <w:rFonts w:ascii="Garamond" w:hAnsi="Garamond"/>
        </w:rPr>
        <w:t xml:space="preserve"> </w:t>
      </w:r>
      <w:r>
        <w:rPr>
          <w:rFonts w:ascii="Garamond" w:hAnsi="Garamond"/>
        </w:rPr>
        <w:t xml:space="preserve">an </w:t>
      </w:r>
      <w:r w:rsidRPr="004975BC">
        <w:rPr>
          <w:rFonts w:ascii="Garamond" w:hAnsi="Garamond"/>
        </w:rPr>
        <w:t xml:space="preserve">administrative amendment </w:t>
      </w:r>
      <w:r>
        <w:rPr>
          <w:rFonts w:ascii="Garamond" w:hAnsi="Garamond"/>
        </w:rPr>
        <w:t xml:space="preserve">(AA) of </w:t>
      </w:r>
      <w:r w:rsidRPr="004975BC">
        <w:rPr>
          <w:rFonts w:ascii="Garamond" w:hAnsi="Garamond"/>
        </w:rPr>
        <w:t xml:space="preserve">MAQP #2784-07 from </w:t>
      </w:r>
      <w:r>
        <w:rPr>
          <w:rFonts w:ascii="Garamond" w:hAnsi="Garamond"/>
        </w:rPr>
        <w:t>N</w:t>
      </w:r>
      <w:r w:rsidR="004F3F0C">
        <w:rPr>
          <w:rFonts w:ascii="Garamond" w:hAnsi="Garamond"/>
        </w:rPr>
        <w:t>WE</w:t>
      </w:r>
      <w:r>
        <w:rPr>
          <w:rFonts w:ascii="Garamond" w:hAnsi="Garamond"/>
        </w:rPr>
        <w:t>. The request for AA</w:t>
      </w:r>
      <w:r w:rsidRPr="004975BC">
        <w:rPr>
          <w:rFonts w:ascii="Garamond" w:hAnsi="Garamond"/>
        </w:rPr>
        <w:t xml:space="preserve"> permanently remove</w:t>
      </w:r>
      <w:r>
        <w:rPr>
          <w:rFonts w:ascii="Garamond" w:hAnsi="Garamond"/>
        </w:rPr>
        <w:t>s</w:t>
      </w:r>
      <w:r w:rsidRPr="004975BC">
        <w:rPr>
          <w:rFonts w:ascii="Garamond" w:hAnsi="Garamond"/>
        </w:rPr>
        <w:t xml:space="preserve"> EU001 while maintaining existing </w:t>
      </w:r>
      <w:r w:rsidR="004F3F0C">
        <w:rPr>
          <w:rFonts w:ascii="Garamond" w:hAnsi="Garamond"/>
        </w:rPr>
        <w:t xml:space="preserve">Title V </w:t>
      </w:r>
      <w:r w:rsidRPr="004975BC">
        <w:rPr>
          <w:rFonts w:ascii="Garamond" w:hAnsi="Garamond"/>
        </w:rPr>
        <w:t>synthetic minor emission limits applicable to EU002</w:t>
      </w:r>
      <w:r>
        <w:rPr>
          <w:rFonts w:ascii="Garamond" w:hAnsi="Garamond"/>
        </w:rPr>
        <w:t>.</w:t>
      </w:r>
      <w:r w:rsidR="004975BC" w:rsidRPr="004975BC">
        <w:rPr>
          <w:rFonts w:ascii="Garamond" w:hAnsi="Garamond"/>
        </w:rPr>
        <w:t xml:space="preserve"> </w:t>
      </w:r>
      <w:r w:rsidR="00CE0960" w:rsidRPr="004975BC">
        <w:rPr>
          <w:rFonts w:ascii="Garamond" w:hAnsi="Garamond"/>
          <w:b/>
        </w:rPr>
        <w:t>MAQP #2784-0</w:t>
      </w:r>
      <w:r w:rsidR="004975BC" w:rsidRPr="004975BC">
        <w:rPr>
          <w:rFonts w:ascii="Garamond" w:hAnsi="Garamond"/>
          <w:b/>
        </w:rPr>
        <w:t>8</w:t>
      </w:r>
      <w:r w:rsidR="00CE0960" w:rsidRPr="004975BC">
        <w:rPr>
          <w:rFonts w:ascii="Garamond" w:hAnsi="Garamond"/>
        </w:rPr>
        <w:t xml:space="preserve"> replaces MAQP #2784-0</w:t>
      </w:r>
      <w:r w:rsidR="004975BC" w:rsidRPr="004975BC">
        <w:rPr>
          <w:rFonts w:ascii="Garamond" w:hAnsi="Garamond"/>
        </w:rPr>
        <w:t>7</w:t>
      </w:r>
      <w:r w:rsidR="00CE0960" w:rsidRPr="004975BC">
        <w:rPr>
          <w:rFonts w:ascii="Garamond" w:hAnsi="Garamond"/>
        </w:rPr>
        <w:t>.</w:t>
      </w:r>
    </w:p>
    <w:p w14:paraId="23E38A4D" w14:textId="77777777" w:rsidR="00BB056B" w:rsidRPr="00466B54" w:rsidRDefault="00BB056B" w:rsidP="00805E4D">
      <w:pPr>
        <w:tabs>
          <w:tab w:val="left" w:pos="-1440"/>
          <w:tab w:val="left" w:pos="-720"/>
          <w:tab w:val="left" w:pos="0"/>
          <w:tab w:val="left" w:pos="600"/>
          <w:tab w:val="left" w:pos="1080"/>
          <w:tab w:val="left" w:pos="1800"/>
          <w:tab w:val="left" w:pos="2400"/>
          <w:tab w:val="left" w:pos="3000"/>
          <w:tab w:val="left" w:pos="3600"/>
          <w:tab w:val="left" w:pos="4200"/>
          <w:tab w:val="left" w:pos="4800"/>
        </w:tabs>
        <w:ind w:left="1080"/>
        <w:rPr>
          <w:rFonts w:ascii="Garamond" w:hAnsi="Garamond"/>
        </w:rPr>
      </w:pPr>
    </w:p>
    <w:p w14:paraId="04B1DC02" w14:textId="6987618C" w:rsidR="008E25F5" w:rsidRPr="00BB056B" w:rsidRDefault="008E25F5" w:rsidP="0095513C">
      <w:pPr>
        <w:pStyle w:val="Heading2"/>
        <w:numPr>
          <w:ilvl w:val="0"/>
          <w:numId w:val="36"/>
        </w:numPr>
      </w:pPr>
      <w:r w:rsidRPr="00BB056B">
        <w:t>Additional Information</w:t>
      </w:r>
    </w:p>
    <w:p w14:paraId="3651DDBE" w14:textId="4FE03884" w:rsidR="008E25F5" w:rsidRPr="00466B54" w:rsidRDefault="008E25F5" w:rsidP="00F23D2D">
      <w:p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DB49185" w14:textId="46AD2E1D" w:rsidR="00A0265C" w:rsidRPr="00466B54" w:rsidRDefault="008E25F5" w:rsidP="00F23D2D">
      <w:pPr>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720"/>
        <w:rPr>
          <w:rFonts w:ascii="Garamond" w:hAnsi="Garamond"/>
        </w:rPr>
      </w:pPr>
      <w:r w:rsidRPr="00466B54">
        <w:rPr>
          <w:rFonts w:ascii="Garamond" w:hAnsi="Garamond"/>
        </w:rPr>
        <w:t>Additional information, such as applicable rules and regulations, BACT determinations, air quality impacts, and environmental assessments, is included in the analysis associated with each change to the permit.</w:t>
      </w:r>
    </w:p>
    <w:p w14:paraId="707CB2EF" w14:textId="77777777" w:rsidR="004C56E9" w:rsidRPr="00466B54" w:rsidRDefault="004C56E9" w:rsidP="00DB7C3F">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7AE96033" w14:textId="4EE9340A" w:rsidR="008E25F5" w:rsidRPr="00466B54" w:rsidRDefault="008E25F5" w:rsidP="00730BE7">
      <w:pPr>
        <w:pStyle w:val="Heading1"/>
      </w:pPr>
      <w:r w:rsidRPr="00466B54">
        <w:t>Applicable Rules and Regulations</w:t>
      </w:r>
    </w:p>
    <w:p w14:paraId="661C7B96"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DBE1B75" w14:textId="5E7FF474" w:rsidR="008E25F5" w:rsidRPr="00466B54" w:rsidRDefault="008E25F5" w:rsidP="00D96E37">
      <w:pPr>
        <w:pStyle w:val="BodyTextIndent3"/>
        <w:ind w:left="360"/>
        <w:rPr>
          <w:rFonts w:ascii="Garamond" w:hAnsi="Garamond"/>
          <w:sz w:val="24"/>
        </w:rPr>
      </w:pPr>
      <w:r w:rsidRPr="00466B54">
        <w:rPr>
          <w:rFonts w:ascii="Garamond" w:hAnsi="Garamond"/>
          <w:sz w:val="24"/>
        </w:rPr>
        <w:t>The following are partial explanations of some applicable rules and regulations that apply to the facility</w:t>
      </w:r>
      <w:r w:rsidR="00C921BD">
        <w:rPr>
          <w:rFonts w:ascii="Garamond" w:hAnsi="Garamond"/>
          <w:sz w:val="24"/>
        </w:rPr>
        <w:t xml:space="preserve">. </w:t>
      </w:r>
      <w:r w:rsidRPr="00466B54">
        <w:rPr>
          <w:rFonts w:ascii="Garamond" w:hAnsi="Garamond"/>
          <w:sz w:val="24"/>
        </w:rPr>
        <w:t xml:space="preserve">The complete rules are stated in the Administrative Rules of Montana (ARM) and are available upon request from </w:t>
      </w:r>
      <w:r w:rsidR="00B92344">
        <w:rPr>
          <w:rFonts w:ascii="Garamond" w:hAnsi="Garamond"/>
          <w:sz w:val="24"/>
        </w:rPr>
        <w:t>DEQ</w:t>
      </w:r>
      <w:r w:rsidR="00C921BD">
        <w:rPr>
          <w:rFonts w:ascii="Garamond" w:hAnsi="Garamond"/>
          <w:sz w:val="24"/>
        </w:rPr>
        <w:t xml:space="preserve">. </w:t>
      </w:r>
      <w:r w:rsidRPr="00466B54">
        <w:rPr>
          <w:rFonts w:ascii="Garamond" w:hAnsi="Garamond"/>
          <w:sz w:val="24"/>
        </w:rPr>
        <w:t xml:space="preserve">Upon request, </w:t>
      </w:r>
      <w:r w:rsidR="00B92344">
        <w:rPr>
          <w:rFonts w:ascii="Garamond" w:hAnsi="Garamond"/>
          <w:sz w:val="24"/>
        </w:rPr>
        <w:t>DEQ</w:t>
      </w:r>
      <w:r w:rsidRPr="00466B54">
        <w:rPr>
          <w:rFonts w:ascii="Garamond" w:hAnsi="Garamond"/>
          <w:sz w:val="24"/>
        </w:rPr>
        <w:t xml:space="preserve"> will provide references for location of complete copies of all applicable rules and regulations or copies where appropriate.</w:t>
      </w:r>
    </w:p>
    <w:p w14:paraId="31303BE9"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rPr>
          <w:rFonts w:ascii="Garamond" w:hAnsi="Garamond"/>
        </w:rPr>
      </w:pPr>
    </w:p>
    <w:p w14:paraId="22771C68" w14:textId="1753B946" w:rsidR="008E25F5" w:rsidRPr="00466B54" w:rsidRDefault="008E25F5" w:rsidP="00D96E37">
      <w:pPr>
        <w:pStyle w:val="Heading2"/>
        <w:numPr>
          <w:ilvl w:val="0"/>
          <w:numId w:val="37"/>
        </w:numPr>
      </w:pPr>
      <w:r w:rsidRPr="00875875">
        <w:t>ARM 17.8, Subchapter 1</w:t>
      </w:r>
      <w:r w:rsidRPr="00466B54">
        <w:t xml:space="preserve"> - General Provisions, including, but not limited to:</w:t>
      </w:r>
    </w:p>
    <w:p w14:paraId="4E89958D"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0F3B1EEA" w14:textId="5A5E6E51" w:rsidR="008E25F5" w:rsidRPr="00466B54" w:rsidRDefault="000E25C1" w:rsidP="00FF25EB">
      <w:pPr>
        <w:widowControl/>
        <w:numPr>
          <w:ilvl w:val="0"/>
          <w:numId w:val="11"/>
        </w:numPr>
        <w:tabs>
          <w:tab w:val="clear" w:pos="1440"/>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17.8.101 Definitions</w:t>
      </w:r>
      <w:r w:rsidR="00C921BD">
        <w:rPr>
          <w:rFonts w:ascii="Garamond" w:hAnsi="Garamond"/>
        </w:rPr>
        <w:t xml:space="preserve">. </w:t>
      </w:r>
      <w:r w:rsidRPr="00466B54">
        <w:rPr>
          <w:rFonts w:ascii="Garamond" w:hAnsi="Garamond"/>
        </w:rPr>
        <w:t>This rule includes a list of applicable definitions used in this chapter, unless indicated otherwise in a specific subchapter.</w:t>
      </w:r>
    </w:p>
    <w:p w14:paraId="6A1D9E91" w14:textId="77777777" w:rsidR="000E25C1" w:rsidRPr="00466B54" w:rsidRDefault="000E25C1" w:rsidP="000E25C1">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0D591D49" w14:textId="731ED587" w:rsidR="003B10C2" w:rsidRPr="00466B54" w:rsidRDefault="000E25C1" w:rsidP="00FF25EB">
      <w:pPr>
        <w:widowControl/>
        <w:numPr>
          <w:ilvl w:val="0"/>
          <w:numId w:val="11"/>
        </w:numPr>
        <w:tabs>
          <w:tab w:val="clear" w:pos="1440"/>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17.8.105 Testing Requirements</w:t>
      </w:r>
      <w:r w:rsidR="00C921BD">
        <w:rPr>
          <w:rFonts w:ascii="Garamond" w:hAnsi="Garamond"/>
        </w:rPr>
        <w:t xml:space="preserve">. </w:t>
      </w:r>
      <w:r w:rsidR="003B10C2" w:rsidRPr="00466B54">
        <w:rPr>
          <w:rFonts w:ascii="Garamond" w:hAnsi="Garamond"/>
        </w:rPr>
        <w:t xml:space="preserve">Any person or persons responsible for the emission of any air contaminant into the outdoor atmosphere shall, upon written request of </w:t>
      </w:r>
      <w:r w:rsidR="00B92344">
        <w:rPr>
          <w:rFonts w:ascii="Garamond" w:hAnsi="Garamond"/>
        </w:rPr>
        <w:t>DEQ</w:t>
      </w:r>
      <w:r w:rsidR="003B10C2" w:rsidRPr="00466B54">
        <w:rPr>
          <w:rFonts w:ascii="Garamond" w:hAnsi="Garamond"/>
        </w:rPr>
        <w:t xml:space="preserve">, provide the facilities and necessary equipment (including instruments and sensing devices) and shall conduct tests, emission or ambient, for such periods of time as may be necessary using methods approved by </w:t>
      </w:r>
      <w:r w:rsidR="00B92344">
        <w:rPr>
          <w:rFonts w:ascii="Garamond" w:hAnsi="Garamond"/>
        </w:rPr>
        <w:t>DEQ</w:t>
      </w:r>
      <w:r w:rsidR="003B10C2" w:rsidRPr="00466B54">
        <w:rPr>
          <w:rFonts w:ascii="Garamond" w:hAnsi="Garamond"/>
        </w:rPr>
        <w:t>.</w:t>
      </w:r>
    </w:p>
    <w:p w14:paraId="2EC52F9E" w14:textId="77777777" w:rsidR="000E25C1" w:rsidRPr="00466B54" w:rsidRDefault="000E25C1" w:rsidP="000E25C1">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5DC09FC8" w14:textId="74BD4183" w:rsidR="003B10C2" w:rsidRPr="00466B54" w:rsidRDefault="003B10C2" w:rsidP="00FF25EB">
      <w:pPr>
        <w:widowControl/>
        <w:numPr>
          <w:ilvl w:val="0"/>
          <w:numId w:val="11"/>
        </w:numPr>
        <w:tabs>
          <w:tab w:val="clear" w:pos="144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17.8.106 Source Testing Protocol</w:t>
      </w:r>
      <w:r w:rsidR="00C921BD">
        <w:rPr>
          <w:rFonts w:ascii="Garamond" w:hAnsi="Garamond"/>
        </w:rPr>
        <w:t xml:space="preserve">. </w:t>
      </w:r>
      <w:r w:rsidRPr="00466B54">
        <w:rPr>
          <w:rFonts w:ascii="Garamond" w:hAnsi="Garamond"/>
        </w:rPr>
        <w:t xml:space="preserve">The requirements of this rule apply to any emission source testing conducted by </w:t>
      </w:r>
      <w:r w:rsidR="00B92344">
        <w:rPr>
          <w:rFonts w:ascii="Garamond" w:hAnsi="Garamond"/>
        </w:rPr>
        <w:t>DEQ</w:t>
      </w:r>
      <w:r w:rsidRPr="00466B54">
        <w:rPr>
          <w:rFonts w:ascii="Garamond" w:hAnsi="Garamond"/>
        </w:rPr>
        <w:t xml:space="preserve">, any source, or other entity as required by any rule in this chapter, or any permit or order issued pursuant to this chapter, or the provisions of the Clean Air Act of Montana, 75-2-101, </w:t>
      </w:r>
      <w:r w:rsidRPr="00466B54">
        <w:rPr>
          <w:rFonts w:ascii="Garamond" w:hAnsi="Garamond"/>
          <w:i/>
        </w:rPr>
        <w:t>et seq</w:t>
      </w:r>
      <w:r w:rsidRPr="00466B54">
        <w:rPr>
          <w:rFonts w:ascii="Garamond" w:hAnsi="Garamond"/>
        </w:rPr>
        <w:t xml:space="preserve">., Montana Code Annotated (MCA). </w:t>
      </w:r>
    </w:p>
    <w:p w14:paraId="41BE9E43" w14:textId="77777777" w:rsidR="003B10C2" w:rsidRPr="00466B54" w:rsidRDefault="003B10C2" w:rsidP="003B10C2">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48CA4BAD" w14:textId="2DA938A8" w:rsidR="000E25C1" w:rsidRPr="00466B54" w:rsidRDefault="003B10C2" w:rsidP="00E1440E">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r w:rsidRPr="00466B54">
        <w:rPr>
          <w:rFonts w:ascii="Garamond" w:hAnsi="Garamond"/>
        </w:rPr>
        <w:t>NWE shall comply with all requirements contained in the Montana Source Test Protocol and Procedures Manual, including, but not limited to, using the proper test methods and supplying the required reports</w:t>
      </w:r>
      <w:r w:rsidR="00C921BD">
        <w:rPr>
          <w:rFonts w:ascii="Garamond" w:hAnsi="Garamond"/>
        </w:rPr>
        <w:t xml:space="preserve">. </w:t>
      </w:r>
      <w:r w:rsidRPr="00466B54">
        <w:rPr>
          <w:rFonts w:ascii="Garamond" w:hAnsi="Garamond"/>
        </w:rPr>
        <w:t xml:space="preserve">A copy of the Montana Source Test Protocol and Procedures Manual is available from </w:t>
      </w:r>
      <w:r w:rsidR="00B92344">
        <w:rPr>
          <w:rFonts w:ascii="Garamond" w:hAnsi="Garamond"/>
        </w:rPr>
        <w:t>DEQ</w:t>
      </w:r>
      <w:r w:rsidRPr="00466B54">
        <w:rPr>
          <w:rFonts w:ascii="Garamond" w:hAnsi="Garamond"/>
        </w:rPr>
        <w:t xml:space="preserve"> upon request.</w:t>
      </w:r>
    </w:p>
    <w:p w14:paraId="13C615CD" w14:textId="77777777" w:rsidR="003B10C2" w:rsidRPr="00466B54" w:rsidRDefault="003B10C2" w:rsidP="003B10C2">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13F06CE" w14:textId="2D314185" w:rsidR="003B10C2" w:rsidRPr="00466B54" w:rsidRDefault="003B10C2" w:rsidP="00FF25EB">
      <w:pPr>
        <w:widowControl/>
        <w:numPr>
          <w:ilvl w:val="0"/>
          <w:numId w:val="11"/>
        </w:numPr>
        <w:tabs>
          <w:tab w:val="clear" w:pos="144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17.8.110 Malfunctions</w:t>
      </w:r>
      <w:r w:rsidR="00C921BD">
        <w:rPr>
          <w:rFonts w:ascii="Garamond" w:hAnsi="Garamond"/>
        </w:rPr>
        <w:t xml:space="preserve">. </w:t>
      </w:r>
      <w:r w:rsidR="00B92344">
        <w:rPr>
          <w:rFonts w:ascii="Garamond" w:hAnsi="Garamond"/>
        </w:rPr>
        <w:t>DEQ</w:t>
      </w:r>
      <w:r w:rsidRPr="00466B54">
        <w:rPr>
          <w:rFonts w:ascii="Garamond" w:hAnsi="Garamond"/>
        </w:rPr>
        <w:t xml:space="preserve"> must be notified promptly by telephone whenever a malfunction occurs that can be expected to create emissions </w:t>
      </w:r>
      <w:proofErr w:type="gramStart"/>
      <w:r w:rsidRPr="00466B54">
        <w:rPr>
          <w:rFonts w:ascii="Garamond" w:hAnsi="Garamond"/>
        </w:rPr>
        <w:t>in excess of</w:t>
      </w:r>
      <w:proofErr w:type="gramEnd"/>
      <w:r w:rsidRPr="00466B54">
        <w:rPr>
          <w:rFonts w:ascii="Garamond" w:hAnsi="Garamond"/>
        </w:rPr>
        <w:t xml:space="preserve"> any applicable emission limitation or to continue for a period greater than 4 hours.</w:t>
      </w:r>
    </w:p>
    <w:p w14:paraId="59F4E28D" w14:textId="77777777" w:rsidR="003B10C2" w:rsidRPr="00466B54" w:rsidRDefault="003B10C2" w:rsidP="003B10C2">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22A433A2" w14:textId="37940345" w:rsidR="000E25C1" w:rsidRPr="00466B54" w:rsidRDefault="003B10C2" w:rsidP="00FF25EB">
      <w:pPr>
        <w:widowControl/>
        <w:numPr>
          <w:ilvl w:val="0"/>
          <w:numId w:val="11"/>
        </w:numPr>
        <w:tabs>
          <w:tab w:val="clear" w:pos="144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17.8.111 Circumvention</w:t>
      </w:r>
      <w:r w:rsidR="00C921BD">
        <w:rPr>
          <w:rFonts w:ascii="Garamond" w:hAnsi="Garamond"/>
        </w:rPr>
        <w:t xml:space="preserve">. </w:t>
      </w:r>
      <w:r w:rsidRPr="00466B54">
        <w:rPr>
          <w:rFonts w:ascii="Garamond" w:hAnsi="Garamond"/>
        </w:rPr>
        <w:t>(1)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w:t>
      </w:r>
      <w:r w:rsidR="00C921BD">
        <w:rPr>
          <w:rFonts w:ascii="Garamond" w:hAnsi="Garamond"/>
        </w:rPr>
        <w:t xml:space="preserve">. </w:t>
      </w:r>
      <w:r w:rsidRPr="00466B54">
        <w:rPr>
          <w:rFonts w:ascii="Garamond" w:hAnsi="Garamond"/>
        </w:rPr>
        <w:t>(2) No equipment that may produce emissions shall be operated or maintained in such a manner as to create a public nuisance.</w:t>
      </w:r>
    </w:p>
    <w:p w14:paraId="105DA3B9" w14:textId="77777777" w:rsidR="008E25F5"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735EA9D3" w14:textId="77777777" w:rsidR="008E25F5" w:rsidRPr="00466B54" w:rsidRDefault="008E25F5" w:rsidP="0095513C">
      <w:pPr>
        <w:pStyle w:val="Heading2"/>
        <w:tabs>
          <w:tab w:val="clear" w:pos="1080"/>
          <w:tab w:val="num" w:pos="900"/>
        </w:tabs>
        <w:ind w:left="720" w:hanging="360"/>
      </w:pPr>
      <w:r w:rsidRPr="00875875">
        <w:t>B.</w:t>
      </w:r>
      <w:r w:rsidRPr="00875875">
        <w:tab/>
        <w:t>ARM 17.8, Subchapter 2</w:t>
      </w:r>
      <w:r w:rsidRPr="00466B54">
        <w:t xml:space="preserve"> - Ambient Air Quality, including, but not limited to:</w:t>
      </w:r>
    </w:p>
    <w:p w14:paraId="11A5F7A5"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71A2F50" w14:textId="77777777" w:rsidR="006F73C1" w:rsidRPr="006F73C1" w:rsidRDefault="008E25F5" w:rsidP="00E1440E">
      <w:pPr>
        <w:ind w:left="1620" w:hanging="540"/>
        <w:rPr>
          <w:rFonts w:ascii="Garamond" w:hAnsi="Garamond"/>
          <w:snapToGrid/>
          <w:szCs w:val="24"/>
          <w:u w:val="single"/>
        </w:rPr>
      </w:pPr>
      <w:r w:rsidRPr="00466B54">
        <w:rPr>
          <w:rFonts w:ascii="Garamond" w:hAnsi="Garamond"/>
        </w:rPr>
        <w:t>1.</w:t>
      </w:r>
      <w:r w:rsidRPr="00466B54">
        <w:rPr>
          <w:rFonts w:ascii="Garamond" w:hAnsi="Garamond"/>
        </w:rPr>
        <w:tab/>
      </w:r>
      <w:r w:rsidR="006F73C1" w:rsidRPr="00466B54">
        <w:rPr>
          <w:rFonts w:ascii="Garamond" w:hAnsi="Garamond"/>
          <w:szCs w:val="24"/>
          <w:u w:val="single"/>
        </w:rPr>
        <w:t>ARM 17.8.204 Ambient Air Monitoring</w:t>
      </w:r>
    </w:p>
    <w:p w14:paraId="3295D6A5"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2.</w:t>
      </w:r>
      <w:r w:rsidRPr="00466B54">
        <w:rPr>
          <w:rFonts w:ascii="Garamond" w:hAnsi="Garamond"/>
          <w:szCs w:val="24"/>
        </w:rPr>
        <w:tab/>
      </w:r>
      <w:r w:rsidRPr="00466B54">
        <w:rPr>
          <w:rFonts w:ascii="Garamond" w:hAnsi="Garamond"/>
          <w:szCs w:val="24"/>
          <w:u w:val="single"/>
        </w:rPr>
        <w:t>ARM 17.8.210 Ambient Air Quality Standards for Sulfur Dioxide</w:t>
      </w:r>
    </w:p>
    <w:p w14:paraId="395855D4"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3.</w:t>
      </w:r>
      <w:r w:rsidRPr="00466B54">
        <w:rPr>
          <w:rFonts w:ascii="Garamond" w:hAnsi="Garamond"/>
          <w:szCs w:val="24"/>
        </w:rPr>
        <w:tab/>
      </w:r>
      <w:r w:rsidRPr="00466B54">
        <w:rPr>
          <w:rFonts w:ascii="Garamond" w:hAnsi="Garamond"/>
          <w:szCs w:val="24"/>
          <w:u w:val="single"/>
        </w:rPr>
        <w:t>ARM 17.8.211 Ambient Air Quality Standards for Nitrogen Dioxide</w:t>
      </w:r>
    </w:p>
    <w:p w14:paraId="0CE17059"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4.</w:t>
      </w:r>
      <w:r w:rsidRPr="00466B54">
        <w:rPr>
          <w:rFonts w:ascii="Garamond" w:hAnsi="Garamond"/>
          <w:szCs w:val="24"/>
        </w:rPr>
        <w:tab/>
      </w:r>
      <w:r w:rsidRPr="00466B54">
        <w:rPr>
          <w:rFonts w:ascii="Garamond" w:hAnsi="Garamond"/>
          <w:szCs w:val="24"/>
          <w:u w:val="single"/>
        </w:rPr>
        <w:t>ARM 17.8.212 Ambient Air Quality Standards for Carbon Monoxide</w:t>
      </w:r>
    </w:p>
    <w:p w14:paraId="3F9FC100"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lastRenderedPageBreak/>
        <w:t>5.</w:t>
      </w:r>
      <w:r w:rsidRPr="00466B54">
        <w:rPr>
          <w:rFonts w:ascii="Garamond" w:hAnsi="Garamond"/>
          <w:szCs w:val="24"/>
        </w:rPr>
        <w:tab/>
      </w:r>
      <w:r w:rsidRPr="00466B54">
        <w:rPr>
          <w:rFonts w:ascii="Garamond" w:hAnsi="Garamond"/>
          <w:szCs w:val="24"/>
          <w:u w:val="single"/>
        </w:rPr>
        <w:t>ARM 17.8.213 Ambient Air Quality Standard for Ozone</w:t>
      </w:r>
    </w:p>
    <w:p w14:paraId="6EBBFF74"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6.</w:t>
      </w:r>
      <w:r w:rsidRPr="00466B54">
        <w:rPr>
          <w:rFonts w:ascii="Garamond" w:hAnsi="Garamond"/>
          <w:szCs w:val="24"/>
        </w:rPr>
        <w:tab/>
      </w:r>
      <w:r w:rsidRPr="00466B54">
        <w:rPr>
          <w:rFonts w:ascii="Garamond" w:hAnsi="Garamond"/>
          <w:szCs w:val="24"/>
          <w:u w:val="single"/>
        </w:rPr>
        <w:t>ARM 17.8.214 Ambient Air Quality Standard for Hydrogen Sulfide</w:t>
      </w:r>
    </w:p>
    <w:p w14:paraId="3D43F8E8"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7.</w:t>
      </w:r>
      <w:r w:rsidRPr="00466B54">
        <w:rPr>
          <w:rFonts w:ascii="Garamond" w:hAnsi="Garamond"/>
          <w:szCs w:val="24"/>
        </w:rPr>
        <w:tab/>
      </w:r>
      <w:r w:rsidRPr="00466B54">
        <w:rPr>
          <w:rFonts w:ascii="Garamond" w:hAnsi="Garamond"/>
          <w:szCs w:val="24"/>
          <w:u w:val="single"/>
        </w:rPr>
        <w:t>ARM 17.8.220 Ambient Air Quality Standard for Settled Particulate Matter</w:t>
      </w:r>
    </w:p>
    <w:p w14:paraId="73B0A82E"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8.</w:t>
      </w:r>
      <w:r w:rsidRPr="00466B54">
        <w:rPr>
          <w:rFonts w:ascii="Garamond" w:hAnsi="Garamond"/>
          <w:szCs w:val="24"/>
        </w:rPr>
        <w:tab/>
      </w:r>
      <w:r w:rsidRPr="00466B54">
        <w:rPr>
          <w:rFonts w:ascii="Garamond" w:hAnsi="Garamond"/>
          <w:szCs w:val="24"/>
          <w:u w:val="single"/>
        </w:rPr>
        <w:t>ARM 17.8.221 Ambient Air Quality Standard for Visibility</w:t>
      </w:r>
    </w:p>
    <w:p w14:paraId="5B30ECFD"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9.</w:t>
      </w:r>
      <w:r w:rsidRPr="00466B54">
        <w:rPr>
          <w:rFonts w:ascii="Garamond" w:hAnsi="Garamond"/>
          <w:szCs w:val="24"/>
        </w:rPr>
        <w:tab/>
      </w:r>
      <w:r w:rsidRPr="00466B54">
        <w:rPr>
          <w:rFonts w:ascii="Garamond" w:hAnsi="Garamond"/>
          <w:szCs w:val="24"/>
          <w:u w:val="single"/>
        </w:rPr>
        <w:t>ARM 17.8.222 Ambient Air Quality Standard for Lead</w:t>
      </w:r>
    </w:p>
    <w:p w14:paraId="7F007E8C" w14:textId="77777777" w:rsidR="006F73C1" w:rsidRPr="00466B54" w:rsidRDefault="006F73C1" w:rsidP="00E1440E">
      <w:pPr>
        <w:ind w:left="1620" w:hanging="540"/>
        <w:rPr>
          <w:rFonts w:ascii="Garamond" w:hAnsi="Garamond"/>
          <w:szCs w:val="24"/>
          <w:u w:val="single"/>
        </w:rPr>
      </w:pPr>
      <w:r w:rsidRPr="00466B54">
        <w:rPr>
          <w:rFonts w:ascii="Garamond" w:hAnsi="Garamond"/>
          <w:szCs w:val="24"/>
        </w:rPr>
        <w:t>10.</w:t>
      </w:r>
      <w:r w:rsidRPr="00466B54">
        <w:rPr>
          <w:rFonts w:ascii="Garamond" w:hAnsi="Garamond"/>
          <w:szCs w:val="24"/>
        </w:rPr>
        <w:tab/>
      </w:r>
      <w:r w:rsidRPr="00466B54">
        <w:rPr>
          <w:rFonts w:ascii="Garamond" w:hAnsi="Garamond"/>
          <w:szCs w:val="24"/>
          <w:u w:val="single"/>
        </w:rPr>
        <w:t>ARM 17.8.223 Ambient Air Quality Standard for PM</w:t>
      </w:r>
      <w:r w:rsidRPr="00466B54">
        <w:rPr>
          <w:rFonts w:ascii="Garamond" w:hAnsi="Garamond"/>
          <w:szCs w:val="24"/>
          <w:u w:val="single"/>
          <w:vertAlign w:val="subscript"/>
        </w:rPr>
        <w:t>10</w:t>
      </w:r>
    </w:p>
    <w:p w14:paraId="6357ABA8" w14:textId="67213F57" w:rsidR="00DB7C3F" w:rsidRPr="00466B54" w:rsidRDefault="006F73C1" w:rsidP="00E1440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szCs w:val="24"/>
        </w:rPr>
        <w:t>11.</w:t>
      </w:r>
      <w:r w:rsidRPr="00466B54">
        <w:rPr>
          <w:rFonts w:ascii="Garamond" w:hAnsi="Garamond"/>
          <w:szCs w:val="24"/>
        </w:rPr>
        <w:tab/>
      </w:r>
      <w:r w:rsidRPr="00466B54">
        <w:rPr>
          <w:rFonts w:ascii="Garamond" w:hAnsi="Garamond"/>
          <w:szCs w:val="24"/>
          <w:u w:val="single"/>
        </w:rPr>
        <w:t>ARM 17.8.230 Fluoride in Forage</w:t>
      </w:r>
    </w:p>
    <w:p w14:paraId="35612E43" w14:textId="77777777" w:rsidR="008E25F5" w:rsidRDefault="008E25F5" w:rsidP="00DB7C3F">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p>
    <w:p w14:paraId="6C389F32" w14:textId="23666BB7" w:rsidR="008E25F5" w:rsidRPr="00466B54" w:rsidRDefault="008E25F5" w:rsidP="00D96E37">
      <w:pPr>
        <w:pStyle w:val="Heading2"/>
        <w:numPr>
          <w:ilvl w:val="0"/>
          <w:numId w:val="38"/>
        </w:numPr>
      </w:pPr>
      <w:r w:rsidRPr="00466B54">
        <w:t>ARM 17.8, Subchapter 3 - Emission Standards, including, but not limited to:</w:t>
      </w:r>
    </w:p>
    <w:p w14:paraId="53403FB8"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2D947BD" w14:textId="06410DF6" w:rsidR="003B10C2" w:rsidRDefault="008E25F5" w:rsidP="00FF25EB">
      <w:pPr>
        <w:numPr>
          <w:ilvl w:val="0"/>
          <w:numId w:val="8"/>
        </w:numPr>
        <w:tabs>
          <w:tab w:val="left" w:pos="-1440"/>
          <w:tab w:val="left" w:pos="-720"/>
          <w:tab w:val="left" w:pos="0"/>
          <w:tab w:val="left" w:pos="600"/>
          <w:tab w:val="left" w:pos="1200"/>
          <w:tab w:val="left" w:pos="2400"/>
          <w:tab w:val="left" w:pos="3000"/>
          <w:tab w:val="left" w:pos="3600"/>
          <w:tab w:val="left" w:pos="4200"/>
          <w:tab w:val="left" w:pos="4800"/>
        </w:tabs>
        <w:ind w:hanging="480"/>
        <w:rPr>
          <w:rFonts w:ascii="Garamond" w:hAnsi="Garamond"/>
        </w:rPr>
      </w:pPr>
      <w:r w:rsidRPr="00466B54">
        <w:rPr>
          <w:rFonts w:ascii="Garamond" w:hAnsi="Garamond"/>
          <w:u w:val="single"/>
        </w:rPr>
        <w:t>ARM 17.8.304 Visible Air Contaminants</w:t>
      </w:r>
      <w:r w:rsidR="00C921BD">
        <w:rPr>
          <w:rFonts w:ascii="Garamond" w:hAnsi="Garamond"/>
        </w:rPr>
        <w:t xml:space="preserve">. </w:t>
      </w:r>
      <w:r w:rsidR="003B10C2" w:rsidRPr="00466B54">
        <w:rPr>
          <w:rFonts w:ascii="Garamond" w:hAnsi="Garamond"/>
        </w:rPr>
        <w:t xml:space="preserve">This rule requires that no person may cause or authorize emissions to be discharged into the outdoor atmosphere from any source installed after November 23, 1968, that exhibit an opacity of 20% or greater averaged over 6 consecutive minutes. </w:t>
      </w:r>
    </w:p>
    <w:p w14:paraId="579A6E6C" w14:textId="77777777" w:rsidR="00673DE4" w:rsidRDefault="00673DE4" w:rsidP="00673DE4">
      <w:pPr>
        <w:tabs>
          <w:tab w:val="left" w:pos="-1440"/>
          <w:tab w:val="left" w:pos="-720"/>
          <w:tab w:val="left" w:pos="0"/>
          <w:tab w:val="left" w:pos="600"/>
          <w:tab w:val="left" w:pos="1200"/>
          <w:tab w:val="left" w:pos="2400"/>
          <w:tab w:val="left" w:pos="3000"/>
          <w:tab w:val="left" w:pos="3600"/>
          <w:tab w:val="left" w:pos="4200"/>
          <w:tab w:val="left" w:pos="4800"/>
        </w:tabs>
        <w:ind w:left="1560"/>
        <w:rPr>
          <w:rFonts w:ascii="Garamond" w:hAnsi="Garamond"/>
        </w:rPr>
      </w:pPr>
    </w:p>
    <w:p w14:paraId="17B177DE" w14:textId="734FF36B" w:rsidR="003B10C2" w:rsidRPr="00466B54" w:rsidRDefault="008E25F5"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17.8.308 Particulate Matter, Airborne</w:t>
      </w:r>
      <w:r w:rsidR="00C921BD">
        <w:rPr>
          <w:rFonts w:ascii="Garamond" w:hAnsi="Garamond"/>
        </w:rPr>
        <w:t xml:space="preserve">. </w:t>
      </w:r>
      <w:r w:rsidR="003B10C2" w:rsidRPr="00466B54">
        <w:rPr>
          <w:rFonts w:ascii="Garamond" w:hAnsi="Garamond"/>
        </w:rPr>
        <w:t>(1) This rule requires an opacity limitation of less than 20% for all fugitive emission sources and that reasonable precautions be taken to control emissions of airborne particulate matter</w:t>
      </w:r>
      <w:r w:rsidR="00C921BD">
        <w:rPr>
          <w:rFonts w:ascii="Garamond" w:hAnsi="Garamond"/>
        </w:rPr>
        <w:t xml:space="preserve">. </w:t>
      </w:r>
      <w:r w:rsidR="003B10C2" w:rsidRPr="00466B54">
        <w:rPr>
          <w:rFonts w:ascii="Garamond" w:hAnsi="Garamond"/>
        </w:rPr>
        <w:t xml:space="preserve">(2) Under this rule, </w:t>
      </w:r>
      <w:r w:rsidR="001A701F" w:rsidRPr="00466B54">
        <w:rPr>
          <w:rFonts w:ascii="Garamond" w:hAnsi="Garamond"/>
        </w:rPr>
        <w:t xml:space="preserve">NWE </w:t>
      </w:r>
      <w:r w:rsidR="003B10C2" w:rsidRPr="00466B54">
        <w:rPr>
          <w:rFonts w:ascii="Garamond" w:hAnsi="Garamond"/>
        </w:rPr>
        <w:t>shall not cause or authorize the use of any street, road, or parking lot without taking reasonable precautions to control emissions of airborne particulate matter.</w:t>
      </w:r>
    </w:p>
    <w:p w14:paraId="0E504C87" w14:textId="77777777" w:rsidR="003B10C2" w:rsidRPr="00466B54" w:rsidRDefault="003B10C2" w:rsidP="003B10C2">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szCs w:val="18"/>
        </w:rPr>
      </w:pPr>
    </w:p>
    <w:p w14:paraId="39949875" w14:textId="1D84043D" w:rsidR="003B10C2" w:rsidRPr="00466B54" w:rsidRDefault="003B10C2"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17.8.309 Particulate Matter, Fuel Burning Equipment</w:t>
      </w:r>
      <w:r w:rsidR="00C921BD">
        <w:rPr>
          <w:rFonts w:ascii="Garamond" w:hAnsi="Garamond"/>
        </w:rPr>
        <w:t xml:space="preserve">. </w:t>
      </w:r>
      <w:r w:rsidRPr="00466B54">
        <w:rPr>
          <w:rFonts w:ascii="Garamond" w:hAnsi="Garamond"/>
        </w:rPr>
        <w:t xml:space="preserve">This rule requires that no person shall cause, allow, or permit to be discharged into the atmosphere particulate matter caused by the combustion of fuel </w:t>
      </w:r>
      <w:proofErr w:type="gramStart"/>
      <w:r w:rsidRPr="00466B54">
        <w:rPr>
          <w:rFonts w:ascii="Garamond" w:hAnsi="Garamond"/>
        </w:rPr>
        <w:t>in excess of</w:t>
      </w:r>
      <w:proofErr w:type="gramEnd"/>
      <w:r w:rsidRPr="00466B54">
        <w:rPr>
          <w:rFonts w:ascii="Garamond" w:hAnsi="Garamond"/>
        </w:rPr>
        <w:t xml:space="preserve"> the amount determined by this rule.</w:t>
      </w:r>
    </w:p>
    <w:p w14:paraId="14A989F0" w14:textId="77777777" w:rsidR="00C57239" w:rsidRPr="00466B54" w:rsidRDefault="00C57239" w:rsidP="00C57239">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8"/>
        </w:rPr>
      </w:pPr>
    </w:p>
    <w:p w14:paraId="471D6FF6" w14:textId="5464E6AA" w:rsidR="00C57239" w:rsidRPr="00466B54" w:rsidRDefault="00C57239"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17.8.310 Particulate Matter, Industrial Process</w:t>
      </w:r>
      <w:r w:rsidR="00C921BD">
        <w:rPr>
          <w:rFonts w:ascii="Garamond" w:hAnsi="Garamond"/>
        </w:rPr>
        <w:t xml:space="preserve">. </w:t>
      </w:r>
      <w:r w:rsidRPr="00466B54">
        <w:rPr>
          <w:rFonts w:ascii="Garamond" w:hAnsi="Garamond"/>
        </w:rPr>
        <w:t xml:space="preserve">This rule requires that no person shall cause, allow, or permit to be discharged into the atmosphere particulate matter </w:t>
      </w:r>
      <w:proofErr w:type="gramStart"/>
      <w:r w:rsidRPr="00466B54">
        <w:rPr>
          <w:rFonts w:ascii="Garamond" w:hAnsi="Garamond"/>
        </w:rPr>
        <w:t>in excess of</w:t>
      </w:r>
      <w:proofErr w:type="gramEnd"/>
      <w:r w:rsidRPr="00466B54">
        <w:rPr>
          <w:rFonts w:ascii="Garamond" w:hAnsi="Garamond"/>
        </w:rPr>
        <w:t xml:space="preserve"> the amount set forth in this rule.</w:t>
      </w:r>
    </w:p>
    <w:p w14:paraId="4F5D1DE9" w14:textId="77777777" w:rsidR="00C57239" w:rsidRPr="00466B54" w:rsidRDefault="00C57239" w:rsidP="00C57239">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8"/>
        </w:rPr>
      </w:pPr>
    </w:p>
    <w:p w14:paraId="425162EA" w14:textId="041AB43D" w:rsidR="00C57239" w:rsidRPr="00466B54" w:rsidRDefault="00C57239"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17.8.322 Sulfur Oxide Emissions--Sulfur in Fuel</w:t>
      </w:r>
      <w:r w:rsidR="00C921BD">
        <w:rPr>
          <w:rFonts w:ascii="Garamond" w:hAnsi="Garamond"/>
        </w:rPr>
        <w:t xml:space="preserve">. </w:t>
      </w:r>
      <w:r w:rsidRPr="00466B54">
        <w:rPr>
          <w:rFonts w:ascii="Garamond" w:hAnsi="Garamond"/>
        </w:rPr>
        <w:t xml:space="preserve">This rule requires that no person </w:t>
      </w:r>
      <w:proofErr w:type="gramStart"/>
      <w:r w:rsidRPr="00466B54">
        <w:rPr>
          <w:rFonts w:ascii="Garamond" w:hAnsi="Garamond"/>
        </w:rPr>
        <w:t>shall</w:t>
      </w:r>
      <w:proofErr w:type="gramEnd"/>
      <w:r w:rsidRPr="00466B54">
        <w:rPr>
          <w:rFonts w:ascii="Garamond" w:hAnsi="Garamond"/>
        </w:rPr>
        <w:t xml:space="preserve"> burn liquid, solid, or gaseous fuel </w:t>
      </w:r>
      <w:proofErr w:type="gramStart"/>
      <w:r w:rsidRPr="00466B54">
        <w:rPr>
          <w:rFonts w:ascii="Garamond" w:hAnsi="Garamond"/>
        </w:rPr>
        <w:t>in excess of</w:t>
      </w:r>
      <w:proofErr w:type="gramEnd"/>
      <w:r w:rsidRPr="00466B54">
        <w:rPr>
          <w:rFonts w:ascii="Garamond" w:hAnsi="Garamond"/>
        </w:rPr>
        <w:t xml:space="preserve"> the amount set forth in this rule.</w:t>
      </w:r>
    </w:p>
    <w:p w14:paraId="474C7ABB" w14:textId="77777777" w:rsidR="00C57239" w:rsidRPr="00466B54" w:rsidRDefault="00C57239" w:rsidP="00C57239">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8"/>
        </w:rPr>
      </w:pPr>
    </w:p>
    <w:p w14:paraId="5C0D3BF6" w14:textId="6DBC9828" w:rsidR="00C57239" w:rsidRPr="00466B54" w:rsidRDefault="00C57239"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17.8.324 Hydrocarbon Emissions--Petroleum Products</w:t>
      </w:r>
      <w:r w:rsidR="00C921BD">
        <w:rPr>
          <w:rFonts w:ascii="Garamond" w:hAnsi="Garamond"/>
        </w:rPr>
        <w:t xml:space="preserve">. </w:t>
      </w:r>
      <w:r w:rsidRPr="00466B54">
        <w:rPr>
          <w:rFonts w:ascii="Garamond" w:hAnsi="Garamond"/>
        </w:rPr>
        <w:t>(3)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02C23904" w14:textId="77777777" w:rsidR="003B10C2" w:rsidRPr="00466B54" w:rsidRDefault="003B10C2" w:rsidP="003B10C2">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szCs w:val="18"/>
        </w:rPr>
      </w:pPr>
    </w:p>
    <w:p w14:paraId="70121076" w14:textId="7CFB10F2" w:rsidR="00530558" w:rsidRPr="00466B54" w:rsidRDefault="008E25F5" w:rsidP="00FF25EB">
      <w:pPr>
        <w:widowControl/>
        <w:numPr>
          <w:ilvl w:val="0"/>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17.8.340 Standard of Performance for New Stationary Sources</w:t>
      </w:r>
      <w:r w:rsidR="00C921BD">
        <w:rPr>
          <w:rFonts w:ascii="Garamond" w:hAnsi="Garamond"/>
        </w:rPr>
        <w:t xml:space="preserve">. </w:t>
      </w:r>
      <w:r w:rsidRPr="00466B54">
        <w:rPr>
          <w:rFonts w:ascii="Garamond" w:hAnsi="Garamond"/>
        </w:rPr>
        <w:t>The owner and operator of any stationary source or modification, as defined and applied in 40 CFR Part 60, shall comply with the standards and provisions of 40 CFR Part 60</w:t>
      </w:r>
      <w:r w:rsidR="00C921BD">
        <w:rPr>
          <w:rFonts w:ascii="Garamond" w:hAnsi="Garamond"/>
        </w:rPr>
        <w:t xml:space="preserve">. </w:t>
      </w:r>
    </w:p>
    <w:p w14:paraId="000E800D" w14:textId="77777777" w:rsidR="00530558" w:rsidRPr="00466B54" w:rsidRDefault="00530558" w:rsidP="00530558">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rPr>
          <w:rFonts w:ascii="Garamond" w:hAnsi="Garamond"/>
          <w:szCs w:val="18"/>
        </w:rPr>
      </w:pPr>
    </w:p>
    <w:p w14:paraId="47531C9C" w14:textId="4E5700FA" w:rsidR="00530558" w:rsidRPr="00466B54" w:rsidRDefault="00530558" w:rsidP="00FF25EB">
      <w:pPr>
        <w:widowControl/>
        <w:numPr>
          <w:ilvl w:val="1"/>
          <w:numId w:val="7"/>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hanging="660"/>
        <w:rPr>
          <w:rFonts w:ascii="Garamond" w:hAnsi="Garamond"/>
        </w:rPr>
      </w:pPr>
      <w:r w:rsidRPr="00882444">
        <w:rPr>
          <w:rFonts w:ascii="Garamond" w:hAnsi="Garamond"/>
          <w:u w:val="single"/>
        </w:rPr>
        <w:t>40 CFR 60, Subpart A, General Provisions</w:t>
      </w:r>
      <w:r w:rsidR="00882444">
        <w:rPr>
          <w:rFonts w:ascii="Garamond" w:hAnsi="Garamond"/>
          <w:u w:val="single"/>
        </w:rPr>
        <w:t>.</w:t>
      </w:r>
      <w:r w:rsidRPr="00466B54">
        <w:rPr>
          <w:rFonts w:ascii="Garamond" w:hAnsi="Garamond"/>
        </w:rPr>
        <w:t xml:space="preserve"> </w:t>
      </w:r>
      <w:r w:rsidR="00882444">
        <w:rPr>
          <w:rFonts w:ascii="Garamond" w:hAnsi="Garamond"/>
        </w:rPr>
        <w:t>A</w:t>
      </w:r>
      <w:r w:rsidRPr="00466B54">
        <w:rPr>
          <w:rFonts w:ascii="Garamond" w:hAnsi="Garamond"/>
        </w:rPr>
        <w:t>pply to all equipment or facilities subject to an NSPS subpart as listed below:</w:t>
      </w:r>
    </w:p>
    <w:p w14:paraId="5A7D54C1" w14:textId="77777777" w:rsidR="00530558" w:rsidRPr="00466B54" w:rsidRDefault="00530558" w:rsidP="00530558">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920"/>
        <w:rPr>
          <w:rFonts w:ascii="Garamond" w:hAnsi="Garamond"/>
          <w:szCs w:val="18"/>
        </w:rPr>
      </w:pPr>
    </w:p>
    <w:p w14:paraId="7480FADD" w14:textId="4EA2A989" w:rsidR="00882444" w:rsidRDefault="00882444" w:rsidP="00FF25EB">
      <w:pPr>
        <w:widowControl/>
        <w:numPr>
          <w:ilvl w:val="1"/>
          <w:numId w:val="7"/>
        </w:numPr>
        <w:tabs>
          <w:tab w:val="clear" w:pos="2280"/>
          <w:tab w:val="left" w:pos="-1080"/>
          <w:tab w:val="left" w:pos="-720"/>
          <w:tab w:val="left" w:pos="0"/>
          <w:tab w:val="left" w:pos="540"/>
          <w:tab w:val="left" w:pos="1080"/>
          <w:tab w:val="num"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r w:rsidRPr="00A420A0">
        <w:rPr>
          <w:rFonts w:ascii="Garamond" w:hAnsi="Garamond"/>
          <w:u w:val="single"/>
        </w:rPr>
        <w:lastRenderedPageBreak/>
        <w:t>40 CFR 60, Subpart JJJJ Standards of Performance for Stationary Spark Ignition Internal Combustion Engines.</w:t>
      </w:r>
      <w:r w:rsidRPr="00882444">
        <w:rPr>
          <w:rFonts w:ascii="Garamond" w:hAnsi="Garamond"/>
        </w:rPr>
        <w:t xml:space="preserve">  The 1,</w:t>
      </w:r>
      <w:r w:rsidR="00A420A0">
        <w:rPr>
          <w:rFonts w:ascii="Garamond" w:hAnsi="Garamond"/>
        </w:rPr>
        <w:t>50</w:t>
      </w:r>
      <w:r w:rsidRPr="00882444">
        <w:rPr>
          <w:rFonts w:ascii="Garamond" w:hAnsi="Garamond"/>
        </w:rPr>
        <w:t>0 horsepower engine</w:t>
      </w:r>
      <w:r w:rsidR="00A420A0">
        <w:rPr>
          <w:rFonts w:ascii="Garamond" w:hAnsi="Garamond"/>
        </w:rPr>
        <w:t>s</w:t>
      </w:r>
      <w:r w:rsidRPr="00882444">
        <w:rPr>
          <w:rFonts w:ascii="Garamond" w:hAnsi="Garamond"/>
        </w:rPr>
        <w:t xml:space="preserve"> </w:t>
      </w:r>
      <w:r w:rsidR="00A420A0">
        <w:rPr>
          <w:rFonts w:ascii="Garamond" w:hAnsi="Garamond"/>
        </w:rPr>
        <w:t>are</w:t>
      </w:r>
      <w:r w:rsidRPr="00882444">
        <w:rPr>
          <w:rFonts w:ascii="Garamond" w:hAnsi="Garamond"/>
        </w:rPr>
        <w:t xml:space="preserve"> subject to this subpart.</w:t>
      </w:r>
    </w:p>
    <w:p w14:paraId="1324EC5F" w14:textId="77777777" w:rsidR="00882444" w:rsidRDefault="00882444" w:rsidP="00882444">
      <w:pPr>
        <w:pStyle w:val="ListParagraph"/>
        <w:rPr>
          <w:rFonts w:ascii="Garamond" w:hAnsi="Garamond"/>
        </w:rPr>
      </w:pPr>
    </w:p>
    <w:p w14:paraId="0FD4BDFC" w14:textId="13A6791D" w:rsidR="00882444" w:rsidRDefault="00530558" w:rsidP="00FF25EB">
      <w:pPr>
        <w:widowControl/>
        <w:numPr>
          <w:ilvl w:val="1"/>
          <w:numId w:val="7"/>
        </w:numPr>
        <w:tabs>
          <w:tab w:val="clear" w:pos="2280"/>
          <w:tab w:val="left" w:pos="-1080"/>
          <w:tab w:val="left" w:pos="-720"/>
          <w:tab w:val="left" w:pos="0"/>
          <w:tab w:val="left" w:pos="540"/>
          <w:tab w:val="left" w:pos="1080"/>
          <w:tab w:val="num"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r w:rsidRPr="00466B54">
        <w:rPr>
          <w:rFonts w:ascii="Garamond" w:hAnsi="Garamond"/>
        </w:rPr>
        <w:t>T</w:t>
      </w:r>
      <w:r w:rsidR="008E25F5" w:rsidRPr="00466B54">
        <w:rPr>
          <w:rFonts w:ascii="Garamond" w:hAnsi="Garamond"/>
        </w:rPr>
        <w:t xml:space="preserve">he Joules-Thompson refrigeration unit, which removes heavy-end hydrocarbons, meets the definition of a natural gas processing plant in 40 CFR Part 60, </w:t>
      </w:r>
      <w:r w:rsidRPr="00466B54">
        <w:rPr>
          <w:rFonts w:ascii="Garamond" w:hAnsi="Garamond"/>
        </w:rPr>
        <w:t xml:space="preserve">therefore, </w:t>
      </w:r>
      <w:r w:rsidR="008E25F5" w:rsidRPr="00466B54">
        <w:rPr>
          <w:rFonts w:ascii="Garamond" w:hAnsi="Garamond"/>
        </w:rPr>
        <w:t xml:space="preserve">the </w:t>
      </w:r>
      <w:r w:rsidR="004F15F8" w:rsidRPr="00466B54">
        <w:rPr>
          <w:rFonts w:ascii="Garamond" w:hAnsi="Garamond"/>
        </w:rPr>
        <w:t>NWE</w:t>
      </w:r>
      <w:r w:rsidR="008E25F5" w:rsidRPr="00466B54">
        <w:rPr>
          <w:rFonts w:ascii="Garamond" w:hAnsi="Garamond"/>
        </w:rPr>
        <w:t xml:space="preserve"> Dry Creek Field Compressor Station is </w:t>
      </w:r>
      <w:r w:rsidRPr="00466B54">
        <w:rPr>
          <w:rFonts w:ascii="Garamond" w:hAnsi="Garamond"/>
        </w:rPr>
        <w:t xml:space="preserve">subject to </w:t>
      </w:r>
      <w:r w:rsidR="008E25F5" w:rsidRPr="00466B54">
        <w:rPr>
          <w:rFonts w:ascii="Garamond" w:hAnsi="Garamond"/>
        </w:rPr>
        <w:t>40 CFR 60, Subpart KKK, Standards of Performance for Equipment Leaks of VOC Onshore Natural Gas Processing Plants</w:t>
      </w:r>
      <w:r w:rsidRPr="00466B54">
        <w:rPr>
          <w:rFonts w:ascii="Garamond" w:hAnsi="Garamond"/>
        </w:rPr>
        <w:t>.</w:t>
      </w:r>
    </w:p>
    <w:p w14:paraId="6F891CB9" w14:textId="77777777" w:rsidR="00882444" w:rsidRDefault="00882444" w:rsidP="00882444">
      <w:pPr>
        <w:pStyle w:val="ListParagraph"/>
        <w:rPr>
          <w:rFonts w:ascii="Garamond" w:hAnsi="Garamond"/>
        </w:rPr>
      </w:pPr>
    </w:p>
    <w:p w14:paraId="0D189C35" w14:textId="39A80181" w:rsidR="008E25F5" w:rsidRPr="00466B54" w:rsidRDefault="008E25F5" w:rsidP="00FF25EB">
      <w:pPr>
        <w:widowControl/>
        <w:numPr>
          <w:ilvl w:val="0"/>
          <w:numId w:val="7"/>
        </w:numPr>
        <w:tabs>
          <w:tab w:val="left" w:pos="-1080"/>
          <w:tab w:val="left" w:pos="-720"/>
          <w:tab w:val="left" w:pos="54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17.8.342 Emission Standards for Hazardous Air Pollutants for Source Categories</w:t>
      </w:r>
      <w:r w:rsidR="00C921BD">
        <w:rPr>
          <w:rFonts w:ascii="Garamond" w:hAnsi="Garamond"/>
        </w:rPr>
        <w:t xml:space="preserve">. </w:t>
      </w:r>
      <w:r w:rsidRPr="00466B54">
        <w:rPr>
          <w:rFonts w:ascii="Garamond" w:hAnsi="Garamond"/>
        </w:rPr>
        <w:t>The owner or operator of any affected source, as defined and applied in 40 CFR Part 63, shall comply with the requirements of 40 CFR Part 63</w:t>
      </w:r>
      <w:r w:rsidR="00327C41" w:rsidRPr="00466B54">
        <w:rPr>
          <w:rFonts w:ascii="Garamond" w:hAnsi="Garamond"/>
        </w:rPr>
        <w:t>, as applicable</w:t>
      </w:r>
      <w:r w:rsidRPr="00466B54">
        <w:rPr>
          <w:rFonts w:ascii="Garamond" w:hAnsi="Garamond"/>
        </w:rPr>
        <w:t>.</w:t>
      </w:r>
    </w:p>
    <w:p w14:paraId="799622D1" w14:textId="77777777" w:rsidR="008E12CE" w:rsidRPr="008E12CE" w:rsidRDefault="008E12CE" w:rsidP="008E12CE">
      <w:pPr>
        <w:rPr>
          <w:rFonts w:ascii="Garamond" w:hAnsi="Garamond"/>
          <w:szCs w:val="18"/>
        </w:rPr>
      </w:pPr>
    </w:p>
    <w:p w14:paraId="5A761C7B" w14:textId="77777777" w:rsidR="00FB1E3B" w:rsidRPr="00D70AB6" w:rsidRDefault="00FB1E3B" w:rsidP="00FB1E3B">
      <w:pPr>
        <w:pStyle w:val="Default"/>
        <w:ind w:left="2160" w:hanging="540"/>
        <w:rPr>
          <w:rFonts w:ascii="Garamond" w:hAnsi="Garamond"/>
        </w:rPr>
      </w:pPr>
      <w:r w:rsidRPr="00D70AB6">
        <w:rPr>
          <w:rFonts w:ascii="Garamond" w:hAnsi="Garamond"/>
        </w:rPr>
        <w:t>a.</w:t>
      </w:r>
      <w:r w:rsidRPr="00D70AB6">
        <w:rPr>
          <w:rFonts w:ascii="Garamond" w:hAnsi="Garamond"/>
        </w:rPr>
        <w:tab/>
      </w:r>
      <w:r w:rsidRPr="00D70AB6">
        <w:rPr>
          <w:rFonts w:ascii="Garamond" w:hAnsi="Garamond"/>
          <w:u w:val="single"/>
        </w:rPr>
        <w:t>40 CFR 63, Subpart A – General Provisions</w:t>
      </w:r>
      <w:r w:rsidRPr="00050539">
        <w:rPr>
          <w:rFonts w:ascii="Garamond" w:hAnsi="Garamond"/>
        </w:rPr>
        <w:t xml:space="preserve"> </w:t>
      </w:r>
      <w:r w:rsidRPr="00D70AB6">
        <w:rPr>
          <w:rFonts w:ascii="Garamond" w:hAnsi="Garamond"/>
        </w:rPr>
        <w:t xml:space="preserve">apply to all equipment or facilities subject to a NESHAPs Subpart as listed below. </w:t>
      </w:r>
    </w:p>
    <w:p w14:paraId="002F914D" w14:textId="77777777" w:rsidR="00FB1E3B" w:rsidRPr="00D70AB6" w:rsidRDefault="00FB1E3B" w:rsidP="00FB1E3B">
      <w:pPr>
        <w:pStyle w:val="Default"/>
        <w:ind w:left="2160" w:hanging="540"/>
        <w:rPr>
          <w:rFonts w:ascii="Garamond" w:hAnsi="Garamond"/>
        </w:rPr>
      </w:pPr>
    </w:p>
    <w:p w14:paraId="3BE5D8B1" w14:textId="08D61ED9" w:rsidR="00FB1E3B" w:rsidRPr="00D70AB6" w:rsidRDefault="00FB1E3B" w:rsidP="00FB1E3B">
      <w:pPr>
        <w:ind w:left="2160" w:hanging="540"/>
        <w:rPr>
          <w:rFonts w:ascii="Garamond" w:hAnsi="Garamond"/>
          <w:szCs w:val="24"/>
        </w:rPr>
      </w:pPr>
      <w:r w:rsidRPr="00D70AB6">
        <w:rPr>
          <w:rFonts w:ascii="Garamond" w:hAnsi="Garamond"/>
          <w:szCs w:val="24"/>
        </w:rPr>
        <w:t>b.</w:t>
      </w:r>
      <w:r w:rsidRPr="00D70AB6">
        <w:rPr>
          <w:rFonts w:ascii="Garamond" w:hAnsi="Garamond"/>
          <w:szCs w:val="24"/>
        </w:rPr>
        <w:tab/>
      </w:r>
      <w:r w:rsidRPr="00D70AB6">
        <w:rPr>
          <w:rFonts w:ascii="Garamond" w:hAnsi="Garamond"/>
          <w:szCs w:val="24"/>
          <w:u w:val="single"/>
        </w:rPr>
        <w:t>40 CFR 63, Subpart ZZZZ - National Emissions Standards for Hazardous Air Pollutants (HAPs) for Stationary Reciprocating Internal Combustion Engines (RICE)</w:t>
      </w:r>
      <w:r w:rsidR="00C921BD">
        <w:rPr>
          <w:rFonts w:ascii="Garamond" w:hAnsi="Garamond"/>
          <w:szCs w:val="24"/>
        </w:rPr>
        <w:t xml:space="preserve">. </w:t>
      </w:r>
      <w:r w:rsidRPr="00D70AB6">
        <w:rPr>
          <w:rFonts w:ascii="Garamond" w:hAnsi="Garamond"/>
          <w:szCs w:val="24"/>
        </w:rPr>
        <w:t>An owner or operator of a stationary reciprocating internal combustion engine (RICE) at a major or area source of HAP emissions is subject to this rule except if the stationary RICE is being tested at a stationary RICE test cell/stand</w:t>
      </w:r>
      <w:r w:rsidR="00C921BD">
        <w:rPr>
          <w:rFonts w:ascii="Garamond" w:hAnsi="Garamond"/>
          <w:szCs w:val="24"/>
        </w:rPr>
        <w:t xml:space="preserve">. </w:t>
      </w:r>
      <w:r w:rsidRPr="00D70AB6">
        <w:rPr>
          <w:rFonts w:ascii="Garamond" w:hAnsi="Garamond"/>
          <w:szCs w:val="24"/>
        </w:rPr>
        <w:t>An area source of HAP emissions is a source that is not a major source</w:t>
      </w:r>
      <w:r w:rsidR="00C921BD">
        <w:rPr>
          <w:rFonts w:ascii="Garamond" w:hAnsi="Garamond"/>
          <w:szCs w:val="24"/>
        </w:rPr>
        <w:t xml:space="preserve">. </w:t>
      </w:r>
      <w:r>
        <w:rPr>
          <w:rFonts w:ascii="Garamond" w:hAnsi="Garamond"/>
          <w:szCs w:val="24"/>
        </w:rPr>
        <w:t>T</w:t>
      </w:r>
      <w:r w:rsidRPr="00D70AB6">
        <w:rPr>
          <w:rFonts w:ascii="Garamond" w:hAnsi="Garamond"/>
          <w:szCs w:val="24"/>
        </w:rPr>
        <w:t>he RICE equipment to be used under MAQP #</w:t>
      </w:r>
      <w:r w:rsidR="003B3D42">
        <w:rPr>
          <w:rFonts w:ascii="Garamond" w:hAnsi="Garamond"/>
          <w:szCs w:val="24"/>
        </w:rPr>
        <w:t>2784-06</w:t>
      </w:r>
      <w:r w:rsidRPr="00D70AB6">
        <w:rPr>
          <w:rFonts w:ascii="Garamond" w:hAnsi="Garamond"/>
          <w:szCs w:val="24"/>
        </w:rPr>
        <w:t xml:space="preserve"> </w:t>
      </w:r>
      <w:r>
        <w:rPr>
          <w:rFonts w:ascii="Garamond" w:hAnsi="Garamond"/>
          <w:szCs w:val="24"/>
        </w:rPr>
        <w:t>are</w:t>
      </w:r>
      <w:r w:rsidRPr="00D70AB6">
        <w:rPr>
          <w:rFonts w:ascii="Garamond" w:hAnsi="Garamond"/>
          <w:szCs w:val="24"/>
        </w:rPr>
        <w:t xml:space="preserve"> subject to this subpart because </w:t>
      </w:r>
      <w:r>
        <w:rPr>
          <w:rFonts w:ascii="Garamond" w:hAnsi="Garamond"/>
          <w:szCs w:val="24"/>
        </w:rPr>
        <w:t>they are stationary RICE operating at an area source of HAP emissions.</w:t>
      </w:r>
      <w:r w:rsidRPr="00D70AB6">
        <w:rPr>
          <w:rFonts w:ascii="Garamond" w:hAnsi="Garamond"/>
          <w:szCs w:val="24"/>
        </w:rPr>
        <w:t xml:space="preserve"> </w:t>
      </w:r>
    </w:p>
    <w:p w14:paraId="7BB6CE19" w14:textId="77777777" w:rsidR="00FB1E3B" w:rsidRPr="00466B54" w:rsidRDefault="00FB1E3B">
      <w:pPr>
        <w:widowControl/>
        <w:tabs>
          <w:tab w:val="left" w:pos="-1080"/>
          <w:tab w:val="left" w:pos="-72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200"/>
        <w:rPr>
          <w:rFonts w:ascii="Garamond" w:hAnsi="Garamond"/>
          <w:szCs w:val="18"/>
        </w:rPr>
      </w:pPr>
    </w:p>
    <w:p w14:paraId="2F0D8E78" w14:textId="375C63D2" w:rsidR="008E25F5" w:rsidRPr="00466B54" w:rsidRDefault="008E25F5" w:rsidP="00D96E37">
      <w:pPr>
        <w:pStyle w:val="Heading2"/>
        <w:numPr>
          <w:ilvl w:val="0"/>
          <w:numId w:val="38"/>
        </w:numPr>
      </w:pPr>
      <w:r w:rsidRPr="00466B54">
        <w:t>ARM 17.8, Subchapter 5 - Air Quality Permit Application, Operation and Open Burning Fees, including, but not limited to:</w:t>
      </w:r>
    </w:p>
    <w:p w14:paraId="361F4EF6" w14:textId="77777777" w:rsidR="008E25F5" w:rsidRPr="00466B54" w:rsidRDefault="008E25F5" w:rsidP="006F7F8C">
      <w:p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8"/>
        </w:rPr>
      </w:pPr>
    </w:p>
    <w:p w14:paraId="6A250423" w14:textId="0A4D2AE7" w:rsidR="008E25F5" w:rsidRPr="00466B54" w:rsidRDefault="008E25F5" w:rsidP="00FF25EB">
      <w:pPr>
        <w:numPr>
          <w:ilvl w:val="0"/>
          <w:numId w:val="5"/>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17.8.504 Air Quality Permit Application Fees</w:t>
      </w:r>
      <w:r w:rsidR="00C921BD">
        <w:rPr>
          <w:rFonts w:ascii="Garamond" w:hAnsi="Garamond"/>
        </w:rPr>
        <w:t xml:space="preserve">. </w:t>
      </w:r>
      <w:r w:rsidR="00673DE4" w:rsidRPr="00673DE4">
        <w:rPr>
          <w:rFonts w:ascii="Garamond" w:hAnsi="Garamond"/>
          <w:snapToGrid/>
          <w:szCs w:val="24"/>
        </w:rPr>
        <w:t>This rule requires that an applicant submit an air quality permit application fee concurrent with the submittal of an air quality permit application.  A permit application is incomplete until the proper application fee is paid to DEQ.</w:t>
      </w:r>
      <w:r w:rsidR="00673DE4">
        <w:rPr>
          <w:rFonts w:ascii="Garamond" w:hAnsi="Garamond"/>
          <w:snapToGrid/>
          <w:szCs w:val="24"/>
        </w:rPr>
        <w:t xml:space="preserve"> </w:t>
      </w:r>
      <w:r w:rsidR="00574211" w:rsidRPr="00574211">
        <w:rPr>
          <w:rFonts w:ascii="Garamond" w:hAnsi="Garamond"/>
        </w:rPr>
        <w:t>A permit application fee was not required for the current permit action because the permit change is considered an administrative change.</w:t>
      </w:r>
    </w:p>
    <w:p w14:paraId="291CAB93" w14:textId="77777777" w:rsidR="005E54DB" w:rsidRPr="00466B54" w:rsidRDefault="005E54DB" w:rsidP="005E54DB">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szCs w:val="18"/>
        </w:rPr>
      </w:pPr>
    </w:p>
    <w:p w14:paraId="4BEEFFB7" w14:textId="10E6DB03" w:rsidR="005E54DB" w:rsidRDefault="008E25F5" w:rsidP="00FF25EB">
      <w:pPr>
        <w:widowControl/>
        <w:numPr>
          <w:ilvl w:val="0"/>
          <w:numId w:val="5"/>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17.8.505 Air Quality Operation Fees</w:t>
      </w:r>
      <w:r w:rsidR="00C921BD">
        <w:rPr>
          <w:rFonts w:ascii="Garamond" w:hAnsi="Garamond"/>
        </w:rPr>
        <w:t xml:space="preserve">. </w:t>
      </w:r>
      <w:r w:rsidR="005E54DB" w:rsidRPr="00466B54">
        <w:rPr>
          <w:rFonts w:ascii="Garamond" w:hAnsi="Garamond"/>
        </w:rPr>
        <w:t xml:space="preserve">An annual air quality operation fee must, as a condition of continued operation, be submitted to </w:t>
      </w:r>
      <w:r w:rsidR="00B92344">
        <w:rPr>
          <w:rFonts w:ascii="Garamond" w:hAnsi="Garamond"/>
        </w:rPr>
        <w:t>DEQ</w:t>
      </w:r>
      <w:r w:rsidR="005E54DB" w:rsidRPr="00466B54">
        <w:rPr>
          <w:rFonts w:ascii="Garamond" w:hAnsi="Garamond"/>
        </w:rPr>
        <w:t xml:space="preserve"> by each source of air contaminants holding an air quality permit (excluding an open burning permit) issued by </w:t>
      </w:r>
      <w:r w:rsidR="00B92344">
        <w:rPr>
          <w:rFonts w:ascii="Garamond" w:hAnsi="Garamond"/>
        </w:rPr>
        <w:t>DEQ</w:t>
      </w:r>
      <w:r w:rsidR="00C921BD">
        <w:rPr>
          <w:rFonts w:ascii="Garamond" w:hAnsi="Garamond"/>
        </w:rPr>
        <w:t xml:space="preserve">. </w:t>
      </w:r>
      <w:r w:rsidR="005E54DB" w:rsidRPr="00466B54">
        <w:rPr>
          <w:rFonts w:ascii="Garamond" w:hAnsi="Garamond"/>
        </w:rPr>
        <w:t>The air quality operation fee is based on the actual or estimated actual amount of air pollutants emitted during the previous calendar year.</w:t>
      </w:r>
    </w:p>
    <w:p w14:paraId="2AD4FD1A" w14:textId="77777777" w:rsidR="003B3D42" w:rsidRDefault="003B3D42" w:rsidP="00466B54">
      <w:pPr>
        <w:pStyle w:val="ListParagraph"/>
        <w:rPr>
          <w:rFonts w:ascii="Garamond" w:hAnsi="Garamond"/>
        </w:rPr>
      </w:pPr>
    </w:p>
    <w:p w14:paraId="0E0C7B65" w14:textId="7AE33FD7" w:rsidR="005E54DB" w:rsidRDefault="005E54DB" w:rsidP="005E54DB">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r w:rsidRPr="00466B54">
        <w:rPr>
          <w:rFonts w:ascii="Garamond" w:hAnsi="Garamond"/>
        </w:rPr>
        <w:t>An air quality operation fee is separate and distinct from an air quality permit application fee</w:t>
      </w:r>
      <w:r w:rsidR="00C921BD">
        <w:rPr>
          <w:rFonts w:ascii="Garamond" w:hAnsi="Garamond"/>
        </w:rPr>
        <w:t xml:space="preserve">. </w:t>
      </w:r>
      <w:r w:rsidRPr="00466B54">
        <w:rPr>
          <w:rFonts w:ascii="Garamond" w:hAnsi="Garamond"/>
        </w:rPr>
        <w:t>The annual assessment and collection of the air quality operation fee, described above, shall take place on a calendar-year basis</w:t>
      </w:r>
      <w:r w:rsidR="00C921BD">
        <w:rPr>
          <w:rFonts w:ascii="Garamond" w:hAnsi="Garamond"/>
        </w:rPr>
        <w:t xml:space="preserve">. </w:t>
      </w:r>
      <w:r w:rsidR="00B92344">
        <w:rPr>
          <w:rFonts w:ascii="Garamond" w:hAnsi="Garamond"/>
        </w:rPr>
        <w:t>DEQ</w:t>
      </w:r>
      <w:r w:rsidRPr="00466B54">
        <w:rPr>
          <w:rFonts w:ascii="Garamond" w:hAnsi="Garamond"/>
        </w:rPr>
        <w:t xml:space="preserve"> may insert into </w:t>
      </w:r>
      <w:r w:rsidRPr="00466B54">
        <w:rPr>
          <w:rFonts w:ascii="Garamond" w:hAnsi="Garamond"/>
        </w:rPr>
        <w:lastRenderedPageBreak/>
        <w:t>any final permit issued after the effective date of these rules, such conditions as may be necessary to require the payment of an air quality operation fee on a calendar-year basis, including provisions that prorate the required fee amount.</w:t>
      </w:r>
    </w:p>
    <w:p w14:paraId="650465B5" w14:textId="77777777" w:rsidR="00673DE4" w:rsidRPr="00466B54" w:rsidRDefault="00673DE4" w:rsidP="005E54DB">
      <w:pPr>
        <w:widowControl/>
        <w:tabs>
          <w:tab w:val="left" w:pos="-1080"/>
          <w:tab w:val="left" w:pos="-720"/>
          <w:tab w:val="left" w:pos="0"/>
          <w:tab w:val="left" w:pos="54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p>
    <w:p w14:paraId="1B24E210" w14:textId="46FB9B40" w:rsidR="008E25F5" w:rsidRPr="00466B54" w:rsidRDefault="008E25F5" w:rsidP="00D96E37">
      <w:pPr>
        <w:pStyle w:val="Heading2"/>
        <w:numPr>
          <w:ilvl w:val="0"/>
          <w:numId w:val="38"/>
        </w:numPr>
      </w:pPr>
      <w:r w:rsidRPr="00466B54">
        <w:t>ARM 17.8, Subchapter 7 - Permit, Construction and Operation of Air Contaminant Sources, including, but not limited to:</w:t>
      </w:r>
    </w:p>
    <w:p w14:paraId="71012D37"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55309A07" w14:textId="516BC991" w:rsidR="005E54DB" w:rsidRPr="00466B54" w:rsidRDefault="005E54DB" w:rsidP="00FF25EB">
      <w:pPr>
        <w:widowControl/>
        <w:numPr>
          <w:ilvl w:val="0"/>
          <w:numId w:val="12"/>
        </w:numPr>
        <w:tabs>
          <w:tab w:val="clear" w:pos="1440"/>
          <w:tab w:val="left" w:pos="-1080"/>
          <w:tab w:val="left" w:pos="-720"/>
          <w:tab w:val="left" w:pos="0"/>
          <w:tab w:val="left" w:pos="540"/>
          <w:tab w:val="left" w:pos="1080"/>
          <w:tab w:val="num"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ight="-288" w:hanging="540"/>
        <w:rPr>
          <w:rFonts w:ascii="Garamond" w:hAnsi="Garamond"/>
        </w:rPr>
      </w:pPr>
      <w:r w:rsidRPr="00466B54">
        <w:rPr>
          <w:rFonts w:ascii="Garamond" w:hAnsi="Garamond"/>
          <w:u w:val="single"/>
        </w:rPr>
        <w:t>ARM 17.8.740 Definitions</w:t>
      </w:r>
      <w:r w:rsidR="00C921BD">
        <w:rPr>
          <w:rFonts w:ascii="Garamond" w:hAnsi="Garamond"/>
          <w:u w:val="single"/>
        </w:rPr>
        <w:t xml:space="preserve">. </w:t>
      </w:r>
      <w:r w:rsidRPr="00466B54">
        <w:rPr>
          <w:rFonts w:ascii="Garamond" w:hAnsi="Garamond"/>
        </w:rPr>
        <w:t>This rule is a list of applicable definitions used in this chapter, unless indicated otherwise in a specific subchapter.</w:t>
      </w:r>
    </w:p>
    <w:p w14:paraId="4491F2E8"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E208B7E" w14:textId="501A793B" w:rsidR="005E54DB"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2.</w:t>
      </w:r>
      <w:r w:rsidRPr="00466B54">
        <w:rPr>
          <w:rFonts w:ascii="Garamond" w:hAnsi="Garamond"/>
        </w:rPr>
        <w:tab/>
      </w:r>
      <w:r w:rsidR="005E54DB" w:rsidRPr="00466B54">
        <w:rPr>
          <w:rFonts w:ascii="Garamond" w:hAnsi="Garamond"/>
          <w:u w:val="single"/>
        </w:rPr>
        <w:t xml:space="preserve">ARM 17.8.743 Montana Air Quality Permits--When </w:t>
      </w:r>
      <w:proofErr w:type="gramStart"/>
      <w:r w:rsidR="005E54DB" w:rsidRPr="00466B54">
        <w:rPr>
          <w:rFonts w:ascii="Garamond" w:hAnsi="Garamond"/>
          <w:u w:val="single"/>
        </w:rPr>
        <w:t>Required</w:t>
      </w:r>
      <w:proofErr w:type="gramEnd"/>
      <w:r w:rsidR="00C921BD">
        <w:rPr>
          <w:rFonts w:ascii="Garamond" w:hAnsi="Garamond"/>
        </w:rPr>
        <w:t xml:space="preserve">. </w:t>
      </w:r>
      <w:r w:rsidR="005E54DB" w:rsidRPr="00466B54">
        <w:rPr>
          <w:rFonts w:ascii="Garamond" w:hAnsi="Garamond"/>
        </w:rPr>
        <w:t xml:space="preserve">This rule requires a person to obtain an air quality permit or permit </w:t>
      </w:r>
      <w:r w:rsidR="00EC1C39">
        <w:rPr>
          <w:rFonts w:ascii="Garamond" w:hAnsi="Garamond"/>
        </w:rPr>
        <w:t>modification</w:t>
      </w:r>
      <w:r w:rsidR="005E54DB" w:rsidRPr="00466B54">
        <w:rPr>
          <w:rFonts w:ascii="Garamond" w:hAnsi="Garamond"/>
        </w:rPr>
        <w:t xml:space="preserve"> to construct, </w:t>
      </w:r>
      <w:r w:rsidR="00EC1C39">
        <w:rPr>
          <w:rFonts w:ascii="Garamond" w:hAnsi="Garamond"/>
        </w:rPr>
        <w:t>modify</w:t>
      </w:r>
      <w:r w:rsidR="005E54DB" w:rsidRPr="00466B54">
        <w:rPr>
          <w:rFonts w:ascii="Garamond" w:hAnsi="Garamond"/>
        </w:rPr>
        <w:t>, or use any air contaminant sources that have the potential to emit (PTE) greater than 25 tons per year of any pollutant</w:t>
      </w:r>
      <w:r w:rsidR="00C921BD">
        <w:rPr>
          <w:rFonts w:ascii="Garamond" w:hAnsi="Garamond"/>
        </w:rPr>
        <w:t xml:space="preserve">. </w:t>
      </w:r>
      <w:r w:rsidR="005E54DB" w:rsidRPr="00466B54">
        <w:rPr>
          <w:rFonts w:ascii="Garamond" w:hAnsi="Garamond"/>
        </w:rPr>
        <w:t>NWE has the potential to emit more than 25 tons per year of NO</w:t>
      </w:r>
      <w:r w:rsidR="00B876BD">
        <w:rPr>
          <w:rFonts w:ascii="Garamond" w:hAnsi="Garamond"/>
          <w:vertAlign w:val="subscript"/>
        </w:rPr>
        <w:t>X</w:t>
      </w:r>
      <w:r w:rsidR="005E54DB" w:rsidRPr="00466B54">
        <w:rPr>
          <w:rFonts w:ascii="Garamond" w:hAnsi="Garamond"/>
        </w:rPr>
        <w:t xml:space="preserve">, CO, and </w:t>
      </w:r>
      <w:r w:rsidR="000E3B48" w:rsidRPr="00466B54">
        <w:rPr>
          <w:rFonts w:ascii="Garamond" w:hAnsi="Garamond"/>
        </w:rPr>
        <w:t>volatile organic compounds (</w:t>
      </w:r>
      <w:r w:rsidR="005E54DB" w:rsidRPr="00466B54">
        <w:rPr>
          <w:rFonts w:ascii="Garamond" w:hAnsi="Garamond"/>
        </w:rPr>
        <w:t>VOC</w:t>
      </w:r>
      <w:r w:rsidR="000E3B48" w:rsidRPr="00466B54">
        <w:rPr>
          <w:rFonts w:ascii="Garamond" w:hAnsi="Garamond"/>
        </w:rPr>
        <w:t>)</w:t>
      </w:r>
      <w:r w:rsidR="005E54DB" w:rsidRPr="00466B54">
        <w:rPr>
          <w:rFonts w:ascii="Garamond" w:hAnsi="Garamond"/>
        </w:rPr>
        <w:t>; therefore, a permit is required.</w:t>
      </w:r>
    </w:p>
    <w:p w14:paraId="3194391D"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1E5FED4C" w14:textId="5FA354E3" w:rsidR="005E54DB"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3.</w:t>
      </w:r>
      <w:r w:rsidRPr="00466B54">
        <w:rPr>
          <w:rFonts w:ascii="Garamond" w:hAnsi="Garamond"/>
        </w:rPr>
        <w:tab/>
      </w:r>
      <w:r w:rsidR="005E54DB" w:rsidRPr="00466B54">
        <w:rPr>
          <w:rFonts w:ascii="Garamond" w:hAnsi="Garamond"/>
          <w:u w:val="single"/>
        </w:rPr>
        <w:t>ARM 17.8.744 Montana Air Quality Permits--General Exclusions</w:t>
      </w:r>
      <w:r w:rsidR="00C921BD">
        <w:rPr>
          <w:rFonts w:ascii="Garamond" w:hAnsi="Garamond"/>
        </w:rPr>
        <w:t xml:space="preserve">. </w:t>
      </w:r>
      <w:r w:rsidR="005E54DB" w:rsidRPr="00466B54">
        <w:rPr>
          <w:rFonts w:ascii="Garamond" w:hAnsi="Garamond"/>
        </w:rPr>
        <w:t>This rule identifies the activities that are not subject to the Montana Air Quality Permit program.</w:t>
      </w:r>
    </w:p>
    <w:p w14:paraId="611F3554" w14:textId="77777777" w:rsidR="005E54DB" w:rsidRPr="00466B54" w:rsidRDefault="005E54DB">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p>
    <w:p w14:paraId="054DC49D" w14:textId="1290E4F4" w:rsidR="005E54DB"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4.</w:t>
      </w:r>
      <w:r w:rsidRPr="00466B54">
        <w:rPr>
          <w:rFonts w:ascii="Garamond" w:hAnsi="Garamond"/>
        </w:rPr>
        <w:tab/>
      </w:r>
      <w:r w:rsidR="005E54DB" w:rsidRPr="00466B54">
        <w:rPr>
          <w:rFonts w:ascii="Garamond" w:hAnsi="Garamond"/>
          <w:u w:val="single"/>
        </w:rPr>
        <w:t>ARM 17.8.745 Montana Air Quality Permits--Exclusion for De Minimis Changes</w:t>
      </w:r>
      <w:r w:rsidR="00C921BD">
        <w:rPr>
          <w:rFonts w:ascii="Garamond" w:hAnsi="Garamond"/>
        </w:rPr>
        <w:t xml:space="preserve">. </w:t>
      </w:r>
      <w:r w:rsidR="005E54DB" w:rsidRPr="00466B54">
        <w:rPr>
          <w:rFonts w:ascii="Garamond" w:hAnsi="Garamond"/>
        </w:rPr>
        <w:t>This rule identifies the de minimis changes at permitted facilities that do not require a permit under the Montana Air Quality Permit Program</w:t>
      </w:r>
      <w:r w:rsidR="00C921BD">
        <w:rPr>
          <w:rFonts w:ascii="Garamond" w:hAnsi="Garamond"/>
        </w:rPr>
        <w:t xml:space="preserve">. </w:t>
      </w:r>
    </w:p>
    <w:p w14:paraId="137C807F" w14:textId="77777777" w:rsidR="007605DD" w:rsidRPr="00466B54" w:rsidRDefault="007605DD">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p>
    <w:p w14:paraId="2A5A4A3A" w14:textId="6B4BBA0F" w:rsidR="007605DD"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5.</w:t>
      </w:r>
      <w:r w:rsidRPr="00466B54">
        <w:rPr>
          <w:rFonts w:ascii="Garamond" w:hAnsi="Garamond"/>
        </w:rPr>
        <w:tab/>
      </w:r>
      <w:r w:rsidR="007605DD" w:rsidRPr="00466B54">
        <w:rPr>
          <w:rFonts w:ascii="Garamond" w:hAnsi="Garamond"/>
          <w:u w:val="single"/>
        </w:rPr>
        <w:t>ARM 17.8.748 New or Modified Emitting Units--Permit Application Requirements</w:t>
      </w:r>
      <w:r w:rsidR="00C921BD">
        <w:rPr>
          <w:rFonts w:ascii="Garamond" w:hAnsi="Garamond"/>
        </w:rPr>
        <w:t xml:space="preserve">. </w:t>
      </w:r>
      <w:r w:rsidR="007605DD" w:rsidRPr="00466B54">
        <w:rPr>
          <w:rFonts w:ascii="Garamond" w:hAnsi="Garamond"/>
        </w:rPr>
        <w:t xml:space="preserve">(1) This rule requires that a permit application be submitted prior to installation, </w:t>
      </w:r>
      <w:r w:rsidR="00EC1C39">
        <w:rPr>
          <w:rFonts w:ascii="Garamond" w:hAnsi="Garamond"/>
        </w:rPr>
        <w:t>modification</w:t>
      </w:r>
      <w:r w:rsidR="007605DD" w:rsidRPr="00466B54">
        <w:rPr>
          <w:rFonts w:ascii="Garamond" w:hAnsi="Garamond"/>
        </w:rPr>
        <w:t>, or use of a source</w:t>
      </w:r>
      <w:r w:rsidR="00C921BD">
        <w:rPr>
          <w:rFonts w:ascii="Garamond" w:hAnsi="Garamond"/>
        </w:rPr>
        <w:t xml:space="preserve">. </w:t>
      </w:r>
      <w:r w:rsidR="007605DD" w:rsidRPr="00466B54">
        <w:rPr>
          <w:rFonts w:ascii="Garamond" w:hAnsi="Garamond"/>
        </w:rPr>
        <w:t>NWE was not required to submit a permit application for the current permit action</w:t>
      </w:r>
      <w:r w:rsidR="00C921BD">
        <w:rPr>
          <w:rFonts w:ascii="Garamond" w:hAnsi="Garamond"/>
        </w:rPr>
        <w:t xml:space="preserve">. </w:t>
      </w:r>
      <w:r w:rsidR="007605DD" w:rsidRPr="00466B54">
        <w:rPr>
          <w:rFonts w:ascii="Garamond" w:hAnsi="Garamond"/>
        </w:rPr>
        <w:t xml:space="preserve">(7) </w:t>
      </w:r>
      <w:bookmarkStart w:id="2" w:name="_Hlk171316444"/>
      <w:r w:rsidR="00574211" w:rsidRPr="00574211">
        <w:rPr>
          <w:rFonts w:ascii="Garamond" w:hAnsi="Garamond"/>
        </w:rPr>
        <w:t>An affidavit of publication of public notice was not required for the current permit action because the permit change is considered an administrative permit change.</w:t>
      </w:r>
      <w:bookmarkEnd w:id="2"/>
    </w:p>
    <w:p w14:paraId="64DE4E7D"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F75ECD3" w14:textId="70084295" w:rsidR="007605DD"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6.</w:t>
      </w:r>
      <w:r w:rsidRPr="00466B54">
        <w:rPr>
          <w:rFonts w:ascii="Garamond" w:hAnsi="Garamond"/>
        </w:rPr>
        <w:tab/>
      </w:r>
      <w:r w:rsidR="007605DD" w:rsidRPr="00466B54">
        <w:rPr>
          <w:rFonts w:ascii="Garamond" w:hAnsi="Garamond"/>
          <w:u w:val="single"/>
        </w:rPr>
        <w:t>ARM 17.8.749 Conditions for Issuance or Denial of Permit</w:t>
      </w:r>
      <w:r w:rsidR="00C921BD">
        <w:rPr>
          <w:rFonts w:ascii="Garamond" w:hAnsi="Garamond"/>
        </w:rPr>
        <w:t xml:space="preserve">. </w:t>
      </w:r>
      <w:r w:rsidR="007605DD" w:rsidRPr="00466B54">
        <w:rPr>
          <w:rFonts w:ascii="Garamond" w:hAnsi="Garamond"/>
        </w:rPr>
        <w:t xml:space="preserve">This rule requires that the permits issued by </w:t>
      </w:r>
      <w:r w:rsidR="00B92344">
        <w:rPr>
          <w:rFonts w:ascii="Garamond" w:hAnsi="Garamond"/>
        </w:rPr>
        <w:t>DEQ</w:t>
      </w:r>
      <w:r w:rsidR="007605DD" w:rsidRPr="00466B54">
        <w:rPr>
          <w:rFonts w:ascii="Garamond" w:hAnsi="Garamond"/>
        </w:rPr>
        <w:t xml:space="preserve"> must authorize the construction and operation of the facility or emitting unit subject to the conditions in the permit and the requirements of this subchapter</w:t>
      </w:r>
      <w:r w:rsidR="00C921BD">
        <w:rPr>
          <w:rFonts w:ascii="Garamond" w:hAnsi="Garamond"/>
        </w:rPr>
        <w:t xml:space="preserve">. </w:t>
      </w:r>
      <w:r w:rsidR="007605DD" w:rsidRPr="00466B54">
        <w:rPr>
          <w:rFonts w:ascii="Garamond" w:hAnsi="Garamond"/>
        </w:rPr>
        <w:t>This rule also requires that the permit must contain any conditions necessary to assure compliance with the Federal Clean Air Act (FCAA), the Clean Air Act of Montana, and rules adopted under those acts.</w:t>
      </w:r>
    </w:p>
    <w:p w14:paraId="2A0B2535"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089F31D5" w14:textId="453163D8" w:rsidR="007605DD"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7.</w:t>
      </w:r>
      <w:r w:rsidRPr="00466B54">
        <w:rPr>
          <w:rFonts w:ascii="Garamond" w:hAnsi="Garamond"/>
        </w:rPr>
        <w:tab/>
      </w:r>
      <w:r w:rsidR="007605DD" w:rsidRPr="00466B54">
        <w:rPr>
          <w:rFonts w:ascii="Garamond" w:hAnsi="Garamond"/>
          <w:u w:val="single"/>
        </w:rPr>
        <w:t>ARM 17.8.752 Emission Control Requirements</w:t>
      </w:r>
      <w:r w:rsidR="00C921BD">
        <w:rPr>
          <w:rFonts w:ascii="Garamond" w:hAnsi="Garamond"/>
        </w:rPr>
        <w:t xml:space="preserve">. </w:t>
      </w:r>
      <w:r w:rsidR="007605DD" w:rsidRPr="00466B54">
        <w:rPr>
          <w:rFonts w:ascii="Garamond" w:hAnsi="Garamond"/>
        </w:rPr>
        <w:t>This rule requires a source to install the maximum air pollution control capability that is technically practicable and economically feasible, except that BACT shall be utilized</w:t>
      </w:r>
      <w:r w:rsidR="00C921BD">
        <w:rPr>
          <w:rFonts w:ascii="Garamond" w:hAnsi="Garamond"/>
        </w:rPr>
        <w:t xml:space="preserve">. </w:t>
      </w:r>
      <w:r w:rsidR="007605DD" w:rsidRPr="00466B54">
        <w:rPr>
          <w:rFonts w:ascii="Garamond" w:hAnsi="Garamond"/>
        </w:rPr>
        <w:t>The required BACT analysis is included in Section III of this permit analysis.</w:t>
      </w:r>
    </w:p>
    <w:p w14:paraId="5E47681B"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471C8B2" w14:textId="0354DC5A" w:rsidR="007605DD" w:rsidRPr="00466B54" w:rsidRDefault="007605DD"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17.8.755 Inspection of Permit</w:t>
      </w:r>
      <w:r w:rsidR="00C921BD">
        <w:rPr>
          <w:rFonts w:ascii="Garamond" w:hAnsi="Garamond"/>
        </w:rPr>
        <w:t xml:space="preserve">. </w:t>
      </w:r>
      <w:r w:rsidRPr="00466B54">
        <w:rPr>
          <w:rFonts w:ascii="Garamond" w:hAnsi="Garamond"/>
        </w:rPr>
        <w:t xml:space="preserve">This rule requires that air quality permits shall be made available for inspection by </w:t>
      </w:r>
      <w:r w:rsidR="00B92344">
        <w:rPr>
          <w:rFonts w:ascii="Garamond" w:hAnsi="Garamond"/>
        </w:rPr>
        <w:t>DEQ</w:t>
      </w:r>
      <w:r w:rsidRPr="00466B54">
        <w:rPr>
          <w:rFonts w:ascii="Garamond" w:hAnsi="Garamond"/>
        </w:rPr>
        <w:t xml:space="preserve"> at the location of the source.</w:t>
      </w:r>
    </w:p>
    <w:p w14:paraId="7A8148E9" w14:textId="77777777" w:rsidR="00FD00F6" w:rsidRPr="00466B54" w:rsidRDefault="00FD00F6" w:rsidP="007605DD">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4CD6FB78" w14:textId="06C42021" w:rsidR="007605DD" w:rsidRPr="00466B54" w:rsidRDefault="007605DD"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lastRenderedPageBreak/>
        <w:t>ARM 17.8.756 Compliance with Other Requirements</w:t>
      </w:r>
      <w:r w:rsidR="00C921BD">
        <w:rPr>
          <w:rFonts w:ascii="Garamond" w:hAnsi="Garamond"/>
        </w:rPr>
        <w:t xml:space="preserve">. </w:t>
      </w:r>
      <w:r w:rsidRPr="00466B54">
        <w:rPr>
          <w:rFonts w:ascii="Garamond" w:hAnsi="Garamond"/>
        </w:rPr>
        <w:t>This rule states that nothing in the permit shall be construed as relieving NWE of the responsibility for complying with any applicable federal or Montana statute, rule, or standard, except as specifically provided in ARM 17.8.740, et seq.</w:t>
      </w:r>
    </w:p>
    <w:p w14:paraId="6E7A08ED" w14:textId="77777777" w:rsidR="007605DD" w:rsidRPr="00466B54" w:rsidRDefault="007605DD" w:rsidP="007605DD">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u w:val="single"/>
        </w:rPr>
      </w:pPr>
    </w:p>
    <w:p w14:paraId="5AB5603C" w14:textId="4075A221" w:rsidR="007605DD" w:rsidRPr="00466B54" w:rsidRDefault="007605DD"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17.8.759 Review of Permit Applications</w:t>
      </w:r>
      <w:r w:rsidR="00C921BD">
        <w:rPr>
          <w:rFonts w:ascii="Garamond" w:hAnsi="Garamond"/>
        </w:rPr>
        <w:t xml:space="preserve">. </w:t>
      </w:r>
      <w:r w:rsidRPr="00466B54">
        <w:rPr>
          <w:rFonts w:ascii="Garamond" w:hAnsi="Garamond"/>
        </w:rPr>
        <w:t xml:space="preserve">This rule describes </w:t>
      </w:r>
      <w:r w:rsidR="00B92344">
        <w:rPr>
          <w:rFonts w:ascii="Garamond" w:hAnsi="Garamond"/>
        </w:rPr>
        <w:t>DEQ</w:t>
      </w:r>
      <w:r w:rsidRPr="00466B54">
        <w:rPr>
          <w:rFonts w:ascii="Garamond" w:hAnsi="Garamond"/>
        </w:rPr>
        <w:t>’s responsibilities for processing permit applications and making permit decisions on those permit applications that do not require the preparation of an environmental impact statement</w:t>
      </w:r>
      <w:r w:rsidR="00C921BD">
        <w:rPr>
          <w:rFonts w:ascii="Garamond" w:hAnsi="Garamond"/>
        </w:rPr>
        <w:t xml:space="preserve">. </w:t>
      </w:r>
    </w:p>
    <w:p w14:paraId="7B39CC9D" w14:textId="77777777" w:rsidR="007605DD" w:rsidRPr="00466B54" w:rsidRDefault="007605DD" w:rsidP="007605DD">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36B95AC" w14:textId="03AD3CB2" w:rsidR="007605DD" w:rsidRPr="00466B54" w:rsidRDefault="007605DD"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17.8.762 Duration of Permit</w:t>
      </w:r>
      <w:r w:rsidR="00C921BD">
        <w:rPr>
          <w:rFonts w:ascii="Garamond" w:hAnsi="Garamond"/>
        </w:rPr>
        <w:t xml:space="preserve">. </w:t>
      </w:r>
      <w:r w:rsidRPr="00466B54">
        <w:rPr>
          <w:rFonts w:ascii="Garamond" w:hAnsi="Garamond"/>
        </w:rPr>
        <w:t xml:space="preserve">An air quality permit shall be valid until revoked or modified, as provided in this subchapter, except that a permit issued prior to construction of a new or </w:t>
      </w:r>
      <w:r w:rsidR="00EC1C39">
        <w:rPr>
          <w:rFonts w:ascii="Garamond" w:hAnsi="Garamond"/>
        </w:rPr>
        <w:t>modified</w:t>
      </w:r>
      <w:r w:rsidRPr="00466B54">
        <w:rPr>
          <w:rFonts w:ascii="Garamond" w:hAnsi="Garamond"/>
        </w:rPr>
        <w:t xml:space="preserve"> source may contain a condition providing that the permit will expire unless construction is commenced within the time specified in the permit, which in no event may be less than 1 year after the permit is issued.</w:t>
      </w:r>
    </w:p>
    <w:p w14:paraId="0159E465" w14:textId="1515D18E" w:rsidR="007605DD" w:rsidRDefault="007605DD" w:rsidP="007605DD">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709BA25F" w14:textId="5EADBEB4" w:rsidR="007605DD" w:rsidRPr="00466B54" w:rsidRDefault="007605DD"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17.8.763 Revocation of Permit</w:t>
      </w:r>
      <w:r w:rsidR="00C921BD">
        <w:rPr>
          <w:rFonts w:ascii="Garamond" w:hAnsi="Garamond"/>
        </w:rPr>
        <w:t xml:space="preserve">. </w:t>
      </w:r>
      <w:r w:rsidRPr="00466B54">
        <w:rPr>
          <w:rFonts w:ascii="Garamond" w:hAnsi="Garamond"/>
        </w:rPr>
        <w:t>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412268AF" w14:textId="77777777" w:rsidR="00454C8F" w:rsidRPr="00466B54" w:rsidRDefault="00454C8F" w:rsidP="007605DD">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D28EE8C" w14:textId="0677C4D6" w:rsidR="00837335" w:rsidRPr="00466B54" w:rsidRDefault="00837335"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17.8.764 Administrative Amendment to Permit</w:t>
      </w:r>
      <w:r w:rsidR="00C921BD">
        <w:rPr>
          <w:rFonts w:ascii="Garamond" w:hAnsi="Garamond"/>
        </w:rPr>
        <w:t xml:space="preserve">. </w:t>
      </w:r>
      <w:r w:rsidRPr="00466B54">
        <w:rPr>
          <w:rFonts w:ascii="Garamond" w:hAnsi="Garamond"/>
        </w:rPr>
        <w:t xml:space="preserve">An air quality permit may be amended for changes in any applicable rules and standards adopted by the Board of Environmental Review (Board) or changed conditions of operation at a source or stack that do not result in an increase </w:t>
      </w:r>
      <w:proofErr w:type="gramStart"/>
      <w:r w:rsidRPr="00466B54">
        <w:rPr>
          <w:rFonts w:ascii="Garamond" w:hAnsi="Garamond"/>
        </w:rPr>
        <w:t>of</w:t>
      </w:r>
      <w:proofErr w:type="gramEnd"/>
      <w:r w:rsidRPr="00466B54">
        <w:rPr>
          <w:rFonts w:ascii="Garamond" w:hAnsi="Garamond"/>
        </w:rPr>
        <w:t xml:space="preserve"> emissions </w:t>
      </w:r>
      <w:proofErr w:type="gramStart"/>
      <w:r w:rsidRPr="00466B54">
        <w:rPr>
          <w:rFonts w:ascii="Garamond" w:hAnsi="Garamond"/>
        </w:rPr>
        <w:t>as a result of</w:t>
      </w:r>
      <w:proofErr w:type="gramEnd"/>
      <w:r w:rsidRPr="00466B54">
        <w:rPr>
          <w:rFonts w:ascii="Garamond" w:hAnsi="Garamond"/>
        </w:rPr>
        <w:t xml:space="preserve"> those changed conditions</w:t>
      </w:r>
      <w:r w:rsidR="00C921BD">
        <w:rPr>
          <w:rFonts w:ascii="Garamond" w:hAnsi="Garamond"/>
        </w:rPr>
        <w:t xml:space="preserve">. </w:t>
      </w:r>
      <w:r w:rsidRPr="00466B54">
        <w:rPr>
          <w:rFonts w:ascii="Garamond" w:hAnsi="Garamond"/>
        </w:rPr>
        <w:t>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16543D70" w14:textId="77777777" w:rsidR="00837335" w:rsidRPr="00466B54" w:rsidRDefault="00837335" w:rsidP="00837335">
      <w:pPr>
        <w:widowControl/>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8C5BD97" w14:textId="69D7EF5F" w:rsidR="00837335" w:rsidRPr="00466B54" w:rsidRDefault="00837335" w:rsidP="00FF25EB">
      <w:pPr>
        <w:widowControl/>
        <w:numPr>
          <w:ilvl w:val="0"/>
          <w:numId w:val="6"/>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u w:val="single"/>
        </w:rPr>
        <w:t>ARM 17.8.765 Transfer of Permit</w:t>
      </w:r>
      <w:r w:rsidR="00C921BD">
        <w:rPr>
          <w:rFonts w:ascii="Garamond" w:hAnsi="Garamond"/>
        </w:rPr>
        <w:t xml:space="preserve">. </w:t>
      </w:r>
      <w:r w:rsidRPr="00466B54">
        <w:rPr>
          <w:rFonts w:ascii="Garamond" w:hAnsi="Garamond"/>
        </w:rPr>
        <w:t xml:space="preserve">This rule states that an air quality permit may be transferred from one person to another if written notice of intent to transfer, including the names of the transferor and the transferee, is sent to </w:t>
      </w:r>
      <w:r w:rsidR="00B92344">
        <w:rPr>
          <w:rFonts w:ascii="Garamond" w:hAnsi="Garamond"/>
        </w:rPr>
        <w:t>DEQ</w:t>
      </w:r>
      <w:r w:rsidRPr="00466B54">
        <w:rPr>
          <w:rFonts w:ascii="Garamond" w:hAnsi="Garamond"/>
        </w:rPr>
        <w:t>.</w:t>
      </w:r>
    </w:p>
    <w:p w14:paraId="150723C6"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hanging="540"/>
        <w:rPr>
          <w:rFonts w:ascii="Garamond" w:hAnsi="Garamond"/>
        </w:rPr>
      </w:pPr>
    </w:p>
    <w:p w14:paraId="4DF41535" w14:textId="121F31AE" w:rsidR="008E25F5" w:rsidRPr="00466B54" w:rsidRDefault="008E25F5" w:rsidP="00D96E37">
      <w:pPr>
        <w:pStyle w:val="Heading2"/>
        <w:numPr>
          <w:ilvl w:val="0"/>
          <w:numId w:val="38"/>
        </w:numPr>
      </w:pPr>
      <w:r w:rsidRPr="00466B54">
        <w:t>ARM 17.8, Subchapter 8 - Prevention of Significant Deterioration of Air Quality, including, but not limited to:</w:t>
      </w:r>
    </w:p>
    <w:p w14:paraId="27DE6786"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1A364E48" w14:textId="5A100FF1" w:rsidR="008E25F5" w:rsidRPr="00466B54" w:rsidRDefault="008E25F5" w:rsidP="00E1440E">
      <w:pPr>
        <w:pStyle w:val="BodyTextIndent3"/>
        <w:numPr>
          <w:ilvl w:val="0"/>
          <w:numId w:val="2"/>
        </w:numPr>
        <w:tabs>
          <w:tab w:val="clear" w:pos="360"/>
          <w:tab w:val="num" w:pos="1080"/>
        </w:tabs>
        <w:ind w:left="1620" w:hanging="540"/>
        <w:rPr>
          <w:rFonts w:ascii="Garamond" w:hAnsi="Garamond"/>
          <w:color w:val="000000"/>
          <w:sz w:val="24"/>
        </w:rPr>
      </w:pPr>
      <w:r w:rsidRPr="00466B54">
        <w:rPr>
          <w:rFonts w:ascii="Garamond" w:hAnsi="Garamond"/>
          <w:sz w:val="24"/>
          <w:u w:val="single"/>
        </w:rPr>
        <w:t>ARM 17.8.801 Definitions</w:t>
      </w:r>
      <w:r w:rsidR="00C921BD">
        <w:rPr>
          <w:rFonts w:ascii="Garamond" w:hAnsi="Garamond"/>
          <w:sz w:val="24"/>
        </w:rPr>
        <w:t xml:space="preserve">. </w:t>
      </w:r>
      <w:r w:rsidRPr="00466B54">
        <w:rPr>
          <w:rFonts w:ascii="Garamond" w:hAnsi="Garamond"/>
          <w:sz w:val="24"/>
        </w:rPr>
        <w:t>This rule is a list of applicable definitions used in this subchapter.</w:t>
      </w:r>
    </w:p>
    <w:p w14:paraId="3065E863" w14:textId="77777777" w:rsidR="008E25F5" w:rsidRPr="00466B54" w:rsidRDefault="008E25F5">
      <w:pPr>
        <w:pStyle w:val="BodyTextIndent3"/>
        <w:rPr>
          <w:rFonts w:ascii="Garamond" w:hAnsi="Garamond"/>
          <w:sz w:val="24"/>
          <w:u w:val="single"/>
        </w:rPr>
      </w:pPr>
    </w:p>
    <w:p w14:paraId="5090FBB3" w14:textId="04ED7C9B" w:rsidR="008E25F5" w:rsidRPr="00466B54" w:rsidRDefault="008E25F5" w:rsidP="00E1440E">
      <w:pPr>
        <w:tabs>
          <w:tab w:val="left" w:pos="705"/>
          <w:tab w:val="left" w:pos="2486"/>
          <w:tab w:val="left" w:pos="2865"/>
          <w:tab w:val="left" w:pos="3585"/>
          <w:tab w:val="left" w:pos="3640"/>
          <w:tab w:val="left" w:pos="4305"/>
          <w:tab w:val="left" w:pos="5025"/>
          <w:tab w:val="left" w:pos="5239"/>
          <w:tab w:val="left" w:pos="5745"/>
          <w:tab w:val="left" w:pos="6216"/>
          <w:tab w:val="left" w:pos="6465"/>
          <w:tab w:val="left" w:pos="7185"/>
          <w:tab w:val="left" w:pos="7725"/>
          <w:tab w:val="left" w:pos="7905"/>
          <w:tab w:val="left" w:pos="8625"/>
          <w:tab w:val="left" w:pos="8976"/>
          <w:tab w:val="left" w:pos="9345"/>
        </w:tabs>
        <w:spacing w:line="235" w:lineRule="auto"/>
        <w:ind w:left="1620" w:hanging="540"/>
        <w:rPr>
          <w:rFonts w:ascii="Garamond" w:hAnsi="Garamond"/>
        </w:rPr>
      </w:pPr>
      <w:r w:rsidRPr="00466B54">
        <w:rPr>
          <w:rFonts w:ascii="Garamond" w:hAnsi="Garamond"/>
          <w:color w:val="000000"/>
        </w:rPr>
        <w:t>2.</w:t>
      </w:r>
      <w:r w:rsidRPr="00466B54">
        <w:rPr>
          <w:rFonts w:ascii="Garamond" w:hAnsi="Garamond"/>
          <w:color w:val="000000"/>
        </w:rPr>
        <w:tab/>
      </w:r>
      <w:r w:rsidRPr="00466B54">
        <w:rPr>
          <w:rFonts w:ascii="Garamond" w:hAnsi="Garamond"/>
          <w:u w:val="single"/>
        </w:rPr>
        <w:t>ARM 17.8.818 Review of Major Stationary Sources and Major Modifications--Source Applicability and Exemptions</w:t>
      </w:r>
      <w:r w:rsidR="00C921BD">
        <w:rPr>
          <w:rFonts w:ascii="Garamond" w:hAnsi="Garamond"/>
        </w:rPr>
        <w:t xml:space="preserve">. </w:t>
      </w:r>
      <w:r w:rsidRPr="00466B54">
        <w:rPr>
          <w:rFonts w:ascii="Garamond" w:hAnsi="Garamond"/>
        </w:rPr>
        <w:t xml:space="preserve">The requirements contained in ARM 17.8.819 through ARM 17.8.827 shall apply to any major stationary source and any </w:t>
      </w:r>
      <w:r w:rsidRPr="00466B54">
        <w:rPr>
          <w:rFonts w:ascii="Garamond" w:hAnsi="Garamond"/>
        </w:rPr>
        <w:lastRenderedPageBreak/>
        <w:t>major modification, with respect to each pollutant subject to regulation under the Federal Clean Air Act (FCAA) that it would emit, except as this subchapter would otherwise allow.</w:t>
      </w:r>
    </w:p>
    <w:p w14:paraId="6514E4C8" w14:textId="77777777" w:rsidR="00837335" w:rsidRPr="00466B54" w:rsidRDefault="00837335">
      <w:pPr>
        <w:pStyle w:val="BodyTextIndent3"/>
        <w:tabs>
          <w:tab w:val="left" w:pos="1440"/>
        </w:tabs>
        <w:ind w:left="1440"/>
        <w:rPr>
          <w:rFonts w:ascii="Garamond" w:hAnsi="Garamond"/>
          <w:color w:val="000000"/>
          <w:sz w:val="24"/>
        </w:rPr>
      </w:pPr>
    </w:p>
    <w:p w14:paraId="6D99B5EE" w14:textId="02B06DF9" w:rsidR="008E25F5" w:rsidRPr="00466B54" w:rsidRDefault="00837335" w:rsidP="00E1440E">
      <w:pPr>
        <w:pStyle w:val="BodyTextIndent3"/>
        <w:ind w:left="1620"/>
        <w:rPr>
          <w:rFonts w:ascii="Garamond" w:hAnsi="Garamond"/>
          <w:color w:val="000000"/>
          <w:sz w:val="24"/>
        </w:rPr>
      </w:pPr>
      <w:r w:rsidRPr="00466B54">
        <w:rPr>
          <w:rFonts w:ascii="Garamond" w:hAnsi="Garamond"/>
          <w:color w:val="000000"/>
          <w:sz w:val="24"/>
        </w:rPr>
        <w:t>This facility is not a major stationary source because this facility is not a listed source and the facility's PTE is below 250 tons per year of any pollutant (excluding fugitive emissions)</w:t>
      </w:r>
      <w:r w:rsidR="00C921BD">
        <w:rPr>
          <w:rFonts w:ascii="Garamond" w:hAnsi="Garamond"/>
          <w:color w:val="000000"/>
          <w:sz w:val="24"/>
        </w:rPr>
        <w:t xml:space="preserve">. </w:t>
      </w:r>
    </w:p>
    <w:p w14:paraId="3CE54D2B" w14:textId="77777777" w:rsidR="00DB7C3F" w:rsidRPr="00466B54" w:rsidRDefault="00DB7C3F">
      <w:pPr>
        <w:pStyle w:val="BodyTextIndent3"/>
        <w:tabs>
          <w:tab w:val="left" w:pos="1440"/>
        </w:tabs>
        <w:ind w:left="1440"/>
        <w:rPr>
          <w:rFonts w:ascii="Garamond" w:hAnsi="Garamond"/>
          <w:color w:val="000000"/>
          <w:sz w:val="24"/>
        </w:rPr>
      </w:pPr>
    </w:p>
    <w:p w14:paraId="43CE3F11" w14:textId="4CAAD493" w:rsidR="008E25F5" w:rsidRPr="00466B54" w:rsidRDefault="008E25F5" w:rsidP="00D96E37">
      <w:pPr>
        <w:pStyle w:val="Heading2"/>
        <w:numPr>
          <w:ilvl w:val="0"/>
          <w:numId w:val="38"/>
        </w:numPr>
      </w:pPr>
      <w:r w:rsidRPr="00466B54">
        <w:t>ARM 17.8, Subchapter 12 - Operating Permit Program Applicability, including, but not limited to:</w:t>
      </w:r>
    </w:p>
    <w:p w14:paraId="5A563DD9"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98FA365" w14:textId="1803178E" w:rsidR="008E25F5" w:rsidRPr="00466B54" w:rsidRDefault="008E25F5" w:rsidP="00FF25EB">
      <w:pPr>
        <w:widowControl/>
        <w:numPr>
          <w:ilvl w:val="0"/>
          <w:numId w:val="9"/>
        </w:numPr>
        <w:tabs>
          <w:tab w:val="clear" w:pos="144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u w:val="single"/>
        </w:rPr>
        <w:t>ARM 17.8.1201 Definitions</w:t>
      </w:r>
      <w:r w:rsidR="00C921BD">
        <w:rPr>
          <w:rFonts w:ascii="Garamond" w:hAnsi="Garamond"/>
        </w:rPr>
        <w:t xml:space="preserve">. </w:t>
      </w:r>
      <w:r w:rsidRPr="00466B54">
        <w:rPr>
          <w:rFonts w:ascii="Garamond" w:hAnsi="Garamond"/>
        </w:rPr>
        <w:t>(23) Major Source under Section 7412 of the FCAA is defined as any stationary source having:</w:t>
      </w:r>
    </w:p>
    <w:p w14:paraId="567C334E"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rPr>
      </w:pPr>
    </w:p>
    <w:p w14:paraId="75C91A77" w14:textId="77777777" w:rsidR="008E25F5" w:rsidRPr="00466B54" w:rsidRDefault="008E25F5" w:rsidP="00FF25EB">
      <w:pPr>
        <w:widowControl/>
        <w:numPr>
          <w:ilvl w:val="1"/>
          <w:numId w:val="9"/>
        </w:numPr>
        <w:tabs>
          <w:tab w:val="clear" w:pos="2340"/>
          <w:tab w:val="left" w:pos="-1080"/>
          <w:tab w:val="left" w:pos="-720"/>
          <w:tab w:val="left" w:pos="540"/>
          <w:tab w:val="left" w:pos="1080"/>
          <w:tab w:val="left" w:pos="1620"/>
          <w:tab w:val="num"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rPr>
          <w:rFonts w:ascii="Garamond" w:hAnsi="Garamond"/>
        </w:rPr>
      </w:pPr>
      <w:r w:rsidRPr="00466B54">
        <w:rPr>
          <w:rFonts w:ascii="Garamond" w:hAnsi="Garamond"/>
        </w:rPr>
        <w:t>PTE &gt; 100 tons/year of any pollutant.</w:t>
      </w:r>
    </w:p>
    <w:p w14:paraId="3F092CFC" w14:textId="77777777" w:rsidR="008E25F5" w:rsidRPr="00466B54" w:rsidRDefault="008E25F5">
      <w:pPr>
        <w:widowControl/>
        <w:tabs>
          <w:tab w:val="left" w:pos="-1080"/>
          <w:tab w:val="left" w:pos="-72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800"/>
        <w:rPr>
          <w:rFonts w:ascii="Garamond" w:hAnsi="Garamond"/>
        </w:rPr>
      </w:pPr>
    </w:p>
    <w:p w14:paraId="5E0F8CCC" w14:textId="54C7BE9A" w:rsidR="008E25F5"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r w:rsidRPr="00466B54">
        <w:rPr>
          <w:rFonts w:ascii="Garamond" w:hAnsi="Garamond"/>
        </w:rPr>
        <w:t>b.</w:t>
      </w:r>
      <w:r w:rsidRPr="00466B54">
        <w:rPr>
          <w:rFonts w:ascii="Garamond" w:hAnsi="Garamond"/>
        </w:rPr>
        <w:tab/>
        <w:t xml:space="preserve">PTE &gt; 10 tons/year of any one hazardous air pollutant (HAP), or PTE &gt; 25 tons/year of a combination of all HAPs, or lesser quantity as </w:t>
      </w:r>
      <w:r w:rsidR="00B92344">
        <w:rPr>
          <w:rFonts w:ascii="Garamond" w:hAnsi="Garamond"/>
        </w:rPr>
        <w:t>DEQ</w:t>
      </w:r>
      <w:r w:rsidRPr="00466B54">
        <w:rPr>
          <w:rFonts w:ascii="Garamond" w:hAnsi="Garamond"/>
        </w:rPr>
        <w:t xml:space="preserve"> may establish by rule.</w:t>
      </w:r>
    </w:p>
    <w:p w14:paraId="6646CD38" w14:textId="77777777" w:rsidR="00D37741" w:rsidRPr="00466B54" w:rsidRDefault="00D37741">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p>
    <w:p w14:paraId="35F994F9" w14:textId="77777777" w:rsidR="00837335"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r w:rsidRPr="00466B54">
        <w:rPr>
          <w:rFonts w:ascii="Garamond" w:hAnsi="Garamond"/>
        </w:rPr>
        <w:t>c.</w:t>
      </w:r>
      <w:r w:rsidRPr="00466B54">
        <w:rPr>
          <w:rFonts w:ascii="Garamond" w:hAnsi="Garamond"/>
        </w:rPr>
        <w:tab/>
        <w:t xml:space="preserve">PTE &gt; 70 tons/year of </w:t>
      </w:r>
      <w:r w:rsidR="00837335" w:rsidRPr="00466B54">
        <w:rPr>
          <w:rFonts w:ascii="Garamond" w:hAnsi="Garamond"/>
        </w:rPr>
        <w:t>particulate matter with an aerodynamic diameter of 10 microns or less (PM</w:t>
      </w:r>
      <w:r w:rsidR="00837335" w:rsidRPr="00466B54">
        <w:rPr>
          <w:rFonts w:ascii="Garamond" w:hAnsi="Garamond"/>
          <w:vertAlign w:val="subscript"/>
        </w:rPr>
        <w:t>10</w:t>
      </w:r>
      <w:r w:rsidR="00837335" w:rsidRPr="00466B54">
        <w:rPr>
          <w:rFonts w:ascii="Garamond" w:hAnsi="Garamond"/>
        </w:rPr>
        <w:t>) in a serious PM</w:t>
      </w:r>
      <w:r w:rsidR="00837335" w:rsidRPr="00466B54">
        <w:rPr>
          <w:rFonts w:ascii="Garamond" w:hAnsi="Garamond"/>
          <w:vertAlign w:val="subscript"/>
        </w:rPr>
        <w:t>10</w:t>
      </w:r>
      <w:r w:rsidR="00837335" w:rsidRPr="00466B54">
        <w:rPr>
          <w:rFonts w:ascii="Garamond" w:hAnsi="Garamond"/>
        </w:rPr>
        <w:t xml:space="preserve"> nonattainment area.</w:t>
      </w:r>
    </w:p>
    <w:p w14:paraId="01B36F0B" w14:textId="77777777" w:rsidR="00BD0D7B" w:rsidRPr="00466B54" w:rsidRDefault="00BD0D7B">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540"/>
        <w:rPr>
          <w:rFonts w:ascii="Garamond" w:hAnsi="Garamond"/>
        </w:rPr>
      </w:pPr>
    </w:p>
    <w:p w14:paraId="7E1A0787" w14:textId="0657A512"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2.</w:t>
      </w:r>
      <w:r w:rsidRPr="00466B54">
        <w:rPr>
          <w:rFonts w:ascii="Garamond" w:hAnsi="Garamond"/>
        </w:rPr>
        <w:tab/>
      </w:r>
      <w:r w:rsidRPr="00466B54">
        <w:rPr>
          <w:rFonts w:ascii="Garamond" w:hAnsi="Garamond"/>
          <w:u w:val="single"/>
        </w:rPr>
        <w:t>ARM 17.8.1204 Air Quality Operating Permit Program Applicability</w:t>
      </w:r>
      <w:r w:rsidR="00C921BD">
        <w:rPr>
          <w:rFonts w:ascii="Garamond" w:hAnsi="Garamond"/>
        </w:rPr>
        <w:t xml:space="preserve">. </w:t>
      </w:r>
      <w:r w:rsidRPr="00466B54">
        <w:rPr>
          <w:rFonts w:ascii="Garamond" w:hAnsi="Garamond"/>
        </w:rPr>
        <w:t>Title V of the FCAA Amendments of 1990 requires that all sources, as defined in ARM 17.8.1204 (1), obtain a Title V Operating Permit</w:t>
      </w:r>
      <w:r w:rsidR="00C921BD">
        <w:rPr>
          <w:rFonts w:ascii="Garamond" w:hAnsi="Garamond"/>
        </w:rPr>
        <w:t xml:space="preserve">. </w:t>
      </w:r>
      <w:r w:rsidRPr="00466B54">
        <w:rPr>
          <w:rFonts w:ascii="Garamond" w:hAnsi="Garamond"/>
        </w:rPr>
        <w:t xml:space="preserve">In reviewing and issuing </w:t>
      </w:r>
      <w:r w:rsidR="003B3D42">
        <w:rPr>
          <w:rFonts w:ascii="Garamond" w:hAnsi="Garamond"/>
        </w:rPr>
        <w:t>MAQP</w:t>
      </w:r>
      <w:r w:rsidRPr="00466B54">
        <w:rPr>
          <w:rFonts w:ascii="Garamond" w:hAnsi="Garamond"/>
        </w:rPr>
        <w:t xml:space="preserve"> #</w:t>
      </w:r>
      <w:r w:rsidR="00FC09EA" w:rsidRPr="00466B54">
        <w:rPr>
          <w:rFonts w:ascii="Garamond" w:hAnsi="Garamond"/>
        </w:rPr>
        <w:t>2784-0</w:t>
      </w:r>
      <w:r w:rsidR="003B3D42">
        <w:rPr>
          <w:rFonts w:ascii="Garamond" w:hAnsi="Garamond"/>
        </w:rPr>
        <w:t>6</w:t>
      </w:r>
      <w:r w:rsidRPr="00466B54">
        <w:rPr>
          <w:rFonts w:ascii="Garamond" w:hAnsi="Garamond"/>
        </w:rPr>
        <w:t xml:space="preserve"> for the </w:t>
      </w:r>
      <w:r w:rsidR="004F15F8" w:rsidRPr="00466B54">
        <w:rPr>
          <w:rFonts w:ascii="Garamond" w:hAnsi="Garamond"/>
        </w:rPr>
        <w:t>NWE</w:t>
      </w:r>
      <w:r w:rsidRPr="00466B54">
        <w:rPr>
          <w:rFonts w:ascii="Garamond" w:hAnsi="Garamond"/>
        </w:rPr>
        <w:t xml:space="preserve"> Dry Creek </w:t>
      </w:r>
      <w:r w:rsidR="003B3D42">
        <w:rPr>
          <w:rFonts w:ascii="Garamond" w:hAnsi="Garamond"/>
        </w:rPr>
        <w:t xml:space="preserve">Field, </w:t>
      </w:r>
      <w:r w:rsidRPr="00466B54">
        <w:rPr>
          <w:rFonts w:ascii="Garamond" w:hAnsi="Garamond"/>
        </w:rPr>
        <w:t>Station</w:t>
      </w:r>
      <w:r w:rsidR="003B3D42">
        <w:rPr>
          <w:rFonts w:ascii="Garamond" w:hAnsi="Garamond"/>
        </w:rPr>
        <w:t xml:space="preserve"> 056</w:t>
      </w:r>
      <w:r w:rsidRPr="00466B54">
        <w:rPr>
          <w:rFonts w:ascii="Garamond" w:hAnsi="Garamond"/>
        </w:rPr>
        <w:t>, the following conclusions were made:</w:t>
      </w:r>
    </w:p>
    <w:p w14:paraId="479FC160"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56CA591D" w14:textId="237D1196" w:rsidR="008E25F5" w:rsidRPr="0053777E" w:rsidRDefault="008E25F5" w:rsidP="00FF25EB">
      <w:pPr>
        <w:pStyle w:val="ListParagraph"/>
        <w:widowControl/>
        <w:numPr>
          <w:ilvl w:val="1"/>
          <w:numId w:val="17"/>
        </w:num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53777E">
        <w:rPr>
          <w:rFonts w:ascii="Garamond" w:hAnsi="Garamond"/>
        </w:rPr>
        <w:t>The facility’s PTE</w:t>
      </w:r>
      <w:r w:rsidR="00837335" w:rsidRPr="0053777E">
        <w:rPr>
          <w:rFonts w:ascii="Garamond" w:hAnsi="Garamond"/>
        </w:rPr>
        <w:t xml:space="preserve"> is</w:t>
      </w:r>
      <w:r w:rsidRPr="0053777E">
        <w:rPr>
          <w:rFonts w:ascii="Garamond" w:hAnsi="Garamond"/>
        </w:rPr>
        <w:t xml:space="preserve"> &gt; 100 tons/year for NO</w:t>
      </w:r>
      <w:r w:rsidR="00BE3CB0">
        <w:rPr>
          <w:rFonts w:ascii="Garamond" w:hAnsi="Garamond"/>
          <w:vertAlign w:val="subscript"/>
        </w:rPr>
        <w:t>X</w:t>
      </w:r>
      <w:r w:rsidRPr="0053777E">
        <w:rPr>
          <w:rFonts w:ascii="Garamond" w:hAnsi="Garamond"/>
        </w:rPr>
        <w:t>.</w:t>
      </w:r>
    </w:p>
    <w:p w14:paraId="2BC99430"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F46C96E" w14:textId="5C7D880D" w:rsidR="008E25F5" w:rsidRPr="0053777E" w:rsidRDefault="008E25F5" w:rsidP="00FF25EB">
      <w:pPr>
        <w:pStyle w:val="ListParagraph"/>
        <w:widowControl/>
        <w:numPr>
          <w:ilvl w:val="1"/>
          <w:numId w:val="17"/>
        </w:num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53777E">
        <w:rPr>
          <w:rFonts w:ascii="Garamond" w:hAnsi="Garamond"/>
        </w:rPr>
        <w:t xml:space="preserve">The facility’s PTE </w:t>
      </w:r>
      <w:r w:rsidR="00837335" w:rsidRPr="0053777E">
        <w:rPr>
          <w:rFonts w:ascii="Garamond" w:hAnsi="Garamond"/>
        </w:rPr>
        <w:t xml:space="preserve">is </w:t>
      </w:r>
      <w:r w:rsidRPr="0053777E">
        <w:rPr>
          <w:rFonts w:ascii="Garamond" w:hAnsi="Garamond"/>
        </w:rPr>
        <w:t xml:space="preserve">&lt; 10 tons/year of any </w:t>
      </w:r>
      <w:r w:rsidR="009D3D03" w:rsidRPr="0053777E">
        <w:rPr>
          <w:rFonts w:ascii="Garamond" w:hAnsi="Garamond"/>
        </w:rPr>
        <w:t>single</w:t>
      </w:r>
      <w:r w:rsidRPr="0053777E">
        <w:rPr>
          <w:rFonts w:ascii="Garamond" w:hAnsi="Garamond"/>
        </w:rPr>
        <w:t xml:space="preserve"> </w:t>
      </w:r>
      <w:r w:rsidR="009D3D03" w:rsidRPr="0053777E">
        <w:rPr>
          <w:rFonts w:ascii="Garamond" w:hAnsi="Garamond"/>
        </w:rPr>
        <w:t>hazardous air pollutant (</w:t>
      </w:r>
      <w:r w:rsidRPr="0053777E">
        <w:rPr>
          <w:rFonts w:ascii="Garamond" w:hAnsi="Garamond"/>
        </w:rPr>
        <w:t>HAP</w:t>
      </w:r>
      <w:r w:rsidR="009D3D03" w:rsidRPr="0053777E">
        <w:rPr>
          <w:rFonts w:ascii="Garamond" w:hAnsi="Garamond"/>
        </w:rPr>
        <w:t>)</w:t>
      </w:r>
      <w:r w:rsidRPr="0053777E">
        <w:rPr>
          <w:rFonts w:ascii="Garamond" w:hAnsi="Garamond"/>
        </w:rPr>
        <w:t xml:space="preserve"> and &lt; 25 tons/year of all HAPs.</w:t>
      </w:r>
    </w:p>
    <w:p w14:paraId="09AA728E"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6AF97325" w14:textId="4AC325C6" w:rsidR="008E25F5" w:rsidRPr="0053777E" w:rsidRDefault="008E25F5" w:rsidP="00FF25EB">
      <w:pPr>
        <w:pStyle w:val="ListParagraph"/>
        <w:widowControl/>
        <w:numPr>
          <w:ilvl w:val="1"/>
          <w:numId w:val="17"/>
        </w:num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53777E">
        <w:rPr>
          <w:rFonts w:ascii="Garamond" w:hAnsi="Garamond"/>
        </w:rPr>
        <w:t>This source is not located in a serious PM</w:t>
      </w:r>
      <w:r w:rsidRPr="0053777E">
        <w:rPr>
          <w:rFonts w:ascii="Garamond" w:hAnsi="Garamond"/>
          <w:vertAlign w:val="subscript"/>
        </w:rPr>
        <w:t>10</w:t>
      </w:r>
      <w:r w:rsidRPr="0053777E">
        <w:rPr>
          <w:rFonts w:ascii="Garamond" w:hAnsi="Garamond"/>
        </w:rPr>
        <w:t xml:space="preserve"> nonattainment area.</w:t>
      </w:r>
    </w:p>
    <w:p w14:paraId="7EC3502B"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5E77A08" w14:textId="2BEC3DD8" w:rsidR="008E25F5" w:rsidRPr="0053777E" w:rsidRDefault="008E25F5" w:rsidP="00FF25EB">
      <w:pPr>
        <w:pStyle w:val="ListParagraph"/>
        <w:widowControl/>
        <w:numPr>
          <w:ilvl w:val="1"/>
          <w:numId w:val="17"/>
        </w:numPr>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53777E">
        <w:rPr>
          <w:rFonts w:ascii="Garamond" w:hAnsi="Garamond"/>
        </w:rPr>
        <w:t>This facility is subject to 40 CFR 60</w:t>
      </w:r>
      <w:r w:rsidR="00837335" w:rsidRPr="0053777E">
        <w:rPr>
          <w:rFonts w:ascii="Garamond" w:hAnsi="Garamond"/>
        </w:rPr>
        <w:t>,</w:t>
      </w:r>
      <w:r w:rsidRPr="0053777E">
        <w:rPr>
          <w:rFonts w:ascii="Garamond" w:hAnsi="Garamond"/>
        </w:rPr>
        <w:t xml:space="preserve"> Subpart KKK.</w:t>
      </w:r>
    </w:p>
    <w:p w14:paraId="3C415AD9"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32471DC9" w14:textId="36A73528" w:rsidR="008E25F5" w:rsidRPr="0053777E" w:rsidRDefault="008E25F5" w:rsidP="00FF25EB">
      <w:pPr>
        <w:pStyle w:val="ListParagraph"/>
        <w:widowControl/>
        <w:numPr>
          <w:ilvl w:val="1"/>
          <w:numId w:val="17"/>
        </w:numPr>
        <w:tabs>
          <w:tab w:val="clear" w:pos="228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r w:rsidRPr="0053777E">
        <w:rPr>
          <w:rFonts w:ascii="Garamond" w:hAnsi="Garamond"/>
        </w:rPr>
        <w:t>This facility is subject to current NESHAP standards</w:t>
      </w:r>
      <w:r w:rsidR="007827F5" w:rsidRPr="0053777E">
        <w:rPr>
          <w:rFonts w:ascii="Garamond" w:hAnsi="Garamond"/>
        </w:rPr>
        <w:t xml:space="preserve"> (40 CFR 63, Subparts A and ZZZZ)</w:t>
      </w:r>
      <w:r w:rsidRPr="0053777E">
        <w:rPr>
          <w:rFonts w:ascii="Garamond" w:hAnsi="Garamond"/>
        </w:rPr>
        <w:t>.</w:t>
      </w:r>
    </w:p>
    <w:p w14:paraId="6D4E7186" w14:textId="77777777" w:rsidR="008E25F5" w:rsidRPr="00466B54" w:rsidRDefault="008E25F5"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p>
    <w:p w14:paraId="756602C9" w14:textId="2A24FF8E" w:rsidR="008E25F5" w:rsidRPr="0053777E" w:rsidRDefault="008E25F5" w:rsidP="00FF25EB">
      <w:pPr>
        <w:pStyle w:val="ListParagraph"/>
        <w:widowControl/>
        <w:numPr>
          <w:ilvl w:val="1"/>
          <w:numId w:val="17"/>
        </w:numPr>
        <w:tabs>
          <w:tab w:val="clear" w:pos="228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r w:rsidRPr="0053777E">
        <w:rPr>
          <w:rFonts w:ascii="Garamond" w:hAnsi="Garamond"/>
        </w:rPr>
        <w:t>This source is not a Title IV affected source or a solid waste combustion unit.</w:t>
      </w:r>
    </w:p>
    <w:p w14:paraId="6585C271" w14:textId="77777777" w:rsidR="008E25F5" w:rsidRPr="00466B54" w:rsidRDefault="008E25F5"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p>
    <w:p w14:paraId="578158C5" w14:textId="47B4D19A" w:rsidR="008E25F5" w:rsidRPr="0053777E" w:rsidRDefault="008E25F5" w:rsidP="00FF25EB">
      <w:pPr>
        <w:pStyle w:val="ListParagraph"/>
        <w:widowControl/>
        <w:numPr>
          <w:ilvl w:val="1"/>
          <w:numId w:val="17"/>
        </w:numPr>
        <w:tabs>
          <w:tab w:val="clear" w:pos="228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r w:rsidRPr="0053777E">
        <w:rPr>
          <w:rFonts w:ascii="Garamond" w:hAnsi="Garamond"/>
        </w:rPr>
        <w:t>This source is not an EPA designated Title V source.</w:t>
      </w:r>
    </w:p>
    <w:p w14:paraId="32119C2B" w14:textId="77777777" w:rsidR="0053777E" w:rsidRDefault="0053777E"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p>
    <w:p w14:paraId="6A1569FB" w14:textId="0E2FA9BC" w:rsidR="0053777E" w:rsidRPr="0053777E" w:rsidRDefault="0053777E" w:rsidP="00FF25EB">
      <w:pPr>
        <w:widowControl/>
        <w:numPr>
          <w:ilvl w:val="1"/>
          <w:numId w:val="17"/>
        </w:numPr>
        <w:tabs>
          <w:tab w:val="clear" w:pos="2280"/>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hanging="240"/>
        <w:rPr>
          <w:rFonts w:ascii="Garamond" w:hAnsi="Garamond"/>
        </w:rPr>
      </w:pPr>
      <w:r w:rsidRPr="0053777E">
        <w:rPr>
          <w:rFonts w:ascii="Garamond" w:hAnsi="Garamond"/>
        </w:rPr>
        <w:lastRenderedPageBreak/>
        <w:t>As allowed by ARM 17.8.1204(3), DEQ may exempt a source from the requirement to obtain an air quality operating permit by establishing federally enforceable limitations which limit that source’s potential to emit.</w:t>
      </w:r>
    </w:p>
    <w:p w14:paraId="528FBD24" w14:textId="77777777" w:rsidR="0053777E" w:rsidRPr="0053777E" w:rsidRDefault="0053777E"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p>
    <w:p w14:paraId="34CF5D57" w14:textId="21888A55" w:rsidR="0053777E" w:rsidRPr="0053777E" w:rsidRDefault="0053777E" w:rsidP="00FF25EB">
      <w:pPr>
        <w:pStyle w:val="ListParagraph"/>
        <w:widowControl/>
        <w:numPr>
          <w:ilvl w:val="5"/>
          <w:numId w:val="14"/>
        </w:numPr>
        <w:tabs>
          <w:tab w:val="left" w:pos="-1080"/>
          <w:tab w:val="left" w:pos="-720"/>
          <w:tab w:val="left" w:pos="0"/>
          <w:tab w:val="left" w:pos="540"/>
          <w:tab w:val="left" w:pos="1080"/>
          <w:tab w:val="left" w:pos="1620"/>
          <w:tab w:val="left" w:pos="2160"/>
          <w:tab w:val="left" w:pos="2700"/>
          <w:tab w:val="left" w:pos="3780"/>
          <w:tab w:val="left" w:pos="4320"/>
          <w:tab w:val="left" w:pos="5760"/>
          <w:tab w:val="left" w:pos="6480"/>
          <w:tab w:val="left" w:pos="7200"/>
          <w:tab w:val="left" w:pos="7920"/>
          <w:tab w:val="left" w:pos="8640"/>
          <w:tab w:val="left" w:pos="9360"/>
        </w:tabs>
        <w:ind w:left="2430"/>
        <w:rPr>
          <w:rFonts w:ascii="Garamond" w:hAnsi="Garamond"/>
        </w:rPr>
      </w:pPr>
      <w:r w:rsidRPr="0053777E">
        <w:rPr>
          <w:rFonts w:ascii="Garamond" w:hAnsi="Garamond"/>
        </w:rPr>
        <w:t>In applying for an exemption under this section, the owner or operator of the source shall certify to DEQ that the source’s potential to emit, does not require the source to obtain an air quality operating permit.</w:t>
      </w:r>
    </w:p>
    <w:p w14:paraId="1AD34F43" w14:textId="29F5449C" w:rsidR="0053777E" w:rsidRPr="0053777E" w:rsidRDefault="0053777E" w:rsidP="00FF25EB">
      <w:pPr>
        <w:pStyle w:val="ListParagraph"/>
        <w:widowControl/>
        <w:numPr>
          <w:ilvl w:val="5"/>
          <w:numId w:val="14"/>
        </w:numPr>
        <w:tabs>
          <w:tab w:val="left" w:pos="-1080"/>
          <w:tab w:val="left" w:pos="-720"/>
          <w:tab w:val="left" w:pos="0"/>
          <w:tab w:val="left" w:pos="540"/>
          <w:tab w:val="left" w:pos="1080"/>
          <w:tab w:val="left" w:pos="1620"/>
          <w:tab w:val="left" w:pos="2160"/>
          <w:tab w:val="left" w:pos="2700"/>
          <w:tab w:val="left" w:pos="3780"/>
          <w:tab w:val="left" w:pos="4320"/>
          <w:tab w:val="left" w:pos="5760"/>
          <w:tab w:val="left" w:pos="6480"/>
          <w:tab w:val="left" w:pos="7200"/>
          <w:tab w:val="left" w:pos="7920"/>
          <w:tab w:val="left" w:pos="8640"/>
          <w:tab w:val="left" w:pos="9360"/>
        </w:tabs>
        <w:ind w:left="2430"/>
        <w:rPr>
          <w:rFonts w:ascii="Garamond" w:hAnsi="Garamond"/>
        </w:rPr>
      </w:pPr>
      <w:r w:rsidRPr="0053777E">
        <w:rPr>
          <w:rFonts w:ascii="Garamond" w:hAnsi="Garamond"/>
        </w:rPr>
        <w:t>Any source that obtains a federally enforceable limit on potential to emit shall annually certify that its actual emissions are less than those that would require the source to obtain an air quality operating permit.</w:t>
      </w:r>
    </w:p>
    <w:p w14:paraId="3794716A" w14:textId="77777777" w:rsidR="0053777E" w:rsidRPr="0053777E" w:rsidRDefault="0053777E"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p>
    <w:p w14:paraId="54CFD290" w14:textId="35CA2E9C" w:rsidR="0053777E" w:rsidRPr="0053777E" w:rsidRDefault="0053777E" w:rsidP="0053777E">
      <w:pPr>
        <w:pStyle w:val="ListParagraph"/>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rPr>
          <w:rFonts w:ascii="Garamond" w:hAnsi="Garamond"/>
        </w:rPr>
      </w:pPr>
      <w:r>
        <w:rPr>
          <w:rFonts w:ascii="Garamond" w:hAnsi="Garamond"/>
        </w:rPr>
        <w:t xml:space="preserve">NWE </w:t>
      </w:r>
      <w:r w:rsidRPr="0053777E">
        <w:rPr>
          <w:rFonts w:ascii="Garamond" w:hAnsi="Garamond"/>
        </w:rPr>
        <w:t xml:space="preserve">has taken federally enforceable permit limits to keep potential emissions below major source permitting thresholds.  Therefore, the facility is </w:t>
      </w:r>
      <w:r w:rsidR="00194199">
        <w:rPr>
          <w:rFonts w:ascii="Garamond" w:hAnsi="Garamond"/>
        </w:rPr>
        <w:t>a synthetic minor</w:t>
      </w:r>
      <w:r w:rsidRPr="0053777E">
        <w:rPr>
          <w:rFonts w:ascii="Garamond" w:hAnsi="Garamond"/>
        </w:rPr>
        <w:t xml:space="preserve"> source and thus a Title V operating permit is not required.</w:t>
      </w:r>
    </w:p>
    <w:p w14:paraId="43CDBD19" w14:textId="77777777" w:rsidR="0053777E" w:rsidRPr="0053777E" w:rsidRDefault="0053777E"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rPr>
          <w:rFonts w:ascii="Garamond" w:hAnsi="Garamond"/>
        </w:rPr>
      </w:pPr>
    </w:p>
    <w:p w14:paraId="46DC394E" w14:textId="6D528967" w:rsidR="0053777E" w:rsidRPr="0053777E" w:rsidRDefault="0053777E" w:rsidP="0053777E">
      <w:pPr>
        <w:pStyle w:val="ListParagraph"/>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2160"/>
        <w:rPr>
          <w:rFonts w:ascii="Garamond" w:hAnsi="Garamond"/>
        </w:rPr>
      </w:pPr>
      <w:r w:rsidRPr="0053777E">
        <w:rPr>
          <w:rFonts w:ascii="Garamond" w:hAnsi="Garamond"/>
        </w:rPr>
        <w:t>DEQ determined that the</w:t>
      </w:r>
      <w:r w:rsidR="00194199">
        <w:rPr>
          <w:rFonts w:ascii="Garamond" w:hAnsi="Garamond"/>
        </w:rPr>
        <w:t xml:space="preserve"> source testing and</w:t>
      </w:r>
      <w:r w:rsidRPr="0053777E">
        <w:rPr>
          <w:rFonts w:ascii="Garamond" w:hAnsi="Garamond"/>
        </w:rPr>
        <w:t xml:space="preserve"> annual reporting requirements contained in the permit are sufficient to satisfy this requirement.</w:t>
      </w:r>
    </w:p>
    <w:p w14:paraId="098F3B48" w14:textId="77777777" w:rsidR="0053777E" w:rsidRPr="0053777E" w:rsidRDefault="0053777E" w:rsidP="0053777E">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p>
    <w:p w14:paraId="1D212DF7" w14:textId="25A41A49" w:rsidR="008E25F5" w:rsidRPr="00466B54" w:rsidRDefault="0053777E" w:rsidP="00673DE4">
      <w:pPr>
        <w:keepNext/>
        <w:widowControl/>
        <w:tabs>
          <w:tab w:val="left" w:pos="-1080"/>
          <w:tab w:val="left" w:pos="-720"/>
          <w:tab w:val="left" w:pos="0"/>
          <w:tab w:val="left" w:pos="540"/>
          <w:tab w:val="left" w:pos="162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53777E">
        <w:rPr>
          <w:rFonts w:ascii="Garamond" w:hAnsi="Garamond"/>
        </w:rPr>
        <w:t>3.</w:t>
      </w:r>
      <w:r w:rsidR="00F20536">
        <w:rPr>
          <w:rFonts w:ascii="Garamond" w:hAnsi="Garamond"/>
        </w:rPr>
        <w:t xml:space="preserve"> </w:t>
      </w:r>
      <w:r w:rsidR="00F20536">
        <w:rPr>
          <w:rFonts w:ascii="Garamond" w:hAnsi="Garamond"/>
        </w:rPr>
        <w:tab/>
      </w:r>
      <w:r w:rsidRPr="0053777E">
        <w:rPr>
          <w:rFonts w:ascii="Garamond" w:hAnsi="Garamond"/>
          <w:u w:val="single"/>
        </w:rPr>
        <w:t>ARM 17.8.1207 Certification of Truth, Accuracy, and Completeness</w:t>
      </w:r>
      <w:r w:rsidRPr="0053777E">
        <w:rPr>
          <w:rFonts w:ascii="Garamond" w:hAnsi="Garamond"/>
        </w:rPr>
        <w:t xml:space="preserve">. </w:t>
      </w:r>
      <w:r>
        <w:rPr>
          <w:rFonts w:ascii="Garamond" w:hAnsi="Garamond"/>
        </w:rPr>
        <w:t>NWE</w:t>
      </w:r>
      <w:r w:rsidRPr="0053777E">
        <w:rPr>
          <w:rFonts w:ascii="Garamond" w:hAnsi="Garamond"/>
        </w:rPr>
        <w:t xml:space="preserve"> shall annually certify that its actual emissions are less than those that would require the source to obtain an air quality operating permit as required by ARM 17.8.1204 (3)(b).  The annual certification shall comply with requirements of ARM 17.8.1207.  The annual certification shall be submitted along with the annual emission inventory information.</w:t>
      </w:r>
    </w:p>
    <w:p w14:paraId="1CED2543"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rPr>
          <w:rFonts w:ascii="Garamond" w:hAnsi="Garamond"/>
        </w:rPr>
      </w:pPr>
    </w:p>
    <w:p w14:paraId="50BB4E96" w14:textId="1230F8A5" w:rsidR="008E25F5" w:rsidRPr="00466B54" w:rsidRDefault="008E25F5" w:rsidP="00D96E37">
      <w:pPr>
        <w:pStyle w:val="Heading2"/>
        <w:numPr>
          <w:ilvl w:val="0"/>
          <w:numId w:val="38"/>
        </w:numPr>
      </w:pPr>
      <w:r w:rsidRPr="00466B54">
        <w:t xml:space="preserve">Montana Code Annotated (MCA) 75-2-103, </w:t>
      </w:r>
      <w:r w:rsidR="009C1B6C" w:rsidRPr="00466B54">
        <w:t>d</w:t>
      </w:r>
      <w:r w:rsidRPr="00466B54">
        <w:t xml:space="preserve">efinitions, provides in part as follows:  </w:t>
      </w:r>
    </w:p>
    <w:p w14:paraId="3CC2A2C4"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11EAFD9E"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1.</w:t>
      </w:r>
      <w:r w:rsidRPr="00466B54">
        <w:rPr>
          <w:rFonts w:ascii="Garamond" w:hAnsi="Garamond"/>
        </w:rPr>
        <w:tab/>
        <w:t>"Incinerator" means any single or multiple chambered combustion device that burns combustible material, alone or with a supplemental fuel or catalytic combustion assistance, primarily for the purpose of removal, destruction, disposal, or volume reduction of all or any portion of the input material.</w:t>
      </w:r>
    </w:p>
    <w:p w14:paraId="7F1043A7"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p>
    <w:p w14:paraId="2E0052C8" w14:textId="45FC3D9B" w:rsidR="0083733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2.</w:t>
      </w:r>
      <w:r w:rsidRPr="00466B54">
        <w:rPr>
          <w:rFonts w:ascii="Garamond" w:hAnsi="Garamond"/>
        </w:rPr>
        <w:tab/>
        <w:t>"Solid waste" means all putrescible and non</w:t>
      </w:r>
      <w:r w:rsidR="00BA0F4A">
        <w:rPr>
          <w:rFonts w:ascii="Garamond" w:hAnsi="Garamond"/>
        </w:rPr>
        <w:t>-</w:t>
      </w:r>
      <w:r w:rsidRPr="00466B54">
        <w:rPr>
          <w:rFonts w:ascii="Garamond" w:hAnsi="Garamond"/>
        </w:rPr>
        <w:t>putrescible solid, semisolid, liquid, or gaseous wastes, including, but not limited to...air pollution control facilities.</w:t>
      </w:r>
    </w:p>
    <w:p w14:paraId="5D7498E6"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p>
    <w:p w14:paraId="50B6C9AB" w14:textId="767A2548" w:rsidR="008E25F5" w:rsidRPr="00466B54" w:rsidRDefault="008E25F5" w:rsidP="00D96E37">
      <w:pPr>
        <w:pStyle w:val="Heading2"/>
        <w:numPr>
          <w:ilvl w:val="0"/>
          <w:numId w:val="38"/>
        </w:numPr>
        <w:tabs>
          <w:tab w:val="clear" w:pos="540"/>
          <w:tab w:val="left" w:pos="360"/>
        </w:tabs>
      </w:pPr>
      <w:r w:rsidRPr="00466B54">
        <w:t>MCA 75-2-215, Solid or hazardous waste incineration - additional permit requirements:</w:t>
      </w:r>
    </w:p>
    <w:p w14:paraId="0F638F13"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6"/>
        </w:rPr>
      </w:pPr>
    </w:p>
    <w:p w14:paraId="7974793B" w14:textId="7CEE335C" w:rsidR="008E25F5" w:rsidRPr="00466B54" w:rsidRDefault="008E25F5" w:rsidP="00FF25EB">
      <w:pPr>
        <w:widowControl/>
        <w:numPr>
          <w:ilvl w:val="0"/>
          <w:numId w:val="10"/>
        </w:numPr>
        <w:tabs>
          <w:tab w:val="clear" w:pos="1440"/>
          <w:tab w:val="left" w:pos="-1080"/>
          <w:tab w:val="left" w:pos="-720"/>
          <w:tab w:val="left" w:pos="0"/>
          <w:tab w:val="left" w:pos="540"/>
          <w:tab w:val="left" w:pos="1080"/>
          <w:tab w:val="left" w:pos="1170"/>
          <w:tab w:val="num"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MCA 75-2-215 requires air quality permits for all new commercial solid waste incinerators</w:t>
      </w:r>
      <w:r w:rsidR="00C921BD">
        <w:rPr>
          <w:rFonts w:ascii="Garamond" w:hAnsi="Garamond"/>
        </w:rPr>
        <w:t xml:space="preserve">. </w:t>
      </w:r>
      <w:r w:rsidR="004F15F8" w:rsidRPr="00466B54">
        <w:rPr>
          <w:rFonts w:ascii="Garamond" w:hAnsi="Garamond"/>
        </w:rPr>
        <w:t>NWE</w:t>
      </w:r>
      <w:r w:rsidRPr="00466B54">
        <w:rPr>
          <w:rFonts w:ascii="Garamond" w:hAnsi="Garamond"/>
        </w:rPr>
        <w:t xml:space="preserve"> therefore incorporated the Smart Ash Burner into air quality Permit #2784-02.</w:t>
      </w:r>
    </w:p>
    <w:p w14:paraId="045BC885"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rPr>
          <w:rFonts w:ascii="Garamond" w:hAnsi="Garamond"/>
          <w:szCs w:val="16"/>
        </w:rPr>
      </w:pPr>
    </w:p>
    <w:p w14:paraId="50284200" w14:textId="3B46B72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t>2.</w:t>
      </w:r>
      <w:r w:rsidRPr="00466B54">
        <w:rPr>
          <w:rFonts w:ascii="Garamond" w:hAnsi="Garamond"/>
        </w:rPr>
        <w:tab/>
        <w:t xml:space="preserve">MCA 75-2-215 requires the applicant to provide, to </w:t>
      </w:r>
      <w:r w:rsidR="00B92344">
        <w:rPr>
          <w:rFonts w:ascii="Garamond" w:hAnsi="Garamond"/>
        </w:rPr>
        <w:t>DEQ</w:t>
      </w:r>
      <w:r w:rsidRPr="00466B54">
        <w:rPr>
          <w:rFonts w:ascii="Garamond" w:hAnsi="Garamond"/>
        </w:rPr>
        <w:t>'s satisfaction, a characterization and estimate of emissions and ambient concentrations of air pollutants, including hazardous air pollutants, from the incineration of solid waste</w:t>
      </w:r>
      <w:r w:rsidR="00C921BD">
        <w:rPr>
          <w:rFonts w:ascii="Garamond" w:hAnsi="Garamond"/>
        </w:rPr>
        <w:t xml:space="preserve">. </w:t>
      </w:r>
      <w:r w:rsidR="00B92344">
        <w:rPr>
          <w:rFonts w:ascii="Garamond" w:hAnsi="Garamond"/>
        </w:rPr>
        <w:t>DEQ</w:t>
      </w:r>
      <w:r w:rsidRPr="00466B54">
        <w:rPr>
          <w:rFonts w:ascii="Garamond" w:hAnsi="Garamond"/>
        </w:rPr>
        <w:t xml:space="preserve"> determined that the information submitted in </w:t>
      </w:r>
      <w:r w:rsidR="009C1B6C" w:rsidRPr="00466B54">
        <w:rPr>
          <w:rFonts w:ascii="Garamond" w:hAnsi="Garamond"/>
        </w:rPr>
        <w:t>Permit</w:t>
      </w:r>
      <w:r w:rsidRPr="00466B54">
        <w:rPr>
          <w:rFonts w:ascii="Garamond" w:hAnsi="Garamond"/>
        </w:rPr>
        <w:t xml:space="preserve"> #2784-02 is sufficient to fulfill this requirement.</w:t>
      </w:r>
    </w:p>
    <w:p w14:paraId="3378CFDE"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6"/>
        </w:rPr>
      </w:pPr>
    </w:p>
    <w:p w14:paraId="3CCB57A2" w14:textId="32B7979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620" w:hanging="540"/>
        <w:rPr>
          <w:rFonts w:ascii="Garamond" w:hAnsi="Garamond"/>
        </w:rPr>
      </w:pPr>
      <w:r w:rsidRPr="00466B54">
        <w:rPr>
          <w:rFonts w:ascii="Garamond" w:hAnsi="Garamond"/>
        </w:rPr>
        <w:lastRenderedPageBreak/>
        <w:t>3.</w:t>
      </w:r>
      <w:r w:rsidRPr="00466B54">
        <w:rPr>
          <w:rFonts w:ascii="Garamond" w:hAnsi="Garamond"/>
        </w:rPr>
        <w:tab/>
        <w:t xml:space="preserve">MCA 75-2-215 requires that </w:t>
      </w:r>
      <w:r w:rsidR="00B92344">
        <w:rPr>
          <w:rFonts w:ascii="Garamond" w:hAnsi="Garamond"/>
        </w:rPr>
        <w:t>DEQ</w:t>
      </w:r>
      <w:r w:rsidRPr="00466B54">
        <w:rPr>
          <w:rFonts w:ascii="Garamond" w:hAnsi="Garamond"/>
        </w:rPr>
        <w:t xml:space="preserve"> reach a determination that the projected emissions and ambient concentrations constitute a negligible risk to public health, safety and welfare</w:t>
      </w:r>
      <w:r w:rsidR="00C921BD">
        <w:rPr>
          <w:rFonts w:ascii="Garamond" w:hAnsi="Garamond"/>
        </w:rPr>
        <w:t xml:space="preserve">. </w:t>
      </w:r>
      <w:r w:rsidRPr="00466B54">
        <w:rPr>
          <w:rFonts w:ascii="Garamond" w:hAnsi="Garamond"/>
        </w:rPr>
        <w:t xml:space="preserve">Bison Engineering, Inc. (Bison) submitted a health risk assessment on behalf of </w:t>
      </w:r>
      <w:r w:rsidR="004F15F8" w:rsidRPr="00466B54">
        <w:rPr>
          <w:rFonts w:ascii="Garamond" w:hAnsi="Garamond"/>
        </w:rPr>
        <w:t>NWE</w:t>
      </w:r>
      <w:r w:rsidR="00C921BD">
        <w:rPr>
          <w:rFonts w:ascii="Garamond" w:hAnsi="Garamond"/>
        </w:rPr>
        <w:t xml:space="preserve">. </w:t>
      </w:r>
      <w:r w:rsidRPr="00466B54">
        <w:rPr>
          <w:rFonts w:ascii="Garamond" w:hAnsi="Garamond"/>
        </w:rPr>
        <w:t xml:space="preserve">Based on the results of the emission inventory, modeling, and the health risk assessment submitted by Bison, </w:t>
      </w:r>
      <w:r w:rsidR="00B92344">
        <w:rPr>
          <w:rFonts w:ascii="Garamond" w:hAnsi="Garamond"/>
        </w:rPr>
        <w:t>DEQ</w:t>
      </w:r>
      <w:r w:rsidRPr="00466B54">
        <w:rPr>
          <w:rFonts w:ascii="Garamond" w:hAnsi="Garamond"/>
        </w:rPr>
        <w:t xml:space="preserve"> has determined that </w:t>
      </w:r>
      <w:r w:rsidR="004F15F8" w:rsidRPr="00466B54">
        <w:rPr>
          <w:rFonts w:ascii="Garamond" w:hAnsi="Garamond"/>
        </w:rPr>
        <w:t>NWE</w:t>
      </w:r>
      <w:r w:rsidRPr="00466B54">
        <w:rPr>
          <w:rFonts w:ascii="Garamond" w:hAnsi="Garamond"/>
        </w:rPr>
        <w:t>’s proposal complies with this requirement</w:t>
      </w:r>
      <w:r w:rsidR="00C921BD">
        <w:rPr>
          <w:rFonts w:ascii="Garamond" w:hAnsi="Garamond"/>
        </w:rPr>
        <w:t xml:space="preserve">. </w:t>
      </w:r>
    </w:p>
    <w:p w14:paraId="5FEDAF7A"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6"/>
        </w:rPr>
      </w:pPr>
    </w:p>
    <w:p w14:paraId="3C71BC0E" w14:textId="40A20104" w:rsidR="008E25F5" w:rsidRPr="00466B54" w:rsidRDefault="008E25F5" w:rsidP="00FF25EB">
      <w:pPr>
        <w:widowControl/>
        <w:numPr>
          <w:ilvl w:val="0"/>
          <w:numId w:val="3"/>
        </w:numPr>
        <w:tabs>
          <w:tab w:val="left" w:pos="-1080"/>
          <w:tab w:val="left" w:pos="-720"/>
          <w:tab w:val="left" w:pos="0"/>
          <w:tab w:val="left" w:pos="540"/>
          <w:tab w:val="left" w:pos="108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rPr>
      </w:pPr>
      <w:r w:rsidRPr="00466B54">
        <w:rPr>
          <w:rFonts w:ascii="Garamond" w:hAnsi="Garamond"/>
        </w:rPr>
        <w:t>MCA 75-2-215 requires the application of pollution control equipment or procedures that meet or BACT</w:t>
      </w:r>
      <w:r w:rsidR="00C921BD">
        <w:rPr>
          <w:rFonts w:ascii="Garamond" w:hAnsi="Garamond"/>
        </w:rPr>
        <w:t xml:space="preserve">. </w:t>
      </w:r>
      <w:r w:rsidR="00B92344">
        <w:rPr>
          <w:rFonts w:ascii="Garamond" w:hAnsi="Garamond"/>
        </w:rPr>
        <w:t>DEQ</w:t>
      </w:r>
      <w:r w:rsidRPr="00466B54">
        <w:rPr>
          <w:rFonts w:ascii="Garamond" w:hAnsi="Garamond"/>
        </w:rPr>
        <w:t xml:space="preserve"> has determined that the proposed incinerator constitutes BACT.</w:t>
      </w:r>
    </w:p>
    <w:p w14:paraId="72482BAA"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6"/>
        </w:rPr>
      </w:pPr>
    </w:p>
    <w:p w14:paraId="55C01D01" w14:textId="7D448746" w:rsidR="008E25F5" w:rsidRPr="00FE53AF" w:rsidRDefault="008E25F5" w:rsidP="00730BE7">
      <w:pPr>
        <w:pStyle w:val="Heading1"/>
        <w:rPr>
          <w:b/>
        </w:rPr>
      </w:pPr>
      <w:r w:rsidRPr="00FE53AF">
        <w:t>BACT Determination</w:t>
      </w:r>
    </w:p>
    <w:p w14:paraId="4625A021" w14:textId="77777777" w:rsidR="008E25F5" w:rsidRPr="00466B54" w:rsidRDefault="008E25F5">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rPr>
          <w:rFonts w:ascii="Garamond" w:hAnsi="Garamond"/>
          <w:szCs w:val="16"/>
        </w:rPr>
      </w:pPr>
    </w:p>
    <w:p w14:paraId="046B1A3D" w14:textId="2F374C3B" w:rsidR="00BC0078" w:rsidRDefault="00376A7F" w:rsidP="00BC0078">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rPr>
          <w:rFonts w:ascii="Garamond" w:hAnsi="Garamond"/>
          <w:snapToGrid/>
          <w:szCs w:val="24"/>
        </w:rPr>
      </w:pPr>
      <w:r w:rsidRPr="00376A7F">
        <w:rPr>
          <w:rFonts w:ascii="Garamond" w:hAnsi="Garamond"/>
          <w:snapToGrid/>
          <w:szCs w:val="24"/>
        </w:rPr>
        <w:t>A BACT analysis was not required for the current permit action because the current permit action is an administrative permit action.</w:t>
      </w:r>
    </w:p>
    <w:p w14:paraId="711064F9" w14:textId="77777777" w:rsidR="00376A7F" w:rsidRDefault="00376A7F" w:rsidP="00BC0078">
      <w:pPr>
        <w:widowControl/>
        <w:tabs>
          <w:tab w:val="left" w:pos="-1080"/>
          <w:tab w:val="left" w:pos="-720"/>
          <w:tab w:val="left" w:pos="0"/>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540"/>
        <w:rPr>
          <w:rFonts w:ascii="Garamond" w:hAnsi="Garamond"/>
          <w:b/>
          <w:bCs/>
          <w:szCs w:val="16"/>
        </w:rPr>
      </w:pPr>
    </w:p>
    <w:p w14:paraId="7F2D67A9" w14:textId="3954CD12" w:rsidR="008E25F5" w:rsidRDefault="008E25F5" w:rsidP="00730BE7">
      <w:pPr>
        <w:pStyle w:val="Heading1"/>
      </w:pPr>
      <w:r w:rsidRPr="00466B54">
        <w:t>Emission Inventory</w:t>
      </w:r>
    </w:p>
    <w:p w14:paraId="3BAC9FCE" w14:textId="77777777" w:rsidR="005E612D" w:rsidRDefault="005E612D" w:rsidP="002D7A98">
      <w:pPr>
        <w:rPr>
          <w:rFonts w:ascii="Garamond" w:hAnsi="Garamond"/>
        </w:rPr>
      </w:pPr>
    </w:p>
    <w:tbl>
      <w:tblPr>
        <w:tblStyle w:val="TableGrid"/>
        <w:tblW w:w="0" w:type="auto"/>
        <w:tblLook w:val="04A0" w:firstRow="1" w:lastRow="0" w:firstColumn="1" w:lastColumn="0" w:noHBand="0" w:noVBand="1"/>
      </w:tblPr>
      <w:tblGrid>
        <w:gridCol w:w="1449"/>
        <w:gridCol w:w="2146"/>
        <w:gridCol w:w="810"/>
        <w:gridCol w:w="788"/>
        <w:gridCol w:w="748"/>
        <w:gridCol w:w="898"/>
        <w:gridCol w:w="898"/>
        <w:gridCol w:w="865"/>
        <w:gridCol w:w="748"/>
      </w:tblGrid>
      <w:tr w:rsidR="009952D9" w:rsidRPr="009952D9" w14:paraId="6A02BA92" w14:textId="77777777" w:rsidTr="003F4748">
        <w:trPr>
          <w:tblHeader/>
        </w:trPr>
        <w:tc>
          <w:tcPr>
            <w:tcW w:w="1449" w:type="dxa"/>
          </w:tcPr>
          <w:p w14:paraId="5F33B018" w14:textId="278FB620"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 xml:space="preserve">Emitting Unit </w:t>
            </w:r>
          </w:p>
          <w:p w14:paraId="63E1FDC1" w14:textId="2D48DC2F"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ID</w:t>
            </w:r>
          </w:p>
        </w:tc>
        <w:tc>
          <w:tcPr>
            <w:tcW w:w="2146" w:type="dxa"/>
          </w:tcPr>
          <w:p w14:paraId="6FD0D038" w14:textId="0DFC5908"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Description</w:t>
            </w:r>
          </w:p>
        </w:tc>
        <w:tc>
          <w:tcPr>
            <w:tcW w:w="810" w:type="dxa"/>
          </w:tcPr>
          <w:p w14:paraId="4E8491CC"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vertAlign w:val="subscript"/>
              </w:rPr>
            </w:pPr>
            <w:r>
              <w:rPr>
                <w:rFonts w:ascii="Garamond" w:hAnsi="Garamond"/>
                <w:sz w:val="22"/>
                <w:szCs w:val="22"/>
              </w:rPr>
              <w:t>PM</w:t>
            </w:r>
            <w:r>
              <w:rPr>
                <w:rFonts w:ascii="Garamond" w:hAnsi="Garamond"/>
                <w:sz w:val="22"/>
                <w:szCs w:val="22"/>
                <w:vertAlign w:val="subscript"/>
              </w:rPr>
              <w:t>2.5</w:t>
            </w:r>
          </w:p>
          <w:p w14:paraId="38D0DEE4" w14:textId="3D1AFEA4"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vertAlign w:val="subscript"/>
              </w:rPr>
            </w:pPr>
            <w:r w:rsidRPr="009952D9">
              <w:rPr>
                <w:rFonts w:ascii="Garamond" w:hAnsi="Garamond"/>
                <w:sz w:val="22"/>
                <w:szCs w:val="22"/>
              </w:rPr>
              <w:t>(TPY)</w:t>
            </w:r>
          </w:p>
        </w:tc>
        <w:tc>
          <w:tcPr>
            <w:tcW w:w="788" w:type="dxa"/>
          </w:tcPr>
          <w:p w14:paraId="2C9E422D"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PM</w:t>
            </w:r>
            <w:r>
              <w:rPr>
                <w:rFonts w:ascii="Garamond" w:hAnsi="Garamond"/>
                <w:sz w:val="22"/>
                <w:szCs w:val="22"/>
                <w:vertAlign w:val="subscript"/>
              </w:rPr>
              <w:t>10</w:t>
            </w:r>
          </w:p>
          <w:p w14:paraId="4003B60E" w14:textId="4E5D8F0A"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c>
          <w:tcPr>
            <w:tcW w:w="748" w:type="dxa"/>
          </w:tcPr>
          <w:p w14:paraId="5C7C6527"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SO</w:t>
            </w:r>
            <w:r>
              <w:rPr>
                <w:rFonts w:ascii="Garamond" w:hAnsi="Garamond"/>
                <w:sz w:val="22"/>
                <w:szCs w:val="22"/>
                <w:vertAlign w:val="subscript"/>
              </w:rPr>
              <w:t>2</w:t>
            </w:r>
          </w:p>
          <w:p w14:paraId="696C2022" w14:textId="2B416E19"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c>
          <w:tcPr>
            <w:tcW w:w="898" w:type="dxa"/>
          </w:tcPr>
          <w:p w14:paraId="3B76FB43"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NO</w:t>
            </w:r>
            <w:r w:rsidRPr="009952D9">
              <w:rPr>
                <w:rFonts w:ascii="Garamond" w:hAnsi="Garamond"/>
                <w:sz w:val="22"/>
                <w:szCs w:val="22"/>
                <w:vertAlign w:val="subscript"/>
              </w:rPr>
              <w:t>X</w:t>
            </w:r>
          </w:p>
          <w:p w14:paraId="7419AB83" w14:textId="5E9218A6"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c>
          <w:tcPr>
            <w:tcW w:w="898" w:type="dxa"/>
          </w:tcPr>
          <w:p w14:paraId="1614C403"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VOC</w:t>
            </w:r>
          </w:p>
          <w:p w14:paraId="17D5C7C3" w14:textId="35B06A4D"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c>
          <w:tcPr>
            <w:tcW w:w="865" w:type="dxa"/>
          </w:tcPr>
          <w:p w14:paraId="0D1A92C4"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CO</w:t>
            </w:r>
          </w:p>
          <w:p w14:paraId="7F5D5163" w14:textId="4F7D1303"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c>
          <w:tcPr>
            <w:tcW w:w="748" w:type="dxa"/>
          </w:tcPr>
          <w:p w14:paraId="57932B98" w14:textId="77777777"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HAPs</w:t>
            </w:r>
          </w:p>
          <w:p w14:paraId="3A084318" w14:textId="43FC50D7"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sidRPr="009952D9">
              <w:rPr>
                <w:rFonts w:ascii="Garamond" w:hAnsi="Garamond"/>
                <w:sz w:val="22"/>
                <w:szCs w:val="22"/>
              </w:rPr>
              <w:t>(TPY)</w:t>
            </w:r>
          </w:p>
        </w:tc>
      </w:tr>
      <w:tr w:rsidR="0082190D" w:rsidRPr="009952D9" w14:paraId="3437A4E1" w14:textId="77777777" w:rsidTr="0082190D">
        <w:tc>
          <w:tcPr>
            <w:tcW w:w="1449" w:type="dxa"/>
            <w:vAlign w:val="center"/>
          </w:tcPr>
          <w:p w14:paraId="6BA60A44" w14:textId="3EBDAF84"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EU002</w:t>
            </w:r>
          </w:p>
        </w:tc>
        <w:tc>
          <w:tcPr>
            <w:tcW w:w="2146" w:type="dxa"/>
          </w:tcPr>
          <w:p w14:paraId="5BE4C8F0" w14:textId="1DE767E1"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800-hp White Superior 4-Stoke Rich Burn Engine</w:t>
            </w:r>
          </w:p>
        </w:tc>
        <w:tc>
          <w:tcPr>
            <w:tcW w:w="810" w:type="dxa"/>
            <w:vAlign w:val="center"/>
          </w:tcPr>
          <w:p w14:paraId="72FD914D" w14:textId="2815A1B9"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0.58</w:t>
            </w:r>
          </w:p>
        </w:tc>
        <w:tc>
          <w:tcPr>
            <w:tcW w:w="788" w:type="dxa"/>
            <w:vAlign w:val="center"/>
          </w:tcPr>
          <w:p w14:paraId="04BC2951" w14:textId="0FAFC001"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0.58</w:t>
            </w:r>
          </w:p>
        </w:tc>
        <w:tc>
          <w:tcPr>
            <w:tcW w:w="748" w:type="dxa"/>
            <w:vAlign w:val="center"/>
          </w:tcPr>
          <w:p w14:paraId="4189C318" w14:textId="51309126"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c>
          <w:tcPr>
            <w:tcW w:w="898" w:type="dxa"/>
            <w:vAlign w:val="center"/>
          </w:tcPr>
          <w:p w14:paraId="5D0E522C" w14:textId="1BC51370" w:rsidR="0082190D" w:rsidRPr="009952D9"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7.73</w:t>
            </w:r>
          </w:p>
        </w:tc>
        <w:tc>
          <w:tcPr>
            <w:tcW w:w="898" w:type="dxa"/>
            <w:vAlign w:val="center"/>
          </w:tcPr>
          <w:p w14:paraId="097355C1" w14:textId="0424FC81"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1.53</w:t>
            </w:r>
          </w:p>
        </w:tc>
        <w:tc>
          <w:tcPr>
            <w:tcW w:w="865" w:type="dxa"/>
            <w:vAlign w:val="center"/>
          </w:tcPr>
          <w:p w14:paraId="28AD7294" w14:textId="7E025AAB" w:rsidR="0082190D" w:rsidRPr="009952D9"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15.45</w:t>
            </w:r>
          </w:p>
        </w:tc>
        <w:tc>
          <w:tcPr>
            <w:tcW w:w="748" w:type="dxa"/>
            <w:vAlign w:val="center"/>
          </w:tcPr>
          <w:p w14:paraId="21116AB7" w14:textId="53823415" w:rsidR="0082190D"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1.13</w:t>
            </w:r>
          </w:p>
        </w:tc>
      </w:tr>
      <w:tr w:rsidR="009952D9" w:rsidRPr="009952D9" w14:paraId="5B80964E" w14:textId="77777777" w:rsidTr="0082190D">
        <w:tc>
          <w:tcPr>
            <w:tcW w:w="1449" w:type="dxa"/>
            <w:vAlign w:val="center"/>
          </w:tcPr>
          <w:p w14:paraId="55BD20A2" w14:textId="62F6837E"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EU003</w:t>
            </w:r>
            <w:r w:rsidR="00704E62">
              <w:rPr>
                <w:rFonts w:ascii="Garamond" w:hAnsi="Garamond"/>
                <w:sz w:val="22"/>
                <w:szCs w:val="22"/>
              </w:rPr>
              <w:t>*</w:t>
            </w:r>
          </w:p>
        </w:tc>
        <w:tc>
          <w:tcPr>
            <w:tcW w:w="2146" w:type="dxa"/>
          </w:tcPr>
          <w:p w14:paraId="5399B8F9" w14:textId="0692A876"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1,500-hr Caterpillar 4-Stroke Lean Burn Engine</w:t>
            </w:r>
          </w:p>
        </w:tc>
        <w:tc>
          <w:tcPr>
            <w:tcW w:w="810" w:type="dxa"/>
            <w:vAlign w:val="center"/>
          </w:tcPr>
          <w:p w14:paraId="4B5A054B" w14:textId="5A71B851"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0.52</w:t>
            </w:r>
          </w:p>
        </w:tc>
        <w:tc>
          <w:tcPr>
            <w:tcW w:w="788" w:type="dxa"/>
            <w:vAlign w:val="center"/>
          </w:tcPr>
          <w:p w14:paraId="5789EA1B" w14:textId="001D0EDF"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0.52</w:t>
            </w:r>
          </w:p>
        </w:tc>
        <w:tc>
          <w:tcPr>
            <w:tcW w:w="748" w:type="dxa"/>
            <w:vAlign w:val="center"/>
          </w:tcPr>
          <w:p w14:paraId="60E7022C" w14:textId="2E9C8491"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0.03</w:t>
            </w:r>
          </w:p>
        </w:tc>
        <w:tc>
          <w:tcPr>
            <w:tcW w:w="898" w:type="dxa"/>
            <w:vAlign w:val="center"/>
          </w:tcPr>
          <w:p w14:paraId="194B2F33" w14:textId="2C904CAC"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5.4</w:t>
            </w:r>
            <w:r w:rsidR="00ED433B">
              <w:rPr>
                <w:rFonts w:ascii="Garamond" w:hAnsi="Garamond"/>
                <w:sz w:val="22"/>
                <w:szCs w:val="22"/>
              </w:rPr>
              <w:t>0</w:t>
            </w:r>
          </w:p>
        </w:tc>
        <w:tc>
          <w:tcPr>
            <w:tcW w:w="898" w:type="dxa"/>
            <w:vAlign w:val="center"/>
          </w:tcPr>
          <w:p w14:paraId="745E6980" w14:textId="00397009"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4.52</w:t>
            </w:r>
          </w:p>
        </w:tc>
        <w:tc>
          <w:tcPr>
            <w:tcW w:w="865" w:type="dxa"/>
            <w:vAlign w:val="center"/>
          </w:tcPr>
          <w:p w14:paraId="6502599F" w14:textId="230B8A8A"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2.90</w:t>
            </w:r>
          </w:p>
        </w:tc>
        <w:tc>
          <w:tcPr>
            <w:tcW w:w="748" w:type="dxa"/>
            <w:vAlign w:val="center"/>
          </w:tcPr>
          <w:p w14:paraId="263507FF" w14:textId="101D2272"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2.29</w:t>
            </w:r>
          </w:p>
        </w:tc>
      </w:tr>
      <w:tr w:rsidR="009952D9" w:rsidRPr="009952D9" w14:paraId="5BD74A57" w14:textId="77777777" w:rsidTr="0082190D">
        <w:tc>
          <w:tcPr>
            <w:tcW w:w="1449" w:type="dxa"/>
            <w:vAlign w:val="center"/>
          </w:tcPr>
          <w:p w14:paraId="6F1311EA" w14:textId="261F5E87"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EU004</w:t>
            </w:r>
            <w:r w:rsidR="00704E62">
              <w:rPr>
                <w:rFonts w:ascii="Garamond" w:hAnsi="Garamond"/>
                <w:sz w:val="22"/>
                <w:szCs w:val="22"/>
              </w:rPr>
              <w:t>*</w:t>
            </w:r>
          </w:p>
        </w:tc>
        <w:tc>
          <w:tcPr>
            <w:tcW w:w="2146" w:type="dxa"/>
          </w:tcPr>
          <w:p w14:paraId="49A32735" w14:textId="48D2E102"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1,500-hr Caterpillar 4-Stroke Lean Burn Engine</w:t>
            </w:r>
          </w:p>
        </w:tc>
        <w:tc>
          <w:tcPr>
            <w:tcW w:w="810" w:type="dxa"/>
            <w:vAlign w:val="center"/>
          </w:tcPr>
          <w:p w14:paraId="1323F6FF" w14:textId="730CCCA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0.52</w:t>
            </w:r>
          </w:p>
        </w:tc>
        <w:tc>
          <w:tcPr>
            <w:tcW w:w="788" w:type="dxa"/>
            <w:vAlign w:val="center"/>
          </w:tcPr>
          <w:p w14:paraId="65C746D6" w14:textId="7812030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0.52</w:t>
            </w:r>
          </w:p>
        </w:tc>
        <w:tc>
          <w:tcPr>
            <w:tcW w:w="748" w:type="dxa"/>
            <w:vAlign w:val="center"/>
          </w:tcPr>
          <w:p w14:paraId="28F57468" w14:textId="0F6F0EE6"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0.03</w:t>
            </w:r>
          </w:p>
        </w:tc>
        <w:tc>
          <w:tcPr>
            <w:tcW w:w="898" w:type="dxa"/>
            <w:vAlign w:val="center"/>
          </w:tcPr>
          <w:p w14:paraId="6B7F8C80" w14:textId="1B948A74"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5.40</w:t>
            </w:r>
          </w:p>
        </w:tc>
        <w:tc>
          <w:tcPr>
            <w:tcW w:w="898" w:type="dxa"/>
            <w:vAlign w:val="center"/>
          </w:tcPr>
          <w:p w14:paraId="173DF8B9" w14:textId="61BEAF7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4.52</w:t>
            </w:r>
          </w:p>
        </w:tc>
        <w:tc>
          <w:tcPr>
            <w:tcW w:w="865" w:type="dxa"/>
            <w:vAlign w:val="center"/>
          </w:tcPr>
          <w:p w14:paraId="3F7B8C2D" w14:textId="6035033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2.90</w:t>
            </w:r>
          </w:p>
        </w:tc>
        <w:tc>
          <w:tcPr>
            <w:tcW w:w="748" w:type="dxa"/>
            <w:vAlign w:val="center"/>
          </w:tcPr>
          <w:p w14:paraId="01BD7251" w14:textId="7409B92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2.29</w:t>
            </w:r>
          </w:p>
        </w:tc>
      </w:tr>
      <w:tr w:rsidR="009952D9" w:rsidRPr="009952D9" w14:paraId="241DC2A8" w14:textId="77777777" w:rsidTr="0082190D">
        <w:tc>
          <w:tcPr>
            <w:tcW w:w="1449" w:type="dxa"/>
            <w:vAlign w:val="center"/>
          </w:tcPr>
          <w:p w14:paraId="6D4BDF4B" w14:textId="551CF1D7"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EU005</w:t>
            </w:r>
          </w:p>
        </w:tc>
        <w:tc>
          <w:tcPr>
            <w:tcW w:w="2146" w:type="dxa"/>
          </w:tcPr>
          <w:p w14:paraId="12C24279" w14:textId="1DB2F315"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1,100-hp Solar Saturn Turbine-</w:t>
            </w:r>
            <w:r w:rsidR="0082190D">
              <w:rPr>
                <w:rFonts w:ascii="Garamond" w:hAnsi="Garamond"/>
                <w:sz w:val="22"/>
                <w:szCs w:val="22"/>
              </w:rPr>
              <w:t>driven Compressor Engine</w:t>
            </w:r>
          </w:p>
        </w:tc>
        <w:tc>
          <w:tcPr>
            <w:tcW w:w="810" w:type="dxa"/>
            <w:vAlign w:val="center"/>
          </w:tcPr>
          <w:p w14:paraId="417CEA1C" w14:textId="09DE960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88" w:type="dxa"/>
            <w:vAlign w:val="center"/>
          </w:tcPr>
          <w:p w14:paraId="702DF8F4" w14:textId="0E9204E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2EB49F1B" w14:textId="5099699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62488907" w14:textId="23BFA59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13.10</w:t>
            </w:r>
          </w:p>
        </w:tc>
        <w:tc>
          <w:tcPr>
            <w:tcW w:w="898" w:type="dxa"/>
            <w:vAlign w:val="center"/>
          </w:tcPr>
          <w:p w14:paraId="13BDB08E" w14:textId="02CA3AB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0.09</w:t>
            </w:r>
          </w:p>
        </w:tc>
        <w:tc>
          <w:tcPr>
            <w:tcW w:w="865" w:type="dxa"/>
            <w:vAlign w:val="center"/>
          </w:tcPr>
          <w:p w14:paraId="6F2AF759" w14:textId="1360E1F0"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3.36</w:t>
            </w:r>
          </w:p>
        </w:tc>
        <w:tc>
          <w:tcPr>
            <w:tcW w:w="748" w:type="dxa"/>
            <w:vAlign w:val="center"/>
          </w:tcPr>
          <w:p w14:paraId="5E600146" w14:textId="709B30C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0.27</w:t>
            </w:r>
          </w:p>
        </w:tc>
      </w:tr>
      <w:tr w:rsidR="009952D9" w:rsidRPr="009952D9" w14:paraId="24B6CB86" w14:textId="77777777" w:rsidTr="0082190D">
        <w:tc>
          <w:tcPr>
            <w:tcW w:w="1449" w:type="dxa"/>
            <w:vAlign w:val="center"/>
          </w:tcPr>
          <w:p w14:paraId="24C173E9" w14:textId="4CD2C9C1"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EU006</w:t>
            </w:r>
          </w:p>
        </w:tc>
        <w:tc>
          <w:tcPr>
            <w:tcW w:w="2146" w:type="dxa"/>
          </w:tcPr>
          <w:p w14:paraId="2C88730F" w14:textId="07BE9EB8"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 xml:space="preserve">750 </w:t>
            </w:r>
            <w:proofErr w:type="spellStart"/>
            <w:r>
              <w:rPr>
                <w:rFonts w:ascii="Garamond" w:hAnsi="Garamond"/>
                <w:sz w:val="22"/>
                <w:szCs w:val="22"/>
              </w:rPr>
              <w:t>MBtu</w:t>
            </w:r>
            <w:proofErr w:type="spellEnd"/>
            <w:r>
              <w:rPr>
                <w:rFonts w:ascii="Garamond" w:hAnsi="Garamond"/>
                <w:sz w:val="22"/>
                <w:szCs w:val="22"/>
              </w:rPr>
              <w:t>/</w:t>
            </w:r>
            <w:proofErr w:type="spellStart"/>
            <w:r>
              <w:rPr>
                <w:rFonts w:ascii="Garamond" w:hAnsi="Garamond"/>
                <w:sz w:val="22"/>
                <w:szCs w:val="22"/>
              </w:rPr>
              <w:t>hr</w:t>
            </w:r>
            <w:proofErr w:type="spellEnd"/>
            <w:r>
              <w:rPr>
                <w:rFonts w:ascii="Garamond" w:hAnsi="Garamond"/>
                <w:sz w:val="22"/>
                <w:szCs w:val="22"/>
              </w:rPr>
              <w:t xml:space="preserve"> </w:t>
            </w:r>
            <w:proofErr w:type="spellStart"/>
            <w:r>
              <w:rPr>
                <w:rFonts w:ascii="Garamond" w:hAnsi="Garamond"/>
                <w:sz w:val="22"/>
                <w:szCs w:val="22"/>
              </w:rPr>
              <w:t>Triethylene</w:t>
            </w:r>
            <w:proofErr w:type="spellEnd"/>
            <w:r>
              <w:rPr>
                <w:rFonts w:ascii="Garamond" w:hAnsi="Garamond"/>
                <w:sz w:val="22"/>
                <w:szCs w:val="22"/>
              </w:rPr>
              <w:t xml:space="preserve"> Glycol Dehydrator and Glycol Vent Emissions</w:t>
            </w:r>
          </w:p>
        </w:tc>
        <w:tc>
          <w:tcPr>
            <w:tcW w:w="810" w:type="dxa"/>
            <w:vAlign w:val="center"/>
          </w:tcPr>
          <w:p w14:paraId="09B2CFE2" w14:textId="229FF46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88" w:type="dxa"/>
            <w:vAlign w:val="center"/>
          </w:tcPr>
          <w:p w14:paraId="2BDDC4E1" w14:textId="1342656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75D6B2EB" w14:textId="0D50B40D"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489AD0A4" w14:textId="2FAB715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7642F360" w14:textId="02C9664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21.90</w:t>
            </w:r>
          </w:p>
        </w:tc>
        <w:tc>
          <w:tcPr>
            <w:tcW w:w="865" w:type="dxa"/>
            <w:vAlign w:val="center"/>
          </w:tcPr>
          <w:p w14:paraId="017F94E0" w14:textId="1DFAE60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167F178A" w14:textId="7754D19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4.40</w:t>
            </w:r>
          </w:p>
        </w:tc>
      </w:tr>
      <w:tr w:rsidR="009952D9" w:rsidRPr="009952D9" w14:paraId="0555F8A5" w14:textId="77777777" w:rsidTr="0082190D">
        <w:tc>
          <w:tcPr>
            <w:tcW w:w="1449" w:type="dxa"/>
            <w:vAlign w:val="center"/>
          </w:tcPr>
          <w:p w14:paraId="3A320488" w14:textId="7E88AD99" w:rsidR="009952D9" w:rsidRPr="00DA4FDF"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vertAlign w:val="superscript"/>
              </w:rPr>
            </w:pPr>
            <w:r>
              <w:rPr>
                <w:rFonts w:ascii="Garamond" w:hAnsi="Garamond"/>
                <w:sz w:val="22"/>
                <w:szCs w:val="22"/>
              </w:rPr>
              <w:t>EU007</w:t>
            </w:r>
            <w:r w:rsidR="00DA4FDF">
              <w:rPr>
                <w:rFonts w:ascii="Garamond" w:hAnsi="Garamond"/>
                <w:sz w:val="22"/>
                <w:szCs w:val="22"/>
                <w:vertAlign w:val="superscript"/>
              </w:rPr>
              <w:t>1</w:t>
            </w:r>
          </w:p>
        </w:tc>
        <w:tc>
          <w:tcPr>
            <w:tcW w:w="2146" w:type="dxa"/>
          </w:tcPr>
          <w:p w14:paraId="2BE4AB0D" w14:textId="59540270"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Joule-Thompson Refrigeration Unit</w:t>
            </w:r>
          </w:p>
        </w:tc>
        <w:tc>
          <w:tcPr>
            <w:tcW w:w="810" w:type="dxa"/>
            <w:vAlign w:val="center"/>
          </w:tcPr>
          <w:p w14:paraId="7E82DCCC" w14:textId="782F9380"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88" w:type="dxa"/>
            <w:vAlign w:val="center"/>
          </w:tcPr>
          <w:p w14:paraId="7D5D7E75" w14:textId="6E1F50C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06C9548E" w14:textId="1A348792"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74BD7D69" w14:textId="1B09E3A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24811D55" w14:textId="1703845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65" w:type="dxa"/>
            <w:vAlign w:val="center"/>
          </w:tcPr>
          <w:p w14:paraId="084F06D8" w14:textId="234E52E5"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5AC65273" w14:textId="6D8362A2"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r>
      <w:tr w:rsidR="009952D9" w:rsidRPr="009952D9" w14:paraId="6A545444" w14:textId="77777777" w:rsidTr="0082190D">
        <w:tc>
          <w:tcPr>
            <w:tcW w:w="1449" w:type="dxa"/>
            <w:vAlign w:val="center"/>
          </w:tcPr>
          <w:p w14:paraId="4DCA76F9" w14:textId="3A17E503"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EU008</w:t>
            </w:r>
          </w:p>
        </w:tc>
        <w:tc>
          <w:tcPr>
            <w:tcW w:w="2146" w:type="dxa"/>
          </w:tcPr>
          <w:p w14:paraId="6B431149" w14:textId="312BF9EF"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Fuel Storage Tanks</w:t>
            </w:r>
          </w:p>
        </w:tc>
        <w:tc>
          <w:tcPr>
            <w:tcW w:w="810" w:type="dxa"/>
            <w:vAlign w:val="center"/>
          </w:tcPr>
          <w:p w14:paraId="06FB0DC4" w14:textId="188ED474"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88" w:type="dxa"/>
            <w:vAlign w:val="center"/>
          </w:tcPr>
          <w:p w14:paraId="684BCF93" w14:textId="574800FC"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48" w:type="dxa"/>
            <w:vAlign w:val="center"/>
          </w:tcPr>
          <w:p w14:paraId="3F671D28" w14:textId="3287EBC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898" w:type="dxa"/>
            <w:vAlign w:val="center"/>
          </w:tcPr>
          <w:p w14:paraId="71D670CE" w14:textId="2B75FEB6"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898" w:type="dxa"/>
            <w:vAlign w:val="center"/>
          </w:tcPr>
          <w:p w14:paraId="4AB2708B" w14:textId="2DDC1C52"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3.00</w:t>
            </w:r>
          </w:p>
        </w:tc>
        <w:tc>
          <w:tcPr>
            <w:tcW w:w="865" w:type="dxa"/>
            <w:vAlign w:val="center"/>
          </w:tcPr>
          <w:p w14:paraId="3A9458F1" w14:textId="1108926D"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48" w:type="dxa"/>
            <w:vAlign w:val="center"/>
          </w:tcPr>
          <w:p w14:paraId="6824E439" w14:textId="63A96FCD"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0.10</w:t>
            </w:r>
          </w:p>
        </w:tc>
      </w:tr>
      <w:tr w:rsidR="009952D9" w:rsidRPr="009952D9" w14:paraId="6A8A0EB6" w14:textId="77777777" w:rsidTr="0082190D">
        <w:tc>
          <w:tcPr>
            <w:tcW w:w="1449" w:type="dxa"/>
            <w:vAlign w:val="center"/>
          </w:tcPr>
          <w:p w14:paraId="5A7A624D" w14:textId="4A5B6E95"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EU009</w:t>
            </w:r>
          </w:p>
        </w:tc>
        <w:tc>
          <w:tcPr>
            <w:tcW w:w="2146" w:type="dxa"/>
          </w:tcPr>
          <w:p w14:paraId="241A0216" w14:textId="3E8BC2B6"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Emergency Backup Generator</w:t>
            </w:r>
          </w:p>
        </w:tc>
        <w:tc>
          <w:tcPr>
            <w:tcW w:w="810" w:type="dxa"/>
            <w:vAlign w:val="center"/>
          </w:tcPr>
          <w:p w14:paraId="14CEBEDE" w14:textId="4796FFA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88" w:type="dxa"/>
            <w:vAlign w:val="center"/>
          </w:tcPr>
          <w:p w14:paraId="5A7CF8F4" w14:textId="5C9D9F2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48" w:type="dxa"/>
            <w:vAlign w:val="center"/>
          </w:tcPr>
          <w:p w14:paraId="07678C39" w14:textId="3709977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2A7B298B" w14:textId="25210155"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0.87</w:t>
            </w:r>
          </w:p>
        </w:tc>
        <w:tc>
          <w:tcPr>
            <w:tcW w:w="898" w:type="dxa"/>
            <w:vAlign w:val="center"/>
          </w:tcPr>
          <w:p w14:paraId="51F5943C" w14:textId="2618D2A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865" w:type="dxa"/>
            <w:vAlign w:val="center"/>
          </w:tcPr>
          <w:p w14:paraId="55449A5C" w14:textId="0FDC50D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1.47</w:t>
            </w:r>
          </w:p>
        </w:tc>
        <w:tc>
          <w:tcPr>
            <w:tcW w:w="748" w:type="dxa"/>
            <w:vAlign w:val="center"/>
          </w:tcPr>
          <w:p w14:paraId="43E2B016" w14:textId="727E9F8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r>
      <w:tr w:rsidR="009952D9" w:rsidRPr="009952D9" w14:paraId="6B790AEF" w14:textId="77777777" w:rsidTr="0082190D">
        <w:tc>
          <w:tcPr>
            <w:tcW w:w="1449" w:type="dxa"/>
            <w:vAlign w:val="center"/>
          </w:tcPr>
          <w:p w14:paraId="19AA2B60" w14:textId="0151D127"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EU010</w:t>
            </w:r>
          </w:p>
        </w:tc>
        <w:tc>
          <w:tcPr>
            <w:tcW w:w="2146" w:type="dxa"/>
          </w:tcPr>
          <w:p w14:paraId="304EBF64" w14:textId="54E1CB6F"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Smart Act Burner</w:t>
            </w:r>
          </w:p>
        </w:tc>
        <w:tc>
          <w:tcPr>
            <w:tcW w:w="810" w:type="dxa"/>
            <w:vAlign w:val="center"/>
          </w:tcPr>
          <w:p w14:paraId="58113E09" w14:textId="0680DBD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0.06</w:t>
            </w:r>
          </w:p>
        </w:tc>
        <w:tc>
          <w:tcPr>
            <w:tcW w:w="788" w:type="dxa"/>
            <w:vAlign w:val="center"/>
          </w:tcPr>
          <w:p w14:paraId="2885CFE3" w14:textId="36266058"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0.06</w:t>
            </w:r>
          </w:p>
        </w:tc>
        <w:tc>
          <w:tcPr>
            <w:tcW w:w="748" w:type="dxa"/>
            <w:vAlign w:val="center"/>
          </w:tcPr>
          <w:p w14:paraId="30851188" w14:textId="5164584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1.91</w:t>
            </w:r>
          </w:p>
        </w:tc>
        <w:tc>
          <w:tcPr>
            <w:tcW w:w="898" w:type="dxa"/>
            <w:vAlign w:val="center"/>
          </w:tcPr>
          <w:p w14:paraId="7BFE4E9E" w14:textId="2CF2E122"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0.33</w:t>
            </w:r>
          </w:p>
        </w:tc>
        <w:tc>
          <w:tcPr>
            <w:tcW w:w="898" w:type="dxa"/>
            <w:vAlign w:val="center"/>
          </w:tcPr>
          <w:p w14:paraId="661AF6C9" w14:textId="5ACE004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65" w:type="dxa"/>
            <w:vAlign w:val="center"/>
          </w:tcPr>
          <w:p w14:paraId="337A72BC" w14:textId="03D57B15"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0.03</w:t>
            </w:r>
          </w:p>
        </w:tc>
        <w:tc>
          <w:tcPr>
            <w:tcW w:w="748" w:type="dxa"/>
            <w:vAlign w:val="center"/>
          </w:tcPr>
          <w:p w14:paraId="7B90577B" w14:textId="2DA9032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r>
      <w:tr w:rsidR="00704E62" w:rsidRPr="009952D9" w14:paraId="2970EBC4" w14:textId="77777777" w:rsidTr="0082190D">
        <w:tc>
          <w:tcPr>
            <w:tcW w:w="1449" w:type="dxa"/>
            <w:vAlign w:val="center"/>
          </w:tcPr>
          <w:p w14:paraId="48A4F162" w14:textId="3B5D4835"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EU011</w:t>
            </w:r>
          </w:p>
        </w:tc>
        <w:tc>
          <w:tcPr>
            <w:tcW w:w="2146" w:type="dxa"/>
          </w:tcPr>
          <w:p w14:paraId="7ACD09D9" w14:textId="70B00E41"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Emergency Backup Generator</w:t>
            </w:r>
          </w:p>
        </w:tc>
        <w:tc>
          <w:tcPr>
            <w:tcW w:w="810" w:type="dxa"/>
            <w:vAlign w:val="center"/>
          </w:tcPr>
          <w:p w14:paraId="26FFD474" w14:textId="219A5CB4"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88" w:type="dxa"/>
            <w:vAlign w:val="center"/>
          </w:tcPr>
          <w:p w14:paraId="3F861B1E" w14:textId="007E9A3F"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748" w:type="dxa"/>
            <w:vAlign w:val="center"/>
          </w:tcPr>
          <w:p w14:paraId="16CB117D" w14:textId="0DFCD7A9"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076A95BF" w14:textId="509A2E01"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0.49</w:t>
            </w:r>
          </w:p>
        </w:tc>
        <w:tc>
          <w:tcPr>
            <w:tcW w:w="898" w:type="dxa"/>
            <w:vAlign w:val="center"/>
          </w:tcPr>
          <w:p w14:paraId="1EFF6FBE" w14:textId="2560305F"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865" w:type="dxa"/>
            <w:vAlign w:val="center"/>
          </w:tcPr>
          <w:p w14:paraId="486E9E12" w14:textId="25EE48F6"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0.83</w:t>
            </w:r>
          </w:p>
        </w:tc>
        <w:tc>
          <w:tcPr>
            <w:tcW w:w="748" w:type="dxa"/>
            <w:vAlign w:val="center"/>
          </w:tcPr>
          <w:p w14:paraId="56B2EE68" w14:textId="49D2ABB4" w:rsidR="00704E62" w:rsidRDefault="00704E62"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r>
      <w:tr w:rsidR="009952D9" w:rsidRPr="009952D9" w14:paraId="51A42CD2" w14:textId="77777777" w:rsidTr="0082190D">
        <w:tc>
          <w:tcPr>
            <w:tcW w:w="1449" w:type="dxa"/>
            <w:vAlign w:val="center"/>
          </w:tcPr>
          <w:p w14:paraId="133952C0" w14:textId="677EFC0A" w:rsidR="009952D9" w:rsidRP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IEU01</w:t>
            </w:r>
          </w:p>
        </w:tc>
        <w:tc>
          <w:tcPr>
            <w:tcW w:w="2146" w:type="dxa"/>
          </w:tcPr>
          <w:p w14:paraId="1928404F" w14:textId="3A6A7671"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0.256 MMBtu/</w:t>
            </w:r>
            <w:proofErr w:type="spellStart"/>
            <w:r>
              <w:rPr>
                <w:rFonts w:ascii="Garamond" w:hAnsi="Garamond"/>
                <w:sz w:val="22"/>
                <w:szCs w:val="22"/>
              </w:rPr>
              <w:t>hr</w:t>
            </w:r>
            <w:proofErr w:type="spellEnd"/>
            <w:r>
              <w:rPr>
                <w:rFonts w:ascii="Garamond" w:hAnsi="Garamond"/>
                <w:sz w:val="22"/>
                <w:szCs w:val="22"/>
              </w:rPr>
              <w:t xml:space="preserve"> Dehydrator Reboiler</w:t>
            </w:r>
          </w:p>
        </w:tc>
        <w:tc>
          <w:tcPr>
            <w:tcW w:w="810" w:type="dxa"/>
            <w:vAlign w:val="center"/>
          </w:tcPr>
          <w:p w14:paraId="3837CD27" w14:textId="4BCB7E5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88" w:type="dxa"/>
            <w:vAlign w:val="center"/>
          </w:tcPr>
          <w:p w14:paraId="4FC634E1" w14:textId="3CF1326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48" w:type="dxa"/>
            <w:vAlign w:val="center"/>
          </w:tcPr>
          <w:p w14:paraId="01E77462" w14:textId="5C64CB9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27688282" w14:textId="154F23F6"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0.11</w:t>
            </w:r>
          </w:p>
        </w:tc>
        <w:tc>
          <w:tcPr>
            <w:tcW w:w="898" w:type="dxa"/>
            <w:vAlign w:val="center"/>
          </w:tcPr>
          <w:p w14:paraId="6F6383D3" w14:textId="1A0D000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865" w:type="dxa"/>
            <w:vAlign w:val="center"/>
          </w:tcPr>
          <w:p w14:paraId="57C53B40" w14:textId="487EB8E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0.09</w:t>
            </w:r>
          </w:p>
        </w:tc>
        <w:tc>
          <w:tcPr>
            <w:tcW w:w="748" w:type="dxa"/>
            <w:vAlign w:val="center"/>
          </w:tcPr>
          <w:p w14:paraId="447EDAFE" w14:textId="77FD2B62"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0.09</w:t>
            </w:r>
          </w:p>
        </w:tc>
      </w:tr>
      <w:tr w:rsidR="009952D9" w:rsidRPr="009952D9" w14:paraId="21AB65EE" w14:textId="77777777" w:rsidTr="0082190D">
        <w:tc>
          <w:tcPr>
            <w:tcW w:w="1449" w:type="dxa"/>
            <w:vAlign w:val="center"/>
          </w:tcPr>
          <w:p w14:paraId="0DD8DB79" w14:textId="164917C3"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IEU02</w:t>
            </w:r>
            <w:r w:rsidR="00704E62">
              <w:rPr>
                <w:rFonts w:ascii="Garamond" w:hAnsi="Garamond"/>
                <w:sz w:val="22"/>
                <w:szCs w:val="22"/>
              </w:rPr>
              <w:t>*</w:t>
            </w:r>
          </w:p>
        </w:tc>
        <w:tc>
          <w:tcPr>
            <w:tcW w:w="2146" w:type="dxa"/>
          </w:tcPr>
          <w:p w14:paraId="536869D4" w14:textId="28D03DF2"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0.350 MMBtu/</w:t>
            </w:r>
            <w:proofErr w:type="spellStart"/>
            <w:r>
              <w:rPr>
                <w:rFonts w:ascii="Garamond" w:hAnsi="Garamond"/>
                <w:sz w:val="22"/>
                <w:szCs w:val="22"/>
              </w:rPr>
              <w:t>hr</w:t>
            </w:r>
            <w:proofErr w:type="spellEnd"/>
            <w:r>
              <w:rPr>
                <w:rFonts w:ascii="Garamond" w:hAnsi="Garamond"/>
                <w:sz w:val="22"/>
                <w:szCs w:val="22"/>
              </w:rPr>
              <w:t xml:space="preserve"> Dehydrator Reboiler</w:t>
            </w:r>
          </w:p>
        </w:tc>
        <w:tc>
          <w:tcPr>
            <w:tcW w:w="810" w:type="dxa"/>
            <w:vAlign w:val="center"/>
          </w:tcPr>
          <w:p w14:paraId="67B0BEAF" w14:textId="39F6329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88" w:type="dxa"/>
            <w:vAlign w:val="center"/>
          </w:tcPr>
          <w:p w14:paraId="02902328" w14:textId="19F7314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748" w:type="dxa"/>
            <w:vAlign w:val="center"/>
          </w:tcPr>
          <w:p w14:paraId="6EA1785D" w14:textId="4F5C4635"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439388E4" w14:textId="41B094FC"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0.15</w:t>
            </w:r>
          </w:p>
        </w:tc>
        <w:tc>
          <w:tcPr>
            <w:tcW w:w="898" w:type="dxa"/>
            <w:vAlign w:val="center"/>
          </w:tcPr>
          <w:p w14:paraId="0DF75C09" w14:textId="74611EAC"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c>
          <w:tcPr>
            <w:tcW w:w="865" w:type="dxa"/>
            <w:vAlign w:val="center"/>
          </w:tcPr>
          <w:p w14:paraId="65928A80" w14:textId="6EC5764E"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0.13</w:t>
            </w:r>
          </w:p>
        </w:tc>
        <w:tc>
          <w:tcPr>
            <w:tcW w:w="748" w:type="dxa"/>
            <w:vAlign w:val="center"/>
          </w:tcPr>
          <w:p w14:paraId="41D84A69" w14:textId="31483E30"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0.12</w:t>
            </w:r>
          </w:p>
        </w:tc>
      </w:tr>
      <w:tr w:rsidR="009952D9" w:rsidRPr="009952D9" w14:paraId="3E9C8252" w14:textId="77777777" w:rsidTr="0082190D">
        <w:tc>
          <w:tcPr>
            <w:tcW w:w="1449" w:type="dxa"/>
            <w:vAlign w:val="center"/>
          </w:tcPr>
          <w:p w14:paraId="53574AC6" w14:textId="4E082D8A"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lastRenderedPageBreak/>
              <w:t>IEU03</w:t>
            </w:r>
          </w:p>
        </w:tc>
        <w:tc>
          <w:tcPr>
            <w:tcW w:w="2146" w:type="dxa"/>
          </w:tcPr>
          <w:p w14:paraId="56DC66CB" w14:textId="51F011EC"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0.750 MMBtu/</w:t>
            </w:r>
            <w:proofErr w:type="spellStart"/>
            <w:r>
              <w:rPr>
                <w:rFonts w:ascii="Garamond" w:hAnsi="Garamond"/>
                <w:sz w:val="22"/>
                <w:szCs w:val="22"/>
              </w:rPr>
              <w:t>hr</w:t>
            </w:r>
            <w:proofErr w:type="spellEnd"/>
            <w:r>
              <w:rPr>
                <w:rFonts w:ascii="Garamond" w:hAnsi="Garamond"/>
                <w:sz w:val="22"/>
                <w:szCs w:val="22"/>
              </w:rPr>
              <w:t xml:space="preserve"> Dehydrator Reboiler</w:t>
            </w:r>
          </w:p>
        </w:tc>
        <w:tc>
          <w:tcPr>
            <w:tcW w:w="810" w:type="dxa"/>
            <w:vAlign w:val="center"/>
          </w:tcPr>
          <w:p w14:paraId="606063EB" w14:textId="5A918515"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c>
          <w:tcPr>
            <w:tcW w:w="788" w:type="dxa"/>
            <w:vAlign w:val="center"/>
          </w:tcPr>
          <w:p w14:paraId="6CE616F8" w14:textId="682A113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c>
          <w:tcPr>
            <w:tcW w:w="748" w:type="dxa"/>
            <w:vAlign w:val="center"/>
          </w:tcPr>
          <w:p w14:paraId="520C17D0" w14:textId="757A57DE"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34FA59CF" w14:textId="5180EBA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0.32</w:t>
            </w:r>
          </w:p>
        </w:tc>
        <w:tc>
          <w:tcPr>
            <w:tcW w:w="898" w:type="dxa"/>
            <w:vAlign w:val="center"/>
          </w:tcPr>
          <w:p w14:paraId="03542C79" w14:textId="167060E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c>
          <w:tcPr>
            <w:tcW w:w="865" w:type="dxa"/>
            <w:vAlign w:val="center"/>
          </w:tcPr>
          <w:p w14:paraId="4F3AE25E" w14:textId="0BDBF6F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0.27</w:t>
            </w:r>
          </w:p>
        </w:tc>
        <w:tc>
          <w:tcPr>
            <w:tcW w:w="748" w:type="dxa"/>
            <w:vAlign w:val="center"/>
          </w:tcPr>
          <w:p w14:paraId="210B03C6" w14:textId="1248068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0.25</w:t>
            </w:r>
          </w:p>
        </w:tc>
      </w:tr>
      <w:tr w:rsidR="009952D9" w:rsidRPr="009952D9" w14:paraId="192E4F1F" w14:textId="77777777" w:rsidTr="0082190D">
        <w:tc>
          <w:tcPr>
            <w:tcW w:w="1449" w:type="dxa"/>
            <w:vAlign w:val="center"/>
          </w:tcPr>
          <w:p w14:paraId="1D8038BD" w14:textId="09AB55DA"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IEU04</w:t>
            </w:r>
          </w:p>
        </w:tc>
        <w:tc>
          <w:tcPr>
            <w:tcW w:w="2146" w:type="dxa"/>
          </w:tcPr>
          <w:p w14:paraId="5B0D7DC1" w14:textId="5B480D91"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All Building Heaters - &lt; 1 MMBtu/</w:t>
            </w:r>
            <w:proofErr w:type="spellStart"/>
            <w:r>
              <w:rPr>
                <w:rFonts w:ascii="Garamond" w:hAnsi="Garamond"/>
                <w:sz w:val="22"/>
                <w:szCs w:val="22"/>
              </w:rPr>
              <w:t>hr</w:t>
            </w:r>
            <w:proofErr w:type="spellEnd"/>
          </w:p>
        </w:tc>
        <w:tc>
          <w:tcPr>
            <w:tcW w:w="810" w:type="dxa"/>
            <w:vAlign w:val="center"/>
          </w:tcPr>
          <w:p w14:paraId="2F9E3FD0" w14:textId="2FB7DAC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0.03</w:t>
            </w:r>
          </w:p>
        </w:tc>
        <w:tc>
          <w:tcPr>
            <w:tcW w:w="788" w:type="dxa"/>
            <w:vAlign w:val="center"/>
          </w:tcPr>
          <w:p w14:paraId="6502DB36" w14:textId="1F0661CA"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0.03</w:t>
            </w:r>
          </w:p>
        </w:tc>
        <w:tc>
          <w:tcPr>
            <w:tcW w:w="748" w:type="dxa"/>
            <w:vAlign w:val="center"/>
          </w:tcPr>
          <w:p w14:paraId="39A09FDA" w14:textId="73F2B927"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0.00</w:t>
            </w:r>
          </w:p>
        </w:tc>
        <w:tc>
          <w:tcPr>
            <w:tcW w:w="898" w:type="dxa"/>
            <w:vAlign w:val="center"/>
          </w:tcPr>
          <w:p w14:paraId="622143FD" w14:textId="5C8F4A9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0.43</w:t>
            </w:r>
          </w:p>
        </w:tc>
        <w:tc>
          <w:tcPr>
            <w:tcW w:w="898" w:type="dxa"/>
            <w:vAlign w:val="center"/>
          </w:tcPr>
          <w:p w14:paraId="313A19ED" w14:textId="303920C9"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0.02</w:t>
            </w:r>
          </w:p>
        </w:tc>
        <w:tc>
          <w:tcPr>
            <w:tcW w:w="865" w:type="dxa"/>
            <w:vAlign w:val="center"/>
          </w:tcPr>
          <w:p w14:paraId="1D016AD9" w14:textId="6A163C43"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0.36</w:t>
            </w:r>
          </w:p>
        </w:tc>
        <w:tc>
          <w:tcPr>
            <w:tcW w:w="748" w:type="dxa"/>
            <w:vAlign w:val="center"/>
          </w:tcPr>
          <w:p w14:paraId="5A6CC0D3" w14:textId="542D6091"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0.34</w:t>
            </w:r>
          </w:p>
        </w:tc>
      </w:tr>
      <w:tr w:rsidR="009952D9" w:rsidRPr="009952D9" w14:paraId="62DE0D87" w14:textId="77777777" w:rsidTr="0082190D">
        <w:tc>
          <w:tcPr>
            <w:tcW w:w="1449" w:type="dxa"/>
            <w:vAlign w:val="center"/>
          </w:tcPr>
          <w:p w14:paraId="2C69A354" w14:textId="28EB0D71" w:rsidR="009952D9"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IEU05</w:t>
            </w:r>
          </w:p>
        </w:tc>
        <w:tc>
          <w:tcPr>
            <w:tcW w:w="2146" w:type="dxa"/>
          </w:tcPr>
          <w:p w14:paraId="6BAB9A8A" w14:textId="34FF0DA1" w:rsidR="009952D9" w:rsidRPr="009952D9" w:rsidRDefault="0082190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Process Valves</w:t>
            </w:r>
          </w:p>
        </w:tc>
        <w:tc>
          <w:tcPr>
            <w:tcW w:w="810" w:type="dxa"/>
            <w:vAlign w:val="center"/>
          </w:tcPr>
          <w:p w14:paraId="315495D9" w14:textId="52F75D4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88" w:type="dxa"/>
            <w:vAlign w:val="center"/>
          </w:tcPr>
          <w:p w14:paraId="15056719" w14:textId="2DDEF4D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48" w:type="dxa"/>
            <w:vAlign w:val="center"/>
          </w:tcPr>
          <w:p w14:paraId="0B50E594" w14:textId="0179D990"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898" w:type="dxa"/>
            <w:vAlign w:val="center"/>
          </w:tcPr>
          <w:p w14:paraId="39841AC9" w14:textId="130BF76B"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898" w:type="dxa"/>
            <w:vAlign w:val="center"/>
          </w:tcPr>
          <w:p w14:paraId="1C045774" w14:textId="0CE2689E"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0.24</w:t>
            </w:r>
          </w:p>
        </w:tc>
        <w:tc>
          <w:tcPr>
            <w:tcW w:w="865" w:type="dxa"/>
            <w:vAlign w:val="center"/>
          </w:tcPr>
          <w:p w14:paraId="6D9BCD16" w14:textId="3D44879D"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w:t>
            </w:r>
          </w:p>
        </w:tc>
        <w:tc>
          <w:tcPr>
            <w:tcW w:w="748" w:type="dxa"/>
            <w:vAlign w:val="center"/>
          </w:tcPr>
          <w:p w14:paraId="0D17BDEE" w14:textId="297DE8BF" w:rsidR="009952D9" w:rsidRPr="009952D9"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 w:val="22"/>
                <w:szCs w:val="22"/>
              </w:rPr>
            </w:pPr>
            <w:r>
              <w:rPr>
                <w:rFonts w:ascii="Garamond" w:hAnsi="Garamond"/>
                <w:sz w:val="22"/>
                <w:szCs w:val="22"/>
              </w:rPr>
              <w:t>0.01</w:t>
            </w:r>
          </w:p>
        </w:tc>
      </w:tr>
      <w:tr w:rsidR="009952D9" w:rsidRPr="00ED433B" w14:paraId="6ACAD28E" w14:textId="77777777" w:rsidTr="0082190D">
        <w:tc>
          <w:tcPr>
            <w:tcW w:w="1449" w:type="dxa"/>
          </w:tcPr>
          <w:p w14:paraId="13AA901D" w14:textId="7469F264" w:rsidR="009952D9" w:rsidRPr="00ED433B" w:rsidRDefault="00ED433B"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ED433B">
              <w:rPr>
                <w:rFonts w:ascii="Garamond" w:hAnsi="Garamond"/>
                <w:b/>
                <w:bCs/>
                <w:sz w:val="22"/>
                <w:szCs w:val="22"/>
              </w:rPr>
              <w:t>Total</w:t>
            </w:r>
          </w:p>
        </w:tc>
        <w:tc>
          <w:tcPr>
            <w:tcW w:w="2146" w:type="dxa"/>
          </w:tcPr>
          <w:p w14:paraId="11675BC0" w14:textId="77777777" w:rsidR="009952D9" w:rsidRPr="00ED433B" w:rsidRDefault="009952D9"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p>
        </w:tc>
        <w:tc>
          <w:tcPr>
            <w:tcW w:w="810" w:type="dxa"/>
            <w:vAlign w:val="center"/>
          </w:tcPr>
          <w:p w14:paraId="4537A137" w14:textId="70F3354B"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1.77</w:t>
            </w:r>
          </w:p>
        </w:tc>
        <w:tc>
          <w:tcPr>
            <w:tcW w:w="788" w:type="dxa"/>
            <w:vAlign w:val="center"/>
          </w:tcPr>
          <w:p w14:paraId="02308F9E" w14:textId="527A1CDB"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1.78</w:t>
            </w:r>
          </w:p>
        </w:tc>
        <w:tc>
          <w:tcPr>
            <w:tcW w:w="748" w:type="dxa"/>
            <w:vAlign w:val="center"/>
          </w:tcPr>
          <w:p w14:paraId="1C0246EA" w14:textId="2B49EEE9"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2.00</w:t>
            </w:r>
          </w:p>
        </w:tc>
        <w:tc>
          <w:tcPr>
            <w:tcW w:w="898" w:type="dxa"/>
            <w:vAlign w:val="center"/>
          </w:tcPr>
          <w:p w14:paraId="1E67406D" w14:textId="2CC0DB45"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34.34</w:t>
            </w:r>
          </w:p>
        </w:tc>
        <w:tc>
          <w:tcPr>
            <w:tcW w:w="898" w:type="dxa"/>
            <w:vAlign w:val="center"/>
          </w:tcPr>
          <w:p w14:paraId="7A1F4FAA" w14:textId="7B382797"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35.22</w:t>
            </w:r>
          </w:p>
        </w:tc>
        <w:tc>
          <w:tcPr>
            <w:tcW w:w="865" w:type="dxa"/>
            <w:vAlign w:val="center"/>
          </w:tcPr>
          <w:p w14:paraId="1E402432" w14:textId="271817BC"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27.78</w:t>
            </w:r>
          </w:p>
        </w:tc>
        <w:tc>
          <w:tcPr>
            <w:tcW w:w="748" w:type="dxa"/>
            <w:vAlign w:val="center"/>
          </w:tcPr>
          <w:p w14:paraId="1DB95A53" w14:textId="51FB19D6" w:rsidR="009952D9" w:rsidRPr="003333C3" w:rsidRDefault="005E612D" w:rsidP="003F474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b/>
                <w:bCs/>
                <w:sz w:val="22"/>
                <w:szCs w:val="22"/>
              </w:rPr>
            </w:pPr>
            <w:r w:rsidRPr="003333C3">
              <w:rPr>
                <w:rFonts w:ascii="Garamond" w:hAnsi="Garamond"/>
                <w:b/>
                <w:bCs/>
                <w:sz w:val="22"/>
                <w:szCs w:val="22"/>
              </w:rPr>
              <w:t>11.31</w:t>
            </w:r>
          </w:p>
        </w:tc>
      </w:tr>
    </w:tbl>
    <w:p w14:paraId="14B4229D" w14:textId="67E5E91D" w:rsidR="00DA4FDF" w:rsidRPr="0034086B" w:rsidRDefault="00DA4FDF" w:rsidP="00673DE4">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hanging="180"/>
        <w:rPr>
          <w:rFonts w:ascii="Garamond" w:hAnsi="Garamond"/>
          <w:sz w:val="22"/>
          <w:szCs w:val="14"/>
        </w:rPr>
      </w:pPr>
      <w:proofErr w:type="gramStart"/>
      <w:r w:rsidRPr="0034086B">
        <w:rPr>
          <w:rFonts w:ascii="Garamond" w:hAnsi="Garamond"/>
          <w:sz w:val="22"/>
          <w:szCs w:val="14"/>
          <w:vertAlign w:val="superscript"/>
        </w:rPr>
        <w:t xml:space="preserve">1 </w:t>
      </w:r>
      <w:r w:rsidRPr="0034086B">
        <w:rPr>
          <w:rFonts w:ascii="Garamond" w:hAnsi="Garamond"/>
          <w:sz w:val="22"/>
          <w:szCs w:val="14"/>
        </w:rPr>
        <w:t xml:space="preserve"> per</w:t>
      </w:r>
      <w:proofErr w:type="gramEnd"/>
      <w:r w:rsidRPr="0034086B">
        <w:rPr>
          <w:rFonts w:ascii="Garamond" w:hAnsi="Garamond"/>
          <w:sz w:val="22"/>
          <w:szCs w:val="14"/>
        </w:rPr>
        <w:t xml:space="preserve"> permit #2784-06, </w:t>
      </w:r>
      <w:r w:rsidR="0034086B">
        <w:rPr>
          <w:rFonts w:ascii="Garamond" w:hAnsi="Garamond"/>
          <w:sz w:val="22"/>
          <w:szCs w:val="14"/>
        </w:rPr>
        <w:t>Section</w:t>
      </w:r>
      <w:r w:rsidRPr="0034086B">
        <w:rPr>
          <w:rFonts w:ascii="Garamond" w:hAnsi="Garamond"/>
          <w:sz w:val="22"/>
          <w:szCs w:val="14"/>
        </w:rPr>
        <w:t xml:space="preserve"> I.B. page 2 “</w:t>
      </w:r>
      <w:r w:rsidR="0034086B" w:rsidRPr="0034086B">
        <w:rPr>
          <w:rFonts w:ascii="Garamond" w:hAnsi="Garamond"/>
          <w:sz w:val="22"/>
          <w:szCs w:val="14"/>
        </w:rPr>
        <w:t>Emissions</w:t>
      </w:r>
      <w:r w:rsidRPr="0034086B">
        <w:rPr>
          <w:rFonts w:ascii="Garamond" w:hAnsi="Garamond"/>
          <w:sz w:val="22"/>
          <w:szCs w:val="14"/>
        </w:rPr>
        <w:t xml:space="preserve"> from both the mechanical refrigeration unit and the </w:t>
      </w:r>
      <w:r w:rsidR="0034086B" w:rsidRPr="0034086B">
        <w:rPr>
          <w:rFonts w:ascii="Garamond" w:hAnsi="Garamond"/>
          <w:sz w:val="22"/>
          <w:szCs w:val="14"/>
        </w:rPr>
        <w:t>J</w:t>
      </w:r>
      <w:r w:rsidRPr="0034086B">
        <w:rPr>
          <w:rFonts w:ascii="Garamond" w:hAnsi="Garamond"/>
          <w:sz w:val="22"/>
          <w:szCs w:val="14"/>
        </w:rPr>
        <w:t>oule-</w:t>
      </w:r>
      <w:r w:rsidR="0034086B" w:rsidRPr="0034086B">
        <w:rPr>
          <w:rFonts w:ascii="Garamond" w:hAnsi="Garamond"/>
          <w:sz w:val="22"/>
          <w:szCs w:val="14"/>
        </w:rPr>
        <w:t>T</w:t>
      </w:r>
      <w:r w:rsidRPr="0034086B">
        <w:rPr>
          <w:rFonts w:ascii="Garamond" w:hAnsi="Garamond"/>
          <w:sz w:val="22"/>
          <w:szCs w:val="14"/>
        </w:rPr>
        <w:t>hompson type refrigeration unit are assumed to be negligible because they are both completely</w:t>
      </w:r>
      <w:r w:rsidR="0034086B" w:rsidRPr="0034086B">
        <w:rPr>
          <w:rFonts w:ascii="Garamond" w:hAnsi="Garamond"/>
          <w:sz w:val="22"/>
          <w:szCs w:val="14"/>
        </w:rPr>
        <w:t xml:space="preserve"> </w:t>
      </w:r>
      <w:r w:rsidRPr="0034086B">
        <w:rPr>
          <w:rFonts w:ascii="Garamond" w:hAnsi="Garamond"/>
          <w:sz w:val="22"/>
          <w:szCs w:val="14"/>
        </w:rPr>
        <w:t xml:space="preserve">enclosed systems and are contained under pressure.” As the Mechanical Refrigeration Unit has been removed, this note only applies to the </w:t>
      </w:r>
      <w:r w:rsidR="0034086B" w:rsidRPr="0034086B">
        <w:rPr>
          <w:rFonts w:ascii="Garamond" w:hAnsi="Garamond"/>
          <w:sz w:val="22"/>
          <w:szCs w:val="14"/>
        </w:rPr>
        <w:t>J</w:t>
      </w:r>
      <w:r w:rsidRPr="0034086B">
        <w:rPr>
          <w:rFonts w:ascii="Garamond" w:hAnsi="Garamond"/>
          <w:sz w:val="22"/>
          <w:szCs w:val="14"/>
        </w:rPr>
        <w:t>oule-</w:t>
      </w:r>
      <w:r w:rsidR="0034086B" w:rsidRPr="0034086B">
        <w:rPr>
          <w:rFonts w:ascii="Garamond" w:hAnsi="Garamond"/>
          <w:sz w:val="22"/>
          <w:szCs w:val="14"/>
        </w:rPr>
        <w:t>T</w:t>
      </w:r>
      <w:r w:rsidRPr="0034086B">
        <w:rPr>
          <w:rFonts w:ascii="Garamond" w:hAnsi="Garamond"/>
          <w:sz w:val="22"/>
          <w:szCs w:val="14"/>
        </w:rPr>
        <w:t>hompson Re</w:t>
      </w:r>
      <w:r w:rsidR="0034086B" w:rsidRPr="0034086B">
        <w:rPr>
          <w:rFonts w:ascii="Garamond" w:hAnsi="Garamond"/>
          <w:sz w:val="22"/>
          <w:szCs w:val="14"/>
        </w:rPr>
        <w:t>frigeration Unit.</w:t>
      </w:r>
    </w:p>
    <w:p w14:paraId="5A173710" w14:textId="7D7C6F11" w:rsidR="00ED433B" w:rsidRDefault="00ED433B" w:rsidP="00ED43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16"/>
        </w:rPr>
      </w:pPr>
    </w:p>
    <w:p w14:paraId="64170DC9" w14:textId="4B8542B1" w:rsidR="008E25F5" w:rsidRPr="00466B54" w:rsidRDefault="008E25F5" w:rsidP="00875875">
      <w:pPr>
        <w:pStyle w:val="Heading1"/>
      </w:pPr>
      <w:r w:rsidRPr="00466B54">
        <w:t>Existing Air Quality and Monitoring Requirements</w:t>
      </w:r>
    </w:p>
    <w:p w14:paraId="6378B4DB" w14:textId="77777777" w:rsidR="008E25F5" w:rsidRPr="00466B54" w:rsidRDefault="008E25F5">
      <w:pPr>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rPr>
          <w:rFonts w:ascii="Garamond" w:hAnsi="Garamond"/>
          <w:szCs w:val="16"/>
        </w:rPr>
      </w:pPr>
    </w:p>
    <w:p w14:paraId="28BF116C" w14:textId="18AB64D6" w:rsidR="008E25F5" w:rsidRDefault="00DD5252" w:rsidP="00E1440E">
      <w:pPr>
        <w:widowControl/>
        <w:tabs>
          <w:tab w:val="left" w:pos="-1080"/>
          <w:tab w:val="left" w:pos="-720"/>
          <w:tab w:val="left" w:pos="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540"/>
        <w:rPr>
          <w:rFonts w:ascii="Garamond" w:hAnsi="Garamond"/>
        </w:rPr>
      </w:pPr>
      <w:r>
        <w:rPr>
          <w:rFonts w:ascii="Garamond" w:hAnsi="Garamond"/>
        </w:rPr>
        <w:t>The affected area is attainment o</w:t>
      </w:r>
      <w:r w:rsidR="00B77078">
        <w:rPr>
          <w:rFonts w:ascii="Garamond" w:hAnsi="Garamond"/>
        </w:rPr>
        <w:t>r</w:t>
      </w:r>
      <w:r>
        <w:rPr>
          <w:rFonts w:ascii="Garamond" w:hAnsi="Garamond"/>
        </w:rPr>
        <w:t xml:space="preserve"> unclassified for all applicable national ambient air quality standards or NAAQS</w:t>
      </w:r>
      <w:r w:rsidR="00C921BD">
        <w:rPr>
          <w:rFonts w:ascii="Garamond" w:hAnsi="Garamond"/>
        </w:rPr>
        <w:t xml:space="preserve">. </w:t>
      </w:r>
      <w:r w:rsidR="004F15F8" w:rsidRPr="00466B54">
        <w:rPr>
          <w:rFonts w:ascii="Garamond" w:hAnsi="Garamond"/>
        </w:rPr>
        <w:t>NWE</w:t>
      </w:r>
      <w:r w:rsidR="008E25F5" w:rsidRPr="00466B54">
        <w:rPr>
          <w:rFonts w:ascii="Garamond" w:hAnsi="Garamond"/>
        </w:rPr>
        <w:t xml:space="preserve"> previously conducted ambient air quality modeling for all compressor stations in and near Glacier, Toole, Liberty, and Pondera Counties using two EPA guideline models: ISC2 and COMPLEX</w:t>
      </w:r>
      <w:r w:rsidR="00C921BD">
        <w:rPr>
          <w:rFonts w:ascii="Garamond" w:hAnsi="Garamond"/>
        </w:rPr>
        <w:t xml:space="preserve">. </w:t>
      </w:r>
      <w:r w:rsidR="008E25F5" w:rsidRPr="00466B54">
        <w:rPr>
          <w:rFonts w:ascii="Garamond" w:hAnsi="Garamond"/>
        </w:rPr>
        <w:t>The meteorological data used was taken from the Great Falls Airport National Weather Service station</w:t>
      </w:r>
      <w:r w:rsidR="00C921BD">
        <w:rPr>
          <w:rFonts w:ascii="Garamond" w:hAnsi="Garamond"/>
        </w:rPr>
        <w:t xml:space="preserve">. </w:t>
      </w:r>
      <w:r w:rsidR="008E25F5" w:rsidRPr="00466B54">
        <w:rPr>
          <w:rFonts w:ascii="Garamond" w:hAnsi="Garamond"/>
        </w:rPr>
        <w:t>The modeling submitted assumed approximately 278.5 tons per year of NO</w:t>
      </w:r>
      <w:r w:rsidR="008E25F5" w:rsidRPr="00466B54">
        <w:rPr>
          <w:rFonts w:ascii="Garamond" w:hAnsi="Garamond"/>
          <w:vertAlign w:val="subscript"/>
        </w:rPr>
        <w:t>x</w:t>
      </w:r>
      <w:r w:rsidR="008E25F5" w:rsidRPr="00466B54">
        <w:rPr>
          <w:rFonts w:ascii="Garamond" w:hAnsi="Garamond"/>
        </w:rPr>
        <w:t xml:space="preserve"> and 278.5 tons per year of CO</w:t>
      </w:r>
      <w:r w:rsidR="00C921BD">
        <w:rPr>
          <w:rFonts w:ascii="Garamond" w:hAnsi="Garamond"/>
        </w:rPr>
        <w:t xml:space="preserve">. </w:t>
      </w:r>
      <w:r w:rsidR="008E25F5" w:rsidRPr="00466B54">
        <w:rPr>
          <w:rFonts w:ascii="Garamond" w:hAnsi="Garamond"/>
        </w:rPr>
        <w:t>This modeling did not show violations of the annual or hourly ambient standards</w:t>
      </w:r>
      <w:r w:rsidR="00C921BD">
        <w:rPr>
          <w:rFonts w:ascii="Garamond" w:hAnsi="Garamond"/>
        </w:rPr>
        <w:t xml:space="preserve">. </w:t>
      </w:r>
      <w:r w:rsidR="008E25F5" w:rsidRPr="00466B54">
        <w:rPr>
          <w:rFonts w:ascii="Garamond" w:hAnsi="Garamond"/>
        </w:rPr>
        <w:t xml:space="preserve">The modeling analysis demonstrated that this facility would not cause </w:t>
      </w:r>
      <w:r w:rsidR="00B77078">
        <w:rPr>
          <w:rFonts w:ascii="Garamond" w:hAnsi="Garamond"/>
        </w:rPr>
        <w:t xml:space="preserve">or contribute to </w:t>
      </w:r>
      <w:r w:rsidR="008E25F5" w:rsidRPr="00466B54">
        <w:rPr>
          <w:rFonts w:ascii="Garamond" w:hAnsi="Garamond"/>
        </w:rPr>
        <w:t>a violation or exceedance of any state or federal ambient standard</w:t>
      </w:r>
      <w:r w:rsidR="00C921BD">
        <w:rPr>
          <w:rFonts w:ascii="Garamond" w:hAnsi="Garamond"/>
        </w:rPr>
        <w:t xml:space="preserve">. </w:t>
      </w:r>
      <w:r w:rsidR="008E25F5" w:rsidRPr="00466B54">
        <w:rPr>
          <w:rFonts w:ascii="Garamond" w:hAnsi="Garamond"/>
        </w:rPr>
        <w:t xml:space="preserve">No additional modeling is required </w:t>
      </w:r>
      <w:r w:rsidR="00DB35DE">
        <w:rPr>
          <w:rFonts w:ascii="Garamond" w:hAnsi="Garamond"/>
        </w:rPr>
        <w:t>because</w:t>
      </w:r>
      <w:r w:rsidR="00B77078" w:rsidRPr="00466B54">
        <w:rPr>
          <w:rFonts w:ascii="Garamond" w:hAnsi="Garamond"/>
        </w:rPr>
        <w:t xml:space="preserve"> </w:t>
      </w:r>
      <w:r w:rsidR="008E25F5" w:rsidRPr="00466B54">
        <w:rPr>
          <w:rFonts w:ascii="Garamond" w:hAnsi="Garamond"/>
        </w:rPr>
        <w:t>NO</w:t>
      </w:r>
      <w:r w:rsidR="008E25F5" w:rsidRPr="00466B54">
        <w:rPr>
          <w:rFonts w:ascii="Garamond" w:hAnsi="Garamond"/>
          <w:vertAlign w:val="subscript"/>
        </w:rPr>
        <w:t>x</w:t>
      </w:r>
      <w:r w:rsidR="008E25F5" w:rsidRPr="00466B54">
        <w:rPr>
          <w:rFonts w:ascii="Garamond" w:hAnsi="Garamond"/>
        </w:rPr>
        <w:t xml:space="preserve"> emissions from the facility are </w:t>
      </w:r>
      <w:r w:rsidR="00B77078" w:rsidRPr="00466B54">
        <w:rPr>
          <w:rFonts w:ascii="Garamond" w:hAnsi="Garamond"/>
        </w:rPr>
        <w:t xml:space="preserve">30 tons per year </w:t>
      </w:r>
      <w:r w:rsidR="008E25F5" w:rsidRPr="00466B54">
        <w:rPr>
          <w:rFonts w:ascii="Garamond" w:hAnsi="Garamond"/>
        </w:rPr>
        <w:t>less than those initially modeled for NO</w:t>
      </w:r>
      <w:r w:rsidR="008E25F5" w:rsidRPr="00466B54">
        <w:rPr>
          <w:rFonts w:ascii="Garamond" w:hAnsi="Garamond"/>
          <w:vertAlign w:val="subscript"/>
        </w:rPr>
        <w:t>x</w:t>
      </w:r>
      <w:r w:rsidR="008E25F5" w:rsidRPr="00466B54">
        <w:rPr>
          <w:rFonts w:ascii="Garamond" w:hAnsi="Garamond"/>
        </w:rPr>
        <w:t xml:space="preserve"> and nearly 200 tons per year for CO</w:t>
      </w:r>
      <w:r w:rsidR="00C921BD">
        <w:rPr>
          <w:rFonts w:ascii="Garamond" w:hAnsi="Garamond"/>
        </w:rPr>
        <w:t xml:space="preserve">. </w:t>
      </w:r>
      <w:r w:rsidR="008E25F5" w:rsidRPr="00466B54">
        <w:rPr>
          <w:rFonts w:ascii="Garamond" w:hAnsi="Garamond"/>
        </w:rPr>
        <w:t xml:space="preserve">Since the modeling </w:t>
      </w:r>
      <w:r w:rsidR="00B77078">
        <w:rPr>
          <w:rFonts w:ascii="Garamond" w:hAnsi="Garamond"/>
        </w:rPr>
        <w:t>demonstrated compliance</w:t>
      </w:r>
      <w:r w:rsidR="008E25F5" w:rsidRPr="00466B54">
        <w:rPr>
          <w:rFonts w:ascii="Garamond" w:hAnsi="Garamond"/>
        </w:rPr>
        <w:t xml:space="preserve"> with </w:t>
      </w:r>
      <w:r w:rsidR="00B77078">
        <w:rPr>
          <w:rFonts w:ascii="Garamond" w:hAnsi="Garamond"/>
        </w:rPr>
        <w:t>all applicable</w:t>
      </w:r>
      <w:r w:rsidR="00B77078" w:rsidRPr="00466B54">
        <w:rPr>
          <w:rFonts w:ascii="Garamond" w:hAnsi="Garamond"/>
        </w:rPr>
        <w:t xml:space="preserve"> </w:t>
      </w:r>
      <w:r w:rsidR="008E25F5" w:rsidRPr="00466B54">
        <w:rPr>
          <w:rFonts w:ascii="Garamond" w:hAnsi="Garamond"/>
        </w:rPr>
        <w:t>ambient standards, no ambient monitoring is necessary</w:t>
      </w:r>
      <w:r w:rsidR="00B77078">
        <w:rPr>
          <w:rFonts w:ascii="Garamond" w:hAnsi="Garamond"/>
        </w:rPr>
        <w:t xml:space="preserve"> for the current permit action</w:t>
      </w:r>
      <w:r w:rsidR="008E25F5" w:rsidRPr="00466B54">
        <w:rPr>
          <w:rFonts w:ascii="Garamond" w:hAnsi="Garamond"/>
        </w:rPr>
        <w:t xml:space="preserve">. </w:t>
      </w:r>
    </w:p>
    <w:p w14:paraId="14637C49" w14:textId="77777777" w:rsidR="00DA4FDF" w:rsidRPr="00466B54" w:rsidRDefault="00DA4FDF" w:rsidP="00E1440E">
      <w:pPr>
        <w:widowControl/>
        <w:tabs>
          <w:tab w:val="left" w:pos="-1080"/>
          <w:tab w:val="left" w:pos="-720"/>
          <w:tab w:val="left" w:pos="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540"/>
        <w:rPr>
          <w:rFonts w:ascii="Garamond" w:hAnsi="Garamond"/>
        </w:rPr>
      </w:pPr>
    </w:p>
    <w:p w14:paraId="7EBD1D01" w14:textId="6DF9E19D" w:rsidR="008E25F5" w:rsidRPr="00466B54" w:rsidRDefault="008E25F5" w:rsidP="00E1440E">
      <w:pPr>
        <w:widowControl/>
        <w:tabs>
          <w:tab w:val="left" w:pos="-1080"/>
          <w:tab w:val="left" w:pos="-720"/>
          <w:tab w:val="left" w:pos="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540"/>
        <w:rPr>
          <w:rFonts w:ascii="Garamond" w:hAnsi="Garamond"/>
        </w:rPr>
      </w:pPr>
      <w:r w:rsidRPr="00466B54">
        <w:rPr>
          <w:rFonts w:ascii="Garamond" w:hAnsi="Garamond"/>
        </w:rPr>
        <w:t xml:space="preserve">ISCT3 </w:t>
      </w:r>
      <w:r w:rsidR="00B77078">
        <w:rPr>
          <w:rFonts w:ascii="Garamond" w:hAnsi="Garamond"/>
        </w:rPr>
        <w:t xml:space="preserve">modeling was used </w:t>
      </w:r>
      <w:r w:rsidRPr="00466B54">
        <w:rPr>
          <w:rFonts w:ascii="Garamond" w:hAnsi="Garamond"/>
        </w:rPr>
        <w:t>to determine the ambient annual concentrations of HAPs resulting from the Smart Ash Burner</w:t>
      </w:r>
      <w:r w:rsidR="00C921BD">
        <w:rPr>
          <w:rFonts w:ascii="Garamond" w:hAnsi="Garamond"/>
        </w:rPr>
        <w:t xml:space="preserve">. </w:t>
      </w:r>
      <w:r w:rsidRPr="00466B54">
        <w:rPr>
          <w:rFonts w:ascii="Garamond" w:hAnsi="Garamond"/>
        </w:rPr>
        <w:t>Upper air and surface air data from the National Weather Service for Great Falls (1991) were used to assist in determining the impacts</w:t>
      </w:r>
      <w:r w:rsidR="00C921BD">
        <w:rPr>
          <w:rFonts w:ascii="Garamond" w:hAnsi="Garamond"/>
        </w:rPr>
        <w:t xml:space="preserve">. </w:t>
      </w:r>
      <w:r w:rsidRPr="00466B54">
        <w:rPr>
          <w:rFonts w:ascii="Garamond" w:hAnsi="Garamond"/>
        </w:rPr>
        <w:t>The results satisfied the conditions of MCA 75-2-215 and ARM 17.8.</w:t>
      </w:r>
      <w:r w:rsidR="00847E5F">
        <w:rPr>
          <w:rFonts w:ascii="Garamond" w:hAnsi="Garamond"/>
        </w:rPr>
        <w:t>748</w:t>
      </w:r>
      <w:r w:rsidR="00C921BD">
        <w:rPr>
          <w:rFonts w:ascii="Garamond" w:hAnsi="Garamond"/>
        </w:rPr>
        <w:t xml:space="preserve">. </w:t>
      </w:r>
      <w:r w:rsidRPr="00466B54">
        <w:rPr>
          <w:rFonts w:ascii="Garamond" w:hAnsi="Garamond"/>
        </w:rPr>
        <w:t>Further information can be found in Permit Application #2784-02</w:t>
      </w:r>
      <w:r w:rsidR="00C921BD">
        <w:rPr>
          <w:rFonts w:ascii="Garamond" w:hAnsi="Garamond"/>
        </w:rPr>
        <w:t xml:space="preserve">. </w:t>
      </w:r>
      <w:r w:rsidRPr="00466B54">
        <w:rPr>
          <w:rFonts w:ascii="Garamond" w:hAnsi="Garamond"/>
        </w:rPr>
        <w:t>Air modeling was not required for the current permit action because the change reflects an administrative change.</w:t>
      </w:r>
    </w:p>
    <w:p w14:paraId="380EAE11" w14:textId="77777777" w:rsidR="008E25F5" w:rsidRPr="00466B54" w:rsidRDefault="008E25F5">
      <w:pPr>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rPr>
          <w:rFonts w:ascii="Garamond" w:hAnsi="Garamond"/>
          <w:szCs w:val="16"/>
        </w:rPr>
      </w:pPr>
    </w:p>
    <w:p w14:paraId="2638A203" w14:textId="5B063D53" w:rsidR="008E25F5" w:rsidRPr="00466B54" w:rsidRDefault="00376A7F" w:rsidP="00BA0F4A">
      <w:pPr>
        <w:pStyle w:val="Heading1"/>
        <w:keepNext/>
        <w:keepLines/>
      </w:pPr>
      <w:r>
        <w:t>Air Quality Impacts</w:t>
      </w:r>
    </w:p>
    <w:p w14:paraId="65AC0CC7" w14:textId="77777777" w:rsidR="008E25F5" w:rsidRPr="00466B54" w:rsidRDefault="008E25F5" w:rsidP="00BA0F4A">
      <w:pPr>
        <w:keepNext/>
        <w:keepLines/>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rPr>
          <w:rFonts w:ascii="Garamond" w:hAnsi="Garamond"/>
          <w:szCs w:val="16"/>
        </w:rPr>
      </w:pPr>
    </w:p>
    <w:p w14:paraId="1E5077E7" w14:textId="169EFC12" w:rsidR="008E25F5" w:rsidRDefault="00376A7F" w:rsidP="00BA0F4A">
      <w:pPr>
        <w:keepNext/>
        <w:keepLines/>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r w:rsidRPr="00376A7F">
        <w:rPr>
          <w:rFonts w:ascii="Garamond" w:hAnsi="Garamond"/>
        </w:rPr>
        <w:t>DEQ determined that there will be no impacts from this permitting action because this permitting action is considered an administrative action.  Therefore, DEQ believes this action will not cause or contribute to a violation of any ambient air quality standard.</w:t>
      </w:r>
    </w:p>
    <w:p w14:paraId="21B57494" w14:textId="77777777" w:rsidR="00376A7F" w:rsidRPr="00466B54" w:rsidRDefault="00376A7F">
      <w:pPr>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szCs w:val="16"/>
        </w:rPr>
      </w:pPr>
    </w:p>
    <w:p w14:paraId="1014977D" w14:textId="27A336C8" w:rsidR="008E25F5" w:rsidRPr="00466B54" w:rsidRDefault="008E25F5" w:rsidP="00875875">
      <w:pPr>
        <w:pStyle w:val="Heading1"/>
        <w:tabs>
          <w:tab w:val="clear" w:pos="2160"/>
          <w:tab w:val="left" w:pos="1620"/>
        </w:tabs>
      </w:pPr>
      <w:r w:rsidRPr="00466B54">
        <w:t>Taking or Damaging Implication Analysis</w:t>
      </w:r>
    </w:p>
    <w:p w14:paraId="01043D3A" w14:textId="77777777" w:rsidR="008E25F5" w:rsidRPr="00466B54" w:rsidRDefault="008E25F5">
      <w:pPr>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rPr>
          <w:rFonts w:ascii="Garamond" w:hAnsi="Garamond"/>
          <w:szCs w:val="16"/>
        </w:rPr>
      </w:pPr>
    </w:p>
    <w:p w14:paraId="1AAD90FF" w14:textId="0932E572" w:rsidR="000E3B48" w:rsidRPr="00466B54" w:rsidRDefault="000E3B48" w:rsidP="00673DE4">
      <w:pPr>
        <w:pStyle w:val="BodyTextIndent2"/>
        <w:tabs>
          <w:tab w:val="clear" w:pos="540"/>
        </w:tabs>
        <w:ind w:left="450" w:hanging="270"/>
        <w:rPr>
          <w:rFonts w:ascii="Garamond" w:hAnsi="Garamond"/>
          <w:sz w:val="24"/>
        </w:rPr>
      </w:pPr>
      <w:r w:rsidRPr="00466B54">
        <w:rPr>
          <w:rFonts w:ascii="Garamond" w:hAnsi="Garamond"/>
          <w:sz w:val="24"/>
        </w:rPr>
        <w:tab/>
        <w:t xml:space="preserve">As required by 2-10-105, MCA, </w:t>
      </w:r>
      <w:r w:rsidR="00B92344">
        <w:rPr>
          <w:rFonts w:ascii="Garamond" w:hAnsi="Garamond"/>
          <w:sz w:val="24"/>
        </w:rPr>
        <w:t>DEQ</w:t>
      </w:r>
      <w:r w:rsidRPr="00466B54">
        <w:rPr>
          <w:rFonts w:ascii="Garamond" w:hAnsi="Garamond"/>
          <w:sz w:val="24"/>
        </w:rPr>
        <w:t xml:space="preserve"> conducted the following private property taking and damaging assessment.</w:t>
      </w:r>
    </w:p>
    <w:p w14:paraId="0FA03F96" w14:textId="77777777" w:rsidR="000E3B48" w:rsidRPr="00466B54" w:rsidRDefault="000E3B48" w:rsidP="000E3B48">
      <w:pPr>
        <w:pStyle w:val="BodyTextIndent2"/>
        <w:rPr>
          <w:rFonts w:ascii="Garamond" w:hAnsi="Garamond"/>
          <w:sz w:val="24"/>
          <w:szCs w:val="16"/>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8838"/>
      </w:tblGrid>
      <w:tr w:rsidR="000E3B48" w:rsidRPr="00891D5C" w14:paraId="01C4EC7A" w14:textId="77777777" w:rsidTr="004F5399">
        <w:trPr>
          <w:cantSplit/>
          <w:tblHeader/>
        </w:trPr>
        <w:tc>
          <w:tcPr>
            <w:tcW w:w="738" w:type="dxa"/>
            <w:tcBorders>
              <w:bottom w:val="nil"/>
            </w:tcBorders>
            <w:shd w:val="clear" w:color="auto" w:fill="FFFFFF"/>
          </w:tcPr>
          <w:p w14:paraId="11B41E45" w14:textId="77777777" w:rsidR="000E3B48" w:rsidRPr="00466B54" w:rsidRDefault="000E3B48" w:rsidP="004F5399">
            <w:pPr>
              <w:rPr>
                <w:rFonts w:ascii="Garamond" w:hAnsi="Garamond"/>
                <w:b/>
                <w:szCs w:val="22"/>
              </w:rPr>
            </w:pPr>
            <w:r w:rsidRPr="00466B54">
              <w:rPr>
                <w:rFonts w:ascii="Garamond" w:hAnsi="Garamond"/>
                <w:b/>
                <w:szCs w:val="22"/>
              </w:rPr>
              <w:lastRenderedPageBreak/>
              <w:t>YES</w:t>
            </w:r>
          </w:p>
        </w:tc>
        <w:tc>
          <w:tcPr>
            <w:tcW w:w="720" w:type="dxa"/>
            <w:shd w:val="clear" w:color="auto" w:fill="CCCCCC"/>
          </w:tcPr>
          <w:p w14:paraId="45FA04CF" w14:textId="77777777" w:rsidR="000E3B48" w:rsidRPr="00466B54" w:rsidRDefault="000E3B48" w:rsidP="004F5399">
            <w:pPr>
              <w:rPr>
                <w:rFonts w:ascii="Garamond" w:hAnsi="Garamond"/>
                <w:b/>
                <w:szCs w:val="22"/>
              </w:rPr>
            </w:pPr>
            <w:r w:rsidRPr="00466B54">
              <w:rPr>
                <w:rFonts w:ascii="Garamond" w:hAnsi="Garamond"/>
                <w:b/>
                <w:szCs w:val="22"/>
              </w:rPr>
              <w:t>NO</w:t>
            </w:r>
          </w:p>
        </w:tc>
        <w:tc>
          <w:tcPr>
            <w:tcW w:w="8838" w:type="dxa"/>
          </w:tcPr>
          <w:p w14:paraId="23976330" w14:textId="77777777" w:rsidR="000E3B48" w:rsidRPr="00466B54" w:rsidRDefault="000E3B48" w:rsidP="004F5399">
            <w:pPr>
              <w:rPr>
                <w:rFonts w:ascii="Garamond" w:hAnsi="Garamond"/>
                <w:szCs w:val="22"/>
              </w:rPr>
            </w:pPr>
          </w:p>
        </w:tc>
      </w:tr>
      <w:tr w:rsidR="000E3B48" w:rsidRPr="00891D5C" w14:paraId="65164373" w14:textId="77777777" w:rsidTr="004F5399">
        <w:trPr>
          <w:cantSplit/>
        </w:trPr>
        <w:tc>
          <w:tcPr>
            <w:tcW w:w="738" w:type="dxa"/>
            <w:tcBorders>
              <w:bottom w:val="nil"/>
            </w:tcBorders>
            <w:shd w:val="clear" w:color="auto" w:fill="FFFFFF"/>
          </w:tcPr>
          <w:p w14:paraId="7AB0B518" w14:textId="77777777" w:rsidR="000E3B48" w:rsidRPr="00466B54" w:rsidRDefault="000E3B48" w:rsidP="004F5399">
            <w:pPr>
              <w:rPr>
                <w:rFonts w:ascii="Garamond" w:hAnsi="Garamond"/>
                <w:szCs w:val="22"/>
              </w:rPr>
            </w:pPr>
            <w:r w:rsidRPr="00466B54">
              <w:rPr>
                <w:rFonts w:ascii="Garamond" w:hAnsi="Garamond"/>
                <w:szCs w:val="22"/>
              </w:rPr>
              <w:t>X</w:t>
            </w:r>
          </w:p>
        </w:tc>
        <w:tc>
          <w:tcPr>
            <w:tcW w:w="720" w:type="dxa"/>
            <w:shd w:val="clear" w:color="auto" w:fill="CCCCCC"/>
          </w:tcPr>
          <w:p w14:paraId="68206370" w14:textId="77777777" w:rsidR="000E3B48" w:rsidRPr="00466B54" w:rsidRDefault="000E3B48" w:rsidP="004F5399">
            <w:pPr>
              <w:rPr>
                <w:rFonts w:ascii="Garamond" w:hAnsi="Garamond"/>
                <w:szCs w:val="22"/>
              </w:rPr>
            </w:pPr>
          </w:p>
        </w:tc>
        <w:tc>
          <w:tcPr>
            <w:tcW w:w="8838" w:type="dxa"/>
          </w:tcPr>
          <w:p w14:paraId="3D93AB0F" w14:textId="77777777" w:rsidR="000E3B48" w:rsidRPr="00466B54" w:rsidRDefault="000E3B48" w:rsidP="004F5399">
            <w:pPr>
              <w:rPr>
                <w:rFonts w:ascii="Garamond" w:hAnsi="Garamond"/>
                <w:szCs w:val="22"/>
              </w:rPr>
            </w:pPr>
            <w:r w:rsidRPr="00466B54">
              <w:rPr>
                <w:rFonts w:ascii="Garamond" w:hAnsi="Garamond"/>
                <w:szCs w:val="22"/>
              </w:rPr>
              <w:t>1. Does the action pertain to land or water management or environmental regulation affecting private real property or water rights?</w:t>
            </w:r>
          </w:p>
        </w:tc>
      </w:tr>
      <w:tr w:rsidR="000E3B48" w:rsidRPr="00891D5C" w14:paraId="11FB6318" w14:textId="77777777" w:rsidTr="004F5399">
        <w:trPr>
          <w:cantSplit/>
        </w:trPr>
        <w:tc>
          <w:tcPr>
            <w:tcW w:w="738" w:type="dxa"/>
            <w:shd w:val="pct15" w:color="auto" w:fill="FFFFFF"/>
          </w:tcPr>
          <w:p w14:paraId="22268D4A" w14:textId="77777777" w:rsidR="000E3B48" w:rsidRPr="00466B54" w:rsidRDefault="000E3B48" w:rsidP="004F5399">
            <w:pPr>
              <w:rPr>
                <w:rFonts w:ascii="Garamond" w:hAnsi="Garamond"/>
                <w:szCs w:val="22"/>
              </w:rPr>
            </w:pPr>
          </w:p>
        </w:tc>
        <w:tc>
          <w:tcPr>
            <w:tcW w:w="720" w:type="dxa"/>
          </w:tcPr>
          <w:p w14:paraId="3C0702AF"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73FED341" w14:textId="13618198" w:rsidR="000E3B48" w:rsidRPr="00466B54" w:rsidRDefault="000E3B48" w:rsidP="004F5399">
            <w:pPr>
              <w:rPr>
                <w:rFonts w:ascii="Garamond" w:hAnsi="Garamond"/>
                <w:szCs w:val="22"/>
              </w:rPr>
            </w:pPr>
            <w:r w:rsidRPr="00466B54">
              <w:rPr>
                <w:rFonts w:ascii="Garamond" w:hAnsi="Garamond"/>
                <w:szCs w:val="22"/>
              </w:rPr>
              <w:t>2</w:t>
            </w:r>
            <w:r w:rsidR="00C921BD">
              <w:rPr>
                <w:rFonts w:ascii="Garamond" w:hAnsi="Garamond"/>
                <w:szCs w:val="22"/>
              </w:rPr>
              <w:t xml:space="preserve">. </w:t>
            </w:r>
            <w:r w:rsidRPr="00466B54">
              <w:rPr>
                <w:rFonts w:ascii="Garamond" w:hAnsi="Garamond"/>
                <w:szCs w:val="22"/>
              </w:rPr>
              <w:t>Does the action result in either a permanent or indefinite physical occupation of private property?</w:t>
            </w:r>
          </w:p>
        </w:tc>
      </w:tr>
      <w:tr w:rsidR="000E3B48" w:rsidRPr="00891D5C" w14:paraId="76541AA7" w14:textId="77777777" w:rsidTr="004F5399">
        <w:trPr>
          <w:cantSplit/>
        </w:trPr>
        <w:tc>
          <w:tcPr>
            <w:tcW w:w="738" w:type="dxa"/>
            <w:shd w:val="pct15" w:color="auto" w:fill="FFFFFF"/>
          </w:tcPr>
          <w:p w14:paraId="74155A92" w14:textId="77777777" w:rsidR="000E3B48" w:rsidRPr="00466B54" w:rsidRDefault="000E3B48" w:rsidP="004F5399">
            <w:pPr>
              <w:rPr>
                <w:rFonts w:ascii="Garamond" w:hAnsi="Garamond"/>
                <w:szCs w:val="22"/>
              </w:rPr>
            </w:pPr>
          </w:p>
        </w:tc>
        <w:tc>
          <w:tcPr>
            <w:tcW w:w="720" w:type="dxa"/>
          </w:tcPr>
          <w:p w14:paraId="72407E7C"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2F41472B" w14:textId="2FF7820F" w:rsidR="000E3B48" w:rsidRPr="00466B54" w:rsidRDefault="000E3B48" w:rsidP="004F5399">
            <w:pPr>
              <w:rPr>
                <w:rFonts w:ascii="Garamond" w:hAnsi="Garamond"/>
                <w:szCs w:val="22"/>
              </w:rPr>
            </w:pPr>
            <w:r w:rsidRPr="00466B54">
              <w:rPr>
                <w:rFonts w:ascii="Garamond" w:hAnsi="Garamond"/>
                <w:szCs w:val="22"/>
              </w:rPr>
              <w:t>3</w:t>
            </w:r>
            <w:r w:rsidR="00C921BD">
              <w:rPr>
                <w:rFonts w:ascii="Garamond" w:hAnsi="Garamond"/>
                <w:szCs w:val="22"/>
              </w:rPr>
              <w:t xml:space="preserve">. </w:t>
            </w:r>
            <w:r w:rsidRPr="00466B54">
              <w:rPr>
                <w:rFonts w:ascii="Garamond" w:hAnsi="Garamond"/>
                <w:szCs w:val="22"/>
              </w:rPr>
              <w:t>Does the action deny a fundamental attribute of ownership? (ex.:  right to exclude others, disposal of property)</w:t>
            </w:r>
          </w:p>
        </w:tc>
      </w:tr>
      <w:tr w:rsidR="000E3B48" w:rsidRPr="00891D5C" w14:paraId="79800F7A" w14:textId="77777777" w:rsidTr="004F5399">
        <w:trPr>
          <w:cantSplit/>
        </w:trPr>
        <w:tc>
          <w:tcPr>
            <w:tcW w:w="738" w:type="dxa"/>
            <w:shd w:val="pct15" w:color="auto" w:fill="FFFFFF"/>
          </w:tcPr>
          <w:p w14:paraId="138F774D" w14:textId="77777777" w:rsidR="000E3B48" w:rsidRPr="00466B54" w:rsidRDefault="000E3B48" w:rsidP="004F5399">
            <w:pPr>
              <w:rPr>
                <w:rFonts w:ascii="Garamond" w:hAnsi="Garamond"/>
                <w:szCs w:val="22"/>
              </w:rPr>
            </w:pPr>
          </w:p>
        </w:tc>
        <w:tc>
          <w:tcPr>
            <w:tcW w:w="720" w:type="dxa"/>
          </w:tcPr>
          <w:p w14:paraId="01E0778E"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1B572701" w14:textId="0D996694" w:rsidR="000E3B48" w:rsidRPr="00466B54" w:rsidRDefault="000E3B48" w:rsidP="004F5399">
            <w:pPr>
              <w:rPr>
                <w:rFonts w:ascii="Garamond" w:hAnsi="Garamond"/>
                <w:szCs w:val="22"/>
              </w:rPr>
            </w:pPr>
            <w:r w:rsidRPr="00466B54">
              <w:rPr>
                <w:rFonts w:ascii="Garamond" w:hAnsi="Garamond"/>
                <w:szCs w:val="22"/>
              </w:rPr>
              <w:t>4</w:t>
            </w:r>
            <w:r w:rsidR="00C921BD">
              <w:rPr>
                <w:rFonts w:ascii="Garamond" w:hAnsi="Garamond"/>
                <w:szCs w:val="22"/>
              </w:rPr>
              <w:t xml:space="preserve">. </w:t>
            </w:r>
            <w:r w:rsidRPr="00466B54">
              <w:rPr>
                <w:rFonts w:ascii="Garamond" w:hAnsi="Garamond"/>
                <w:szCs w:val="22"/>
              </w:rPr>
              <w:t>Does the action deprive the owner of all economically viable uses of the property?</w:t>
            </w:r>
          </w:p>
        </w:tc>
      </w:tr>
      <w:tr w:rsidR="000E3B48" w:rsidRPr="00891D5C" w14:paraId="122CD1C4" w14:textId="77777777" w:rsidTr="004F5399">
        <w:trPr>
          <w:cantSplit/>
        </w:trPr>
        <w:tc>
          <w:tcPr>
            <w:tcW w:w="738" w:type="dxa"/>
          </w:tcPr>
          <w:p w14:paraId="40DEC26B" w14:textId="77777777" w:rsidR="000E3B48" w:rsidRPr="00466B54" w:rsidRDefault="000E3B48" w:rsidP="004F5399">
            <w:pPr>
              <w:rPr>
                <w:rFonts w:ascii="Garamond" w:hAnsi="Garamond"/>
                <w:szCs w:val="22"/>
              </w:rPr>
            </w:pPr>
          </w:p>
        </w:tc>
        <w:tc>
          <w:tcPr>
            <w:tcW w:w="720" w:type="dxa"/>
          </w:tcPr>
          <w:p w14:paraId="3CD54987"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5D72A4E5" w14:textId="2C87E7F4" w:rsidR="000E3B48" w:rsidRPr="00466B54" w:rsidRDefault="000E3B48" w:rsidP="004F5399">
            <w:pPr>
              <w:rPr>
                <w:rFonts w:ascii="Garamond" w:hAnsi="Garamond"/>
                <w:szCs w:val="22"/>
              </w:rPr>
            </w:pPr>
            <w:r w:rsidRPr="00466B54">
              <w:rPr>
                <w:rFonts w:ascii="Garamond" w:hAnsi="Garamond"/>
                <w:szCs w:val="22"/>
              </w:rPr>
              <w:t>5</w:t>
            </w:r>
            <w:r w:rsidR="00C921BD">
              <w:rPr>
                <w:rFonts w:ascii="Garamond" w:hAnsi="Garamond"/>
                <w:szCs w:val="22"/>
              </w:rPr>
              <w:t xml:space="preserve">. </w:t>
            </w:r>
            <w:r w:rsidRPr="00466B54">
              <w:rPr>
                <w:rFonts w:ascii="Garamond" w:hAnsi="Garamond"/>
                <w:szCs w:val="22"/>
              </w:rPr>
              <w:t>Does the action require a property owner to dedicate a portion of property or to grant an easement? [If no, go to (6)].</w:t>
            </w:r>
          </w:p>
        </w:tc>
      </w:tr>
      <w:tr w:rsidR="000E3B48" w:rsidRPr="00891D5C" w14:paraId="15CACE7B" w14:textId="77777777" w:rsidTr="004F5399">
        <w:trPr>
          <w:cantSplit/>
        </w:trPr>
        <w:tc>
          <w:tcPr>
            <w:tcW w:w="738" w:type="dxa"/>
          </w:tcPr>
          <w:p w14:paraId="5C78073F" w14:textId="77777777" w:rsidR="000E3B48" w:rsidRPr="00466B54" w:rsidRDefault="000E3B48" w:rsidP="004F5399">
            <w:pPr>
              <w:rPr>
                <w:rFonts w:ascii="Garamond" w:hAnsi="Garamond"/>
                <w:szCs w:val="22"/>
              </w:rPr>
            </w:pPr>
          </w:p>
        </w:tc>
        <w:tc>
          <w:tcPr>
            <w:tcW w:w="720" w:type="dxa"/>
            <w:shd w:val="pct15" w:color="auto" w:fill="FFFFFF"/>
          </w:tcPr>
          <w:p w14:paraId="03BADAD3" w14:textId="77777777" w:rsidR="000E3B48" w:rsidRPr="00466B54" w:rsidRDefault="000E3B48" w:rsidP="004F5399">
            <w:pPr>
              <w:rPr>
                <w:rFonts w:ascii="Garamond" w:hAnsi="Garamond"/>
                <w:szCs w:val="22"/>
              </w:rPr>
            </w:pPr>
          </w:p>
        </w:tc>
        <w:tc>
          <w:tcPr>
            <w:tcW w:w="8838" w:type="dxa"/>
          </w:tcPr>
          <w:p w14:paraId="32698973" w14:textId="76E5E32A" w:rsidR="000E3B48" w:rsidRPr="00466B54" w:rsidRDefault="000E3B48" w:rsidP="004F5399">
            <w:pPr>
              <w:rPr>
                <w:rFonts w:ascii="Garamond" w:hAnsi="Garamond"/>
                <w:szCs w:val="22"/>
              </w:rPr>
            </w:pPr>
            <w:r w:rsidRPr="00466B54">
              <w:rPr>
                <w:rFonts w:ascii="Garamond" w:hAnsi="Garamond"/>
                <w:szCs w:val="22"/>
              </w:rPr>
              <w:t>5a</w:t>
            </w:r>
            <w:r w:rsidR="00C921BD">
              <w:rPr>
                <w:rFonts w:ascii="Garamond" w:hAnsi="Garamond"/>
                <w:szCs w:val="22"/>
              </w:rPr>
              <w:t xml:space="preserve">. </w:t>
            </w:r>
            <w:r w:rsidRPr="00466B54">
              <w:rPr>
                <w:rFonts w:ascii="Garamond" w:hAnsi="Garamond"/>
                <w:szCs w:val="22"/>
              </w:rPr>
              <w:t>Is there a reasonable, specific connection between the government requirement and legitimate state interests?</w:t>
            </w:r>
          </w:p>
        </w:tc>
      </w:tr>
      <w:tr w:rsidR="000E3B48" w:rsidRPr="00891D5C" w14:paraId="49DE11EA" w14:textId="77777777" w:rsidTr="004F5399">
        <w:trPr>
          <w:cantSplit/>
        </w:trPr>
        <w:tc>
          <w:tcPr>
            <w:tcW w:w="738" w:type="dxa"/>
          </w:tcPr>
          <w:p w14:paraId="20600606" w14:textId="77777777" w:rsidR="000E3B48" w:rsidRPr="00466B54" w:rsidRDefault="000E3B48" w:rsidP="004F5399">
            <w:pPr>
              <w:rPr>
                <w:rFonts w:ascii="Garamond" w:hAnsi="Garamond"/>
                <w:szCs w:val="22"/>
              </w:rPr>
            </w:pPr>
          </w:p>
        </w:tc>
        <w:tc>
          <w:tcPr>
            <w:tcW w:w="720" w:type="dxa"/>
            <w:shd w:val="pct15" w:color="auto" w:fill="FFFFFF"/>
          </w:tcPr>
          <w:p w14:paraId="1ED3D6A5" w14:textId="77777777" w:rsidR="000E3B48" w:rsidRPr="00466B54" w:rsidRDefault="000E3B48" w:rsidP="004F5399">
            <w:pPr>
              <w:rPr>
                <w:rFonts w:ascii="Garamond" w:hAnsi="Garamond"/>
                <w:szCs w:val="22"/>
              </w:rPr>
            </w:pPr>
          </w:p>
        </w:tc>
        <w:tc>
          <w:tcPr>
            <w:tcW w:w="8838" w:type="dxa"/>
          </w:tcPr>
          <w:p w14:paraId="3FDE2FD7" w14:textId="3B6D9C3D" w:rsidR="000E3B48" w:rsidRPr="00466B54" w:rsidRDefault="000E3B48" w:rsidP="004F5399">
            <w:pPr>
              <w:rPr>
                <w:rFonts w:ascii="Garamond" w:hAnsi="Garamond"/>
                <w:szCs w:val="22"/>
              </w:rPr>
            </w:pPr>
            <w:r w:rsidRPr="00466B54">
              <w:rPr>
                <w:rFonts w:ascii="Garamond" w:hAnsi="Garamond"/>
                <w:szCs w:val="22"/>
              </w:rPr>
              <w:t>5b</w:t>
            </w:r>
            <w:r w:rsidR="00C921BD">
              <w:rPr>
                <w:rFonts w:ascii="Garamond" w:hAnsi="Garamond"/>
                <w:szCs w:val="22"/>
              </w:rPr>
              <w:t xml:space="preserve">. </w:t>
            </w:r>
            <w:r w:rsidRPr="00466B54">
              <w:rPr>
                <w:rFonts w:ascii="Garamond" w:hAnsi="Garamond"/>
                <w:szCs w:val="22"/>
              </w:rPr>
              <w:t>Is the government requirement roughly proportional to the impact of the proposed use of the property?</w:t>
            </w:r>
          </w:p>
        </w:tc>
      </w:tr>
      <w:tr w:rsidR="000E3B48" w:rsidRPr="00891D5C" w14:paraId="0338268C" w14:textId="77777777" w:rsidTr="004F5399">
        <w:trPr>
          <w:cantSplit/>
        </w:trPr>
        <w:tc>
          <w:tcPr>
            <w:tcW w:w="738" w:type="dxa"/>
            <w:shd w:val="pct15" w:color="auto" w:fill="FFFFFF"/>
          </w:tcPr>
          <w:p w14:paraId="67620A6F" w14:textId="77777777" w:rsidR="000E3B48" w:rsidRPr="00466B54" w:rsidRDefault="000E3B48" w:rsidP="004F5399">
            <w:pPr>
              <w:rPr>
                <w:rFonts w:ascii="Garamond" w:hAnsi="Garamond"/>
                <w:szCs w:val="22"/>
              </w:rPr>
            </w:pPr>
          </w:p>
        </w:tc>
        <w:tc>
          <w:tcPr>
            <w:tcW w:w="720" w:type="dxa"/>
          </w:tcPr>
          <w:p w14:paraId="373728A7"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5A1F70D3" w14:textId="2F8F0CF3" w:rsidR="000E3B48" w:rsidRPr="00466B54" w:rsidRDefault="000E3B48" w:rsidP="004F5399">
            <w:pPr>
              <w:rPr>
                <w:rFonts w:ascii="Garamond" w:hAnsi="Garamond"/>
                <w:szCs w:val="22"/>
              </w:rPr>
            </w:pPr>
            <w:r w:rsidRPr="00466B54">
              <w:rPr>
                <w:rFonts w:ascii="Garamond" w:hAnsi="Garamond"/>
                <w:szCs w:val="22"/>
              </w:rPr>
              <w:t>6</w:t>
            </w:r>
            <w:r w:rsidR="00C921BD">
              <w:rPr>
                <w:rFonts w:ascii="Garamond" w:hAnsi="Garamond"/>
                <w:szCs w:val="22"/>
              </w:rPr>
              <w:t xml:space="preserve">. </w:t>
            </w:r>
            <w:r w:rsidRPr="00466B54">
              <w:rPr>
                <w:rFonts w:ascii="Garamond" w:hAnsi="Garamond"/>
                <w:szCs w:val="22"/>
              </w:rPr>
              <w:t>Does the action have a severe impact on the value of the property?  (consider economic impact, investment-backed expectations, character of government action)</w:t>
            </w:r>
          </w:p>
        </w:tc>
      </w:tr>
      <w:tr w:rsidR="000E3B48" w:rsidRPr="00891D5C" w14:paraId="4F54A844" w14:textId="77777777" w:rsidTr="004F5399">
        <w:trPr>
          <w:cantSplit/>
        </w:trPr>
        <w:tc>
          <w:tcPr>
            <w:tcW w:w="738" w:type="dxa"/>
          </w:tcPr>
          <w:p w14:paraId="1C2B7ECF" w14:textId="77777777" w:rsidR="000E3B48" w:rsidRPr="00466B54" w:rsidRDefault="000E3B48" w:rsidP="004F5399">
            <w:pPr>
              <w:rPr>
                <w:rFonts w:ascii="Garamond" w:hAnsi="Garamond"/>
                <w:szCs w:val="22"/>
              </w:rPr>
            </w:pPr>
          </w:p>
        </w:tc>
        <w:tc>
          <w:tcPr>
            <w:tcW w:w="720" w:type="dxa"/>
          </w:tcPr>
          <w:p w14:paraId="4BAC9CA6"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380267CB" w14:textId="2FD197E3" w:rsidR="000E3B48" w:rsidRPr="00466B54" w:rsidRDefault="000E3B48" w:rsidP="004F5399">
            <w:pPr>
              <w:rPr>
                <w:rFonts w:ascii="Garamond" w:hAnsi="Garamond"/>
                <w:szCs w:val="22"/>
              </w:rPr>
            </w:pPr>
            <w:r w:rsidRPr="00466B54">
              <w:rPr>
                <w:rFonts w:ascii="Garamond" w:hAnsi="Garamond"/>
                <w:szCs w:val="22"/>
              </w:rPr>
              <w:t>7</w:t>
            </w:r>
            <w:r w:rsidR="00C921BD">
              <w:rPr>
                <w:rFonts w:ascii="Garamond" w:hAnsi="Garamond"/>
                <w:szCs w:val="22"/>
              </w:rPr>
              <w:t xml:space="preserve">. </w:t>
            </w:r>
            <w:r w:rsidRPr="00466B54">
              <w:rPr>
                <w:rFonts w:ascii="Garamond" w:hAnsi="Garamond"/>
                <w:szCs w:val="22"/>
              </w:rPr>
              <w:t xml:space="preserve">Does the action damage the property by causing some physical disturbance with respect to the property </w:t>
            </w:r>
            <w:proofErr w:type="gramStart"/>
            <w:r w:rsidRPr="00466B54">
              <w:rPr>
                <w:rFonts w:ascii="Garamond" w:hAnsi="Garamond"/>
                <w:szCs w:val="22"/>
              </w:rPr>
              <w:t>in excess of</w:t>
            </w:r>
            <w:proofErr w:type="gramEnd"/>
            <w:r w:rsidRPr="00466B54">
              <w:rPr>
                <w:rFonts w:ascii="Garamond" w:hAnsi="Garamond"/>
                <w:szCs w:val="22"/>
              </w:rPr>
              <w:t xml:space="preserve"> that sustained by the public generally?</w:t>
            </w:r>
          </w:p>
        </w:tc>
      </w:tr>
      <w:tr w:rsidR="000E3B48" w:rsidRPr="00891D5C" w14:paraId="058D30F3" w14:textId="77777777" w:rsidTr="004F5399">
        <w:trPr>
          <w:cantSplit/>
        </w:trPr>
        <w:tc>
          <w:tcPr>
            <w:tcW w:w="738" w:type="dxa"/>
            <w:shd w:val="pct15" w:color="auto" w:fill="FFFFFF"/>
          </w:tcPr>
          <w:p w14:paraId="7DC82A84" w14:textId="77777777" w:rsidR="000E3B48" w:rsidRPr="00466B54" w:rsidRDefault="000E3B48" w:rsidP="004F5399">
            <w:pPr>
              <w:rPr>
                <w:rFonts w:ascii="Garamond" w:hAnsi="Garamond"/>
                <w:szCs w:val="22"/>
              </w:rPr>
            </w:pPr>
          </w:p>
        </w:tc>
        <w:tc>
          <w:tcPr>
            <w:tcW w:w="720" w:type="dxa"/>
          </w:tcPr>
          <w:p w14:paraId="031406CA"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3255182C" w14:textId="5F128E8B" w:rsidR="000E3B48" w:rsidRPr="00466B54" w:rsidRDefault="000E3B48" w:rsidP="004F5399">
            <w:pPr>
              <w:rPr>
                <w:rFonts w:ascii="Garamond" w:hAnsi="Garamond"/>
                <w:szCs w:val="22"/>
              </w:rPr>
            </w:pPr>
            <w:r w:rsidRPr="00466B54">
              <w:rPr>
                <w:rFonts w:ascii="Garamond" w:hAnsi="Garamond"/>
                <w:szCs w:val="22"/>
              </w:rPr>
              <w:t>7a</w:t>
            </w:r>
            <w:r w:rsidR="00C921BD">
              <w:rPr>
                <w:rFonts w:ascii="Garamond" w:hAnsi="Garamond"/>
                <w:szCs w:val="22"/>
              </w:rPr>
              <w:t xml:space="preserve">. </w:t>
            </w:r>
            <w:r w:rsidRPr="00466B54">
              <w:rPr>
                <w:rFonts w:ascii="Garamond" w:hAnsi="Garamond"/>
                <w:szCs w:val="22"/>
              </w:rPr>
              <w:t xml:space="preserve">Is the impact of government action direct, peculiar, and significant?  </w:t>
            </w:r>
          </w:p>
        </w:tc>
      </w:tr>
      <w:tr w:rsidR="000E3B48" w:rsidRPr="00891D5C" w14:paraId="4A7B7343" w14:textId="77777777" w:rsidTr="004F5399">
        <w:trPr>
          <w:cantSplit/>
        </w:trPr>
        <w:tc>
          <w:tcPr>
            <w:tcW w:w="738" w:type="dxa"/>
            <w:shd w:val="pct15" w:color="auto" w:fill="FFFFFF"/>
          </w:tcPr>
          <w:p w14:paraId="149B800B" w14:textId="77777777" w:rsidR="000E3B48" w:rsidRPr="00466B54" w:rsidRDefault="000E3B48" w:rsidP="004F5399">
            <w:pPr>
              <w:rPr>
                <w:rFonts w:ascii="Garamond" w:hAnsi="Garamond"/>
                <w:szCs w:val="22"/>
              </w:rPr>
            </w:pPr>
          </w:p>
        </w:tc>
        <w:tc>
          <w:tcPr>
            <w:tcW w:w="720" w:type="dxa"/>
          </w:tcPr>
          <w:p w14:paraId="2C8BEE74"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0F47A46C" w14:textId="43AAC538" w:rsidR="000E3B48" w:rsidRPr="00466B54" w:rsidRDefault="000E3B48" w:rsidP="004F5399">
            <w:pPr>
              <w:rPr>
                <w:rFonts w:ascii="Garamond" w:hAnsi="Garamond"/>
                <w:szCs w:val="22"/>
              </w:rPr>
            </w:pPr>
            <w:r w:rsidRPr="00466B54">
              <w:rPr>
                <w:rFonts w:ascii="Garamond" w:hAnsi="Garamond"/>
                <w:szCs w:val="22"/>
              </w:rPr>
              <w:t>7b</w:t>
            </w:r>
            <w:r w:rsidR="00C921BD">
              <w:rPr>
                <w:rFonts w:ascii="Garamond" w:hAnsi="Garamond"/>
                <w:szCs w:val="22"/>
              </w:rPr>
              <w:t xml:space="preserve">. </w:t>
            </w:r>
            <w:r w:rsidRPr="00466B54">
              <w:rPr>
                <w:rFonts w:ascii="Garamond" w:hAnsi="Garamond"/>
                <w:szCs w:val="22"/>
              </w:rPr>
              <w:t>Has government action resulted in the property becoming practically inaccessible, waterlogged or flooded?</w:t>
            </w:r>
          </w:p>
        </w:tc>
      </w:tr>
      <w:tr w:rsidR="000E3B48" w:rsidRPr="00891D5C" w14:paraId="2CBFA02F" w14:textId="77777777" w:rsidTr="004F5399">
        <w:trPr>
          <w:cantSplit/>
        </w:trPr>
        <w:tc>
          <w:tcPr>
            <w:tcW w:w="738" w:type="dxa"/>
            <w:shd w:val="pct15" w:color="auto" w:fill="FFFFFF"/>
          </w:tcPr>
          <w:p w14:paraId="7D01BBBC" w14:textId="77777777" w:rsidR="000E3B48" w:rsidRPr="00466B54" w:rsidRDefault="000E3B48" w:rsidP="004F5399">
            <w:pPr>
              <w:rPr>
                <w:rFonts w:ascii="Garamond" w:hAnsi="Garamond"/>
                <w:szCs w:val="22"/>
              </w:rPr>
            </w:pPr>
          </w:p>
        </w:tc>
        <w:tc>
          <w:tcPr>
            <w:tcW w:w="720" w:type="dxa"/>
          </w:tcPr>
          <w:p w14:paraId="468C18CD"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07A053E8" w14:textId="4A79393E" w:rsidR="000E3B48" w:rsidRPr="00466B54" w:rsidRDefault="000E3B48" w:rsidP="004F5399">
            <w:pPr>
              <w:rPr>
                <w:rFonts w:ascii="Garamond" w:hAnsi="Garamond"/>
                <w:szCs w:val="22"/>
              </w:rPr>
            </w:pPr>
            <w:r w:rsidRPr="00466B54">
              <w:rPr>
                <w:rFonts w:ascii="Garamond" w:hAnsi="Garamond"/>
                <w:szCs w:val="22"/>
              </w:rPr>
              <w:t>7c</w:t>
            </w:r>
            <w:r w:rsidR="00C921BD">
              <w:rPr>
                <w:rFonts w:ascii="Garamond" w:hAnsi="Garamond"/>
                <w:szCs w:val="22"/>
              </w:rPr>
              <w:t xml:space="preserve">. </w:t>
            </w:r>
            <w:r w:rsidRPr="00466B54">
              <w:rPr>
                <w:rFonts w:ascii="Garamond" w:hAnsi="Garamond"/>
                <w:szCs w:val="22"/>
              </w:rPr>
              <w:t>Has government action lowered property values by more than 30% and necessitated the physical taking of adjacent property or property across a public way from the property in question?</w:t>
            </w:r>
          </w:p>
        </w:tc>
      </w:tr>
      <w:tr w:rsidR="000E3B48" w:rsidRPr="00891D5C" w14:paraId="28D4F518" w14:textId="77777777" w:rsidTr="004F5399">
        <w:trPr>
          <w:cantSplit/>
        </w:trPr>
        <w:tc>
          <w:tcPr>
            <w:tcW w:w="738" w:type="dxa"/>
          </w:tcPr>
          <w:p w14:paraId="4E70E7B1" w14:textId="77777777" w:rsidR="000E3B48" w:rsidRPr="00466B54" w:rsidRDefault="000E3B48" w:rsidP="004F5399">
            <w:pPr>
              <w:rPr>
                <w:rFonts w:ascii="Garamond" w:hAnsi="Garamond"/>
                <w:szCs w:val="22"/>
              </w:rPr>
            </w:pPr>
          </w:p>
        </w:tc>
        <w:tc>
          <w:tcPr>
            <w:tcW w:w="720" w:type="dxa"/>
          </w:tcPr>
          <w:p w14:paraId="5C75491E" w14:textId="77777777" w:rsidR="000E3B48" w:rsidRPr="00466B54" w:rsidRDefault="000E3B48" w:rsidP="004F5399">
            <w:pPr>
              <w:rPr>
                <w:rFonts w:ascii="Garamond" w:hAnsi="Garamond"/>
                <w:szCs w:val="22"/>
              </w:rPr>
            </w:pPr>
            <w:r w:rsidRPr="00466B54">
              <w:rPr>
                <w:rFonts w:ascii="Garamond" w:hAnsi="Garamond"/>
                <w:szCs w:val="22"/>
              </w:rPr>
              <w:t>X</w:t>
            </w:r>
          </w:p>
        </w:tc>
        <w:tc>
          <w:tcPr>
            <w:tcW w:w="8838" w:type="dxa"/>
          </w:tcPr>
          <w:p w14:paraId="1A82D93F" w14:textId="77777777" w:rsidR="000E3B48" w:rsidRPr="00466B54" w:rsidRDefault="000E3B48" w:rsidP="004F5399">
            <w:pPr>
              <w:rPr>
                <w:rFonts w:ascii="Garamond" w:hAnsi="Garamond"/>
                <w:szCs w:val="22"/>
              </w:rPr>
            </w:pPr>
            <w:r w:rsidRPr="00466B54">
              <w:rPr>
                <w:rFonts w:ascii="Garamond" w:hAnsi="Garamond"/>
                <w:szCs w:val="22"/>
              </w:rPr>
              <w:t xml:space="preserve">Takings or damaging implications?  (Taking or damaging implications exist if YES is checked in response to question 1 </w:t>
            </w:r>
            <w:proofErr w:type="gramStart"/>
            <w:r w:rsidRPr="00466B54">
              <w:rPr>
                <w:rFonts w:ascii="Garamond" w:hAnsi="Garamond"/>
                <w:szCs w:val="22"/>
              </w:rPr>
              <w:t>and also</w:t>
            </w:r>
            <w:proofErr w:type="gramEnd"/>
            <w:r w:rsidRPr="00466B54">
              <w:rPr>
                <w:rFonts w:ascii="Garamond" w:hAnsi="Garamond"/>
                <w:szCs w:val="22"/>
              </w:rPr>
              <w:t xml:space="preserve"> to any one or more of the following questions</w:t>
            </w:r>
            <w:proofErr w:type="gramStart"/>
            <w:r w:rsidRPr="00466B54">
              <w:rPr>
                <w:rFonts w:ascii="Garamond" w:hAnsi="Garamond"/>
                <w:szCs w:val="22"/>
              </w:rPr>
              <w:t>:  2</w:t>
            </w:r>
            <w:proofErr w:type="gramEnd"/>
            <w:r w:rsidRPr="00466B54">
              <w:rPr>
                <w:rFonts w:ascii="Garamond" w:hAnsi="Garamond"/>
                <w:szCs w:val="22"/>
              </w:rPr>
              <w:t>, 3, 4, 6, 7a, 7b, 7c; or if NO is checked in response to questions 5a or 5b; the shaded areas)</w:t>
            </w:r>
          </w:p>
        </w:tc>
      </w:tr>
    </w:tbl>
    <w:p w14:paraId="0CCB5DD5" w14:textId="77777777" w:rsidR="000E3B48" w:rsidRPr="00466B54" w:rsidRDefault="000E3B48" w:rsidP="000E3B48">
      <w:pPr>
        <w:pStyle w:val="BodyTextIndent2"/>
        <w:rPr>
          <w:rFonts w:ascii="Garamond" w:hAnsi="Garamond"/>
          <w:sz w:val="24"/>
          <w:szCs w:val="22"/>
        </w:rPr>
      </w:pPr>
    </w:p>
    <w:p w14:paraId="1C847990" w14:textId="0A074EF1" w:rsidR="00CD32E9" w:rsidRDefault="00CD32E9" w:rsidP="00CD32E9">
      <w:pPr>
        <w:pStyle w:val="BodyTextIndent2"/>
        <w:ind w:left="720"/>
        <w:rPr>
          <w:rFonts w:ascii="Garamond" w:hAnsi="Garamond"/>
          <w:bCs/>
          <w:sz w:val="24"/>
          <w:szCs w:val="24"/>
          <w:lang w:bidi="en-US"/>
        </w:rPr>
      </w:pPr>
      <w:r>
        <w:rPr>
          <w:rFonts w:ascii="Garamond" w:hAnsi="Garamond"/>
          <w:sz w:val="24"/>
          <w:szCs w:val="22"/>
        </w:rPr>
        <w:tab/>
      </w:r>
      <w:r w:rsidRPr="00CD32E9">
        <w:rPr>
          <w:rFonts w:ascii="Garamond" w:hAnsi="Garamond"/>
          <w:bCs/>
          <w:sz w:val="24"/>
          <w:szCs w:val="24"/>
          <w:lang w:bidi="en-US"/>
        </w:rPr>
        <w:t>The proposed project would take place on private land. DEQ has determined that the permit</w:t>
      </w:r>
    </w:p>
    <w:p w14:paraId="7F57E74E" w14:textId="77777777" w:rsidR="00CD32E9" w:rsidRDefault="00CD32E9" w:rsidP="00CD32E9">
      <w:pPr>
        <w:pStyle w:val="BodyTextIndent2"/>
        <w:ind w:left="720"/>
        <w:rPr>
          <w:rFonts w:ascii="Garamond" w:hAnsi="Garamond"/>
          <w:bCs/>
          <w:sz w:val="24"/>
          <w:szCs w:val="24"/>
          <w:lang w:bidi="en-US"/>
        </w:rPr>
      </w:pPr>
      <w:r>
        <w:rPr>
          <w:rFonts w:ascii="Garamond" w:hAnsi="Garamond"/>
          <w:bCs/>
          <w:sz w:val="24"/>
          <w:szCs w:val="24"/>
          <w:lang w:bidi="en-US"/>
        </w:rPr>
        <w:tab/>
      </w:r>
      <w:r w:rsidRPr="00CD32E9">
        <w:rPr>
          <w:rFonts w:ascii="Garamond" w:hAnsi="Garamond"/>
          <w:bCs/>
          <w:sz w:val="24"/>
          <w:szCs w:val="24"/>
          <w:lang w:bidi="en-US"/>
        </w:rPr>
        <w:t>conditions are reasonably necessary to ensure compliance with applicable requirements under</w:t>
      </w:r>
    </w:p>
    <w:p w14:paraId="6BDCD6E6" w14:textId="39FD097E" w:rsidR="00CD32E9" w:rsidRDefault="00CD32E9" w:rsidP="00CD32E9">
      <w:pPr>
        <w:pStyle w:val="BodyTextIndent2"/>
        <w:ind w:left="720"/>
        <w:rPr>
          <w:rFonts w:ascii="Garamond" w:hAnsi="Garamond"/>
          <w:bCs/>
          <w:sz w:val="24"/>
          <w:szCs w:val="24"/>
          <w:lang w:bidi="en-US"/>
        </w:rPr>
      </w:pPr>
      <w:r>
        <w:rPr>
          <w:rFonts w:ascii="Garamond" w:hAnsi="Garamond"/>
          <w:bCs/>
          <w:sz w:val="24"/>
          <w:szCs w:val="24"/>
          <w:lang w:bidi="en-US"/>
        </w:rPr>
        <w:tab/>
      </w:r>
      <w:r w:rsidRPr="00CD32E9">
        <w:rPr>
          <w:rFonts w:ascii="Garamond" w:hAnsi="Garamond"/>
          <w:bCs/>
          <w:sz w:val="24"/>
          <w:szCs w:val="24"/>
          <w:lang w:bidi="en-US"/>
        </w:rPr>
        <w:t>the Montana Clean Air Act. Therefore, DEQ’s approval of MAQP #</w:t>
      </w:r>
      <w:r w:rsidR="00DB35DE">
        <w:rPr>
          <w:rFonts w:ascii="Garamond" w:hAnsi="Garamond"/>
          <w:bCs/>
          <w:sz w:val="24"/>
          <w:szCs w:val="24"/>
          <w:lang w:bidi="en-US"/>
        </w:rPr>
        <w:t>2784-0</w:t>
      </w:r>
      <w:r w:rsidR="00F51663">
        <w:rPr>
          <w:rFonts w:ascii="Garamond" w:hAnsi="Garamond"/>
          <w:bCs/>
          <w:sz w:val="24"/>
          <w:szCs w:val="24"/>
          <w:lang w:bidi="en-US"/>
        </w:rPr>
        <w:t>8</w:t>
      </w:r>
      <w:r w:rsidRPr="00CD32E9">
        <w:rPr>
          <w:rFonts w:ascii="Garamond" w:hAnsi="Garamond"/>
          <w:bCs/>
          <w:sz w:val="24"/>
          <w:szCs w:val="24"/>
          <w:lang w:bidi="en-US"/>
        </w:rPr>
        <w:t xml:space="preserve"> would not have</w:t>
      </w:r>
    </w:p>
    <w:p w14:paraId="70DB6C1F" w14:textId="7013FC27" w:rsidR="000E3B48" w:rsidRPr="00852A04" w:rsidRDefault="00CD32E9" w:rsidP="00852A04">
      <w:pPr>
        <w:pStyle w:val="BodyTextIndent2"/>
        <w:ind w:left="720"/>
        <w:rPr>
          <w:rFonts w:ascii="Garamond" w:hAnsi="Garamond"/>
          <w:bCs/>
          <w:sz w:val="24"/>
          <w:szCs w:val="24"/>
          <w:lang w:bidi="en-US"/>
        </w:rPr>
      </w:pPr>
      <w:r>
        <w:rPr>
          <w:rFonts w:ascii="Garamond" w:hAnsi="Garamond"/>
          <w:bCs/>
          <w:sz w:val="24"/>
          <w:szCs w:val="24"/>
          <w:lang w:bidi="en-US"/>
        </w:rPr>
        <w:tab/>
      </w:r>
      <w:r w:rsidRPr="00CD32E9">
        <w:rPr>
          <w:rFonts w:ascii="Garamond" w:hAnsi="Garamond"/>
          <w:bCs/>
          <w:sz w:val="24"/>
          <w:szCs w:val="24"/>
          <w:lang w:bidi="en-US"/>
        </w:rPr>
        <w:t>private property-taking or damaging implications.</w:t>
      </w:r>
    </w:p>
    <w:p w14:paraId="2CCFE6DC" w14:textId="77777777" w:rsidR="00D60812" w:rsidRPr="00466B54" w:rsidRDefault="00D60812" w:rsidP="000E3B48">
      <w:pPr>
        <w:pStyle w:val="BodyTextIndent2"/>
        <w:ind w:hanging="360"/>
        <w:rPr>
          <w:rFonts w:ascii="Garamond" w:hAnsi="Garamond"/>
          <w:sz w:val="24"/>
          <w:szCs w:val="22"/>
        </w:rPr>
      </w:pPr>
    </w:p>
    <w:p w14:paraId="3ED85AAB" w14:textId="54CCB85E" w:rsidR="008E25F5" w:rsidRPr="00466B54" w:rsidRDefault="008E25F5" w:rsidP="005556BF">
      <w:pPr>
        <w:pStyle w:val="Heading1"/>
        <w:keepNext/>
        <w:keepLines/>
        <w:tabs>
          <w:tab w:val="clear" w:pos="2160"/>
          <w:tab w:val="left" w:pos="1620"/>
        </w:tabs>
      </w:pPr>
      <w:r w:rsidRPr="00466B54">
        <w:t>Environmental Assessment</w:t>
      </w:r>
    </w:p>
    <w:p w14:paraId="0D1B164F" w14:textId="77777777" w:rsidR="008E25F5" w:rsidRPr="00466B54" w:rsidRDefault="008E25F5" w:rsidP="005556BF">
      <w:pPr>
        <w:keepNext/>
        <w:keepLines/>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rPr>
          <w:rFonts w:ascii="Garamond" w:hAnsi="Garamond"/>
        </w:rPr>
      </w:pPr>
    </w:p>
    <w:p w14:paraId="4CAB249F" w14:textId="7BAA2D68" w:rsidR="008E25F5" w:rsidRDefault="00376A7F" w:rsidP="005556BF">
      <w:pPr>
        <w:keepNext/>
        <w:keepLines/>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r w:rsidRPr="00376A7F">
        <w:rPr>
          <w:rFonts w:ascii="Garamond" w:hAnsi="Garamond"/>
        </w:rPr>
        <w:t>This permit is considered an administrative action; therefore, an environmental assessment is not required.</w:t>
      </w:r>
    </w:p>
    <w:p w14:paraId="199EA512" w14:textId="77777777" w:rsidR="00F51663" w:rsidRDefault="00F51663" w:rsidP="005556BF">
      <w:pPr>
        <w:keepNext/>
        <w:keepLines/>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p>
    <w:p w14:paraId="52DB0EF0" w14:textId="3191CAE8" w:rsidR="00F51663" w:rsidRPr="00F51663" w:rsidRDefault="00F51663" w:rsidP="005556BF">
      <w:pPr>
        <w:keepNext/>
        <w:keepLines/>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r w:rsidRPr="00F51663">
        <w:rPr>
          <w:rFonts w:ascii="Garamond" w:hAnsi="Garamond"/>
        </w:rPr>
        <w:t xml:space="preserve">Analysis Prepared By: </w:t>
      </w:r>
      <w:r>
        <w:rPr>
          <w:rFonts w:ascii="Garamond" w:hAnsi="Garamond"/>
        </w:rPr>
        <w:t>Conor Fox</w:t>
      </w:r>
    </w:p>
    <w:p w14:paraId="38D8EE38" w14:textId="74204B5D" w:rsidR="00F51663" w:rsidRPr="00F51663" w:rsidRDefault="00F51663" w:rsidP="005556BF">
      <w:pPr>
        <w:keepNext/>
        <w:keepLines/>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r w:rsidRPr="00F51663">
        <w:rPr>
          <w:rFonts w:ascii="Garamond" w:hAnsi="Garamond"/>
        </w:rPr>
        <w:t xml:space="preserve">Date: </w:t>
      </w:r>
      <w:r w:rsidR="00064DA1">
        <w:rPr>
          <w:rFonts w:ascii="Garamond" w:hAnsi="Garamond"/>
        </w:rPr>
        <w:t>August</w:t>
      </w:r>
      <w:r>
        <w:rPr>
          <w:rFonts w:ascii="Garamond" w:hAnsi="Garamond"/>
        </w:rPr>
        <w:t xml:space="preserve"> </w:t>
      </w:r>
      <w:r w:rsidR="00064DA1">
        <w:rPr>
          <w:rFonts w:ascii="Garamond" w:hAnsi="Garamond"/>
        </w:rPr>
        <w:t>12</w:t>
      </w:r>
      <w:r>
        <w:rPr>
          <w:rFonts w:ascii="Garamond" w:hAnsi="Garamond"/>
        </w:rPr>
        <w:t>, 2026</w:t>
      </w:r>
    </w:p>
    <w:p w14:paraId="1449222D" w14:textId="77777777" w:rsidR="00F51663" w:rsidRPr="00466B54" w:rsidRDefault="00F51663" w:rsidP="00D37741">
      <w:pPr>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 w:val="left" w:pos="9360"/>
        </w:tabs>
        <w:ind w:left="450"/>
        <w:rPr>
          <w:rFonts w:ascii="Garamond" w:hAnsi="Garamond"/>
        </w:rPr>
      </w:pPr>
    </w:p>
    <w:sectPr w:rsidR="00F51663" w:rsidRPr="00466B54" w:rsidSect="00376A7F">
      <w:footerReference w:type="default" r:id="rId18"/>
      <w:footerReference w:type="first" r:id="rId19"/>
      <w:pgSz w:w="12240" w:h="15840" w:code="1"/>
      <w:pgMar w:top="1354"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9324" w14:textId="77777777" w:rsidR="00CA3123" w:rsidRDefault="00CA3123">
      <w:r>
        <w:separator/>
      </w:r>
    </w:p>
  </w:endnote>
  <w:endnote w:type="continuationSeparator" w:id="0">
    <w:p w14:paraId="0D9A9585" w14:textId="77777777" w:rsidR="00CA3123" w:rsidRDefault="00CA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206865"/>
      <w:docPartObj>
        <w:docPartGallery w:val="Page Numbers (Bottom of Page)"/>
        <w:docPartUnique/>
      </w:docPartObj>
    </w:sdtPr>
    <w:sdtEndPr>
      <w:rPr>
        <w:noProof/>
        <w:sz w:val="20"/>
        <w:szCs w:val="16"/>
      </w:rPr>
    </w:sdtEndPr>
    <w:sdtContent>
      <w:p w14:paraId="2C683E72" w14:textId="77777777" w:rsidR="004319B9" w:rsidRPr="007A2EE3" w:rsidRDefault="004319B9">
        <w:pPr>
          <w:pStyle w:val="Footer"/>
          <w:jc w:val="center"/>
          <w:rPr>
            <w:sz w:val="20"/>
            <w:szCs w:val="16"/>
          </w:rPr>
        </w:pPr>
        <w:r w:rsidRPr="007A2EE3">
          <w:rPr>
            <w:sz w:val="20"/>
            <w:szCs w:val="16"/>
          </w:rPr>
          <w:t>XXXX-XX</w:t>
        </w:r>
        <w:r w:rsidRPr="007A2EE3">
          <w:rPr>
            <w:sz w:val="20"/>
            <w:szCs w:val="16"/>
          </w:rPr>
          <w:tab/>
        </w:r>
        <w:r w:rsidRPr="007A2EE3">
          <w:rPr>
            <w:sz w:val="20"/>
            <w:szCs w:val="16"/>
          </w:rPr>
          <w:fldChar w:fldCharType="begin"/>
        </w:r>
        <w:r w:rsidRPr="007A2EE3">
          <w:rPr>
            <w:sz w:val="20"/>
            <w:szCs w:val="16"/>
          </w:rPr>
          <w:instrText xml:space="preserve"> PAGE   \* MERGEFORMAT </w:instrText>
        </w:r>
        <w:r w:rsidRPr="007A2EE3">
          <w:rPr>
            <w:sz w:val="20"/>
            <w:szCs w:val="16"/>
          </w:rPr>
          <w:fldChar w:fldCharType="separate"/>
        </w:r>
        <w:r w:rsidRPr="007A2EE3">
          <w:rPr>
            <w:noProof/>
            <w:sz w:val="20"/>
            <w:szCs w:val="16"/>
          </w:rPr>
          <w:t>2</w:t>
        </w:r>
        <w:r w:rsidRPr="007A2EE3">
          <w:rPr>
            <w:noProof/>
            <w:sz w:val="20"/>
            <w:szCs w:val="16"/>
          </w:rPr>
          <w:fldChar w:fldCharType="end"/>
        </w:r>
        <w:r w:rsidRPr="007A2EE3">
          <w:rPr>
            <w:noProof/>
            <w:sz w:val="20"/>
            <w:szCs w:val="16"/>
          </w:rPr>
          <w:tab/>
          <w:t xml:space="preserve">Decision Date: </w:t>
        </w:r>
      </w:p>
    </w:sdtContent>
  </w:sdt>
  <w:p w14:paraId="36306B4A" w14:textId="77777777" w:rsidR="004319B9" w:rsidRPr="00436071" w:rsidRDefault="00431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C8FA" w14:textId="77777777" w:rsidR="00050539" w:rsidRDefault="000505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D7301CE" w14:textId="77777777" w:rsidR="00050539" w:rsidRDefault="00050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053A" w14:textId="700757EC" w:rsidR="00050539" w:rsidRPr="00A80B8F" w:rsidRDefault="00050539" w:rsidP="00FE5FBC">
    <w:pPr>
      <w:pStyle w:val="Footer"/>
      <w:tabs>
        <w:tab w:val="clear" w:pos="4320"/>
        <w:tab w:val="clear" w:pos="8640"/>
        <w:tab w:val="left" w:pos="4680"/>
        <w:tab w:val="right" w:pos="9720"/>
      </w:tabs>
      <w:rPr>
        <w:rFonts w:ascii="Times New Roman" w:hAnsi="Times New Roman"/>
        <w:sz w:val="16"/>
        <w:szCs w:val="16"/>
      </w:rPr>
    </w:pPr>
    <w:r w:rsidRPr="00F93A40">
      <w:rPr>
        <w:rFonts w:ascii="Garamond" w:hAnsi="Garamond"/>
        <w:sz w:val="18"/>
        <w:szCs w:val="18"/>
      </w:rPr>
      <w:t>2784-0</w:t>
    </w:r>
    <w:r w:rsidR="003333C3">
      <w:rPr>
        <w:rFonts w:ascii="Garamond" w:hAnsi="Garamond"/>
        <w:sz w:val="18"/>
        <w:szCs w:val="18"/>
      </w:rPr>
      <w:t>8</w:t>
    </w:r>
    <w:r w:rsidRPr="00A80B8F">
      <w:rPr>
        <w:rFonts w:ascii="Times New Roman" w:hAnsi="Times New Roman"/>
        <w:sz w:val="16"/>
        <w:szCs w:val="16"/>
      </w:rPr>
      <w:tab/>
    </w:r>
    <w:r w:rsidRPr="00F93A40">
      <w:rPr>
        <w:rStyle w:val="PageNumber"/>
        <w:rFonts w:ascii="Garamond" w:hAnsi="Garamond"/>
        <w:sz w:val="20"/>
      </w:rPr>
      <w:fldChar w:fldCharType="begin"/>
    </w:r>
    <w:r w:rsidRPr="00F93A40">
      <w:rPr>
        <w:rStyle w:val="PageNumber"/>
        <w:rFonts w:ascii="Garamond" w:hAnsi="Garamond"/>
        <w:sz w:val="20"/>
      </w:rPr>
      <w:instrText xml:space="preserve"> PAGE </w:instrText>
    </w:r>
    <w:r w:rsidRPr="00F93A40">
      <w:rPr>
        <w:rStyle w:val="PageNumber"/>
        <w:rFonts w:ascii="Garamond" w:hAnsi="Garamond"/>
        <w:sz w:val="20"/>
      </w:rPr>
      <w:fldChar w:fldCharType="separate"/>
    </w:r>
    <w:r w:rsidR="00F210C5">
      <w:rPr>
        <w:rStyle w:val="PageNumber"/>
        <w:rFonts w:ascii="Garamond" w:hAnsi="Garamond"/>
        <w:noProof/>
        <w:sz w:val="20"/>
      </w:rPr>
      <w:t>2</w:t>
    </w:r>
    <w:r w:rsidRPr="00F93A40">
      <w:rPr>
        <w:rStyle w:val="PageNumber"/>
        <w:rFonts w:ascii="Garamond" w:hAnsi="Garamond"/>
        <w:sz w:val="20"/>
      </w:rPr>
      <w:fldChar w:fldCharType="end"/>
    </w:r>
    <w:r w:rsidRPr="00A80B8F">
      <w:rPr>
        <w:rStyle w:val="PageNumber"/>
        <w:rFonts w:ascii="Times New Roman" w:hAnsi="Times New Roman"/>
        <w:sz w:val="16"/>
        <w:szCs w:val="16"/>
      </w:rPr>
      <w:tab/>
    </w:r>
    <w:r w:rsidR="00064DA1">
      <w:rPr>
        <w:rStyle w:val="PageNumber"/>
        <w:rFonts w:ascii="Garamond" w:hAnsi="Garamond"/>
        <w:sz w:val="18"/>
        <w:szCs w:val="18"/>
      </w:rPr>
      <w:t>Final</w:t>
    </w:r>
    <w:r w:rsidR="008B055D">
      <w:rPr>
        <w:rStyle w:val="PageNumber"/>
        <w:rFonts w:ascii="Garamond" w:hAnsi="Garamond"/>
        <w:sz w:val="18"/>
        <w:szCs w:val="18"/>
      </w:rPr>
      <w:t>:</w:t>
    </w:r>
    <w:r w:rsidR="000E3166">
      <w:rPr>
        <w:rStyle w:val="PageNumber"/>
        <w:rFonts w:ascii="Garamond" w:hAnsi="Garamond"/>
        <w:sz w:val="18"/>
        <w:szCs w:val="18"/>
      </w:rPr>
      <w:t xml:space="preserve"> </w:t>
    </w:r>
    <w:r w:rsidR="008B055D" w:rsidRPr="00AC0396">
      <w:rPr>
        <w:rStyle w:val="PageNumber"/>
        <w:rFonts w:ascii="Garamond" w:hAnsi="Garamond"/>
        <w:sz w:val="18"/>
        <w:szCs w:val="18"/>
      </w:rPr>
      <w:t>0</w:t>
    </w:r>
    <w:r w:rsidR="00064DA1">
      <w:rPr>
        <w:rStyle w:val="PageNumber"/>
        <w:rFonts w:ascii="Garamond" w:hAnsi="Garamond"/>
        <w:sz w:val="18"/>
        <w:szCs w:val="18"/>
      </w:rPr>
      <w:t>8</w:t>
    </w:r>
    <w:r w:rsidR="008B055D" w:rsidRPr="00AC0396">
      <w:rPr>
        <w:rStyle w:val="PageNumber"/>
        <w:rFonts w:ascii="Garamond" w:hAnsi="Garamond"/>
        <w:sz w:val="18"/>
        <w:szCs w:val="18"/>
      </w:rPr>
      <w:t>/</w:t>
    </w:r>
    <w:r w:rsidR="00064DA1">
      <w:rPr>
        <w:rStyle w:val="PageNumber"/>
        <w:rFonts w:ascii="Garamond" w:hAnsi="Garamond"/>
        <w:sz w:val="18"/>
        <w:szCs w:val="18"/>
      </w:rPr>
      <w:t>12</w:t>
    </w:r>
    <w:r w:rsidR="008B055D" w:rsidRPr="00AC0396">
      <w:rPr>
        <w:rStyle w:val="PageNumber"/>
        <w:rFonts w:ascii="Garamond" w:hAnsi="Garamond"/>
        <w:sz w:val="18"/>
        <w:szCs w:val="18"/>
      </w:rPr>
      <w:t>/202</w:t>
    </w:r>
    <w:r w:rsidR="00376A7F">
      <w:rPr>
        <w:rStyle w:val="PageNumber"/>
        <w:rFonts w:ascii="Garamond" w:hAnsi="Garamond"/>
        <w:sz w:val="18"/>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5A85" w14:textId="2F0CA5A4" w:rsidR="00376A7F" w:rsidRPr="00376A7F" w:rsidRDefault="00376A7F" w:rsidP="00376A7F">
    <w:pPr>
      <w:widowControl/>
      <w:tabs>
        <w:tab w:val="center" w:pos="4680"/>
        <w:tab w:val="right" w:pos="9360"/>
      </w:tabs>
      <w:rPr>
        <w:rFonts w:ascii="Garamond" w:hAnsi="Garamond" w:cstheme="minorHAnsi"/>
        <w:sz w:val="18"/>
        <w:szCs w:val="18"/>
      </w:rPr>
    </w:pPr>
    <w:r w:rsidRPr="00376A7F">
      <w:rPr>
        <w:rFonts w:ascii="Garamond" w:hAnsi="Garamond" w:cstheme="minorHAnsi"/>
        <w:sz w:val="18"/>
        <w:szCs w:val="18"/>
      </w:rPr>
      <w:t>2784-0</w:t>
    </w:r>
    <w:r w:rsidR="00BA0F4A">
      <w:rPr>
        <w:rFonts w:ascii="Garamond" w:hAnsi="Garamond" w:cstheme="minorHAnsi"/>
        <w:sz w:val="18"/>
        <w:szCs w:val="18"/>
      </w:rPr>
      <w:t>8</w:t>
    </w:r>
    <w:r w:rsidRPr="00376A7F">
      <w:rPr>
        <w:rFonts w:ascii="Garamond" w:hAnsi="Garamond" w:cstheme="minorHAnsi"/>
        <w:sz w:val="18"/>
        <w:szCs w:val="18"/>
      </w:rPr>
      <w:ptab w:relativeTo="margin" w:alignment="center" w:leader="none"/>
    </w:r>
    <w:r w:rsidRPr="00376A7F">
      <w:rPr>
        <w:rFonts w:ascii="Garamond" w:hAnsi="Garamond" w:cstheme="minorHAnsi"/>
        <w:sz w:val="18"/>
        <w:szCs w:val="18"/>
      </w:rPr>
      <w:fldChar w:fldCharType="begin"/>
    </w:r>
    <w:r w:rsidRPr="00376A7F">
      <w:rPr>
        <w:rFonts w:ascii="Garamond" w:hAnsi="Garamond" w:cstheme="minorHAnsi"/>
        <w:sz w:val="18"/>
        <w:szCs w:val="18"/>
      </w:rPr>
      <w:instrText xml:space="preserve"> PAGE  \* Arabic  \* MERGEFORMAT </w:instrText>
    </w:r>
    <w:r w:rsidRPr="00376A7F">
      <w:rPr>
        <w:rFonts w:ascii="Garamond" w:hAnsi="Garamond" w:cstheme="minorHAnsi"/>
        <w:sz w:val="18"/>
        <w:szCs w:val="18"/>
      </w:rPr>
      <w:fldChar w:fldCharType="separate"/>
    </w:r>
    <w:r w:rsidRPr="00376A7F">
      <w:rPr>
        <w:rFonts w:ascii="Garamond" w:hAnsi="Garamond" w:cstheme="minorHAnsi"/>
        <w:sz w:val="18"/>
        <w:szCs w:val="18"/>
      </w:rPr>
      <w:t>1</w:t>
    </w:r>
    <w:r w:rsidRPr="00376A7F">
      <w:rPr>
        <w:rFonts w:ascii="Garamond" w:hAnsi="Garamond" w:cstheme="minorHAnsi"/>
        <w:sz w:val="18"/>
        <w:szCs w:val="18"/>
      </w:rPr>
      <w:fldChar w:fldCharType="end"/>
    </w:r>
    <w:r w:rsidRPr="00376A7F">
      <w:rPr>
        <w:rFonts w:ascii="Garamond" w:hAnsi="Garamond" w:cstheme="minorHAnsi"/>
        <w:sz w:val="18"/>
        <w:szCs w:val="18"/>
      </w:rPr>
      <w:ptab w:relativeTo="margin" w:alignment="right" w:leader="none"/>
    </w:r>
    <w:r w:rsidR="00064DA1">
      <w:rPr>
        <w:rFonts w:ascii="Garamond" w:hAnsi="Garamond" w:cstheme="minorHAnsi"/>
        <w:sz w:val="18"/>
        <w:szCs w:val="18"/>
      </w:rPr>
      <w:t>Final</w:t>
    </w:r>
    <w:r w:rsidRPr="00376A7F">
      <w:rPr>
        <w:rFonts w:ascii="Garamond" w:hAnsi="Garamond" w:cstheme="minorHAnsi"/>
        <w:sz w:val="18"/>
        <w:szCs w:val="18"/>
      </w:rPr>
      <w:t>: 0</w:t>
    </w:r>
    <w:r w:rsidR="00064DA1">
      <w:rPr>
        <w:rFonts w:ascii="Garamond" w:hAnsi="Garamond" w:cstheme="minorHAnsi"/>
        <w:sz w:val="18"/>
        <w:szCs w:val="18"/>
      </w:rPr>
      <w:t>8</w:t>
    </w:r>
    <w:r w:rsidRPr="00376A7F">
      <w:rPr>
        <w:rFonts w:ascii="Garamond" w:hAnsi="Garamond" w:cstheme="minorHAnsi"/>
        <w:sz w:val="18"/>
        <w:szCs w:val="18"/>
      </w:rPr>
      <w:t>/</w:t>
    </w:r>
    <w:r w:rsidR="00064DA1">
      <w:rPr>
        <w:rFonts w:ascii="Garamond" w:hAnsi="Garamond" w:cstheme="minorHAnsi"/>
        <w:sz w:val="18"/>
        <w:szCs w:val="18"/>
      </w:rPr>
      <w:t>12</w:t>
    </w:r>
    <w:r w:rsidRPr="00376A7F">
      <w:rPr>
        <w:rFonts w:ascii="Garamond" w:hAnsi="Garamond" w:cstheme="minorHAnsi"/>
        <w:sz w:val="18"/>
        <w:szCs w:val="18"/>
      </w:rPr>
      <w:t>/202</w:t>
    </w:r>
    <w:r>
      <w:rPr>
        <w:rFonts w:ascii="Garamond" w:hAnsi="Garamond" w:cstheme="minorHAnsi"/>
        <w:sz w:val="18"/>
        <w:szCs w:val="18"/>
      </w:rPr>
      <w:t>6</w:t>
    </w:r>
  </w:p>
  <w:p w14:paraId="26138EC3" w14:textId="484A486C" w:rsidR="00376A7F" w:rsidRPr="00376A7F" w:rsidRDefault="00376A7F" w:rsidP="00376A7F">
    <w:pPr>
      <w:pStyle w:val="Footer"/>
      <w:tabs>
        <w:tab w:val="left" w:pos="5174"/>
      </w:tabs>
      <w:jc w:val="right"/>
      <w:rPr>
        <w:rFonts w:ascii="Garamond" w:hAnsi="Garamond" w:cstheme="minorHAnsi"/>
        <w:sz w:val="18"/>
        <w:szCs w:val="18"/>
      </w:rPr>
    </w:pPr>
    <w:r>
      <w:rPr>
        <w:rFonts w:ascii="Garamond" w:hAnsi="Garamond" w:cstheme="minorHAnsi"/>
        <w:sz w:val="18"/>
        <w:szCs w:val="18"/>
      </w:rPr>
      <w:t>Permit Analysis</w:t>
    </w:r>
    <w:r w:rsidRPr="00376A7F">
      <w:rPr>
        <w:rFonts w:ascii="Garamond" w:hAnsi="Garamond" w:cstheme="minorHAnsi"/>
        <w:sz w:val="18"/>
        <w:szCs w:val="18"/>
      </w:rPr>
      <w:t>: 0</w:t>
    </w:r>
    <w:r w:rsidR="00064DA1">
      <w:rPr>
        <w:rFonts w:ascii="Garamond" w:hAnsi="Garamond" w:cstheme="minorHAnsi"/>
        <w:sz w:val="18"/>
        <w:szCs w:val="18"/>
      </w:rPr>
      <w:t>8</w:t>
    </w:r>
    <w:r w:rsidRPr="00376A7F">
      <w:rPr>
        <w:rFonts w:ascii="Garamond" w:hAnsi="Garamond" w:cstheme="minorHAnsi"/>
        <w:sz w:val="18"/>
        <w:szCs w:val="18"/>
      </w:rPr>
      <w:t>/</w:t>
    </w:r>
    <w:r w:rsidR="00064DA1">
      <w:rPr>
        <w:rFonts w:ascii="Garamond" w:hAnsi="Garamond" w:cstheme="minorHAnsi"/>
        <w:sz w:val="18"/>
        <w:szCs w:val="18"/>
      </w:rPr>
      <w:t>12</w:t>
    </w:r>
    <w:r w:rsidRPr="00376A7F">
      <w:rPr>
        <w:rFonts w:ascii="Garamond" w:hAnsi="Garamond" w:cstheme="minorHAnsi"/>
        <w:sz w:val="18"/>
        <w:szCs w:val="18"/>
      </w:rPr>
      <w:t>/202</w:t>
    </w:r>
    <w:r>
      <w:rPr>
        <w:rFonts w:ascii="Garamond" w:hAnsi="Garamond" w:cstheme="minorHAnsi"/>
        <w:sz w:val="18"/>
        <w:szCs w:val="18"/>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3D8D" w14:textId="21D85689" w:rsidR="00D0339C" w:rsidRPr="00376A7F" w:rsidRDefault="00D0339C" w:rsidP="00CA5B84">
    <w:pPr>
      <w:widowControl/>
      <w:tabs>
        <w:tab w:val="center" w:pos="4680"/>
        <w:tab w:val="right" w:pos="9360"/>
      </w:tabs>
      <w:rPr>
        <w:rFonts w:ascii="Garamond" w:hAnsi="Garamond" w:cstheme="minorHAnsi"/>
        <w:sz w:val="18"/>
        <w:szCs w:val="18"/>
      </w:rPr>
    </w:pPr>
    <w:r w:rsidRPr="00376A7F">
      <w:rPr>
        <w:rFonts w:ascii="Garamond" w:hAnsi="Garamond" w:cstheme="minorHAnsi"/>
        <w:sz w:val="18"/>
        <w:szCs w:val="18"/>
      </w:rPr>
      <w:t>2784-07</w:t>
    </w:r>
    <w:r w:rsidRPr="00376A7F">
      <w:rPr>
        <w:rFonts w:ascii="Garamond" w:hAnsi="Garamond" w:cstheme="minorHAnsi"/>
        <w:sz w:val="18"/>
        <w:szCs w:val="18"/>
      </w:rPr>
      <w:ptab w:relativeTo="margin" w:alignment="center" w:leader="none"/>
    </w:r>
    <w:r w:rsidRPr="00376A7F">
      <w:rPr>
        <w:rFonts w:ascii="Garamond" w:hAnsi="Garamond" w:cstheme="minorHAnsi"/>
        <w:sz w:val="18"/>
        <w:szCs w:val="18"/>
      </w:rPr>
      <w:fldChar w:fldCharType="begin"/>
    </w:r>
    <w:r w:rsidRPr="00376A7F">
      <w:rPr>
        <w:rFonts w:ascii="Garamond" w:hAnsi="Garamond" w:cstheme="minorHAnsi"/>
        <w:sz w:val="18"/>
        <w:szCs w:val="18"/>
      </w:rPr>
      <w:instrText xml:space="preserve"> PAGE  \* Arabic  \* MERGEFORMAT </w:instrText>
    </w:r>
    <w:r w:rsidRPr="00376A7F">
      <w:rPr>
        <w:rFonts w:ascii="Garamond" w:hAnsi="Garamond" w:cstheme="minorHAnsi"/>
        <w:sz w:val="18"/>
        <w:szCs w:val="18"/>
      </w:rPr>
      <w:fldChar w:fldCharType="separate"/>
    </w:r>
    <w:r w:rsidRPr="00376A7F">
      <w:rPr>
        <w:rFonts w:ascii="Garamond" w:hAnsi="Garamond" w:cstheme="minorHAnsi"/>
        <w:sz w:val="18"/>
        <w:szCs w:val="18"/>
      </w:rPr>
      <w:t>2</w:t>
    </w:r>
    <w:r w:rsidRPr="00376A7F">
      <w:rPr>
        <w:rFonts w:ascii="Garamond" w:hAnsi="Garamond" w:cstheme="minorHAnsi"/>
        <w:sz w:val="18"/>
        <w:szCs w:val="18"/>
      </w:rPr>
      <w:fldChar w:fldCharType="end"/>
    </w:r>
    <w:r w:rsidRPr="00376A7F">
      <w:rPr>
        <w:rFonts w:ascii="Garamond" w:hAnsi="Garamond" w:cstheme="minorHAnsi"/>
        <w:sz w:val="18"/>
        <w:szCs w:val="18"/>
      </w:rPr>
      <w:ptab w:relativeTo="margin" w:alignment="right" w:leader="none"/>
    </w:r>
    <w:r w:rsidR="00376A7F">
      <w:rPr>
        <w:rFonts w:ascii="Garamond" w:hAnsi="Garamond" w:cstheme="minorHAnsi"/>
        <w:sz w:val="18"/>
        <w:szCs w:val="18"/>
      </w:rPr>
      <w:t>AA</w:t>
    </w:r>
    <w:r w:rsidRPr="00376A7F">
      <w:rPr>
        <w:rFonts w:ascii="Garamond" w:hAnsi="Garamond" w:cstheme="minorHAnsi"/>
        <w:sz w:val="18"/>
        <w:szCs w:val="18"/>
      </w:rPr>
      <w:t>: 0</w:t>
    </w:r>
    <w:r w:rsidR="00376A7F">
      <w:rPr>
        <w:rFonts w:ascii="Garamond" w:hAnsi="Garamond" w:cstheme="minorHAnsi"/>
        <w:sz w:val="18"/>
        <w:szCs w:val="18"/>
      </w:rPr>
      <w:t>7</w:t>
    </w:r>
    <w:r w:rsidRPr="00376A7F">
      <w:rPr>
        <w:rFonts w:ascii="Garamond" w:hAnsi="Garamond" w:cstheme="minorHAnsi"/>
        <w:sz w:val="18"/>
        <w:szCs w:val="18"/>
      </w:rPr>
      <w:t>/</w:t>
    </w:r>
    <w:r w:rsidR="00376A7F">
      <w:rPr>
        <w:rFonts w:ascii="Garamond" w:hAnsi="Garamond" w:cstheme="minorHAnsi"/>
        <w:sz w:val="18"/>
        <w:szCs w:val="18"/>
      </w:rPr>
      <w:t>24</w:t>
    </w:r>
    <w:r w:rsidRPr="00376A7F">
      <w:rPr>
        <w:rFonts w:ascii="Garamond" w:hAnsi="Garamond" w:cstheme="minorHAnsi"/>
        <w:sz w:val="18"/>
        <w:szCs w:val="18"/>
      </w:rPr>
      <w:t>/202</w:t>
    </w:r>
    <w:r w:rsidR="00376A7F">
      <w:rPr>
        <w:rFonts w:ascii="Garamond" w:hAnsi="Garamond" w:cstheme="minorHAnsi"/>
        <w:sz w:val="18"/>
        <w:szCs w:val="18"/>
      </w:rPr>
      <w:t>6</w:t>
    </w:r>
  </w:p>
  <w:p w14:paraId="53EEE8CB" w14:textId="17CA9A18" w:rsidR="00D0339C" w:rsidRPr="00376A7F" w:rsidRDefault="00376A7F" w:rsidP="0050792A">
    <w:pPr>
      <w:pStyle w:val="Footer"/>
      <w:tabs>
        <w:tab w:val="left" w:pos="5174"/>
      </w:tabs>
      <w:jc w:val="right"/>
      <w:rPr>
        <w:rFonts w:ascii="Garamond" w:hAnsi="Garamond" w:cstheme="minorHAnsi"/>
        <w:sz w:val="18"/>
        <w:szCs w:val="18"/>
      </w:rPr>
    </w:pPr>
    <w:r>
      <w:rPr>
        <w:rFonts w:ascii="Garamond" w:hAnsi="Garamond" w:cstheme="minorHAnsi"/>
        <w:sz w:val="18"/>
        <w:szCs w:val="18"/>
      </w:rPr>
      <w:t>Permit Analysis</w:t>
    </w:r>
    <w:r w:rsidR="00D0339C" w:rsidRPr="00376A7F">
      <w:rPr>
        <w:rFonts w:ascii="Garamond" w:hAnsi="Garamond" w:cstheme="minorHAnsi"/>
        <w:sz w:val="18"/>
        <w:szCs w:val="18"/>
      </w:rPr>
      <w:t>: 0</w:t>
    </w:r>
    <w:r>
      <w:rPr>
        <w:rFonts w:ascii="Garamond" w:hAnsi="Garamond" w:cstheme="minorHAnsi"/>
        <w:sz w:val="18"/>
        <w:szCs w:val="18"/>
      </w:rPr>
      <w:t>7</w:t>
    </w:r>
    <w:r w:rsidR="00D0339C" w:rsidRPr="00376A7F">
      <w:rPr>
        <w:rFonts w:ascii="Garamond" w:hAnsi="Garamond" w:cstheme="minorHAnsi"/>
        <w:sz w:val="18"/>
        <w:szCs w:val="18"/>
      </w:rPr>
      <w:t>/</w:t>
    </w:r>
    <w:r>
      <w:rPr>
        <w:rFonts w:ascii="Garamond" w:hAnsi="Garamond" w:cstheme="minorHAnsi"/>
        <w:sz w:val="18"/>
        <w:szCs w:val="18"/>
      </w:rPr>
      <w:t>24</w:t>
    </w:r>
    <w:r w:rsidR="00D0339C" w:rsidRPr="00376A7F">
      <w:rPr>
        <w:rFonts w:ascii="Garamond" w:hAnsi="Garamond" w:cstheme="minorHAnsi"/>
        <w:sz w:val="18"/>
        <w:szCs w:val="18"/>
      </w:rPr>
      <w:t>/202</w:t>
    </w:r>
    <w:r>
      <w:rPr>
        <w:rFonts w:ascii="Garamond" w:hAnsi="Garamond" w:cstheme="minorHAns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4784" w14:textId="77777777" w:rsidR="00CA3123" w:rsidRDefault="00CA3123">
      <w:r>
        <w:separator/>
      </w:r>
    </w:p>
  </w:footnote>
  <w:footnote w:type="continuationSeparator" w:id="0">
    <w:p w14:paraId="4BE7A3E5" w14:textId="77777777" w:rsidR="00CA3123" w:rsidRDefault="00CA3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B74"/>
    <w:multiLevelType w:val="hybridMultilevel"/>
    <w:tmpl w:val="FE42F62C"/>
    <w:lvl w:ilvl="0" w:tplc="5686DAA4">
      <w:start w:val="7"/>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1CE68ED"/>
    <w:multiLevelType w:val="singleLevel"/>
    <w:tmpl w:val="1AF20830"/>
    <w:lvl w:ilvl="0">
      <w:start w:val="2"/>
      <w:numFmt w:val="upperLetter"/>
      <w:lvlText w:val="%1."/>
      <w:lvlJc w:val="left"/>
      <w:pPr>
        <w:tabs>
          <w:tab w:val="num" w:pos="1080"/>
        </w:tabs>
        <w:ind w:left="1080" w:hanging="540"/>
      </w:pPr>
      <w:rPr>
        <w:rFonts w:hint="default"/>
      </w:rPr>
    </w:lvl>
  </w:abstractNum>
  <w:abstractNum w:abstractNumId="2" w15:restartNumberingAfterBreak="0">
    <w:nsid w:val="038C2F24"/>
    <w:multiLevelType w:val="multilevel"/>
    <w:tmpl w:val="C6381028"/>
    <w:lvl w:ilvl="0">
      <w:start w:val="2"/>
      <w:numFmt w:val="decimal"/>
      <w:lvlText w:val="%1."/>
      <w:lvlJc w:val="left"/>
      <w:pPr>
        <w:tabs>
          <w:tab w:val="num" w:pos="1620"/>
        </w:tabs>
        <w:ind w:left="1620" w:hanging="540"/>
      </w:pPr>
      <w:rPr>
        <w:rFonts w:hint="default"/>
      </w:rPr>
    </w:lvl>
    <w:lvl w:ilvl="1">
      <w:start w:val="1"/>
      <w:numFmt w:val="lowerLetter"/>
      <w:lvlText w:val="%2."/>
      <w:lvlJc w:val="left"/>
      <w:pPr>
        <w:tabs>
          <w:tab w:val="num" w:pos="2280"/>
        </w:tabs>
        <w:ind w:left="2280" w:hanging="360"/>
      </w:pPr>
      <w:rPr>
        <w:rFonts w:hint="default"/>
      </w:r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 w15:restartNumberingAfterBreak="0">
    <w:nsid w:val="055B1A54"/>
    <w:multiLevelType w:val="hybridMultilevel"/>
    <w:tmpl w:val="16F0612E"/>
    <w:lvl w:ilvl="0" w:tplc="36B8B6C6">
      <w:start w:val="1"/>
      <w:numFmt w:val="upperRoman"/>
      <w:lvlText w:val="SECTION %1."/>
      <w:lvlJc w:val="left"/>
      <w:pPr>
        <w:ind w:left="360" w:hanging="360"/>
      </w:pPr>
      <w:rPr>
        <w:rFonts w:ascii="Garamond" w:hAnsi="Garamond" w:hint="default"/>
        <w:b w:val="0"/>
        <w:bCs/>
        <w:i w:val="0"/>
        <w:caps/>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FD38DD"/>
    <w:multiLevelType w:val="hybridMultilevel"/>
    <w:tmpl w:val="8DEE6DA6"/>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93E2F76"/>
    <w:multiLevelType w:val="hybridMultilevel"/>
    <w:tmpl w:val="48600B58"/>
    <w:lvl w:ilvl="0" w:tplc="059805EA">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6" w15:restartNumberingAfterBreak="0">
    <w:nsid w:val="0949563B"/>
    <w:multiLevelType w:val="hybridMultilevel"/>
    <w:tmpl w:val="A8FAF0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99553FC"/>
    <w:multiLevelType w:val="singleLevel"/>
    <w:tmpl w:val="663EF574"/>
    <w:lvl w:ilvl="0">
      <w:start w:val="1"/>
      <w:numFmt w:val="decimal"/>
      <w:lvlText w:val="%1."/>
      <w:lvlJc w:val="left"/>
      <w:pPr>
        <w:tabs>
          <w:tab w:val="num" w:pos="1620"/>
        </w:tabs>
        <w:ind w:left="1620" w:hanging="540"/>
      </w:pPr>
      <w:rPr>
        <w:rFonts w:hint="default"/>
      </w:rPr>
    </w:lvl>
  </w:abstractNum>
  <w:abstractNum w:abstractNumId="8" w15:restartNumberingAfterBreak="0">
    <w:nsid w:val="0A1C14E4"/>
    <w:multiLevelType w:val="hybridMultilevel"/>
    <w:tmpl w:val="18CCAE1C"/>
    <w:lvl w:ilvl="0" w:tplc="D62ABC90">
      <w:start w:val="1"/>
      <w:numFmt w:val="decimal"/>
      <w:lvlText w:val="%1."/>
      <w:lvlJc w:val="left"/>
      <w:pPr>
        <w:tabs>
          <w:tab w:val="num" w:pos="1440"/>
        </w:tabs>
        <w:ind w:left="1440" w:hanging="360"/>
      </w:pPr>
      <w:rPr>
        <w:rFonts w:hint="default"/>
      </w:rPr>
    </w:lvl>
    <w:lvl w:ilvl="1" w:tplc="25E2CECC">
      <w:start w:val="1"/>
      <w:numFmt w:val="lowerLetter"/>
      <w:lvlText w:val="%2."/>
      <w:lvlJc w:val="left"/>
      <w:pPr>
        <w:tabs>
          <w:tab w:val="num" w:pos="2340"/>
        </w:tabs>
        <w:ind w:left="2340" w:hanging="54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2C77E35"/>
    <w:multiLevelType w:val="singleLevel"/>
    <w:tmpl w:val="04090015"/>
    <w:lvl w:ilvl="0">
      <w:start w:val="1"/>
      <w:numFmt w:val="upperLetter"/>
      <w:lvlText w:val="%1."/>
      <w:lvlJc w:val="left"/>
      <w:pPr>
        <w:ind w:left="720" w:hanging="360"/>
      </w:pPr>
      <w:rPr>
        <w:rFonts w:hint="default"/>
      </w:rPr>
    </w:lvl>
  </w:abstractNum>
  <w:abstractNum w:abstractNumId="10" w15:restartNumberingAfterBreak="0">
    <w:nsid w:val="19940159"/>
    <w:multiLevelType w:val="hybridMultilevel"/>
    <w:tmpl w:val="2DAA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A2ECE"/>
    <w:multiLevelType w:val="singleLevel"/>
    <w:tmpl w:val="C212C960"/>
    <w:lvl w:ilvl="0">
      <w:start w:val="4"/>
      <w:numFmt w:val="decimal"/>
      <w:lvlText w:val="%1."/>
      <w:lvlJc w:val="left"/>
      <w:pPr>
        <w:tabs>
          <w:tab w:val="num" w:pos="1620"/>
        </w:tabs>
        <w:ind w:left="1620" w:hanging="540"/>
      </w:pPr>
      <w:rPr>
        <w:rFonts w:hint="default"/>
      </w:rPr>
    </w:lvl>
  </w:abstractNum>
  <w:abstractNum w:abstractNumId="12" w15:restartNumberingAfterBreak="0">
    <w:nsid w:val="1CF52619"/>
    <w:multiLevelType w:val="hybridMultilevel"/>
    <w:tmpl w:val="94E0E058"/>
    <w:lvl w:ilvl="0" w:tplc="D62ABC90">
      <w:start w:val="1"/>
      <w:numFmt w:val="decimal"/>
      <w:lvlText w:val="%1."/>
      <w:lvlJc w:val="left"/>
      <w:pPr>
        <w:tabs>
          <w:tab w:val="num" w:pos="1977"/>
        </w:tabs>
        <w:ind w:left="1977" w:hanging="360"/>
      </w:pPr>
      <w:rPr>
        <w:rFonts w:hint="default"/>
      </w:rPr>
    </w:lvl>
    <w:lvl w:ilvl="1" w:tplc="04090019" w:tentative="1">
      <w:start w:val="1"/>
      <w:numFmt w:val="lowerLetter"/>
      <w:lvlText w:val="%2."/>
      <w:lvlJc w:val="left"/>
      <w:pPr>
        <w:ind w:left="1977" w:hanging="360"/>
      </w:pPr>
    </w:lvl>
    <w:lvl w:ilvl="2" w:tplc="0409001B" w:tentative="1">
      <w:start w:val="1"/>
      <w:numFmt w:val="lowerRoman"/>
      <w:lvlText w:val="%3."/>
      <w:lvlJc w:val="right"/>
      <w:pPr>
        <w:ind w:left="2697" w:hanging="180"/>
      </w:pPr>
    </w:lvl>
    <w:lvl w:ilvl="3" w:tplc="0409000F" w:tentative="1">
      <w:start w:val="1"/>
      <w:numFmt w:val="decimal"/>
      <w:lvlText w:val="%4."/>
      <w:lvlJc w:val="left"/>
      <w:pPr>
        <w:ind w:left="3417" w:hanging="360"/>
      </w:pPr>
    </w:lvl>
    <w:lvl w:ilvl="4" w:tplc="04090019" w:tentative="1">
      <w:start w:val="1"/>
      <w:numFmt w:val="lowerLetter"/>
      <w:lvlText w:val="%5."/>
      <w:lvlJc w:val="left"/>
      <w:pPr>
        <w:ind w:left="4137" w:hanging="360"/>
      </w:pPr>
    </w:lvl>
    <w:lvl w:ilvl="5" w:tplc="0409001B" w:tentative="1">
      <w:start w:val="1"/>
      <w:numFmt w:val="lowerRoman"/>
      <w:lvlText w:val="%6."/>
      <w:lvlJc w:val="right"/>
      <w:pPr>
        <w:ind w:left="4857" w:hanging="180"/>
      </w:pPr>
    </w:lvl>
    <w:lvl w:ilvl="6" w:tplc="0409000F" w:tentative="1">
      <w:start w:val="1"/>
      <w:numFmt w:val="decimal"/>
      <w:lvlText w:val="%7."/>
      <w:lvlJc w:val="left"/>
      <w:pPr>
        <w:ind w:left="5577" w:hanging="360"/>
      </w:pPr>
    </w:lvl>
    <w:lvl w:ilvl="7" w:tplc="04090019" w:tentative="1">
      <w:start w:val="1"/>
      <w:numFmt w:val="lowerLetter"/>
      <w:lvlText w:val="%8."/>
      <w:lvlJc w:val="left"/>
      <w:pPr>
        <w:ind w:left="6297" w:hanging="360"/>
      </w:pPr>
    </w:lvl>
    <w:lvl w:ilvl="8" w:tplc="0409001B" w:tentative="1">
      <w:start w:val="1"/>
      <w:numFmt w:val="lowerRoman"/>
      <w:lvlText w:val="%9."/>
      <w:lvlJc w:val="right"/>
      <w:pPr>
        <w:ind w:left="7017" w:hanging="180"/>
      </w:pPr>
    </w:lvl>
  </w:abstractNum>
  <w:abstractNum w:abstractNumId="13" w15:restartNumberingAfterBreak="0">
    <w:nsid w:val="263D396D"/>
    <w:multiLevelType w:val="hybridMultilevel"/>
    <w:tmpl w:val="F5986076"/>
    <w:lvl w:ilvl="0" w:tplc="D62ABC90">
      <w:start w:val="1"/>
      <w:numFmt w:val="decimal"/>
      <w:lvlText w:val="%1."/>
      <w:lvlJc w:val="left"/>
      <w:pPr>
        <w:tabs>
          <w:tab w:val="num" w:pos="6120"/>
        </w:tabs>
        <w:ind w:left="612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15:restartNumberingAfterBreak="0">
    <w:nsid w:val="296C5439"/>
    <w:multiLevelType w:val="hybridMultilevel"/>
    <w:tmpl w:val="A8703BC8"/>
    <w:lvl w:ilvl="0" w:tplc="1DC45B26">
      <w:start w:val="1"/>
      <w:numFmt w:val="upperLetter"/>
      <w:lvlText w:val="%1."/>
      <w:lvlJc w:val="left"/>
      <w:pPr>
        <w:ind w:left="1260" w:hanging="360"/>
      </w:pPr>
      <w:rPr>
        <w:rFonts w:ascii="Garamond" w:hAnsi="Garamond"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0974971"/>
    <w:multiLevelType w:val="singleLevel"/>
    <w:tmpl w:val="04090015"/>
    <w:lvl w:ilvl="0">
      <w:start w:val="1"/>
      <w:numFmt w:val="upperLetter"/>
      <w:lvlText w:val="%1."/>
      <w:lvlJc w:val="left"/>
      <w:pPr>
        <w:ind w:left="720" w:hanging="360"/>
      </w:pPr>
      <w:rPr>
        <w:rFonts w:hint="default"/>
      </w:rPr>
    </w:lvl>
  </w:abstractNum>
  <w:abstractNum w:abstractNumId="16" w15:restartNumberingAfterBreak="0">
    <w:nsid w:val="329E222D"/>
    <w:multiLevelType w:val="hybridMultilevel"/>
    <w:tmpl w:val="FB3A7F2C"/>
    <w:lvl w:ilvl="0" w:tplc="8BC22A9E">
      <w:start w:val="1"/>
      <w:numFmt w:val="decimal"/>
      <w:lvlText w:val="%1."/>
      <w:lvlJc w:val="left"/>
      <w:pPr>
        <w:ind w:left="1620" w:hanging="54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E04894"/>
    <w:multiLevelType w:val="singleLevel"/>
    <w:tmpl w:val="04090015"/>
    <w:lvl w:ilvl="0">
      <w:start w:val="1"/>
      <w:numFmt w:val="upperLetter"/>
      <w:lvlText w:val="%1."/>
      <w:lvlJc w:val="left"/>
      <w:pPr>
        <w:ind w:left="720" w:hanging="360"/>
      </w:pPr>
      <w:rPr>
        <w:rFonts w:hint="default"/>
      </w:rPr>
    </w:lvl>
  </w:abstractNum>
  <w:abstractNum w:abstractNumId="18" w15:restartNumberingAfterBreak="0">
    <w:nsid w:val="40CE4ECC"/>
    <w:multiLevelType w:val="hybridMultilevel"/>
    <w:tmpl w:val="816C8C6A"/>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48E70641"/>
    <w:multiLevelType w:val="multilevel"/>
    <w:tmpl w:val="C6381028"/>
    <w:lvl w:ilvl="0">
      <w:start w:val="2"/>
      <w:numFmt w:val="decimal"/>
      <w:lvlText w:val="%1."/>
      <w:lvlJc w:val="left"/>
      <w:pPr>
        <w:tabs>
          <w:tab w:val="num" w:pos="1620"/>
        </w:tabs>
        <w:ind w:left="1620" w:hanging="540"/>
      </w:pPr>
      <w:rPr>
        <w:rFonts w:hint="default"/>
      </w:rPr>
    </w:lvl>
    <w:lvl w:ilvl="1">
      <w:start w:val="1"/>
      <w:numFmt w:val="lowerLetter"/>
      <w:lvlText w:val="%2."/>
      <w:lvlJc w:val="left"/>
      <w:pPr>
        <w:tabs>
          <w:tab w:val="num" w:pos="2280"/>
        </w:tabs>
        <w:ind w:left="2280" w:hanging="360"/>
      </w:pPr>
      <w:rPr>
        <w:rFonts w:hint="default"/>
      </w:r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20" w15:restartNumberingAfterBreak="0">
    <w:nsid w:val="55B41539"/>
    <w:multiLevelType w:val="singleLevel"/>
    <w:tmpl w:val="04090015"/>
    <w:lvl w:ilvl="0">
      <w:start w:val="1"/>
      <w:numFmt w:val="upperLetter"/>
      <w:lvlText w:val="%1."/>
      <w:lvlJc w:val="left"/>
      <w:pPr>
        <w:ind w:left="720" w:hanging="360"/>
      </w:pPr>
      <w:rPr>
        <w:rFonts w:hint="default"/>
      </w:rPr>
    </w:lvl>
  </w:abstractNum>
  <w:abstractNum w:abstractNumId="21" w15:restartNumberingAfterBreak="0">
    <w:nsid w:val="5D2F1843"/>
    <w:multiLevelType w:val="hybridMultilevel"/>
    <w:tmpl w:val="628875C2"/>
    <w:lvl w:ilvl="0" w:tplc="9718FAB8">
      <w:start w:val="1"/>
      <w:numFmt w:val="upperRoman"/>
      <w:pStyle w:val="Heading1"/>
      <w:lvlText w:val="SECTION %1."/>
      <w:lvlJc w:val="left"/>
      <w:pPr>
        <w:ind w:left="360" w:hanging="360"/>
      </w:pPr>
      <w:rPr>
        <w:rFonts w:ascii="Garamond" w:hAnsi="Garamond" w:hint="default"/>
        <w:b w:val="0"/>
        <w:bCs/>
        <w:i w:val="0"/>
        <w:cap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05607"/>
    <w:multiLevelType w:val="hybridMultilevel"/>
    <w:tmpl w:val="445CE354"/>
    <w:lvl w:ilvl="0" w:tplc="ED067D2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0211E"/>
    <w:multiLevelType w:val="hybridMultilevel"/>
    <w:tmpl w:val="BCFEE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A61FD9"/>
    <w:multiLevelType w:val="hybridMultilevel"/>
    <w:tmpl w:val="AA6A52CE"/>
    <w:lvl w:ilvl="0" w:tplc="C750D63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083148E"/>
    <w:multiLevelType w:val="singleLevel"/>
    <w:tmpl w:val="6B14775A"/>
    <w:lvl w:ilvl="0">
      <w:start w:val="8"/>
      <w:numFmt w:val="decimal"/>
      <w:lvlText w:val="%1."/>
      <w:lvlJc w:val="left"/>
      <w:pPr>
        <w:tabs>
          <w:tab w:val="num" w:pos="1620"/>
        </w:tabs>
        <w:ind w:left="1620" w:hanging="540"/>
      </w:pPr>
      <w:rPr>
        <w:rFonts w:hint="default"/>
      </w:rPr>
    </w:lvl>
  </w:abstractNum>
  <w:abstractNum w:abstractNumId="28" w15:restartNumberingAfterBreak="0">
    <w:nsid w:val="72266CF3"/>
    <w:multiLevelType w:val="hybridMultilevel"/>
    <w:tmpl w:val="0548EB1A"/>
    <w:lvl w:ilvl="0" w:tplc="E1D895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27F3C38"/>
    <w:multiLevelType w:val="hybridMultilevel"/>
    <w:tmpl w:val="A02AE212"/>
    <w:lvl w:ilvl="0" w:tplc="96769AD6">
      <w:start w:val="1"/>
      <w:numFmt w:val="upp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6197CC3"/>
    <w:multiLevelType w:val="hybridMultilevel"/>
    <w:tmpl w:val="1FF0C1E0"/>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 w15:restartNumberingAfterBreak="0">
    <w:nsid w:val="78495301"/>
    <w:multiLevelType w:val="hybridMultilevel"/>
    <w:tmpl w:val="A762081E"/>
    <w:lvl w:ilvl="0" w:tplc="6E6CAFB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D0331A9"/>
    <w:multiLevelType w:val="singleLevel"/>
    <w:tmpl w:val="6562E7D4"/>
    <w:lvl w:ilvl="0">
      <w:start w:val="1"/>
      <w:numFmt w:val="decimal"/>
      <w:lvlText w:val="%1."/>
      <w:lvlJc w:val="left"/>
      <w:pPr>
        <w:tabs>
          <w:tab w:val="num" w:pos="360"/>
        </w:tabs>
        <w:ind w:left="360" w:hanging="360"/>
      </w:pPr>
      <w:rPr>
        <w:u w:val="none"/>
      </w:rPr>
    </w:lvl>
  </w:abstractNum>
  <w:num w:numId="1" w16cid:durableId="294871457">
    <w:abstractNumId w:val="1"/>
  </w:num>
  <w:num w:numId="2" w16cid:durableId="1782260380">
    <w:abstractNumId w:val="32"/>
  </w:num>
  <w:num w:numId="3" w16cid:durableId="1316569757">
    <w:abstractNumId w:val="11"/>
  </w:num>
  <w:num w:numId="4" w16cid:durableId="89861478">
    <w:abstractNumId w:val="9"/>
  </w:num>
  <w:num w:numId="5" w16cid:durableId="1142502177">
    <w:abstractNumId w:val="7"/>
  </w:num>
  <w:num w:numId="6" w16cid:durableId="1991252078">
    <w:abstractNumId w:val="27"/>
  </w:num>
  <w:num w:numId="7" w16cid:durableId="1020163567">
    <w:abstractNumId w:val="2"/>
  </w:num>
  <w:num w:numId="8" w16cid:durableId="1294479541">
    <w:abstractNumId w:val="5"/>
  </w:num>
  <w:num w:numId="9" w16cid:durableId="947157536">
    <w:abstractNumId w:val="8"/>
  </w:num>
  <w:num w:numId="10" w16cid:durableId="122045517">
    <w:abstractNumId w:val="28"/>
  </w:num>
  <w:num w:numId="11" w16cid:durableId="2101094554">
    <w:abstractNumId w:val="31"/>
  </w:num>
  <w:num w:numId="12" w16cid:durableId="144788262">
    <w:abstractNumId w:val="26"/>
  </w:num>
  <w:num w:numId="13" w16cid:durableId="284625324">
    <w:abstractNumId w:val="0"/>
  </w:num>
  <w:num w:numId="14" w16cid:durableId="831145256">
    <w:abstractNumId w:val="16"/>
  </w:num>
  <w:num w:numId="15" w16cid:durableId="1328939451">
    <w:abstractNumId w:val="12"/>
  </w:num>
  <w:num w:numId="16" w16cid:durableId="2022202728">
    <w:abstractNumId w:val="13"/>
  </w:num>
  <w:num w:numId="17" w16cid:durableId="32115206">
    <w:abstractNumId w:val="19"/>
  </w:num>
  <w:num w:numId="18" w16cid:durableId="598222780">
    <w:abstractNumId w:val="6"/>
  </w:num>
  <w:num w:numId="19" w16cid:durableId="2098093057">
    <w:abstractNumId w:val="29"/>
  </w:num>
  <w:num w:numId="20" w16cid:durableId="1464273582">
    <w:abstractNumId w:val="10"/>
  </w:num>
  <w:num w:numId="21" w16cid:durableId="899440451">
    <w:abstractNumId w:val="24"/>
  </w:num>
  <w:num w:numId="22" w16cid:durableId="1812014394">
    <w:abstractNumId w:val="22"/>
  </w:num>
  <w:num w:numId="23" w16cid:durableId="230820523">
    <w:abstractNumId w:val="25"/>
  </w:num>
  <w:num w:numId="24" w16cid:durableId="1025521800">
    <w:abstractNumId w:val="30"/>
  </w:num>
  <w:num w:numId="25" w16cid:durableId="170268209">
    <w:abstractNumId w:val="3"/>
  </w:num>
  <w:num w:numId="26" w16cid:durableId="2097896985">
    <w:abstractNumId w:val="21"/>
  </w:num>
  <w:num w:numId="27" w16cid:durableId="2144035930">
    <w:abstractNumId w:val="21"/>
    <w:lvlOverride w:ilvl="0">
      <w:startOverride w:val="1"/>
    </w:lvlOverride>
  </w:num>
  <w:num w:numId="28" w16cid:durableId="412555889">
    <w:abstractNumId w:val="9"/>
  </w:num>
  <w:num w:numId="29" w16cid:durableId="1912494948">
    <w:abstractNumId w:val="9"/>
  </w:num>
  <w:num w:numId="30" w16cid:durableId="752360855">
    <w:abstractNumId w:val="9"/>
  </w:num>
  <w:num w:numId="31" w16cid:durableId="1088774428">
    <w:abstractNumId w:val="9"/>
    <w:lvlOverride w:ilvl="0">
      <w:startOverride w:val="1"/>
    </w:lvlOverride>
  </w:num>
  <w:num w:numId="32" w16cid:durableId="242682607">
    <w:abstractNumId w:val="14"/>
  </w:num>
  <w:num w:numId="33" w16cid:durableId="1338118071">
    <w:abstractNumId w:val="4"/>
  </w:num>
  <w:num w:numId="34" w16cid:durableId="908149465">
    <w:abstractNumId w:val="18"/>
  </w:num>
  <w:num w:numId="35" w16cid:durableId="1148399547">
    <w:abstractNumId w:val="15"/>
  </w:num>
  <w:num w:numId="36" w16cid:durableId="1364556833">
    <w:abstractNumId w:val="20"/>
  </w:num>
  <w:num w:numId="37" w16cid:durableId="308093398">
    <w:abstractNumId w:val="17"/>
  </w:num>
  <w:num w:numId="38" w16cid:durableId="1962806581">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6lRwa0SsMkcFiVM9x+mfjWgG9cD+maZPmbcfWpGbDNNklUbSvJjkAGYl1T8Z1j5yvQoDQ/8lQAZw9+q08RpnA==" w:salt="DTPydLq0Cte8SSEWO7Z4W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EA"/>
    <w:rsid w:val="000163CF"/>
    <w:rsid w:val="00021A9E"/>
    <w:rsid w:val="000262ED"/>
    <w:rsid w:val="0003076B"/>
    <w:rsid w:val="00050539"/>
    <w:rsid w:val="00056C06"/>
    <w:rsid w:val="0006414B"/>
    <w:rsid w:val="00064DA1"/>
    <w:rsid w:val="000653B3"/>
    <w:rsid w:val="0006739B"/>
    <w:rsid w:val="00073C54"/>
    <w:rsid w:val="00082255"/>
    <w:rsid w:val="00084AF5"/>
    <w:rsid w:val="00087C77"/>
    <w:rsid w:val="000A00C6"/>
    <w:rsid w:val="000B7D68"/>
    <w:rsid w:val="000C11F3"/>
    <w:rsid w:val="000E0BB6"/>
    <w:rsid w:val="000E25C1"/>
    <w:rsid w:val="000E3166"/>
    <w:rsid w:val="000E3B48"/>
    <w:rsid w:val="00103D90"/>
    <w:rsid w:val="001053C0"/>
    <w:rsid w:val="001274FF"/>
    <w:rsid w:val="00141249"/>
    <w:rsid w:val="00156C97"/>
    <w:rsid w:val="00160A4B"/>
    <w:rsid w:val="00171414"/>
    <w:rsid w:val="001766CF"/>
    <w:rsid w:val="00176E7C"/>
    <w:rsid w:val="001921DF"/>
    <w:rsid w:val="00194199"/>
    <w:rsid w:val="001A701F"/>
    <w:rsid w:val="001B7C27"/>
    <w:rsid w:val="001D31C3"/>
    <w:rsid w:val="001D5420"/>
    <w:rsid w:val="001E7C2A"/>
    <w:rsid w:val="001F28B7"/>
    <w:rsid w:val="0020534A"/>
    <w:rsid w:val="00205B2B"/>
    <w:rsid w:val="0021251F"/>
    <w:rsid w:val="00222462"/>
    <w:rsid w:val="00223A66"/>
    <w:rsid w:val="00232546"/>
    <w:rsid w:val="00235458"/>
    <w:rsid w:val="00242F5F"/>
    <w:rsid w:val="002564C5"/>
    <w:rsid w:val="00261FDF"/>
    <w:rsid w:val="00276F4C"/>
    <w:rsid w:val="00277B5C"/>
    <w:rsid w:val="0028191B"/>
    <w:rsid w:val="002A0303"/>
    <w:rsid w:val="002A7D62"/>
    <w:rsid w:val="002B0A5D"/>
    <w:rsid w:val="002B53DE"/>
    <w:rsid w:val="002C1BB4"/>
    <w:rsid w:val="002C317E"/>
    <w:rsid w:val="002C3B8C"/>
    <w:rsid w:val="002C6B23"/>
    <w:rsid w:val="002D1386"/>
    <w:rsid w:val="002D4B05"/>
    <w:rsid w:val="002D7A98"/>
    <w:rsid w:val="0031254B"/>
    <w:rsid w:val="0031440C"/>
    <w:rsid w:val="003216EB"/>
    <w:rsid w:val="0032231A"/>
    <w:rsid w:val="00325A13"/>
    <w:rsid w:val="00327C41"/>
    <w:rsid w:val="00330DB7"/>
    <w:rsid w:val="003333C3"/>
    <w:rsid w:val="0034086B"/>
    <w:rsid w:val="0034238B"/>
    <w:rsid w:val="003439E5"/>
    <w:rsid w:val="003462D3"/>
    <w:rsid w:val="00353E5F"/>
    <w:rsid w:val="00355007"/>
    <w:rsid w:val="00356B2B"/>
    <w:rsid w:val="00361149"/>
    <w:rsid w:val="003635CB"/>
    <w:rsid w:val="003653D1"/>
    <w:rsid w:val="00376A7F"/>
    <w:rsid w:val="00381EEF"/>
    <w:rsid w:val="0039176F"/>
    <w:rsid w:val="0039424D"/>
    <w:rsid w:val="003A7DF8"/>
    <w:rsid w:val="003B10C2"/>
    <w:rsid w:val="003B3B35"/>
    <w:rsid w:val="003B3D42"/>
    <w:rsid w:val="003C555C"/>
    <w:rsid w:val="003C6122"/>
    <w:rsid w:val="003F12C3"/>
    <w:rsid w:val="003F2329"/>
    <w:rsid w:val="003F332E"/>
    <w:rsid w:val="003F3529"/>
    <w:rsid w:val="003F4748"/>
    <w:rsid w:val="00403A03"/>
    <w:rsid w:val="00404BD0"/>
    <w:rsid w:val="00410412"/>
    <w:rsid w:val="0041091F"/>
    <w:rsid w:val="00410C58"/>
    <w:rsid w:val="00421E25"/>
    <w:rsid w:val="004319B9"/>
    <w:rsid w:val="0043209E"/>
    <w:rsid w:val="00435960"/>
    <w:rsid w:val="00454C8F"/>
    <w:rsid w:val="00461C49"/>
    <w:rsid w:val="00466B54"/>
    <w:rsid w:val="00470A34"/>
    <w:rsid w:val="004805B3"/>
    <w:rsid w:val="00480EDA"/>
    <w:rsid w:val="00491B35"/>
    <w:rsid w:val="00495AE5"/>
    <w:rsid w:val="004975BC"/>
    <w:rsid w:val="004B2A9F"/>
    <w:rsid w:val="004C56E9"/>
    <w:rsid w:val="004D5A7A"/>
    <w:rsid w:val="004F15F8"/>
    <w:rsid w:val="004F3F0C"/>
    <w:rsid w:val="004F5399"/>
    <w:rsid w:val="004F646D"/>
    <w:rsid w:val="0050137D"/>
    <w:rsid w:val="00502977"/>
    <w:rsid w:val="005078C3"/>
    <w:rsid w:val="00524444"/>
    <w:rsid w:val="00524720"/>
    <w:rsid w:val="005265FE"/>
    <w:rsid w:val="00530558"/>
    <w:rsid w:val="00530CF0"/>
    <w:rsid w:val="00533666"/>
    <w:rsid w:val="005345BF"/>
    <w:rsid w:val="00534B97"/>
    <w:rsid w:val="0053777E"/>
    <w:rsid w:val="00541D63"/>
    <w:rsid w:val="0054366D"/>
    <w:rsid w:val="005556BF"/>
    <w:rsid w:val="00555EDC"/>
    <w:rsid w:val="0055741E"/>
    <w:rsid w:val="0057257B"/>
    <w:rsid w:val="00574211"/>
    <w:rsid w:val="005A2C3E"/>
    <w:rsid w:val="005A3E96"/>
    <w:rsid w:val="005C2424"/>
    <w:rsid w:val="005C2600"/>
    <w:rsid w:val="005D4102"/>
    <w:rsid w:val="005E54DB"/>
    <w:rsid w:val="005E612D"/>
    <w:rsid w:val="005E7BFE"/>
    <w:rsid w:val="006000F6"/>
    <w:rsid w:val="00614885"/>
    <w:rsid w:val="00617B24"/>
    <w:rsid w:val="00624907"/>
    <w:rsid w:val="00627761"/>
    <w:rsid w:val="006339DA"/>
    <w:rsid w:val="006432B0"/>
    <w:rsid w:val="00646ACA"/>
    <w:rsid w:val="0064790F"/>
    <w:rsid w:val="0065183B"/>
    <w:rsid w:val="0065257B"/>
    <w:rsid w:val="006661D0"/>
    <w:rsid w:val="00667AA3"/>
    <w:rsid w:val="0067142A"/>
    <w:rsid w:val="00673DE4"/>
    <w:rsid w:val="00685DA6"/>
    <w:rsid w:val="00693B9E"/>
    <w:rsid w:val="0069416E"/>
    <w:rsid w:val="006B440B"/>
    <w:rsid w:val="006E77F9"/>
    <w:rsid w:val="006F73C1"/>
    <w:rsid w:val="006F7F8C"/>
    <w:rsid w:val="00704E62"/>
    <w:rsid w:val="007158B1"/>
    <w:rsid w:val="00727F75"/>
    <w:rsid w:val="00730BE7"/>
    <w:rsid w:val="007355D7"/>
    <w:rsid w:val="00745D5A"/>
    <w:rsid w:val="007467FD"/>
    <w:rsid w:val="00747A0B"/>
    <w:rsid w:val="007605DD"/>
    <w:rsid w:val="007827F5"/>
    <w:rsid w:val="00787B2F"/>
    <w:rsid w:val="00794109"/>
    <w:rsid w:val="00794D60"/>
    <w:rsid w:val="00797D19"/>
    <w:rsid w:val="007A2EE3"/>
    <w:rsid w:val="007A3A5E"/>
    <w:rsid w:val="007B390D"/>
    <w:rsid w:val="007D2BF7"/>
    <w:rsid w:val="007E1EC2"/>
    <w:rsid w:val="007E58A9"/>
    <w:rsid w:val="00802017"/>
    <w:rsid w:val="00805E4D"/>
    <w:rsid w:val="00812F42"/>
    <w:rsid w:val="008148C6"/>
    <w:rsid w:val="008216A5"/>
    <w:rsid w:val="0082190D"/>
    <w:rsid w:val="00831166"/>
    <w:rsid w:val="00837335"/>
    <w:rsid w:val="008420AA"/>
    <w:rsid w:val="0084467F"/>
    <w:rsid w:val="00847E5F"/>
    <w:rsid w:val="0085226F"/>
    <w:rsid w:val="00852A04"/>
    <w:rsid w:val="00856814"/>
    <w:rsid w:val="00856852"/>
    <w:rsid w:val="008620CC"/>
    <w:rsid w:val="008633FB"/>
    <w:rsid w:val="00864127"/>
    <w:rsid w:val="00873212"/>
    <w:rsid w:val="00873341"/>
    <w:rsid w:val="00875875"/>
    <w:rsid w:val="00882444"/>
    <w:rsid w:val="00883110"/>
    <w:rsid w:val="00891D5C"/>
    <w:rsid w:val="0089444C"/>
    <w:rsid w:val="00894E96"/>
    <w:rsid w:val="008A3249"/>
    <w:rsid w:val="008A4788"/>
    <w:rsid w:val="008B055D"/>
    <w:rsid w:val="008C13A2"/>
    <w:rsid w:val="008C6300"/>
    <w:rsid w:val="008D64BB"/>
    <w:rsid w:val="008E12CE"/>
    <w:rsid w:val="008E25F5"/>
    <w:rsid w:val="008E5514"/>
    <w:rsid w:val="008E5609"/>
    <w:rsid w:val="008F34DE"/>
    <w:rsid w:val="00903133"/>
    <w:rsid w:val="0090454F"/>
    <w:rsid w:val="009141E5"/>
    <w:rsid w:val="00915AD7"/>
    <w:rsid w:val="009256D2"/>
    <w:rsid w:val="009359B1"/>
    <w:rsid w:val="0095513C"/>
    <w:rsid w:val="0095753A"/>
    <w:rsid w:val="009632B8"/>
    <w:rsid w:val="0097225C"/>
    <w:rsid w:val="00975483"/>
    <w:rsid w:val="00991D8B"/>
    <w:rsid w:val="009930DA"/>
    <w:rsid w:val="009952D9"/>
    <w:rsid w:val="009A6237"/>
    <w:rsid w:val="009A71A7"/>
    <w:rsid w:val="009B2B01"/>
    <w:rsid w:val="009C1B6C"/>
    <w:rsid w:val="009C733A"/>
    <w:rsid w:val="009D3D03"/>
    <w:rsid w:val="009F5498"/>
    <w:rsid w:val="009F608A"/>
    <w:rsid w:val="00A0265C"/>
    <w:rsid w:val="00A10B1C"/>
    <w:rsid w:val="00A12516"/>
    <w:rsid w:val="00A30A8C"/>
    <w:rsid w:val="00A420A0"/>
    <w:rsid w:val="00A42941"/>
    <w:rsid w:val="00A45201"/>
    <w:rsid w:val="00A54D2C"/>
    <w:rsid w:val="00A55FB2"/>
    <w:rsid w:val="00A60E9E"/>
    <w:rsid w:val="00A62084"/>
    <w:rsid w:val="00A712A6"/>
    <w:rsid w:val="00A80B8F"/>
    <w:rsid w:val="00A850CE"/>
    <w:rsid w:val="00AA5D39"/>
    <w:rsid w:val="00AA6807"/>
    <w:rsid w:val="00AB4602"/>
    <w:rsid w:val="00AC0396"/>
    <w:rsid w:val="00AD48E7"/>
    <w:rsid w:val="00AE22BC"/>
    <w:rsid w:val="00AE2F33"/>
    <w:rsid w:val="00AE46E4"/>
    <w:rsid w:val="00AE681C"/>
    <w:rsid w:val="00AF162B"/>
    <w:rsid w:val="00AF593D"/>
    <w:rsid w:val="00B0166C"/>
    <w:rsid w:val="00B22384"/>
    <w:rsid w:val="00B3016A"/>
    <w:rsid w:val="00B30670"/>
    <w:rsid w:val="00B36438"/>
    <w:rsid w:val="00B43247"/>
    <w:rsid w:val="00B54538"/>
    <w:rsid w:val="00B60DE8"/>
    <w:rsid w:val="00B77078"/>
    <w:rsid w:val="00B81537"/>
    <w:rsid w:val="00B8183A"/>
    <w:rsid w:val="00B8603D"/>
    <w:rsid w:val="00B876BD"/>
    <w:rsid w:val="00B91125"/>
    <w:rsid w:val="00B911C2"/>
    <w:rsid w:val="00B92344"/>
    <w:rsid w:val="00BA0F4A"/>
    <w:rsid w:val="00BA2A6D"/>
    <w:rsid w:val="00BA2E85"/>
    <w:rsid w:val="00BA71EA"/>
    <w:rsid w:val="00BB056B"/>
    <w:rsid w:val="00BB157B"/>
    <w:rsid w:val="00BB70ED"/>
    <w:rsid w:val="00BC0078"/>
    <w:rsid w:val="00BC704C"/>
    <w:rsid w:val="00BD0D7B"/>
    <w:rsid w:val="00BD4AC6"/>
    <w:rsid w:val="00BD6ACB"/>
    <w:rsid w:val="00BE3CB0"/>
    <w:rsid w:val="00BF1D47"/>
    <w:rsid w:val="00C04305"/>
    <w:rsid w:val="00C10C23"/>
    <w:rsid w:val="00C1524E"/>
    <w:rsid w:val="00C2029D"/>
    <w:rsid w:val="00C27553"/>
    <w:rsid w:val="00C45B5E"/>
    <w:rsid w:val="00C51FAF"/>
    <w:rsid w:val="00C57239"/>
    <w:rsid w:val="00C616E4"/>
    <w:rsid w:val="00C72F75"/>
    <w:rsid w:val="00C73AE8"/>
    <w:rsid w:val="00C771A7"/>
    <w:rsid w:val="00C85F93"/>
    <w:rsid w:val="00C921BD"/>
    <w:rsid w:val="00C94024"/>
    <w:rsid w:val="00CA1E6F"/>
    <w:rsid w:val="00CA3123"/>
    <w:rsid w:val="00CA40B7"/>
    <w:rsid w:val="00CD1709"/>
    <w:rsid w:val="00CD32E9"/>
    <w:rsid w:val="00CE0960"/>
    <w:rsid w:val="00CE11EC"/>
    <w:rsid w:val="00CE139F"/>
    <w:rsid w:val="00CE6093"/>
    <w:rsid w:val="00CE7651"/>
    <w:rsid w:val="00CE7C8D"/>
    <w:rsid w:val="00CF319B"/>
    <w:rsid w:val="00CF54B5"/>
    <w:rsid w:val="00D0339C"/>
    <w:rsid w:val="00D12053"/>
    <w:rsid w:val="00D30AE3"/>
    <w:rsid w:val="00D34169"/>
    <w:rsid w:val="00D360AD"/>
    <w:rsid w:val="00D37741"/>
    <w:rsid w:val="00D405A1"/>
    <w:rsid w:val="00D454C8"/>
    <w:rsid w:val="00D57B08"/>
    <w:rsid w:val="00D60812"/>
    <w:rsid w:val="00D655CA"/>
    <w:rsid w:val="00D7245A"/>
    <w:rsid w:val="00D7278D"/>
    <w:rsid w:val="00D730F7"/>
    <w:rsid w:val="00D87234"/>
    <w:rsid w:val="00D96E37"/>
    <w:rsid w:val="00D977C7"/>
    <w:rsid w:val="00DA0206"/>
    <w:rsid w:val="00DA4FDF"/>
    <w:rsid w:val="00DB35DE"/>
    <w:rsid w:val="00DB55BA"/>
    <w:rsid w:val="00DB6245"/>
    <w:rsid w:val="00DB7C3F"/>
    <w:rsid w:val="00DC112D"/>
    <w:rsid w:val="00DC496F"/>
    <w:rsid w:val="00DD2558"/>
    <w:rsid w:val="00DD32AA"/>
    <w:rsid w:val="00DD5252"/>
    <w:rsid w:val="00DE2E96"/>
    <w:rsid w:val="00DF37A5"/>
    <w:rsid w:val="00DF411E"/>
    <w:rsid w:val="00DF60DB"/>
    <w:rsid w:val="00E00F1B"/>
    <w:rsid w:val="00E02F5C"/>
    <w:rsid w:val="00E050E7"/>
    <w:rsid w:val="00E1440E"/>
    <w:rsid w:val="00E553A7"/>
    <w:rsid w:val="00E55AB1"/>
    <w:rsid w:val="00E60458"/>
    <w:rsid w:val="00E60BE0"/>
    <w:rsid w:val="00E73458"/>
    <w:rsid w:val="00E7491C"/>
    <w:rsid w:val="00E81005"/>
    <w:rsid w:val="00E9312E"/>
    <w:rsid w:val="00E93D59"/>
    <w:rsid w:val="00EB0DEA"/>
    <w:rsid w:val="00EC1C39"/>
    <w:rsid w:val="00ED433B"/>
    <w:rsid w:val="00EE1C2E"/>
    <w:rsid w:val="00EE21B1"/>
    <w:rsid w:val="00EF102B"/>
    <w:rsid w:val="00F003B9"/>
    <w:rsid w:val="00F03D0C"/>
    <w:rsid w:val="00F103E9"/>
    <w:rsid w:val="00F15414"/>
    <w:rsid w:val="00F20536"/>
    <w:rsid w:val="00F210C5"/>
    <w:rsid w:val="00F23D2D"/>
    <w:rsid w:val="00F36E9E"/>
    <w:rsid w:val="00F42DBA"/>
    <w:rsid w:val="00F51663"/>
    <w:rsid w:val="00F65DA9"/>
    <w:rsid w:val="00F75ACF"/>
    <w:rsid w:val="00F75CC6"/>
    <w:rsid w:val="00F92119"/>
    <w:rsid w:val="00F93A40"/>
    <w:rsid w:val="00F974A8"/>
    <w:rsid w:val="00FA26EE"/>
    <w:rsid w:val="00FA60B2"/>
    <w:rsid w:val="00FB1E3B"/>
    <w:rsid w:val="00FC09EA"/>
    <w:rsid w:val="00FD00F6"/>
    <w:rsid w:val="00FD23C8"/>
    <w:rsid w:val="00FD79F5"/>
    <w:rsid w:val="00FE089D"/>
    <w:rsid w:val="00FE53AF"/>
    <w:rsid w:val="00FE5C32"/>
    <w:rsid w:val="00FE5FBC"/>
    <w:rsid w:val="00FF0FE8"/>
    <w:rsid w:val="00FF145B"/>
    <w:rsid w:val="00FF25EB"/>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B4F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iPriority="6" w:unhideWhenUsed="1" w:qFormat="1"/>
    <w:lsdException w:name="annotation reference" w:uiPriority="99"/>
    <w:lsdException w:name="Title" w:uiPriority="7" w:qFormat="1"/>
    <w:lsdException w:name="Body Tex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ListParagraph"/>
    <w:next w:val="Normal"/>
    <w:link w:val="Heading1Char"/>
    <w:uiPriority w:val="1"/>
    <w:qFormat/>
    <w:rsid w:val="00730BE7"/>
    <w:pPr>
      <w:widowControl/>
      <w:numPr>
        <w:numId w:val="26"/>
      </w:num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Garamond" w:hAnsi="Garamond"/>
    </w:rPr>
  </w:style>
  <w:style w:type="paragraph" w:styleId="Heading2">
    <w:name w:val="heading 2"/>
    <w:basedOn w:val="Normal"/>
    <w:next w:val="Normal"/>
    <w:link w:val="Heading2Char"/>
    <w:uiPriority w:val="2"/>
    <w:qFormat/>
    <w:rsid w:val="003333C3"/>
    <w:pPr>
      <w:widowControl/>
      <w:tabs>
        <w:tab w:val="left" w:pos="0"/>
        <w:tab w:val="left" w:pos="540"/>
        <w:tab w:val="num"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ind w:left="1080" w:hanging="540"/>
      <w:outlineLvl w:val="1"/>
    </w:pPr>
    <w:rPr>
      <w:rFonts w:ascii="Garamond" w:hAnsi="Garamond"/>
    </w:rPr>
  </w:style>
  <w:style w:type="paragraph" w:styleId="Heading3">
    <w:name w:val="heading 3"/>
    <w:basedOn w:val="Heading2"/>
    <w:next w:val="Normal"/>
    <w:link w:val="Heading3Char"/>
    <w:uiPriority w:val="3"/>
    <w:qFormat/>
    <w:rsid w:val="00D0339C"/>
    <w:pPr>
      <w:keepLines/>
      <w:widowControl w:val="0"/>
      <w:numPr>
        <w:ilvl w:val="2"/>
      </w:numPr>
      <w:tabs>
        <w:tab w:val="clear" w:pos="0"/>
        <w:tab w:val="clear" w:pos="540"/>
        <w:tab w:val="clear" w:pos="1620"/>
        <w:tab w:val="clear" w:pos="2160"/>
        <w:tab w:val="clear" w:pos="2700"/>
        <w:tab w:val="clear" w:pos="3240"/>
        <w:tab w:val="clear" w:pos="3780"/>
        <w:tab w:val="clear" w:pos="4320"/>
        <w:tab w:val="clear" w:pos="5040"/>
        <w:tab w:val="clear" w:pos="5760"/>
        <w:tab w:val="clear" w:pos="6480"/>
        <w:tab w:val="clear" w:pos="7200"/>
        <w:tab w:val="clear" w:pos="7920"/>
        <w:tab w:val="clear" w:pos="8640"/>
        <w:tab w:val="clear" w:pos="9360"/>
        <w:tab w:val="num" w:pos="1080"/>
      </w:tabs>
      <w:autoSpaceDE w:val="0"/>
      <w:autoSpaceDN w:val="0"/>
      <w:ind w:left="1080" w:hanging="540"/>
      <w:outlineLvl w:val="2"/>
    </w:pPr>
    <w:rPr>
      <w:rFonts w:ascii="Calibri" w:eastAsiaTheme="majorEastAsia" w:hAnsi="Calibri" w:cstheme="majorBidi"/>
      <w:bCs/>
      <w:snapToGrid/>
      <w:color w:val="000000" w:themeColor="text1"/>
      <w:sz w:val="28"/>
      <w:szCs w:val="24"/>
      <w:lang w:bidi="en-US"/>
    </w:rPr>
  </w:style>
  <w:style w:type="paragraph" w:styleId="Heading4">
    <w:name w:val="heading 4"/>
    <w:aliases w:val="Figure and Table Caption"/>
    <w:basedOn w:val="Normal"/>
    <w:next w:val="Normal"/>
    <w:link w:val="Heading4Char"/>
    <w:uiPriority w:val="4"/>
    <w:unhideWhenUsed/>
    <w:rsid w:val="00D0339C"/>
    <w:pPr>
      <w:keepNext/>
      <w:keepLines/>
      <w:autoSpaceDE w:val="0"/>
      <w:autoSpaceDN w:val="0"/>
      <w:outlineLvl w:val="3"/>
    </w:pPr>
    <w:rPr>
      <w:rFonts w:asciiTheme="minorHAnsi" w:eastAsiaTheme="majorEastAsia" w:hAnsiTheme="minorHAnsi" w:cstheme="majorBidi"/>
      <w:b/>
      <w:iCs/>
      <w:snapToGrid/>
      <w:sz w:val="22"/>
      <w:szCs w:val="22"/>
      <w:lang w:bidi="en-US"/>
    </w:rPr>
  </w:style>
  <w:style w:type="paragraph" w:styleId="Heading5">
    <w:name w:val="heading 5"/>
    <w:basedOn w:val="Normal"/>
    <w:next w:val="Normal"/>
    <w:link w:val="Heading5Char"/>
    <w:uiPriority w:val="5"/>
    <w:unhideWhenUsed/>
    <w:qFormat/>
    <w:rsid w:val="00D0339C"/>
    <w:pPr>
      <w:keepNext/>
      <w:keepLines/>
      <w:autoSpaceDE w:val="0"/>
      <w:autoSpaceDN w:val="0"/>
      <w:spacing w:before="40"/>
      <w:jc w:val="both"/>
      <w:outlineLvl w:val="4"/>
    </w:pPr>
    <w:rPr>
      <w:rFonts w:asciiTheme="majorHAnsi" w:eastAsiaTheme="majorEastAsia" w:hAnsiTheme="majorHAnsi" w:cstheme="majorBidi"/>
      <w:snapToGrid/>
      <w:color w:val="000000" w:themeColor="text1"/>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widowControl/>
      <w:ind w:left="720"/>
    </w:pPr>
    <w:rPr>
      <w:rFonts w:ascii="Univers" w:hAnsi="Univers"/>
      <w:snapToGrid/>
      <w:sz w:val="20"/>
    </w:rPr>
  </w:style>
  <w:style w:type="character" w:styleId="PageNumber">
    <w:name w:val="page number"/>
    <w:basedOn w:val="DefaultParagraphFont"/>
  </w:style>
  <w:style w:type="paragraph" w:styleId="BodyTextIndent">
    <w:name w:val="Body Text Indent"/>
    <w:basedOn w:val="Normal"/>
    <w:pPr>
      <w:widowControl/>
      <w:ind w:left="1440"/>
    </w:pPr>
    <w:rPr>
      <w:rFonts w:ascii="Univers" w:hAnsi="Univers"/>
      <w:snapToGrid/>
      <w:sz w:val="20"/>
    </w:rPr>
  </w:style>
  <w:style w:type="paragraph" w:styleId="BodyTextIndent2">
    <w:name w:val="Body Text Indent 2"/>
    <w:basedOn w:val="Normal"/>
    <w:pPr>
      <w:tabs>
        <w:tab w:val="left" w:pos="-1080"/>
        <w:tab w:val="left" w:pos="-720"/>
        <w:tab w:val="left" w:pos="540"/>
        <w:tab w:val="left" w:pos="1080"/>
        <w:tab w:val="left" w:pos="1620"/>
        <w:tab w:val="left" w:pos="2160"/>
        <w:tab w:val="left" w:pos="2880"/>
        <w:tab w:val="left" w:pos="3600"/>
        <w:tab w:val="left" w:pos="4680"/>
        <w:tab w:val="left" w:pos="5580"/>
        <w:tab w:val="left" w:pos="6480"/>
        <w:tab w:val="left" w:pos="7560"/>
        <w:tab w:val="left" w:pos="7920"/>
        <w:tab w:val="left" w:pos="8640"/>
        <w:tab w:val="left" w:pos="9360"/>
      </w:tabs>
      <w:ind w:left="540" w:hanging="540"/>
    </w:pPr>
    <w:rPr>
      <w:rFonts w:ascii="Times New Roman" w:hAnsi="Times New Roman"/>
      <w:sz w:val="21"/>
    </w:rPr>
  </w:style>
  <w:style w:type="paragraph" w:styleId="BodyText">
    <w:name w:val="Body Text"/>
    <w:basedOn w:val="Normal"/>
    <w:link w:val="BodyTextChar"/>
    <w:uiPriority w:val="1"/>
    <w:pPr>
      <w:widowControl/>
      <w:tabs>
        <w:tab w:val="left" w:pos="-1080"/>
        <w:tab w:val="left" w:pos="-720"/>
        <w:tab w:val="left" w:pos="0"/>
        <w:tab w:val="left" w:pos="540"/>
        <w:tab w:val="left" w:pos="1080"/>
        <w:tab w:val="left" w:pos="1620"/>
        <w:tab w:val="left" w:pos="2160"/>
        <w:tab w:val="left" w:pos="2700"/>
        <w:tab w:val="left" w:pos="3240"/>
        <w:tab w:val="left" w:pos="3870"/>
        <w:tab w:val="left" w:pos="4680"/>
        <w:tab w:val="left" w:pos="5580"/>
        <w:tab w:val="left" w:pos="6480"/>
        <w:tab w:val="left" w:pos="7380"/>
        <w:tab w:val="left" w:pos="7920"/>
        <w:tab w:val="left" w:pos="8640"/>
        <w:tab w:val="left" w:pos="9360"/>
      </w:tabs>
    </w:pPr>
    <w:rPr>
      <w:rFonts w:ascii="Times New Roman" w:hAnsi="Times New Roman"/>
      <w:snapToGrid/>
      <w:sz w:val="22"/>
    </w:rPr>
  </w:style>
  <w:style w:type="paragraph" w:styleId="BodyText2">
    <w:name w:val="Body Text 2"/>
    <w:basedOn w:val="Normal"/>
    <w:pPr>
      <w:tabs>
        <w:tab w:val="left" w:pos="-1080"/>
        <w:tab w:val="left" w:pos="-720"/>
        <w:tab w:val="left" w:pos="0"/>
        <w:tab w:val="left" w:pos="540"/>
        <w:tab w:val="left" w:pos="1080"/>
        <w:tab w:val="left" w:pos="1620"/>
        <w:tab w:val="left" w:pos="2160"/>
        <w:tab w:val="left" w:pos="2880"/>
        <w:tab w:val="left" w:pos="3600"/>
        <w:tab w:val="left" w:pos="4680"/>
        <w:tab w:val="left" w:pos="5580"/>
        <w:tab w:val="left" w:pos="6480"/>
        <w:tab w:val="left" w:pos="7560"/>
        <w:tab w:val="left" w:pos="7920"/>
        <w:tab w:val="left" w:pos="8640"/>
        <w:tab w:val="left" w:pos="9360"/>
      </w:tabs>
    </w:pPr>
    <w:rPr>
      <w:rFonts w:ascii="Times New Roman" w:hAnsi="Times New Roman"/>
      <w:sz w:val="21"/>
    </w:rPr>
  </w:style>
  <w:style w:type="paragraph" w:styleId="BlockText">
    <w:name w:val="Block Text"/>
    <w:basedOn w:val="Normal"/>
    <w:pPr>
      <w:widowControl/>
      <w:tabs>
        <w:tab w:val="left" w:pos="-1080"/>
        <w:tab w:val="left" w:pos="-720"/>
        <w:tab w:val="left" w:pos="0"/>
        <w:tab w:val="left" w:pos="450"/>
        <w:tab w:val="left" w:pos="900"/>
        <w:tab w:val="left" w:pos="1350"/>
        <w:tab w:val="left" w:pos="1800"/>
        <w:tab w:val="left" w:pos="2520"/>
        <w:tab w:val="left" w:pos="2700"/>
        <w:tab w:val="left" w:pos="3150"/>
        <w:tab w:val="left" w:pos="3600"/>
        <w:tab w:val="left" w:pos="4050"/>
        <w:tab w:val="left" w:pos="4500"/>
        <w:tab w:val="left" w:pos="4950"/>
        <w:tab w:val="left" w:pos="5400"/>
        <w:tab w:val="left" w:pos="5940"/>
        <w:tab w:val="left" w:pos="6480"/>
        <w:tab w:val="left" w:pos="7200"/>
        <w:tab w:val="left" w:pos="7920"/>
        <w:tab w:val="left" w:pos="8640"/>
      </w:tabs>
      <w:ind w:left="2520" w:right="-90" w:hanging="1620"/>
    </w:pPr>
    <w:rPr>
      <w:rFonts w:ascii="Times New Roman" w:hAnsi="Times New Roman"/>
      <w:sz w:val="20"/>
    </w:rPr>
  </w:style>
  <w:style w:type="paragraph" w:styleId="BalloonText">
    <w:name w:val="Balloon Text"/>
    <w:basedOn w:val="Normal"/>
    <w:semiHidden/>
    <w:rsid w:val="0006414B"/>
    <w:rPr>
      <w:rFonts w:ascii="Tahoma" w:hAnsi="Tahoma" w:cs="Tahoma"/>
      <w:sz w:val="16"/>
      <w:szCs w:val="16"/>
    </w:rPr>
  </w:style>
  <w:style w:type="character" w:styleId="CommentReference">
    <w:name w:val="annotation reference"/>
    <w:basedOn w:val="DefaultParagraphFont"/>
    <w:uiPriority w:val="99"/>
    <w:rsid w:val="00276F4C"/>
    <w:rPr>
      <w:sz w:val="16"/>
      <w:szCs w:val="16"/>
    </w:rPr>
  </w:style>
  <w:style w:type="paragraph" w:styleId="CommentText">
    <w:name w:val="annotation text"/>
    <w:basedOn w:val="Normal"/>
    <w:link w:val="CommentTextChar"/>
    <w:uiPriority w:val="99"/>
    <w:rsid w:val="00276F4C"/>
    <w:rPr>
      <w:sz w:val="20"/>
    </w:rPr>
  </w:style>
  <w:style w:type="paragraph" w:styleId="CommentSubject">
    <w:name w:val="annotation subject"/>
    <w:basedOn w:val="CommentText"/>
    <w:next w:val="CommentText"/>
    <w:link w:val="CommentSubjectChar"/>
    <w:uiPriority w:val="99"/>
    <w:semiHidden/>
    <w:rsid w:val="00276F4C"/>
    <w:rPr>
      <w:b/>
      <w:bCs/>
    </w:rPr>
  </w:style>
  <w:style w:type="character" w:customStyle="1" w:styleId="HeaderChar">
    <w:name w:val="Header Char"/>
    <w:basedOn w:val="DefaultParagraphFont"/>
    <w:link w:val="Header"/>
    <w:uiPriority w:val="99"/>
    <w:rsid w:val="00021A9E"/>
    <w:rPr>
      <w:rFonts w:ascii="Courier" w:hAnsi="Courier"/>
      <w:snapToGrid w:val="0"/>
      <w:sz w:val="24"/>
    </w:rPr>
  </w:style>
  <w:style w:type="character" w:customStyle="1" w:styleId="FooterChar">
    <w:name w:val="Footer Char"/>
    <w:basedOn w:val="DefaultParagraphFont"/>
    <w:link w:val="Footer"/>
    <w:uiPriority w:val="99"/>
    <w:rsid w:val="00021A9E"/>
    <w:rPr>
      <w:rFonts w:ascii="Courier" w:hAnsi="Courier"/>
      <w:snapToGrid w:val="0"/>
      <w:sz w:val="24"/>
    </w:rPr>
  </w:style>
  <w:style w:type="paragraph" w:styleId="Revision">
    <w:name w:val="Revision"/>
    <w:hidden/>
    <w:uiPriority w:val="99"/>
    <w:semiHidden/>
    <w:rsid w:val="001921DF"/>
    <w:rPr>
      <w:rFonts w:ascii="Courier" w:hAnsi="Courier"/>
      <w:snapToGrid w:val="0"/>
      <w:sz w:val="24"/>
    </w:rPr>
  </w:style>
  <w:style w:type="paragraph" w:customStyle="1" w:styleId="Default">
    <w:name w:val="Default"/>
    <w:rsid w:val="00FB1E3B"/>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3B3D42"/>
    <w:pPr>
      <w:ind w:left="720"/>
      <w:contextualSpacing/>
    </w:pPr>
  </w:style>
  <w:style w:type="paragraph" w:styleId="FootnoteText">
    <w:name w:val="footnote text"/>
    <w:basedOn w:val="Normal"/>
    <w:link w:val="FootnoteTextChar"/>
    <w:rsid w:val="008B055D"/>
    <w:rPr>
      <w:sz w:val="20"/>
    </w:rPr>
  </w:style>
  <w:style w:type="character" w:customStyle="1" w:styleId="FootnoteTextChar">
    <w:name w:val="Footnote Text Char"/>
    <w:basedOn w:val="DefaultParagraphFont"/>
    <w:link w:val="FootnoteText"/>
    <w:rsid w:val="008B055D"/>
    <w:rPr>
      <w:rFonts w:ascii="Courier" w:hAnsi="Courier"/>
      <w:snapToGrid w:val="0"/>
    </w:rPr>
  </w:style>
  <w:style w:type="table" w:styleId="TableGrid">
    <w:name w:val="Table Grid"/>
    <w:basedOn w:val="TableNormal"/>
    <w:rsid w:val="00AE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0536"/>
    <w:rPr>
      <w:color w:val="0563C1" w:themeColor="hyperlink"/>
      <w:u w:val="single"/>
    </w:rPr>
  </w:style>
  <w:style w:type="character" w:styleId="UnresolvedMention">
    <w:name w:val="Unresolved Mention"/>
    <w:basedOn w:val="DefaultParagraphFont"/>
    <w:uiPriority w:val="99"/>
    <w:semiHidden/>
    <w:unhideWhenUsed/>
    <w:rsid w:val="00F20536"/>
    <w:rPr>
      <w:color w:val="605E5C"/>
      <w:shd w:val="clear" w:color="auto" w:fill="E1DFDD"/>
    </w:rPr>
  </w:style>
  <w:style w:type="character" w:customStyle="1" w:styleId="Heading3Char">
    <w:name w:val="Heading 3 Char"/>
    <w:basedOn w:val="DefaultParagraphFont"/>
    <w:link w:val="Heading3"/>
    <w:uiPriority w:val="3"/>
    <w:rsid w:val="00D0339C"/>
    <w:rPr>
      <w:rFonts w:ascii="Calibri" w:eastAsiaTheme="majorEastAsia" w:hAnsi="Calibri" w:cstheme="majorBidi"/>
      <w:b/>
      <w:bCs/>
      <w:color w:val="000000" w:themeColor="text1"/>
      <w:sz w:val="28"/>
      <w:szCs w:val="24"/>
      <w:lang w:bidi="en-US"/>
    </w:rPr>
  </w:style>
  <w:style w:type="character" w:customStyle="1" w:styleId="Heading4Char">
    <w:name w:val="Heading 4 Char"/>
    <w:aliases w:val="Figure and Table Caption Char"/>
    <w:basedOn w:val="DefaultParagraphFont"/>
    <w:link w:val="Heading4"/>
    <w:uiPriority w:val="4"/>
    <w:rsid w:val="00D0339C"/>
    <w:rPr>
      <w:rFonts w:asciiTheme="minorHAnsi" w:eastAsiaTheme="majorEastAsia" w:hAnsiTheme="minorHAnsi" w:cstheme="majorBidi"/>
      <w:b/>
      <w:iCs/>
      <w:sz w:val="22"/>
      <w:szCs w:val="22"/>
      <w:lang w:bidi="en-US"/>
    </w:rPr>
  </w:style>
  <w:style w:type="character" w:customStyle="1" w:styleId="Heading5Char">
    <w:name w:val="Heading 5 Char"/>
    <w:basedOn w:val="DefaultParagraphFont"/>
    <w:link w:val="Heading5"/>
    <w:uiPriority w:val="5"/>
    <w:rsid w:val="00D0339C"/>
    <w:rPr>
      <w:rFonts w:asciiTheme="majorHAnsi" w:eastAsiaTheme="majorEastAsia" w:hAnsiTheme="majorHAnsi" w:cstheme="majorBidi"/>
      <w:color w:val="000000" w:themeColor="text1"/>
      <w:sz w:val="22"/>
      <w:szCs w:val="22"/>
      <w:lang w:bidi="en-US"/>
    </w:rPr>
  </w:style>
  <w:style w:type="character" w:customStyle="1" w:styleId="Heading1Char">
    <w:name w:val="Heading 1 Char"/>
    <w:basedOn w:val="DefaultParagraphFont"/>
    <w:link w:val="Heading1"/>
    <w:uiPriority w:val="1"/>
    <w:rsid w:val="00730BE7"/>
    <w:rPr>
      <w:rFonts w:ascii="Garamond" w:hAnsi="Garamond"/>
      <w:snapToGrid w:val="0"/>
      <w:sz w:val="24"/>
    </w:rPr>
  </w:style>
  <w:style w:type="character" w:customStyle="1" w:styleId="Heading2Char">
    <w:name w:val="Heading 2 Char"/>
    <w:basedOn w:val="DefaultParagraphFont"/>
    <w:link w:val="Heading2"/>
    <w:uiPriority w:val="2"/>
    <w:rsid w:val="003333C3"/>
    <w:rPr>
      <w:rFonts w:ascii="Garamond" w:hAnsi="Garamond"/>
      <w:snapToGrid w:val="0"/>
      <w:sz w:val="24"/>
    </w:rPr>
  </w:style>
  <w:style w:type="character" w:customStyle="1" w:styleId="BodyTextChar">
    <w:name w:val="Body Text Char"/>
    <w:basedOn w:val="DefaultParagraphFont"/>
    <w:link w:val="BodyText"/>
    <w:uiPriority w:val="1"/>
    <w:rsid w:val="00D0339C"/>
    <w:rPr>
      <w:sz w:val="22"/>
    </w:rPr>
  </w:style>
  <w:style w:type="character" w:customStyle="1" w:styleId="CommentTextChar">
    <w:name w:val="Comment Text Char"/>
    <w:basedOn w:val="DefaultParagraphFont"/>
    <w:link w:val="CommentText"/>
    <w:uiPriority w:val="99"/>
    <w:rsid w:val="00D0339C"/>
    <w:rPr>
      <w:rFonts w:ascii="Courier" w:hAnsi="Courier"/>
      <w:snapToGrid w:val="0"/>
    </w:rPr>
  </w:style>
  <w:style w:type="paragraph" w:styleId="TOCHeading">
    <w:name w:val="TOC Heading"/>
    <w:basedOn w:val="Heading1"/>
    <w:next w:val="Normal"/>
    <w:uiPriority w:val="39"/>
    <w:unhideWhenUsed/>
    <w:qFormat/>
    <w:rsid w:val="00D0339C"/>
    <w:pPr>
      <w:keepLines/>
      <w:spacing w:before="240" w:after="320" w:line="259" w:lineRule="auto"/>
      <w:ind w:firstLine="0"/>
      <w:jc w:val="center"/>
      <w:outlineLvl w:val="9"/>
    </w:pPr>
    <w:rPr>
      <w:rFonts w:asciiTheme="majorHAnsi" w:eastAsiaTheme="majorEastAsia" w:hAnsiTheme="majorHAnsi" w:cstheme="majorBidi"/>
      <w:caps/>
      <w:snapToGrid/>
      <w:color w:val="2F5496" w:themeColor="accent1" w:themeShade="BF"/>
      <w:sz w:val="32"/>
      <w:szCs w:val="32"/>
    </w:rPr>
  </w:style>
  <w:style w:type="paragraph" w:styleId="TOC1">
    <w:name w:val="toc 1"/>
    <w:basedOn w:val="Normal"/>
    <w:next w:val="Normal"/>
    <w:autoRedefine/>
    <w:uiPriority w:val="39"/>
    <w:unhideWhenUsed/>
    <w:rsid w:val="00D0339C"/>
    <w:pPr>
      <w:tabs>
        <w:tab w:val="right" w:leader="dot" w:pos="9350"/>
      </w:tabs>
      <w:autoSpaceDE w:val="0"/>
      <w:autoSpaceDN w:val="0"/>
      <w:spacing w:after="100"/>
      <w:jc w:val="both"/>
    </w:pPr>
    <w:rPr>
      <w:rFonts w:asciiTheme="minorHAnsi" w:hAnsiTheme="minorHAnsi" w:cstheme="minorHAnsi"/>
      <w:noProof/>
      <w:snapToGrid/>
      <w:szCs w:val="24"/>
      <w:lang w:bidi="en-US"/>
    </w:rPr>
  </w:style>
  <w:style w:type="paragraph" w:styleId="TOC2">
    <w:name w:val="toc 2"/>
    <w:basedOn w:val="Normal"/>
    <w:next w:val="Normal"/>
    <w:autoRedefine/>
    <w:uiPriority w:val="39"/>
    <w:unhideWhenUsed/>
    <w:rsid w:val="00D0339C"/>
    <w:pPr>
      <w:tabs>
        <w:tab w:val="right" w:leader="dot" w:pos="9350"/>
      </w:tabs>
      <w:autoSpaceDE w:val="0"/>
      <w:autoSpaceDN w:val="0"/>
      <w:ind w:left="360"/>
      <w:jc w:val="both"/>
    </w:pPr>
    <w:rPr>
      <w:rFonts w:asciiTheme="minorHAnsi" w:hAnsiTheme="minorHAnsi" w:cstheme="minorHAnsi"/>
      <w:noProof/>
      <w:snapToGrid/>
      <w:sz w:val="22"/>
      <w:szCs w:val="22"/>
      <w:lang w:bidi="en-US"/>
    </w:rPr>
  </w:style>
  <w:style w:type="character" w:customStyle="1" w:styleId="ListParagraphChar">
    <w:name w:val="List Paragraph Char"/>
    <w:basedOn w:val="DefaultParagraphFont"/>
    <w:link w:val="ListParagraph"/>
    <w:uiPriority w:val="34"/>
    <w:rsid w:val="00D0339C"/>
    <w:rPr>
      <w:rFonts w:ascii="Courier" w:hAnsi="Courier"/>
      <w:snapToGrid w:val="0"/>
      <w:sz w:val="24"/>
    </w:rPr>
  </w:style>
  <w:style w:type="character" w:customStyle="1" w:styleId="normaltextrun">
    <w:name w:val="normaltextrun"/>
    <w:basedOn w:val="DefaultParagraphFont"/>
    <w:unhideWhenUsed/>
    <w:rsid w:val="00D0339C"/>
  </w:style>
  <w:style w:type="paragraph" w:customStyle="1" w:styleId="paragraph">
    <w:name w:val="paragraph"/>
    <w:basedOn w:val="Normal"/>
    <w:unhideWhenUsed/>
    <w:rsid w:val="00D0339C"/>
    <w:pPr>
      <w:widowControl/>
      <w:spacing w:before="100" w:beforeAutospacing="1" w:after="100" w:afterAutospacing="1"/>
      <w:jc w:val="both"/>
    </w:pPr>
    <w:rPr>
      <w:rFonts w:ascii="Times New Roman" w:hAnsi="Times New Roman"/>
      <w:snapToGrid/>
      <w:szCs w:val="24"/>
    </w:rPr>
  </w:style>
  <w:style w:type="character" w:customStyle="1" w:styleId="eop">
    <w:name w:val="eop"/>
    <w:basedOn w:val="DefaultParagraphFont"/>
    <w:semiHidden/>
    <w:rsid w:val="00D0339C"/>
  </w:style>
  <w:style w:type="character" w:customStyle="1" w:styleId="superscript">
    <w:name w:val="superscript"/>
    <w:basedOn w:val="DefaultParagraphFont"/>
    <w:unhideWhenUsed/>
    <w:rsid w:val="00D0339C"/>
  </w:style>
  <w:style w:type="paragraph" w:styleId="Title">
    <w:name w:val="Title"/>
    <w:basedOn w:val="Normal"/>
    <w:next w:val="Normal"/>
    <w:link w:val="TitleChar"/>
    <w:uiPriority w:val="7"/>
    <w:qFormat/>
    <w:rsid w:val="00EB0DEA"/>
    <w:pPr>
      <w:widowControl/>
      <w:tabs>
        <w:tab w:val="center" w:pos="4680"/>
        <w:tab w:val="left" w:pos="4800"/>
        <w:tab w:val="left" w:pos="5400"/>
      </w:tabs>
      <w:jc w:val="center"/>
    </w:pPr>
    <w:rPr>
      <w:rFonts w:ascii="Garamond" w:hAnsi="Garamond"/>
    </w:rPr>
  </w:style>
  <w:style w:type="character" w:customStyle="1" w:styleId="TitleChar">
    <w:name w:val="Title Char"/>
    <w:basedOn w:val="DefaultParagraphFont"/>
    <w:link w:val="Title"/>
    <w:uiPriority w:val="7"/>
    <w:rsid w:val="00EB0DEA"/>
    <w:rPr>
      <w:rFonts w:ascii="Garamond" w:hAnsi="Garamond"/>
      <w:snapToGrid w:val="0"/>
      <w:sz w:val="24"/>
    </w:rPr>
  </w:style>
  <w:style w:type="paragraph" w:styleId="TOC3">
    <w:name w:val="toc 3"/>
    <w:basedOn w:val="Normal"/>
    <w:next w:val="Normal"/>
    <w:autoRedefine/>
    <w:uiPriority w:val="39"/>
    <w:unhideWhenUsed/>
    <w:rsid w:val="00D0339C"/>
    <w:pPr>
      <w:tabs>
        <w:tab w:val="left" w:pos="1350"/>
        <w:tab w:val="right" w:leader="dot" w:pos="9350"/>
      </w:tabs>
      <w:autoSpaceDE w:val="0"/>
      <w:autoSpaceDN w:val="0"/>
      <w:spacing w:after="100"/>
      <w:ind w:left="440"/>
      <w:jc w:val="both"/>
    </w:pPr>
    <w:rPr>
      <w:rFonts w:asciiTheme="minorHAnsi" w:hAnsiTheme="minorHAnsi"/>
      <w:snapToGrid/>
      <w:sz w:val="22"/>
      <w:szCs w:val="22"/>
      <w:lang w:bidi="en-US"/>
    </w:rPr>
  </w:style>
  <w:style w:type="paragraph" w:styleId="Caption">
    <w:name w:val="caption"/>
    <w:basedOn w:val="Normal"/>
    <w:next w:val="Normal"/>
    <w:uiPriority w:val="6"/>
    <w:qFormat/>
    <w:rsid w:val="00D0339C"/>
    <w:pPr>
      <w:autoSpaceDE w:val="0"/>
      <w:autoSpaceDN w:val="0"/>
      <w:spacing w:after="200"/>
      <w:jc w:val="both"/>
    </w:pPr>
    <w:rPr>
      <w:rFonts w:asciiTheme="minorHAnsi" w:hAnsiTheme="minorHAnsi"/>
      <w:b/>
      <w:iCs/>
      <w:snapToGrid/>
      <w:sz w:val="22"/>
      <w:szCs w:val="18"/>
      <w:lang w:bidi="en-US"/>
    </w:rPr>
  </w:style>
  <w:style w:type="character" w:customStyle="1" w:styleId="CommentSubjectChar">
    <w:name w:val="Comment Subject Char"/>
    <w:basedOn w:val="CommentTextChar"/>
    <w:link w:val="CommentSubject"/>
    <w:uiPriority w:val="99"/>
    <w:semiHidden/>
    <w:rsid w:val="00D0339C"/>
    <w:rPr>
      <w:rFonts w:ascii="Courier" w:hAnsi="Courier"/>
      <w:b/>
      <w:bCs/>
      <w:snapToGrid w:val="0"/>
    </w:rPr>
  </w:style>
  <w:style w:type="paragraph" w:styleId="NormalWeb">
    <w:name w:val="Normal (Web)"/>
    <w:basedOn w:val="Normal"/>
    <w:uiPriority w:val="99"/>
    <w:unhideWhenUsed/>
    <w:rsid w:val="00D0339C"/>
    <w:pPr>
      <w:autoSpaceDE w:val="0"/>
      <w:autoSpaceDN w:val="0"/>
      <w:jc w:val="both"/>
    </w:pPr>
    <w:rPr>
      <w:rFonts w:ascii="Times New Roman" w:hAnsi="Times New Roman"/>
      <w:snapToGrid/>
      <w:szCs w:val="24"/>
      <w:lang w:bidi="en-US"/>
    </w:rPr>
  </w:style>
  <w:style w:type="character" w:styleId="FollowedHyperlink">
    <w:name w:val="FollowedHyperlink"/>
    <w:basedOn w:val="DefaultParagraphFont"/>
    <w:uiPriority w:val="99"/>
    <w:unhideWhenUsed/>
    <w:rsid w:val="00D0339C"/>
    <w:rPr>
      <w:color w:val="954F72" w:themeColor="followedHyperlink"/>
      <w:u w:val="single"/>
    </w:rPr>
  </w:style>
  <w:style w:type="numbering" w:customStyle="1" w:styleId="NoList1">
    <w:name w:val="No List1"/>
    <w:next w:val="NoList"/>
    <w:uiPriority w:val="99"/>
    <w:semiHidden/>
    <w:unhideWhenUsed/>
    <w:rsid w:val="00D0339C"/>
  </w:style>
  <w:style w:type="table" w:customStyle="1" w:styleId="TableGrid1">
    <w:name w:val="Table Grid1"/>
    <w:basedOn w:val="TableNormal"/>
    <w:next w:val="TableGrid"/>
    <w:uiPriority w:val="39"/>
    <w:rsid w:val="00D0339C"/>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11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or.fox@mt.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beth.stimatz@northwestern.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F193-DFD6-4FF9-B7A3-0FA0071A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7083</Words>
  <Characters>40378</Characters>
  <Application>Microsoft Office Word</Application>
  <DocSecurity>8</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2026-08-12T17:27:00Z</dcterms:created>
  <dcterms:modified xsi:type="dcterms:W3CDTF">2026-08-12T17:27:00Z</dcterms:modified>
</cp:coreProperties>
</file>