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43DC6" w14:textId="75BFC4E2" w:rsidR="00EB5894" w:rsidRPr="00EB5894" w:rsidRDefault="008473D4" w:rsidP="00EB5894">
      <w:pPr>
        <w:widowControl/>
        <w:tabs>
          <w:tab w:val="center" w:pos="4680"/>
          <w:tab w:val="right" w:pos="9360"/>
          <w:tab w:val="right" w:pos="10080"/>
        </w:tabs>
        <w:ind w:right="-720"/>
        <w:rPr>
          <w:rFonts w:ascii="Garamond" w:hAnsi="Garamond"/>
          <w:snapToGrid/>
          <w:szCs w:val="24"/>
        </w:rPr>
      </w:pPr>
      <w:r>
        <w:rPr>
          <w:rFonts w:ascii="Garamond" w:hAnsi="Garamond"/>
          <w:snapToGrid/>
          <w:szCs w:val="24"/>
        </w:rPr>
        <w:t xml:space="preserve">          </w:t>
      </w:r>
      <w:r w:rsidR="00EB5894" w:rsidRPr="00EB5894">
        <w:rPr>
          <w:rFonts w:asciiTheme="minorHAnsi" w:eastAsiaTheme="minorHAnsi" w:hAnsiTheme="minorHAnsi" w:cstheme="minorBidi"/>
          <w:noProof/>
          <w:snapToGrid/>
          <w:szCs w:val="24"/>
        </w:rPr>
        <w:drawing>
          <wp:inline distT="0" distB="0" distL="0" distR="0" wp14:anchorId="03AE4994" wp14:editId="50496232">
            <wp:extent cx="5943600" cy="758190"/>
            <wp:effectExtent l="0" t="0" r="0" b="3810"/>
            <wp:docPr id="358927089" name="Picture 358927089" descr="Logo for Montana Department of Environmental 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for Montana Department of Environmental Qualit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758190"/>
                    </a:xfrm>
                    <a:prstGeom prst="rect">
                      <a:avLst/>
                    </a:prstGeom>
                    <a:noFill/>
                  </pic:spPr>
                </pic:pic>
              </a:graphicData>
            </a:graphic>
          </wp:inline>
        </w:drawing>
      </w:r>
    </w:p>
    <w:p w14:paraId="00F2A51B" w14:textId="77777777" w:rsidR="00EB5894" w:rsidRPr="00EB5894" w:rsidRDefault="00EB5894" w:rsidP="00EB5894">
      <w:pPr>
        <w:widowControl/>
        <w:tabs>
          <w:tab w:val="left" w:pos="1530"/>
        </w:tabs>
        <w:rPr>
          <w:rFonts w:ascii="Garamond" w:hAnsi="Garamond"/>
          <w:snapToGrid/>
          <w:szCs w:val="24"/>
        </w:rPr>
      </w:pPr>
    </w:p>
    <w:p w14:paraId="77B4BDEB" w14:textId="77777777" w:rsidR="00EB5894" w:rsidRPr="00EB5894" w:rsidRDefault="00EB5894" w:rsidP="00EB5894">
      <w:pPr>
        <w:widowControl/>
        <w:tabs>
          <w:tab w:val="left" w:pos="1530"/>
        </w:tabs>
        <w:rPr>
          <w:rFonts w:ascii="Garamond" w:hAnsi="Garamond"/>
          <w:snapToGrid/>
          <w:szCs w:val="24"/>
        </w:rPr>
      </w:pPr>
    </w:p>
    <w:p w14:paraId="6BE6DAA7" w14:textId="47535568" w:rsidR="00EB5894" w:rsidRPr="00EB5894" w:rsidRDefault="00EB5894" w:rsidP="00EB5894">
      <w:pPr>
        <w:widowControl/>
        <w:tabs>
          <w:tab w:val="left" w:pos="1530"/>
        </w:tabs>
        <w:rPr>
          <w:rFonts w:ascii="Garamond" w:hAnsi="Garamond"/>
          <w:snapToGrid/>
          <w:szCs w:val="24"/>
        </w:rPr>
      </w:pPr>
      <w:r w:rsidRPr="00EB5894">
        <w:rPr>
          <w:rFonts w:ascii="Garamond" w:hAnsi="Garamond"/>
          <w:snapToGrid/>
          <w:szCs w:val="24"/>
        </w:rPr>
        <w:t xml:space="preserve">Date of </w:t>
      </w:r>
      <w:r w:rsidRPr="007871A5">
        <w:rPr>
          <w:rFonts w:ascii="Garamond" w:hAnsi="Garamond"/>
          <w:snapToGrid/>
          <w:szCs w:val="24"/>
        </w:rPr>
        <w:t xml:space="preserve">Posting:  </w:t>
      </w:r>
      <w:r w:rsidR="00C45908">
        <w:rPr>
          <w:rFonts w:ascii="Garamond" w:hAnsi="Garamond"/>
          <w:snapToGrid/>
          <w:szCs w:val="24"/>
        </w:rPr>
        <w:t>August 17</w:t>
      </w:r>
      <w:r w:rsidR="00D62116" w:rsidRPr="007871A5">
        <w:rPr>
          <w:rFonts w:ascii="Garamond" w:hAnsi="Garamond"/>
          <w:snapToGrid/>
          <w:szCs w:val="24"/>
        </w:rPr>
        <w:t>, 2026</w:t>
      </w:r>
    </w:p>
    <w:p w14:paraId="125F2ED5" w14:textId="77777777" w:rsidR="00EB5894" w:rsidRPr="00EB5894" w:rsidRDefault="00EB5894" w:rsidP="00EB5894">
      <w:pPr>
        <w:widowControl/>
        <w:tabs>
          <w:tab w:val="left" w:pos="-1440"/>
          <w:tab w:val="left" w:pos="-720"/>
          <w:tab w:val="left" w:pos="720"/>
          <w:tab w:val="left" w:pos="1440"/>
          <w:tab w:val="left" w:pos="2160"/>
          <w:tab w:val="left" w:pos="4680"/>
        </w:tabs>
        <w:rPr>
          <w:rFonts w:ascii="Garamond" w:hAnsi="Garamond"/>
          <w:snapToGrid/>
          <w:szCs w:val="24"/>
        </w:rPr>
      </w:pPr>
    </w:p>
    <w:p w14:paraId="68946616" w14:textId="77777777" w:rsidR="00EB5894" w:rsidRPr="00EB5894" w:rsidRDefault="00EB5894" w:rsidP="00EB5894">
      <w:pPr>
        <w:widowControl/>
        <w:tabs>
          <w:tab w:val="left" w:pos="-1440"/>
          <w:tab w:val="left" w:pos="-720"/>
          <w:tab w:val="left" w:pos="720"/>
          <w:tab w:val="left" w:pos="1440"/>
          <w:tab w:val="left" w:pos="2160"/>
          <w:tab w:val="left" w:pos="4680"/>
        </w:tabs>
        <w:rPr>
          <w:rFonts w:ascii="Garamond" w:hAnsi="Garamond"/>
          <w:snapToGrid/>
          <w:szCs w:val="24"/>
        </w:rPr>
      </w:pPr>
    </w:p>
    <w:p w14:paraId="201D497D" w14:textId="77777777" w:rsidR="00EB5894" w:rsidRPr="00EB5894" w:rsidRDefault="00EB5894" w:rsidP="00EB5894">
      <w:pPr>
        <w:widowControl/>
        <w:tabs>
          <w:tab w:val="left" w:pos="-1440"/>
          <w:tab w:val="left" w:pos="-720"/>
          <w:tab w:val="left" w:pos="720"/>
          <w:tab w:val="left" w:pos="1440"/>
          <w:tab w:val="left" w:pos="2160"/>
          <w:tab w:val="left" w:pos="4680"/>
        </w:tabs>
        <w:rPr>
          <w:rFonts w:ascii="Garamond" w:hAnsi="Garamond"/>
          <w:snapToGrid/>
          <w:szCs w:val="24"/>
        </w:rPr>
      </w:pPr>
    </w:p>
    <w:p w14:paraId="1E98FEAE" w14:textId="268E9534" w:rsidR="00EB5894" w:rsidRPr="00EB5894" w:rsidRDefault="00EB5894" w:rsidP="00EB5894">
      <w:pPr>
        <w:widowControl/>
        <w:tabs>
          <w:tab w:val="left" w:pos="-1440"/>
          <w:tab w:val="left" w:pos="720"/>
          <w:tab w:val="left" w:pos="1530"/>
          <w:tab w:val="left" w:pos="1890"/>
        </w:tabs>
        <w:rPr>
          <w:rFonts w:ascii="Garamond" w:hAnsi="Garamond"/>
          <w:snapToGrid/>
          <w:szCs w:val="24"/>
        </w:rPr>
      </w:pPr>
      <w:r w:rsidRPr="00EB5894">
        <w:rPr>
          <w:rFonts w:ascii="Garamond" w:hAnsi="Garamond"/>
          <w:snapToGrid/>
          <w:szCs w:val="24"/>
        </w:rPr>
        <w:t xml:space="preserve">Name of Permittee:  </w:t>
      </w:r>
      <w:r w:rsidR="00D62116">
        <w:rPr>
          <w:rFonts w:ascii="Garamond" w:hAnsi="Garamond"/>
          <w:snapToGrid/>
          <w:szCs w:val="24"/>
        </w:rPr>
        <w:t>Calumet Montana Refining, LLC</w:t>
      </w:r>
    </w:p>
    <w:p w14:paraId="6E6F0A83" w14:textId="77777777" w:rsidR="00EB5894" w:rsidRPr="00EB5894" w:rsidRDefault="00EB5894" w:rsidP="00EB5894">
      <w:pPr>
        <w:widowControl/>
        <w:tabs>
          <w:tab w:val="left" w:pos="-1440"/>
          <w:tab w:val="left" w:pos="-720"/>
          <w:tab w:val="left" w:pos="720"/>
          <w:tab w:val="left" w:pos="1440"/>
          <w:tab w:val="left" w:pos="2160"/>
          <w:tab w:val="left" w:pos="4680"/>
        </w:tabs>
        <w:rPr>
          <w:rFonts w:ascii="Garamond" w:hAnsi="Garamond"/>
          <w:snapToGrid/>
          <w:szCs w:val="24"/>
        </w:rPr>
      </w:pPr>
    </w:p>
    <w:p w14:paraId="34F3315C" w14:textId="5A54AA1B" w:rsidR="00EB5894" w:rsidRPr="00EB5894" w:rsidRDefault="00EB5894" w:rsidP="00EB5894">
      <w:pPr>
        <w:widowControl/>
        <w:tabs>
          <w:tab w:val="left" w:pos="-1440"/>
          <w:tab w:val="left" w:pos="-720"/>
          <w:tab w:val="left" w:pos="720"/>
          <w:tab w:val="left" w:pos="1440"/>
          <w:tab w:val="left" w:pos="2160"/>
          <w:tab w:val="left" w:pos="4680"/>
        </w:tabs>
        <w:rPr>
          <w:rFonts w:ascii="Garamond" w:hAnsi="Garamond"/>
          <w:snapToGrid/>
          <w:szCs w:val="24"/>
        </w:rPr>
      </w:pPr>
      <w:r w:rsidRPr="00EB5894">
        <w:rPr>
          <w:rFonts w:ascii="Garamond" w:hAnsi="Garamond"/>
          <w:snapToGrid/>
          <w:szCs w:val="24"/>
        </w:rPr>
        <w:t xml:space="preserve">Facility Name:  </w:t>
      </w:r>
      <w:r w:rsidR="00D62116">
        <w:rPr>
          <w:rFonts w:ascii="Garamond" w:hAnsi="Garamond"/>
          <w:snapToGrid/>
          <w:szCs w:val="24"/>
        </w:rPr>
        <w:t>Calumet Montana Refining</w:t>
      </w:r>
    </w:p>
    <w:p w14:paraId="70B9744E" w14:textId="77777777" w:rsidR="00EB5894" w:rsidRPr="00EB5894" w:rsidRDefault="00EB5894" w:rsidP="00EB5894">
      <w:pPr>
        <w:widowControl/>
        <w:tabs>
          <w:tab w:val="left" w:pos="-1440"/>
          <w:tab w:val="left" w:pos="-720"/>
          <w:tab w:val="left" w:pos="720"/>
          <w:tab w:val="left" w:pos="1440"/>
          <w:tab w:val="left" w:pos="2160"/>
          <w:tab w:val="left" w:pos="4680"/>
        </w:tabs>
        <w:rPr>
          <w:rFonts w:ascii="Garamond" w:hAnsi="Garamond"/>
          <w:snapToGrid/>
          <w:szCs w:val="24"/>
        </w:rPr>
      </w:pPr>
    </w:p>
    <w:p w14:paraId="15AFC508" w14:textId="4AC7B132" w:rsidR="00EB5894" w:rsidRPr="00EB5894" w:rsidRDefault="00EB5894" w:rsidP="00EB5894">
      <w:pPr>
        <w:widowControl/>
        <w:tabs>
          <w:tab w:val="left" w:pos="-1440"/>
          <w:tab w:val="left" w:pos="-720"/>
          <w:tab w:val="left" w:pos="720"/>
          <w:tab w:val="left" w:pos="1440"/>
          <w:tab w:val="left" w:pos="2160"/>
          <w:tab w:val="left" w:pos="4680"/>
        </w:tabs>
        <w:rPr>
          <w:rFonts w:ascii="Garamond" w:hAnsi="Garamond"/>
          <w:snapToGrid/>
          <w:szCs w:val="24"/>
        </w:rPr>
      </w:pPr>
      <w:r w:rsidRPr="00EB5894">
        <w:rPr>
          <w:rFonts w:ascii="Garamond" w:hAnsi="Garamond"/>
          <w:snapToGrid/>
          <w:szCs w:val="24"/>
        </w:rPr>
        <w:t>Physical Site Location</w:t>
      </w:r>
      <w:r w:rsidR="00D62116">
        <w:rPr>
          <w:rFonts w:ascii="Garamond" w:hAnsi="Garamond"/>
          <w:snapToGrid/>
          <w:szCs w:val="24"/>
        </w:rPr>
        <w:t>:</w:t>
      </w:r>
      <w:r w:rsidRPr="00EB5894">
        <w:rPr>
          <w:rFonts w:ascii="Garamond" w:hAnsi="Garamond"/>
          <w:snapToGrid/>
          <w:szCs w:val="24"/>
        </w:rPr>
        <w:t xml:space="preserve"> </w:t>
      </w:r>
      <w:r w:rsidR="00D62116" w:rsidRPr="00D62116">
        <w:rPr>
          <w:rFonts w:ascii="Garamond" w:hAnsi="Garamond"/>
          <w:snapToGrid/>
          <w:szCs w:val="24"/>
        </w:rPr>
        <w:t>1900 10th Street Northeast</w:t>
      </w:r>
      <w:r w:rsidR="00D62116">
        <w:rPr>
          <w:rFonts w:ascii="Garamond" w:hAnsi="Garamond"/>
          <w:snapToGrid/>
          <w:szCs w:val="24"/>
        </w:rPr>
        <w:t xml:space="preserve"> </w:t>
      </w:r>
      <w:r w:rsidR="00D62116" w:rsidRPr="00D62116">
        <w:rPr>
          <w:rFonts w:ascii="Garamond" w:hAnsi="Garamond"/>
          <w:snapToGrid/>
          <w:szCs w:val="24"/>
        </w:rPr>
        <w:t>Great Falls, MT  59404</w:t>
      </w:r>
    </w:p>
    <w:p w14:paraId="13267E94" w14:textId="77777777" w:rsidR="00EB5894" w:rsidRPr="00EB5894" w:rsidRDefault="00EB5894" w:rsidP="00EB5894">
      <w:pPr>
        <w:widowControl/>
        <w:tabs>
          <w:tab w:val="left" w:pos="-1440"/>
          <w:tab w:val="left" w:pos="-720"/>
          <w:tab w:val="left" w:pos="720"/>
          <w:tab w:val="left" w:pos="1440"/>
          <w:tab w:val="left" w:pos="2160"/>
          <w:tab w:val="left" w:pos="4680"/>
        </w:tabs>
        <w:rPr>
          <w:rFonts w:ascii="Garamond" w:hAnsi="Garamond"/>
          <w:snapToGrid/>
          <w:szCs w:val="24"/>
        </w:rPr>
      </w:pPr>
    </w:p>
    <w:p w14:paraId="46D2AFDC" w14:textId="540296EA" w:rsidR="00EB5894" w:rsidRPr="00EB5894" w:rsidRDefault="00EB5894" w:rsidP="00EB5894">
      <w:pPr>
        <w:widowControl/>
        <w:tabs>
          <w:tab w:val="left" w:pos="-1440"/>
          <w:tab w:val="left" w:pos="-720"/>
          <w:tab w:val="left" w:pos="720"/>
          <w:tab w:val="left" w:pos="1440"/>
          <w:tab w:val="left" w:pos="2160"/>
          <w:tab w:val="left" w:pos="4680"/>
        </w:tabs>
        <w:rPr>
          <w:rFonts w:ascii="Garamond" w:hAnsi="Garamond"/>
          <w:b/>
          <w:bCs/>
          <w:snapToGrid/>
          <w:color w:val="000000"/>
          <w:szCs w:val="24"/>
        </w:rPr>
      </w:pPr>
      <w:r w:rsidRPr="00EB5894">
        <w:rPr>
          <w:rFonts w:ascii="Garamond" w:hAnsi="Garamond"/>
          <w:snapToGrid/>
          <w:szCs w:val="24"/>
        </w:rPr>
        <w:t xml:space="preserve">Sent via email: </w:t>
      </w:r>
      <w:hyperlink r:id="rId9" w:history="1">
        <w:r w:rsidR="00D62116" w:rsidRPr="00D62116">
          <w:rPr>
            <w:rStyle w:val="Hyperlink"/>
            <w:rFonts w:ascii="Garamond" w:hAnsi="Garamond"/>
            <w:snapToGrid/>
            <w:szCs w:val="24"/>
          </w:rPr>
          <w:t>joseph.dauner@calumetspecialty.com</w:t>
        </w:r>
      </w:hyperlink>
    </w:p>
    <w:p w14:paraId="1BB15853" w14:textId="77777777" w:rsidR="00EB5894" w:rsidRPr="00EB5894" w:rsidRDefault="00EB5894" w:rsidP="00EB5894">
      <w:pPr>
        <w:widowControl/>
        <w:tabs>
          <w:tab w:val="left" w:pos="-1440"/>
          <w:tab w:val="left" w:pos="-720"/>
          <w:tab w:val="left" w:pos="720"/>
          <w:tab w:val="left" w:pos="1440"/>
          <w:tab w:val="left" w:pos="2160"/>
          <w:tab w:val="left" w:pos="4680"/>
        </w:tabs>
        <w:rPr>
          <w:rFonts w:ascii="Garamond" w:hAnsi="Garamond"/>
          <w:b/>
          <w:bCs/>
          <w:snapToGrid/>
          <w:color w:val="000000"/>
          <w:szCs w:val="24"/>
        </w:rPr>
      </w:pPr>
    </w:p>
    <w:p w14:paraId="17244745" w14:textId="72600B84" w:rsidR="00B10F44" w:rsidRPr="00B10F44" w:rsidRDefault="00B10F44" w:rsidP="00B10F44">
      <w:pPr>
        <w:widowControl/>
        <w:tabs>
          <w:tab w:val="left" w:pos="-1440"/>
          <w:tab w:val="left" w:pos="-720"/>
          <w:tab w:val="left" w:pos="720"/>
          <w:tab w:val="left" w:pos="1440"/>
          <w:tab w:val="left" w:pos="2160"/>
          <w:tab w:val="left" w:pos="4680"/>
        </w:tabs>
        <w:ind w:left="720" w:hanging="720"/>
        <w:rPr>
          <w:rFonts w:ascii="Garamond" w:hAnsi="Garamond" w:cstheme="minorHAnsi"/>
          <w:snapToGrid/>
          <w:szCs w:val="24"/>
        </w:rPr>
      </w:pPr>
      <w:r w:rsidRPr="00B10F44">
        <w:rPr>
          <w:rFonts w:ascii="Garamond" w:hAnsi="Garamond" w:cstheme="minorHAnsi"/>
          <w:b/>
          <w:bCs/>
          <w:snapToGrid/>
          <w:szCs w:val="24"/>
        </w:rPr>
        <w:t xml:space="preserve">RE: </w:t>
      </w:r>
      <w:r w:rsidRPr="00B10F44">
        <w:rPr>
          <w:rFonts w:ascii="Garamond" w:hAnsi="Garamond" w:cstheme="minorHAnsi"/>
          <w:b/>
          <w:bCs/>
          <w:snapToGrid/>
          <w:szCs w:val="24"/>
        </w:rPr>
        <w:tab/>
      </w:r>
      <w:r w:rsidRPr="00B10F44">
        <w:rPr>
          <w:rFonts w:ascii="Garamond" w:hAnsi="Garamond"/>
          <w:b/>
          <w:bCs/>
          <w:snapToGrid/>
          <w:szCs w:val="24"/>
        </w:rPr>
        <w:t>Department Decision on MAQP Application #</w:t>
      </w:r>
      <w:r>
        <w:rPr>
          <w:rFonts w:ascii="Garamond" w:hAnsi="Garamond"/>
          <w:b/>
          <w:bCs/>
          <w:snapToGrid/>
          <w:szCs w:val="24"/>
        </w:rPr>
        <w:t>2161</w:t>
      </w:r>
      <w:r w:rsidRPr="00B10F44">
        <w:rPr>
          <w:rFonts w:ascii="Garamond" w:hAnsi="Garamond"/>
          <w:b/>
          <w:bCs/>
          <w:snapToGrid/>
          <w:szCs w:val="24"/>
        </w:rPr>
        <w:t>-</w:t>
      </w:r>
      <w:r>
        <w:rPr>
          <w:rFonts w:ascii="Garamond" w:hAnsi="Garamond"/>
          <w:b/>
          <w:bCs/>
          <w:snapToGrid/>
          <w:szCs w:val="24"/>
        </w:rPr>
        <w:t>41</w:t>
      </w:r>
      <w:r w:rsidRPr="00B10F44">
        <w:rPr>
          <w:rFonts w:ascii="Garamond" w:hAnsi="Garamond"/>
          <w:b/>
          <w:bCs/>
          <w:snapToGrid/>
          <w:szCs w:val="24"/>
        </w:rPr>
        <w:t xml:space="preserve"> and Final Decision on Environmental Assessment</w:t>
      </w:r>
      <w:r w:rsidRPr="00B10F44">
        <w:rPr>
          <w:rFonts w:ascii="Garamond" w:hAnsi="Garamond" w:cstheme="minorHAnsi"/>
          <w:b/>
          <w:bCs/>
          <w:snapToGrid/>
          <w:szCs w:val="24"/>
        </w:rPr>
        <w:t xml:space="preserve">; Energy Development Project </w:t>
      </w:r>
    </w:p>
    <w:p w14:paraId="65CEE20E" w14:textId="77777777" w:rsidR="00B10F44" w:rsidRPr="00B10F44" w:rsidRDefault="00B10F44" w:rsidP="00B10F44">
      <w:pPr>
        <w:widowControl/>
        <w:tabs>
          <w:tab w:val="left" w:pos="-1440"/>
          <w:tab w:val="left" w:pos="-720"/>
          <w:tab w:val="left" w:pos="720"/>
          <w:tab w:val="left" w:pos="1440"/>
          <w:tab w:val="left" w:pos="2160"/>
          <w:tab w:val="left" w:pos="4680"/>
        </w:tabs>
        <w:rPr>
          <w:rFonts w:ascii="Garamond" w:hAnsi="Garamond" w:cstheme="minorHAnsi"/>
          <w:snapToGrid/>
          <w:szCs w:val="24"/>
        </w:rPr>
      </w:pPr>
    </w:p>
    <w:p w14:paraId="4CC31192" w14:textId="35B2AE2B" w:rsidR="00B10F44" w:rsidRPr="00B10F44" w:rsidRDefault="00B10F44" w:rsidP="00B10F44">
      <w:pPr>
        <w:widowControl/>
        <w:tabs>
          <w:tab w:val="left" w:pos="-1440"/>
          <w:tab w:val="left" w:pos="-720"/>
          <w:tab w:val="left" w:pos="720"/>
          <w:tab w:val="left" w:pos="1440"/>
          <w:tab w:val="left" w:pos="2160"/>
          <w:tab w:val="left" w:pos="4680"/>
        </w:tabs>
        <w:rPr>
          <w:rFonts w:ascii="Garamond" w:hAnsi="Garamond"/>
          <w:snapToGrid/>
          <w:szCs w:val="24"/>
        </w:rPr>
      </w:pPr>
      <w:r w:rsidRPr="00B10F44">
        <w:rPr>
          <w:rFonts w:ascii="Garamond" w:hAnsi="Garamond"/>
          <w:snapToGrid/>
          <w:szCs w:val="24"/>
        </w:rPr>
        <w:t>The Montana Department of Environmental Quality (DEQ) has issued a Decision, with conditions, on Montana Air Quality Permit (MAQP) application #</w:t>
      </w:r>
      <w:r>
        <w:rPr>
          <w:rFonts w:ascii="Garamond" w:hAnsi="Garamond"/>
          <w:snapToGrid/>
          <w:szCs w:val="24"/>
        </w:rPr>
        <w:t>2161</w:t>
      </w:r>
      <w:r w:rsidRPr="00B10F44">
        <w:rPr>
          <w:rFonts w:ascii="Garamond" w:hAnsi="Garamond"/>
          <w:snapToGrid/>
          <w:szCs w:val="24"/>
        </w:rPr>
        <w:t>-</w:t>
      </w:r>
      <w:r>
        <w:rPr>
          <w:rFonts w:ascii="Garamond" w:hAnsi="Garamond"/>
          <w:snapToGrid/>
          <w:szCs w:val="24"/>
        </w:rPr>
        <w:t>41</w:t>
      </w:r>
      <w:r w:rsidRPr="00B10F44">
        <w:rPr>
          <w:rFonts w:ascii="Garamond" w:hAnsi="Garamond"/>
          <w:snapToGrid/>
          <w:szCs w:val="24"/>
        </w:rPr>
        <w:t xml:space="preserve"> for the above-named permittee. DEQ has also issued a final Decision on the associated Environmental Assessment (EA) prepared under the Montana Environmental Policy Act (“MEPA”).  </w:t>
      </w:r>
    </w:p>
    <w:p w14:paraId="7285E9C0" w14:textId="77777777" w:rsidR="00B10F44" w:rsidRPr="00B10F44" w:rsidRDefault="00B10F44" w:rsidP="00B10F44">
      <w:pPr>
        <w:widowControl/>
        <w:tabs>
          <w:tab w:val="left" w:pos="-1440"/>
          <w:tab w:val="left" w:pos="-720"/>
          <w:tab w:val="left" w:pos="720"/>
          <w:tab w:val="left" w:pos="1440"/>
          <w:tab w:val="left" w:pos="2160"/>
          <w:tab w:val="left" w:pos="4680"/>
        </w:tabs>
        <w:rPr>
          <w:rFonts w:ascii="Garamond" w:hAnsi="Garamond" w:cstheme="minorHAnsi"/>
          <w:snapToGrid/>
          <w:szCs w:val="24"/>
        </w:rPr>
      </w:pPr>
    </w:p>
    <w:p w14:paraId="1665512E" w14:textId="20F7E244" w:rsidR="00B10F44" w:rsidRPr="00B10F44" w:rsidRDefault="00B10F44" w:rsidP="00B10F44">
      <w:pPr>
        <w:widowControl/>
        <w:rPr>
          <w:rFonts w:ascii="Garamond" w:hAnsi="Garamond" w:cstheme="minorHAnsi"/>
          <w:snapToGrid/>
          <w:szCs w:val="24"/>
        </w:rPr>
      </w:pPr>
      <w:r w:rsidRPr="00B10F44">
        <w:rPr>
          <w:rFonts w:ascii="Garamond" w:eastAsia="Aptos" w:hAnsi="Garamond" w:cstheme="minorHAnsi"/>
          <w:snapToGrid/>
          <w:szCs w:val="24"/>
          <w14:ligatures w14:val="standardContextual"/>
        </w:rPr>
        <w:t xml:space="preserve">The project constitutes an “energy development project,” as defined by § 75-2-103(9), Montana Code Annotated (MCA). Pursuant to the applicable requirements of § 75-2-213(1)(a), MCA, </w:t>
      </w:r>
      <w:r w:rsidRPr="00B10F44">
        <w:rPr>
          <w:rFonts w:ascii="Garamond" w:eastAsia="Aptos" w:hAnsi="Garamond" w:cstheme="minorHAnsi"/>
          <w:snapToGrid/>
          <w:color w:val="333333"/>
          <w:szCs w:val="24"/>
          <w:shd w:val="clear" w:color="auto" w:fill="FFFFFF"/>
        </w:rPr>
        <w:t xml:space="preserve">the request for hearing </w:t>
      </w:r>
      <w:r w:rsidRPr="00B10F44">
        <w:rPr>
          <w:rFonts w:ascii="Garamond" w:hAnsi="Garamond"/>
          <w:snapToGrid/>
          <w:szCs w:val="24"/>
        </w:rPr>
        <w:t>on DEQ’s Decision on MAQP application #</w:t>
      </w:r>
      <w:r>
        <w:rPr>
          <w:rFonts w:ascii="Garamond" w:hAnsi="Garamond"/>
          <w:snapToGrid/>
          <w:szCs w:val="24"/>
        </w:rPr>
        <w:t>2161</w:t>
      </w:r>
      <w:r w:rsidRPr="00B10F44">
        <w:rPr>
          <w:rFonts w:ascii="Garamond" w:hAnsi="Garamond"/>
          <w:snapToGrid/>
          <w:szCs w:val="24"/>
        </w:rPr>
        <w:t>-</w:t>
      </w:r>
      <w:r>
        <w:rPr>
          <w:rFonts w:ascii="Garamond" w:hAnsi="Garamond"/>
          <w:snapToGrid/>
          <w:szCs w:val="24"/>
        </w:rPr>
        <w:t>41</w:t>
      </w:r>
      <w:r w:rsidRPr="00B10F44">
        <w:rPr>
          <w:rFonts w:ascii="Garamond" w:hAnsi="Garamond"/>
          <w:snapToGrid/>
          <w:szCs w:val="24"/>
        </w:rPr>
        <w:t xml:space="preserve"> </w:t>
      </w:r>
      <w:bookmarkStart w:id="0" w:name="_Hlk224296374"/>
      <w:r w:rsidRPr="00B10F44">
        <w:rPr>
          <w:rFonts w:ascii="Garamond" w:eastAsia="Aptos" w:hAnsi="Garamond" w:cstheme="minorHAnsi"/>
          <w:snapToGrid/>
          <w:color w:val="333333"/>
          <w:szCs w:val="24"/>
          <w:shd w:val="clear" w:color="auto" w:fill="FFFFFF"/>
        </w:rPr>
        <w:t>must be filed within 30 days after DEQ renders its Decision</w:t>
      </w:r>
      <w:bookmarkEnd w:id="0"/>
      <w:r w:rsidRPr="00B10F44">
        <w:rPr>
          <w:rFonts w:ascii="Garamond" w:eastAsia="Aptos" w:hAnsi="Garamond" w:cstheme="minorHAnsi"/>
          <w:snapToGrid/>
          <w:color w:val="333333"/>
          <w:szCs w:val="24"/>
          <w:shd w:val="clear" w:color="auto" w:fill="FFFFFF"/>
        </w:rPr>
        <w:t xml:space="preserve">. </w:t>
      </w:r>
      <w:r w:rsidRPr="00B10F44">
        <w:rPr>
          <w:rFonts w:ascii="Garamond" w:hAnsi="Garamond" w:cstheme="minorHAnsi"/>
          <w:snapToGrid/>
          <w:szCs w:val="24"/>
        </w:rPr>
        <w:t xml:space="preserve">The Decision may be appealed to the Board of Environmental Review (Board).  </w:t>
      </w:r>
      <w:bookmarkStart w:id="1" w:name="_Hlk224297816"/>
      <w:r w:rsidRPr="00B10F44">
        <w:rPr>
          <w:rFonts w:ascii="Garamond" w:hAnsi="Garamond" w:cstheme="minorHAnsi"/>
          <w:snapToGrid/>
          <w:szCs w:val="24"/>
        </w:rPr>
        <w:t xml:space="preserve">A request for a hearing must be filed by </w:t>
      </w:r>
      <w:r w:rsidR="00F30E21">
        <w:rPr>
          <w:rFonts w:ascii="Garamond" w:hAnsi="Garamond"/>
          <w:snapToGrid/>
          <w:szCs w:val="24"/>
        </w:rPr>
        <w:t>September 1</w:t>
      </w:r>
      <w:r w:rsidR="00B274F4">
        <w:rPr>
          <w:rFonts w:ascii="Garamond" w:hAnsi="Garamond"/>
          <w:snapToGrid/>
          <w:szCs w:val="24"/>
        </w:rPr>
        <w:t>6</w:t>
      </w:r>
      <w:r w:rsidR="00F30E21">
        <w:rPr>
          <w:rFonts w:ascii="Garamond" w:hAnsi="Garamond"/>
          <w:snapToGrid/>
          <w:szCs w:val="24"/>
        </w:rPr>
        <w:t>, 2026</w:t>
      </w:r>
      <w:r w:rsidRPr="00B10F44">
        <w:rPr>
          <w:rFonts w:ascii="Garamond" w:hAnsi="Garamond" w:cstheme="minorHAnsi"/>
          <w:snapToGrid/>
          <w:szCs w:val="24"/>
        </w:rPr>
        <w:t xml:space="preserve">. This permit shall become final and effective on </w:t>
      </w:r>
      <w:r w:rsidR="00C45908">
        <w:rPr>
          <w:rFonts w:ascii="Garamond" w:hAnsi="Garamond"/>
          <w:snapToGrid/>
          <w:szCs w:val="24"/>
        </w:rPr>
        <w:t>September 2, 2026</w:t>
      </w:r>
      <w:r w:rsidRPr="00B10F44">
        <w:rPr>
          <w:rFonts w:ascii="Garamond" w:hAnsi="Garamond" w:cstheme="minorHAnsi"/>
          <w:snapToGrid/>
          <w:szCs w:val="24"/>
        </w:rPr>
        <w:t>, unless the Board orders a stay on the permit.</w:t>
      </w:r>
      <w:bookmarkEnd w:id="1"/>
      <w:r w:rsidRPr="00B10F44">
        <w:rPr>
          <w:rFonts w:ascii="Garamond" w:hAnsi="Garamond" w:cstheme="minorHAnsi"/>
          <w:snapToGrid/>
          <w:szCs w:val="24"/>
        </w:rPr>
        <w:t xml:space="preserve"> </w:t>
      </w:r>
    </w:p>
    <w:p w14:paraId="47E810E0" w14:textId="77777777" w:rsidR="00B10F44" w:rsidRPr="00B10F44" w:rsidRDefault="00B10F44" w:rsidP="00B10F44">
      <w:pPr>
        <w:widowControl/>
        <w:rPr>
          <w:rFonts w:ascii="Garamond" w:hAnsi="Garamond" w:cstheme="minorHAnsi"/>
          <w:snapToGrid/>
          <w:szCs w:val="24"/>
        </w:rPr>
      </w:pPr>
    </w:p>
    <w:p w14:paraId="2CDC3FF0" w14:textId="13BF5C79" w:rsidR="00B10F44" w:rsidRPr="00B10F44" w:rsidRDefault="00B10F44" w:rsidP="00B10F44">
      <w:pPr>
        <w:widowControl/>
        <w:rPr>
          <w:rFonts w:ascii="Garamond" w:eastAsia="Aptos" w:hAnsi="Garamond" w:cstheme="minorHAnsi"/>
          <w:snapToGrid/>
          <w:color w:val="333333"/>
          <w:szCs w:val="24"/>
          <w:shd w:val="clear" w:color="auto" w:fill="FFFFFF"/>
        </w:rPr>
      </w:pPr>
      <w:r w:rsidRPr="00B10F44">
        <w:rPr>
          <w:rFonts w:ascii="Garamond" w:hAnsi="Garamond"/>
          <w:snapToGrid/>
          <w:szCs w:val="24"/>
        </w:rPr>
        <w:t xml:space="preserve">The final Decision on the </w:t>
      </w:r>
      <w:bookmarkStart w:id="2" w:name="_Hlk224292529"/>
      <w:r w:rsidRPr="00B10F44">
        <w:rPr>
          <w:rFonts w:ascii="Garamond" w:hAnsi="Garamond"/>
          <w:snapToGrid/>
          <w:szCs w:val="24"/>
        </w:rPr>
        <w:t>EA</w:t>
      </w:r>
      <w:bookmarkEnd w:id="2"/>
      <w:r w:rsidRPr="00B10F44">
        <w:rPr>
          <w:rFonts w:ascii="Garamond" w:hAnsi="Garamond"/>
          <w:snapToGrid/>
          <w:szCs w:val="24"/>
        </w:rPr>
        <w:t xml:space="preserve"> </w:t>
      </w:r>
      <w:r w:rsidRPr="00B10F44">
        <w:rPr>
          <w:rFonts w:ascii="Garamond" w:eastAsia="Aptos" w:hAnsi="Garamond"/>
          <w:snapToGrid/>
          <w:kern w:val="2"/>
          <w:szCs w:val="24"/>
          <w14:ligatures w14:val="standardContextual"/>
        </w:rPr>
        <w:t>may be appealed to</w:t>
      </w:r>
      <w:r w:rsidRPr="00B10F44">
        <w:rPr>
          <w:rFonts w:ascii="Garamond" w:hAnsi="Garamond"/>
          <w:snapToGrid/>
          <w:szCs w:val="24"/>
        </w:rPr>
        <w:t xml:space="preserve"> the appropriate court of jurisdiction. A request for hearing on DEQ’s final Decision on the EA </w:t>
      </w:r>
      <w:r w:rsidRPr="00B10F44">
        <w:rPr>
          <w:rFonts w:ascii="Garamond" w:eastAsia="Aptos" w:hAnsi="Garamond" w:cstheme="minorHAnsi"/>
          <w:snapToGrid/>
          <w:color w:val="333333"/>
          <w:szCs w:val="24"/>
          <w:shd w:val="clear" w:color="auto" w:fill="FFFFFF"/>
        </w:rPr>
        <w:t xml:space="preserve">must be filed within 60 days after DEQ renders its final Decision on the EA. </w:t>
      </w:r>
      <w:r w:rsidRPr="00B10F44">
        <w:rPr>
          <w:rFonts w:ascii="Garamond" w:hAnsi="Garamond" w:cstheme="minorHAnsi"/>
          <w:snapToGrid/>
          <w:szCs w:val="24"/>
        </w:rPr>
        <w:t xml:space="preserve">A request for a hearing must be filed by </w:t>
      </w:r>
      <w:r w:rsidR="00001E93">
        <w:rPr>
          <w:rFonts w:ascii="Garamond" w:hAnsi="Garamond"/>
          <w:snapToGrid/>
          <w:szCs w:val="24"/>
        </w:rPr>
        <w:t>October 16</w:t>
      </w:r>
      <w:r w:rsidR="00F30E21">
        <w:rPr>
          <w:rFonts w:ascii="Garamond" w:hAnsi="Garamond"/>
          <w:snapToGrid/>
          <w:szCs w:val="24"/>
        </w:rPr>
        <w:t>, 2026</w:t>
      </w:r>
      <w:r w:rsidRPr="00B10F44">
        <w:rPr>
          <w:rFonts w:ascii="Garamond" w:hAnsi="Garamond"/>
          <w:snapToGrid/>
          <w:szCs w:val="24"/>
        </w:rPr>
        <w:t>.</w:t>
      </w:r>
      <w:bookmarkStart w:id="3" w:name="_Hlk229737991"/>
      <w:r w:rsidRPr="00B10F44">
        <w:rPr>
          <w:rFonts w:ascii="Garamond" w:hAnsi="Garamond"/>
          <w:snapToGrid/>
          <w:szCs w:val="24"/>
        </w:rPr>
        <w:t xml:space="preserve"> </w:t>
      </w:r>
      <w:bookmarkStart w:id="4" w:name="_Hlk229739659"/>
      <w:r w:rsidRPr="00B10F44">
        <w:rPr>
          <w:rFonts w:ascii="Garamond" w:hAnsi="Garamond"/>
          <w:snapToGrid/>
          <w:szCs w:val="24"/>
        </w:rPr>
        <w:t xml:space="preserve">If an appeal and request for hearing are filed, see the procedures for appeal below.  </w:t>
      </w:r>
      <w:bookmarkEnd w:id="3"/>
      <w:bookmarkEnd w:id="4"/>
    </w:p>
    <w:p w14:paraId="188D9682" w14:textId="77777777" w:rsidR="00B10F44" w:rsidRPr="00B10F44" w:rsidRDefault="00B10F44" w:rsidP="00B10F44">
      <w:pPr>
        <w:widowControl/>
        <w:tabs>
          <w:tab w:val="left" w:pos="-1440"/>
          <w:tab w:val="left" w:pos="-720"/>
          <w:tab w:val="left" w:pos="720"/>
          <w:tab w:val="left" w:pos="1440"/>
          <w:tab w:val="left" w:pos="2160"/>
          <w:tab w:val="left" w:pos="4680"/>
        </w:tabs>
        <w:ind w:right="720"/>
        <w:rPr>
          <w:rFonts w:ascii="Garamond" w:hAnsi="Garamond" w:cstheme="minorHAnsi"/>
          <w:snapToGrid/>
          <w:szCs w:val="24"/>
        </w:rPr>
      </w:pPr>
    </w:p>
    <w:p w14:paraId="0AD3B52C" w14:textId="77777777" w:rsidR="00B10F44" w:rsidRPr="00B10F44" w:rsidRDefault="00B10F44" w:rsidP="00B10F44">
      <w:pPr>
        <w:widowControl/>
        <w:rPr>
          <w:rFonts w:ascii="Garamond" w:hAnsi="Garamond"/>
          <w:snapToGrid/>
          <w:szCs w:val="24"/>
        </w:rPr>
      </w:pPr>
      <w:r w:rsidRPr="00B10F44">
        <w:rPr>
          <w:rFonts w:ascii="Garamond" w:hAnsi="Garamond"/>
          <w:snapToGrid/>
          <w:szCs w:val="24"/>
          <w:u w:val="single"/>
        </w:rPr>
        <w:t>Procedures for Appeal</w:t>
      </w:r>
      <w:r w:rsidRPr="00B10F44">
        <w:rPr>
          <w:rFonts w:ascii="Garamond" w:hAnsi="Garamond"/>
          <w:snapToGrid/>
          <w:szCs w:val="24"/>
        </w:rPr>
        <w:t xml:space="preserve">: The appeal process for the MAQP and EA are informed by separate and distinct statutory processes, as follows. </w:t>
      </w:r>
    </w:p>
    <w:p w14:paraId="76DA1872" w14:textId="77777777" w:rsidR="00B10F44" w:rsidRPr="00B10F44" w:rsidRDefault="00B10F44" w:rsidP="00B10F44">
      <w:pPr>
        <w:widowControl/>
        <w:tabs>
          <w:tab w:val="left" w:pos="-1440"/>
          <w:tab w:val="left" w:pos="-720"/>
          <w:tab w:val="left" w:pos="720"/>
          <w:tab w:val="left" w:pos="1440"/>
          <w:tab w:val="left" w:pos="2160"/>
          <w:tab w:val="left" w:pos="4680"/>
        </w:tabs>
        <w:rPr>
          <w:rFonts w:ascii="Garamond" w:hAnsi="Garamond"/>
          <w:snapToGrid/>
          <w:szCs w:val="24"/>
        </w:rPr>
      </w:pPr>
    </w:p>
    <w:p w14:paraId="27E8C7D9" w14:textId="77777777" w:rsidR="00B10F44" w:rsidRPr="00B10F44" w:rsidRDefault="00B10F44" w:rsidP="00B10F44">
      <w:pPr>
        <w:widowControl/>
        <w:tabs>
          <w:tab w:val="left" w:pos="-1440"/>
          <w:tab w:val="left" w:pos="-720"/>
          <w:tab w:val="left" w:pos="720"/>
          <w:tab w:val="left" w:pos="1440"/>
          <w:tab w:val="left" w:pos="2160"/>
          <w:tab w:val="left" w:pos="4680"/>
        </w:tabs>
        <w:rPr>
          <w:rFonts w:ascii="Garamond" w:hAnsi="Garamond"/>
          <w:snapToGrid/>
          <w:szCs w:val="24"/>
        </w:rPr>
      </w:pPr>
      <w:r w:rsidRPr="00B10F44">
        <w:rPr>
          <w:rFonts w:ascii="Garamond" w:hAnsi="Garamond"/>
          <w:snapToGrid/>
          <w:szCs w:val="24"/>
        </w:rPr>
        <w:t xml:space="preserve">MAQP. </w:t>
      </w:r>
      <w:r w:rsidRPr="00B10F44">
        <w:rPr>
          <w:rFonts w:ascii="Garamond" w:hAnsi="Garamond" w:cs="Helvetica"/>
          <w:snapToGrid/>
          <w:color w:val="333333"/>
          <w:szCs w:val="24"/>
          <w:shd w:val="clear" w:color="auto" w:fill="FFFFFF"/>
        </w:rPr>
        <w:t>Any person who is directly and adversely affected by DEQ’s Decision may request a hearing before the Board</w:t>
      </w:r>
      <w:r w:rsidRPr="00B10F44">
        <w:rPr>
          <w:rFonts w:ascii="Garamond" w:hAnsi="Garamond"/>
          <w:snapToGrid/>
          <w:szCs w:val="24"/>
        </w:rPr>
        <w:t xml:space="preserve">.  The appeal must be filed by the date that will be stated in the Decision.  The request for a hearing must contain an affidavit setting forth the grounds for the request.  The hearing will be held under the provisions of the Montana Administrative Procedures Act.  Submit requests for a hearing to: Chairman, Board of Environmental Review, P.O. Box 200901, Helena, MT 59620, or the Board Secretary: </w:t>
      </w:r>
      <w:hyperlink r:id="rId10" w:history="1">
        <w:r w:rsidRPr="00B10F44">
          <w:rPr>
            <w:rFonts w:ascii="Garamond" w:hAnsi="Garamond" w:cs="Calibri Light"/>
            <w:snapToGrid/>
            <w:color w:val="0563C1"/>
            <w:szCs w:val="24"/>
            <w:u w:val="single"/>
          </w:rPr>
          <w:t>DEQBERSecretary@mt.gov</w:t>
        </w:r>
      </w:hyperlink>
      <w:r w:rsidRPr="00B10F44">
        <w:rPr>
          <w:rFonts w:ascii="Garamond" w:hAnsi="Garamond"/>
          <w:snapToGrid/>
          <w:szCs w:val="24"/>
        </w:rPr>
        <w:t>.</w:t>
      </w:r>
    </w:p>
    <w:p w14:paraId="2847A22E" w14:textId="77777777" w:rsidR="00B10F44" w:rsidRPr="00B10F44" w:rsidRDefault="00B10F44" w:rsidP="00B10F44">
      <w:pPr>
        <w:widowControl/>
        <w:tabs>
          <w:tab w:val="left" w:pos="-1440"/>
          <w:tab w:val="left" w:pos="-720"/>
          <w:tab w:val="left" w:pos="720"/>
          <w:tab w:val="left" w:pos="1440"/>
          <w:tab w:val="left" w:pos="2160"/>
          <w:tab w:val="left" w:pos="4680"/>
        </w:tabs>
        <w:rPr>
          <w:rFonts w:ascii="Garamond" w:hAnsi="Garamond"/>
          <w:snapToGrid/>
          <w:szCs w:val="24"/>
        </w:rPr>
      </w:pPr>
    </w:p>
    <w:p w14:paraId="5F258A16" w14:textId="1AAA3B97" w:rsidR="00B10F44" w:rsidRPr="00B10F44" w:rsidRDefault="00B10F44" w:rsidP="00B10F44">
      <w:pPr>
        <w:keepNext/>
        <w:keepLines/>
        <w:widowControl/>
        <w:rPr>
          <w:rFonts w:ascii="Garamond" w:hAnsi="Garamond" w:cs="Calibri Light"/>
          <w:snapToGrid/>
          <w:szCs w:val="24"/>
        </w:rPr>
      </w:pPr>
      <w:r w:rsidRPr="00B10F44">
        <w:rPr>
          <w:rFonts w:ascii="Garamond" w:eastAsia="Aptos" w:hAnsi="Garamond"/>
          <w:snapToGrid/>
          <w:kern w:val="2"/>
          <w:szCs w:val="24"/>
          <w14:ligatures w14:val="standardContextual"/>
        </w:rPr>
        <w:lastRenderedPageBreak/>
        <w:t xml:space="preserve">EA. A challenge to DEQ’s final Decision on the EA </w:t>
      </w:r>
      <w:r w:rsidRPr="00B10F44">
        <w:rPr>
          <w:rFonts w:ascii="Garamond" w:hAnsi="Garamond"/>
          <w:snapToGrid/>
          <w:szCs w:val="24"/>
        </w:rPr>
        <w:t xml:space="preserve">may only be brought in district or federal court, whichever is appropriate. A challenge may only be brought by a person who submits formal comments on DEQ’s draft EA prior to the issuance of DEQ’s final Decision on the EA, and the challenge must be limited to the issues raised in those comments. </w:t>
      </w:r>
      <w:r w:rsidRPr="00B10F44">
        <w:rPr>
          <w:rFonts w:ascii="Garamond" w:eastAsia="Aptos" w:hAnsi="Garamond"/>
          <w:snapToGrid/>
          <w:kern w:val="2"/>
          <w:szCs w:val="24"/>
          <w14:ligatures w14:val="standardContextual"/>
        </w:rPr>
        <w:t xml:space="preserve">Any action or proceeding challenging a final agency action alleging failure to comply with or inadequate compliance with a requirement of MEPA must be brought by the </w:t>
      </w:r>
      <w:bookmarkStart w:id="5" w:name="_Hlk229740080"/>
      <w:r w:rsidRPr="00B10F44">
        <w:rPr>
          <w:rFonts w:ascii="Garamond" w:hAnsi="Garamond"/>
          <w:snapToGrid/>
          <w:szCs w:val="24"/>
        </w:rPr>
        <w:t xml:space="preserve">appeal filing date deadline </w:t>
      </w:r>
      <w:bookmarkEnd w:id="5"/>
      <w:r w:rsidRPr="00B10F44">
        <w:rPr>
          <w:rFonts w:ascii="Garamond" w:eastAsia="Aptos" w:hAnsi="Garamond"/>
          <w:snapToGrid/>
          <w:kern w:val="2"/>
          <w:szCs w:val="24"/>
          <w14:ligatures w14:val="standardContextual"/>
        </w:rPr>
        <w:t>identified above.</w:t>
      </w:r>
      <w:r w:rsidRPr="00B10F44">
        <w:rPr>
          <w:rFonts w:ascii="Garamond" w:hAnsi="Garamond"/>
          <w:snapToGrid/>
          <w:szCs w:val="24"/>
        </w:rPr>
        <w:t xml:space="preserve"> </w:t>
      </w:r>
    </w:p>
    <w:p w14:paraId="3E2F63DB" w14:textId="77777777" w:rsidR="00B10F44" w:rsidRPr="00B10F44" w:rsidRDefault="00B10F44" w:rsidP="00B10F44">
      <w:pPr>
        <w:widowControl/>
        <w:tabs>
          <w:tab w:val="left" w:pos="-1440"/>
          <w:tab w:val="left" w:pos="-720"/>
          <w:tab w:val="left" w:pos="720"/>
          <w:tab w:val="left" w:pos="1440"/>
          <w:tab w:val="left" w:pos="2160"/>
          <w:tab w:val="left" w:pos="4680"/>
        </w:tabs>
        <w:ind w:right="720"/>
        <w:rPr>
          <w:rFonts w:ascii="Garamond" w:hAnsi="Garamond"/>
          <w:snapToGrid/>
          <w:szCs w:val="24"/>
        </w:rPr>
      </w:pPr>
    </w:p>
    <w:p w14:paraId="3B1697AF" w14:textId="7C5730A7" w:rsidR="00B10F44" w:rsidRPr="00B10F44" w:rsidRDefault="00B10F44" w:rsidP="00B10F44">
      <w:pPr>
        <w:keepNext/>
        <w:keepLines/>
        <w:widowControl/>
        <w:tabs>
          <w:tab w:val="left" w:pos="-1440"/>
          <w:tab w:val="left" w:pos="-720"/>
          <w:tab w:val="left" w:pos="720"/>
          <w:tab w:val="left" w:pos="1440"/>
          <w:tab w:val="left" w:pos="2160"/>
          <w:tab w:val="left" w:pos="4680"/>
        </w:tabs>
        <w:ind w:right="720"/>
        <w:rPr>
          <w:rFonts w:ascii="Garamond" w:hAnsi="Garamond"/>
          <w:snapToGrid/>
          <w:szCs w:val="24"/>
        </w:rPr>
      </w:pPr>
      <w:r w:rsidRPr="00B10F44">
        <w:rPr>
          <w:rFonts w:ascii="Garamond" w:hAnsi="Garamond"/>
          <w:snapToGrid/>
          <w:szCs w:val="24"/>
          <w:u w:val="single"/>
        </w:rPr>
        <w:t>Conditions:</w:t>
      </w:r>
      <w:r w:rsidRPr="00B10F44">
        <w:rPr>
          <w:rFonts w:ascii="Garamond" w:hAnsi="Garamond"/>
          <w:snapToGrid/>
          <w:szCs w:val="24"/>
        </w:rPr>
        <w:t xml:space="preserve">  See attached Decision on MAQP #</w:t>
      </w:r>
      <w:r w:rsidR="00F30E21">
        <w:rPr>
          <w:rFonts w:ascii="Garamond" w:hAnsi="Garamond"/>
          <w:snapToGrid/>
          <w:szCs w:val="24"/>
        </w:rPr>
        <w:t>2161-41</w:t>
      </w:r>
      <w:r w:rsidRPr="00B10F44">
        <w:rPr>
          <w:rFonts w:ascii="Garamond" w:hAnsi="Garamond"/>
          <w:snapToGrid/>
          <w:szCs w:val="24"/>
        </w:rPr>
        <w:t>.</w:t>
      </w:r>
    </w:p>
    <w:p w14:paraId="6CC5E738" w14:textId="77777777" w:rsidR="00B10F44" w:rsidRPr="00B10F44" w:rsidRDefault="00B10F44" w:rsidP="00B10F44">
      <w:pPr>
        <w:keepNext/>
        <w:keepLines/>
        <w:widowControl/>
        <w:tabs>
          <w:tab w:val="left" w:pos="-1440"/>
          <w:tab w:val="left" w:pos="-720"/>
          <w:tab w:val="left" w:pos="720"/>
          <w:tab w:val="left" w:pos="1440"/>
          <w:tab w:val="left" w:pos="2160"/>
          <w:tab w:val="left" w:pos="4680"/>
        </w:tabs>
        <w:ind w:right="720"/>
        <w:rPr>
          <w:rFonts w:ascii="Garamond" w:hAnsi="Garamond" w:cstheme="minorHAnsi"/>
          <w:snapToGrid/>
          <w:szCs w:val="24"/>
        </w:rPr>
      </w:pPr>
    </w:p>
    <w:p w14:paraId="7F443697" w14:textId="49966224" w:rsidR="00B10F44" w:rsidRPr="00B10F44" w:rsidRDefault="00B10F44" w:rsidP="00B10F44">
      <w:pPr>
        <w:keepNext/>
        <w:keepLines/>
        <w:widowControl/>
        <w:tabs>
          <w:tab w:val="left" w:pos="-1440"/>
          <w:tab w:val="left" w:pos="-720"/>
          <w:tab w:val="left" w:pos="720"/>
          <w:tab w:val="left" w:pos="1440"/>
          <w:tab w:val="left" w:pos="2160"/>
          <w:tab w:val="left" w:pos="4680"/>
        </w:tabs>
        <w:ind w:right="720"/>
        <w:rPr>
          <w:rFonts w:ascii="Garamond" w:hAnsi="Garamond" w:cstheme="minorHAnsi"/>
          <w:snapToGrid/>
          <w:szCs w:val="24"/>
        </w:rPr>
      </w:pPr>
    </w:p>
    <w:tbl>
      <w:tblPr>
        <w:tblStyle w:val="TableGrid2"/>
        <w:tblpPr w:leftFromText="180" w:rightFromText="180" w:vertAnchor="text" w:horzAnchor="margin" w:tblpY="109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10F44" w:rsidRPr="00B10F44" w14:paraId="24F10AD8" w14:textId="77777777" w:rsidTr="007F0454">
        <w:tc>
          <w:tcPr>
            <w:tcW w:w="4675" w:type="dxa"/>
          </w:tcPr>
          <w:p w14:paraId="508C831C" w14:textId="77777777" w:rsidR="00F749BF" w:rsidRDefault="00F749BF" w:rsidP="00B10F44">
            <w:pPr>
              <w:widowControl/>
              <w:tabs>
                <w:tab w:val="left" w:pos="-1440"/>
                <w:tab w:val="left" w:pos="-720"/>
                <w:tab w:val="left" w:pos="720"/>
                <w:tab w:val="left" w:pos="1440"/>
                <w:tab w:val="left" w:pos="2160"/>
                <w:tab w:val="left" w:pos="4680"/>
              </w:tabs>
              <w:rPr>
                <w:rFonts w:ascii="Garamond" w:hAnsi="Garamond"/>
                <w:snapToGrid/>
                <w:szCs w:val="24"/>
              </w:rPr>
            </w:pPr>
          </w:p>
          <w:p w14:paraId="76EF4ABE" w14:textId="7EC11696" w:rsidR="00B10F44" w:rsidRPr="00B10F44" w:rsidRDefault="00F30E21" w:rsidP="00B10F44">
            <w:pPr>
              <w:widowControl/>
              <w:tabs>
                <w:tab w:val="left" w:pos="-1440"/>
                <w:tab w:val="left" w:pos="-720"/>
                <w:tab w:val="left" w:pos="720"/>
                <w:tab w:val="left" w:pos="1440"/>
                <w:tab w:val="left" w:pos="2160"/>
                <w:tab w:val="left" w:pos="4680"/>
              </w:tabs>
              <w:rPr>
                <w:rFonts w:ascii="Garamond" w:hAnsi="Garamond"/>
                <w:snapToGrid/>
                <w:szCs w:val="24"/>
              </w:rPr>
            </w:pPr>
            <w:r>
              <w:rPr>
                <w:rFonts w:ascii="Garamond" w:hAnsi="Garamond"/>
                <w:snapToGrid/>
                <w:szCs w:val="24"/>
              </w:rPr>
              <w:t>Craig Henrikson</w:t>
            </w:r>
            <w:r w:rsidR="00B10F44" w:rsidRPr="00B10F44">
              <w:rPr>
                <w:rFonts w:ascii="Garamond" w:hAnsi="Garamond"/>
                <w:snapToGrid/>
                <w:szCs w:val="24"/>
              </w:rPr>
              <w:t xml:space="preserve">, </w:t>
            </w:r>
            <w:r>
              <w:rPr>
                <w:rFonts w:ascii="Garamond" w:hAnsi="Garamond"/>
                <w:snapToGrid/>
                <w:szCs w:val="24"/>
              </w:rPr>
              <w:t>P.E.</w:t>
            </w:r>
          </w:p>
          <w:p w14:paraId="55136005" w14:textId="2AFC5AF8" w:rsidR="00B10F44" w:rsidRPr="00B10F44" w:rsidRDefault="00F30E21" w:rsidP="00B10F44">
            <w:pPr>
              <w:widowControl/>
              <w:tabs>
                <w:tab w:val="left" w:pos="-1440"/>
                <w:tab w:val="left" w:pos="-720"/>
                <w:tab w:val="left" w:pos="720"/>
                <w:tab w:val="left" w:pos="1440"/>
                <w:tab w:val="left" w:pos="2160"/>
                <w:tab w:val="left" w:pos="4680"/>
              </w:tabs>
              <w:rPr>
                <w:rFonts w:ascii="Garamond" w:hAnsi="Garamond"/>
                <w:snapToGrid/>
                <w:szCs w:val="24"/>
              </w:rPr>
            </w:pPr>
            <w:r>
              <w:rPr>
                <w:rFonts w:ascii="Garamond" w:hAnsi="Garamond"/>
                <w:snapToGrid/>
                <w:szCs w:val="24"/>
              </w:rPr>
              <w:t>Air Quality Permitting Services Section</w:t>
            </w:r>
          </w:p>
          <w:p w14:paraId="6357898A" w14:textId="77777777" w:rsidR="00B10F44" w:rsidRPr="00B10F44" w:rsidRDefault="00B10F44" w:rsidP="00B10F44">
            <w:pPr>
              <w:widowControl/>
              <w:tabs>
                <w:tab w:val="left" w:pos="-1440"/>
                <w:tab w:val="left" w:pos="-720"/>
                <w:tab w:val="left" w:pos="720"/>
                <w:tab w:val="left" w:pos="1440"/>
                <w:tab w:val="left" w:pos="2160"/>
                <w:tab w:val="left" w:pos="4680"/>
              </w:tabs>
              <w:rPr>
                <w:rFonts w:ascii="Garamond" w:hAnsi="Garamond"/>
                <w:snapToGrid/>
                <w:szCs w:val="24"/>
              </w:rPr>
            </w:pPr>
            <w:r w:rsidRPr="00B10F44">
              <w:rPr>
                <w:rFonts w:ascii="Garamond" w:hAnsi="Garamond"/>
                <w:snapToGrid/>
                <w:szCs w:val="24"/>
              </w:rPr>
              <w:t>Air Quality Bureau</w:t>
            </w:r>
          </w:p>
          <w:p w14:paraId="3044584A" w14:textId="77777777" w:rsidR="00B10F44" w:rsidRPr="00B10F44" w:rsidRDefault="00B10F44" w:rsidP="00B10F44">
            <w:pPr>
              <w:widowControl/>
              <w:tabs>
                <w:tab w:val="left" w:pos="-1440"/>
                <w:tab w:val="left" w:pos="-720"/>
                <w:tab w:val="left" w:pos="720"/>
                <w:tab w:val="left" w:pos="1440"/>
                <w:tab w:val="left" w:pos="2160"/>
                <w:tab w:val="left" w:pos="4680"/>
              </w:tabs>
              <w:rPr>
                <w:rFonts w:ascii="Garamond" w:hAnsi="Garamond"/>
                <w:snapToGrid/>
                <w:szCs w:val="24"/>
              </w:rPr>
            </w:pPr>
            <w:r w:rsidRPr="00B10F44">
              <w:rPr>
                <w:rFonts w:ascii="Garamond" w:hAnsi="Garamond"/>
                <w:snapToGrid/>
                <w:szCs w:val="24"/>
              </w:rPr>
              <w:t>Air, Energy, and Mining Division</w:t>
            </w:r>
          </w:p>
          <w:p w14:paraId="150296BC" w14:textId="3319DEC8" w:rsidR="00B10F44" w:rsidRDefault="00B10F44" w:rsidP="00B10F44">
            <w:pPr>
              <w:widowControl/>
              <w:tabs>
                <w:tab w:val="left" w:pos="-1440"/>
                <w:tab w:val="left" w:pos="-720"/>
                <w:tab w:val="left" w:pos="720"/>
                <w:tab w:val="left" w:pos="1440"/>
                <w:tab w:val="left" w:pos="2160"/>
                <w:tab w:val="left" w:pos="4680"/>
              </w:tabs>
              <w:rPr>
                <w:rFonts w:ascii="Garamond" w:hAnsi="Garamond"/>
                <w:snapToGrid/>
                <w:szCs w:val="24"/>
              </w:rPr>
            </w:pPr>
            <w:r w:rsidRPr="00B10F44">
              <w:rPr>
                <w:rFonts w:ascii="Garamond" w:hAnsi="Garamond"/>
                <w:snapToGrid/>
                <w:szCs w:val="24"/>
              </w:rPr>
              <w:t>(406) 444-</w:t>
            </w:r>
            <w:r w:rsidR="00F30E21">
              <w:rPr>
                <w:rFonts w:ascii="Garamond" w:hAnsi="Garamond"/>
                <w:snapToGrid/>
                <w:szCs w:val="24"/>
              </w:rPr>
              <w:t>6711</w:t>
            </w:r>
          </w:p>
          <w:p w14:paraId="2EECF35D" w14:textId="79BB1E32" w:rsidR="005F7DA3" w:rsidRDefault="005F7DA3" w:rsidP="00B10F44">
            <w:pPr>
              <w:widowControl/>
              <w:tabs>
                <w:tab w:val="left" w:pos="-1440"/>
                <w:tab w:val="left" w:pos="-720"/>
                <w:tab w:val="left" w:pos="720"/>
                <w:tab w:val="left" w:pos="1440"/>
                <w:tab w:val="left" w:pos="2160"/>
                <w:tab w:val="left" w:pos="4680"/>
              </w:tabs>
              <w:rPr>
                <w:rFonts w:ascii="Garamond" w:hAnsi="Garamond"/>
                <w:snapToGrid/>
                <w:szCs w:val="24"/>
              </w:rPr>
            </w:pPr>
            <w:hyperlink r:id="rId11" w:history="1">
              <w:r w:rsidRPr="006F23AF">
                <w:rPr>
                  <w:rStyle w:val="Hyperlink"/>
                  <w:rFonts w:ascii="Garamond" w:hAnsi="Garamond"/>
                  <w:snapToGrid/>
                  <w:szCs w:val="24"/>
                </w:rPr>
                <w:t>chenrikson@mt.gov</w:t>
              </w:r>
            </w:hyperlink>
            <w:r>
              <w:rPr>
                <w:rFonts w:ascii="Garamond" w:hAnsi="Garamond"/>
                <w:snapToGrid/>
                <w:szCs w:val="24"/>
              </w:rPr>
              <w:t xml:space="preserve"> </w:t>
            </w:r>
          </w:p>
          <w:p w14:paraId="7E9846DD" w14:textId="62B22410" w:rsidR="00F30E21" w:rsidRPr="00B10F44" w:rsidRDefault="00F30E21" w:rsidP="00B10F44">
            <w:pPr>
              <w:widowControl/>
              <w:tabs>
                <w:tab w:val="left" w:pos="-1440"/>
                <w:tab w:val="left" w:pos="-720"/>
                <w:tab w:val="left" w:pos="720"/>
                <w:tab w:val="left" w:pos="1440"/>
                <w:tab w:val="left" w:pos="2160"/>
                <w:tab w:val="left" w:pos="4680"/>
              </w:tabs>
              <w:rPr>
                <w:rFonts w:ascii="Garamond" w:hAnsi="Garamond"/>
                <w:snapToGrid/>
                <w:szCs w:val="24"/>
              </w:rPr>
            </w:pPr>
          </w:p>
        </w:tc>
        <w:tc>
          <w:tcPr>
            <w:tcW w:w="4675" w:type="dxa"/>
          </w:tcPr>
          <w:p w14:paraId="62445DB7" w14:textId="77777777" w:rsidR="00F749BF" w:rsidRDefault="00F749BF" w:rsidP="00B10F44">
            <w:pPr>
              <w:widowControl/>
              <w:tabs>
                <w:tab w:val="left" w:pos="-1440"/>
                <w:tab w:val="left" w:pos="-720"/>
                <w:tab w:val="left" w:pos="720"/>
                <w:tab w:val="left" w:pos="1440"/>
                <w:tab w:val="left" w:pos="2160"/>
                <w:tab w:val="left" w:pos="4680"/>
              </w:tabs>
              <w:rPr>
                <w:rFonts w:ascii="Garamond" w:hAnsi="Garamond"/>
                <w:snapToGrid/>
                <w:szCs w:val="24"/>
              </w:rPr>
            </w:pPr>
          </w:p>
          <w:p w14:paraId="32E39315" w14:textId="3FBD7528" w:rsidR="00B10F44" w:rsidRPr="00B10F44" w:rsidRDefault="00B10F44" w:rsidP="00B10F44">
            <w:pPr>
              <w:widowControl/>
              <w:tabs>
                <w:tab w:val="left" w:pos="-1440"/>
                <w:tab w:val="left" w:pos="-720"/>
                <w:tab w:val="left" w:pos="720"/>
                <w:tab w:val="left" w:pos="1440"/>
                <w:tab w:val="left" w:pos="2160"/>
                <w:tab w:val="left" w:pos="4680"/>
              </w:tabs>
              <w:rPr>
                <w:rFonts w:ascii="Garamond" w:hAnsi="Garamond"/>
                <w:snapToGrid/>
                <w:szCs w:val="24"/>
              </w:rPr>
            </w:pPr>
            <w:r w:rsidRPr="00B10F44">
              <w:rPr>
                <w:rFonts w:ascii="Garamond" w:hAnsi="Garamond"/>
                <w:snapToGrid/>
                <w:szCs w:val="24"/>
              </w:rPr>
              <w:t>Eric Merchant, Supervisor</w:t>
            </w:r>
          </w:p>
          <w:p w14:paraId="5F8E5DC6" w14:textId="77777777" w:rsidR="00B10F44" w:rsidRPr="00B10F44" w:rsidRDefault="00B10F44" w:rsidP="00B10F44">
            <w:pPr>
              <w:widowControl/>
              <w:tabs>
                <w:tab w:val="left" w:pos="-1440"/>
                <w:tab w:val="left" w:pos="-720"/>
                <w:tab w:val="left" w:pos="720"/>
                <w:tab w:val="left" w:pos="1440"/>
                <w:tab w:val="left" w:pos="2160"/>
                <w:tab w:val="left" w:pos="4680"/>
              </w:tabs>
              <w:rPr>
                <w:rFonts w:ascii="Garamond" w:hAnsi="Garamond"/>
                <w:snapToGrid/>
                <w:szCs w:val="24"/>
              </w:rPr>
            </w:pPr>
            <w:r w:rsidRPr="00B10F44">
              <w:rPr>
                <w:rFonts w:ascii="Garamond" w:hAnsi="Garamond"/>
                <w:snapToGrid/>
                <w:szCs w:val="24"/>
              </w:rPr>
              <w:t>Air Quality Permitting Services Section</w:t>
            </w:r>
          </w:p>
          <w:p w14:paraId="73B06A44" w14:textId="77777777" w:rsidR="00B10F44" w:rsidRPr="00B10F44" w:rsidRDefault="00B10F44" w:rsidP="00B10F44">
            <w:pPr>
              <w:widowControl/>
              <w:tabs>
                <w:tab w:val="left" w:pos="-1440"/>
                <w:tab w:val="left" w:pos="-720"/>
                <w:tab w:val="left" w:pos="720"/>
                <w:tab w:val="left" w:pos="1440"/>
                <w:tab w:val="left" w:pos="2160"/>
                <w:tab w:val="left" w:pos="4680"/>
              </w:tabs>
              <w:rPr>
                <w:rFonts w:ascii="Garamond" w:hAnsi="Garamond"/>
                <w:snapToGrid/>
                <w:szCs w:val="24"/>
              </w:rPr>
            </w:pPr>
            <w:r w:rsidRPr="00B10F44">
              <w:rPr>
                <w:rFonts w:ascii="Garamond" w:hAnsi="Garamond"/>
                <w:snapToGrid/>
                <w:szCs w:val="24"/>
              </w:rPr>
              <w:t>Air Quality Bureau</w:t>
            </w:r>
            <w:r w:rsidRPr="00B10F44">
              <w:rPr>
                <w:rFonts w:ascii="Garamond" w:hAnsi="Garamond"/>
                <w:snapToGrid/>
                <w:szCs w:val="24"/>
              </w:rPr>
              <w:tab/>
            </w:r>
          </w:p>
          <w:p w14:paraId="51E99DC6" w14:textId="77777777" w:rsidR="00B10F44" w:rsidRPr="00B10F44" w:rsidRDefault="00B10F44" w:rsidP="00B10F44">
            <w:pPr>
              <w:widowControl/>
              <w:tabs>
                <w:tab w:val="left" w:pos="-1440"/>
                <w:tab w:val="left" w:pos="-720"/>
                <w:tab w:val="left" w:pos="720"/>
                <w:tab w:val="left" w:pos="1440"/>
                <w:tab w:val="left" w:pos="2160"/>
                <w:tab w:val="left" w:pos="4680"/>
              </w:tabs>
              <w:rPr>
                <w:rFonts w:ascii="Garamond" w:hAnsi="Garamond"/>
                <w:snapToGrid/>
                <w:szCs w:val="24"/>
              </w:rPr>
            </w:pPr>
            <w:r w:rsidRPr="00B10F44">
              <w:rPr>
                <w:rFonts w:ascii="Garamond" w:hAnsi="Garamond"/>
                <w:snapToGrid/>
                <w:szCs w:val="24"/>
              </w:rPr>
              <w:t>Air, Energy, and Mining Division</w:t>
            </w:r>
          </w:p>
          <w:p w14:paraId="29B78162" w14:textId="77777777" w:rsidR="00B10F44" w:rsidRDefault="00B10F44" w:rsidP="00B10F44">
            <w:pPr>
              <w:widowControl/>
              <w:tabs>
                <w:tab w:val="left" w:pos="-1440"/>
                <w:tab w:val="left" w:pos="-720"/>
                <w:tab w:val="left" w:pos="720"/>
                <w:tab w:val="left" w:pos="1440"/>
                <w:tab w:val="left" w:pos="2160"/>
                <w:tab w:val="left" w:pos="4680"/>
              </w:tabs>
              <w:rPr>
                <w:rFonts w:ascii="Garamond" w:hAnsi="Garamond"/>
                <w:snapToGrid/>
                <w:szCs w:val="24"/>
              </w:rPr>
            </w:pPr>
            <w:r w:rsidRPr="00B10F44">
              <w:rPr>
                <w:rFonts w:ascii="Garamond" w:hAnsi="Garamond"/>
                <w:snapToGrid/>
                <w:szCs w:val="24"/>
              </w:rPr>
              <w:t>(406) 444-3626</w:t>
            </w:r>
          </w:p>
          <w:p w14:paraId="38F187BC" w14:textId="4BE219E7" w:rsidR="005F7DA3" w:rsidRPr="005F7DA3" w:rsidRDefault="005F7DA3" w:rsidP="00B10F44">
            <w:pPr>
              <w:widowControl/>
              <w:tabs>
                <w:tab w:val="left" w:pos="-1440"/>
                <w:tab w:val="left" w:pos="-720"/>
                <w:tab w:val="left" w:pos="720"/>
                <w:tab w:val="left" w:pos="1440"/>
                <w:tab w:val="left" w:pos="2160"/>
                <w:tab w:val="left" w:pos="4680"/>
              </w:tabs>
              <w:rPr>
                <w:rFonts w:ascii="Garamond" w:hAnsi="Garamond"/>
                <w:snapToGrid/>
                <w:szCs w:val="24"/>
              </w:rPr>
            </w:pPr>
            <w:hyperlink r:id="rId12" w:history="1">
              <w:r w:rsidRPr="006F23AF">
                <w:rPr>
                  <w:rStyle w:val="Hyperlink"/>
                  <w:rFonts w:ascii="Garamond" w:hAnsi="Garamond"/>
                  <w:snapToGrid/>
                  <w:szCs w:val="24"/>
                </w:rPr>
                <w:t>Eric.merchant2@mt.gov</w:t>
              </w:r>
            </w:hyperlink>
            <w:r>
              <w:rPr>
                <w:rFonts w:ascii="Garamond" w:hAnsi="Garamond"/>
                <w:snapToGrid/>
                <w:szCs w:val="24"/>
              </w:rPr>
              <w:t xml:space="preserve"> </w:t>
            </w:r>
          </w:p>
        </w:tc>
      </w:tr>
    </w:tbl>
    <w:p w14:paraId="70F8A994" w14:textId="37A4B4CF" w:rsidR="00B10F44" w:rsidRDefault="00B10F44" w:rsidP="00B10F44">
      <w:pPr>
        <w:keepNext/>
        <w:keepLines/>
        <w:widowControl/>
        <w:tabs>
          <w:tab w:val="left" w:pos="-1440"/>
          <w:tab w:val="left" w:pos="-720"/>
          <w:tab w:val="left" w:pos="720"/>
          <w:tab w:val="left" w:pos="1440"/>
          <w:tab w:val="left" w:pos="2160"/>
          <w:tab w:val="left" w:pos="4680"/>
        </w:tabs>
        <w:rPr>
          <w:rFonts w:ascii="Garamond" w:hAnsi="Garamond" w:cstheme="minorHAnsi"/>
          <w:snapToGrid/>
          <w:szCs w:val="24"/>
        </w:rPr>
      </w:pPr>
      <w:r w:rsidRPr="00B10F44">
        <w:rPr>
          <w:rFonts w:ascii="Garamond" w:hAnsi="Garamond" w:cstheme="minorHAnsi"/>
          <w:snapToGrid/>
          <w:szCs w:val="24"/>
        </w:rPr>
        <w:t>For DEQ,</w:t>
      </w:r>
    </w:p>
    <w:p w14:paraId="137911CA" w14:textId="5A135AB7" w:rsidR="00F749BF" w:rsidRDefault="00F749BF" w:rsidP="00B10F44">
      <w:pPr>
        <w:keepNext/>
        <w:keepLines/>
        <w:widowControl/>
        <w:tabs>
          <w:tab w:val="left" w:pos="-1440"/>
          <w:tab w:val="left" w:pos="-720"/>
          <w:tab w:val="left" w:pos="720"/>
          <w:tab w:val="left" w:pos="1440"/>
          <w:tab w:val="left" w:pos="2160"/>
          <w:tab w:val="left" w:pos="4680"/>
        </w:tabs>
        <w:rPr>
          <w:rFonts w:ascii="Garamond" w:hAnsi="Garamond" w:cstheme="minorHAnsi"/>
          <w:snapToGrid/>
          <w:szCs w:val="24"/>
        </w:rPr>
      </w:pPr>
      <w:r>
        <w:rPr>
          <w:rFonts w:ascii="Garamond" w:hAnsi="Garamond"/>
          <w:noProof/>
          <w:snapToGrid/>
          <w:szCs w:val="24"/>
        </w:rPr>
        <w:drawing>
          <wp:anchor distT="0" distB="0" distL="114300" distR="114300" simplePos="0" relativeHeight="251660288" behindDoc="1" locked="0" layoutInCell="1" allowOverlap="1" wp14:anchorId="17A4F61D" wp14:editId="5E31C155">
            <wp:simplePos x="0" y="0"/>
            <wp:positionH relativeFrom="column">
              <wp:posOffset>3062956</wp:posOffset>
            </wp:positionH>
            <wp:positionV relativeFrom="paragraph">
              <wp:posOffset>159375</wp:posOffset>
            </wp:positionV>
            <wp:extent cx="838835" cy="486410"/>
            <wp:effectExtent l="0" t="0" r="0" b="8890"/>
            <wp:wrapTight wrapText="bothSides">
              <wp:wrapPolygon edited="0">
                <wp:start x="0" y="0"/>
                <wp:lineTo x="0" y="21149"/>
                <wp:lineTo x="21093" y="21149"/>
                <wp:lineTo x="21093" y="0"/>
                <wp:lineTo x="0" y="0"/>
              </wp:wrapPolygon>
            </wp:wrapTight>
            <wp:docPr id="280060114" name="Picture 1"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060114" name="Picture 1" descr="Signature"/>
                    <pic:cNvPicPr/>
                  </pic:nvPicPr>
                  <pic:blipFill>
                    <a:blip r:embed="rId13">
                      <a:extLst>
                        <a:ext uri="{28A0092B-C50C-407E-A947-70E740481C1C}">
                          <a14:useLocalDpi xmlns:a14="http://schemas.microsoft.com/office/drawing/2010/main" val="0"/>
                        </a:ext>
                      </a:extLst>
                    </a:blip>
                    <a:stretch>
                      <a:fillRect/>
                    </a:stretch>
                  </pic:blipFill>
                  <pic:spPr>
                    <a:xfrm>
                      <a:off x="0" y="0"/>
                      <a:ext cx="838835" cy="486410"/>
                    </a:xfrm>
                    <a:prstGeom prst="rect">
                      <a:avLst/>
                    </a:prstGeom>
                  </pic:spPr>
                </pic:pic>
              </a:graphicData>
            </a:graphic>
            <wp14:sizeRelH relativeFrom="margin">
              <wp14:pctWidth>0</wp14:pctWidth>
            </wp14:sizeRelH>
            <wp14:sizeRelV relativeFrom="margin">
              <wp14:pctHeight>0</wp14:pctHeight>
            </wp14:sizeRelV>
          </wp:anchor>
        </w:drawing>
      </w:r>
    </w:p>
    <w:p w14:paraId="39514B43" w14:textId="1B0C42EE" w:rsidR="00F749BF" w:rsidRDefault="00F749BF" w:rsidP="00B10F44">
      <w:pPr>
        <w:keepNext/>
        <w:keepLines/>
        <w:widowControl/>
        <w:tabs>
          <w:tab w:val="left" w:pos="-1440"/>
          <w:tab w:val="left" w:pos="-720"/>
          <w:tab w:val="left" w:pos="720"/>
          <w:tab w:val="left" w:pos="1440"/>
          <w:tab w:val="left" w:pos="2160"/>
          <w:tab w:val="left" w:pos="4680"/>
        </w:tabs>
        <w:rPr>
          <w:rFonts w:ascii="Garamond" w:hAnsi="Garamond" w:cstheme="minorHAnsi"/>
          <w:snapToGrid/>
          <w:szCs w:val="24"/>
        </w:rPr>
      </w:pPr>
      <w:r>
        <w:rPr>
          <w:noProof/>
          <w:snapToGrid/>
        </w:rPr>
        <w:drawing>
          <wp:anchor distT="0" distB="0" distL="114300" distR="114300" simplePos="0" relativeHeight="251659264" behindDoc="0" locked="0" layoutInCell="1" allowOverlap="1" wp14:anchorId="7A36BF22" wp14:editId="5A2ACFE0">
            <wp:simplePos x="0" y="0"/>
            <wp:positionH relativeFrom="column">
              <wp:posOffset>115731</wp:posOffset>
            </wp:positionH>
            <wp:positionV relativeFrom="paragraph">
              <wp:posOffset>5999</wp:posOffset>
            </wp:positionV>
            <wp:extent cx="1038225" cy="428625"/>
            <wp:effectExtent l="0" t="0" r="9525" b="9525"/>
            <wp:wrapNone/>
            <wp:docPr id="1187847333" name="Picture 1"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847333" name="Picture 1" descr="signature"/>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8225" cy="428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39C840" w14:textId="293FE762" w:rsidR="00F749BF" w:rsidRPr="00B10F44" w:rsidRDefault="00F749BF" w:rsidP="00B10F44">
      <w:pPr>
        <w:keepNext/>
        <w:keepLines/>
        <w:widowControl/>
        <w:tabs>
          <w:tab w:val="left" w:pos="-1440"/>
          <w:tab w:val="left" w:pos="-720"/>
          <w:tab w:val="left" w:pos="720"/>
          <w:tab w:val="left" w:pos="1440"/>
          <w:tab w:val="left" w:pos="2160"/>
          <w:tab w:val="left" w:pos="4680"/>
        </w:tabs>
        <w:rPr>
          <w:rFonts w:ascii="Garamond" w:hAnsi="Garamond"/>
          <w:snapToGrid/>
          <w:szCs w:val="24"/>
        </w:rPr>
        <w:sectPr w:rsidR="00F749BF" w:rsidRPr="00B10F44" w:rsidSect="00B10F44">
          <w:footerReference w:type="default" r:id="rId15"/>
          <w:footerReference w:type="first" r:id="rId16"/>
          <w:pgSz w:w="12240" w:h="15840"/>
          <w:pgMar w:top="1152" w:right="1440" w:bottom="1008" w:left="1440" w:header="720" w:footer="720" w:gutter="0"/>
          <w:pgNumType w:fmt="lowerRoman"/>
          <w:cols w:space="720"/>
          <w:titlePg/>
          <w:docGrid w:linePitch="360"/>
        </w:sectPr>
      </w:pPr>
    </w:p>
    <w:p w14:paraId="41AE75A0" w14:textId="3B0279F6" w:rsidR="004050B4" w:rsidRDefault="00F749BF" w:rsidP="00EB5894">
      <w:pPr>
        <w:widowControl/>
        <w:tabs>
          <w:tab w:val="left" w:pos="-1440"/>
          <w:tab w:val="left" w:pos="-720"/>
          <w:tab w:val="left" w:pos="720"/>
          <w:tab w:val="left" w:pos="1440"/>
          <w:tab w:val="left" w:pos="2160"/>
          <w:tab w:val="left" w:pos="4680"/>
        </w:tabs>
        <w:rPr>
          <w:rFonts w:ascii="Garamond" w:hAnsi="Garamond"/>
          <w:snapToGrid/>
          <w:szCs w:val="24"/>
        </w:rPr>
        <w:sectPr w:rsidR="004050B4" w:rsidSect="00EB5894">
          <w:footerReference w:type="default" r:id="rId17"/>
          <w:footerReference w:type="first" r:id="rId18"/>
          <w:type w:val="continuous"/>
          <w:pgSz w:w="12240" w:h="15840" w:code="1"/>
          <w:pgMar w:top="1152" w:right="1440" w:bottom="1008" w:left="1440" w:header="720" w:footer="720" w:gutter="0"/>
          <w:cols w:num="2" w:space="720"/>
          <w:titlePg/>
          <w:docGrid w:linePitch="360"/>
        </w:sectPr>
      </w:pPr>
      <w:r>
        <w:rPr>
          <w:rFonts w:ascii="Garamond" w:hAnsi="Garamond"/>
          <w:snapToGrid/>
          <w:szCs w:val="24"/>
        </w:rPr>
        <w:tab/>
      </w:r>
      <w:r>
        <w:rPr>
          <w:rFonts w:ascii="Garamond" w:hAnsi="Garamond"/>
          <w:snapToGrid/>
          <w:szCs w:val="24"/>
        </w:rPr>
        <w:tab/>
      </w:r>
      <w:r>
        <w:rPr>
          <w:rFonts w:ascii="Garamond" w:hAnsi="Garamond"/>
          <w:snapToGrid/>
          <w:szCs w:val="24"/>
        </w:rPr>
        <w:tab/>
      </w:r>
      <w:r>
        <w:rPr>
          <w:rFonts w:ascii="Garamond" w:hAnsi="Garamond"/>
          <w:snapToGrid/>
          <w:szCs w:val="24"/>
        </w:rPr>
        <w:tab/>
      </w:r>
      <w:r>
        <w:rPr>
          <w:rFonts w:ascii="Garamond" w:hAnsi="Garamond"/>
          <w:snapToGrid/>
          <w:szCs w:val="24"/>
        </w:rPr>
        <w:tab/>
      </w:r>
      <w:r>
        <w:rPr>
          <w:rFonts w:ascii="Garamond" w:hAnsi="Garamond"/>
          <w:snapToGrid/>
          <w:szCs w:val="24"/>
        </w:rPr>
        <w:tab/>
      </w:r>
      <w:r>
        <w:rPr>
          <w:rFonts w:ascii="Garamond" w:hAnsi="Garamond"/>
          <w:snapToGrid/>
          <w:szCs w:val="24"/>
        </w:rPr>
        <w:tab/>
      </w:r>
    </w:p>
    <w:p w14:paraId="3F3492DE" w14:textId="4163357E" w:rsidR="006B3274" w:rsidRPr="006B3274" w:rsidRDefault="006B3274" w:rsidP="004050B4">
      <w:pPr>
        <w:keepNext/>
        <w:keepLines/>
        <w:widowControl/>
        <w:rPr>
          <w:rFonts w:ascii="Garamond" w:hAnsi="Garamond"/>
          <w:snapToGrid/>
          <w:szCs w:val="24"/>
        </w:rPr>
      </w:pPr>
    </w:p>
    <w:p w14:paraId="601A291B" w14:textId="103CC7A1" w:rsidR="00053A06" w:rsidRDefault="00053A06" w:rsidP="00053A06">
      <w:pPr>
        <w:widowControl/>
        <w:contextualSpacing/>
        <w:jc w:val="center"/>
        <w:rPr>
          <w:rFonts w:ascii="Garamond" w:hAnsi="Garamond"/>
          <w:snapToGrid/>
          <w:spacing w:val="-10"/>
          <w:kern w:val="28"/>
          <w:sz w:val="28"/>
          <w:szCs w:val="56"/>
        </w:rPr>
      </w:pPr>
      <w:r w:rsidRPr="00053A06">
        <w:rPr>
          <w:rFonts w:ascii="Garamond" w:hAnsi="Garamond"/>
          <w:snapToGrid/>
          <w:spacing w:val="-10"/>
          <w:kern w:val="28"/>
          <w:sz w:val="28"/>
          <w:szCs w:val="56"/>
        </w:rPr>
        <w:t>MONTANA AIR QUALITY PERMIT</w:t>
      </w:r>
      <w:r w:rsidR="004050B4">
        <w:rPr>
          <w:rFonts w:ascii="Garamond" w:hAnsi="Garamond"/>
          <w:snapToGrid/>
          <w:spacing w:val="-10"/>
          <w:kern w:val="28"/>
          <w:sz w:val="28"/>
          <w:szCs w:val="56"/>
        </w:rPr>
        <w:t xml:space="preserve"> </w:t>
      </w:r>
    </w:p>
    <w:p w14:paraId="06FD961B" w14:textId="77777777" w:rsidR="004050B4" w:rsidRPr="00053A06" w:rsidRDefault="004050B4" w:rsidP="004050B4">
      <w:pPr>
        <w:widowControl/>
        <w:contextualSpacing/>
        <w:rPr>
          <w:rFonts w:ascii="Garamond" w:hAnsi="Garamond"/>
          <w:snapToGrid/>
          <w:spacing w:val="-10"/>
          <w:kern w:val="28"/>
          <w:sz w:val="28"/>
          <w:szCs w:val="56"/>
        </w:rPr>
      </w:pPr>
    </w:p>
    <w:p w14:paraId="34049616" w14:textId="77777777" w:rsidR="004050B4" w:rsidRDefault="004050B4" w:rsidP="00053A06">
      <w:pPr>
        <w:widowControl/>
        <w:rPr>
          <w:rFonts w:ascii="Garamond" w:hAnsi="Garamond"/>
          <w:snapToGrid/>
          <w:szCs w:val="24"/>
        </w:rPr>
        <w:sectPr w:rsidR="004050B4" w:rsidSect="001025AC">
          <w:footerReference w:type="default" r:id="rId19"/>
          <w:endnotePr>
            <w:numFmt w:val="decimal"/>
          </w:endnotePr>
          <w:pgSz w:w="12240" w:h="15840" w:code="1"/>
          <w:pgMar w:top="994" w:right="1350" w:bottom="1008" w:left="1440" w:header="720" w:footer="720" w:gutter="0"/>
          <w:pgNumType w:start="1"/>
          <w:cols w:space="720"/>
          <w:noEndnote/>
          <w:docGrid w:linePitch="326"/>
        </w:sectPr>
      </w:pPr>
    </w:p>
    <w:p w14:paraId="4792089A" w14:textId="32760124" w:rsidR="00053A06" w:rsidRPr="00053A06" w:rsidRDefault="00053A06" w:rsidP="00053A06">
      <w:pPr>
        <w:widowControl/>
        <w:rPr>
          <w:rFonts w:ascii="Garamond" w:hAnsi="Garamond"/>
          <w:snapToGrid/>
          <w:szCs w:val="24"/>
        </w:rPr>
      </w:pPr>
      <w:r w:rsidRPr="00053A06">
        <w:rPr>
          <w:rFonts w:ascii="Garamond" w:hAnsi="Garamond"/>
          <w:snapToGrid/>
          <w:szCs w:val="24"/>
        </w:rPr>
        <w:t xml:space="preserve">Issued To: </w:t>
      </w:r>
      <w:r w:rsidR="00E836C8">
        <w:rPr>
          <w:rFonts w:ascii="Garamond" w:hAnsi="Garamond"/>
          <w:snapToGrid/>
          <w:szCs w:val="24"/>
        </w:rPr>
        <w:t>Calumet Montana Refining</w:t>
      </w:r>
    </w:p>
    <w:p w14:paraId="4860E4B2" w14:textId="408AE6F8" w:rsidR="00053A06" w:rsidRPr="00053A06" w:rsidRDefault="00E836C8" w:rsidP="00053A06">
      <w:pPr>
        <w:widowControl/>
        <w:ind w:left="1037"/>
        <w:rPr>
          <w:rFonts w:ascii="Garamond" w:hAnsi="Garamond"/>
          <w:snapToGrid/>
          <w:szCs w:val="24"/>
        </w:rPr>
      </w:pPr>
      <w:r w:rsidRPr="00E836C8">
        <w:rPr>
          <w:rFonts w:ascii="Garamond" w:hAnsi="Garamond"/>
          <w:snapToGrid/>
          <w:szCs w:val="24"/>
        </w:rPr>
        <w:t>1900 10th Street</w:t>
      </w:r>
    </w:p>
    <w:p w14:paraId="483257F5" w14:textId="4FBAAE6A" w:rsidR="00053A06" w:rsidRPr="00053A06" w:rsidRDefault="00E836C8" w:rsidP="00053A06">
      <w:pPr>
        <w:widowControl/>
        <w:ind w:left="1037"/>
        <w:rPr>
          <w:rFonts w:ascii="Garamond" w:hAnsi="Garamond"/>
          <w:snapToGrid/>
          <w:szCs w:val="24"/>
        </w:rPr>
      </w:pPr>
      <w:r w:rsidRPr="00E836C8">
        <w:rPr>
          <w:rFonts w:ascii="Garamond" w:hAnsi="Garamond"/>
          <w:snapToGrid/>
          <w:szCs w:val="24"/>
        </w:rPr>
        <w:t>Great Falls, MT  59404</w:t>
      </w:r>
    </w:p>
    <w:p w14:paraId="4E651CEF" w14:textId="77777777" w:rsidR="00053A06" w:rsidRDefault="00053A06" w:rsidP="00053A06">
      <w:pPr>
        <w:widowControl/>
        <w:ind w:left="1037"/>
        <w:rPr>
          <w:rFonts w:ascii="Garamond" w:hAnsi="Garamond"/>
          <w:snapToGrid/>
          <w:szCs w:val="24"/>
        </w:rPr>
      </w:pPr>
    </w:p>
    <w:p w14:paraId="7B5724B3" w14:textId="77777777" w:rsidR="004F7C83" w:rsidRDefault="004F7C83" w:rsidP="00053A06">
      <w:pPr>
        <w:widowControl/>
        <w:ind w:left="1037"/>
        <w:rPr>
          <w:rFonts w:ascii="Garamond" w:hAnsi="Garamond"/>
          <w:snapToGrid/>
          <w:szCs w:val="24"/>
        </w:rPr>
      </w:pPr>
    </w:p>
    <w:p w14:paraId="1813C8E1" w14:textId="1A3862F1" w:rsidR="00053A06" w:rsidRPr="00053A06" w:rsidRDefault="00053A06" w:rsidP="004050B4">
      <w:pPr>
        <w:widowControl/>
        <w:ind w:left="-360"/>
        <w:rPr>
          <w:rFonts w:ascii="Garamond" w:hAnsi="Garamond"/>
          <w:snapToGrid/>
          <w:szCs w:val="24"/>
        </w:rPr>
      </w:pPr>
      <w:r w:rsidRPr="00053A06">
        <w:rPr>
          <w:rFonts w:ascii="Garamond" w:hAnsi="Garamond"/>
          <w:snapToGrid/>
          <w:szCs w:val="24"/>
        </w:rPr>
        <w:t>MAQP: #</w:t>
      </w:r>
      <w:r>
        <w:rPr>
          <w:rFonts w:ascii="Garamond" w:hAnsi="Garamond"/>
          <w:snapToGrid/>
          <w:szCs w:val="24"/>
        </w:rPr>
        <w:t>2161-41</w:t>
      </w:r>
    </w:p>
    <w:p w14:paraId="4A0E213A" w14:textId="0F3BEF7D" w:rsidR="00053A06" w:rsidRPr="00053A06" w:rsidRDefault="00053A06" w:rsidP="00053A06">
      <w:pPr>
        <w:keepNext/>
        <w:keepLines/>
        <w:widowControl/>
        <w:ind w:left="-360"/>
        <w:rPr>
          <w:rFonts w:ascii="Garamond" w:hAnsi="Garamond"/>
          <w:snapToGrid/>
          <w:szCs w:val="24"/>
        </w:rPr>
      </w:pPr>
      <w:r w:rsidRPr="00053A06">
        <w:rPr>
          <w:rFonts w:ascii="Garamond" w:hAnsi="Garamond"/>
          <w:snapToGrid/>
          <w:szCs w:val="24"/>
        </w:rPr>
        <w:t xml:space="preserve">Application Complete: </w:t>
      </w:r>
      <w:r>
        <w:rPr>
          <w:rFonts w:ascii="Garamond" w:hAnsi="Garamond"/>
          <w:snapToGrid/>
          <w:szCs w:val="24"/>
        </w:rPr>
        <w:t>0</w:t>
      </w:r>
      <w:r w:rsidR="00684D4F">
        <w:rPr>
          <w:rFonts w:ascii="Garamond" w:hAnsi="Garamond"/>
          <w:snapToGrid/>
          <w:szCs w:val="24"/>
        </w:rPr>
        <w:t>7</w:t>
      </w:r>
      <w:r>
        <w:rPr>
          <w:rFonts w:ascii="Garamond" w:hAnsi="Garamond"/>
          <w:snapToGrid/>
          <w:szCs w:val="24"/>
        </w:rPr>
        <w:t>/</w:t>
      </w:r>
      <w:r w:rsidR="00684D4F">
        <w:rPr>
          <w:rFonts w:ascii="Garamond" w:hAnsi="Garamond"/>
          <w:snapToGrid/>
          <w:szCs w:val="24"/>
        </w:rPr>
        <w:t>17</w:t>
      </w:r>
      <w:r>
        <w:rPr>
          <w:rFonts w:ascii="Garamond" w:hAnsi="Garamond"/>
          <w:snapToGrid/>
          <w:szCs w:val="24"/>
        </w:rPr>
        <w:t>/2026</w:t>
      </w:r>
    </w:p>
    <w:p w14:paraId="1B1D7E79" w14:textId="6513123E" w:rsidR="00053A06" w:rsidRPr="00053A06" w:rsidRDefault="00053A06" w:rsidP="00053A06">
      <w:pPr>
        <w:keepNext/>
        <w:keepLines/>
        <w:widowControl/>
        <w:ind w:left="-360"/>
        <w:rPr>
          <w:rFonts w:ascii="Garamond" w:hAnsi="Garamond"/>
          <w:snapToGrid/>
          <w:szCs w:val="24"/>
        </w:rPr>
      </w:pPr>
      <w:r w:rsidRPr="00053A06">
        <w:rPr>
          <w:rFonts w:ascii="Garamond" w:hAnsi="Garamond"/>
          <w:snapToGrid/>
          <w:szCs w:val="24"/>
        </w:rPr>
        <w:t xml:space="preserve">Preliminary Determination Issued: </w:t>
      </w:r>
      <w:r>
        <w:rPr>
          <w:rFonts w:ascii="Garamond" w:hAnsi="Garamond"/>
          <w:snapToGrid/>
          <w:szCs w:val="24"/>
        </w:rPr>
        <w:t>07/</w:t>
      </w:r>
      <w:r w:rsidR="00764C68">
        <w:rPr>
          <w:rFonts w:ascii="Garamond" w:hAnsi="Garamond"/>
          <w:snapToGrid/>
          <w:szCs w:val="24"/>
        </w:rPr>
        <w:t>29</w:t>
      </w:r>
      <w:r>
        <w:rPr>
          <w:rFonts w:ascii="Garamond" w:hAnsi="Garamond"/>
          <w:snapToGrid/>
          <w:szCs w:val="24"/>
        </w:rPr>
        <w:t>/2026</w:t>
      </w:r>
    </w:p>
    <w:p w14:paraId="5589979C" w14:textId="555D124B" w:rsidR="00053A06" w:rsidRPr="00053A06" w:rsidRDefault="00053A06" w:rsidP="00053A06">
      <w:pPr>
        <w:keepNext/>
        <w:keepLines/>
        <w:widowControl/>
        <w:ind w:left="-360"/>
        <w:rPr>
          <w:rFonts w:ascii="Garamond" w:hAnsi="Garamond"/>
          <w:snapToGrid/>
          <w:szCs w:val="24"/>
        </w:rPr>
      </w:pPr>
      <w:r w:rsidRPr="00053A06">
        <w:rPr>
          <w:rFonts w:ascii="Garamond" w:hAnsi="Garamond"/>
          <w:snapToGrid/>
          <w:szCs w:val="24"/>
        </w:rPr>
        <w:t xml:space="preserve">DEQ’s Decision Issued: </w:t>
      </w:r>
      <w:r w:rsidR="00001E93">
        <w:rPr>
          <w:rFonts w:ascii="Garamond" w:hAnsi="Garamond"/>
          <w:snapToGrid/>
          <w:szCs w:val="24"/>
        </w:rPr>
        <w:t xml:space="preserve"> 08/17/2026</w:t>
      </w:r>
    </w:p>
    <w:p w14:paraId="6068E0C3" w14:textId="59077441" w:rsidR="00250D16" w:rsidRDefault="00053A06" w:rsidP="004050B4">
      <w:pPr>
        <w:keepNext/>
        <w:keepLines/>
        <w:widowControl/>
        <w:ind w:left="-360"/>
        <w:rPr>
          <w:rFonts w:ascii="Garamond" w:hAnsi="Garamond"/>
          <w:snapToGrid/>
          <w:szCs w:val="24"/>
        </w:rPr>
      </w:pPr>
      <w:r w:rsidRPr="00053A06">
        <w:rPr>
          <w:rFonts w:ascii="Garamond" w:hAnsi="Garamond"/>
          <w:snapToGrid/>
          <w:szCs w:val="24"/>
        </w:rPr>
        <w:t xml:space="preserve">Permit Final: </w:t>
      </w:r>
    </w:p>
    <w:p w14:paraId="2EFE8F74" w14:textId="77777777" w:rsidR="004050B4" w:rsidRDefault="004050B4" w:rsidP="00163D7E">
      <w:pPr>
        <w:rPr>
          <w:rFonts w:ascii="Garamond" w:hAnsi="Garamond"/>
          <w:szCs w:val="24"/>
        </w:rPr>
        <w:sectPr w:rsidR="004050B4" w:rsidSect="004050B4">
          <w:endnotePr>
            <w:numFmt w:val="decimal"/>
          </w:endnotePr>
          <w:type w:val="continuous"/>
          <w:pgSz w:w="12240" w:h="15840" w:code="1"/>
          <w:pgMar w:top="994" w:right="1350" w:bottom="1008" w:left="1440" w:header="720" w:footer="720" w:gutter="0"/>
          <w:pgNumType w:start="1"/>
          <w:cols w:num="2" w:space="720"/>
          <w:noEndnote/>
          <w:docGrid w:linePitch="326"/>
        </w:sectPr>
      </w:pPr>
    </w:p>
    <w:p w14:paraId="3E113994" w14:textId="77777777" w:rsidR="004050B4" w:rsidRDefault="004050B4" w:rsidP="00163D7E">
      <w:pPr>
        <w:rPr>
          <w:rFonts w:ascii="Garamond" w:hAnsi="Garamond"/>
          <w:szCs w:val="24"/>
        </w:rPr>
      </w:pPr>
    </w:p>
    <w:p w14:paraId="3181ED45" w14:textId="5EA0134C" w:rsidR="004E5E10" w:rsidRPr="00C23D81" w:rsidRDefault="004E5E10" w:rsidP="00163D7E">
      <w:pPr>
        <w:rPr>
          <w:rFonts w:ascii="Garamond" w:hAnsi="Garamond"/>
          <w:szCs w:val="24"/>
        </w:rPr>
      </w:pPr>
      <w:r w:rsidRPr="00C23D81">
        <w:rPr>
          <w:rFonts w:ascii="Garamond" w:hAnsi="Garamond"/>
          <w:szCs w:val="24"/>
        </w:rPr>
        <w:t xml:space="preserve">A Montana Air Quality Permit (MAQP), with conditions, is hereby granted to </w:t>
      </w:r>
      <w:r w:rsidR="00E43534" w:rsidRPr="00C23D81">
        <w:rPr>
          <w:rFonts w:ascii="Garamond" w:hAnsi="Garamond"/>
          <w:szCs w:val="24"/>
        </w:rPr>
        <w:t xml:space="preserve">Calumet Montana Refining, LLC </w:t>
      </w:r>
      <w:r w:rsidRPr="00C23D81">
        <w:rPr>
          <w:rFonts w:ascii="Garamond" w:hAnsi="Garamond"/>
          <w:szCs w:val="24"/>
        </w:rPr>
        <w:t>(</w:t>
      </w:r>
      <w:r w:rsidR="00E43534" w:rsidRPr="00C23D81">
        <w:rPr>
          <w:rFonts w:ascii="Garamond" w:hAnsi="Garamond"/>
          <w:szCs w:val="24"/>
        </w:rPr>
        <w:t>Calumet</w:t>
      </w:r>
      <w:r w:rsidRPr="00C23D81">
        <w:rPr>
          <w:rFonts w:ascii="Garamond" w:hAnsi="Garamond"/>
          <w:szCs w:val="24"/>
        </w:rPr>
        <w:t xml:space="preserve">) pursuant to Sections 75-2-204, 211, </w:t>
      </w:r>
      <w:r w:rsidR="00A5370D" w:rsidRPr="00C23D81">
        <w:rPr>
          <w:rFonts w:ascii="Garamond" w:hAnsi="Garamond"/>
          <w:szCs w:val="24"/>
        </w:rPr>
        <w:t xml:space="preserve">213, </w:t>
      </w:r>
      <w:r w:rsidRPr="00C23D81">
        <w:rPr>
          <w:rFonts w:ascii="Garamond" w:hAnsi="Garamond"/>
          <w:szCs w:val="24"/>
        </w:rPr>
        <w:t xml:space="preserve">and 215 of the Montana Code Annotated (MCA), as amended, and the Administrative Rules of Montana (ARM) 17.8.740, </w:t>
      </w:r>
      <w:r w:rsidRPr="00C23D81">
        <w:rPr>
          <w:rFonts w:ascii="Garamond" w:hAnsi="Garamond"/>
          <w:i/>
          <w:szCs w:val="24"/>
        </w:rPr>
        <w:t>et seq</w:t>
      </w:r>
      <w:r w:rsidRPr="00C23D81">
        <w:rPr>
          <w:rFonts w:ascii="Garamond" w:hAnsi="Garamond"/>
          <w:szCs w:val="24"/>
        </w:rPr>
        <w:t>., as amended, for the following:</w:t>
      </w:r>
    </w:p>
    <w:p w14:paraId="60783BE4" w14:textId="77777777" w:rsidR="004E5E10" w:rsidRPr="00113507" w:rsidRDefault="004E5E10" w:rsidP="00163D7E"/>
    <w:p w14:paraId="7F9E9322" w14:textId="1537D5E1" w:rsidR="004E5E10" w:rsidRPr="00B962E8" w:rsidRDefault="004E5E10" w:rsidP="00FF10C4">
      <w:pPr>
        <w:pStyle w:val="Heading1"/>
      </w:pPr>
      <w:r w:rsidRPr="00B962E8">
        <w:t>Permitted Facilities</w:t>
      </w:r>
    </w:p>
    <w:p w14:paraId="017F827B" w14:textId="77777777" w:rsidR="004E5E10" w:rsidRPr="00C73B2D" w:rsidRDefault="004E5E10" w:rsidP="00163D7E"/>
    <w:p w14:paraId="13BD575E" w14:textId="0CCA027B" w:rsidR="004E5E10" w:rsidRPr="006A4265" w:rsidRDefault="004E5E10" w:rsidP="006A4265">
      <w:pPr>
        <w:pStyle w:val="Heading2"/>
      </w:pPr>
      <w:r w:rsidRPr="006A4265">
        <w:t>Plant Location</w:t>
      </w:r>
    </w:p>
    <w:p w14:paraId="61CD6AD8" w14:textId="77777777" w:rsidR="004E5E10" w:rsidRPr="00D647EA" w:rsidRDefault="004E5E10" w:rsidP="00D647EA">
      <w:pPr>
        <w:rPr>
          <w:rFonts w:ascii="Garamond" w:hAnsi="Garamond"/>
          <w:szCs w:val="24"/>
        </w:rPr>
      </w:pPr>
    </w:p>
    <w:p w14:paraId="2088C091" w14:textId="16691D32" w:rsidR="004E5E10" w:rsidRPr="00FA555E" w:rsidRDefault="00E43534" w:rsidP="000B5EF2">
      <w:pPr>
        <w:ind w:left="720"/>
      </w:pPr>
      <w:r w:rsidRPr="00163D7E">
        <w:rPr>
          <w:rFonts w:ascii="Garamond" w:hAnsi="Garamond"/>
        </w:rPr>
        <w:t>Calumet</w:t>
      </w:r>
      <w:r w:rsidR="004E5E10" w:rsidRPr="00163D7E">
        <w:rPr>
          <w:rFonts w:ascii="Garamond" w:hAnsi="Garamond"/>
        </w:rPr>
        <w:t xml:space="preserve"> operates a petroleum refinery located at the</w:t>
      </w:r>
      <w:bookmarkStart w:id="6" w:name="_Hlk72145706"/>
      <w:r w:rsidR="004E5E10" w:rsidRPr="00163D7E">
        <w:rPr>
          <w:rFonts w:ascii="Garamond" w:hAnsi="Garamond"/>
        </w:rPr>
        <w:t xml:space="preserve"> NE¼ of Section 1, Township 20 North, Range 3 East, in Cascade County</w:t>
      </w:r>
      <w:bookmarkEnd w:id="6"/>
      <w:r w:rsidR="004E5E10" w:rsidRPr="00163D7E">
        <w:rPr>
          <w:rFonts w:ascii="Garamond" w:hAnsi="Garamond"/>
        </w:rPr>
        <w:t>, Montana</w:t>
      </w:r>
      <w:r w:rsidR="00DE5476">
        <w:rPr>
          <w:rFonts w:ascii="Garamond" w:hAnsi="Garamond"/>
        </w:rPr>
        <w:t xml:space="preserve">. </w:t>
      </w:r>
      <w:r w:rsidR="004E5E10" w:rsidRPr="00163D7E">
        <w:rPr>
          <w:rFonts w:ascii="Garamond" w:hAnsi="Garamond"/>
        </w:rPr>
        <w:t>The refinery is located along the Missouri River in Great Falls, Montana.</w:t>
      </w:r>
    </w:p>
    <w:p w14:paraId="39503F9C" w14:textId="77777777" w:rsidR="004E5E10" w:rsidRPr="00FA555E" w:rsidRDefault="004E5E10" w:rsidP="00163D7E"/>
    <w:p w14:paraId="56A521B5" w14:textId="5126B749" w:rsidR="004E5E10" w:rsidRPr="00FA555E" w:rsidRDefault="004E5E10" w:rsidP="006A4265">
      <w:pPr>
        <w:pStyle w:val="Heading2"/>
      </w:pPr>
      <w:r w:rsidRPr="00163D7E">
        <w:t>Permitted Facility</w:t>
      </w:r>
    </w:p>
    <w:p w14:paraId="180AF506" w14:textId="77777777" w:rsidR="004E5E10" w:rsidRPr="00D647EA" w:rsidRDefault="004E5E10" w:rsidP="00D647EA">
      <w:pPr>
        <w:rPr>
          <w:rFonts w:ascii="Garamond" w:hAnsi="Garamond"/>
          <w:szCs w:val="24"/>
        </w:rPr>
      </w:pPr>
    </w:p>
    <w:p w14:paraId="7766999A" w14:textId="77777777" w:rsidR="004E5E10" w:rsidRPr="00FA555E" w:rsidRDefault="004E5E10" w:rsidP="000B5EF2">
      <w:pPr>
        <w:ind w:left="720"/>
      </w:pPr>
      <w:r w:rsidRPr="00163D7E">
        <w:rPr>
          <w:rFonts w:ascii="Garamond" w:hAnsi="Garamond"/>
        </w:rPr>
        <w:t xml:space="preserve">The major permitted equipment at </w:t>
      </w:r>
      <w:r w:rsidR="00E43534" w:rsidRPr="00163D7E">
        <w:rPr>
          <w:rFonts w:ascii="Garamond" w:hAnsi="Garamond"/>
        </w:rPr>
        <w:t>Calumet</w:t>
      </w:r>
      <w:r w:rsidRPr="00163D7E">
        <w:rPr>
          <w:rFonts w:ascii="Garamond" w:hAnsi="Garamond"/>
        </w:rPr>
        <w:t xml:space="preserve"> includes:</w:t>
      </w:r>
    </w:p>
    <w:p w14:paraId="361FB284" w14:textId="77777777" w:rsidR="004E5E10" w:rsidRPr="00FA555E" w:rsidRDefault="004E5E10" w:rsidP="00163D7E"/>
    <w:p w14:paraId="7910384F" w14:textId="330E8CAE" w:rsidR="004E5E10" w:rsidRPr="00FA555E" w:rsidRDefault="002474DB" w:rsidP="000B5EF2">
      <w:pPr>
        <w:pStyle w:val="ListParagraph"/>
        <w:numPr>
          <w:ilvl w:val="0"/>
          <w:numId w:val="41"/>
        </w:numPr>
        <w:ind w:left="1440" w:hanging="720"/>
      </w:pPr>
      <w:r w:rsidRPr="00163D7E">
        <w:rPr>
          <w:rFonts w:ascii="Garamond" w:hAnsi="Garamond"/>
        </w:rPr>
        <w:t xml:space="preserve">#1 </w:t>
      </w:r>
      <w:r w:rsidR="004E5E10" w:rsidRPr="00163D7E">
        <w:rPr>
          <w:rFonts w:ascii="Garamond" w:hAnsi="Garamond"/>
        </w:rPr>
        <w:t>Crude Unit</w:t>
      </w:r>
      <w:r w:rsidR="002B183D" w:rsidRPr="00163D7E">
        <w:rPr>
          <w:rFonts w:ascii="Garamond" w:hAnsi="Garamond"/>
        </w:rPr>
        <w:t xml:space="preserve"> </w:t>
      </w:r>
    </w:p>
    <w:p w14:paraId="7E4D1E0A" w14:textId="01D6F7A9" w:rsidR="002474DB" w:rsidRPr="000B5EF2" w:rsidRDefault="002474DB" w:rsidP="000B5EF2">
      <w:pPr>
        <w:pStyle w:val="ListParagraph"/>
        <w:numPr>
          <w:ilvl w:val="0"/>
          <w:numId w:val="41"/>
        </w:numPr>
        <w:ind w:left="1440" w:hanging="720"/>
        <w:rPr>
          <w:rFonts w:ascii="Garamond" w:hAnsi="Garamond"/>
        </w:rPr>
      </w:pPr>
      <w:r w:rsidRPr="00163D7E">
        <w:rPr>
          <w:rFonts w:ascii="Garamond" w:hAnsi="Garamond"/>
        </w:rPr>
        <w:t xml:space="preserve">#2 Crude Unit </w:t>
      </w:r>
    </w:p>
    <w:p w14:paraId="6F8662D6" w14:textId="78CC9D1F" w:rsidR="004E5E10" w:rsidRPr="000B5EF2" w:rsidRDefault="004E5E10" w:rsidP="000B5EF2">
      <w:pPr>
        <w:pStyle w:val="ListParagraph"/>
        <w:numPr>
          <w:ilvl w:val="0"/>
          <w:numId w:val="41"/>
        </w:numPr>
        <w:ind w:left="1440" w:hanging="720"/>
        <w:rPr>
          <w:rFonts w:ascii="Garamond" w:hAnsi="Garamond"/>
        </w:rPr>
      </w:pPr>
      <w:r w:rsidRPr="00163D7E">
        <w:rPr>
          <w:rFonts w:ascii="Garamond" w:hAnsi="Garamond"/>
        </w:rPr>
        <w:t>Fluid Catalytic Cracking Unit (FCCU)</w:t>
      </w:r>
    </w:p>
    <w:p w14:paraId="0D35D438" w14:textId="5CB49762" w:rsidR="004E5E10" w:rsidRPr="000B5EF2" w:rsidRDefault="004E5E10" w:rsidP="000B5EF2">
      <w:pPr>
        <w:pStyle w:val="ListParagraph"/>
        <w:numPr>
          <w:ilvl w:val="0"/>
          <w:numId w:val="41"/>
        </w:numPr>
        <w:ind w:left="1440" w:hanging="720"/>
        <w:rPr>
          <w:rFonts w:ascii="Garamond" w:hAnsi="Garamond"/>
        </w:rPr>
      </w:pPr>
      <w:r w:rsidRPr="00163D7E">
        <w:rPr>
          <w:rFonts w:ascii="Garamond" w:hAnsi="Garamond"/>
        </w:rPr>
        <w:t>Hydrogen Plant</w:t>
      </w:r>
      <w:r w:rsidR="00EB7992">
        <w:rPr>
          <w:rFonts w:ascii="Garamond" w:hAnsi="Garamond"/>
        </w:rPr>
        <w:t>s</w:t>
      </w:r>
      <w:r w:rsidRPr="00163D7E">
        <w:rPr>
          <w:rFonts w:ascii="Garamond" w:hAnsi="Garamond"/>
        </w:rPr>
        <w:t xml:space="preserve"> #</w:t>
      </w:r>
      <w:r w:rsidR="00415D94" w:rsidRPr="00163D7E">
        <w:rPr>
          <w:rFonts w:ascii="Garamond" w:hAnsi="Garamond"/>
        </w:rPr>
        <w:t>1</w:t>
      </w:r>
      <w:r w:rsidR="00EB7992">
        <w:rPr>
          <w:rFonts w:ascii="Garamond" w:hAnsi="Garamond"/>
        </w:rPr>
        <w:t xml:space="preserve"> and</w:t>
      </w:r>
      <w:r w:rsidR="00415D94" w:rsidRPr="00163D7E">
        <w:rPr>
          <w:rFonts w:ascii="Garamond" w:hAnsi="Garamond"/>
        </w:rPr>
        <w:t xml:space="preserve"> #</w:t>
      </w:r>
      <w:r w:rsidRPr="00163D7E">
        <w:rPr>
          <w:rFonts w:ascii="Garamond" w:hAnsi="Garamond"/>
        </w:rPr>
        <w:t>2</w:t>
      </w:r>
    </w:p>
    <w:p w14:paraId="651B2A6E" w14:textId="2F500509" w:rsidR="004E5E10" w:rsidRPr="000B5EF2" w:rsidRDefault="004E5E10" w:rsidP="000B5EF2">
      <w:pPr>
        <w:pStyle w:val="ListParagraph"/>
        <w:numPr>
          <w:ilvl w:val="0"/>
          <w:numId w:val="41"/>
        </w:numPr>
        <w:ind w:left="1440" w:hanging="720"/>
        <w:rPr>
          <w:rFonts w:ascii="Garamond" w:hAnsi="Garamond"/>
        </w:rPr>
      </w:pPr>
      <w:r w:rsidRPr="00163D7E">
        <w:rPr>
          <w:rFonts w:ascii="Garamond" w:hAnsi="Garamond"/>
        </w:rPr>
        <w:t>Catalytic Reformer Unit</w:t>
      </w:r>
    </w:p>
    <w:p w14:paraId="5E379FBE" w14:textId="172084D0" w:rsidR="004E5E10" w:rsidRPr="000B5EF2" w:rsidRDefault="004E5E10" w:rsidP="000B5EF2">
      <w:pPr>
        <w:pStyle w:val="ListParagraph"/>
        <w:numPr>
          <w:ilvl w:val="0"/>
          <w:numId w:val="41"/>
        </w:numPr>
        <w:ind w:left="1440" w:hanging="720"/>
        <w:rPr>
          <w:rFonts w:ascii="Garamond" w:hAnsi="Garamond"/>
        </w:rPr>
      </w:pPr>
      <w:r w:rsidRPr="00163D7E">
        <w:rPr>
          <w:rFonts w:ascii="Garamond" w:hAnsi="Garamond"/>
        </w:rPr>
        <w:t>Nap</w:t>
      </w:r>
      <w:r w:rsidR="00096EB0" w:rsidRPr="00163D7E">
        <w:rPr>
          <w:rFonts w:ascii="Garamond" w:hAnsi="Garamond"/>
        </w:rPr>
        <w:t>h</w:t>
      </w:r>
      <w:r w:rsidRPr="00163D7E">
        <w:rPr>
          <w:rFonts w:ascii="Garamond" w:hAnsi="Garamond"/>
        </w:rPr>
        <w:t>tha Hydrodesulfurization (HDS)</w:t>
      </w:r>
    </w:p>
    <w:p w14:paraId="16F81770" w14:textId="5593DCDA" w:rsidR="004E5E10" w:rsidRPr="000B5EF2" w:rsidRDefault="004E5E10" w:rsidP="000B5EF2">
      <w:pPr>
        <w:pStyle w:val="ListParagraph"/>
        <w:numPr>
          <w:ilvl w:val="0"/>
          <w:numId w:val="41"/>
        </w:numPr>
        <w:ind w:left="1440" w:hanging="720"/>
        <w:rPr>
          <w:rFonts w:ascii="Garamond" w:hAnsi="Garamond"/>
        </w:rPr>
      </w:pPr>
      <w:r w:rsidRPr="00163D7E">
        <w:rPr>
          <w:rFonts w:ascii="Garamond" w:hAnsi="Garamond"/>
        </w:rPr>
        <w:t>Diesel HDS</w:t>
      </w:r>
    </w:p>
    <w:p w14:paraId="46A7EE3E" w14:textId="248C875D" w:rsidR="004E5E10" w:rsidRPr="000B5EF2" w:rsidRDefault="004E5E10" w:rsidP="000B5EF2">
      <w:pPr>
        <w:pStyle w:val="ListParagraph"/>
        <w:numPr>
          <w:ilvl w:val="0"/>
          <w:numId w:val="41"/>
        </w:numPr>
        <w:ind w:left="1440" w:hanging="720"/>
        <w:rPr>
          <w:rFonts w:ascii="Garamond" w:hAnsi="Garamond"/>
        </w:rPr>
      </w:pPr>
      <w:r w:rsidRPr="00163D7E">
        <w:rPr>
          <w:rFonts w:ascii="Garamond" w:hAnsi="Garamond"/>
        </w:rPr>
        <w:t>Catalytic Poly Unit</w:t>
      </w:r>
    </w:p>
    <w:p w14:paraId="336B9019" w14:textId="3E31D167" w:rsidR="004E5E10" w:rsidRPr="000B5EF2" w:rsidRDefault="004E5E10" w:rsidP="000B5EF2">
      <w:pPr>
        <w:pStyle w:val="ListParagraph"/>
        <w:numPr>
          <w:ilvl w:val="0"/>
          <w:numId w:val="41"/>
        </w:numPr>
        <w:ind w:left="1440" w:hanging="720"/>
        <w:rPr>
          <w:rFonts w:ascii="Garamond" w:hAnsi="Garamond"/>
        </w:rPr>
      </w:pPr>
      <w:r w:rsidRPr="00163D7E">
        <w:rPr>
          <w:rFonts w:ascii="Garamond" w:hAnsi="Garamond"/>
        </w:rPr>
        <w:t>Hydrogen Fluoride (HF) Alkylation Unit</w:t>
      </w:r>
    </w:p>
    <w:p w14:paraId="4083E52D" w14:textId="183B355C" w:rsidR="004E5E10" w:rsidRPr="000B5EF2" w:rsidRDefault="004E5E10" w:rsidP="000B5EF2">
      <w:pPr>
        <w:pStyle w:val="ListParagraph"/>
        <w:numPr>
          <w:ilvl w:val="0"/>
          <w:numId w:val="41"/>
        </w:numPr>
        <w:ind w:left="1440" w:hanging="720"/>
        <w:rPr>
          <w:rFonts w:ascii="Garamond" w:hAnsi="Garamond"/>
        </w:rPr>
      </w:pPr>
      <w:proofErr w:type="spellStart"/>
      <w:r w:rsidRPr="00163D7E">
        <w:rPr>
          <w:rFonts w:ascii="Garamond" w:hAnsi="Garamond"/>
        </w:rPr>
        <w:t>Deisobutanizer</w:t>
      </w:r>
      <w:proofErr w:type="spellEnd"/>
      <w:r w:rsidRPr="00163D7E">
        <w:rPr>
          <w:rFonts w:ascii="Garamond" w:hAnsi="Garamond"/>
        </w:rPr>
        <w:t xml:space="preserve"> Unit</w:t>
      </w:r>
    </w:p>
    <w:p w14:paraId="1EFBBDE0" w14:textId="327AD534" w:rsidR="004E5E10" w:rsidRPr="000B5EF2" w:rsidRDefault="004E5E10" w:rsidP="000B5EF2">
      <w:pPr>
        <w:pStyle w:val="ListParagraph"/>
        <w:numPr>
          <w:ilvl w:val="0"/>
          <w:numId w:val="41"/>
        </w:numPr>
        <w:ind w:left="1440" w:hanging="720"/>
        <w:rPr>
          <w:rFonts w:ascii="Garamond" w:hAnsi="Garamond"/>
        </w:rPr>
      </w:pPr>
      <w:r w:rsidRPr="00163D7E">
        <w:rPr>
          <w:rFonts w:ascii="Garamond" w:hAnsi="Garamond"/>
        </w:rPr>
        <w:t>Sodium Hydrosulfate (</w:t>
      </w:r>
      <w:proofErr w:type="spellStart"/>
      <w:r w:rsidRPr="00163D7E">
        <w:rPr>
          <w:rFonts w:ascii="Garamond" w:hAnsi="Garamond"/>
        </w:rPr>
        <w:t>NaHS</w:t>
      </w:r>
      <w:proofErr w:type="spellEnd"/>
      <w:r w:rsidRPr="00163D7E">
        <w:rPr>
          <w:rFonts w:ascii="Garamond" w:hAnsi="Garamond"/>
        </w:rPr>
        <w:t>) Unit</w:t>
      </w:r>
    </w:p>
    <w:p w14:paraId="3AAFFBA3" w14:textId="2D51EA02" w:rsidR="002474DB" w:rsidRPr="000B5EF2" w:rsidRDefault="004E5E10" w:rsidP="000B5EF2">
      <w:pPr>
        <w:pStyle w:val="ListParagraph"/>
        <w:numPr>
          <w:ilvl w:val="0"/>
          <w:numId w:val="41"/>
        </w:numPr>
        <w:ind w:left="1440" w:hanging="720"/>
        <w:rPr>
          <w:rFonts w:ascii="Garamond" w:hAnsi="Garamond"/>
        </w:rPr>
      </w:pPr>
      <w:r w:rsidRPr="00163D7E">
        <w:rPr>
          <w:rFonts w:ascii="Garamond" w:hAnsi="Garamond"/>
        </w:rPr>
        <w:t>Hydrotreater Unit (HTU)</w:t>
      </w:r>
    </w:p>
    <w:p w14:paraId="46D25AEB" w14:textId="3A8B1875" w:rsidR="004E5E10" w:rsidRPr="000B5EF2" w:rsidRDefault="004E5E10" w:rsidP="000B5EF2">
      <w:pPr>
        <w:pStyle w:val="ListParagraph"/>
        <w:numPr>
          <w:ilvl w:val="0"/>
          <w:numId w:val="41"/>
        </w:numPr>
        <w:ind w:left="1440" w:hanging="720"/>
        <w:rPr>
          <w:rFonts w:ascii="Garamond" w:hAnsi="Garamond"/>
        </w:rPr>
      </w:pPr>
      <w:r w:rsidRPr="00163D7E">
        <w:rPr>
          <w:rFonts w:ascii="Garamond" w:hAnsi="Garamond"/>
        </w:rPr>
        <w:t>Polymer-Modified Asphalt (PMA) Unit</w:t>
      </w:r>
    </w:p>
    <w:p w14:paraId="0EF6D62C" w14:textId="38ADFAB8" w:rsidR="004E5E10" w:rsidRPr="000B5EF2" w:rsidRDefault="004E5E10" w:rsidP="000B5EF2">
      <w:pPr>
        <w:pStyle w:val="ListParagraph"/>
        <w:numPr>
          <w:ilvl w:val="0"/>
          <w:numId w:val="41"/>
        </w:numPr>
        <w:ind w:left="1440" w:hanging="720"/>
        <w:rPr>
          <w:rFonts w:ascii="Garamond" w:hAnsi="Garamond"/>
        </w:rPr>
      </w:pPr>
      <w:r w:rsidRPr="00163D7E">
        <w:rPr>
          <w:rFonts w:ascii="Garamond" w:hAnsi="Garamond"/>
        </w:rPr>
        <w:t xml:space="preserve">Storage Tanks (heated asphalt, crude oil, </w:t>
      </w:r>
      <w:r w:rsidR="00074825">
        <w:rPr>
          <w:rFonts w:ascii="Garamond" w:hAnsi="Garamond"/>
        </w:rPr>
        <w:t xml:space="preserve">middle distillates, </w:t>
      </w:r>
      <w:r w:rsidRPr="00163D7E">
        <w:rPr>
          <w:rFonts w:ascii="Garamond" w:hAnsi="Garamond"/>
        </w:rPr>
        <w:t>and petroleum products)</w:t>
      </w:r>
    </w:p>
    <w:p w14:paraId="2E82FF92" w14:textId="4ACDE3BE" w:rsidR="004E5E10" w:rsidRPr="000B5EF2" w:rsidRDefault="004E5E10" w:rsidP="000B5EF2">
      <w:pPr>
        <w:pStyle w:val="ListParagraph"/>
        <w:numPr>
          <w:ilvl w:val="0"/>
          <w:numId w:val="41"/>
        </w:numPr>
        <w:ind w:left="1440" w:hanging="720"/>
        <w:rPr>
          <w:rFonts w:ascii="Garamond" w:hAnsi="Garamond"/>
        </w:rPr>
      </w:pPr>
      <w:r w:rsidRPr="00163D7E">
        <w:rPr>
          <w:rFonts w:ascii="Garamond" w:hAnsi="Garamond"/>
        </w:rPr>
        <w:t>Gasoline Truck Loading with a vapor combustor unit (VCU)</w:t>
      </w:r>
    </w:p>
    <w:p w14:paraId="7293569B" w14:textId="57A6CE5B" w:rsidR="002474DB" w:rsidRPr="000B5EF2" w:rsidRDefault="004E5E10" w:rsidP="000B5EF2">
      <w:pPr>
        <w:pStyle w:val="ListParagraph"/>
        <w:numPr>
          <w:ilvl w:val="0"/>
          <w:numId w:val="41"/>
        </w:numPr>
        <w:ind w:left="1440" w:hanging="720"/>
        <w:rPr>
          <w:rFonts w:ascii="Garamond" w:hAnsi="Garamond"/>
        </w:rPr>
      </w:pPr>
      <w:r w:rsidRPr="00163D7E">
        <w:rPr>
          <w:rFonts w:ascii="Garamond" w:hAnsi="Garamond"/>
        </w:rPr>
        <w:t>Gasoline Railcar Loading with a VCU</w:t>
      </w:r>
    </w:p>
    <w:p w14:paraId="196E7EF5" w14:textId="35476D33" w:rsidR="006578A3" w:rsidRPr="000B5EF2" w:rsidRDefault="00A11D6A" w:rsidP="000B5EF2">
      <w:pPr>
        <w:pStyle w:val="ListParagraph"/>
        <w:numPr>
          <w:ilvl w:val="0"/>
          <w:numId w:val="41"/>
        </w:numPr>
        <w:ind w:left="1440" w:hanging="720"/>
        <w:rPr>
          <w:rFonts w:ascii="Garamond" w:hAnsi="Garamond"/>
        </w:rPr>
      </w:pPr>
      <w:r w:rsidRPr="00163D7E">
        <w:rPr>
          <w:rFonts w:ascii="Garamond" w:hAnsi="Garamond"/>
        </w:rPr>
        <w:t>Asphalt/Diesel</w:t>
      </w:r>
      <w:r w:rsidR="006578A3" w:rsidRPr="00163D7E">
        <w:rPr>
          <w:rFonts w:ascii="Garamond" w:hAnsi="Garamond"/>
        </w:rPr>
        <w:t xml:space="preserve"> </w:t>
      </w:r>
      <w:r w:rsidRPr="00163D7E">
        <w:rPr>
          <w:rFonts w:ascii="Garamond" w:hAnsi="Garamond"/>
        </w:rPr>
        <w:t xml:space="preserve">Loading </w:t>
      </w:r>
      <w:r w:rsidR="006578A3" w:rsidRPr="00163D7E">
        <w:rPr>
          <w:rFonts w:ascii="Garamond" w:hAnsi="Garamond"/>
        </w:rPr>
        <w:t xml:space="preserve">and </w:t>
      </w:r>
      <w:r w:rsidRPr="00163D7E">
        <w:rPr>
          <w:rFonts w:ascii="Garamond" w:hAnsi="Garamond"/>
        </w:rPr>
        <w:t>Crude Oil/</w:t>
      </w:r>
      <w:r w:rsidR="006578A3" w:rsidRPr="00163D7E">
        <w:rPr>
          <w:rFonts w:ascii="Garamond" w:hAnsi="Garamond"/>
        </w:rPr>
        <w:t>Gas</w:t>
      </w:r>
      <w:r w:rsidRPr="00163D7E">
        <w:rPr>
          <w:rFonts w:ascii="Garamond" w:hAnsi="Garamond"/>
        </w:rPr>
        <w:t xml:space="preserve"> </w:t>
      </w:r>
      <w:r w:rsidR="006578A3" w:rsidRPr="00163D7E">
        <w:rPr>
          <w:rFonts w:ascii="Garamond" w:hAnsi="Garamond"/>
        </w:rPr>
        <w:t xml:space="preserve">Oil Rail </w:t>
      </w:r>
      <w:r w:rsidRPr="00163D7E">
        <w:rPr>
          <w:rFonts w:ascii="Garamond" w:hAnsi="Garamond"/>
        </w:rPr>
        <w:t>Unl</w:t>
      </w:r>
      <w:r w:rsidR="006578A3" w:rsidRPr="00163D7E">
        <w:rPr>
          <w:rFonts w:ascii="Garamond" w:hAnsi="Garamond"/>
        </w:rPr>
        <w:t>oading Rack</w:t>
      </w:r>
    </w:p>
    <w:p w14:paraId="180DFCC1" w14:textId="49EDD7A0" w:rsidR="00824169" w:rsidRPr="000B5EF2" w:rsidRDefault="006578A3" w:rsidP="000B5EF2">
      <w:pPr>
        <w:pStyle w:val="ListParagraph"/>
        <w:numPr>
          <w:ilvl w:val="0"/>
          <w:numId w:val="41"/>
        </w:numPr>
        <w:ind w:left="1440" w:hanging="720"/>
        <w:rPr>
          <w:rFonts w:ascii="Garamond" w:hAnsi="Garamond"/>
        </w:rPr>
      </w:pPr>
      <w:r w:rsidRPr="00163D7E">
        <w:rPr>
          <w:rFonts w:ascii="Garamond" w:hAnsi="Garamond"/>
        </w:rPr>
        <w:t xml:space="preserve">Primary </w:t>
      </w:r>
      <w:r w:rsidR="002474DB" w:rsidRPr="00163D7E">
        <w:rPr>
          <w:rFonts w:ascii="Garamond" w:hAnsi="Garamond"/>
        </w:rPr>
        <w:t xml:space="preserve">Flare #1 and </w:t>
      </w:r>
      <w:r w:rsidRPr="00163D7E">
        <w:rPr>
          <w:rFonts w:ascii="Garamond" w:hAnsi="Garamond"/>
        </w:rPr>
        <w:t xml:space="preserve">Secondary </w:t>
      </w:r>
      <w:r w:rsidR="002474DB" w:rsidRPr="00163D7E">
        <w:rPr>
          <w:rFonts w:ascii="Garamond" w:hAnsi="Garamond"/>
        </w:rPr>
        <w:t>Flare #2</w:t>
      </w:r>
    </w:p>
    <w:p w14:paraId="255E497D" w14:textId="2BE20B68" w:rsidR="004D0A05" w:rsidRPr="000B5EF2" w:rsidRDefault="008D61F6" w:rsidP="000B5EF2">
      <w:pPr>
        <w:pStyle w:val="ListParagraph"/>
        <w:numPr>
          <w:ilvl w:val="0"/>
          <w:numId w:val="41"/>
        </w:numPr>
        <w:ind w:left="1440" w:hanging="720"/>
        <w:rPr>
          <w:rFonts w:ascii="Garamond" w:hAnsi="Garamond"/>
        </w:rPr>
      </w:pPr>
      <w:r w:rsidRPr="00163D7E">
        <w:rPr>
          <w:rFonts w:ascii="Garamond" w:hAnsi="Garamond"/>
        </w:rPr>
        <w:t xml:space="preserve">Miscellaneous </w:t>
      </w:r>
      <w:r w:rsidR="002474DB" w:rsidRPr="00163D7E">
        <w:rPr>
          <w:rFonts w:ascii="Garamond" w:hAnsi="Garamond"/>
        </w:rPr>
        <w:t>Tanks;</w:t>
      </w:r>
      <w:r w:rsidR="004E5E10" w:rsidRPr="00163D7E">
        <w:rPr>
          <w:rFonts w:ascii="Garamond" w:hAnsi="Garamond"/>
        </w:rPr>
        <w:t xml:space="preserve"> Utilities (</w:t>
      </w:r>
      <w:proofErr w:type="gramStart"/>
      <w:r w:rsidR="00D37710" w:rsidRPr="00163D7E">
        <w:rPr>
          <w:rFonts w:ascii="Garamond" w:hAnsi="Garamond"/>
        </w:rPr>
        <w:t>B</w:t>
      </w:r>
      <w:r w:rsidR="004E5E10" w:rsidRPr="00163D7E">
        <w:rPr>
          <w:rFonts w:ascii="Garamond" w:hAnsi="Garamond"/>
        </w:rPr>
        <w:t>oilers</w:t>
      </w:r>
      <w:r w:rsidR="00393E5E" w:rsidRPr="00163D7E">
        <w:rPr>
          <w:rFonts w:ascii="Garamond" w:hAnsi="Garamond"/>
        </w:rPr>
        <w:t xml:space="preserve"> (#1, #</w:t>
      </w:r>
      <w:proofErr w:type="gramEnd"/>
      <w:r w:rsidR="00393E5E" w:rsidRPr="00163D7E">
        <w:rPr>
          <w:rFonts w:ascii="Garamond" w:hAnsi="Garamond"/>
        </w:rPr>
        <w:t>2 and #3)</w:t>
      </w:r>
      <w:r w:rsidR="004E5E10" w:rsidRPr="00163D7E">
        <w:rPr>
          <w:rFonts w:ascii="Garamond" w:hAnsi="Garamond"/>
        </w:rPr>
        <w:t>,</w:t>
      </w:r>
      <w:r w:rsidR="004D0A05" w:rsidRPr="00163D7E">
        <w:rPr>
          <w:rFonts w:ascii="Garamond" w:hAnsi="Garamond"/>
        </w:rPr>
        <w:t xml:space="preserve"> </w:t>
      </w:r>
      <w:r w:rsidR="009B0BD2" w:rsidRPr="00163D7E">
        <w:rPr>
          <w:rFonts w:ascii="Garamond" w:hAnsi="Garamond"/>
        </w:rPr>
        <w:t>North and South C</w:t>
      </w:r>
      <w:r w:rsidR="004E5E10" w:rsidRPr="00163D7E">
        <w:rPr>
          <w:rFonts w:ascii="Garamond" w:hAnsi="Garamond"/>
        </w:rPr>
        <w:t xml:space="preserve">ooling </w:t>
      </w:r>
      <w:r w:rsidR="009B0BD2" w:rsidRPr="00163D7E">
        <w:rPr>
          <w:rFonts w:ascii="Garamond" w:hAnsi="Garamond"/>
        </w:rPr>
        <w:t>T</w:t>
      </w:r>
      <w:r w:rsidR="004E5E10" w:rsidRPr="00163D7E">
        <w:rPr>
          <w:rFonts w:ascii="Garamond" w:hAnsi="Garamond"/>
        </w:rPr>
        <w:t xml:space="preserve">owers, </w:t>
      </w:r>
      <w:r w:rsidR="009B0BD2" w:rsidRPr="00163D7E">
        <w:rPr>
          <w:rFonts w:ascii="Garamond" w:hAnsi="Garamond"/>
        </w:rPr>
        <w:t>W</w:t>
      </w:r>
      <w:r w:rsidR="004E5E10" w:rsidRPr="00163D7E">
        <w:rPr>
          <w:rFonts w:ascii="Garamond" w:hAnsi="Garamond"/>
        </w:rPr>
        <w:t xml:space="preserve">astewater </w:t>
      </w:r>
      <w:r w:rsidR="009B0BD2" w:rsidRPr="00163D7E">
        <w:rPr>
          <w:rFonts w:ascii="Garamond" w:hAnsi="Garamond"/>
        </w:rPr>
        <w:t>T</w:t>
      </w:r>
      <w:r w:rsidR="004E5E10" w:rsidRPr="00163D7E">
        <w:rPr>
          <w:rFonts w:ascii="Garamond" w:hAnsi="Garamond"/>
        </w:rPr>
        <w:t>reatment</w:t>
      </w:r>
      <w:r w:rsidR="00105829" w:rsidRPr="00163D7E">
        <w:rPr>
          <w:rFonts w:ascii="Garamond" w:hAnsi="Garamond"/>
        </w:rPr>
        <w:t xml:space="preserve"> </w:t>
      </w:r>
      <w:proofErr w:type="gramStart"/>
      <w:r w:rsidR="00105829" w:rsidRPr="00163D7E">
        <w:rPr>
          <w:rFonts w:ascii="Garamond" w:hAnsi="Garamond"/>
        </w:rPr>
        <w:t>including  Dissolved</w:t>
      </w:r>
      <w:proofErr w:type="gramEnd"/>
      <w:r w:rsidR="00105829" w:rsidRPr="00163D7E">
        <w:rPr>
          <w:rFonts w:ascii="Garamond" w:hAnsi="Garamond"/>
        </w:rPr>
        <w:t xml:space="preserve"> Air Flotation Unit</w:t>
      </w:r>
      <w:r w:rsidR="00802857">
        <w:rPr>
          <w:rFonts w:ascii="Garamond" w:hAnsi="Garamond"/>
        </w:rPr>
        <w:t>s</w:t>
      </w:r>
      <w:r w:rsidR="004E5E10" w:rsidRPr="00163D7E">
        <w:rPr>
          <w:rFonts w:ascii="Garamond" w:hAnsi="Garamond"/>
        </w:rPr>
        <w:t>)</w:t>
      </w:r>
    </w:p>
    <w:p w14:paraId="7FF6E7FC" w14:textId="77777777" w:rsidR="00464EFA" w:rsidRPr="000B5EF2" w:rsidRDefault="007E4A91" w:rsidP="000B5EF2">
      <w:pPr>
        <w:pStyle w:val="ListParagraph"/>
        <w:numPr>
          <w:ilvl w:val="0"/>
          <w:numId w:val="41"/>
        </w:numPr>
        <w:ind w:left="1440" w:hanging="720"/>
        <w:rPr>
          <w:rFonts w:ascii="Garamond" w:hAnsi="Garamond"/>
        </w:rPr>
      </w:pPr>
      <w:r>
        <w:rPr>
          <w:rFonts w:ascii="Garamond" w:hAnsi="Garamond"/>
        </w:rPr>
        <w:t xml:space="preserve">Catalytic Thermal Oxidizer for </w:t>
      </w:r>
      <w:r w:rsidR="00A16749">
        <w:rPr>
          <w:rFonts w:ascii="Garamond" w:hAnsi="Garamond"/>
        </w:rPr>
        <w:t>R</w:t>
      </w:r>
      <w:r>
        <w:rPr>
          <w:rFonts w:ascii="Garamond" w:hAnsi="Garamond"/>
        </w:rPr>
        <w:t>emediation</w:t>
      </w:r>
      <w:r w:rsidR="00A16749">
        <w:rPr>
          <w:rFonts w:ascii="Garamond" w:hAnsi="Garamond"/>
        </w:rPr>
        <w:t xml:space="preserve"> Project </w:t>
      </w:r>
      <w:r>
        <w:rPr>
          <w:rFonts w:ascii="Garamond" w:hAnsi="Garamond"/>
        </w:rPr>
        <w:t xml:space="preserve"> </w:t>
      </w:r>
    </w:p>
    <w:p w14:paraId="0E270B9C" w14:textId="77777777" w:rsidR="004E5E10" w:rsidRPr="000B5EF2" w:rsidRDefault="004E5E10" w:rsidP="000B5EF2">
      <w:pPr>
        <w:pStyle w:val="ListParagraph"/>
        <w:ind w:left="1440"/>
        <w:rPr>
          <w:rFonts w:ascii="Garamond" w:hAnsi="Garamond"/>
        </w:rPr>
      </w:pPr>
    </w:p>
    <w:p w14:paraId="0AF50D3B" w14:textId="69B70FA4" w:rsidR="004E5E10" w:rsidRPr="00FA555E" w:rsidRDefault="004E5E10" w:rsidP="000B5EF2">
      <w:pPr>
        <w:ind w:left="720"/>
      </w:pPr>
      <w:r w:rsidRPr="00163D7E">
        <w:rPr>
          <w:rFonts w:ascii="Garamond" w:hAnsi="Garamond"/>
        </w:rPr>
        <w:t xml:space="preserve">A complete list of permitted equipment for </w:t>
      </w:r>
      <w:r w:rsidR="00E43534" w:rsidRPr="00163D7E">
        <w:rPr>
          <w:rFonts w:ascii="Garamond" w:hAnsi="Garamond"/>
        </w:rPr>
        <w:t>Calumet</w:t>
      </w:r>
      <w:r w:rsidRPr="00163D7E">
        <w:rPr>
          <w:rFonts w:ascii="Garamond" w:hAnsi="Garamond"/>
        </w:rPr>
        <w:t xml:space="preserve"> is contained in Section I.A. of the </w:t>
      </w:r>
      <w:r w:rsidR="004F372A">
        <w:rPr>
          <w:rFonts w:ascii="Garamond" w:hAnsi="Garamond"/>
        </w:rPr>
        <w:t>P</w:t>
      </w:r>
      <w:r w:rsidRPr="00163D7E">
        <w:rPr>
          <w:rFonts w:ascii="Garamond" w:hAnsi="Garamond"/>
        </w:rPr>
        <w:t xml:space="preserve">ermit </w:t>
      </w:r>
      <w:r w:rsidR="004F372A">
        <w:rPr>
          <w:rFonts w:ascii="Garamond" w:hAnsi="Garamond"/>
        </w:rPr>
        <w:t>A</w:t>
      </w:r>
      <w:r w:rsidRPr="00163D7E">
        <w:rPr>
          <w:rFonts w:ascii="Garamond" w:hAnsi="Garamond"/>
        </w:rPr>
        <w:t>nalysis.</w:t>
      </w:r>
    </w:p>
    <w:p w14:paraId="760954B1" w14:textId="77777777" w:rsidR="004E5E10" w:rsidRPr="00D647EA" w:rsidRDefault="004E5E10" w:rsidP="007A1442">
      <w:pPr>
        <w:rPr>
          <w:rFonts w:ascii="Garamond" w:hAnsi="Garamond"/>
          <w:szCs w:val="24"/>
        </w:rPr>
      </w:pPr>
    </w:p>
    <w:p w14:paraId="0BC96F74" w14:textId="192FCB0E" w:rsidR="004A0316" w:rsidRPr="009417DC" w:rsidRDefault="004E5E10" w:rsidP="006A4265">
      <w:pPr>
        <w:pStyle w:val="Heading2"/>
      </w:pPr>
      <w:r w:rsidRPr="00163D7E">
        <w:t>Current Permit Action</w:t>
      </w:r>
    </w:p>
    <w:p w14:paraId="598DA0EB" w14:textId="55DB50B4" w:rsidR="004A0316" w:rsidRDefault="004A0316" w:rsidP="004A0316"/>
    <w:p w14:paraId="6C947472" w14:textId="620B3919" w:rsidR="005D3F98" w:rsidRDefault="00FA631D" w:rsidP="000B18CE">
      <w:pPr>
        <w:ind w:left="720"/>
        <w:rPr>
          <w:rFonts w:ascii="Garamond" w:hAnsi="Garamond"/>
        </w:rPr>
      </w:pPr>
      <w:r>
        <w:rPr>
          <w:rFonts w:ascii="Garamond" w:hAnsi="Garamond"/>
        </w:rPr>
        <w:t xml:space="preserve">On June 12, 2026, DEQ received a </w:t>
      </w:r>
      <w:r w:rsidR="00C41E3F">
        <w:rPr>
          <w:rFonts w:ascii="Garamond" w:hAnsi="Garamond"/>
        </w:rPr>
        <w:t xml:space="preserve">draft </w:t>
      </w:r>
      <w:r w:rsidR="0026376A">
        <w:rPr>
          <w:rFonts w:ascii="Garamond" w:hAnsi="Garamond"/>
        </w:rPr>
        <w:t xml:space="preserve">application for </w:t>
      </w:r>
      <w:r>
        <w:rPr>
          <w:rFonts w:ascii="Garamond" w:hAnsi="Garamond"/>
        </w:rPr>
        <w:t xml:space="preserve">modification </w:t>
      </w:r>
      <w:r w:rsidR="0026376A">
        <w:rPr>
          <w:rFonts w:ascii="Garamond" w:hAnsi="Garamond"/>
        </w:rPr>
        <w:t>of</w:t>
      </w:r>
      <w:r>
        <w:rPr>
          <w:rFonts w:ascii="Garamond" w:hAnsi="Garamond"/>
        </w:rPr>
        <w:t xml:space="preserve"> MAQP #2161-40. </w:t>
      </w:r>
      <w:r w:rsidR="00C41E3F">
        <w:rPr>
          <w:rFonts w:ascii="Garamond" w:hAnsi="Garamond"/>
        </w:rPr>
        <w:t xml:space="preserve"> A second signed copy of the application was received on June 18, 2026</w:t>
      </w:r>
      <w:r w:rsidR="00684D4F">
        <w:rPr>
          <w:rFonts w:ascii="Garamond" w:hAnsi="Garamond"/>
        </w:rPr>
        <w:t>,</w:t>
      </w:r>
      <w:r w:rsidR="00C41E3F">
        <w:rPr>
          <w:rFonts w:ascii="Garamond" w:hAnsi="Garamond"/>
        </w:rPr>
        <w:t xml:space="preserve"> which also included a DEQ requested BACT analysis.</w:t>
      </w:r>
      <w:r w:rsidR="00684D4F">
        <w:rPr>
          <w:rFonts w:ascii="Garamond" w:hAnsi="Garamond"/>
        </w:rPr>
        <w:t xml:space="preserve"> </w:t>
      </w:r>
      <w:r w:rsidR="0026376A">
        <w:rPr>
          <w:rFonts w:ascii="Garamond" w:hAnsi="Garamond"/>
        </w:rPr>
        <w:t>Additional, f</w:t>
      </w:r>
      <w:r w:rsidR="00684D4F">
        <w:rPr>
          <w:rFonts w:ascii="Garamond" w:hAnsi="Garamond"/>
        </w:rPr>
        <w:t xml:space="preserve">ollow-up information was received from </w:t>
      </w:r>
      <w:r w:rsidR="00CA0739">
        <w:rPr>
          <w:rFonts w:ascii="Garamond" w:hAnsi="Garamond"/>
        </w:rPr>
        <w:t>Calumet</w:t>
      </w:r>
      <w:r w:rsidR="00684D4F">
        <w:rPr>
          <w:rFonts w:ascii="Garamond" w:hAnsi="Garamond"/>
        </w:rPr>
        <w:t xml:space="preserve"> on July 17, 2026.</w:t>
      </w:r>
      <w:r w:rsidR="00C41E3F">
        <w:rPr>
          <w:rFonts w:ascii="Garamond" w:hAnsi="Garamond"/>
        </w:rPr>
        <w:t xml:space="preserve"> </w:t>
      </w:r>
      <w:r>
        <w:rPr>
          <w:rFonts w:ascii="Garamond" w:hAnsi="Garamond"/>
        </w:rPr>
        <w:t>The modification proposed</w:t>
      </w:r>
      <w:r w:rsidRPr="00FA631D">
        <w:rPr>
          <w:rFonts w:ascii="Garamond" w:hAnsi="Garamond"/>
        </w:rPr>
        <w:t xml:space="preserve"> adjusting the NOx emission limits on Hydrogen Plant</w:t>
      </w:r>
      <w:r>
        <w:rPr>
          <w:rFonts w:ascii="Garamond" w:hAnsi="Garamond"/>
        </w:rPr>
        <w:t xml:space="preserve"> </w:t>
      </w:r>
      <w:r w:rsidRPr="00FA631D">
        <w:rPr>
          <w:rFonts w:ascii="Garamond" w:hAnsi="Garamond"/>
        </w:rPr>
        <w:t>#2</w:t>
      </w:r>
      <w:r w:rsidR="006D3DBC">
        <w:rPr>
          <w:rFonts w:ascii="Garamond" w:hAnsi="Garamond"/>
        </w:rPr>
        <w:t>-</w:t>
      </w:r>
      <w:r w:rsidRPr="00FA631D">
        <w:rPr>
          <w:rFonts w:ascii="Garamond" w:hAnsi="Garamond"/>
        </w:rPr>
        <w:t xml:space="preserve"> Reformer Heater (H-2815), </w:t>
      </w:r>
      <w:r w:rsidR="006D3DBC">
        <w:rPr>
          <w:rFonts w:ascii="Garamond" w:hAnsi="Garamond"/>
        </w:rPr>
        <w:t xml:space="preserve">to </w:t>
      </w:r>
      <w:r w:rsidRPr="00FA631D">
        <w:rPr>
          <w:rFonts w:ascii="Garamond" w:hAnsi="Garamond"/>
        </w:rPr>
        <w:t>update the CO emission limits on</w:t>
      </w:r>
      <w:r>
        <w:rPr>
          <w:rFonts w:ascii="Garamond" w:hAnsi="Garamond"/>
        </w:rPr>
        <w:t xml:space="preserve"> </w:t>
      </w:r>
      <w:r w:rsidRPr="00FA631D">
        <w:rPr>
          <w:rFonts w:ascii="Garamond" w:hAnsi="Garamond"/>
        </w:rPr>
        <w:t xml:space="preserve">the FCCU Catalyst </w:t>
      </w:r>
      <w:r w:rsidR="0026376A" w:rsidRPr="00FA631D">
        <w:rPr>
          <w:rFonts w:ascii="Garamond" w:hAnsi="Garamond"/>
        </w:rPr>
        <w:t>Regenerator and</w:t>
      </w:r>
      <w:r w:rsidRPr="00FA631D">
        <w:rPr>
          <w:rFonts w:ascii="Garamond" w:hAnsi="Garamond"/>
        </w:rPr>
        <w:t xml:space="preserve"> </w:t>
      </w:r>
      <w:r w:rsidR="0026376A">
        <w:rPr>
          <w:rFonts w:ascii="Garamond" w:hAnsi="Garamond"/>
        </w:rPr>
        <w:t xml:space="preserve">to </w:t>
      </w:r>
      <w:r w:rsidRPr="00FA631D">
        <w:rPr>
          <w:rFonts w:ascii="Garamond" w:hAnsi="Garamond"/>
        </w:rPr>
        <w:t>install a new additional</w:t>
      </w:r>
      <w:r>
        <w:rPr>
          <w:rFonts w:ascii="Garamond" w:hAnsi="Garamond"/>
        </w:rPr>
        <w:t xml:space="preserve"> </w:t>
      </w:r>
      <w:r w:rsidRPr="00FA631D">
        <w:rPr>
          <w:rFonts w:ascii="Garamond" w:hAnsi="Garamond"/>
        </w:rPr>
        <w:t>dissolved air flotation (DAF) system at the existing wastewater treatment plant.</w:t>
      </w:r>
      <w:r w:rsidR="00030A90">
        <w:rPr>
          <w:rFonts w:ascii="Garamond" w:hAnsi="Garamond"/>
        </w:rPr>
        <w:t xml:space="preserve"> </w:t>
      </w:r>
      <w:r w:rsidR="00CA0739">
        <w:rPr>
          <w:rFonts w:ascii="Garamond" w:hAnsi="Garamond"/>
        </w:rPr>
        <w:t>Calumet</w:t>
      </w:r>
      <w:r w:rsidR="009E4BF2" w:rsidRPr="009E4BF2">
        <w:rPr>
          <w:rFonts w:ascii="Garamond" w:hAnsi="Garamond"/>
        </w:rPr>
        <w:t xml:space="preserve"> has proposed five possible </w:t>
      </w:r>
      <w:r w:rsidR="00C935E4">
        <w:rPr>
          <w:rFonts w:ascii="Garamond" w:hAnsi="Garamond"/>
        </w:rPr>
        <w:t xml:space="preserve">DAF </w:t>
      </w:r>
      <w:r w:rsidR="009E4BF2" w:rsidRPr="009E4BF2">
        <w:rPr>
          <w:rFonts w:ascii="Garamond" w:hAnsi="Garamond"/>
        </w:rPr>
        <w:t xml:space="preserve">scenarios that are being evaluated with engineering design and evaluation on-going. The permit would provide the flexibility for </w:t>
      </w:r>
      <w:r w:rsidR="00CA0739">
        <w:rPr>
          <w:rFonts w:ascii="Garamond" w:hAnsi="Garamond"/>
        </w:rPr>
        <w:t>Calumet</w:t>
      </w:r>
      <w:r w:rsidR="009E4BF2" w:rsidRPr="009E4BF2">
        <w:rPr>
          <w:rFonts w:ascii="Garamond" w:hAnsi="Garamond"/>
        </w:rPr>
        <w:t xml:space="preserve"> to choose any of the five choices, and this analysis considers the highest level of emissions possible from the five scenarios. </w:t>
      </w:r>
      <w:r>
        <w:rPr>
          <w:rFonts w:ascii="Garamond" w:hAnsi="Garamond"/>
        </w:rPr>
        <w:t>The modification also</w:t>
      </w:r>
      <w:r w:rsidRPr="00FA631D">
        <w:t xml:space="preserve"> </w:t>
      </w:r>
      <w:r w:rsidRPr="00744EF5">
        <w:rPr>
          <w:rFonts w:ascii="Garamond" w:hAnsi="Garamond"/>
        </w:rPr>
        <w:t xml:space="preserve">requested to </w:t>
      </w:r>
      <w:r w:rsidRPr="00FA631D">
        <w:rPr>
          <w:rFonts w:ascii="Garamond" w:hAnsi="Garamond"/>
        </w:rPr>
        <w:t>update MAQP language</w:t>
      </w:r>
      <w:r>
        <w:rPr>
          <w:rFonts w:ascii="Garamond" w:hAnsi="Garamond"/>
        </w:rPr>
        <w:t xml:space="preserve"> associated with the </w:t>
      </w:r>
      <w:r w:rsidRPr="00FA631D">
        <w:rPr>
          <w:rFonts w:ascii="Garamond" w:hAnsi="Garamond"/>
        </w:rPr>
        <w:t>2002 Consent Decree (United States of America, et al., v. Navajo Refining Company, LP, U.S. District Court for the District of New Mexico, Civ. No. 01-1422LH (2002)).</w:t>
      </w:r>
    </w:p>
    <w:p w14:paraId="309EC225" w14:textId="77777777" w:rsidR="000C2DDA" w:rsidRPr="005D3F98" w:rsidRDefault="000C2DDA" w:rsidP="000C2DDA">
      <w:pPr>
        <w:ind w:left="1440"/>
      </w:pPr>
    </w:p>
    <w:p w14:paraId="5DF76EBF" w14:textId="6D00148D" w:rsidR="004E5E10" w:rsidRPr="00FA555E" w:rsidRDefault="004E5E10" w:rsidP="00FF10C4">
      <w:pPr>
        <w:pStyle w:val="Heading1"/>
      </w:pPr>
      <w:r w:rsidRPr="00163D7E">
        <w:t>Limitations and Conditions</w:t>
      </w:r>
    </w:p>
    <w:p w14:paraId="78608181" w14:textId="77777777" w:rsidR="004E5E10" w:rsidRPr="00D647EA" w:rsidRDefault="004E5E10">
      <w:pPr>
        <w:rPr>
          <w:rFonts w:ascii="Garamond" w:hAnsi="Garamond"/>
          <w:szCs w:val="24"/>
        </w:rPr>
      </w:pPr>
    </w:p>
    <w:p w14:paraId="29553630" w14:textId="77777777" w:rsidR="004E5E10" w:rsidRPr="006A4265" w:rsidRDefault="004E5E10" w:rsidP="007817A1">
      <w:pPr>
        <w:pStyle w:val="Heading2"/>
        <w:numPr>
          <w:ilvl w:val="0"/>
          <w:numId w:val="143"/>
        </w:numPr>
      </w:pPr>
      <w:r w:rsidRPr="006A4265">
        <w:t>General Facility Conditions</w:t>
      </w:r>
    </w:p>
    <w:p w14:paraId="6B657708" w14:textId="77777777" w:rsidR="008B3ECE" w:rsidRPr="00D647EA" w:rsidRDefault="008B3ECE" w:rsidP="00D647EA">
      <w:pPr>
        <w:rPr>
          <w:rFonts w:ascii="Garamond" w:hAnsi="Garamond"/>
          <w:szCs w:val="24"/>
        </w:rPr>
      </w:pPr>
    </w:p>
    <w:p w14:paraId="1084E8F4" w14:textId="77777777" w:rsidR="004E5E10" w:rsidRPr="00FA555E" w:rsidRDefault="00E43534" w:rsidP="007817A1">
      <w:pPr>
        <w:pStyle w:val="ListParagraph"/>
        <w:numPr>
          <w:ilvl w:val="0"/>
          <w:numId w:val="42"/>
        </w:numPr>
        <w:ind w:left="1440" w:hanging="720"/>
      </w:pPr>
      <w:r w:rsidRPr="00163D7E">
        <w:rPr>
          <w:rFonts w:ascii="Garamond" w:hAnsi="Garamond"/>
        </w:rPr>
        <w:t>Calumet</w:t>
      </w:r>
      <w:r w:rsidR="004E5E10" w:rsidRPr="00163D7E">
        <w:rPr>
          <w:rFonts w:ascii="Garamond" w:hAnsi="Garamond"/>
        </w:rPr>
        <w:t xml:space="preserve"> shall comply with all applicable requirements of ARM 17.8.340, which references 40 </w:t>
      </w:r>
      <w:r w:rsidR="00FA31EF" w:rsidRPr="00163D7E">
        <w:rPr>
          <w:rFonts w:ascii="Garamond" w:hAnsi="Garamond"/>
        </w:rPr>
        <w:t>Code of Federal Regulations (</w:t>
      </w:r>
      <w:r w:rsidR="004E5E10" w:rsidRPr="00163D7E">
        <w:rPr>
          <w:rFonts w:ascii="Garamond" w:hAnsi="Garamond"/>
        </w:rPr>
        <w:t>CFR</w:t>
      </w:r>
      <w:r w:rsidR="00FA31EF" w:rsidRPr="00163D7E">
        <w:rPr>
          <w:rFonts w:ascii="Garamond" w:hAnsi="Garamond"/>
        </w:rPr>
        <w:t>)</w:t>
      </w:r>
      <w:r w:rsidR="004E5E10" w:rsidRPr="00163D7E">
        <w:rPr>
          <w:rFonts w:ascii="Garamond" w:hAnsi="Garamond"/>
        </w:rPr>
        <w:t xml:space="preserve"> Part 60, Standards of Performance for New Stationary Sources (NSPS):</w:t>
      </w:r>
    </w:p>
    <w:p w14:paraId="55E98CDD" w14:textId="77777777" w:rsidR="004E5E10" w:rsidRPr="00FA555E" w:rsidRDefault="004E5E10" w:rsidP="00163D7E"/>
    <w:p w14:paraId="7BCDEB46" w14:textId="77777777" w:rsidR="005532A4" w:rsidRPr="00FA555E" w:rsidRDefault="004E5E10" w:rsidP="007817A1">
      <w:pPr>
        <w:pStyle w:val="ListParagraph"/>
        <w:numPr>
          <w:ilvl w:val="0"/>
          <w:numId w:val="43"/>
        </w:numPr>
        <w:ind w:left="2160" w:hanging="720"/>
      </w:pPr>
      <w:r w:rsidRPr="00163D7E">
        <w:rPr>
          <w:rFonts w:ascii="Garamond" w:hAnsi="Garamond"/>
        </w:rPr>
        <w:t>Subpart A – General Provisions shall apply to all equipment or facilities subject to an NSPS Subpart as listed below.</w:t>
      </w:r>
    </w:p>
    <w:p w14:paraId="25C7D956" w14:textId="77777777" w:rsidR="005532A4" w:rsidRPr="00FA555E" w:rsidRDefault="005532A4" w:rsidP="00163D7E">
      <w:pPr>
        <w:ind w:left="2880" w:hanging="720"/>
      </w:pPr>
    </w:p>
    <w:p w14:paraId="7EE98A49" w14:textId="3AF7F1AE" w:rsidR="005532A4" w:rsidRPr="00FA555E" w:rsidRDefault="0007097E" w:rsidP="007817A1">
      <w:pPr>
        <w:pStyle w:val="ListParagraph"/>
        <w:numPr>
          <w:ilvl w:val="0"/>
          <w:numId w:val="43"/>
        </w:numPr>
        <w:ind w:left="2160" w:hanging="720"/>
      </w:pPr>
      <w:r w:rsidRPr="00163D7E">
        <w:rPr>
          <w:rFonts w:ascii="Garamond" w:hAnsi="Garamond"/>
        </w:rPr>
        <w:t xml:space="preserve">Subpart Dc </w:t>
      </w:r>
      <w:r w:rsidR="00940F5E" w:rsidRPr="00163D7E">
        <w:rPr>
          <w:rFonts w:ascii="Garamond" w:hAnsi="Garamond"/>
        </w:rPr>
        <w:t>–</w:t>
      </w:r>
      <w:r w:rsidRPr="00163D7E">
        <w:rPr>
          <w:rFonts w:ascii="Garamond" w:hAnsi="Garamond"/>
        </w:rPr>
        <w:t xml:space="preserve"> Standards of Performance for Small Industrial</w:t>
      </w:r>
      <w:r w:rsidR="00FF5352" w:rsidRPr="00163D7E">
        <w:rPr>
          <w:rFonts w:ascii="Garamond" w:hAnsi="Garamond"/>
        </w:rPr>
        <w:t>–</w:t>
      </w:r>
      <w:r w:rsidRPr="00163D7E">
        <w:rPr>
          <w:rFonts w:ascii="Garamond" w:hAnsi="Garamond"/>
        </w:rPr>
        <w:t xml:space="preserve">Commercial </w:t>
      </w:r>
      <w:r w:rsidR="00D92C0B" w:rsidRPr="00163D7E">
        <w:rPr>
          <w:rFonts w:ascii="Garamond" w:hAnsi="Garamond"/>
        </w:rPr>
        <w:t>Institutional</w:t>
      </w:r>
      <w:r w:rsidRPr="00163D7E">
        <w:rPr>
          <w:rFonts w:ascii="Garamond" w:hAnsi="Garamond"/>
        </w:rPr>
        <w:t xml:space="preserve"> Steam Generating Units for which construction, modification, or reconstruction is commenced after June 9, 1989</w:t>
      </w:r>
      <w:r w:rsidR="00DE5476">
        <w:rPr>
          <w:rFonts w:ascii="Garamond" w:hAnsi="Garamond"/>
        </w:rPr>
        <w:t xml:space="preserve">. </w:t>
      </w:r>
      <w:r w:rsidRPr="00163D7E">
        <w:rPr>
          <w:rFonts w:ascii="Garamond" w:hAnsi="Garamond"/>
        </w:rPr>
        <w:t xml:space="preserve">This Subpart applies to </w:t>
      </w:r>
      <w:r w:rsidR="00D755A5" w:rsidRPr="00163D7E">
        <w:rPr>
          <w:rFonts w:ascii="Garamond" w:hAnsi="Garamond"/>
        </w:rPr>
        <w:t>Boiler #3</w:t>
      </w:r>
      <w:r w:rsidR="00B60B6F">
        <w:rPr>
          <w:rFonts w:ascii="Garamond" w:hAnsi="Garamond"/>
        </w:rPr>
        <w:t xml:space="preserve"> and</w:t>
      </w:r>
      <w:r w:rsidR="00D461EA">
        <w:rPr>
          <w:rFonts w:ascii="Garamond" w:hAnsi="Garamond"/>
        </w:rPr>
        <w:t xml:space="preserve"> </w:t>
      </w:r>
      <w:r w:rsidR="00E26068">
        <w:rPr>
          <w:rFonts w:ascii="Garamond" w:hAnsi="Garamond"/>
        </w:rPr>
        <w:t>Hot O</w:t>
      </w:r>
      <w:r w:rsidR="00732283">
        <w:rPr>
          <w:rFonts w:ascii="Garamond" w:hAnsi="Garamond"/>
        </w:rPr>
        <w:t xml:space="preserve">il </w:t>
      </w:r>
      <w:r w:rsidR="00E26068">
        <w:rPr>
          <w:rFonts w:ascii="Garamond" w:hAnsi="Garamond"/>
        </w:rPr>
        <w:t>H</w:t>
      </w:r>
      <w:r w:rsidR="00732283">
        <w:rPr>
          <w:rFonts w:ascii="Garamond" w:hAnsi="Garamond"/>
        </w:rPr>
        <w:t xml:space="preserve">eater </w:t>
      </w:r>
      <w:r w:rsidR="00E54FD9">
        <w:rPr>
          <w:rFonts w:ascii="Garamond" w:hAnsi="Garamond"/>
        </w:rPr>
        <w:t>H-</w:t>
      </w:r>
      <w:r w:rsidR="00732283">
        <w:rPr>
          <w:rFonts w:ascii="Garamond" w:hAnsi="Garamond"/>
        </w:rPr>
        <w:t>1903</w:t>
      </w:r>
      <w:r w:rsidR="00B60B6F">
        <w:rPr>
          <w:rFonts w:ascii="Garamond" w:hAnsi="Garamond"/>
        </w:rPr>
        <w:t>.</w:t>
      </w:r>
    </w:p>
    <w:p w14:paraId="5CB04A94" w14:textId="1490A116" w:rsidR="005721CC" w:rsidRDefault="005721CC">
      <w:pPr>
        <w:widowControl/>
        <w:rPr>
          <w:rFonts w:ascii="Garamond" w:hAnsi="Garamond"/>
          <w:snapToGrid/>
        </w:rPr>
      </w:pPr>
    </w:p>
    <w:p w14:paraId="0621BBE3" w14:textId="66452A0D" w:rsidR="005532A4" w:rsidRPr="00FA555E" w:rsidRDefault="0007097E" w:rsidP="007817A1">
      <w:pPr>
        <w:pStyle w:val="ListParagraph"/>
        <w:numPr>
          <w:ilvl w:val="0"/>
          <w:numId w:val="43"/>
        </w:numPr>
        <w:ind w:left="2160" w:hanging="720"/>
      </w:pPr>
      <w:r w:rsidRPr="00163D7E">
        <w:rPr>
          <w:rFonts w:ascii="Garamond" w:hAnsi="Garamond"/>
        </w:rPr>
        <w:t xml:space="preserve">Subpart J </w:t>
      </w:r>
      <w:r w:rsidR="00940F5E" w:rsidRPr="00163D7E">
        <w:rPr>
          <w:rFonts w:ascii="Garamond" w:hAnsi="Garamond"/>
        </w:rPr>
        <w:t>–</w:t>
      </w:r>
      <w:r w:rsidRPr="00163D7E">
        <w:rPr>
          <w:rFonts w:ascii="Garamond" w:hAnsi="Garamond"/>
        </w:rPr>
        <w:t xml:space="preserve"> Standards of Performance for Petroleum Refineries </w:t>
      </w:r>
      <w:r w:rsidR="00EC63A6" w:rsidRPr="00163D7E">
        <w:rPr>
          <w:rFonts w:ascii="Garamond" w:hAnsi="Garamond"/>
        </w:rPr>
        <w:t xml:space="preserve">applies to all fuel gas combustion devices </w:t>
      </w:r>
      <w:proofErr w:type="gramStart"/>
      <w:r w:rsidR="00EC63A6" w:rsidRPr="00163D7E">
        <w:rPr>
          <w:rFonts w:ascii="Garamond" w:hAnsi="Garamond"/>
        </w:rPr>
        <w:t xml:space="preserve">with the exception </w:t>
      </w:r>
      <w:r w:rsidR="00FC3FB5" w:rsidRPr="00163D7E">
        <w:rPr>
          <w:rFonts w:ascii="Garamond" w:hAnsi="Garamond"/>
        </w:rPr>
        <w:t>of</w:t>
      </w:r>
      <w:proofErr w:type="gramEnd"/>
      <w:r w:rsidR="00FC3FB5" w:rsidRPr="00163D7E">
        <w:rPr>
          <w:rFonts w:ascii="Garamond" w:hAnsi="Garamond"/>
        </w:rPr>
        <w:t xml:space="preserve"> those </w:t>
      </w:r>
      <w:r w:rsidR="00EC63A6" w:rsidRPr="00163D7E">
        <w:rPr>
          <w:rFonts w:ascii="Garamond" w:hAnsi="Garamond"/>
        </w:rPr>
        <w:t>subject to 40 CFR 60 Subpart Ja</w:t>
      </w:r>
      <w:r w:rsidR="00B56325">
        <w:rPr>
          <w:rFonts w:ascii="Garamond" w:hAnsi="Garamond"/>
        </w:rPr>
        <w:t xml:space="preserve">, in which case </w:t>
      </w:r>
      <w:r w:rsidR="00B7357B">
        <w:rPr>
          <w:rFonts w:ascii="Garamond" w:hAnsi="Garamond"/>
        </w:rPr>
        <w:t>40 CFR 60 Subpart Ja applies</w:t>
      </w:r>
      <w:r w:rsidR="00DE5476">
        <w:rPr>
          <w:rFonts w:ascii="Garamond" w:hAnsi="Garamond"/>
        </w:rPr>
        <w:t xml:space="preserve">. </w:t>
      </w:r>
    </w:p>
    <w:p w14:paraId="5731A8AA" w14:textId="77777777" w:rsidR="005532A4" w:rsidRPr="00FA555E" w:rsidRDefault="005532A4" w:rsidP="00163D7E"/>
    <w:p w14:paraId="27205A40" w14:textId="1BDDAAC4" w:rsidR="005532A4" w:rsidRPr="00FA555E" w:rsidRDefault="004E5E10" w:rsidP="007817A1">
      <w:pPr>
        <w:pStyle w:val="ListParagraph"/>
        <w:numPr>
          <w:ilvl w:val="0"/>
          <w:numId w:val="44"/>
        </w:numPr>
        <w:ind w:left="2880" w:hanging="720"/>
      </w:pPr>
      <w:r w:rsidRPr="00163D7E">
        <w:rPr>
          <w:rFonts w:ascii="Garamond" w:hAnsi="Garamond"/>
        </w:rPr>
        <w:t xml:space="preserve">FCCU regenerator: for carbon monoxide (CO) and </w:t>
      </w:r>
      <w:r w:rsidR="00F91C41" w:rsidRPr="00163D7E">
        <w:rPr>
          <w:rFonts w:ascii="Garamond" w:hAnsi="Garamond"/>
        </w:rPr>
        <w:t>sulfur dioxide (</w:t>
      </w:r>
      <w:r w:rsidRPr="00163D7E">
        <w:rPr>
          <w:rFonts w:ascii="Garamond" w:hAnsi="Garamond"/>
        </w:rPr>
        <w:t>SO</w:t>
      </w:r>
      <w:r w:rsidRPr="00163D7E">
        <w:rPr>
          <w:rFonts w:ascii="Garamond" w:hAnsi="Garamond"/>
          <w:vertAlign w:val="subscript"/>
        </w:rPr>
        <w:t>2</w:t>
      </w:r>
      <w:r w:rsidR="00CA2D9B" w:rsidRPr="00163D7E">
        <w:rPr>
          <w:rFonts w:ascii="Garamond" w:hAnsi="Garamond"/>
        </w:rPr>
        <w:t>)</w:t>
      </w:r>
      <w:r w:rsidRPr="00163D7E">
        <w:rPr>
          <w:rFonts w:ascii="Garamond" w:hAnsi="Garamond"/>
        </w:rPr>
        <w:t xml:space="preserve"> </w:t>
      </w:r>
      <w:r w:rsidR="002251FC" w:rsidRPr="00163D7E">
        <w:rPr>
          <w:rFonts w:ascii="Garamond" w:hAnsi="Garamond"/>
        </w:rPr>
        <w:t>(</w:t>
      </w:r>
      <w:r w:rsidR="00671CC2">
        <w:rPr>
          <w:rFonts w:ascii="Garamond" w:hAnsi="Garamond"/>
        </w:rPr>
        <w:t>ARM 17.8.749</w:t>
      </w:r>
      <w:r w:rsidR="00012F4B">
        <w:rPr>
          <w:rFonts w:ascii="Garamond" w:hAnsi="Garamond"/>
        </w:rPr>
        <w:t>).</w:t>
      </w:r>
    </w:p>
    <w:p w14:paraId="1F331096" w14:textId="77777777" w:rsidR="005532A4" w:rsidRPr="00FA555E" w:rsidRDefault="005532A4" w:rsidP="00163D7E">
      <w:pPr>
        <w:ind w:left="3600" w:hanging="720"/>
      </w:pPr>
    </w:p>
    <w:p w14:paraId="050FFAFA" w14:textId="21ECDDF9" w:rsidR="005532A4" w:rsidRPr="00F963C9" w:rsidRDefault="004E5E10" w:rsidP="007817A1">
      <w:pPr>
        <w:pStyle w:val="ListParagraph"/>
        <w:numPr>
          <w:ilvl w:val="0"/>
          <w:numId w:val="44"/>
        </w:numPr>
        <w:ind w:left="2880" w:hanging="720"/>
      </w:pPr>
      <w:r w:rsidRPr="00163D7E">
        <w:rPr>
          <w:rFonts w:ascii="Garamond" w:hAnsi="Garamond"/>
        </w:rPr>
        <w:t>Heaters and boilers (</w:t>
      </w:r>
      <w:r w:rsidR="00012F4B">
        <w:rPr>
          <w:rFonts w:ascii="Garamond" w:hAnsi="Garamond"/>
        </w:rPr>
        <w:t>ARM 17.8.749</w:t>
      </w:r>
      <w:r w:rsidRPr="00163D7E">
        <w:rPr>
          <w:rFonts w:ascii="Garamond" w:hAnsi="Garamond"/>
        </w:rPr>
        <w:t>)</w:t>
      </w:r>
      <w:r w:rsidR="005C7E3D" w:rsidRPr="00163D7E">
        <w:rPr>
          <w:rFonts w:ascii="Garamond" w:hAnsi="Garamond"/>
        </w:rPr>
        <w:t>.</w:t>
      </w:r>
    </w:p>
    <w:p w14:paraId="660CCAB7" w14:textId="77777777" w:rsidR="00D26614" w:rsidRDefault="00D26614" w:rsidP="00F963C9">
      <w:pPr>
        <w:pStyle w:val="ListParagraph"/>
      </w:pPr>
    </w:p>
    <w:p w14:paraId="5D626955" w14:textId="08ED3C5C" w:rsidR="005532A4" w:rsidRPr="00EE7563" w:rsidRDefault="00270D84" w:rsidP="007817A1">
      <w:pPr>
        <w:pStyle w:val="ListParagraph"/>
        <w:numPr>
          <w:ilvl w:val="0"/>
          <w:numId w:val="43"/>
        </w:numPr>
        <w:ind w:left="2160" w:hanging="720"/>
      </w:pPr>
      <w:r w:rsidRPr="009229AE">
        <w:rPr>
          <w:rFonts w:ascii="Garamond" w:hAnsi="Garamond"/>
        </w:rPr>
        <w:t xml:space="preserve">Subpart Ja – Standards of Performance for Petroleum Refineries for Which Construction, Reconstruction or Modification </w:t>
      </w:r>
      <w:r w:rsidR="00DF6F3E">
        <w:rPr>
          <w:rFonts w:ascii="Garamond" w:hAnsi="Garamond"/>
        </w:rPr>
        <w:t>C</w:t>
      </w:r>
      <w:r w:rsidRPr="009229AE">
        <w:rPr>
          <w:rFonts w:ascii="Garamond" w:hAnsi="Garamond"/>
        </w:rPr>
        <w:t>ommenced after May 14, 2007</w:t>
      </w:r>
      <w:r w:rsidR="00591EF3" w:rsidRPr="00D3776F">
        <w:rPr>
          <w:rFonts w:ascii="Garamond" w:hAnsi="Garamond"/>
        </w:rPr>
        <w:t xml:space="preserve"> (</w:t>
      </w:r>
      <w:r w:rsidR="00D1123E" w:rsidRPr="00D3776F">
        <w:rPr>
          <w:rFonts w:ascii="Garamond" w:hAnsi="Garamond"/>
        </w:rPr>
        <w:t>H-2101, H-210</w:t>
      </w:r>
      <w:r w:rsidR="00EE7563">
        <w:rPr>
          <w:rFonts w:ascii="Garamond" w:hAnsi="Garamond"/>
        </w:rPr>
        <w:t>2</w:t>
      </w:r>
      <w:r w:rsidR="00D1123E" w:rsidRPr="009229AE">
        <w:rPr>
          <w:rFonts w:ascii="Garamond" w:hAnsi="Garamond"/>
        </w:rPr>
        <w:t xml:space="preserve">, </w:t>
      </w:r>
      <w:r w:rsidR="00591EF3" w:rsidRPr="009229AE">
        <w:rPr>
          <w:rFonts w:ascii="Garamond" w:hAnsi="Garamond"/>
        </w:rPr>
        <w:t>Boiler #</w:t>
      </w:r>
      <w:r w:rsidR="00EC63A6" w:rsidRPr="009229AE">
        <w:rPr>
          <w:rFonts w:ascii="Garamond" w:hAnsi="Garamond"/>
        </w:rPr>
        <w:t>3</w:t>
      </w:r>
      <w:r w:rsidR="00591EF3" w:rsidRPr="009229AE">
        <w:rPr>
          <w:rFonts w:ascii="Garamond" w:hAnsi="Garamond"/>
        </w:rPr>
        <w:t>, flare</w:t>
      </w:r>
      <w:r w:rsidR="005068F3" w:rsidRPr="009229AE">
        <w:rPr>
          <w:rFonts w:ascii="Garamond" w:hAnsi="Garamond"/>
        </w:rPr>
        <w:t xml:space="preserve"> system</w:t>
      </w:r>
      <w:r w:rsidR="00D1123E" w:rsidRPr="009229AE">
        <w:rPr>
          <w:rFonts w:ascii="Garamond" w:hAnsi="Garamond"/>
        </w:rPr>
        <w:t>, fuel gas treatment unit (FGT), sour water stripper (SWS)</w:t>
      </w:r>
      <w:r w:rsidR="006F3844">
        <w:rPr>
          <w:rFonts w:ascii="Garamond" w:hAnsi="Garamond"/>
        </w:rPr>
        <w:t xml:space="preserve"> and</w:t>
      </w:r>
      <w:r w:rsidR="00CA1D17" w:rsidRPr="009229AE">
        <w:rPr>
          <w:rFonts w:ascii="Garamond" w:hAnsi="Garamond"/>
        </w:rPr>
        <w:t xml:space="preserve"> </w:t>
      </w:r>
      <w:bookmarkStart w:id="7" w:name="_Hlk77671698"/>
      <w:r w:rsidR="00613A60">
        <w:rPr>
          <w:rFonts w:ascii="Garamond" w:hAnsi="Garamond"/>
        </w:rPr>
        <w:t>Hot O</w:t>
      </w:r>
      <w:r w:rsidR="00CA1D17" w:rsidRPr="009229AE">
        <w:rPr>
          <w:rFonts w:ascii="Garamond" w:hAnsi="Garamond"/>
        </w:rPr>
        <w:t xml:space="preserve">il </w:t>
      </w:r>
      <w:r w:rsidR="00613A60">
        <w:rPr>
          <w:rFonts w:ascii="Garamond" w:hAnsi="Garamond"/>
        </w:rPr>
        <w:t>H</w:t>
      </w:r>
      <w:r w:rsidR="00CA1D17" w:rsidRPr="009229AE">
        <w:rPr>
          <w:rFonts w:ascii="Garamond" w:hAnsi="Garamond"/>
        </w:rPr>
        <w:t>eater H-1903</w:t>
      </w:r>
      <w:bookmarkEnd w:id="7"/>
      <w:r w:rsidR="00B60B6F">
        <w:rPr>
          <w:rFonts w:ascii="Garamond" w:hAnsi="Garamond"/>
        </w:rPr>
        <w:t xml:space="preserve">. </w:t>
      </w:r>
    </w:p>
    <w:p w14:paraId="365771FE" w14:textId="77777777" w:rsidR="00EE7563" w:rsidRPr="00FA555E" w:rsidRDefault="00EE7563" w:rsidP="00EE7563">
      <w:pPr>
        <w:pStyle w:val="ListParagraph"/>
        <w:ind w:left="2880"/>
      </w:pPr>
    </w:p>
    <w:p w14:paraId="236FC769" w14:textId="77777777" w:rsidR="005532A4" w:rsidRPr="00FA555E" w:rsidRDefault="004E5E10" w:rsidP="007817A1">
      <w:pPr>
        <w:pStyle w:val="ListParagraph"/>
        <w:numPr>
          <w:ilvl w:val="0"/>
          <w:numId w:val="43"/>
        </w:numPr>
        <w:ind w:left="2160" w:hanging="720"/>
      </w:pPr>
      <w:r w:rsidRPr="00163D7E">
        <w:rPr>
          <w:rFonts w:ascii="Garamond" w:hAnsi="Garamond"/>
        </w:rPr>
        <w:t xml:space="preserve">Subpart </w:t>
      </w:r>
      <w:proofErr w:type="spellStart"/>
      <w:r w:rsidRPr="00163D7E">
        <w:rPr>
          <w:rFonts w:ascii="Garamond" w:hAnsi="Garamond"/>
        </w:rPr>
        <w:t>Kb</w:t>
      </w:r>
      <w:proofErr w:type="spellEnd"/>
      <w:r w:rsidRPr="00163D7E">
        <w:rPr>
          <w:rFonts w:ascii="Garamond" w:hAnsi="Garamond"/>
        </w:rPr>
        <w:t xml:space="preserve"> – Standards of Performance for Volatile Organic Liquid Storage Vessels shall apply to all volatile organic storage vessels (including petroleum liquid storage vessels) for which construction, reconstruction or modification commenced after July 23, 1984. </w:t>
      </w:r>
    </w:p>
    <w:p w14:paraId="1241BF58" w14:textId="77777777" w:rsidR="005532A4" w:rsidRPr="00FA555E" w:rsidRDefault="005532A4" w:rsidP="00163D7E">
      <w:pPr>
        <w:pStyle w:val="ListParagraph"/>
        <w:ind w:left="2880"/>
      </w:pPr>
    </w:p>
    <w:p w14:paraId="7F564F48" w14:textId="17E049E7" w:rsidR="005532A4" w:rsidRPr="00FA555E" w:rsidRDefault="004E5E10" w:rsidP="007817A1">
      <w:pPr>
        <w:pStyle w:val="ListParagraph"/>
        <w:numPr>
          <w:ilvl w:val="0"/>
          <w:numId w:val="43"/>
        </w:numPr>
        <w:ind w:left="2160" w:hanging="720"/>
      </w:pPr>
      <w:r w:rsidRPr="00163D7E">
        <w:rPr>
          <w:rFonts w:ascii="Garamond" w:hAnsi="Garamond"/>
        </w:rPr>
        <w:t xml:space="preserve">Subpart UU – Standards of Performance for Asphalt Processing and Asphalt Roofing Manufacture shall apply to all asphalt storage tanks that processes and stores only non-roofing </w:t>
      </w:r>
      <w:r w:rsidR="00FD3B6B" w:rsidRPr="00163D7E">
        <w:rPr>
          <w:rFonts w:ascii="Garamond" w:hAnsi="Garamond"/>
        </w:rPr>
        <w:t>asphalts and</w:t>
      </w:r>
      <w:r w:rsidRPr="00163D7E">
        <w:rPr>
          <w:rFonts w:ascii="Garamond" w:hAnsi="Garamond"/>
        </w:rPr>
        <w:t xml:space="preserve"> was constructed or modified since May 26, 1981.</w:t>
      </w:r>
      <w:r w:rsidR="004165FF">
        <w:rPr>
          <w:rFonts w:ascii="Garamond" w:hAnsi="Garamond"/>
        </w:rPr>
        <w:t xml:space="preserve"> </w:t>
      </w:r>
      <w:r w:rsidR="0072053B">
        <w:rPr>
          <w:rFonts w:ascii="Garamond" w:hAnsi="Garamond"/>
        </w:rPr>
        <w:t>Following replacem</w:t>
      </w:r>
      <w:r w:rsidR="008D6EAD">
        <w:rPr>
          <w:rFonts w:ascii="Garamond" w:hAnsi="Garamond"/>
        </w:rPr>
        <w:t>ent as part of the Asphalt Upgrades Project,</w:t>
      </w:r>
      <w:r w:rsidR="004165FF">
        <w:rPr>
          <w:rFonts w:ascii="Garamond" w:hAnsi="Garamond"/>
        </w:rPr>
        <w:t xml:space="preserve"> Tank #55 will be subject to the </w:t>
      </w:r>
      <w:r w:rsidR="006E3A80">
        <w:rPr>
          <w:rFonts w:ascii="Garamond" w:hAnsi="Garamond"/>
        </w:rPr>
        <w:t>opacity requirements under Subpart UU.</w:t>
      </w:r>
    </w:p>
    <w:p w14:paraId="2D2C85D4" w14:textId="77777777" w:rsidR="00F55AFF" w:rsidRPr="00A46196" w:rsidRDefault="00F55AFF" w:rsidP="00163D7E">
      <w:pPr>
        <w:pStyle w:val="ListParagraph"/>
        <w:ind w:left="2880"/>
        <w:rPr>
          <w:rFonts w:ascii="Garamond" w:hAnsi="Garamond"/>
        </w:rPr>
      </w:pPr>
    </w:p>
    <w:p w14:paraId="2708A3C1" w14:textId="77777777" w:rsidR="005532A4" w:rsidRPr="00FA555E" w:rsidRDefault="004E5E10" w:rsidP="007817A1">
      <w:pPr>
        <w:pStyle w:val="ListParagraph"/>
        <w:numPr>
          <w:ilvl w:val="0"/>
          <w:numId w:val="43"/>
        </w:numPr>
        <w:ind w:left="2160" w:hanging="720"/>
      </w:pPr>
      <w:r w:rsidRPr="00163D7E">
        <w:rPr>
          <w:rFonts w:ascii="Garamond" w:hAnsi="Garamond"/>
        </w:rPr>
        <w:t>Subpart VV – Standards of Performance for Equipment Leaks of Volatile Organic Compounds (VOC) in the Synthetic Organic Chemicals Manufacturing Industry, shall apply to this refinery as required by 40 CFR 60, Subpart GGG and 40 CFR 63, Subpart CC.</w:t>
      </w:r>
    </w:p>
    <w:p w14:paraId="117EF550" w14:textId="77777777" w:rsidR="005532A4" w:rsidRPr="00FA555E" w:rsidRDefault="005532A4" w:rsidP="00163D7E">
      <w:pPr>
        <w:pStyle w:val="ListParagraph"/>
        <w:ind w:left="2880"/>
      </w:pPr>
    </w:p>
    <w:p w14:paraId="4E95BB81" w14:textId="77777777" w:rsidR="005532A4" w:rsidRPr="00FA555E" w:rsidRDefault="00B072BB" w:rsidP="007817A1">
      <w:pPr>
        <w:pStyle w:val="ListParagraph"/>
        <w:numPr>
          <w:ilvl w:val="0"/>
          <w:numId w:val="43"/>
        </w:numPr>
        <w:ind w:left="2160" w:hanging="720"/>
      </w:pPr>
      <w:r w:rsidRPr="00163D7E">
        <w:rPr>
          <w:rFonts w:ascii="Garamond" w:hAnsi="Garamond"/>
        </w:rPr>
        <w:t xml:space="preserve">Subpart </w:t>
      </w:r>
      <w:proofErr w:type="spellStart"/>
      <w:r w:rsidRPr="00163D7E">
        <w:rPr>
          <w:rFonts w:ascii="Garamond" w:hAnsi="Garamond"/>
        </w:rPr>
        <w:t>VVa</w:t>
      </w:r>
      <w:proofErr w:type="spellEnd"/>
      <w:r w:rsidRPr="00163D7E">
        <w:rPr>
          <w:rFonts w:ascii="Garamond" w:hAnsi="Garamond"/>
        </w:rPr>
        <w:t xml:space="preserve"> </w:t>
      </w:r>
      <w:r w:rsidR="006E65B7" w:rsidRPr="00163D7E">
        <w:rPr>
          <w:rFonts w:ascii="Garamond" w:hAnsi="Garamond"/>
        </w:rPr>
        <w:t>–</w:t>
      </w:r>
      <w:r w:rsidRPr="00163D7E">
        <w:rPr>
          <w:rFonts w:ascii="Garamond" w:hAnsi="Garamond"/>
        </w:rPr>
        <w:t xml:space="preserve"> Standards of Performance for Equipment Leaks of VOC in Petroleum Refineries for Which Construction, Reconstruction, or Modification Commenced After November 7, 2006.</w:t>
      </w:r>
    </w:p>
    <w:p w14:paraId="61471B9A" w14:textId="77777777" w:rsidR="005532A4" w:rsidRPr="00FA555E" w:rsidRDefault="005532A4" w:rsidP="00163D7E">
      <w:pPr>
        <w:pStyle w:val="ListParagraph"/>
        <w:ind w:left="2880"/>
      </w:pPr>
    </w:p>
    <w:p w14:paraId="7FFAD7AE" w14:textId="066B1AB4" w:rsidR="005532A4" w:rsidRPr="00FA555E" w:rsidRDefault="004E5E10" w:rsidP="007817A1">
      <w:pPr>
        <w:pStyle w:val="ListParagraph"/>
        <w:numPr>
          <w:ilvl w:val="0"/>
          <w:numId w:val="43"/>
        </w:numPr>
        <w:ind w:left="2160" w:hanging="720"/>
      </w:pPr>
      <w:r w:rsidRPr="00163D7E">
        <w:rPr>
          <w:rFonts w:ascii="Garamond" w:hAnsi="Garamond"/>
        </w:rPr>
        <w:t xml:space="preserve">Subpart GGG – Standards of Performance for Equipment Leaks of VOC in Petroleum Refineries shall apply to the </w:t>
      </w:r>
      <w:proofErr w:type="spellStart"/>
      <w:r w:rsidRPr="00163D7E">
        <w:rPr>
          <w:rFonts w:ascii="Garamond" w:hAnsi="Garamond"/>
        </w:rPr>
        <w:t>NaHS</w:t>
      </w:r>
      <w:proofErr w:type="spellEnd"/>
      <w:r w:rsidRPr="00163D7E">
        <w:rPr>
          <w:rFonts w:ascii="Garamond" w:hAnsi="Garamond"/>
        </w:rPr>
        <w:t xml:space="preserve"> Unit, </w:t>
      </w:r>
      <w:r w:rsidR="003F7D91">
        <w:rPr>
          <w:rFonts w:ascii="Garamond" w:hAnsi="Garamond"/>
        </w:rPr>
        <w:t>HTU</w:t>
      </w:r>
      <w:r w:rsidRPr="00163D7E">
        <w:rPr>
          <w:rFonts w:ascii="Garamond" w:hAnsi="Garamond"/>
        </w:rPr>
        <w:t>,</w:t>
      </w:r>
      <w:r w:rsidR="00B216E3">
        <w:rPr>
          <w:rFonts w:ascii="Garamond" w:hAnsi="Garamond"/>
        </w:rPr>
        <w:t xml:space="preserve"> </w:t>
      </w:r>
      <w:r w:rsidRPr="00163D7E">
        <w:rPr>
          <w:rFonts w:ascii="Garamond" w:hAnsi="Garamond"/>
        </w:rPr>
        <w:t>Hydrogen Plant</w:t>
      </w:r>
      <w:r w:rsidR="003F7D91">
        <w:rPr>
          <w:rFonts w:ascii="Garamond" w:hAnsi="Garamond"/>
        </w:rPr>
        <w:t xml:space="preserve"> #1</w:t>
      </w:r>
      <w:r w:rsidRPr="00163D7E">
        <w:rPr>
          <w:rFonts w:ascii="Garamond" w:hAnsi="Garamond"/>
        </w:rPr>
        <w:t>, and any other equipment as appropriate</w:t>
      </w:r>
      <w:r w:rsidR="00DE5476">
        <w:rPr>
          <w:rFonts w:ascii="Garamond" w:hAnsi="Garamond"/>
        </w:rPr>
        <w:t xml:space="preserve">. </w:t>
      </w:r>
      <w:r w:rsidRPr="00163D7E">
        <w:rPr>
          <w:rFonts w:ascii="Garamond" w:hAnsi="Garamond"/>
        </w:rPr>
        <w:t>A monitoring and maintenance program as described under 40 CFR 60, Subpart VV shall be instituted.</w:t>
      </w:r>
      <w:r w:rsidR="00CD4B30" w:rsidRPr="009229AE">
        <w:rPr>
          <w:rFonts w:ascii="Garamond" w:hAnsi="Garamond"/>
        </w:rPr>
        <w:t xml:space="preserve"> </w:t>
      </w:r>
      <w:r w:rsidR="00CD4B30">
        <w:rPr>
          <w:rFonts w:ascii="Garamond" w:hAnsi="Garamond"/>
        </w:rPr>
        <w:t xml:space="preserve">Once </w:t>
      </w:r>
      <w:r w:rsidR="00A24DCD">
        <w:rPr>
          <w:rFonts w:ascii="Garamond" w:hAnsi="Garamond"/>
        </w:rPr>
        <w:t>DEQ</w:t>
      </w:r>
      <w:r w:rsidR="00CD4B30">
        <w:rPr>
          <w:rFonts w:ascii="Garamond" w:hAnsi="Garamond"/>
        </w:rPr>
        <w:t xml:space="preserve"> receives written notification that the HTU has been </w:t>
      </w:r>
      <w:r w:rsidR="00D812FE">
        <w:rPr>
          <w:rFonts w:ascii="Garamond" w:hAnsi="Garamond"/>
        </w:rPr>
        <w:t>modified</w:t>
      </w:r>
      <w:r w:rsidR="00CD4B30">
        <w:rPr>
          <w:rFonts w:ascii="Garamond" w:hAnsi="Garamond"/>
        </w:rPr>
        <w:t xml:space="preserve">, the source will no longer be regulated by this </w:t>
      </w:r>
      <w:r w:rsidR="0076105E">
        <w:rPr>
          <w:rFonts w:ascii="Garamond" w:hAnsi="Garamond"/>
        </w:rPr>
        <w:t>condition.</w:t>
      </w:r>
    </w:p>
    <w:p w14:paraId="55312E43" w14:textId="77777777" w:rsidR="005532A4" w:rsidRPr="00FA555E" w:rsidRDefault="005532A4" w:rsidP="00163D7E">
      <w:pPr>
        <w:pStyle w:val="ListParagraph"/>
        <w:ind w:left="2880"/>
      </w:pPr>
    </w:p>
    <w:p w14:paraId="5AC8AA83" w14:textId="5FA24E39" w:rsidR="005532A4" w:rsidRPr="00FA555E" w:rsidRDefault="008D61F6" w:rsidP="007817A1">
      <w:pPr>
        <w:pStyle w:val="ListParagraph"/>
        <w:numPr>
          <w:ilvl w:val="0"/>
          <w:numId w:val="43"/>
        </w:numPr>
        <w:ind w:left="2160" w:hanging="720"/>
      </w:pPr>
      <w:r w:rsidRPr="00163D7E">
        <w:rPr>
          <w:rFonts w:ascii="Garamond" w:hAnsi="Garamond"/>
        </w:rPr>
        <w:t xml:space="preserve">Subpart </w:t>
      </w:r>
      <w:proofErr w:type="spellStart"/>
      <w:r w:rsidRPr="00163D7E">
        <w:rPr>
          <w:rFonts w:ascii="Garamond" w:hAnsi="Garamond"/>
        </w:rPr>
        <w:t>GGGa</w:t>
      </w:r>
      <w:proofErr w:type="spellEnd"/>
      <w:r w:rsidRPr="00163D7E">
        <w:rPr>
          <w:rFonts w:ascii="Garamond" w:hAnsi="Garamond"/>
        </w:rPr>
        <w:t xml:space="preserve"> - Standards of Performance for Equipment Leaks of VOC in Petroleum Refineries for which Construction, Reconstruction, or Modification Commenced After November 7, 2006</w:t>
      </w:r>
      <w:r w:rsidR="00DE5476">
        <w:rPr>
          <w:rFonts w:ascii="Garamond" w:hAnsi="Garamond"/>
        </w:rPr>
        <w:t xml:space="preserve">. </w:t>
      </w:r>
      <w:r w:rsidR="001E33E2" w:rsidRPr="00163D7E">
        <w:rPr>
          <w:rFonts w:ascii="Garamond" w:hAnsi="Garamond"/>
        </w:rPr>
        <w:t xml:space="preserve">Unless </w:t>
      </w:r>
      <w:r w:rsidR="008A0CE9" w:rsidRPr="00163D7E">
        <w:rPr>
          <w:rFonts w:ascii="Garamond" w:hAnsi="Garamond"/>
        </w:rPr>
        <w:t>Calumet demonstrates exemption from this standard</w:t>
      </w:r>
      <w:r w:rsidR="001E33E2" w:rsidRPr="00163D7E">
        <w:rPr>
          <w:rFonts w:ascii="Garamond" w:hAnsi="Garamond"/>
        </w:rPr>
        <w:t>, th</w:t>
      </w:r>
      <w:r w:rsidR="008A0CE9" w:rsidRPr="00163D7E">
        <w:rPr>
          <w:rFonts w:ascii="Garamond" w:hAnsi="Garamond"/>
        </w:rPr>
        <w:t>e</w:t>
      </w:r>
      <w:r w:rsidR="001E33E2" w:rsidRPr="00163D7E">
        <w:rPr>
          <w:rFonts w:ascii="Garamond" w:hAnsi="Garamond"/>
        </w:rPr>
        <w:t xml:space="preserve"> standard a</w:t>
      </w:r>
      <w:r w:rsidRPr="00163D7E">
        <w:rPr>
          <w:rFonts w:ascii="Garamond" w:hAnsi="Garamond"/>
        </w:rPr>
        <w:t xml:space="preserve">pplies to compressors, valves, pumps, pressure relief devices, sampling connection system, open-ended valves and lines, flanges, and connectors that are part </w:t>
      </w:r>
      <w:r w:rsidR="005C7E3D" w:rsidRPr="00163D7E">
        <w:rPr>
          <w:rFonts w:ascii="Garamond" w:hAnsi="Garamond"/>
        </w:rPr>
        <w:t xml:space="preserve">of </w:t>
      </w:r>
      <w:r w:rsidR="005068F3" w:rsidRPr="00163D7E">
        <w:rPr>
          <w:rFonts w:ascii="Garamond" w:hAnsi="Garamond"/>
        </w:rPr>
        <w:t xml:space="preserve">the </w:t>
      </w:r>
      <w:r w:rsidR="007D45B1" w:rsidRPr="00163D7E">
        <w:rPr>
          <w:rFonts w:ascii="Garamond" w:hAnsi="Garamond"/>
        </w:rPr>
        <w:t>Low Sulfur Fuels</w:t>
      </w:r>
      <w:r w:rsidR="005C7E3D" w:rsidRPr="00163D7E">
        <w:rPr>
          <w:rFonts w:ascii="Garamond" w:hAnsi="Garamond"/>
        </w:rPr>
        <w:t xml:space="preserve"> expansion project</w:t>
      </w:r>
      <w:r w:rsidR="00DE5476">
        <w:rPr>
          <w:rFonts w:ascii="Garamond" w:hAnsi="Garamond"/>
        </w:rPr>
        <w:t xml:space="preserve">. </w:t>
      </w:r>
      <w:r w:rsidR="000F324B">
        <w:rPr>
          <w:rFonts w:ascii="Garamond" w:hAnsi="Garamond"/>
        </w:rPr>
        <w:t xml:space="preserve">The piping components within the </w:t>
      </w:r>
      <w:r w:rsidR="007A4C73">
        <w:rPr>
          <w:rFonts w:ascii="Garamond" w:hAnsi="Garamond"/>
        </w:rPr>
        <w:t xml:space="preserve">PMA Unit </w:t>
      </w:r>
      <w:r w:rsidR="00FB6A4A">
        <w:rPr>
          <w:rFonts w:ascii="Garamond" w:hAnsi="Garamond"/>
        </w:rPr>
        <w:t xml:space="preserve">will be subject to Subpart </w:t>
      </w:r>
      <w:proofErr w:type="spellStart"/>
      <w:r w:rsidR="00FB6A4A">
        <w:rPr>
          <w:rFonts w:ascii="Garamond" w:hAnsi="Garamond"/>
        </w:rPr>
        <w:t>GGGa</w:t>
      </w:r>
      <w:proofErr w:type="spellEnd"/>
      <w:r w:rsidR="006E06F8">
        <w:rPr>
          <w:rFonts w:ascii="Garamond" w:hAnsi="Garamond"/>
        </w:rPr>
        <w:t xml:space="preserve"> following the Asphalt Upgrades Project.</w:t>
      </w:r>
      <w:r w:rsidR="00781B00">
        <w:rPr>
          <w:rFonts w:ascii="Garamond" w:hAnsi="Garamond"/>
        </w:rPr>
        <w:t xml:space="preserve"> The </w:t>
      </w:r>
      <w:r w:rsidR="00C5364C">
        <w:rPr>
          <w:rFonts w:ascii="Garamond" w:hAnsi="Garamond"/>
        </w:rPr>
        <w:t xml:space="preserve">piping components within the </w:t>
      </w:r>
      <w:r w:rsidR="00781B00">
        <w:rPr>
          <w:rFonts w:ascii="Garamond" w:hAnsi="Garamond"/>
        </w:rPr>
        <w:t xml:space="preserve">HTU will be </w:t>
      </w:r>
      <w:r w:rsidR="00D03DA4">
        <w:rPr>
          <w:rFonts w:ascii="Garamond" w:hAnsi="Garamond"/>
        </w:rPr>
        <w:t xml:space="preserve">subject to Subpart </w:t>
      </w:r>
      <w:proofErr w:type="spellStart"/>
      <w:r w:rsidR="00D03DA4">
        <w:rPr>
          <w:rFonts w:ascii="Garamond" w:hAnsi="Garamond"/>
        </w:rPr>
        <w:t>GGGa</w:t>
      </w:r>
      <w:proofErr w:type="spellEnd"/>
      <w:r w:rsidR="00D03DA4">
        <w:rPr>
          <w:rFonts w:ascii="Garamond" w:hAnsi="Garamond"/>
        </w:rPr>
        <w:t xml:space="preserve"> following the Refinery Reconfiguration Project.</w:t>
      </w:r>
    </w:p>
    <w:p w14:paraId="5F424C30" w14:textId="77777777" w:rsidR="005532A4" w:rsidRPr="00FA555E" w:rsidRDefault="005532A4" w:rsidP="00163D7E">
      <w:pPr>
        <w:pStyle w:val="ListParagraph"/>
        <w:ind w:left="2880"/>
      </w:pPr>
    </w:p>
    <w:p w14:paraId="0D71BD29" w14:textId="32B8AD5A" w:rsidR="004E5E10" w:rsidRPr="00FA555E" w:rsidRDefault="004E5E10" w:rsidP="007817A1">
      <w:pPr>
        <w:pStyle w:val="ListParagraph"/>
        <w:numPr>
          <w:ilvl w:val="0"/>
          <w:numId w:val="43"/>
        </w:numPr>
        <w:ind w:left="2160" w:hanging="720"/>
      </w:pPr>
      <w:r w:rsidRPr="00163D7E">
        <w:rPr>
          <w:rFonts w:ascii="Garamond" w:hAnsi="Garamond"/>
        </w:rPr>
        <w:t xml:space="preserve">Subpart QQQ – Standards of Performance for VOC Emissions from Petroleum Refining Wastewater Systems shall apply to the </w:t>
      </w:r>
      <w:r w:rsidR="007305BD">
        <w:rPr>
          <w:rFonts w:ascii="Garamond" w:hAnsi="Garamond"/>
        </w:rPr>
        <w:t>refinery’s</w:t>
      </w:r>
      <w:r w:rsidR="008D61F6" w:rsidRPr="00163D7E">
        <w:rPr>
          <w:rFonts w:ascii="Garamond" w:hAnsi="Garamond"/>
        </w:rPr>
        <w:t xml:space="preserve">, </w:t>
      </w:r>
      <w:r w:rsidR="00B072BB" w:rsidRPr="00163D7E">
        <w:rPr>
          <w:rFonts w:ascii="Garamond" w:hAnsi="Garamond"/>
        </w:rPr>
        <w:t xml:space="preserve">individual drains, </w:t>
      </w:r>
      <w:r w:rsidR="00CE40D0">
        <w:rPr>
          <w:rFonts w:ascii="Garamond" w:hAnsi="Garamond"/>
        </w:rPr>
        <w:t xml:space="preserve">junction boxes, and </w:t>
      </w:r>
      <w:r w:rsidR="00B072BB" w:rsidRPr="00163D7E">
        <w:rPr>
          <w:rFonts w:ascii="Garamond" w:hAnsi="Garamond"/>
        </w:rPr>
        <w:t>oil-water separators</w:t>
      </w:r>
      <w:r w:rsidRPr="00163D7E">
        <w:rPr>
          <w:rFonts w:ascii="Garamond" w:hAnsi="Garamond"/>
        </w:rPr>
        <w:t>.</w:t>
      </w:r>
    </w:p>
    <w:p w14:paraId="76895797" w14:textId="77777777" w:rsidR="00782357" w:rsidRPr="00163D7E" w:rsidRDefault="00782357" w:rsidP="00163D7E">
      <w:pPr>
        <w:rPr>
          <w:rFonts w:ascii="Garamond" w:hAnsi="Garamond"/>
        </w:rPr>
      </w:pPr>
    </w:p>
    <w:p w14:paraId="45DA16B2" w14:textId="77777777" w:rsidR="007737CC" w:rsidRPr="00FA555E" w:rsidRDefault="007737CC" w:rsidP="007817A1">
      <w:pPr>
        <w:pStyle w:val="ListParagraph"/>
        <w:numPr>
          <w:ilvl w:val="0"/>
          <w:numId w:val="42"/>
        </w:numPr>
        <w:ind w:left="1440" w:hanging="720"/>
      </w:pPr>
      <w:r w:rsidRPr="00163D7E">
        <w:rPr>
          <w:rFonts w:ascii="Garamond" w:hAnsi="Garamond"/>
        </w:rPr>
        <w:t>Calumet shall comply with all applicable requirements of ARM 17.8.341, as specified by 40 CFR Part 61, National Emissions Standards for Hazardous Air Pollutants:</w:t>
      </w:r>
    </w:p>
    <w:p w14:paraId="7300BF1A" w14:textId="77777777" w:rsidR="00A419E8" w:rsidRPr="00FA555E" w:rsidRDefault="00A419E8" w:rsidP="00163D7E"/>
    <w:p w14:paraId="1841186A" w14:textId="502682AF" w:rsidR="007737CC" w:rsidRPr="00FA555E" w:rsidRDefault="007737CC" w:rsidP="007817A1">
      <w:pPr>
        <w:pStyle w:val="ListParagraph"/>
        <w:numPr>
          <w:ilvl w:val="0"/>
          <w:numId w:val="45"/>
        </w:numPr>
        <w:ind w:left="2160" w:hanging="720"/>
      </w:pPr>
      <w:r w:rsidRPr="00163D7E">
        <w:rPr>
          <w:rFonts w:ascii="Garamond" w:hAnsi="Garamond"/>
        </w:rPr>
        <w:t>Subpart A – General Provisions applies to all equipment or facilities subject to a</w:t>
      </w:r>
      <w:r w:rsidR="00F05EB7" w:rsidRPr="00163D7E">
        <w:rPr>
          <w:rFonts w:ascii="Garamond" w:hAnsi="Garamond"/>
        </w:rPr>
        <w:t xml:space="preserve"> NESHAP subpart as listed below</w:t>
      </w:r>
      <w:r w:rsidR="0065555B">
        <w:rPr>
          <w:rFonts w:ascii="Garamond" w:hAnsi="Garamond"/>
        </w:rPr>
        <w:t>.</w:t>
      </w:r>
    </w:p>
    <w:p w14:paraId="1452466B" w14:textId="77777777" w:rsidR="007737CC" w:rsidRPr="00FA555E" w:rsidRDefault="007737CC" w:rsidP="00163D7E">
      <w:pPr>
        <w:ind w:left="2880" w:hanging="720"/>
      </w:pPr>
    </w:p>
    <w:p w14:paraId="33643B48" w14:textId="709FC542" w:rsidR="007737CC" w:rsidRPr="00FA555E" w:rsidRDefault="007737CC" w:rsidP="007817A1">
      <w:pPr>
        <w:pStyle w:val="ListParagraph"/>
        <w:numPr>
          <w:ilvl w:val="0"/>
          <w:numId w:val="45"/>
        </w:numPr>
        <w:ind w:left="2160" w:hanging="720"/>
      </w:pPr>
      <w:r w:rsidRPr="00163D7E">
        <w:rPr>
          <w:rFonts w:ascii="Garamond" w:hAnsi="Garamond"/>
        </w:rPr>
        <w:t>Subpart FF – National Emission Standard for Benzene Waste Operations</w:t>
      </w:r>
      <w:r w:rsidR="00DE5476">
        <w:rPr>
          <w:rFonts w:ascii="Garamond" w:hAnsi="Garamond"/>
        </w:rPr>
        <w:t xml:space="preserve">. </w:t>
      </w:r>
    </w:p>
    <w:p w14:paraId="27430CC7" w14:textId="77777777" w:rsidR="007737CC" w:rsidRPr="00FA555E" w:rsidRDefault="007737CC" w:rsidP="00163D7E"/>
    <w:p w14:paraId="524DFD0B" w14:textId="77777777" w:rsidR="004E5E10" w:rsidRPr="00FA555E" w:rsidRDefault="00E43534" w:rsidP="007817A1">
      <w:pPr>
        <w:pStyle w:val="ListParagraph"/>
        <w:numPr>
          <w:ilvl w:val="0"/>
          <w:numId w:val="42"/>
        </w:numPr>
        <w:ind w:left="1440" w:hanging="720"/>
      </w:pPr>
      <w:r w:rsidRPr="00163D7E">
        <w:rPr>
          <w:rFonts w:ascii="Garamond" w:hAnsi="Garamond"/>
        </w:rPr>
        <w:t>Calumet</w:t>
      </w:r>
      <w:r w:rsidR="004E5E10" w:rsidRPr="00163D7E">
        <w:rPr>
          <w:rFonts w:ascii="Garamond" w:hAnsi="Garamond"/>
        </w:rPr>
        <w:t xml:space="preserve"> shall comply with all applicable requirements of ARM 17.8.342, as specified by 40 CFR Part 63, National Emission Standards for Hazardous Air Pollutants (NESHAP) for Source Categories:</w:t>
      </w:r>
    </w:p>
    <w:p w14:paraId="14F1652B" w14:textId="77777777" w:rsidR="004E5E10" w:rsidRPr="00D647EA" w:rsidRDefault="004E5E10" w:rsidP="00B04B80">
      <w:pPr>
        <w:rPr>
          <w:rFonts w:ascii="Garamond" w:hAnsi="Garamond"/>
          <w:szCs w:val="24"/>
        </w:rPr>
      </w:pPr>
    </w:p>
    <w:p w14:paraId="0BC2D1C1" w14:textId="4F388322" w:rsidR="00B11A1E" w:rsidRPr="00FA555E" w:rsidRDefault="004E5E10" w:rsidP="007817A1">
      <w:pPr>
        <w:pStyle w:val="ListParagraph"/>
        <w:numPr>
          <w:ilvl w:val="0"/>
          <w:numId w:val="46"/>
        </w:numPr>
        <w:tabs>
          <w:tab w:val="left" w:pos="2790"/>
        </w:tabs>
        <w:ind w:left="2160" w:hanging="720"/>
      </w:pPr>
      <w:r w:rsidRPr="00163D7E">
        <w:rPr>
          <w:rFonts w:ascii="Garamond" w:hAnsi="Garamond"/>
        </w:rPr>
        <w:t>Subpart A – General Provisions applies to all equipment or facilities subject to a NESHAP for source category subpart as listed below.</w:t>
      </w:r>
    </w:p>
    <w:p w14:paraId="460B9A33" w14:textId="54D83422" w:rsidR="00F22705" w:rsidRPr="00C73B2D" w:rsidRDefault="00F22705" w:rsidP="00163D7E">
      <w:pPr>
        <w:tabs>
          <w:tab w:val="left" w:pos="2880"/>
        </w:tabs>
        <w:ind w:left="2880" w:hanging="720"/>
      </w:pPr>
    </w:p>
    <w:p w14:paraId="0554EC4C" w14:textId="3442A1CE" w:rsidR="00F22705" w:rsidRPr="00FA555E" w:rsidRDefault="00F22705" w:rsidP="007817A1">
      <w:pPr>
        <w:pStyle w:val="ListParagraph"/>
        <w:numPr>
          <w:ilvl w:val="0"/>
          <w:numId w:val="46"/>
        </w:numPr>
        <w:tabs>
          <w:tab w:val="left" w:pos="2790"/>
        </w:tabs>
        <w:ind w:left="2160" w:hanging="720"/>
      </w:pPr>
      <w:r w:rsidRPr="00163D7E">
        <w:rPr>
          <w:rFonts w:ascii="Garamond" w:hAnsi="Garamond"/>
        </w:rPr>
        <w:t xml:space="preserve">Subpart Q – </w:t>
      </w:r>
      <w:r w:rsidR="00D36EC8">
        <w:rPr>
          <w:rFonts w:ascii="Garamond" w:hAnsi="Garamond"/>
        </w:rPr>
        <w:t>NESHAP</w:t>
      </w:r>
      <w:r w:rsidRPr="00163D7E">
        <w:rPr>
          <w:rFonts w:ascii="Garamond" w:hAnsi="Garamond"/>
        </w:rPr>
        <w:t xml:space="preserve"> for Industrial Process Cooling Towers shall apply if Calumet uses </w:t>
      </w:r>
      <w:r w:rsidR="006E4439" w:rsidRPr="00163D7E">
        <w:rPr>
          <w:rFonts w:ascii="Garamond" w:hAnsi="Garamond"/>
        </w:rPr>
        <w:t>chromium-based</w:t>
      </w:r>
      <w:r w:rsidRPr="00163D7E">
        <w:rPr>
          <w:rFonts w:ascii="Garamond" w:hAnsi="Garamond"/>
        </w:rPr>
        <w:t xml:space="preserve"> water treatment chemicals in the cooling tower water.</w:t>
      </w:r>
      <w:r w:rsidR="00650D2E" w:rsidRPr="00163D7E">
        <w:rPr>
          <w:rFonts w:ascii="Garamond" w:hAnsi="Garamond"/>
        </w:rPr>
        <w:t xml:space="preserve"> </w:t>
      </w:r>
    </w:p>
    <w:p w14:paraId="4BF59641" w14:textId="77777777" w:rsidR="004E5E10" w:rsidRPr="00D647EA" w:rsidRDefault="004E5E10" w:rsidP="00B04B80">
      <w:pPr>
        <w:tabs>
          <w:tab w:val="left" w:pos="2880"/>
        </w:tabs>
        <w:ind w:left="2880" w:hanging="720"/>
        <w:rPr>
          <w:rFonts w:ascii="Garamond" w:hAnsi="Garamond"/>
          <w:szCs w:val="24"/>
        </w:rPr>
      </w:pPr>
    </w:p>
    <w:p w14:paraId="27921DD9" w14:textId="77777777" w:rsidR="004E5E10" w:rsidRPr="00FA555E" w:rsidRDefault="004E5E10" w:rsidP="007817A1">
      <w:pPr>
        <w:pStyle w:val="ListParagraph"/>
        <w:numPr>
          <w:ilvl w:val="0"/>
          <w:numId w:val="46"/>
        </w:numPr>
        <w:tabs>
          <w:tab w:val="left" w:pos="2790"/>
        </w:tabs>
        <w:ind w:left="2160" w:hanging="720"/>
      </w:pPr>
      <w:r w:rsidRPr="00163D7E">
        <w:rPr>
          <w:rFonts w:ascii="Garamond" w:hAnsi="Garamond"/>
        </w:rPr>
        <w:t>Subpart R – NESHAP for Gasoline Distribution Facilities (Bulk Gasoline Terminals and Pipeline Breakout Stations), as specified under Subpart CC.</w:t>
      </w:r>
    </w:p>
    <w:p w14:paraId="2B8FC654" w14:textId="77777777" w:rsidR="00544CE3" w:rsidRPr="00C73B2D" w:rsidRDefault="00544CE3" w:rsidP="00163D7E">
      <w:pPr>
        <w:tabs>
          <w:tab w:val="left" w:pos="2880"/>
        </w:tabs>
        <w:ind w:left="2880" w:hanging="720"/>
      </w:pPr>
    </w:p>
    <w:p w14:paraId="45B85CB5" w14:textId="33C0873D" w:rsidR="004E5E10" w:rsidRPr="00FA555E" w:rsidRDefault="004E5E10" w:rsidP="007817A1">
      <w:pPr>
        <w:pStyle w:val="ListParagraph"/>
        <w:numPr>
          <w:ilvl w:val="0"/>
          <w:numId w:val="46"/>
        </w:numPr>
        <w:tabs>
          <w:tab w:val="left" w:pos="2790"/>
        </w:tabs>
        <w:ind w:left="2160" w:hanging="720"/>
      </w:pPr>
      <w:r w:rsidRPr="00163D7E">
        <w:rPr>
          <w:rFonts w:ascii="Garamond" w:hAnsi="Garamond"/>
        </w:rPr>
        <w:t>Subpart CC – NESHAP from Petroleum Refineries shall apply to, but not be limited to, the bulk loading racks (including the gasoline truck loading and railcar loading racks), certain valves and pumps in the alkylation unit, miscellaneous process vents, storage vessels, wastewater, and equipment leaks</w:t>
      </w:r>
      <w:r w:rsidR="00DE5476">
        <w:rPr>
          <w:rFonts w:ascii="Garamond" w:hAnsi="Garamond"/>
        </w:rPr>
        <w:t xml:space="preserve">. </w:t>
      </w:r>
      <w:r w:rsidRPr="00163D7E">
        <w:rPr>
          <w:rFonts w:ascii="Garamond" w:hAnsi="Garamond"/>
        </w:rPr>
        <w:t>The gasoline loading rack provisions in Subpart CC require compliance with applicable Subpart R provisions, and the equipment leak provision requires compliance with applicable 40 CFR 60, Subpart VV provisions.</w:t>
      </w:r>
    </w:p>
    <w:p w14:paraId="4CC95D93" w14:textId="77777777" w:rsidR="004E5E10" w:rsidRPr="00D647EA" w:rsidRDefault="004E5E10" w:rsidP="00B04B80">
      <w:pPr>
        <w:tabs>
          <w:tab w:val="left" w:pos="2880"/>
        </w:tabs>
        <w:ind w:left="2880" w:hanging="720"/>
        <w:rPr>
          <w:rFonts w:ascii="Garamond" w:hAnsi="Garamond"/>
          <w:szCs w:val="24"/>
        </w:rPr>
      </w:pPr>
    </w:p>
    <w:p w14:paraId="6417B7BA" w14:textId="77777777" w:rsidR="004E5E10" w:rsidRPr="00FA555E" w:rsidRDefault="004E5E10" w:rsidP="007817A1">
      <w:pPr>
        <w:pStyle w:val="ListParagraph"/>
        <w:numPr>
          <w:ilvl w:val="0"/>
          <w:numId w:val="46"/>
        </w:numPr>
        <w:tabs>
          <w:tab w:val="left" w:pos="2790"/>
        </w:tabs>
        <w:ind w:left="2160" w:hanging="720"/>
      </w:pPr>
      <w:r w:rsidRPr="00163D7E">
        <w:rPr>
          <w:rFonts w:ascii="Garamond" w:hAnsi="Garamond"/>
        </w:rPr>
        <w:t xml:space="preserve">Subpart UUU – NESHAP from Petroleum Refineries: Catalytic Cracking Units, Catalytic Reforming Units, and Sulfur Recovery Units, shall apply to, but not be limited to, the FCCU and the Catalytic Reformer Unit. </w:t>
      </w:r>
    </w:p>
    <w:p w14:paraId="7CF046EA" w14:textId="77777777" w:rsidR="00DA501B" w:rsidRPr="00D647EA" w:rsidRDefault="00DA501B" w:rsidP="00B04B80">
      <w:pPr>
        <w:tabs>
          <w:tab w:val="left" w:pos="2880"/>
        </w:tabs>
        <w:ind w:left="2880" w:hanging="720"/>
        <w:rPr>
          <w:rFonts w:ascii="Garamond" w:hAnsi="Garamond"/>
          <w:szCs w:val="24"/>
        </w:rPr>
      </w:pPr>
    </w:p>
    <w:p w14:paraId="28DD71E0" w14:textId="513070B9" w:rsidR="004E5E10" w:rsidRPr="00C131C7" w:rsidRDefault="004E5E10" w:rsidP="007817A1">
      <w:pPr>
        <w:pStyle w:val="ListParagraph"/>
        <w:numPr>
          <w:ilvl w:val="0"/>
          <w:numId w:val="46"/>
        </w:numPr>
        <w:tabs>
          <w:tab w:val="left" w:pos="2790"/>
        </w:tabs>
        <w:ind w:left="2160" w:hanging="720"/>
      </w:pPr>
      <w:r w:rsidRPr="00163D7E">
        <w:rPr>
          <w:rFonts w:ascii="Garamond" w:hAnsi="Garamond"/>
        </w:rPr>
        <w:t xml:space="preserve">Subpart EEEE – NESHAP for Organic Liquids Distribution (Non-Gasoline) shall apply to, but not be limited to, Tank # 1 – </w:t>
      </w:r>
      <w:r w:rsidR="00B5135F" w:rsidRPr="00163D7E">
        <w:rPr>
          <w:rFonts w:ascii="Garamond" w:hAnsi="Garamond"/>
        </w:rPr>
        <w:t>d</w:t>
      </w:r>
      <w:r w:rsidRPr="00163D7E">
        <w:rPr>
          <w:rFonts w:ascii="Garamond" w:hAnsi="Garamond"/>
        </w:rPr>
        <w:t xml:space="preserve">iethylene glycol </w:t>
      </w:r>
      <w:proofErr w:type="spellStart"/>
      <w:r w:rsidRPr="00163D7E">
        <w:rPr>
          <w:rFonts w:ascii="Garamond" w:hAnsi="Garamond"/>
        </w:rPr>
        <w:t>monoether</w:t>
      </w:r>
      <w:proofErr w:type="spellEnd"/>
      <w:r w:rsidRPr="00163D7E">
        <w:rPr>
          <w:rFonts w:ascii="Garamond" w:hAnsi="Garamond"/>
        </w:rPr>
        <w:t xml:space="preserve"> (DEGME) and the naphtha loading rack.</w:t>
      </w:r>
    </w:p>
    <w:p w14:paraId="104795AE" w14:textId="77777777" w:rsidR="00D934FB" w:rsidRDefault="00D934FB" w:rsidP="00C131C7">
      <w:pPr>
        <w:pStyle w:val="ListParagraph"/>
      </w:pPr>
    </w:p>
    <w:p w14:paraId="4A6142AC" w14:textId="34F50D3F" w:rsidR="00D934FB" w:rsidRPr="00C131C7" w:rsidRDefault="009B3118" w:rsidP="007817A1">
      <w:pPr>
        <w:pStyle w:val="ListParagraph"/>
        <w:numPr>
          <w:ilvl w:val="0"/>
          <w:numId w:val="46"/>
        </w:numPr>
        <w:tabs>
          <w:tab w:val="left" w:pos="2790"/>
        </w:tabs>
        <w:ind w:left="2160" w:hanging="720"/>
        <w:rPr>
          <w:rFonts w:ascii="Garamond" w:hAnsi="Garamond"/>
        </w:rPr>
      </w:pPr>
      <w:r w:rsidRPr="00C131C7">
        <w:rPr>
          <w:rFonts w:ascii="Garamond" w:hAnsi="Garamond"/>
        </w:rPr>
        <w:t>Subpart FFFF – NESHAP for Miscellaneous Organic Ch</w:t>
      </w:r>
      <w:r w:rsidR="001C56DC">
        <w:rPr>
          <w:rFonts w:ascii="Garamond" w:hAnsi="Garamond"/>
        </w:rPr>
        <w:t>e</w:t>
      </w:r>
      <w:r w:rsidRPr="00C131C7">
        <w:rPr>
          <w:rFonts w:ascii="Garamond" w:hAnsi="Garamond"/>
        </w:rPr>
        <w:t>mical Manufacturing</w:t>
      </w:r>
      <w:r w:rsidR="00B17C33" w:rsidRPr="00C131C7">
        <w:rPr>
          <w:rFonts w:ascii="Garamond" w:hAnsi="Garamond"/>
        </w:rPr>
        <w:t xml:space="preserve"> shall apply to</w:t>
      </w:r>
      <w:r w:rsidR="00736F86">
        <w:rPr>
          <w:rFonts w:ascii="Garamond" w:hAnsi="Garamond"/>
        </w:rPr>
        <w:t>,</w:t>
      </w:r>
      <w:r w:rsidR="00D85489">
        <w:rPr>
          <w:rFonts w:ascii="Garamond" w:hAnsi="Garamond"/>
        </w:rPr>
        <w:t xml:space="preserve"> </w:t>
      </w:r>
      <w:r w:rsidR="00736F86">
        <w:rPr>
          <w:rFonts w:ascii="Garamond" w:hAnsi="Garamond"/>
        </w:rPr>
        <w:t xml:space="preserve">but not be limited to, </w:t>
      </w:r>
      <w:r w:rsidR="00D85489">
        <w:rPr>
          <w:rFonts w:ascii="Garamond" w:hAnsi="Garamond"/>
        </w:rPr>
        <w:t>misce</w:t>
      </w:r>
      <w:r w:rsidR="006A2656">
        <w:rPr>
          <w:rFonts w:ascii="Garamond" w:hAnsi="Garamond"/>
        </w:rPr>
        <w:t>llaneous organic chemical manufacturing process units (MCPU)</w:t>
      </w:r>
      <w:r w:rsidR="00B039ED">
        <w:rPr>
          <w:rFonts w:ascii="Garamond" w:hAnsi="Garamond"/>
        </w:rPr>
        <w:t xml:space="preserve"> which includes the facility</w:t>
      </w:r>
      <w:r w:rsidR="00BF6998">
        <w:rPr>
          <w:rFonts w:ascii="Garamond" w:hAnsi="Garamond"/>
        </w:rPr>
        <w:t>-</w:t>
      </w:r>
      <w:r w:rsidR="00B039ED">
        <w:rPr>
          <w:rFonts w:ascii="Garamond" w:hAnsi="Garamond"/>
        </w:rPr>
        <w:t xml:space="preserve">wide collection of </w:t>
      </w:r>
      <w:proofErr w:type="gramStart"/>
      <w:r w:rsidR="00B039ED">
        <w:rPr>
          <w:rFonts w:ascii="Garamond" w:hAnsi="Garamond"/>
        </w:rPr>
        <w:t>MCPU</w:t>
      </w:r>
      <w:proofErr w:type="gramEnd"/>
      <w:r w:rsidR="00B039ED">
        <w:rPr>
          <w:rFonts w:ascii="Garamond" w:hAnsi="Garamond"/>
        </w:rPr>
        <w:t xml:space="preserve"> and heat exchange systems, wastewater, and waste management units associated with the </w:t>
      </w:r>
      <w:r w:rsidR="008E262D">
        <w:rPr>
          <w:rFonts w:ascii="Garamond" w:hAnsi="Garamond"/>
        </w:rPr>
        <w:t>same MCPU</w:t>
      </w:r>
      <w:r w:rsidR="00DE5476">
        <w:rPr>
          <w:rFonts w:ascii="Garamond" w:hAnsi="Garamond"/>
        </w:rPr>
        <w:t xml:space="preserve">. </w:t>
      </w:r>
      <w:r w:rsidR="001679DF" w:rsidRPr="00146C2A">
        <w:rPr>
          <w:rFonts w:ascii="Garamond" w:hAnsi="Garamond"/>
        </w:rPr>
        <w:t>The p</w:t>
      </w:r>
      <w:r w:rsidR="000B2DC9" w:rsidRPr="00146C2A">
        <w:rPr>
          <w:rFonts w:ascii="Garamond" w:hAnsi="Garamond"/>
        </w:rPr>
        <w:t xml:space="preserve">iping </w:t>
      </w:r>
      <w:r w:rsidR="003074DC" w:rsidRPr="00146C2A">
        <w:rPr>
          <w:rFonts w:ascii="Garamond" w:hAnsi="Garamond"/>
        </w:rPr>
        <w:t>f</w:t>
      </w:r>
      <w:r w:rsidR="000B2DC9" w:rsidRPr="00146C2A">
        <w:rPr>
          <w:rFonts w:ascii="Garamond" w:hAnsi="Garamond"/>
        </w:rPr>
        <w:t xml:space="preserve">ugitive </w:t>
      </w:r>
      <w:r w:rsidR="003074DC" w:rsidRPr="00146C2A">
        <w:rPr>
          <w:rFonts w:ascii="Garamond" w:hAnsi="Garamond"/>
        </w:rPr>
        <w:t>c</w:t>
      </w:r>
      <w:r w:rsidR="000B2DC9" w:rsidRPr="00146C2A">
        <w:rPr>
          <w:rFonts w:ascii="Garamond" w:hAnsi="Garamond"/>
        </w:rPr>
        <w:t xml:space="preserve">omponents, </w:t>
      </w:r>
      <w:r w:rsidR="003074DC" w:rsidRPr="00146C2A">
        <w:rPr>
          <w:rFonts w:ascii="Garamond" w:hAnsi="Garamond"/>
        </w:rPr>
        <w:t>w</w:t>
      </w:r>
      <w:r w:rsidR="000B2DC9" w:rsidRPr="00146C2A">
        <w:rPr>
          <w:rFonts w:ascii="Garamond" w:hAnsi="Garamond"/>
        </w:rPr>
        <w:t xml:space="preserve">astewater </w:t>
      </w:r>
      <w:r w:rsidR="003074DC" w:rsidRPr="00146C2A">
        <w:rPr>
          <w:rFonts w:ascii="Garamond" w:hAnsi="Garamond"/>
        </w:rPr>
        <w:t>c</w:t>
      </w:r>
      <w:r w:rsidR="000B2DC9" w:rsidRPr="00146C2A">
        <w:rPr>
          <w:rFonts w:ascii="Garamond" w:hAnsi="Garamond"/>
        </w:rPr>
        <w:t xml:space="preserve">omponents, </w:t>
      </w:r>
      <w:r w:rsidR="003074DC" w:rsidRPr="00146C2A">
        <w:rPr>
          <w:rFonts w:ascii="Garamond" w:hAnsi="Garamond"/>
        </w:rPr>
        <w:t>and transfer racks at the refinery that are used to load renewable products produced by the MRI RDU shall comply with the applicable Su</w:t>
      </w:r>
      <w:r w:rsidR="004D6241" w:rsidRPr="00146C2A">
        <w:rPr>
          <w:rFonts w:ascii="Garamond" w:hAnsi="Garamond"/>
        </w:rPr>
        <w:t>b</w:t>
      </w:r>
      <w:r w:rsidR="003074DC" w:rsidRPr="00146C2A">
        <w:rPr>
          <w:rFonts w:ascii="Garamond" w:hAnsi="Garamond"/>
        </w:rPr>
        <w:t>part FFFF requirements</w:t>
      </w:r>
      <w:r w:rsidR="00DE5476">
        <w:rPr>
          <w:rFonts w:ascii="Garamond" w:hAnsi="Garamond"/>
        </w:rPr>
        <w:t xml:space="preserve">. </w:t>
      </w:r>
      <w:r w:rsidR="008E262D">
        <w:rPr>
          <w:rFonts w:ascii="Garamond" w:hAnsi="Garamond"/>
        </w:rPr>
        <w:t xml:space="preserve">An affected </w:t>
      </w:r>
      <w:r w:rsidR="00F564A0">
        <w:rPr>
          <w:rFonts w:ascii="Garamond" w:hAnsi="Garamond"/>
        </w:rPr>
        <w:t>source is new if</w:t>
      </w:r>
      <w:r w:rsidR="00CE62CF">
        <w:rPr>
          <w:rFonts w:ascii="Garamond" w:hAnsi="Garamond"/>
        </w:rPr>
        <w:t xml:space="preserve"> </w:t>
      </w:r>
      <w:r w:rsidR="00F564A0">
        <w:rPr>
          <w:rFonts w:ascii="Garamond" w:hAnsi="Garamond"/>
        </w:rPr>
        <w:t>construction or reconstruction of the source commenced after April 4, 2002.</w:t>
      </w:r>
    </w:p>
    <w:p w14:paraId="52666362" w14:textId="77777777" w:rsidR="000F1055" w:rsidRPr="00FA555E" w:rsidRDefault="000F1055" w:rsidP="00163D7E">
      <w:pPr>
        <w:tabs>
          <w:tab w:val="left" w:pos="2880"/>
        </w:tabs>
        <w:ind w:left="2880" w:hanging="720"/>
      </w:pPr>
    </w:p>
    <w:p w14:paraId="3CFF8B9B" w14:textId="70D6A3EA" w:rsidR="00591EF3" w:rsidRPr="00FA555E" w:rsidRDefault="000F1055" w:rsidP="007817A1">
      <w:pPr>
        <w:pStyle w:val="ListParagraph"/>
        <w:numPr>
          <w:ilvl w:val="0"/>
          <w:numId w:val="46"/>
        </w:numPr>
        <w:tabs>
          <w:tab w:val="left" w:pos="2790"/>
        </w:tabs>
        <w:ind w:left="2160" w:hanging="720"/>
      </w:pPr>
      <w:r w:rsidRPr="00163D7E">
        <w:rPr>
          <w:rFonts w:ascii="Garamond" w:hAnsi="Garamond"/>
        </w:rPr>
        <w:t>Subpart DDDDD – NESHAP for Major Sources: Industrial, Commercial, and Institutional Boilers and Process Heaters shall apply to, but not be limited to, all boilers and process heaters</w:t>
      </w:r>
      <w:r w:rsidR="00DE5476">
        <w:rPr>
          <w:rFonts w:ascii="Garamond" w:hAnsi="Garamond"/>
        </w:rPr>
        <w:t xml:space="preserve">. </w:t>
      </w:r>
      <w:r w:rsidR="00EE7563">
        <w:rPr>
          <w:rFonts w:ascii="Garamond" w:hAnsi="Garamond"/>
        </w:rPr>
        <w:t xml:space="preserve">This will now include </w:t>
      </w:r>
      <w:r w:rsidR="00082A12">
        <w:rPr>
          <w:rFonts w:ascii="Garamond" w:hAnsi="Garamond"/>
        </w:rPr>
        <w:t xml:space="preserve">the HTU Fractionation Heater </w:t>
      </w:r>
      <w:r w:rsidR="00D8398D">
        <w:rPr>
          <w:rFonts w:ascii="Garamond" w:hAnsi="Garamond"/>
        </w:rPr>
        <w:t>(</w:t>
      </w:r>
      <w:r w:rsidR="006F3148">
        <w:rPr>
          <w:rFonts w:ascii="Garamond" w:hAnsi="Garamond"/>
        </w:rPr>
        <w:t>Hot O</w:t>
      </w:r>
      <w:r w:rsidR="006F3148" w:rsidRPr="00EE7563">
        <w:rPr>
          <w:rFonts w:ascii="Garamond" w:hAnsi="Garamond"/>
        </w:rPr>
        <w:t xml:space="preserve">il </w:t>
      </w:r>
      <w:r w:rsidR="006F3148">
        <w:rPr>
          <w:rFonts w:ascii="Garamond" w:hAnsi="Garamond"/>
        </w:rPr>
        <w:t>H</w:t>
      </w:r>
      <w:r w:rsidR="00EE7563" w:rsidRPr="00EE7563">
        <w:rPr>
          <w:rFonts w:ascii="Garamond" w:hAnsi="Garamond"/>
        </w:rPr>
        <w:t>eater H-1903</w:t>
      </w:r>
      <w:r w:rsidR="00510ED9">
        <w:rPr>
          <w:rFonts w:ascii="Garamond" w:hAnsi="Garamond"/>
        </w:rPr>
        <w:t>).</w:t>
      </w:r>
    </w:p>
    <w:p w14:paraId="329B8D74" w14:textId="77777777" w:rsidR="000F1055" w:rsidRPr="00FA555E" w:rsidRDefault="000F1055" w:rsidP="00163D7E"/>
    <w:p w14:paraId="280904E1" w14:textId="7D4C047D" w:rsidR="00BA7F13" w:rsidRPr="00742E2B" w:rsidRDefault="007F7A95" w:rsidP="006A4265">
      <w:pPr>
        <w:pStyle w:val="Heading2"/>
      </w:pPr>
      <w:r>
        <w:lastRenderedPageBreak/>
        <w:t xml:space="preserve">CD Required Language and </w:t>
      </w:r>
      <w:r w:rsidR="00BA7F13" w:rsidRPr="00742E2B">
        <w:t>Emission Credit Generation</w:t>
      </w:r>
    </w:p>
    <w:p w14:paraId="6606A99C" w14:textId="309B2314" w:rsidR="00BA7F13" w:rsidRDefault="00BA7F13" w:rsidP="00DD3558">
      <w:pPr>
        <w:pStyle w:val="ListParagraph"/>
        <w:ind w:left="1440"/>
      </w:pPr>
    </w:p>
    <w:p w14:paraId="4A9D95F3" w14:textId="07531101" w:rsidR="00BA7F13" w:rsidRPr="008F6E26" w:rsidRDefault="00BA7F13" w:rsidP="007817A1">
      <w:pPr>
        <w:pStyle w:val="ListParagraph"/>
        <w:numPr>
          <w:ilvl w:val="0"/>
          <w:numId w:val="139"/>
        </w:numPr>
        <w:ind w:left="1440" w:hanging="720"/>
        <w:rPr>
          <w:rFonts w:ascii="Garamond" w:hAnsi="Garamond"/>
          <w:color w:val="000000" w:themeColor="text1"/>
          <w:w w:val="105"/>
          <w:szCs w:val="24"/>
        </w:rPr>
      </w:pPr>
      <w:r w:rsidRPr="008F6E26">
        <w:rPr>
          <w:rFonts w:ascii="Garamond" w:hAnsi="Garamond"/>
          <w:color w:val="000000" w:themeColor="text1"/>
          <w:w w:val="105"/>
          <w:szCs w:val="24"/>
        </w:rPr>
        <w:t>General Prohibition:</w:t>
      </w:r>
      <w:r w:rsidRPr="008F6E26">
        <w:rPr>
          <w:rFonts w:ascii="Garamond" w:hAnsi="Garamond"/>
          <w:color w:val="000000" w:themeColor="text1"/>
          <w:spacing w:val="40"/>
          <w:w w:val="105"/>
          <w:szCs w:val="24"/>
        </w:rPr>
        <w:t xml:space="preserve"> </w:t>
      </w:r>
      <w:r w:rsidRPr="008F6E26">
        <w:rPr>
          <w:rFonts w:ascii="Garamond" w:hAnsi="Garamond"/>
          <w:color w:val="000000" w:themeColor="text1"/>
          <w:w w:val="105"/>
          <w:szCs w:val="24"/>
        </w:rPr>
        <w:t>Calumet shall not generate or use any</w:t>
      </w:r>
      <w:r w:rsidRPr="008F6E26">
        <w:rPr>
          <w:rFonts w:ascii="Garamond" w:hAnsi="Garamond"/>
          <w:color w:val="000000" w:themeColor="text1"/>
          <w:spacing w:val="-2"/>
          <w:w w:val="105"/>
          <w:szCs w:val="24"/>
        </w:rPr>
        <w:t xml:space="preserve"> </w:t>
      </w:r>
      <w:r w:rsidRPr="008F6E26">
        <w:rPr>
          <w:rFonts w:ascii="Garamond" w:hAnsi="Garamond"/>
          <w:color w:val="000000" w:themeColor="text1"/>
          <w:w w:val="105"/>
          <w:szCs w:val="24"/>
        </w:rPr>
        <w:t>NO</w:t>
      </w:r>
      <w:r w:rsidRPr="008F6E26">
        <w:rPr>
          <w:rFonts w:ascii="Garamond" w:hAnsi="Garamond"/>
          <w:color w:val="000000" w:themeColor="text1"/>
          <w:w w:val="105"/>
          <w:szCs w:val="24"/>
          <w:vertAlign w:val="subscript"/>
        </w:rPr>
        <w:t>X</w:t>
      </w:r>
      <w:r w:rsidRPr="008F6E26">
        <w:rPr>
          <w:rFonts w:ascii="Garamond" w:hAnsi="Garamond"/>
          <w:color w:val="000000" w:themeColor="text1"/>
          <w:w w:val="105"/>
          <w:szCs w:val="24"/>
        </w:rPr>
        <w:t>, SO</w:t>
      </w:r>
      <w:r w:rsidRPr="008F6E26">
        <w:rPr>
          <w:rFonts w:ascii="Garamond" w:hAnsi="Garamond"/>
          <w:color w:val="000000" w:themeColor="text1"/>
          <w:w w:val="105"/>
          <w:szCs w:val="24"/>
          <w:vertAlign w:val="subscript"/>
        </w:rPr>
        <w:t>2</w:t>
      </w:r>
      <w:r w:rsidRPr="008F6E26">
        <w:rPr>
          <w:rFonts w:ascii="Garamond" w:hAnsi="Garamond"/>
          <w:color w:val="000000" w:themeColor="text1"/>
          <w:w w:val="105"/>
          <w:szCs w:val="24"/>
        </w:rPr>
        <w:t>, PM, VOC, or CO</w:t>
      </w:r>
      <w:r w:rsidRPr="008F6E26">
        <w:rPr>
          <w:rFonts w:ascii="Garamond" w:hAnsi="Garamond"/>
          <w:color w:val="000000" w:themeColor="text1"/>
          <w:spacing w:val="40"/>
          <w:w w:val="105"/>
          <w:szCs w:val="24"/>
        </w:rPr>
        <w:t xml:space="preserve"> </w:t>
      </w:r>
      <w:r w:rsidRPr="008F6E26">
        <w:rPr>
          <w:rFonts w:ascii="Garamond" w:hAnsi="Garamond"/>
          <w:color w:val="000000" w:themeColor="text1"/>
          <w:w w:val="105"/>
          <w:szCs w:val="24"/>
        </w:rPr>
        <w:t>emissions</w:t>
      </w:r>
      <w:r w:rsidRPr="008F6E26">
        <w:rPr>
          <w:rFonts w:ascii="Garamond" w:hAnsi="Garamond"/>
          <w:color w:val="000000" w:themeColor="text1"/>
          <w:spacing w:val="-5"/>
          <w:w w:val="105"/>
          <w:szCs w:val="24"/>
        </w:rPr>
        <w:t xml:space="preserve"> </w:t>
      </w:r>
      <w:r w:rsidRPr="008F6E26">
        <w:rPr>
          <w:rFonts w:ascii="Garamond" w:hAnsi="Garamond"/>
          <w:color w:val="000000" w:themeColor="text1"/>
          <w:w w:val="105"/>
          <w:szCs w:val="24"/>
        </w:rPr>
        <w:t>reductions</w:t>
      </w:r>
      <w:r w:rsidRPr="008F6E26">
        <w:rPr>
          <w:rFonts w:ascii="Garamond" w:hAnsi="Garamond"/>
          <w:color w:val="000000" w:themeColor="text1"/>
          <w:spacing w:val="-5"/>
          <w:w w:val="105"/>
          <w:szCs w:val="24"/>
        </w:rPr>
        <w:t xml:space="preserve"> </w:t>
      </w:r>
      <w:r w:rsidRPr="008F6E26">
        <w:rPr>
          <w:rFonts w:ascii="Garamond" w:hAnsi="Garamond"/>
          <w:color w:val="000000" w:themeColor="text1"/>
          <w:w w:val="105"/>
          <w:szCs w:val="24"/>
        </w:rPr>
        <w:t>that</w:t>
      </w:r>
      <w:r w:rsidRPr="008F6E26">
        <w:rPr>
          <w:rFonts w:ascii="Garamond" w:hAnsi="Garamond"/>
          <w:color w:val="000000" w:themeColor="text1"/>
          <w:spacing w:val="-5"/>
          <w:w w:val="105"/>
          <w:szCs w:val="24"/>
        </w:rPr>
        <w:t xml:space="preserve"> </w:t>
      </w:r>
      <w:r w:rsidRPr="008F6E26">
        <w:rPr>
          <w:rFonts w:ascii="Garamond" w:hAnsi="Garamond"/>
          <w:color w:val="000000" w:themeColor="text1"/>
          <w:w w:val="105"/>
          <w:szCs w:val="24"/>
        </w:rPr>
        <w:t>result</w:t>
      </w:r>
      <w:r w:rsidRPr="008F6E26">
        <w:rPr>
          <w:rFonts w:ascii="Garamond" w:hAnsi="Garamond"/>
          <w:color w:val="000000" w:themeColor="text1"/>
          <w:spacing w:val="-5"/>
          <w:w w:val="105"/>
          <w:szCs w:val="24"/>
        </w:rPr>
        <w:t xml:space="preserve"> </w:t>
      </w:r>
      <w:r w:rsidRPr="008F6E26">
        <w:rPr>
          <w:rFonts w:ascii="Garamond" w:hAnsi="Garamond"/>
          <w:color w:val="000000" w:themeColor="text1"/>
          <w:w w:val="105"/>
          <w:szCs w:val="24"/>
        </w:rPr>
        <w:t>from</w:t>
      </w:r>
      <w:r w:rsidRPr="008F6E26">
        <w:rPr>
          <w:rFonts w:ascii="Garamond" w:hAnsi="Garamond"/>
          <w:color w:val="000000" w:themeColor="text1"/>
          <w:spacing w:val="-7"/>
          <w:w w:val="105"/>
          <w:szCs w:val="24"/>
        </w:rPr>
        <w:t xml:space="preserve"> </w:t>
      </w:r>
      <w:r w:rsidRPr="008F6E26">
        <w:rPr>
          <w:rFonts w:ascii="Garamond" w:hAnsi="Garamond"/>
          <w:color w:val="000000" w:themeColor="text1"/>
          <w:w w:val="105"/>
          <w:szCs w:val="24"/>
        </w:rPr>
        <w:t>any</w:t>
      </w:r>
      <w:r w:rsidRPr="008F6E26">
        <w:rPr>
          <w:rFonts w:ascii="Garamond" w:hAnsi="Garamond"/>
          <w:color w:val="000000" w:themeColor="text1"/>
          <w:spacing w:val="-10"/>
          <w:w w:val="105"/>
          <w:szCs w:val="24"/>
        </w:rPr>
        <w:t xml:space="preserve"> </w:t>
      </w:r>
      <w:r w:rsidRPr="008F6E26">
        <w:rPr>
          <w:rFonts w:ascii="Garamond" w:hAnsi="Garamond"/>
          <w:color w:val="000000" w:themeColor="text1"/>
          <w:w w:val="105"/>
          <w:szCs w:val="24"/>
        </w:rPr>
        <w:t>projects</w:t>
      </w:r>
      <w:r w:rsidRPr="008F6E26">
        <w:rPr>
          <w:rFonts w:ascii="Garamond" w:hAnsi="Garamond"/>
          <w:color w:val="000000" w:themeColor="text1"/>
          <w:spacing w:val="-4"/>
          <w:w w:val="105"/>
          <w:szCs w:val="24"/>
        </w:rPr>
        <w:t xml:space="preserve"> </w:t>
      </w:r>
      <w:r w:rsidRPr="008F6E26">
        <w:rPr>
          <w:rFonts w:ascii="Garamond" w:hAnsi="Garamond"/>
          <w:color w:val="000000" w:themeColor="text1"/>
          <w:w w:val="105"/>
          <w:szCs w:val="24"/>
        </w:rPr>
        <w:t>conducted</w:t>
      </w:r>
      <w:r w:rsidRPr="008F6E26">
        <w:rPr>
          <w:rFonts w:ascii="Garamond" w:hAnsi="Garamond"/>
          <w:color w:val="000000" w:themeColor="text1"/>
          <w:spacing w:val="-4"/>
          <w:w w:val="105"/>
          <w:szCs w:val="24"/>
        </w:rPr>
        <w:t xml:space="preserve"> </w:t>
      </w:r>
      <w:r w:rsidRPr="008F6E26">
        <w:rPr>
          <w:rFonts w:ascii="Garamond" w:hAnsi="Garamond"/>
          <w:color w:val="000000" w:themeColor="text1"/>
          <w:w w:val="105"/>
          <w:szCs w:val="24"/>
        </w:rPr>
        <w:t>or</w:t>
      </w:r>
      <w:r w:rsidRPr="008F6E26">
        <w:rPr>
          <w:rFonts w:ascii="Garamond" w:hAnsi="Garamond"/>
          <w:color w:val="000000" w:themeColor="text1"/>
          <w:spacing w:val="-6"/>
          <w:w w:val="105"/>
          <w:szCs w:val="24"/>
        </w:rPr>
        <w:t xml:space="preserve"> </w:t>
      </w:r>
      <w:r w:rsidRPr="008F6E26">
        <w:rPr>
          <w:rFonts w:ascii="Garamond" w:hAnsi="Garamond"/>
          <w:color w:val="000000" w:themeColor="text1"/>
          <w:w w:val="105"/>
          <w:szCs w:val="24"/>
        </w:rPr>
        <w:t>controls</w:t>
      </w:r>
      <w:r w:rsidRPr="008F6E26">
        <w:rPr>
          <w:rFonts w:ascii="Garamond" w:hAnsi="Garamond"/>
          <w:color w:val="000000" w:themeColor="text1"/>
          <w:spacing w:val="-5"/>
          <w:w w:val="105"/>
          <w:szCs w:val="24"/>
        </w:rPr>
        <w:t xml:space="preserve"> </w:t>
      </w:r>
      <w:r w:rsidRPr="008F6E26">
        <w:rPr>
          <w:rFonts w:ascii="Garamond" w:hAnsi="Garamond"/>
          <w:color w:val="000000" w:themeColor="text1"/>
          <w:w w:val="105"/>
          <w:szCs w:val="24"/>
        </w:rPr>
        <w:t>required</w:t>
      </w:r>
      <w:r w:rsidRPr="008F6E26">
        <w:rPr>
          <w:rFonts w:ascii="Garamond" w:hAnsi="Garamond"/>
          <w:color w:val="000000" w:themeColor="text1"/>
          <w:spacing w:val="-4"/>
          <w:w w:val="105"/>
          <w:szCs w:val="24"/>
        </w:rPr>
        <w:t xml:space="preserve"> </w:t>
      </w:r>
      <w:r w:rsidRPr="008F6E26">
        <w:rPr>
          <w:rFonts w:ascii="Garamond" w:hAnsi="Garamond"/>
          <w:color w:val="000000" w:themeColor="text1"/>
          <w:w w:val="105"/>
          <w:szCs w:val="24"/>
        </w:rPr>
        <w:t>pursuant</w:t>
      </w:r>
      <w:r w:rsidRPr="008F6E26">
        <w:rPr>
          <w:rFonts w:ascii="Garamond" w:hAnsi="Garamond"/>
          <w:color w:val="000000" w:themeColor="text1"/>
          <w:spacing w:val="-5"/>
          <w:w w:val="105"/>
          <w:szCs w:val="24"/>
        </w:rPr>
        <w:t xml:space="preserve"> </w:t>
      </w:r>
      <w:r w:rsidRPr="008F6E26">
        <w:rPr>
          <w:rFonts w:ascii="Garamond" w:hAnsi="Garamond"/>
          <w:color w:val="000000" w:themeColor="text1"/>
          <w:w w:val="105"/>
          <w:szCs w:val="24"/>
        </w:rPr>
        <w:t>to</w:t>
      </w:r>
      <w:r w:rsidRPr="008F6E26">
        <w:rPr>
          <w:rFonts w:ascii="Garamond" w:hAnsi="Garamond"/>
          <w:color w:val="000000" w:themeColor="text1"/>
          <w:spacing w:val="-7"/>
          <w:w w:val="105"/>
          <w:szCs w:val="24"/>
        </w:rPr>
        <w:t xml:space="preserve"> </w:t>
      </w:r>
      <w:r w:rsidRPr="008F6E26">
        <w:rPr>
          <w:rFonts w:ascii="Garamond" w:hAnsi="Garamond"/>
          <w:color w:val="000000" w:themeColor="text1"/>
          <w:w w:val="105"/>
          <w:szCs w:val="24"/>
        </w:rPr>
        <w:t>the</w:t>
      </w:r>
      <w:r w:rsidRPr="008F6E26">
        <w:rPr>
          <w:rFonts w:ascii="Garamond" w:hAnsi="Garamond"/>
          <w:color w:val="000000" w:themeColor="text1"/>
          <w:spacing w:val="40"/>
          <w:w w:val="105"/>
          <w:szCs w:val="24"/>
        </w:rPr>
        <w:t xml:space="preserve"> </w:t>
      </w:r>
      <w:r w:rsidRPr="008F6E26">
        <w:rPr>
          <w:rFonts w:ascii="Garamond" w:hAnsi="Garamond"/>
          <w:color w:val="000000" w:themeColor="text1"/>
          <w:w w:val="105"/>
          <w:szCs w:val="24"/>
        </w:rPr>
        <w:t>Consent Decree (Civ. No. 01-1422LH) as netting reductions or emissions offsets in any</w:t>
      </w:r>
      <w:r w:rsidRPr="008F6E26">
        <w:rPr>
          <w:rFonts w:ascii="Garamond" w:hAnsi="Garamond"/>
          <w:color w:val="000000" w:themeColor="text1"/>
          <w:spacing w:val="-3"/>
          <w:w w:val="105"/>
          <w:szCs w:val="24"/>
        </w:rPr>
        <w:t xml:space="preserve"> </w:t>
      </w:r>
      <w:r w:rsidRPr="008F6E26">
        <w:rPr>
          <w:rFonts w:ascii="Garamond" w:hAnsi="Garamond"/>
          <w:color w:val="000000" w:themeColor="text1"/>
          <w:w w:val="105"/>
          <w:szCs w:val="24"/>
        </w:rPr>
        <w:t>PSD,</w:t>
      </w:r>
      <w:r w:rsidRPr="008F6E26">
        <w:rPr>
          <w:rFonts w:ascii="Garamond" w:hAnsi="Garamond"/>
          <w:color w:val="000000" w:themeColor="text1"/>
          <w:spacing w:val="40"/>
          <w:w w:val="105"/>
          <w:szCs w:val="24"/>
        </w:rPr>
        <w:t xml:space="preserve"> </w:t>
      </w:r>
      <w:r w:rsidRPr="008F6E26">
        <w:rPr>
          <w:rFonts w:ascii="Garamond" w:hAnsi="Garamond"/>
          <w:color w:val="000000" w:themeColor="text1"/>
          <w:w w:val="105"/>
          <w:szCs w:val="24"/>
        </w:rPr>
        <w:t>major non-attainment and/or minor New Source Review ("NSR") permit or permit proceeding.</w:t>
      </w:r>
      <w:r w:rsidRPr="008F6E26">
        <w:rPr>
          <w:rFonts w:ascii="Garamond" w:hAnsi="Garamond"/>
          <w:color w:val="000000" w:themeColor="text1"/>
          <w:szCs w:val="24"/>
        </w:rPr>
        <w:t xml:space="preserve"> </w:t>
      </w:r>
      <w:r w:rsidRPr="008F6E26">
        <w:rPr>
          <w:rFonts w:ascii="Garamond" w:hAnsi="Garamond"/>
          <w:color w:val="000000" w:themeColor="text1"/>
          <w:w w:val="105"/>
          <w:szCs w:val="24"/>
        </w:rPr>
        <w:t>Exception to the General Prohibition: Notwithstanding the general prohibition set forth above, Calumet may use 10 tons per year of NO</w:t>
      </w:r>
      <w:r w:rsidRPr="008F6E26">
        <w:rPr>
          <w:rFonts w:ascii="Garamond" w:hAnsi="Garamond"/>
          <w:color w:val="000000" w:themeColor="text1"/>
          <w:w w:val="105"/>
          <w:szCs w:val="24"/>
          <w:vertAlign w:val="subscript"/>
        </w:rPr>
        <w:t>X</w:t>
      </w:r>
      <w:r w:rsidRPr="008F6E26">
        <w:rPr>
          <w:rFonts w:ascii="Garamond" w:hAnsi="Garamond"/>
          <w:color w:val="000000" w:themeColor="text1"/>
          <w:w w:val="105"/>
          <w:szCs w:val="24"/>
        </w:rPr>
        <w:t xml:space="preserve"> and 20 tons per year of SO</w:t>
      </w:r>
      <w:r w:rsidRPr="008F6E26">
        <w:rPr>
          <w:rFonts w:ascii="Garamond" w:hAnsi="Garamond"/>
          <w:color w:val="000000" w:themeColor="text1"/>
          <w:w w:val="105"/>
          <w:szCs w:val="24"/>
          <w:vertAlign w:val="subscript"/>
        </w:rPr>
        <w:t>2</w:t>
      </w:r>
      <w:r w:rsidRPr="008F6E26">
        <w:rPr>
          <w:rFonts w:ascii="Garamond" w:hAnsi="Garamond"/>
          <w:color w:val="000000" w:themeColor="text1"/>
          <w:w w:val="105"/>
          <w:szCs w:val="24"/>
        </w:rPr>
        <w:t xml:space="preserve"> from the CD Emissions Reductions as credits or offsets in any PSD, major non-attainment and/or minor NSR permit or permit proceeding occurring after </w:t>
      </w:r>
      <w:r w:rsidR="0030376D">
        <w:rPr>
          <w:rFonts w:ascii="Garamond" w:hAnsi="Garamond"/>
          <w:color w:val="000000" w:themeColor="text1"/>
          <w:w w:val="105"/>
          <w:szCs w:val="24"/>
        </w:rPr>
        <w:t>December 20, 2001</w:t>
      </w:r>
      <w:r w:rsidRPr="008F6E26">
        <w:rPr>
          <w:rFonts w:ascii="Garamond" w:hAnsi="Garamond"/>
          <w:color w:val="000000" w:themeColor="text1"/>
          <w:w w:val="105"/>
          <w:szCs w:val="24"/>
        </w:rPr>
        <w:t>, provided that the new or modified emissions unit:</w:t>
      </w:r>
      <w:r w:rsidR="00F9615B" w:rsidRPr="008F6E26">
        <w:rPr>
          <w:rFonts w:ascii="Garamond" w:hAnsi="Garamond"/>
          <w:color w:val="000000" w:themeColor="text1"/>
          <w:w w:val="105"/>
          <w:szCs w:val="24"/>
        </w:rPr>
        <w:t xml:space="preserve"> </w:t>
      </w:r>
      <w:r w:rsidRPr="008F6E26">
        <w:rPr>
          <w:rFonts w:ascii="Garamond" w:hAnsi="Garamond"/>
          <w:color w:val="000000" w:themeColor="text1"/>
          <w:w w:val="105"/>
          <w:szCs w:val="24"/>
        </w:rPr>
        <w:t>(1) is being constructed or modified for purposes of compliance with Tier 2 gasoline or low sulfur diesel requirements; and (2) already has emissions limits at the time of permitting as follows.</w:t>
      </w:r>
    </w:p>
    <w:p w14:paraId="679C974C" w14:textId="77777777" w:rsidR="00BA7F13" w:rsidRPr="007D2ED5" w:rsidRDefault="00BA7F13" w:rsidP="007D2ED5">
      <w:pPr>
        <w:rPr>
          <w:color w:val="2E75B5"/>
          <w:w w:val="105"/>
          <w:sz w:val="14"/>
        </w:rPr>
      </w:pPr>
    </w:p>
    <w:p w14:paraId="61B7F6DD" w14:textId="1A109FA2" w:rsidR="00CB4825" w:rsidRDefault="00CB4825" w:rsidP="007817A1">
      <w:pPr>
        <w:pStyle w:val="ListParagraph"/>
        <w:numPr>
          <w:ilvl w:val="0"/>
          <w:numId w:val="140"/>
        </w:numPr>
        <w:ind w:left="1800"/>
        <w:rPr>
          <w:rFonts w:ascii="Garamond" w:hAnsi="Garamond"/>
          <w:szCs w:val="24"/>
        </w:rPr>
      </w:pPr>
      <w:r w:rsidRPr="007D2ED5">
        <w:rPr>
          <w:rFonts w:ascii="Garamond" w:hAnsi="Garamond"/>
          <w:szCs w:val="24"/>
        </w:rPr>
        <w:t xml:space="preserve">For heaters and boilers, a limit of 0.020 </w:t>
      </w:r>
      <w:r w:rsidR="003C41C9">
        <w:rPr>
          <w:rFonts w:ascii="Garamond" w:hAnsi="Garamond"/>
          <w:szCs w:val="24"/>
        </w:rPr>
        <w:t>pounds</w:t>
      </w:r>
      <w:r w:rsidR="003C41C9" w:rsidRPr="007D2ED5">
        <w:rPr>
          <w:rFonts w:ascii="Garamond" w:hAnsi="Garamond"/>
          <w:szCs w:val="24"/>
        </w:rPr>
        <w:t xml:space="preserve"> </w:t>
      </w:r>
      <w:r w:rsidRPr="007D2ED5">
        <w:rPr>
          <w:rFonts w:ascii="Garamond" w:hAnsi="Garamond"/>
          <w:szCs w:val="24"/>
        </w:rPr>
        <w:t>NO</w:t>
      </w:r>
      <w:r w:rsidRPr="007D2ED5">
        <w:rPr>
          <w:rFonts w:ascii="Garamond" w:hAnsi="Garamond"/>
          <w:szCs w:val="24"/>
          <w:vertAlign w:val="subscript"/>
        </w:rPr>
        <w:t>X</w:t>
      </w:r>
      <w:r w:rsidRPr="007D2ED5">
        <w:rPr>
          <w:rFonts w:ascii="Garamond" w:hAnsi="Garamond"/>
          <w:szCs w:val="24"/>
        </w:rPr>
        <w:t xml:space="preserve"> per million </w:t>
      </w:r>
      <w:r w:rsidR="00542339">
        <w:rPr>
          <w:rFonts w:ascii="Garamond" w:hAnsi="Garamond"/>
          <w:szCs w:val="24"/>
        </w:rPr>
        <w:t>British thermal units (Btu)</w:t>
      </w:r>
      <w:r w:rsidR="00542339" w:rsidRPr="007D2ED5">
        <w:rPr>
          <w:rFonts w:ascii="Garamond" w:hAnsi="Garamond"/>
          <w:szCs w:val="24"/>
        </w:rPr>
        <w:t xml:space="preserve"> </w:t>
      </w:r>
      <w:r w:rsidRPr="007D2ED5">
        <w:rPr>
          <w:rFonts w:ascii="Garamond" w:hAnsi="Garamond"/>
          <w:szCs w:val="24"/>
        </w:rPr>
        <w:t>or less on a 3-hour rolling average basis;</w:t>
      </w:r>
    </w:p>
    <w:p w14:paraId="0AC8BB3C" w14:textId="77777777" w:rsidR="008F6E26" w:rsidRPr="007D2ED5" w:rsidRDefault="008F6E26" w:rsidP="008F6E26">
      <w:pPr>
        <w:pStyle w:val="ListParagraph"/>
        <w:ind w:left="2520"/>
        <w:rPr>
          <w:rFonts w:ascii="Garamond" w:hAnsi="Garamond"/>
          <w:szCs w:val="24"/>
        </w:rPr>
      </w:pPr>
    </w:p>
    <w:p w14:paraId="5FDC9823" w14:textId="1CEBE993" w:rsidR="00CB4825" w:rsidRDefault="00CB4825" w:rsidP="007817A1">
      <w:pPr>
        <w:pStyle w:val="ListParagraph"/>
        <w:numPr>
          <w:ilvl w:val="0"/>
          <w:numId w:val="140"/>
        </w:numPr>
        <w:ind w:left="1800"/>
        <w:rPr>
          <w:rFonts w:ascii="Garamond" w:hAnsi="Garamond"/>
          <w:szCs w:val="24"/>
        </w:rPr>
      </w:pPr>
      <w:r w:rsidRPr="007D2ED5">
        <w:rPr>
          <w:rFonts w:ascii="Garamond" w:hAnsi="Garamond"/>
          <w:szCs w:val="24"/>
        </w:rPr>
        <w:t>For heaters and boilers, a limit of 0.10 grains of hydrogen sulfide per dry standard cubic foot of</w:t>
      </w:r>
      <w:r w:rsidR="003C41C9">
        <w:rPr>
          <w:rFonts w:ascii="Garamond" w:hAnsi="Garamond"/>
          <w:szCs w:val="24"/>
        </w:rPr>
        <w:t xml:space="preserve"> </w:t>
      </w:r>
      <w:r w:rsidRPr="007D2ED5">
        <w:rPr>
          <w:rFonts w:ascii="Garamond" w:hAnsi="Garamond"/>
          <w:szCs w:val="24"/>
        </w:rPr>
        <w:t>fuel gas or 20 ppmvd SO</w:t>
      </w:r>
      <w:r w:rsidRPr="007D2ED5">
        <w:rPr>
          <w:rFonts w:ascii="Garamond" w:hAnsi="Garamond"/>
          <w:szCs w:val="24"/>
          <w:vertAlign w:val="subscript"/>
        </w:rPr>
        <w:t>2</w:t>
      </w:r>
      <w:r w:rsidRPr="007D2ED5">
        <w:rPr>
          <w:rFonts w:ascii="Garamond" w:hAnsi="Garamond"/>
          <w:szCs w:val="24"/>
        </w:rPr>
        <w:t xml:space="preserve"> corrected to 0% </w:t>
      </w:r>
      <w:r w:rsidR="00F9615B" w:rsidRPr="007D2ED5">
        <w:rPr>
          <w:rFonts w:ascii="Garamond" w:hAnsi="Garamond"/>
          <w:szCs w:val="24"/>
        </w:rPr>
        <w:t>O</w:t>
      </w:r>
      <w:r w:rsidRPr="007D2ED5">
        <w:rPr>
          <w:rFonts w:ascii="Garamond" w:hAnsi="Garamond"/>
          <w:szCs w:val="24"/>
          <w:vertAlign w:val="subscript"/>
        </w:rPr>
        <w:t>2</w:t>
      </w:r>
      <w:r w:rsidRPr="007D2ED5">
        <w:rPr>
          <w:rFonts w:ascii="Garamond" w:hAnsi="Garamond"/>
          <w:szCs w:val="24"/>
        </w:rPr>
        <w:t xml:space="preserve"> both on a 3-hour rolling average;</w:t>
      </w:r>
    </w:p>
    <w:p w14:paraId="216C7D54" w14:textId="77777777" w:rsidR="008F6E26" w:rsidRPr="007D2ED5" w:rsidRDefault="008F6E26" w:rsidP="008F6E26">
      <w:pPr>
        <w:pStyle w:val="ListParagraph"/>
        <w:tabs>
          <w:tab w:val="left" w:pos="2880"/>
        </w:tabs>
        <w:ind w:left="2520"/>
        <w:rPr>
          <w:rFonts w:ascii="Garamond" w:hAnsi="Garamond"/>
          <w:szCs w:val="24"/>
        </w:rPr>
      </w:pPr>
    </w:p>
    <w:p w14:paraId="5C720F30" w14:textId="72493E75" w:rsidR="00CB4825" w:rsidRDefault="00CB4825" w:rsidP="007817A1">
      <w:pPr>
        <w:pStyle w:val="ListParagraph"/>
        <w:numPr>
          <w:ilvl w:val="0"/>
          <w:numId w:val="140"/>
        </w:numPr>
        <w:ind w:left="1800"/>
        <w:rPr>
          <w:rFonts w:ascii="Garamond" w:hAnsi="Garamond"/>
          <w:szCs w:val="24"/>
        </w:rPr>
      </w:pPr>
      <w:r w:rsidRPr="007D2ED5">
        <w:rPr>
          <w:rFonts w:ascii="Garamond" w:hAnsi="Garamond"/>
          <w:szCs w:val="24"/>
        </w:rPr>
        <w:t>For heaters and boilers, no liquid or solid fuel firing capabilities;</w:t>
      </w:r>
    </w:p>
    <w:p w14:paraId="7EEDFE12" w14:textId="77777777" w:rsidR="008F6E26" w:rsidRPr="007D2ED5" w:rsidRDefault="008F6E26" w:rsidP="008F6E26">
      <w:pPr>
        <w:pStyle w:val="ListParagraph"/>
        <w:ind w:left="2520"/>
        <w:rPr>
          <w:rFonts w:ascii="Garamond" w:hAnsi="Garamond"/>
          <w:szCs w:val="24"/>
        </w:rPr>
      </w:pPr>
    </w:p>
    <w:p w14:paraId="4052F516" w14:textId="23548683" w:rsidR="00CB4825" w:rsidRDefault="00CB4825" w:rsidP="007817A1">
      <w:pPr>
        <w:pStyle w:val="ListParagraph"/>
        <w:numPr>
          <w:ilvl w:val="0"/>
          <w:numId w:val="140"/>
        </w:numPr>
        <w:ind w:left="1800"/>
        <w:rPr>
          <w:rFonts w:ascii="Garamond" w:hAnsi="Garamond"/>
          <w:szCs w:val="24"/>
        </w:rPr>
      </w:pPr>
      <w:r w:rsidRPr="007D2ED5">
        <w:rPr>
          <w:rFonts w:ascii="Garamond" w:hAnsi="Garamond"/>
          <w:szCs w:val="24"/>
        </w:rPr>
        <w:t>For FCCUs, a limit of 20 ppmvd NO</w:t>
      </w:r>
      <w:r w:rsidRPr="007D2ED5">
        <w:rPr>
          <w:rFonts w:ascii="Garamond" w:hAnsi="Garamond"/>
          <w:szCs w:val="24"/>
          <w:vertAlign w:val="subscript"/>
        </w:rPr>
        <w:t>X</w:t>
      </w:r>
      <w:r w:rsidRPr="007D2ED5">
        <w:rPr>
          <w:rFonts w:ascii="Garamond" w:hAnsi="Garamond"/>
          <w:szCs w:val="24"/>
        </w:rPr>
        <w:t xml:space="preserve"> corrected to 0% </w:t>
      </w:r>
      <w:r w:rsidR="00F9615B">
        <w:rPr>
          <w:rFonts w:ascii="Garamond" w:hAnsi="Garamond"/>
          <w:szCs w:val="24"/>
        </w:rPr>
        <w:t>O</w:t>
      </w:r>
      <w:r w:rsidRPr="007D2ED5">
        <w:rPr>
          <w:rFonts w:ascii="Garamond" w:hAnsi="Garamond"/>
          <w:szCs w:val="24"/>
          <w:vertAlign w:val="subscript"/>
        </w:rPr>
        <w:t>2</w:t>
      </w:r>
      <w:r w:rsidRPr="007D2ED5">
        <w:rPr>
          <w:rFonts w:ascii="Garamond" w:hAnsi="Garamond"/>
          <w:szCs w:val="24"/>
        </w:rPr>
        <w:t xml:space="preserve"> or less on a 365-day rolling average basis;</w:t>
      </w:r>
    </w:p>
    <w:p w14:paraId="7CB9102D" w14:textId="77777777" w:rsidR="008F6E26" w:rsidRPr="007D2ED5" w:rsidRDefault="008F6E26" w:rsidP="008F6E26">
      <w:pPr>
        <w:pStyle w:val="ListParagraph"/>
        <w:ind w:left="2520"/>
        <w:rPr>
          <w:rFonts w:ascii="Garamond" w:hAnsi="Garamond"/>
          <w:szCs w:val="24"/>
        </w:rPr>
      </w:pPr>
    </w:p>
    <w:p w14:paraId="6CE8AC5D" w14:textId="16B03BAD" w:rsidR="00CB4825" w:rsidRDefault="00CB4825" w:rsidP="007817A1">
      <w:pPr>
        <w:pStyle w:val="ListParagraph"/>
        <w:numPr>
          <w:ilvl w:val="0"/>
          <w:numId w:val="140"/>
        </w:numPr>
        <w:ind w:left="1800"/>
        <w:rPr>
          <w:rFonts w:ascii="Garamond" w:hAnsi="Garamond"/>
          <w:szCs w:val="24"/>
        </w:rPr>
      </w:pPr>
      <w:r w:rsidRPr="007D2ED5">
        <w:rPr>
          <w:rFonts w:ascii="Garamond" w:hAnsi="Garamond"/>
          <w:szCs w:val="24"/>
        </w:rPr>
        <w:t>For FCCUs, a limit of 25 ppmvd SO</w:t>
      </w:r>
      <w:r w:rsidRPr="007D2ED5">
        <w:rPr>
          <w:rFonts w:ascii="Garamond" w:hAnsi="Garamond"/>
          <w:szCs w:val="24"/>
          <w:vertAlign w:val="subscript"/>
        </w:rPr>
        <w:t>2</w:t>
      </w:r>
      <w:r w:rsidRPr="007D2ED5">
        <w:rPr>
          <w:rFonts w:ascii="Garamond" w:hAnsi="Garamond"/>
          <w:szCs w:val="24"/>
        </w:rPr>
        <w:t xml:space="preserve"> corrected to 0% </w:t>
      </w:r>
      <w:r w:rsidR="00F9615B">
        <w:rPr>
          <w:rFonts w:ascii="Garamond" w:hAnsi="Garamond"/>
          <w:szCs w:val="24"/>
        </w:rPr>
        <w:t>O</w:t>
      </w:r>
      <w:r w:rsidRPr="007D2ED5">
        <w:rPr>
          <w:rFonts w:ascii="Garamond" w:hAnsi="Garamond"/>
          <w:szCs w:val="24"/>
          <w:vertAlign w:val="subscript"/>
        </w:rPr>
        <w:t>2</w:t>
      </w:r>
      <w:r w:rsidRPr="007D2ED5">
        <w:rPr>
          <w:rFonts w:ascii="Garamond" w:hAnsi="Garamond"/>
          <w:szCs w:val="24"/>
        </w:rPr>
        <w:t xml:space="preserve"> or less on a 365-day rolling average</w:t>
      </w:r>
      <w:r w:rsidR="003C41C9">
        <w:rPr>
          <w:rFonts w:ascii="Garamond" w:hAnsi="Garamond"/>
          <w:szCs w:val="24"/>
        </w:rPr>
        <w:t xml:space="preserve"> </w:t>
      </w:r>
      <w:r w:rsidRPr="007D2ED5">
        <w:rPr>
          <w:rFonts w:ascii="Garamond" w:hAnsi="Garamond"/>
          <w:szCs w:val="24"/>
        </w:rPr>
        <w:t>basis; and</w:t>
      </w:r>
    </w:p>
    <w:p w14:paraId="01EE12B3" w14:textId="77777777" w:rsidR="008F6E26" w:rsidRPr="007D2ED5" w:rsidRDefault="008F6E26" w:rsidP="008F6E26">
      <w:pPr>
        <w:pStyle w:val="ListParagraph"/>
        <w:tabs>
          <w:tab w:val="left" w:pos="2880"/>
        </w:tabs>
        <w:ind w:left="2520"/>
        <w:rPr>
          <w:rFonts w:ascii="Garamond" w:hAnsi="Garamond"/>
          <w:szCs w:val="24"/>
        </w:rPr>
      </w:pPr>
    </w:p>
    <w:p w14:paraId="099BBDF2" w14:textId="1A54B125" w:rsidR="00BA7F13" w:rsidRPr="007D2ED5" w:rsidRDefault="00CB4825" w:rsidP="007817A1">
      <w:pPr>
        <w:pStyle w:val="ListParagraph"/>
        <w:numPr>
          <w:ilvl w:val="0"/>
          <w:numId w:val="140"/>
        </w:numPr>
        <w:ind w:left="1800"/>
        <w:rPr>
          <w:sz w:val="16"/>
          <w:szCs w:val="22"/>
        </w:rPr>
      </w:pPr>
      <w:r w:rsidRPr="007D2ED5">
        <w:rPr>
          <w:rFonts w:ascii="Garamond" w:hAnsi="Garamond"/>
          <w:szCs w:val="24"/>
        </w:rPr>
        <w:t>For SRPs, NSPS Subpart J emission limits.</w:t>
      </w:r>
    </w:p>
    <w:p w14:paraId="6F4005F8" w14:textId="51E5833D" w:rsidR="00BA7F13" w:rsidRDefault="00BA7F13" w:rsidP="00DD3558">
      <w:pPr>
        <w:pStyle w:val="ListParagraph"/>
        <w:ind w:left="1440"/>
        <w:rPr>
          <w:color w:val="2E75B5"/>
          <w:spacing w:val="-2"/>
          <w:w w:val="105"/>
          <w:sz w:val="14"/>
          <w:szCs w:val="22"/>
        </w:rPr>
      </w:pPr>
    </w:p>
    <w:p w14:paraId="2386AC76" w14:textId="0DFB2317" w:rsidR="00BA7F13" w:rsidRPr="008F6E26" w:rsidRDefault="00BA7F13" w:rsidP="007817A1">
      <w:pPr>
        <w:pStyle w:val="ListParagraph"/>
        <w:numPr>
          <w:ilvl w:val="0"/>
          <w:numId w:val="139"/>
        </w:numPr>
        <w:ind w:left="1440" w:hanging="720"/>
        <w:rPr>
          <w:rFonts w:ascii="Garamond" w:hAnsi="Garamond"/>
          <w:color w:val="000000" w:themeColor="text1"/>
          <w:spacing w:val="-2"/>
          <w:w w:val="105"/>
          <w:szCs w:val="24"/>
        </w:rPr>
      </w:pPr>
      <w:r w:rsidRPr="008F6E26">
        <w:rPr>
          <w:rFonts w:ascii="Garamond" w:hAnsi="Garamond"/>
          <w:color w:val="000000" w:themeColor="text1"/>
          <w:w w:val="105"/>
          <w:szCs w:val="24"/>
        </w:rPr>
        <w:t>Conditions Precedent to Utilization of the exception to the general prohibition against the</w:t>
      </w:r>
      <w:r w:rsidRPr="008F6E26">
        <w:rPr>
          <w:rFonts w:ascii="Garamond" w:hAnsi="Garamond"/>
          <w:color w:val="000000" w:themeColor="text1"/>
          <w:spacing w:val="40"/>
          <w:w w:val="105"/>
          <w:szCs w:val="24"/>
        </w:rPr>
        <w:t xml:space="preserve"> </w:t>
      </w:r>
      <w:r w:rsidRPr="008F6E26">
        <w:rPr>
          <w:rFonts w:ascii="Garamond" w:hAnsi="Garamond"/>
          <w:color w:val="000000" w:themeColor="text1"/>
          <w:w w:val="105"/>
          <w:szCs w:val="24"/>
        </w:rPr>
        <w:t>generation</w:t>
      </w:r>
      <w:r w:rsidRPr="008F6E26">
        <w:rPr>
          <w:rFonts w:ascii="Garamond" w:hAnsi="Garamond"/>
          <w:color w:val="000000" w:themeColor="text1"/>
          <w:spacing w:val="-4"/>
          <w:w w:val="105"/>
          <w:szCs w:val="24"/>
        </w:rPr>
        <w:t xml:space="preserve"> </w:t>
      </w:r>
      <w:r w:rsidRPr="008F6E26">
        <w:rPr>
          <w:rFonts w:ascii="Garamond" w:hAnsi="Garamond"/>
          <w:color w:val="000000" w:themeColor="text1"/>
          <w:w w:val="105"/>
          <w:szCs w:val="24"/>
        </w:rPr>
        <w:t>or</w:t>
      </w:r>
      <w:r w:rsidRPr="008F6E26">
        <w:rPr>
          <w:rFonts w:ascii="Garamond" w:hAnsi="Garamond"/>
          <w:color w:val="000000" w:themeColor="text1"/>
          <w:spacing w:val="-6"/>
          <w:w w:val="105"/>
          <w:szCs w:val="24"/>
        </w:rPr>
        <w:t xml:space="preserve"> </w:t>
      </w:r>
      <w:r w:rsidRPr="008F6E26">
        <w:rPr>
          <w:rFonts w:ascii="Garamond" w:hAnsi="Garamond"/>
          <w:color w:val="000000" w:themeColor="text1"/>
          <w:w w:val="105"/>
          <w:szCs w:val="24"/>
        </w:rPr>
        <w:t>utilization</w:t>
      </w:r>
      <w:r w:rsidRPr="008F6E26">
        <w:rPr>
          <w:rFonts w:ascii="Garamond" w:hAnsi="Garamond"/>
          <w:color w:val="000000" w:themeColor="text1"/>
          <w:spacing w:val="-4"/>
          <w:w w:val="105"/>
          <w:szCs w:val="24"/>
        </w:rPr>
        <w:t xml:space="preserve"> </w:t>
      </w:r>
      <w:r w:rsidRPr="008F6E26">
        <w:rPr>
          <w:rFonts w:ascii="Garamond" w:hAnsi="Garamond"/>
          <w:color w:val="000000" w:themeColor="text1"/>
          <w:w w:val="105"/>
          <w:szCs w:val="24"/>
        </w:rPr>
        <w:t>of</w:t>
      </w:r>
      <w:r w:rsidRPr="008F6E26">
        <w:rPr>
          <w:rFonts w:ascii="Garamond" w:hAnsi="Garamond"/>
          <w:color w:val="000000" w:themeColor="text1"/>
          <w:spacing w:val="-6"/>
          <w:w w:val="105"/>
          <w:szCs w:val="24"/>
        </w:rPr>
        <w:t xml:space="preserve"> </w:t>
      </w:r>
      <w:r w:rsidRPr="008F6E26">
        <w:rPr>
          <w:rFonts w:ascii="Garamond" w:hAnsi="Garamond"/>
          <w:color w:val="000000" w:themeColor="text1"/>
          <w:w w:val="105"/>
          <w:szCs w:val="24"/>
        </w:rPr>
        <w:t>CD</w:t>
      </w:r>
      <w:r w:rsidRPr="008F6E26">
        <w:rPr>
          <w:rFonts w:ascii="Garamond" w:hAnsi="Garamond"/>
          <w:color w:val="000000" w:themeColor="text1"/>
          <w:spacing w:val="-6"/>
          <w:w w:val="105"/>
          <w:szCs w:val="24"/>
        </w:rPr>
        <w:t xml:space="preserve"> </w:t>
      </w:r>
      <w:r w:rsidRPr="008F6E26">
        <w:rPr>
          <w:rFonts w:ascii="Garamond" w:hAnsi="Garamond"/>
          <w:color w:val="000000" w:themeColor="text1"/>
          <w:w w:val="105"/>
          <w:szCs w:val="24"/>
        </w:rPr>
        <w:t>Emissions</w:t>
      </w:r>
      <w:r w:rsidRPr="008F6E26">
        <w:rPr>
          <w:rFonts w:ascii="Garamond" w:hAnsi="Garamond"/>
          <w:color w:val="000000" w:themeColor="text1"/>
          <w:spacing w:val="-5"/>
          <w:w w:val="105"/>
          <w:szCs w:val="24"/>
        </w:rPr>
        <w:t xml:space="preserve"> </w:t>
      </w:r>
      <w:r w:rsidRPr="008F6E26">
        <w:rPr>
          <w:rFonts w:ascii="Garamond" w:hAnsi="Garamond"/>
          <w:color w:val="000000" w:themeColor="text1"/>
          <w:w w:val="105"/>
          <w:szCs w:val="24"/>
        </w:rPr>
        <w:t>Reductions</w:t>
      </w:r>
      <w:r w:rsidRPr="008F6E26">
        <w:rPr>
          <w:rFonts w:ascii="Garamond" w:hAnsi="Garamond"/>
          <w:color w:val="000000" w:themeColor="text1"/>
          <w:spacing w:val="-5"/>
          <w:w w:val="105"/>
          <w:szCs w:val="24"/>
        </w:rPr>
        <w:t xml:space="preserve"> </w:t>
      </w:r>
      <w:r w:rsidRPr="008F6E26">
        <w:rPr>
          <w:rFonts w:ascii="Garamond" w:hAnsi="Garamond"/>
          <w:color w:val="000000" w:themeColor="text1"/>
          <w:w w:val="105"/>
          <w:szCs w:val="24"/>
        </w:rPr>
        <w:t>set</w:t>
      </w:r>
      <w:r w:rsidRPr="008F6E26">
        <w:rPr>
          <w:rFonts w:ascii="Garamond" w:hAnsi="Garamond"/>
          <w:color w:val="000000" w:themeColor="text1"/>
          <w:spacing w:val="-5"/>
          <w:w w:val="105"/>
          <w:szCs w:val="24"/>
        </w:rPr>
        <w:t xml:space="preserve"> </w:t>
      </w:r>
      <w:r w:rsidRPr="008F6E26">
        <w:rPr>
          <w:rFonts w:ascii="Garamond" w:hAnsi="Garamond"/>
          <w:color w:val="000000" w:themeColor="text1"/>
          <w:w w:val="105"/>
          <w:szCs w:val="24"/>
        </w:rPr>
        <w:t>forth</w:t>
      </w:r>
      <w:r w:rsidRPr="008F6E26">
        <w:rPr>
          <w:rFonts w:ascii="Garamond" w:hAnsi="Garamond"/>
          <w:color w:val="000000" w:themeColor="text1"/>
          <w:spacing w:val="-4"/>
          <w:w w:val="105"/>
          <w:szCs w:val="24"/>
        </w:rPr>
        <w:t xml:space="preserve"> </w:t>
      </w:r>
      <w:r w:rsidRPr="008F6E26">
        <w:rPr>
          <w:rFonts w:ascii="Garamond" w:hAnsi="Garamond"/>
          <w:color w:val="000000" w:themeColor="text1"/>
          <w:w w:val="105"/>
          <w:szCs w:val="24"/>
        </w:rPr>
        <w:t>above</w:t>
      </w:r>
      <w:r w:rsidRPr="008F6E26">
        <w:rPr>
          <w:rFonts w:ascii="Garamond" w:hAnsi="Garamond"/>
          <w:color w:val="000000" w:themeColor="text1"/>
          <w:spacing w:val="-6"/>
          <w:w w:val="105"/>
          <w:szCs w:val="24"/>
        </w:rPr>
        <w:t xml:space="preserve"> </w:t>
      </w:r>
      <w:r w:rsidRPr="008F6E26">
        <w:rPr>
          <w:rFonts w:ascii="Garamond" w:hAnsi="Garamond"/>
          <w:color w:val="000000" w:themeColor="text1"/>
          <w:w w:val="105"/>
          <w:szCs w:val="24"/>
        </w:rPr>
        <w:t>is</w:t>
      </w:r>
      <w:r w:rsidRPr="008F6E26">
        <w:rPr>
          <w:rFonts w:ascii="Garamond" w:hAnsi="Garamond"/>
          <w:color w:val="000000" w:themeColor="text1"/>
          <w:spacing w:val="-5"/>
          <w:w w:val="105"/>
          <w:szCs w:val="24"/>
        </w:rPr>
        <w:t xml:space="preserve"> </w:t>
      </w:r>
      <w:r w:rsidRPr="008F6E26">
        <w:rPr>
          <w:rFonts w:ascii="Garamond" w:hAnsi="Garamond"/>
          <w:color w:val="000000" w:themeColor="text1"/>
          <w:w w:val="105"/>
          <w:szCs w:val="24"/>
        </w:rPr>
        <w:t>subject</w:t>
      </w:r>
      <w:r w:rsidRPr="008F6E26">
        <w:rPr>
          <w:rFonts w:ascii="Garamond" w:hAnsi="Garamond"/>
          <w:color w:val="000000" w:themeColor="text1"/>
          <w:spacing w:val="-5"/>
          <w:w w:val="105"/>
          <w:szCs w:val="24"/>
        </w:rPr>
        <w:t xml:space="preserve"> </w:t>
      </w:r>
      <w:r w:rsidRPr="008F6E26">
        <w:rPr>
          <w:rFonts w:ascii="Garamond" w:hAnsi="Garamond"/>
          <w:color w:val="000000" w:themeColor="text1"/>
          <w:w w:val="105"/>
          <w:szCs w:val="24"/>
        </w:rPr>
        <w:t>to</w:t>
      </w:r>
      <w:r w:rsidRPr="008F6E26">
        <w:rPr>
          <w:rFonts w:ascii="Garamond" w:hAnsi="Garamond"/>
          <w:color w:val="000000" w:themeColor="text1"/>
          <w:spacing w:val="-7"/>
          <w:w w:val="105"/>
          <w:szCs w:val="24"/>
        </w:rPr>
        <w:t xml:space="preserve"> </w:t>
      </w:r>
      <w:r w:rsidRPr="008F6E26">
        <w:rPr>
          <w:rFonts w:ascii="Garamond" w:hAnsi="Garamond"/>
          <w:color w:val="000000" w:themeColor="text1"/>
          <w:w w:val="105"/>
          <w:szCs w:val="24"/>
        </w:rPr>
        <w:t>the</w:t>
      </w:r>
      <w:r w:rsidRPr="008F6E26">
        <w:rPr>
          <w:rFonts w:ascii="Garamond" w:hAnsi="Garamond"/>
          <w:color w:val="000000" w:themeColor="text1"/>
          <w:spacing w:val="-6"/>
          <w:w w:val="105"/>
          <w:szCs w:val="24"/>
        </w:rPr>
        <w:t xml:space="preserve"> </w:t>
      </w:r>
      <w:r w:rsidRPr="008F6E26">
        <w:rPr>
          <w:rFonts w:ascii="Garamond" w:hAnsi="Garamond"/>
          <w:color w:val="000000" w:themeColor="text1"/>
          <w:w w:val="105"/>
          <w:szCs w:val="24"/>
        </w:rPr>
        <w:t>following</w:t>
      </w:r>
      <w:r w:rsidRPr="008F6E26">
        <w:rPr>
          <w:rFonts w:ascii="Garamond" w:hAnsi="Garamond"/>
          <w:color w:val="000000" w:themeColor="text1"/>
          <w:spacing w:val="40"/>
          <w:w w:val="105"/>
          <w:szCs w:val="24"/>
        </w:rPr>
        <w:t xml:space="preserve"> </w:t>
      </w:r>
      <w:r w:rsidRPr="008F6E26">
        <w:rPr>
          <w:rFonts w:ascii="Garamond" w:hAnsi="Garamond"/>
          <w:color w:val="000000" w:themeColor="text1"/>
          <w:spacing w:val="-2"/>
          <w:w w:val="105"/>
          <w:szCs w:val="24"/>
        </w:rPr>
        <w:t>conditions:</w:t>
      </w:r>
    </w:p>
    <w:p w14:paraId="767DD5C9" w14:textId="2068A103" w:rsidR="00BA7F13" w:rsidRPr="008F6E26" w:rsidRDefault="00BA7F13" w:rsidP="00DD3558">
      <w:pPr>
        <w:pStyle w:val="ListParagraph"/>
        <w:ind w:left="1440"/>
        <w:rPr>
          <w:rFonts w:ascii="Garamond" w:hAnsi="Garamond"/>
          <w:color w:val="000000" w:themeColor="text1"/>
          <w:spacing w:val="-2"/>
          <w:w w:val="105"/>
          <w:szCs w:val="24"/>
        </w:rPr>
      </w:pPr>
    </w:p>
    <w:p w14:paraId="009204D2" w14:textId="0A930DB1" w:rsidR="00BA7F13" w:rsidRPr="008F6E26" w:rsidRDefault="00BA7F13" w:rsidP="007817A1">
      <w:pPr>
        <w:pStyle w:val="ListParagraph"/>
        <w:numPr>
          <w:ilvl w:val="0"/>
          <w:numId w:val="141"/>
        </w:numPr>
        <w:tabs>
          <w:tab w:val="left" w:pos="2520"/>
          <w:tab w:val="left" w:pos="2880"/>
        </w:tabs>
        <w:ind w:left="1800"/>
        <w:rPr>
          <w:rFonts w:ascii="Garamond" w:hAnsi="Garamond"/>
          <w:color w:val="000000" w:themeColor="text1"/>
          <w:szCs w:val="24"/>
        </w:rPr>
      </w:pPr>
      <w:r w:rsidRPr="008F6E26">
        <w:rPr>
          <w:rFonts w:ascii="Garamond" w:hAnsi="Garamond"/>
          <w:color w:val="000000" w:themeColor="text1"/>
          <w:w w:val="105"/>
          <w:szCs w:val="24"/>
        </w:rPr>
        <w:t>Under</w:t>
      </w:r>
      <w:r w:rsidRPr="008F6E26">
        <w:rPr>
          <w:rFonts w:ascii="Garamond" w:hAnsi="Garamond"/>
          <w:color w:val="000000" w:themeColor="text1"/>
          <w:spacing w:val="-6"/>
          <w:w w:val="105"/>
          <w:szCs w:val="24"/>
        </w:rPr>
        <w:t xml:space="preserve"> </w:t>
      </w:r>
      <w:r w:rsidRPr="008F6E26">
        <w:rPr>
          <w:rFonts w:ascii="Garamond" w:hAnsi="Garamond"/>
          <w:color w:val="000000" w:themeColor="text1"/>
          <w:w w:val="105"/>
          <w:szCs w:val="24"/>
        </w:rPr>
        <w:t>no</w:t>
      </w:r>
      <w:r w:rsidRPr="008F6E26">
        <w:rPr>
          <w:rFonts w:ascii="Garamond" w:hAnsi="Garamond"/>
          <w:color w:val="000000" w:themeColor="text1"/>
          <w:spacing w:val="-7"/>
          <w:w w:val="105"/>
          <w:szCs w:val="24"/>
        </w:rPr>
        <w:t xml:space="preserve"> </w:t>
      </w:r>
      <w:r w:rsidRPr="008F6E26">
        <w:rPr>
          <w:rFonts w:ascii="Garamond" w:hAnsi="Garamond"/>
          <w:color w:val="000000" w:themeColor="text1"/>
          <w:w w:val="105"/>
          <w:szCs w:val="24"/>
        </w:rPr>
        <w:t>circumstances</w:t>
      </w:r>
      <w:r w:rsidRPr="008F6E26">
        <w:rPr>
          <w:rFonts w:ascii="Garamond" w:hAnsi="Garamond"/>
          <w:color w:val="000000" w:themeColor="text1"/>
          <w:spacing w:val="-5"/>
          <w:w w:val="105"/>
          <w:szCs w:val="24"/>
        </w:rPr>
        <w:t xml:space="preserve"> </w:t>
      </w:r>
      <w:r w:rsidRPr="008F6E26">
        <w:rPr>
          <w:rFonts w:ascii="Garamond" w:hAnsi="Garamond"/>
          <w:color w:val="000000" w:themeColor="text1"/>
          <w:w w:val="105"/>
          <w:szCs w:val="24"/>
        </w:rPr>
        <w:t>shall</w:t>
      </w:r>
      <w:r w:rsidRPr="008F6E26">
        <w:rPr>
          <w:rFonts w:ascii="Garamond" w:hAnsi="Garamond"/>
          <w:color w:val="000000" w:themeColor="text1"/>
          <w:spacing w:val="-5"/>
          <w:w w:val="105"/>
          <w:szCs w:val="24"/>
        </w:rPr>
        <w:t xml:space="preserve"> </w:t>
      </w:r>
      <w:r w:rsidRPr="008F6E26">
        <w:rPr>
          <w:rFonts w:ascii="Garamond" w:hAnsi="Garamond"/>
          <w:color w:val="000000" w:themeColor="text1"/>
          <w:w w:val="105"/>
          <w:szCs w:val="24"/>
        </w:rPr>
        <w:t>Calumet</w:t>
      </w:r>
      <w:r w:rsidRPr="008F6E26">
        <w:rPr>
          <w:rFonts w:ascii="Garamond" w:hAnsi="Garamond"/>
          <w:color w:val="000000" w:themeColor="text1"/>
          <w:spacing w:val="-5"/>
          <w:w w:val="105"/>
          <w:szCs w:val="24"/>
        </w:rPr>
        <w:t xml:space="preserve"> </w:t>
      </w:r>
      <w:r w:rsidRPr="008F6E26">
        <w:rPr>
          <w:rFonts w:ascii="Garamond" w:hAnsi="Garamond"/>
          <w:color w:val="000000" w:themeColor="text1"/>
          <w:w w:val="105"/>
          <w:szCs w:val="24"/>
        </w:rPr>
        <w:t>use</w:t>
      </w:r>
      <w:r w:rsidRPr="008F6E26">
        <w:rPr>
          <w:rFonts w:ascii="Garamond" w:hAnsi="Garamond"/>
          <w:color w:val="000000" w:themeColor="text1"/>
          <w:spacing w:val="-6"/>
          <w:w w:val="105"/>
          <w:szCs w:val="24"/>
        </w:rPr>
        <w:t xml:space="preserve"> </w:t>
      </w:r>
      <w:r w:rsidRPr="008F6E26">
        <w:rPr>
          <w:rFonts w:ascii="Garamond" w:hAnsi="Garamond"/>
          <w:color w:val="000000" w:themeColor="text1"/>
          <w:w w:val="105"/>
          <w:szCs w:val="24"/>
        </w:rPr>
        <w:t>CD</w:t>
      </w:r>
      <w:r w:rsidRPr="008F6E26">
        <w:rPr>
          <w:rFonts w:ascii="Garamond" w:hAnsi="Garamond"/>
          <w:color w:val="000000" w:themeColor="text1"/>
          <w:spacing w:val="-6"/>
          <w:w w:val="105"/>
          <w:szCs w:val="24"/>
        </w:rPr>
        <w:t xml:space="preserve"> </w:t>
      </w:r>
      <w:r w:rsidRPr="008F6E26">
        <w:rPr>
          <w:rFonts w:ascii="Garamond" w:hAnsi="Garamond"/>
          <w:color w:val="000000" w:themeColor="text1"/>
          <w:w w:val="105"/>
          <w:szCs w:val="24"/>
        </w:rPr>
        <w:t>Emissions</w:t>
      </w:r>
      <w:r w:rsidRPr="008F6E26">
        <w:rPr>
          <w:rFonts w:ascii="Garamond" w:hAnsi="Garamond"/>
          <w:color w:val="000000" w:themeColor="text1"/>
          <w:spacing w:val="-5"/>
          <w:w w:val="105"/>
          <w:szCs w:val="24"/>
        </w:rPr>
        <w:t xml:space="preserve"> </w:t>
      </w:r>
      <w:r w:rsidRPr="008F6E26">
        <w:rPr>
          <w:rFonts w:ascii="Garamond" w:hAnsi="Garamond"/>
          <w:color w:val="000000" w:themeColor="text1"/>
          <w:w w:val="105"/>
          <w:szCs w:val="24"/>
        </w:rPr>
        <w:t>Reductions</w:t>
      </w:r>
      <w:r w:rsidRPr="008F6E26">
        <w:rPr>
          <w:rFonts w:ascii="Garamond" w:hAnsi="Garamond"/>
          <w:color w:val="000000" w:themeColor="text1"/>
          <w:spacing w:val="-5"/>
          <w:w w:val="105"/>
          <w:szCs w:val="24"/>
        </w:rPr>
        <w:t xml:space="preserve"> </w:t>
      </w:r>
      <w:r w:rsidRPr="008F6E26">
        <w:rPr>
          <w:rFonts w:ascii="Garamond" w:hAnsi="Garamond"/>
          <w:color w:val="000000" w:themeColor="text1"/>
          <w:w w:val="105"/>
          <w:szCs w:val="24"/>
        </w:rPr>
        <w:t>for</w:t>
      </w:r>
      <w:r w:rsidRPr="008F6E26">
        <w:rPr>
          <w:rFonts w:ascii="Garamond" w:hAnsi="Garamond"/>
          <w:color w:val="000000" w:themeColor="text1"/>
          <w:spacing w:val="-6"/>
          <w:w w:val="105"/>
          <w:szCs w:val="24"/>
        </w:rPr>
        <w:t xml:space="preserve"> </w:t>
      </w:r>
      <w:r w:rsidRPr="008F6E26">
        <w:rPr>
          <w:rFonts w:ascii="Garamond" w:hAnsi="Garamond"/>
          <w:color w:val="000000" w:themeColor="text1"/>
          <w:w w:val="105"/>
          <w:szCs w:val="24"/>
        </w:rPr>
        <w:t>netting</w:t>
      </w:r>
      <w:r w:rsidRPr="008F6E26">
        <w:rPr>
          <w:rFonts w:ascii="Garamond" w:hAnsi="Garamond"/>
          <w:color w:val="000000" w:themeColor="text1"/>
          <w:spacing w:val="-7"/>
          <w:w w:val="105"/>
          <w:szCs w:val="24"/>
        </w:rPr>
        <w:t xml:space="preserve"> </w:t>
      </w:r>
      <w:r w:rsidRPr="008F6E26">
        <w:rPr>
          <w:rFonts w:ascii="Garamond" w:hAnsi="Garamond"/>
          <w:color w:val="000000" w:themeColor="text1"/>
          <w:w w:val="105"/>
          <w:szCs w:val="24"/>
        </w:rPr>
        <w:t>and/or</w:t>
      </w:r>
      <w:r w:rsidRPr="008F6E26">
        <w:rPr>
          <w:rFonts w:ascii="Garamond" w:hAnsi="Garamond"/>
          <w:color w:val="000000" w:themeColor="text1"/>
          <w:spacing w:val="-6"/>
          <w:w w:val="105"/>
          <w:szCs w:val="24"/>
        </w:rPr>
        <w:t xml:space="preserve"> </w:t>
      </w:r>
      <w:r w:rsidRPr="008F6E26">
        <w:rPr>
          <w:rFonts w:ascii="Garamond" w:hAnsi="Garamond"/>
          <w:color w:val="000000" w:themeColor="text1"/>
          <w:w w:val="105"/>
          <w:szCs w:val="24"/>
        </w:rPr>
        <w:t>offsets</w:t>
      </w:r>
      <w:r w:rsidRPr="008F6E26">
        <w:rPr>
          <w:rFonts w:ascii="Garamond" w:hAnsi="Garamond"/>
          <w:color w:val="000000" w:themeColor="text1"/>
          <w:spacing w:val="40"/>
          <w:w w:val="105"/>
          <w:szCs w:val="24"/>
        </w:rPr>
        <w:t xml:space="preserve"> </w:t>
      </w:r>
      <w:r w:rsidRPr="008F6E26">
        <w:rPr>
          <w:rFonts w:ascii="Garamond" w:hAnsi="Garamond"/>
          <w:color w:val="000000" w:themeColor="text1"/>
          <w:w w:val="105"/>
          <w:szCs w:val="24"/>
        </w:rPr>
        <w:t>prior to the time that actual CD Emissions Reductions have occurred;</w:t>
      </w:r>
    </w:p>
    <w:p w14:paraId="4680E464" w14:textId="77777777" w:rsidR="008F6E26" w:rsidRPr="008F6E26" w:rsidRDefault="008F6E26" w:rsidP="008F6E26">
      <w:pPr>
        <w:pStyle w:val="ListParagraph"/>
        <w:tabs>
          <w:tab w:val="left" w:pos="2880"/>
        </w:tabs>
        <w:ind w:left="2520"/>
        <w:rPr>
          <w:rFonts w:ascii="Garamond" w:hAnsi="Garamond"/>
          <w:color w:val="000000" w:themeColor="text1"/>
          <w:szCs w:val="24"/>
        </w:rPr>
      </w:pPr>
    </w:p>
    <w:p w14:paraId="7CCFA408" w14:textId="75885EC3" w:rsidR="00BA7F13" w:rsidRPr="008F6E26" w:rsidRDefault="00BA7F13" w:rsidP="007817A1">
      <w:pPr>
        <w:pStyle w:val="ListParagraph"/>
        <w:numPr>
          <w:ilvl w:val="0"/>
          <w:numId w:val="141"/>
        </w:numPr>
        <w:tabs>
          <w:tab w:val="left" w:pos="2520"/>
          <w:tab w:val="left" w:pos="2880"/>
        </w:tabs>
        <w:ind w:left="1800"/>
        <w:rPr>
          <w:rFonts w:ascii="Garamond" w:hAnsi="Garamond"/>
          <w:color w:val="000000" w:themeColor="text1"/>
          <w:szCs w:val="24"/>
        </w:rPr>
      </w:pPr>
      <w:r w:rsidRPr="008F6E26">
        <w:rPr>
          <w:rFonts w:ascii="Garamond" w:hAnsi="Garamond"/>
          <w:color w:val="000000" w:themeColor="text1"/>
          <w:w w:val="105"/>
          <w:szCs w:val="24"/>
        </w:rPr>
        <w:t>CD</w:t>
      </w:r>
      <w:r w:rsidRPr="008F6E26">
        <w:rPr>
          <w:rFonts w:ascii="Garamond" w:hAnsi="Garamond"/>
          <w:color w:val="000000" w:themeColor="text1"/>
          <w:spacing w:val="-9"/>
          <w:w w:val="105"/>
          <w:szCs w:val="24"/>
        </w:rPr>
        <w:t xml:space="preserve"> </w:t>
      </w:r>
      <w:r w:rsidRPr="008F6E26">
        <w:rPr>
          <w:rFonts w:ascii="Garamond" w:hAnsi="Garamond"/>
          <w:color w:val="000000" w:themeColor="text1"/>
          <w:w w:val="105"/>
          <w:szCs w:val="24"/>
        </w:rPr>
        <w:t>Emissions</w:t>
      </w:r>
      <w:r w:rsidRPr="008F6E26">
        <w:rPr>
          <w:rFonts w:ascii="Garamond" w:hAnsi="Garamond"/>
          <w:color w:val="000000" w:themeColor="text1"/>
          <w:spacing w:val="-5"/>
          <w:w w:val="105"/>
          <w:szCs w:val="24"/>
        </w:rPr>
        <w:t xml:space="preserve"> </w:t>
      </w:r>
      <w:r w:rsidRPr="008F6E26">
        <w:rPr>
          <w:rFonts w:ascii="Garamond" w:hAnsi="Garamond"/>
          <w:color w:val="000000" w:themeColor="text1"/>
          <w:w w:val="105"/>
          <w:szCs w:val="24"/>
        </w:rPr>
        <w:t>Reductions</w:t>
      </w:r>
      <w:r w:rsidRPr="008F6E26">
        <w:rPr>
          <w:rFonts w:ascii="Garamond" w:hAnsi="Garamond"/>
          <w:color w:val="000000" w:themeColor="text1"/>
          <w:spacing w:val="-5"/>
          <w:w w:val="105"/>
          <w:szCs w:val="24"/>
        </w:rPr>
        <w:t xml:space="preserve"> </w:t>
      </w:r>
      <w:r w:rsidRPr="008F6E26">
        <w:rPr>
          <w:rFonts w:ascii="Garamond" w:hAnsi="Garamond"/>
          <w:color w:val="000000" w:themeColor="text1"/>
          <w:w w:val="105"/>
          <w:szCs w:val="24"/>
        </w:rPr>
        <w:t>may</w:t>
      </w:r>
      <w:r w:rsidRPr="008F6E26">
        <w:rPr>
          <w:rFonts w:ascii="Garamond" w:hAnsi="Garamond"/>
          <w:color w:val="000000" w:themeColor="text1"/>
          <w:spacing w:val="-9"/>
          <w:w w:val="105"/>
          <w:szCs w:val="24"/>
        </w:rPr>
        <w:t xml:space="preserve"> </w:t>
      </w:r>
      <w:r w:rsidRPr="008F6E26">
        <w:rPr>
          <w:rFonts w:ascii="Garamond" w:hAnsi="Garamond"/>
          <w:color w:val="000000" w:themeColor="text1"/>
          <w:w w:val="105"/>
          <w:szCs w:val="24"/>
        </w:rPr>
        <w:t>be</w:t>
      </w:r>
      <w:r w:rsidRPr="008F6E26">
        <w:rPr>
          <w:rFonts w:ascii="Garamond" w:hAnsi="Garamond"/>
          <w:color w:val="000000" w:themeColor="text1"/>
          <w:spacing w:val="-6"/>
          <w:w w:val="105"/>
          <w:szCs w:val="24"/>
        </w:rPr>
        <w:t xml:space="preserve"> </w:t>
      </w:r>
      <w:r w:rsidRPr="008F6E26">
        <w:rPr>
          <w:rFonts w:ascii="Garamond" w:hAnsi="Garamond"/>
          <w:color w:val="000000" w:themeColor="text1"/>
          <w:w w:val="105"/>
          <w:szCs w:val="24"/>
        </w:rPr>
        <w:t>used</w:t>
      </w:r>
      <w:r w:rsidRPr="008F6E26">
        <w:rPr>
          <w:rFonts w:ascii="Garamond" w:hAnsi="Garamond"/>
          <w:color w:val="000000" w:themeColor="text1"/>
          <w:spacing w:val="-4"/>
          <w:w w:val="105"/>
          <w:szCs w:val="24"/>
        </w:rPr>
        <w:t xml:space="preserve"> </w:t>
      </w:r>
      <w:r w:rsidRPr="008F6E26">
        <w:rPr>
          <w:rFonts w:ascii="Garamond" w:hAnsi="Garamond"/>
          <w:color w:val="000000" w:themeColor="text1"/>
          <w:w w:val="105"/>
          <w:szCs w:val="24"/>
        </w:rPr>
        <w:t>only</w:t>
      </w:r>
      <w:r w:rsidRPr="008F6E26">
        <w:rPr>
          <w:rFonts w:ascii="Garamond" w:hAnsi="Garamond"/>
          <w:color w:val="000000" w:themeColor="text1"/>
          <w:spacing w:val="-9"/>
          <w:w w:val="105"/>
          <w:szCs w:val="24"/>
        </w:rPr>
        <w:t xml:space="preserve"> </w:t>
      </w:r>
      <w:r w:rsidRPr="008F6E26">
        <w:rPr>
          <w:rFonts w:ascii="Garamond" w:hAnsi="Garamond"/>
          <w:color w:val="000000" w:themeColor="text1"/>
          <w:w w:val="105"/>
          <w:szCs w:val="24"/>
        </w:rPr>
        <w:t>at</w:t>
      </w:r>
      <w:r w:rsidRPr="008F6E26">
        <w:rPr>
          <w:rFonts w:ascii="Garamond" w:hAnsi="Garamond"/>
          <w:color w:val="000000" w:themeColor="text1"/>
          <w:spacing w:val="-5"/>
          <w:w w:val="105"/>
          <w:szCs w:val="24"/>
        </w:rPr>
        <w:t xml:space="preserve"> </w:t>
      </w:r>
      <w:r w:rsidRPr="008F6E26">
        <w:rPr>
          <w:rFonts w:ascii="Garamond" w:hAnsi="Garamond"/>
          <w:color w:val="000000" w:themeColor="text1"/>
          <w:w w:val="105"/>
          <w:szCs w:val="24"/>
        </w:rPr>
        <w:t>the</w:t>
      </w:r>
      <w:r w:rsidRPr="008F6E26">
        <w:rPr>
          <w:rFonts w:ascii="Garamond" w:hAnsi="Garamond"/>
          <w:color w:val="000000" w:themeColor="text1"/>
          <w:spacing w:val="-6"/>
          <w:w w:val="105"/>
          <w:szCs w:val="24"/>
        </w:rPr>
        <w:t xml:space="preserve"> </w:t>
      </w:r>
      <w:r w:rsidRPr="008F6E26">
        <w:rPr>
          <w:rFonts w:ascii="Garamond" w:hAnsi="Garamond"/>
          <w:color w:val="000000" w:themeColor="text1"/>
          <w:w w:val="105"/>
          <w:szCs w:val="24"/>
        </w:rPr>
        <w:t>Calumet</w:t>
      </w:r>
      <w:r w:rsidRPr="008F6E26">
        <w:rPr>
          <w:rFonts w:ascii="Garamond" w:hAnsi="Garamond"/>
          <w:color w:val="000000" w:themeColor="text1"/>
          <w:spacing w:val="-5"/>
          <w:w w:val="105"/>
          <w:szCs w:val="24"/>
        </w:rPr>
        <w:t xml:space="preserve"> </w:t>
      </w:r>
      <w:r w:rsidRPr="008F6E26">
        <w:rPr>
          <w:rFonts w:ascii="Garamond" w:hAnsi="Garamond"/>
          <w:color w:val="000000" w:themeColor="text1"/>
          <w:spacing w:val="-2"/>
          <w:w w:val="105"/>
          <w:szCs w:val="24"/>
        </w:rPr>
        <w:t>refinery;</w:t>
      </w:r>
    </w:p>
    <w:p w14:paraId="0BA84FAF" w14:textId="77777777" w:rsidR="008F6E26" w:rsidRPr="008F6E26" w:rsidRDefault="008F6E26" w:rsidP="008F6E26">
      <w:pPr>
        <w:pStyle w:val="ListParagraph"/>
        <w:tabs>
          <w:tab w:val="left" w:pos="2880"/>
        </w:tabs>
        <w:ind w:left="2520"/>
        <w:rPr>
          <w:rFonts w:ascii="Garamond" w:hAnsi="Garamond"/>
          <w:color w:val="000000" w:themeColor="text1"/>
          <w:szCs w:val="24"/>
        </w:rPr>
      </w:pPr>
    </w:p>
    <w:p w14:paraId="44D4CC81" w14:textId="214F0FDF" w:rsidR="00BA7F13" w:rsidRPr="008F6E26" w:rsidRDefault="00BA7F13" w:rsidP="007817A1">
      <w:pPr>
        <w:pStyle w:val="ListParagraph"/>
        <w:numPr>
          <w:ilvl w:val="0"/>
          <w:numId w:val="141"/>
        </w:numPr>
        <w:tabs>
          <w:tab w:val="left" w:pos="2520"/>
          <w:tab w:val="left" w:pos="2880"/>
        </w:tabs>
        <w:ind w:left="1800"/>
        <w:rPr>
          <w:rFonts w:ascii="Garamond" w:hAnsi="Garamond"/>
          <w:color w:val="000000" w:themeColor="text1"/>
          <w:szCs w:val="24"/>
        </w:rPr>
      </w:pPr>
      <w:r w:rsidRPr="008F6E26">
        <w:rPr>
          <w:rFonts w:ascii="Garamond" w:hAnsi="Garamond"/>
          <w:color w:val="000000" w:themeColor="text1"/>
          <w:w w:val="105"/>
          <w:szCs w:val="24"/>
        </w:rPr>
        <w:t>The CD Emissions Reductions provisions of the CD are for purposes of the CD only</w:t>
      </w:r>
      <w:r w:rsidRPr="008F6E26">
        <w:rPr>
          <w:rFonts w:ascii="Garamond" w:hAnsi="Garamond"/>
          <w:color w:val="000000" w:themeColor="text1"/>
          <w:spacing w:val="-2"/>
          <w:w w:val="105"/>
          <w:szCs w:val="24"/>
        </w:rPr>
        <w:t xml:space="preserve"> </w:t>
      </w:r>
      <w:r w:rsidRPr="008F6E26">
        <w:rPr>
          <w:rFonts w:ascii="Garamond" w:hAnsi="Garamond"/>
          <w:color w:val="000000" w:themeColor="text1"/>
          <w:w w:val="105"/>
          <w:szCs w:val="24"/>
        </w:rPr>
        <w:t>and</w:t>
      </w:r>
      <w:r w:rsidRPr="008F6E26">
        <w:rPr>
          <w:rFonts w:ascii="Garamond" w:hAnsi="Garamond"/>
          <w:color w:val="000000" w:themeColor="text1"/>
          <w:spacing w:val="40"/>
          <w:w w:val="105"/>
          <w:szCs w:val="24"/>
        </w:rPr>
        <w:t xml:space="preserve"> </w:t>
      </w:r>
      <w:r w:rsidRPr="008F6E26">
        <w:rPr>
          <w:rFonts w:ascii="Garamond" w:hAnsi="Garamond"/>
          <w:color w:val="000000" w:themeColor="text1"/>
          <w:w w:val="105"/>
          <w:szCs w:val="24"/>
        </w:rPr>
        <w:t>Calumet</w:t>
      </w:r>
      <w:r w:rsidRPr="008F6E26">
        <w:rPr>
          <w:rFonts w:ascii="Garamond" w:hAnsi="Garamond"/>
          <w:color w:val="000000" w:themeColor="text1"/>
          <w:spacing w:val="-4"/>
          <w:w w:val="105"/>
          <w:szCs w:val="24"/>
        </w:rPr>
        <w:t xml:space="preserve"> </w:t>
      </w:r>
      <w:r w:rsidRPr="008F6E26">
        <w:rPr>
          <w:rFonts w:ascii="Garamond" w:hAnsi="Garamond"/>
          <w:color w:val="000000" w:themeColor="text1"/>
          <w:w w:val="105"/>
          <w:szCs w:val="24"/>
        </w:rPr>
        <w:t>may</w:t>
      </w:r>
      <w:r w:rsidRPr="008F6E26">
        <w:rPr>
          <w:rFonts w:ascii="Garamond" w:hAnsi="Garamond"/>
          <w:color w:val="000000" w:themeColor="text1"/>
          <w:spacing w:val="-9"/>
          <w:w w:val="105"/>
          <w:szCs w:val="24"/>
        </w:rPr>
        <w:t xml:space="preserve"> </w:t>
      </w:r>
      <w:r w:rsidRPr="008F6E26">
        <w:rPr>
          <w:rFonts w:ascii="Garamond" w:hAnsi="Garamond"/>
          <w:color w:val="000000" w:themeColor="text1"/>
          <w:w w:val="105"/>
          <w:szCs w:val="24"/>
        </w:rPr>
        <w:t>not</w:t>
      </w:r>
      <w:r w:rsidRPr="008F6E26">
        <w:rPr>
          <w:rFonts w:ascii="Garamond" w:hAnsi="Garamond"/>
          <w:color w:val="000000" w:themeColor="text1"/>
          <w:spacing w:val="-4"/>
          <w:w w:val="105"/>
          <w:szCs w:val="24"/>
        </w:rPr>
        <w:t xml:space="preserve"> </w:t>
      </w:r>
      <w:r w:rsidRPr="008F6E26">
        <w:rPr>
          <w:rFonts w:ascii="Garamond" w:hAnsi="Garamond"/>
          <w:color w:val="000000" w:themeColor="text1"/>
          <w:w w:val="105"/>
          <w:szCs w:val="24"/>
        </w:rPr>
        <w:t>use</w:t>
      </w:r>
      <w:r w:rsidRPr="008F6E26">
        <w:rPr>
          <w:rFonts w:ascii="Garamond" w:hAnsi="Garamond"/>
          <w:color w:val="000000" w:themeColor="text1"/>
          <w:spacing w:val="-5"/>
          <w:w w:val="105"/>
          <w:szCs w:val="24"/>
        </w:rPr>
        <w:t xml:space="preserve"> </w:t>
      </w:r>
      <w:r w:rsidRPr="008F6E26">
        <w:rPr>
          <w:rFonts w:ascii="Garamond" w:hAnsi="Garamond"/>
          <w:color w:val="000000" w:themeColor="text1"/>
          <w:w w:val="105"/>
          <w:szCs w:val="24"/>
        </w:rPr>
        <w:t>CD</w:t>
      </w:r>
      <w:r w:rsidRPr="008F6E26">
        <w:rPr>
          <w:rFonts w:ascii="Garamond" w:hAnsi="Garamond"/>
          <w:color w:val="000000" w:themeColor="text1"/>
          <w:spacing w:val="-5"/>
          <w:w w:val="105"/>
          <w:szCs w:val="24"/>
        </w:rPr>
        <w:t xml:space="preserve"> </w:t>
      </w:r>
      <w:r w:rsidRPr="008F6E26">
        <w:rPr>
          <w:rFonts w:ascii="Garamond" w:hAnsi="Garamond"/>
          <w:color w:val="000000" w:themeColor="text1"/>
          <w:w w:val="105"/>
          <w:szCs w:val="24"/>
        </w:rPr>
        <w:t>Emissions</w:t>
      </w:r>
      <w:r w:rsidRPr="008F6E26">
        <w:rPr>
          <w:rFonts w:ascii="Garamond" w:hAnsi="Garamond"/>
          <w:color w:val="000000" w:themeColor="text1"/>
          <w:spacing w:val="-4"/>
          <w:w w:val="105"/>
          <w:szCs w:val="24"/>
        </w:rPr>
        <w:t xml:space="preserve"> </w:t>
      </w:r>
      <w:r w:rsidRPr="008F6E26">
        <w:rPr>
          <w:rFonts w:ascii="Garamond" w:hAnsi="Garamond"/>
          <w:color w:val="000000" w:themeColor="text1"/>
          <w:w w:val="105"/>
          <w:szCs w:val="24"/>
        </w:rPr>
        <w:t>Reductions</w:t>
      </w:r>
      <w:r w:rsidRPr="008F6E26">
        <w:rPr>
          <w:rFonts w:ascii="Garamond" w:hAnsi="Garamond"/>
          <w:color w:val="000000" w:themeColor="text1"/>
          <w:spacing w:val="-4"/>
          <w:w w:val="105"/>
          <w:szCs w:val="24"/>
        </w:rPr>
        <w:t xml:space="preserve"> </w:t>
      </w:r>
      <w:r w:rsidRPr="008F6E26">
        <w:rPr>
          <w:rFonts w:ascii="Garamond" w:hAnsi="Garamond"/>
          <w:color w:val="000000" w:themeColor="text1"/>
          <w:w w:val="105"/>
          <w:szCs w:val="24"/>
        </w:rPr>
        <w:t>for</w:t>
      </w:r>
      <w:r w:rsidRPr="008F6E26">
        <w:rPr>
          <w:rFonts w:ascii="Garamond" w:hAnsi="Garamond"/>
          <w:color w:val="000000" w:themeColor="text1"/>
          <w:spacing w:val="-5"/>
          <w:w w:val="105"/>
          <w:szCs w:val="24"/>
        </w:rPr>
        <w:t xml:space="preserve"> </w:t>
      </w:r>
      <w:r w:rsidRPr="008F6E26">
        <w:rPr>
          <w:rFonts w:ascii="Garamond" w:hAnsi="Garamond"/>
          <w:color w:val="000000" w:themeColor="text1"/>
          <w:w w:val="105"/>
          <w:szCs w:val="24"/>
        </w:rPr>
        <w:t>any</w:t>
      </w:r>
      <w:r w:rsidRPr="008F6E26">
        <w:rPr>
          <w:rFonts w:ascii="Garamond" w:hAnsi="Garamond"/>
          <w:color w:val="000000" w:themeColor="text1"/>
          <w:spacing w:val="-9"/>
          <w:w w:val="105"/>
          <w:szCs w:val="24"/>
        </w:rPr>
        <w:t xml:space="preserve"> </w:t>
      </w:r>
      <w:r w:rsidRPr="008F6E26">
        <w:rPr>
          <w:rFonts w:ascii="Garamond" w:hAnsi="Garamond"/>
          <w:color w:val="000000" w:themeColor="text1"/>
          <w:w w:val="105"/>
          <w:szCs w:val="24"/>
        </w:rPr>
        <w:t>purpose,</w:t>
      </w:r>
      <w:r w:rsidRPr="008F6E26">
        <w:rPr>
          <w:rFonts w:ascii="Garamond" w:hAnsi="Garamond"/>
          <w:color w:val="000000" w:themeColor="text1"/>
          <w:spacing w:val="-5"/>
          <w:w w:val="105"/>
          <w:szCs w:val="24"/>
        </w:rPr>
        <w:t xml:space="preserve"> </w:t>
      </w:r>
      <w:r w:rsidRPr="008F6E26">
        <w:rPr>
          <w:rFonts w:ascii="Garamond" w:hAnsi="Garamond"/>
          <w:color w:val="000000" w:themeColor="text1"/>
          <w:w w:val="105"/>
          <w:szCs w:val="24"/>
        </w:rPr>
        <w:t>including</w:t>
      </w:r>
      <w:r w:rsidRPr="008F6E26">
        <w:rPr>
          <w:rFonts w:ascii="Garamond" w:hAnsi="Garamond"/>
          <w:color w:val="000000" w:themeColor="text1"/>
          <w:spacing w:val="-6"/>
          <w:w w:val="105"/>
          <w:szCs w:val="24"/>
        </w:rPr>
        <w:t xml:space="preserve"> </w:t>
      </w:r>
      <w:r w:rsidRPr="008F6E26">
        <w:rPr>
          <w:rFonts w:ascii="Garamond" w:hAnsi="Garamond"/>
          <w:color w:val="000000" w:themeColor="text1"/>
          <w:w w:val="105"/>
          <w:szCs w:val="24"/>
        </w:rPr>
        <w:t>in</w:t>
      </w:r>
      <w:r w:rsidRPr="008F6E26">
        <w:rPr>
          <w:rFonts w:ascii="Garamond" w:hAnsi="Garamond"/>
          <w:color w:val="000000" w:themeColor="text1"/>
          <w:spacing w:val="-3"/>
          <w:w w:val="105"/>
          <w:szCs w:val="24"/>
        </w:rPr>
        <w:t xml:space="preserve"> </w:t>
      </w:r>
      <w:r w:rsidRPr="008F6E26">
        <w:rPr>
          <w:rFonts w:ascii="Garamond" w:hAnsi="Garamond"/>
          <w:color w:val="000000" w:themeColor="text1"/>
          <w:w w:val="105"/>
          <w:szCs w:val="24"/>
        </w:rPr>
        <w:t>any</w:t>
      </w:r>
      <w:r w:rsidRPr="008F6E26">
        <w:rPr>
          <w:rFonts w:ascii="Garamond" w:hAnsi="Garamond"/>
          <w:color w:val="000000" w:themeColor="text1"/>
          <w:spacing w:val="-9"/>
          <w:w w:val="105"/>
          <w:szCs w:val="24"/>
        </w:rPr>
        <w:t xml:space="preserve"> </w:t>
      </w:r>
      <w:r w:rsidRPr="008F6E26">
        <w:rPr>
          <w:rFonts w:ascii="Garamond" w:hAnsi="Garamond"/>
          <w:color w:val="000000" w:themeColor="text1"/>
          <w:w w:val="105"/>
          <w:szCs w:val="24"/>
        </w:rPr>
        <w:t>subsequent</w:t>
      </w:r>
      <w:r w:rsidRPr="008F6E26">
        <w:rPr>
          <w:rFonts w:ascii="Garamond" w:hAnsi="Garamond"/>
          <w:color w:val="000000" w:themeColor="text1"/>
          <w:spacing w:val="40"/>
          <w:w w:val="105"/>
          <w:szCs w:val="24"/>
        </w:rPr>
        <w:t xml:space="preserve"> </w:t>
      </w:r>
      <w:r w:rsidRPr="008F6E26">
        <w:rPr>
          <w:rFonts w:ascii="Garamond" w:hAnsi="Garamond"/>
          <w:color w:val="000000" w:themeColor="text1"/>
          <w:w w:val="105"/>
          <w:szCs w:val="24"/>
        </w:rPr>
        <w:t>permitting or enforcement proceeding, except as provided herein; and</w:t>
      </w:r>
    </w:p>
    <w:p w14:paraId="7120A677" w14:textId="77777777" w:rsidR="008F6E26" w:rsidRPr="008F6E26" w:rsidRDefault="008F6E26" w:rsidP="008F6E26">
      <w:pPr>
        <w:pStyle w:val="ListParagraph"/>
        <w:tabs>
          <w:tab w:val="left" w:pos="2880"/>
        </w:tabs>
        <w:ind w:left="2520"/>
        <w:rPr>
          <w:rFonts w:ascii="Garamond" w:hAnsi="Garamond"/>
          <w:color w:val="000000" w:themeColor="text1"/>
          <w:szCs w:val="24"/>
        </w:rPr>
      </w:pPr>
    </w:p>
    <w:p w14:paraId="68F5A297" w14:textId="047E7DCB" w:rsidR="00BA7F13" w:rsidRPr="008F6E26" w:rsidRDefault="00BA7F13" w:rsidP="007817A1">
      <w:pPr>
        <w:pStyle w:val="ListParagraph"/>
        <w:numPr>
          <w:ilvl w:val="0"/>
          <w:numId w:val="141"/>
        </w:numPr>
        <w:tabs>
          <w:tab w:val="left" w:pos="2520"/>
          <w:tab w:val="left" w:pos="2880"/>
        </w:tabs>
        <w:ind w:left="1800"/>
        <w:rPr>
          <w:rFonts w:ascii="Garamond" w:hAnsi="Garamond"/>
          <w:color w:val="000000" w:themeColor="text1"/>
          <w:w w:val="105"/>
          <w:szCs w:val="24"/>
        </w:rPr>
      </w:pPr>
      <w:r w:rsidRPr="008F6E26">
        <w:rPr>
          <w:rFonts w:ascii="Garamond" w:hAnsi="Garamond"/>
          <w:color w:val="000000" w:themeColor="text1"/>
          <w:w w:val="105"/>
          <w:szCs w:val="24"/>
        </w:rPr>
        <w:t>Calumet</w:t>
      </w:r>
      <w:r w:rsidRPr="008F6E26">
        <w:rPr>
          <w:rFonts w:ascii="Garamond" w:hAnsi="Garamond"/>
          <w:color w:val="000000" w:themeColor="text1"/>
          <w:spacing w:val="-4"/>
          <w:w w:val="105"/>
          <w:szCs w:val="24"/>
        </w:rPr>
        <w:t xml:space="preserve"> </w:t>
      </w:r>
      <w:r w:rsidRPr="008F6E26">
        <w:rPr>
          <w:rFonts w:ascii="Garamond" w:hAnsi="Garamond"/>
          <w:color w:val="000000" w:themeColor="text1"/>
          <w:w w:val="105"/>
          <w:szCs w:val="24"/>
        </w:rPr>
        <w:t>still</w:t>
      </w:r>
      <w:r w:rsidRPr="008F6E26">
        <w:rPr>
          <w:rFonts w:ascii="Garamond" w:hAnsi="Garamond"/>
          <w:color w:val="000000" w:themeColor="text1"/>
          <w:spacing w:val="-4"/>
          <w:w w:val="105"/>
          <w:szCs w:val="24"/>
        </w:rPr>
        <w:t xml:space="preserve"> </w:t>
      </w:r>
      <w:r w:rsidRPr="008F6E26">
        <w:rPr>
          <w:rFonts w:ascii="Garamond" w:hAnsi="Garamond"/>
          <w:color w:val="000000" w:themeColor="text1"/>
          <w:w w:val="105"/>
          <w:szCs w:val="24"/>
        </w:rPr>
        <w:t>shall</w:t>
      </w:r>
      <w:r w:rsidRPr="008F6E26">
        <w:rPr>
          <w:rFonts w:ascii="Garamond" w:hAnsi="Garamond"/>
          <w:color w:val="000000" w:themeColor="text1"/>
          <w:spacing w:val="-4"/>
          <w:w w:val="105"/>
          <w:szCs w:val="24"/>
        </w:rPr>
        <w:t xml:space="preserve"> </w:t>
      </w:r>
      <w:r w:rsidRPr="008F6E26">
        <w:rPr>
          <w:rFonts w:ascii="Garamond" w:hAnsi="Garamond"/>
          <w:color w:val="000000" w:themeColor="text1"/>
          <w:w w:val="105"/>
          <w:szCs w:val="24"/>
        </w:rPr>
        <w:t>be</w:t>
      </w:r>
      <w:r w:rsidRPr="008F6E26">
        <w:rPr>
          <w:rFonts w:ascii="Garamond" w:hAnsi="Garamond"/>
          <w:color w:val="000000" w:themeColor="text1"/>
          <w:spacing w:val="-5"/>
          <w:w w:val="105"/>
          <w:szCs w:val="24"/>
        </w:rPr>
        <w:t xml:space="preserve"> </w:t>
      </w:r>
      <w:r w:rsidRPr="008F6E26">
        <w:rPr>
          <w:rFonts w:ascii="Garamond" w:hAnsi="Garamond"/>
          <w:color w:val="000000" w:themeColor="text1"/>
          <w:w w:val="105"/>
          <w:szCs w:val="24"/>
        </w:rPr>
        <w:t>subject</w:t>
      </w:r>
      <w:r w:rsidRPr="008F6E26">
        <w:rPr>
          <w:rFonts w:ascii="Garamond" w:hAnsi="Garamond"/>
          <w:color w:val="000000" w:themeColor="text1"/>
          <w:spacing w:val="-4"/>
          <w:w w:val="105"/>
          <w:szCs w:val="24"/>
        </w:rPr>
        <w:t xml:space="preserve"> </w:t>
      </w:r>
      <w:r w:rsidRPr="008F6E26">
        <w:rPr>
          <w:rFonts w:ascii="Garamond" w:hAnsi="Garamond"/>
          <w:color w:val="000000" w:themeColor="text1"/>
          <w:w w:val="105"/>
          <w:szCs w:val="24"/>
        </w:rPr>
        <w:t>to</w:t>
      </w:r>
      <w:r w:rsidRPr="008F6E26">
        <w:rPr>
          <w:rFonts w:ascii="Garamond" w:hAnsi="Garamond"/>
          <w:color w:val="000000" w:themeColor="text1"/>
          <w:spacing w:val="-6"/>
          <w:w w:val="105"/>
          <w:szCs w:val="24"/>
        </w:rPr>
        <w:t xml:space="preserve"> </w:t>
      </w:r>
      <w:r w:rsidRPr="008F6E26">
        <w:rPr>
          <w:rFonts w:ascii="Garamond" w:hAnsi="Garamond"/>
          <w:color w:val="000000" w:themeColor="text1"/>
          <w:w w:val="105"/>
          <w:szCs w:val="24"/>
        </w:rPr>
        <w:t>all</w:t>
      </w:r>
      <w:r w:rsidRPr="008F6E26">
        <w:rPr>
          <w:rFonts w:ascii="Garamond" w:hAnsi="Garamond"/>
          <w:color w:val="000000" w:themeColor="text1"/>
          <w:spacing w:val="-4"/>
          <w:w w:val="105"/>
          <w:szCs w:val="24"/>
        </w:rPr>
        <w:t xml:space="preserve"> </w:t>
      </w:r>
      <w:r w:rsidRPr="008F6E26">
        <w:rPr>
          <w:rFonts w:ascii="Garamond" w:hAnsi="Garamond"/>
          <w:color w:val="000000" w:themeColor="text1"/>
          <w:w w:val="105"/>
          <w:szCs w:val="24"/>
        </w:rPr>
        <w:t>federal</w:t>
      </w:r>
      <w:r w:rsidRPr="008F6E26">
        <w:rPr>
          <w:rFonts w:ascii="Garamond" w:hAnsi="Garamond"/>
          <w:color w:val="000000" w:themeColor="text1"/>
          <w:spacing w:val="-4"/>
          <w:w w:val="105"/>
          <w:szCs w:val="24"/>
        </w:rPr>
        <w:t xml:space="preserve"> </w:t>
      </w:r>
      <w:r w:rsidRPr="008F6E26">
        <w:rPr>
          <w:rFonts w:ascii="Garamond" w:hAnsi="Garamond"/>
          <w:color w:val="000000" w:themeColor="text1"/>
          <w:w w:val="105"/>
          <w:szCs w:val="24"/>
        </w:rPr>
        <w:t>and</w:t>
      </w:r>
      <w:r w:rsidRPr="008F6E26">
        <w:rPr>
          <w:rFonts w:ascii="Garamond" w:hAnsi="Garamond"/>
          <w:color w:val="000000" w:themeColor="text1"/>
          <w:spacing w:val="-3"/>
          <w:w w:val="105"/>
          <w:szCs w:val="24"/>
        </w:rPr>
        <w:t xml:space="preserve"> </w:t>
      </w:r>
      <w:r w:rsidRPr="008F6E26">
        <w:rPr>
          <w:rFonts w:ascii="Garamond" w:hAnsi="Garamond"/>
          <w:color w:val="000000" w:themeColor="text1"/>
          <w:w w:val="105"/>
          <w:szCs w:val="24"/>
        </w:rPr>
        <w:t>state</w:t>
      </w:r>
      <w:r w:rsidRPr="008F6E26">
        <w:rPr>
          <w:rFonts w:ascii="Garamond" w:hAnsi="Garamond"/>
          <w:color w:val="000000" w:themeColor="text1"/>
          <w:spacing w:val="-5"/>
          <w:w w:val="105"/>
          <w:szCs w:val="24"/>
        </w:rPr>
        <w:t xml:space="preserve"> </w:t>
      </w:r>
      <w:r w:rsidRPr="008F6E26">
        <w:rPr>
          <w:rFonts w:ascii="Garamond" w:hAnsi="Garamond"/>
          <w:color w:val="000000" w:themeColor="text1"/>
          <w:w w:val="105"/>
          <w:szCs w:val="24"/>
        </w:rPr>
        <w:t>regulations</w:t>
      </w:r>
      <w:r w:rsidRPr="008F6E26">
        <w:rPr>
          <w:rFonts w:ascii="Garamond" w:hAnsi="Garamond"/>
          <w:color w:val="000000" w:themeColor="text1"/>
          <w:spacing w:val="-4"/>
          <w:w w:val="105"/>
          <w:szCs w:val="24"/>
        </w:rPr>
        <w:t xml:space="preserve"> </w:t>
      </w:r>
      <w:r w:rsidRPr="008F6E26">
        <w:rPr>
          <w:rFonts w:ascii="Garamond" w:hAnsi="Garamond"/>
          <w:color w:val="000000" w:themeColor="text1"/>
          <w:w w:val="105"/>
          <w:szCs w:val="24"/>
        </w:rPr>
        <w:t>applicable</w:t>
      </w:r>
      <w:r w:rsidRPr="008F6E26">
        <w:rPr>
          <w:rFonts w:ascii="Garamond" w:hAnsi="Garamond"/>
          <w:color w:val="000000" w:themeColor="text1"/>
          <w:spacing w:val="-5"/>
          <w:w w:val="105"/>
          <w:szCs w:val="24"/>
        </w:rPr>
        <w:t xml:space="preserve"> </w:t>
      </w:r>
      <w:r w:rsidRPr="008F6E26">
        <w:rPr>
          <w:rFonts w:ascii="Garamond" w:hAnsi="Garamond"/>
          <w:color w:val="000000" w:themeColor="text1"/>
          <w:w w:val="105"/>
          <w:szCs w:val="24"/>
        </w:rPr>
        <w:t>to</w:t>
      </w:r>
      <w:r w:rsidRPr="008F6E26">
        <w:rPr>
          <w:rFonts w:ascii="Garamond" w:hAnsi="Garamond"/>
          <w:color w:val="000000" w:themeColor="text1"/>
          <w:spacing w:val="-6"/>
          <w:w w:val="105"/>
          <w:szCs w:val="24"/>
        </w:rPr>
        <w:t xml:space="preserve"> </w:t>
      </w:r>
      <w:r w:rsidRPr="008F6E26">
        <w:rPr>
          <w:rFonts w:ascii="Garamond" w:hAnsi="Garamond"/>
          <w:color w:val="000000" w:themeColor="text1"/>
          <w:w w:val="105"/>
          <w:szCs w:val="24"/>
        </w:rPr>
        <w:t>the</w:t>
      </w:r>
      <w:r w:rsidRPr="008F6E26">
        <w:rPr>
          <w:rFonts w:ascii="Garamond" w:hAnsi="Garamond"/>
          <w:color w:val="000000" w:themeColor="text1"/>
          <w:spacing w:val="-5"/>
          <w:w w:val="105"/>
          <w:szCs w:val="24"/>
        </w:rPr>
        <w:t xml:space="preserve"> </w:t>
      </w:r>
      <w:r w:rsidRPr="008F6E26">
        <w:rPr>
          <w:rFonts w:ascii="Garamond" w:hAnsi="Garamond"/>
          <w:color w:val="000000" w:themeColor="text1"/>
          <w:w w:val="105"/>
          <w:szCs w:val="24"/>
        </w:rPr>
        <w:t>PSD,</w:t>
      </w:r>
      <w:r w:rsidRPr="008F6E26">
        <w:rPr>
          <w:rFonts w:ascii="Garamond" w:hAnsi="Garamond"/>
          <w:color w:val="000000" w:themeColor="text1"/>
          <w:spacing w:val="-5"/>
          <w:w w:val="105"/>
          <w:szCs w:val="24"/>
        </w:rPr>
        <w:t xml:space="preserve"> </w:t>
      </w:r>
      <w:r w:rsidRPr="008F6E26">
        <w:rPr>
          <w:rFonts w:ascii="Garamond" w:hAnsi="Garamond"/>
          <w:color w:val="000000" w:themeColor="text1"/>
          <w:w w:val="105"/>
          <w:szCs w:val="24"/>
        </w:rPr>
        <w:t>major</w:t>
      </w:r>
      <w:r w:rsidRPr="008F6E26">
        <w:rPr>
          <w:rFonts w:ascii="Garamond" w:hAnsi="Garamond"/>
          <w:color w:val="000000" w:themeColor="text1"/>
          <w:spacing w:val="40"/>
          <w:w w:val="105"/>
          <w:szCs w:val="24"/>
        </w:rPr>
        <w:t xml:space="preserve"> </w:t>
      </w:r>
      <w:r w:rsidRPr="008F6E26">
        <w:rPr>
          <w:rFonts w:ascii="Garamond" w:hAnsi="Garamond"/>
          <w:color w:val="000000" w:themeColor="text1"/>
          <w:w w:val="105"/>
          <w:szCs w:val="24"/>
        </w:rPr>
        <w:t>non-attainment and/or minor NSR permitting process.</w:t>
      </w:r>
    </w:p>
    <w:p w14:paraId="49D31719" w14:textId="3FA6ED9D" w:rsidR="00BA7F13" w:rsidRPr="008F6E26" w:rsidRDefault="00BA7F13" w:rsidP="00DD3558">
      <w:pPr>
        <w:pStyle w:val="ListParagraph"/>
        <w:ind w:left="1440"/>
        <w:rPr>
          <w:color w:val="000000" w:themeColor="text1"/>
          <w:w w:val="105"/>
          <w:sz w:val="14"/>
          <w:szCs w:val="22"/>
        </w:rPr>
      </w:pPr>
    </w:p>
    <w:p w14:paraId="01F683D8" w14:textId="450B088B" w:rsidR="00BA7F13" w:rsidRPr="008F6E26" w:rsidRDefault="00EE2223" w:rsidP="007817A1">
      <w:pPr>
        <w:pStyle w:val="ListParagraph"/>
        <w:numPr>
          <w:ilvl w:val="0"/>
          <w:numId w:val="139"/>
        </w:numPr>
        <w:ind w:left="1440" w:hanging="720"/>
        <w:rPr>
          <w:rFonts w:ascii="Garamond" w:hAnsi="Garamond"/>
          <w:color w:val="000000" w:themeColor="text1"/>
        </w:rPr>
      </w:pPr>
      <w:r w:rsidRPr="008F6E26">
        <w:rPr>
          <w:rFonts w:ascii="Garamond" w:hAnsi="Garamond"/>
          <w:color w:val="000000" w:themeColor="text1"/>
        </w:rPr>
        <w:lastRenderedPageBreak/>
        <w:t>Definitions</w:t>
      </w:r>
    </w:p>
    <w:p w14:paraId="1AD29258" w14:textId="77777777" w:rsidR="007F7A95" w:rsidRPr="007D2ED5" w:rsidRDefault="007F7A95" w:rsidP="007D2ED5">
      <w:pPr>
        <w:pStyle w:val="ListParagraph"/>
        <w:ind w:left="2160"/>
        <w:rPr>
          <w:rFonts w:ascii="Garamond" w:hAnsi="Garamond"/>
        </w:rPr>
      </w:pPr>
    </w:p>
    <w:p w14:paraId="2B35889C" w14:textId="10B9F4AD" w:rsidR="00EE2223" w:rsidRPr="007D2ED5" w:rsidRDefault="00EE2223" w:rsidP="0079731D">
      <w:pPr>
        <w:pStyle w:val="ListParagraph"/>
        <w:ind w:left="1440"/>
        <w:rPr>
          <w:rFonts w:ascii="Garamond" w:hAnsi="Garamond"/>
        </w:rPr>
      </w:pPr>
      <w:r w:rsidRPr="007D2ED5">
        <w:rPr>
          <w:rFonts w:ascii="Garamond" w:hAnsi="Garamond"/>
        </w:rPr>
        <w:t>“CEMS” shall mean continuous emissions monitoring system.</w:t>
      </w:r>
    </w:p>
    <w:p w14:paraId="48EC5602" w14:textId="77777777" w:rsidR="007F7A95" w:rsidRPr="007D2ED5" w:rsidRDefault="007F7A95" w:rsidP="0079731D">
      <w:pPr>
        <w:pStyle w:val="ListParagraph"/>
        <w:ind w:left="1440"/>
        <w:rPr>
          <w:rFonts w:ascii="Garamond" w:hAnsi="Garamond"/>
        </w:rPr>
      </w:pPr>
    </w:p>
    <w:p w14:paraId="3FC68703" w14:textId="72B10AA6" w:rsidR="00EE2223" w:rsidRPr="007D2ED5" w:rsidRDefault="00EE2223" w:rsidP="0079731D">
      <w:pPr>
        <w:pStyle w:val="ListParagraph"/>
        <w:ind w:left="1440"/>
        <w:rPr>
          <w:rFonts w:ascii="Garamond" w:hAnsi="Garamond"/>
        </w:rPr>
      </w:pPr>
      <w:r w:rsidRPr="007D2ED5">
        <w:rPr>
          <w:rFonts w:ascii="Garamond" w:hAnsi="Garamond"/>
        </w:rPr>
        <w:t>“Fuel Oil” shall mean any liquid fossil fuel with sulfur content of greater than 0.05% by weight.</w:t>
      </w:r>
    </w:p>
    <w:p w14:paraId="0CF26DAE" w14:textId="77777777" w:rsidR="007F7A95" w:rsidRPr="007D2ED5" w:rsidRDefault="007F7A95" w:rsidP="007D2ED5">
      <w:pPr>
        <w:pStyle w:val="ListParagraph"/>
        <w:ind w:left="2160"/>
        <w:rPr>
          <w:rFonts w:ascii="Garamond" w:hAnsi="Garamond"/>
        </w:rPr>
      </w:pPr>
    </w:p>
    <w:p w14:paraId="3E365CBA" w14:textId="25C04EBE" w:rsidR="00EE2223" w:rsidRPr="007D2ED5" w:rsidRDefault="00EE2223" w:rsidP="0079731D">
      <w:pPr>
        <w:pStyle w:val="ListParagraph"/>
        <w:ind w:left="1440"/>
        <w:rPr>
          <w:rFonts w:ascii="Garamond" w:hAnsi="Garamond"/>
        </w:rPr>
      </w:pPr>
      <w:r w:rsidRPr="007D2ED5">
        <w:rPr>
          <w:rFonts w:ascii="Garamond" w:hAnsi="Garamond"/>
        </w:rPr>
        <w:t>“Shutdown” shall mean the cessation of operation of equipment for any purpose.</w:t>
      </w:r>
    </w:p>
    <w:p w14:paraId="5D99A4BD" w14:textId="77777777" w:rsidR="007F7A95" w:rsidRPr="007D2ED5" w:rsidRDefault="007F7A95" w:rsidP="007D2ED5">
      <w:pPr>
        <w:pStyle w:val="ListParagraph"/>
        <w:ind w:left="2160"/>
        <w:rPr>
          <w:rFonts w:ascii="Garamond" w:hAnsi="Garamond"/>
        </w:rPr>
      </w:pPr>
    </w:p>
    <w:p w14:paraId="46900EDB" w14:textId="288B08E0" w:rsidR="00EE2223" w:rsidRPr="007D2ED5" w:rsidRDefault="00EE2223" w:rsidP="0079731D">
      <w:pPr>
        <w:pStyle w:val="ListParagraph"/>
        <w:ind w:left="1440"/>
        <w:rPr>
          <w:rFonts w:ascii="Garamond" w:hAnsi="Garamond"/>
        </w:rPr>
      </w:pPr>
      <w:r w:rsidRPr="007D2ED5">
        <w:rPr>
          <w:rFonts w:ascii="Garamond" w:hAnsi="Garamond"/>
        </w:rPr>
        <w:t>“Startup” shall mean the setting in operation of equipment for any purpose.</w:t>
      </w:r>
    </w:p>
    <w:p w14:paraId="78E047D2" w14:textId="77777777" w:rsidR="007F7A95" w:rsidRPr="007D2ED5" w:rsidRDefault="007F7A95" w:rsidP="007D2ED5">
      <w:pPr>
        <w:pStyle w:val="ListParagraph"/>
        <w:ind w:left="2160"/>
        <w:rPr>
          <w:rFonts w:ascii="Garamond" w:hAnsi="Garamond"/>
        </w:rPr>
      </w:pPr>
    </w:p>
    <w:p w14:paraId="3CAD0316" w14:textId="4A40A827" w:rsidR="00EE2223" w:rsidRPr="007D2ED5" w:rsidRDefault="00EE2223" w:rsidP="0079731D">
      <w:pPr>
        <w:pStyle w:val="ListParagraph"/>
        <w:ind w:left="1440"/>
        <w:rPr>
          <w:rFonts w:ascii="Garamond" w:hAnsi="Garamond"/>
        </w:rPr>
      </w:pPr>
      <w:r w:rsidRPr="007D2ED5">
        <w:rPr>
          <w:rFonts w:ascii="Garamond" w:hAnsi="Garamond"/>
        </w:rPr>
        <w:t>“Torch Oil” shall mean FCCU feedstock or light cycle oil that is combusted in the FCC regenerator to assist in starting up or restarting the FCCU.</w:t>
      </w:r>
    </w:p>
    <w:p w14:paraId="2D7FB79C" w14:textId="77777777" w:rsidR="00EE2223" w:rsidRPr="007D2ED5" w:rsidRDefault="00EE2223" w:rsidP="007D2ED5"/>
    <w:p w14:paraId="148E744F" w14:textId="5D33D1EB" w:rsidR="004E5E10" w:rsidRPr="00FA555E" w:rsidRDefault="004E5E10" w:rsidP="006A4265">
      <w:pPr>
        <w:pStyle w:val="Heading2"/>
      </w:pPr>
      <w:r w:rsidRPr="00163D7E">
        <w:t>Emission Control Requirements</w:t>
      </w:r>
    </w:p>
    <w:p w14:paraId="3810B405" w14:textId="77777777" w:rsidR="004E5E10" w:rsidRPr="00D647EA" w:rsidRDefault="004E5E10" w:rsidP="00163D7E">
      <w:pPr>
        <w:rPr>
          <w:rFonts w:ascii="Garamond" w:hAnsi="Garamond"/>
          <w:szCs w:val="24"/>
        </w:rPr>
      </w:pPr>
    </w:p>
    <w:p w14:paraId="73D6FBEE" w14:textId="7EF301FE" w:rsidR="004E5E10" w:rsidRPr="00FA555E" w:rsidRDefault="00E43534" w:rsidP="0079731D">
      <w:pPr>
        <w:ind w:left="720"/>
      </w:pPr>
      <w:r w:rsidRPr="00163D7E">
        <w:rPr>
          <w:rFonts w:ascii="Garamond" w:hAnsi="Garamond"/>
        </w:rPr>
        <w:t>Calumet</w:t>
      </w:r>
      <w:r w:rsidR="004E5E10" w:rsidRPr="00163D7E">
        <w:rPr>
          <w:rFonts w:ascii="Garamond" w:hAnsi="Garamond"/>
        </w:rPr>
        <w:t xml:space="preserve"> shall install, operate</w:t>
      </w:r>
      <w:r w:rsidR="00534294">
        <w:rPr>
          <w:rFonts w:ascii="Garamond" w:hAnsi="Garamond"/>
        </w:rPr>
        <w:t>,</w:t>
      </w:r>
      <w:r w:rsidR="004E5E10" w:rsidRPr="00163D7E">
        <w:rPr>
          <w:rFonts w:ascii="Garamond" w:hAnsi="Garamond"/>
        </w:rPr>
        <w:t xml:space="preserve"> and maintain the following equipment and practices as specified:</w:t>
      </w:r>
    </w:p>
    <w:p w14:paraId="0E234949" w14:textId="77777777" w:rsidR="007F655A" w:rsidRPr="00FA555E" w:rsidRDefault="007F655A" w:rsidP="00163D7E"/>
    <w:p w14:paraId="22EB3A5F" w14:textId="4D7078E7" w:rsidR="004E5E10" w:rsidRPr="00F963C9" w:rsidRDefault="002B183D" w:rsidP="007817A1">
      <w:pPr>
        <w:pStyle w:val="ListParagraph"/>
        <w:numPr>
          <w:ilvl w:val="0"/>
          <w:numId w:val="47"/>
        </w:numPr>
        <w:ind w:left="1440" w:hanging="720"/>
      </w:pPr>
      <w:r w:rsidRPr="00163D7E">
        <w:rPr>
          <w:rFonts w:ascii="Garamond" w:hAnsi="Garamond"/>
        </w:rPr>
        <w:t>F</w:t>
      </w:r>
      <w:r w:rsidR="004E5E10" w:rsidRPr="00163D7E">
        <w:rPr>
          <w:rFonts w:ascii="Garamond" w:hAnsi="Garamond"/>
        </w:rPr>
        <w:t xml:space="preserve">lare </w:t>
      </w:r>
      <w:r w:rsidR="00591EF3" w:rsidRPr="00163D7E">
        <w:rPr>
          <w:rFonts w:ascii="Garamond" w:hAnsi="Garamond"/>
        </w:rPr>
        <w:t xml:space="preserve">#1 </w:t>
      </w:r>
      <w:r w:rsidR="005068F3" w:rsidRPr="00163D7E">
        <w:rPr>
          <w:rFonts w:ascii="Garamond" w:hAnsi="Garamond"/>
        </w:rPr>
        <w:t xml:space="preserve">(primary flare) </w:t>
      </w:r>
      <w:r w:rsidR="004E5E10" w:rsidRPr="00163D7E">
        <w:rPr>
          <w:rFonts w:ascii="Garamond" w:hAnsi="Garamond"/>
        </w:rPr>
        <w:t xml:space="preserve">shall be </w:t>
      </w:r>
      <w:r w:rsidR="00A53B8D" w:rsidRPr="00163D7E">
        <w:rPr>
          <w:rFonts w:ascii="Garamond" w:hAnsi="Garamond"/>
        </w:rPr>
        <w:t xml:space="preserve">equipped with a flare gas scrubber </w:t>
      </w:r>
      <w:r w:rsidR="004E5E10" w:rsidRPr="00163D7E">
        <w:rPr>
          <w:rFonts w:ascii="Garamond" w:hAnsi="Garamond"/>
        </w:rPr>
        <w:t>(ARM 17.8.749 and ARM 17.8.752).</w:t>
      </w:r>
      <w:r w:rsidR="00A53B8D" w:rsidRPr="00163D7E">
        <w:rPr>
          <w:rFonts w:ascii="Garamond" w:hAnsi="Garamond"/>
        </w:rPr>
        <w:t xml:space="preserve"> </w:t>
      </w:r>
    </w:p>
    <w:p w14:paraId="6EDB0A82" w14:textId="77777777" w:rsidR="00A96EF0" w:rsidRPr="00FA555E" w:rsidRDefault="00A96EF0" w:rsidP="00F963C9">
      <w:pPr>
        <w:pStyle w:val="ListParagraph"/>
        <w:ind w:left="2160"/>
      </w:pPr>
    </w:p>
    <w:p w14:paraId="51BB0D42" w14:textId="755B474F" w:rsidR="002B183D" w:rsidRPr="00FA555E" w:rsidRDefault="002B183D" w:rsidP="007817A1">
      <w:pPr>
        <w:pStyle w:val="ListParagraph"/>
        <w:numPr>
          <w:ilvl w:val="0"/>
          <w:numId w:val="47"/>
        </w:numPr>
        <w:ind w:left="1440" w:hanging="720"/>
      </w:pPr>
      <w:r w:rsidRPr="00163D7E">
        <w:rPr>
          <w:rFonts w:ascii="Garamond" w:hAnsi="Garamond"/>
        </w:rPr>
        <w:t>F</w:t>
      </w:r>
      <w:r w:rsidR="00591EF3" w:rsidRPr="00163D7E">
        <w:rPr>
          <w:rFonts w:ascii="Garamond" w:hAnsi="Garamond"/>
        </w:rPr>
        <w:t xml:space="preserve">lare #2 </w:t>
      </w:r>
      <w:r w:rsidR="005068F3" w:rsidRPr="00163D7E">
        <w:rPr>
          <w:rFonts w:ascii="Garamond" w:hAnsi="Garamond"/>
        </w:rPr>
        <w:t xml:space="preserve">(secondary flare) </w:t>
      </w:r>
      <w:r w:rsidR="00A53B8D" w:rsidRPr="00163D7E">
        <w:rPr>
          <w:rFonts w:ascii="Garamond" w:hAnsi="Garamond"/>
        </w:rPr>
        <w:t xml:space="preserve">must maintain a water seal </w:t>
      </w:r>
      <w:r w:rsidR="00D64A30" w:rsidRPr="00163D7E">
        <w:rPr>
          <w:rFonts w:ascii="Garamond" w:hAnsi="Garamond"/>
        </w:rPr>
        <w:t>except during periods of startup, shutdown, or malfunction</w:t>
      </w:r>
      <w:r w:rsidR="009F1C77">
        <w:rPr>
          <w:rFonts w:ascii="Garamond" w:hAnsi="Garamond"/>
        </w:rPr>
        <w:t xml:space="preserve"> as defined in this permit</w:t>
      </w:r>
      <w:r w:rsidR="00DE5476">
        <w:rPr>
          <w:rFonts w:ascii="Garamond" w:hAnsi="Garamond"/>
        </w:rPr>
        <w:t xml:space="preserve">. </w:t>
      </w:r>
      <w:r w:rsidR="00D64A30" w:rsidRPr="00163D7E">
        <w:rPr>
          <w:rFonts w:ascii="Garamond" w:hAnsi="Garamond"/>
        </w:rPr>
        <w:t xml:space="preserve">These periods of startup, shutdown, and malfunction </w:t>
      </w:r>
      <w:r w:rsidRPr="00163D7E">
        <w:rPr>
          <w:rFonts w:ascii="Garamond" w:hAnsi="Garamond"/>
        </w:rPr>
        <w:t>shall not exceed 9 hours per year based on a 12-month rolling average</w:t>
      </w:r>
      <w:r w:rsidR="008A0CE9" w:rsidRPr="00163D7E">
        <w:rPr>
          <w:rFonts w:ascii="Garamond" w:hAnsi="Garamond"/>
        </w:rPr>
        <w:t xml:space="preserve"> </w:t>
      </w:r>
      <w:r w:rsidR="001E33E2" w:rsidRPr="00163D7E">
        <w:rPr>
          <w:rFonts w:ascii="Garamond" w:hAnsi="Garamond"/>
        </w:rPr>
        <w:t>(ARM 17.8.749)</w:t>
      </w:r>
      <w:r w:rsidR="00591EF3" w:rsidRPr="00163D7E">
        <w:rPr>
          <w:rFonts w:ascii="Garamond" w:hAnsi="Garamond"/>
        </w:rPr>
        <w:t>.</w:t>
      </w:r>
    </w:p>
    <w:p w14:paraId="0FF876E5" w14:textId="77777777" w:rsidR="004E5E10" w:rsidRPr="00FA555E" w:rsidRDefault="004E5E10" w:rsidP="00163D7E">
      <w:pPr>
        <w:pStyle w:val="ListParagraph"/>
        <w:ind w:left="2160"/>
      </w:pPr>
    </w:p>
    <w:p w14:paraId="49F5E178" w14:textId="21D00688" w:rsidR="004E5E10" w:rsidRPr="00163D7E" w:rsidRDefault="004E5E10" w:rsidP="007817A1">
      <w:pPr>
        <w:pStyle w:val="ListParagraph"/>
        <w:numPr>
          <w:ilvl w:val="0"/>
          <w:numId w:val="47"/>
        </w:numPr>
        <w:ind w:left="1440" w:hanging="720"/>
      </w:pPr>
      <w:r w:rsidRPr="00163D7E">
        <w:rPr>
          <w:rFonts w:ascii="Garamond" w:hAnsi="Garamond"/>
        </w:rPr>
        <w:t>Hydrogen plant reformer heaters shall only be fired with commercially available natural gas, which may include recycled gas from the hydrogen plants, and shall not be fired with refinery fuel gas or refinery Liquefied Petroleum Gas (LPG)</w:t>
      </w:r>
      <w:r w:rsidR="00DE5476">
        <w:rPr>
          <w:rFonts w:ascii="Garamond" w:hAnsi="Garamond"/>
        </w:rPr>
        <w:t xml:space="preserve">. </w:t>
      </w:r>
      <w:r w:rsidRPr="00163D7E">
        <w:rPr>
          <w:rFonts w:ascii="Garamond" w:hAnsi="Garamond"/>
        </w:rPr>
        <w:t xml:space="preserve">The </w:t>
      </w:r>
      <w:r w:rsidR="005D1DC9">
        <w:rPr>
          <w:rFonts w:ascii="Garamond" w:hAnsi="Garamond"/>
        </w:rPr>
        <w:t>HTU Heater (H-1701)</w:t>
      </w:r>
      <w:r w:rsidRPr="00163D7E">
        <w:rPr>
          <w:rFonts w:ascii="Garamond" w:hAnsi="Garamond"/>
        </w:rPr>
        <w:t xml:space="preserve"> shall be fired with only purchased natural gas or refinery fuel gas that meets 40 CFR 60</w:t>
      </w:r>
      <w:r w:rsidR="00565222">
        <w:rPr>
          <w:rFonts w:ascii="Garamond" w:hAnsi="Garamond"/>
        </w:rPr>
        <w:t>,</w:t>
      </w:r>
      <w:r w:rsidRPr="00163D7E">
        <w:rPr>
          <w:rFonts w:ascii="Garamond" w:hAnsi="Garamond"/>
        </w:rPr>
        <w:t xml:space="preserve"> Subpart J</w:t>
      </w:r>
      <w:r w:rsidR="007F57C3" w:rsidRPr="00163D7E">
        <w:rPr>
          <w:rFonts w:ascii="Garamond" w:hAnsi="Garamond"/>
        </w:rPr>
        <w:t xml:space="preserve"> or Ja</w:t>
      </w:r>
      <w:r w:rsidRPr="00163D7E">
        <w:rPr>
          <w:rFonts w:ascii="Garamond" w:hAnsi="Garamond"/>
        </w:rPr>
        <w:t xml:space="preserve"> requirements</w:t>
      </w:r>
      <w:r w:rsidR="00DE5476">
        <w:rPr>
          <w:rFonts w:ascii="Garamond" w:hAnsi="Garamond"/>
        </w:rPr>
        <w:t xml:space="preserve">. </w:t>
      </w:r>
      <w:r w:rsidRPr="00163D7E">
        <w:rPr>
          <w:rFonts w:ascii="Garamond" w:hAnsi="Garamond"/>
        </w:rPr>
        <w:t>The purge (vent) gas used as fuel in the hydrogen plant reformer heaters shall be sulfur-free (ARM 17.8.752).</w:t>
      </w:r>
    </w:p>
    <w:p w14:paraId="78D78DDC" w14:textId="77777777" w:rsidR="004E5E10" w:rsidRPr="00FA555E" w:rsidRDefault="004E5E10" w:rsidP="00163D7E">
      <w:pPr>
        <w:pStyle w:val="ListParagraph"/>
        <w:ind w:left="2160"/>
      </w:pPr>
    </w:p>
    <w:p w14:paraId="07918DDD" w14:textId="7F04B4C4" w:rsidR="00290BBA" w:rsidRPr="00F53903" w:rsidRDefault="007F57C3" w:rsidP="007817A1">
      <w:pPr>
        <w:pStyle w:val="ListParagraph"/>
        <w:numPr>
          <w:ilvl w:val="0"/>
          <w:numId w:val="47"/>
        </w:numPr>
        <w:ind w:left="1440" w:hanging="720"/>
        <w:rPr>
          <w:rFonts w:ascii="Garamond" w:hAnsi="Garamond"/>
        </w:rPr>
      </w:pPr>
      <w:r w:rsidRPr="00163D7E">
        <w:rPr>
          <w:rFonts w:ascii="Garamond" w:hAnsi="Garamond"/>
        </w:rPr>
        <w:t>All p</w:t>
      </w:r>
      <w:r w:rsidR="00290BBA" w:rsidRPr="00163D7E">
        <w:rPr>
          <w:rFonts w:ascii="Garamond" w:hAnsi="Garamond"/>
        </w:rPr>
        <w:t xml:space="preserve">rocess heaters </w:t>
      </w:r>
      <w:r w:rsidR="001E33E2" w:rsidRPr="00163D7E">
        <w:rPr>
          <w:rFonts w:ascii="Garamond" w:hAnsi="Garamond"/>
        </w:rPr>
        <w:t xml:space="preserve">in </w:t>
      </w:r>
      <w:r w:rsidR="00290BBA" w:rsidRPr="00163D7E">
        <w:rPr>
          <w:rFonts w:ascii="Garamond" w:hAnsi="Garamond"/>
        </w:rPr>
        <w:t xml:space="preserve">the #2 </w:t>
      </w:r>
      <w:r w:rsidR="00E271DD" w:rsidRPr="00163D7E">
        <w:rPr>
          <w:rFonts w:ascii="Garamond" w:hAnsi="Garamond"/>
        </w:rPr>
        <w:t>Crud</w:t>
      </w:r>
      <w:r w:rsidR="00F338CA" w:rsidRPr="00163D7E">
        <w:rPr>
          <w:rFonts w:ascii="Garamond" w:hAnsi="Garamond"/>
        </w:rPr>
        <w:t>e Unit</w:t>
      </w:r>
      <w:r w:rsidR="00EF5E06" w:rsidRPr="00163D7E">
        <w:rPr>
          <w:rFonts w:ascii="Garamond" w:hAnsi="Garamond"/>
        </w:rPr>
        <w:t xml:space="preserve"> (H-2101, H-2102</w:t>
      </w:r>
      <w:r w:rsidR="000B28D5">
        <w:rPr>
          <w:rFonts w:ascii="Garamond" w:hAnsi="Garamond"/>
        </w:rPr>
        <w:t xml:space="preserve">) </w:t>
      </w:r>
      <w:r w:rsidR="00290BBA" w:rsidRPr="00163D7E">
        <w:rPr>
          <w:rFonts w:ascii="Garamond" w:hAnsi="Garamond"/>
        </w:rPr>
        <w:t xml:space="preserve">shall be equipped </w:t>
      </w:r>
      <w:r w:rsidR="00C757BA" w:rsidRPr="00163D7E">
        <w:rPr>
          <w:rFonts w:ascii="Garamond" w:hAnsi="Garamond"/>
        </w:rPr>
        <w:t xml:space="preserve">with </w:t>
      </w:r>
      <w:r w:rsidR="00290BBA" w:rsidRPr="00163D7E">
        <w:rPr>
          <w:rFonts w:ascii="Garamond" w:hAnsi="Garamond"/>
        </w:rPr>
        <w:t>ULNB</w:t>
      </w:r>
      <w:r w:rsidR="008E1304">
        <w:rPr>
          <w:rFonts w:ascii="Garamond" w:hAnsi="Garamond"/>
        </w:rPr>
        <w:t xml:space="preserve"> </w:t>
      </w:r>
      <w:r w:rsidR="00C46B2D" w:rsidRPr="00163D7E">
        <w:rPr>
          <w:rFonts w:ascii="Garamond" w:hAnsi="Garamond"/>
        </w:rPr>
        <w:t xml:space="preserve">(ARM </w:t>
      </w:r>
      <w:r w:rsidR="005C7E3D" w:rsidRPr="00163D7E">
        <w:rPr>
          <w:rFonts w:ascii="Garamond" w:hAnsi="Garamond"/>
        </w:rPr>
        <w:t xml:space="preserve">17.8.749 and ARM </w:t>
      </w:r>
      <w:r w:rsidR="00C46B2D" w:rsidRPr="00163D7E">
        <w:rPr>
          <w:rFonts w:ascii="Garamond" w:hAnsi="Garamond"/>
        </w:rPr>
        <w:t>17.8.7</w:t>
      </w:r>
      <w:r w:rsidR="005C7E3D" w:rsidRPr="00163D7E">
        <w:rPr>
          <w:rFonts w:ascii="Garamond" w:hAnsi="Garamond"/>
        </w:rPr>
        <w:t>52</w:t>
      </w:r>
      <w:r w:rsidR="00C46B2D" w:rsidRPr="00163D7E">
        <w:rPr>
          <w:rFonts w:ascii="Garamond" w:hAnsi="Garamond"/>
        </w:rPr>
        <w:t>)</w:t>
      </w:r>
      <w:r w:rsidR="00E271DD" w:rsidRPr="00163D7E">
        <w:rPr>
          <w:rFonts w:ascii="Garamond" w:hAnsi="Garamond"/>
        </w:rPr>
        <w:t>.</w:t>
      </w:r>
    </w:p>
    <w:p w14:paraId="689A4678" w14:textId="77777777" w:rsidR="00F97D9C" w:rsidRPr="00F53903" w:rsidRDefault="00F97D9C" w:rsidP="00737E8F">
      <w:pPr>
        <w:pStyle w:val="ListParagraph"/>
        <w:rPr>
          <w:rFonts w:ascii="Garamond" w:hAnsi="Garamond"/>
        </w:rPr>
      </w:pPr>
    </w:p>
    <w:p w14:paraId="60EDCFBE" w14:textId="2AD11EBB" w:rsidR="004E5E10" w:rsidRPr="00FA555E" w:rsidRDefault="004E5E10" w:rsidP="007817A1">
      <w:pPr>
        <w:pStyle w:val="ListParagraph"/>
        <w:numPr>
          <w:ilvl w:val="0"/>
          <w:numId w:val="47"/>
        </w:numPr>
        <w:ind w:left="1440" w:hanging="720"/>
      </w:pPr>
      <w:r w:rsidRPr="00163D7E">
        <w:rPr>
          <w:rFonts w:ascii="Garamond" w:hAnsi="Garamond"/>
        </w:rPr>
        <w:t>Storage Tanks</w:t>
      </w:r>
    </w:p>
    <w:p w14:paraId="1E479FCA" w14:textId="77777777" w:rsidR="004E5E10" w:rsidRPr="00D647EA" w:rsidRDefault="004E5E10" w:rsidP="00163D7E">
      <w:pPr>
        <w:rPr>
          <w:rFonts w:ascii="Garamond" w:hAnsi="Garamond"/>
          <w:szCs w:val="24"/>
        </w:rPr>
      </w:pPr>
    </w:p>
    <w:p w14:paraId="3CC9D436" w14:textId="452C2A6E" w:rsidR="000A76B7" w:rsidRPr="00FA555E" w:rsidRDefault="000A76B7" w:rsidP="007817A1">
      <w:pPr>
        <w:pStyle w:val="ListParagraph"/>
        <w:numPr>
          <w:ilvl w:val="0"/>
          <w:numId w:val="48"/>
        </w:numPr>
        <w:ind w:left="2160" w:hanging="720"/>
      </w:pPr>
      <w:r w:rsidRPr="00163D7E">
        <w:rPr>
          <w:rFonts w:ascii="Garamond" w:hAnsi="Garamond"/>
        </w:rPr>
        <w:t>Storage tanks #4</w:t>
      </w:r>
      <w:r w:rsidR="003610D1" w:rsidRPr="00163D7E">
        <w:rPr>
          <w:rFonts w:ascii="Garamond" w:hAnsi="Garamond"/>
        </w:rPr>
        <w:t>7</w:t>
      </w:r>
      <w:r w:rsidRPr="00163D7E">
        <w:rPr>
          <w:rFonts w:ascii="Garamond" w:hAnsi="Garamond"/>
        </w:rPr>
        <w:t>, #4</w:t>
      </w:r>
      <w:r w:rsidR="003610D1" w:rsidRPr="00163D7E">
        <w:rPr>
          <w:rFonts w:ascii="Garamond" w:hAnsi="Garamond"/>
        </w:rPr>
        <w:t>8</w:t>
      </w:r>
      <w:r w:rsidRPr="00163D7E">
        <w:rPr>
          <w:rFonts w:ascii="Garamond" w:hAnsi="Garamond"/>
        </w:rPr>
        <w:t xml:space="preserve">, </w:t>
      </w:r>
      <w:r w:rsidR="00125B19">
        <w:rPr>
          <w:rFonts w:ascii="Garamond" w:hAnsi="Garamond"/>
        </w:rPr>
        <w:t xml:space="preserve">and </w:t>
      </w:r>
      <w:r w:rsidR="00C535AD" w:rsidRPr="00163D7E">
        <w:rPr>
          <w:rFonts w:ascii="Garamond" w:hAnsi="Garamond"/>
        </w:rPr>
        <w:t>#49</w:t>
      </w:r>
      <w:r w:rsidR="001A5EA6">
        <w:rPr>
          <w:rFonts w:ascii="Garamond" w:hAnsi="Garamond"/>
        </w:rPr>
        <w:t xml:space="preserve"> </w:t>
      </w:r>
      <w:r w:rsidRPr="00163D7E">
        <w:rPr>
          <w:rFonts w:ascii="Garamond" w:hAnsi="Garamond"/>
        </w:rPr>
        <w:t xml:space="preserve">shall be used </w:t>
      </w:r>
      <w:r w:rsidR="0011497A" w:rsidRPr="00163D7E">
        <w:rPr>
          <w:rFonts w:ascii="Garamond" w:hAnsi="Garamond"/>
        </w:rPr>
        <w:t xml:space="preserve">to store </w:t>
      </w:r>
      <w:r w:rsidR="00C131C4">
        <w:rPr>
          <w:rFonts w:ascii="Garamond" w:hAnsi="Garamond"/>
        </w:rPr>
        <w:t xml:space="preserve">middle distillates </w:t>
      </w:r>
      <w:r w:rsidR="00B95E27">
        <w:rPr>
          <w:rFonts w:ascii="Garamond" w:hAnsi="Garamond"/>
        </w:rPr>
        <w:t xml:space="preserve">with a vapor pressure equal to or less than </w:t>
      </w:r>
      <w:r w:rsidRPr="00163D7E">
        <w:rPr>
          <w:rFonts w:ascii="Garamond" w:hAnsi="Garamond"/>
        </w:rPr>
        <w:t>kerosene/Jet</w:t>
      </w:r>
      <w:r w:rsidR="002A09D4" w:rsidRPr="00163D7E">
        <w:rPr>
          <w:rFonts w:ascii="Garamond" w:hAnsi="Garamond"/>
        </w:rPr>
        <w:t xml:space="preserve"> </w:t>
      </w:r>
      <w:r w:rsidRPr="00163D7E">
        <w:rPr>
          <w:rFonts w:ascii="Garamond" w:hAnsi="Garamond"/>
        </w:rPr>
        <w:t xml:space="preserve">A and shall be </w:t>
      </w:r>
      <w:r w:rsidR="0011497A" w:rsidRPr="00163D7E">
        <w:rPr>
          <w:rFonts w:ascii="Garamond" w:hAnsi="Garamond"/>
        </w:rPr>
        <w:t xml:space="preserve">equipped with </w:t>
      </w:r>
      <w:r w:rsidRPr="00163D7E">
        <w:rPr>
          <w:rFonts w:ascii="Garamond" w:hAnsi="Garamond"/>
        </w:rPr>
        <w:t>fixed roof</w:t>
      </w:r>
      <w:r w:rsidR="0016621C">
        <w:rPr>
          <w:rFonts w:ascii="Garamond" w:hAnsi="Garamond"/>
        </w:rPr>
        <w:t>s</w:t>
      </w:r>
      <w:r w:rsidRPr="00163D7E">
        <w:rPr>
          <w:rFonts w:ascii="Garamond" w:hAnsi="Garamond"/>
        </w:rPr>
        <w:t xml:space="preserve"> (ARM 17.8.749</w:t>
      </w:r>
      <w:r w:rsidR="0067451A" w:rsidRPr="00163D7E">
        <w:rPr>
          <w:rFonts w:ascii="Garamond" w:hAnsi="Garamond"/>
        </w:rPr>
        <w:t xml:space="preserve"> and ARM 17.8.752</w:t>
      </w:r>
      <w:r w:rsidRPr="00163D7E">
        <w:rPr>
          <w:rFonts w:ascii="Garamond" w:hAnsi="Garamond"/>
        </w:rPr>
        <w:t>).</w:t>
      </w:r>
    </w:p>
    <w:p w14:paraId="771798CB" w14:textId="77777777" w:rsidR="00846D74" w:rsidRPr="00FA555E" w:rsidRDefault="00846D74" w:rsidP="00163D7E">
      <w:pPr>
        <w:ind w:left="2880" w:hanging="720"/>
      </w:pPr>
    </w:p>
    <w:p w14:paraId="5F4D9C4E" w14:textId="59D70A6F" w:rsidR="00846D74" w:rsidRPr="00FA555E" w:rsidRDefault="00846D74" w:rsidP="007817A1">
      <w:pPr>
        <w:pStyle w:val="ListParagraph"/>
        <w:numPr>
          <w:ilvl w:val="0"/>
          <w:numId w:val="48"/>
        </w:numPr>
        <w:ind w:left="2160" w:hanging="720"/>
      </w:pPr>
      <w:r w:rsidRPr="00163D7E">
        <w:rPr>
          <w:rFonts w:ascii="Garamond" w:hAnsi="Garamond"/>
        </w:rPr>
        <w:t xml:space="preserve">Storage tanks #100 and #101 shall be used to store #5 Fuel Oil </w:t>
      </w:r>
      <w:r w:rsidR="00AC40CE">
        <w:rPr>
          <w:rFonts w:ascii="Garamond" w:hAnsi="Garamond"/>
        </w:rPr>
        <w:t xml:space="preserve">or </w:t>
      </w:r>
      <w:proofErr w:type="spellStart"/>
      <w:r w:rsidR="00AC40CE">
        <w:rPr>
          <w:rFonts w:ascii="Garamond" w:hAnsi="Garamond"/>
        </w:rPr>
        <w:t>NaHS</w:t>
      </w:r>
      <w:proofErr w:type="spellEnd"/>
      <w:r w:rsidR="00E27D6C">
        <w:rPr>
          <w:rFonts w:ascii="Garamond" w:hAnsi="Garamond"/>
        </w:rPr>
        <w:t xml:space="preserve"> </w:t>
      </w:r>
      <w:r w:rsidRPr="00163D7E">
        <w:rPr>
          <w:rFonts w:ascii="Garamond" w:hAnsi="Garamond"/>
        </w:rPr>
        <w:t>and shall be equipped with a fixed roof (ARM 17.8.749)</w:t>
      </w:r>
      <w:r w:rsidR="00B83670" w:rsidRPr="00163D7E">
        <w:rPr>
          <w:rFonts w:ascii="Garamond" w:hAnsi="Garamond"/>
        </w:rPr>
        <w:t>.</w:t>
      </w:r>
    </w:p>
    <w:p w14:paraId="3F724037" w14:textId="77777777" w:rsidR="000A76B7" w:rsidRPr="00FA555E" w:rsidRDefault="000A76B7" w:rsidP="00163D7E">
      <w:pPr>
        <w:ind w:left="2880" w:hanging="720"/>
      </w:pPr>
    </w:p>
    <w:p w14:paraId="1D165CB1" w14:textId="73490189" w:rsidR="000A76B7" w:rsidRPr="00FA555E" w:rsidRDefault="00283EAA" w:rsidP="007817A1">
      <w:pPr>
        <w:pStyle w:val="ListParagraph"/>
        <w:numPr>
          <w:ilvl w:val="0"/>
          <w:numId w:val="48"/>
        </w:numPr>
        <w:ind w:left="2160" w:hanging="720"/>
      </w:pPr>
      <w:r w:rsidRPr="00163D7E">
        <w:rPr>
          <w:rFonts w:ascii="Garamond" w:hAnsi="Garamond"/>
        </w:rPr>
        <w:t>Storage t</w:t>
      </w:r>
      <w:r w:rsidR="000A76B7" w:rsidRPr="00163D7E">
        <w:rPr>
          <w:rFonts w:ascii="Garamond" w:hAnsi="Garamond"/>
        </w:rPr>
        <w:t>ank #52</w:t>
      </w:r>
      <w:r w:rsidR="00D45DAA" w:rsidRPr="00163D7E">
        <w:rPr>
          <w:rFonts w:ascii="Garamond" w:hAnsi="Garamond"/>
        </w:rPr>
        <w:t xml:space="preserve"> </w:t>
      </w:r>
      <w:r w:rsidR="000A76B7" w:rsidRPr="00163D7E">
        <w:rPr>
          <w:rFonts w:ascii="Garamond" w:hAnsi="Garamond"/>
        </w:rPr>
        <w:t xml:space="preserve">shall be </w:t>
      </w:r>
      <w:r w:rsidR="00D45DAA" w:rsidRPr="00163D7E">
        <w:rPr>
          <w:rFonts w:ascii="Garamond" w:hAnsi="Garamond"/>
        </w:rPr>
        <w:t xml:space="preserve">used to store gasoline and shall be equipped with </w:t>
      </w:r>
      <w:r w:rsidR="00837397">
        <w:rPr>
          <w:rFonts w:ascii="Garamond" w:hAnsi="Garamond"/>
        </w:rPr>
        <w:t xml:space="preserve">an </w:t>
      </w:r>
      <w:r w:rsidR="000A76B7" w:rsidRPr="00163D7E">
        <w:rPr>
          <w:rFonts w:ascii="Garamond" w:hAnsi="Garamond"/>
        </w:rPr>
        <w:t>external floating roof</w:t>
      </w:r>
      <w:r w:rsidR="00837397">
        <w:rPr>
          <w:rFonts w:ascii="Garamond" w:hAnsi="Garamond"/>
        </w:rPr>
        <w:t xml:space="preserve">, </w:t>
      </w:r>
      <w:r w:rsidR="000A76B7" w:rsidRPr="00163D7E">
        <w:rPr>
          <w:rFonts w:ascii="Garamond" w:hAnsi="Garamond"/>
        </w:rPr>
        <w:t>mechanical shoe seal</w:t>
      </w:r>
      <w:r w:rsidR="00837397">
        <w:rPr>
          <w:rFonts w:ascii="Garamond" w:hAnsi="Garamond"/>
        </w:rPr>
        <w:t>,</w:t>
      </w:r>
      <w:r w:rsidR="000A76B7" w:rsidRPr="00163D7E">
        <w:rPr>
          <w:rFonts w:ascii="Garamond" w:hAnsi="Garamond"/>
        </w:rPr>
        <w:t xml:space="preserve"> </w:t>
      </w:r>
      <w:r w:rsidR="009D69C6">
        <w:rPr>
          <w:rFonts w:ascii="Garamond" w:hAnsi="Garamond"/>
        </w:rPr>
        <w:t xml:space="preserve">and a gasketed </w:t>
      </w:r>
      <w:r w:rsidR="00BB6482">
        <w:rPr>
          <w:rFonts w:ascii="Garamond" w:hAnsi="Garamond"/>
        </w:rPr>
        <w:t>s</w:t>
      </w:r>
      <w:r w:rsidR="009D69C6">
        <w:rPr>
          <w:rFonts w:ascii="Garamond" w:hAnsi="Garamond"/>
        </w:rPr>
        <w:t xml:space="preserve">liding cover with a pole </w:t>
      </w:r>
      <w:r w:rsidR="00EB72BE">
        <w:rPr>
          <w:rFonts w:ascii="Garamond" w:hAnsi="Garamond"/>
        </w:rPr>
        <w:t>s</w:t>
      </w:r>
      <w:r w:rsidR="009D69C6">
        <w:rPr>
          <w:rFonts w:ascii="Garamond" w:hAnsi="Garamond"/>
        </w:rPr>
        <w:t xml:space="preserve">leeve and pole wiper on each </w:t>
      </w:r>
      <w:r w:rsidR="00AD6B23">
        <w:rPr>
          <w:rFonts w:ascii="Garamond" w:hAnsi="Garamond"/>
        </w:rPr>
        <w:t>guide pole</w:t>
      </w:r>
      <w:r w:rsidR="000A76B7" w:rsidRPr="00163D7E">
        <w:rPr>
          <w:rFonts w:ascii="Garamond" w:hAnsi="Garamond"/>
        </w:rPr>
        <w:t xml:space="preserve"> </w:t>
      </w:r>
      <w:r w:rsidR="00D45DAA" w:rsidRPr="00163D7E">
        <w:rPr>
          <w:rFonts w:ascii="Garamond" w:hAnsi="Garamond"/>
        </w:rPr>
        <w:t>(</w:t>
      </w:r>
      <w:r w:rsidR="000A76B7" w:rsidRPr="00163D7E">
        <w:rPr>
          <w:rFonts w:ascii="Garamond" w:hAnsi="Garamond"/>
        </w:rPr>
        <w:t>ARM 17.8.7</w:t>
      </w:r>
      <w:r w:rsidR="0067451A" w:rsidRPr="00163D7E">
        <w:rPr>
          <w:rFonts w:ascii="Garamond" w:hAnsi="Garamond"/>
        </w:rPr>
        <w:t>52</w:t>
      </w:r>
      <w:r w:rsidR="00D45DAA" w:rsidRPr="00163D7E">
        <w:rPr>
          <w:rFonts w:ascii="Garamond" w:hAnsi="Garamond"/>
        </w:rPr>
        <w:t>)</w:t>
      </w:r>
      <w:r w:rsidR="000A76B7" w:rsidRPr="00163D7E">
        <w:rPr>
          <w:rFonts w:ascii="Garamond" w:hAnsi="Garamond"/>
        </w:rPr>
        <w:t xml:space="preserve">. </w:t>
      </w:r>
    </w:p>
    <w:p w14:paraId="7DEEBC8D" w14:textId="77777777" w:rsidR="006F3C7D" w:rsidRPr="00FA555E" w:rsidRDefault="006F3C7D" w:rsidP="00163D7E">
      <w:pPr>
        <w:ind w:left="2880" w:hanging="720"/>
      </w:pPr>
    </w:p>
    <w:p w14:paraId="4AC46DA6" w14:textId="4A4807AC" w:rsidR="000A76B7" w:rsidRPr="00FA555E" w:rsidRDefault="00283EAA" w:rsidP="007817A1">
      <w:pPr>
        <w:pStyle w:val="ListParagraph"/>
        <w:numPr>
          <w:ilvl w:val="0"/>
          <w:numId w:val="48"/>
        </w:numPr>
        <w:ind w:left="2160" w:hanging="720"/>
      </w:pPr>
      <w:r w:rsidRPr="00163D7E">
        <w:rPr>
          <w:rFonts w:ascii="Garamond" w:hAnsi="Garamond"/>
        </w:rPr>
        <w:t>Storage t</w:t>
      </w:r>
      <w:r w:rsidR="00D45DAA" w:rsidRPr="00163D7E">
        <w:rPr>
          <w:rFonts w:ascii="Garamond" w:hAnsi="Garamond"/>
        </w:rPr>
        <w:t xml:space="preserve">anks </w:t>
      </w:r>
      <w:r w:rsidR="000A76B7" w:rsidRPr="00163D7E">
        <w:rPr>
          <w:rFonts w:ascii="Garamond" w:hAnsi="Garamond"/>
        </w:rPr>
        <w:t>#123</w:t>
      </w:r>
      <w:r w:rsidRPr="00163D7E">
        <w:rPr>
          <w:rFonts w:ascii="Garamond" w:hAnsi="Garamond"/>
        </w:rPr>
        <w:t>, #126 and #127</w:t>
      </w:r>
      <w:r w:rsidR="000A76B7" w:rsidRPr="00163D7E">
        <w:rPr>
          <w:rFonts w:ascii="Garamond" w:hAnsi="Garamond"/>
        </w:rPr>
        <w:t xml:space="preserve"> </w:t>
      </w:r>
      <w:r w:rsidR="00D45DAA" w:rsidRPr="00163D7E">
        <w:rPr>
          <w:rFonts w:ascii="Garamond" w:hAnsi="Garamond"/>
        </w:rPr>
        <w:t xml:space="preserve">shall be used to store unleaded gasoline and shall </w:t>
      </w:r>
      <w:r w:rsidR="000A76B7" w:rsidRPr="00163D7E">
        <w:rPr>
          <w:rFonts w:ascii="Garamond" w:hAnsi="Garamond"/>
        </w:rPr>
        <w:t xml:space="preserve">be </w:t>
      </w:r>
      <w:r w:rsidR="00E229BF" w:rsidRPr="00163D7E">
        <w:rPr>
          <w:rFonts w:ascii="Garamond" w:hAnsi="Garamond"/>
        </w:rPr>
        <w:t xml:space="preserve">equipped with an </w:t>
      </w:r>
      <w:r w:rsidR="000A76B7" w:rsidRPr="00163D7E">
        <w:rPr>
          <w:rFonts w:ascii="Garamond" w:hAnsi="Garamond"/>
        </w:rPr>
        <w:t xml:space="preserve">external floating roof </w:t>
      </w:r>
      <w:r w:rsidR="00E229BF" w:rsidRPr="00163D7E">
        <w:rPr>
          <w:rFonts w:ascii="Garamond" w:hAnsi="Garamond"/>
        </w:rPr>
        <w:t>and</w:t>
      </w:r>
      <w:r w:rsidR="000A76B7" w:rsidRPr="00163D7E">
        <w:rPr>
          <w:rFonts w:ascii="Garamond" w:hAnsi="Garamond"/>
        </w:rPr>
        <w:t xml:space="preserve"> a mechanical shoe seal (</w:t>
      </w:r>
      <w:proofErr w:type="spellStart"/>
      <w:r w:rsidR="000A76B7" w:rsidRPr="00163D7E">
        <w:rPr>
          <w:rFonts w:ascii="Garamond" w:hAnsi="Garamond"/>
        </w:rPr>
        <w:t>ultracheck</w:t>
      </w:r>
      <w:proofErr w:type="spellEnd"/>
      <w:r w:rsidR="000A76B7" w:rsidRPr="00163D7E">
        <w:rPr>
          <w:rFonts w:ascii="Garamond" w:hAnsi="Garamond"/>
        </w:rPr>
        <w:t xml:space="preserve"> safe sleeve</w:t>
      </w:r>
      <w:r w:rsidR="00846D74" w:rsidRPr="00163D7E">
        <w:rPr>
          <w:rFonts w:ascii="Garamond" w:hAnsi="Garamond"/>
        </w:rPr>
        <w:t xml:space="preserve"> guide</w:t>
      </w:r>
      <w:r w:rsidR="00E229BF" w:rsidRPr="00163D7E">
        <w:rPr>
          <w:rFonts w:ascii="Garamond" w:hAnsi="Garamond"/>
        </w:rPr>
        <w:t xml:space="preserve"> </w:t>
      </w:r>
      <w:r w:rsidR="00846D74" w:rsidRPr="00163D7E">
        <w:rPr>
          <w:rFonts w:ascii="Garamond" w:hAnsi="Garamond"/>
        </w:rPr>
        <w:t>pole</w:t>
      </w:r>
      <w:r w:rsidR="000A76B7" w:rsidRPr="00163D7E">
        <w:rPr>
          <w:rFonts w:ascii="Garamond" w:hAnsi="Garamond"/>
        </w:rPr>
        <w:t xml:space="preserve">) </w:t>
      </w:r>
      <w:r w:rsidR="00D45DAA" w:rsidRPr="00163D7E">
        <w:rPr>
          <w:rFonts w:ascii="Garamond" w:hAnsi="Garamond"/>
        </w:rPr>
        <w:t>(</w:t>
      </w:r>
      <w:r w:rsidR="000A76B7" w:rsidRPr="00163D7E">
        <w:rPr>
          <w:rFonts w:ascii="Garamond" w:hAnsi="Garamond"/>
        </w:rPr>
        <w:t>ARM 17.8.749</w:t>
      </w:r>
      <w:r w:rsidR="0067451A" w:rsidRPr="00163D7E">
        <w:rPr>
          <w:rFonts w:ascii="Garamond" w:hAnsi="Garamond"/>
        </w:rPr>
        <w:t xml:space="preserve"> and ARM 17.8.752</w:t>
      </w:r>
      <w:r w:rsidR="00D45DAA" w:rsidRPr="00163D7E">
        <w:rPr>
          <w:rFonts w:ascii="Garamond" w:hAnsi="Garamond"/>
        </w:rPr>
        <w:t>)</w:t>
      </w:r>
      <w:r w:rsidR="000A76B7" w:rsidRPr="00163D7E">
        <w:rPr>
          <w:rFonts w:ascii="Garamond" w:hAnsi="Garamond"/>
        </w:rPr>
        <w:t xml:space="preserve">. </w:t>
      </w:r>
    </w:p>
    <w:p w14:paraId="7E3C3D1A" w14:textId="77777777" w:rsidR="001E0F30" w:rsidRPr="00163D7E" w:rsidRDefault="001E0F30" w:rsidP="00163D7E">
      <w:pPr>
        <w:ind w:left="2880" w:hanging="720"/>
        <w:rPr>
          <w:rFonts w:ascii="Garamond" w:hAnsi="Garamond"/>
        </w:rPr>
      </w:pPr>
    </w:p>
    <w:p w14:paraId="1F03EDDF" w14:textId="63BF1C01" w:rsidR="00B11A1E" w:rsidRPr="00FA555E" w:rsidRDefault="004E5E10" w:rsidP="007817A1">
      <w:pPr>
        <w:pStyle w:val="ListParagraph"/>
        <w:numPr>
          <w:ilvl w:val="0"/>
          <w:numId w:val="48"/>
        </w:numPr>
        <w:ind w:left="2160" w:hanging="720"/>
      </w:pPr>
      <w:r w:rsidRPr="00163D7E">
        <w:rPr>
          <w:rFonts w:ascii="Garamond" w:hAnsi="Garamond"/>
        </w:rPr>
        <w:t>Storage tank</w:t>
      </w:r>
      <w:r w:rsidR="00B36E72" w:rsidRPr="00163D7E">
        <w:rPr>
          <w:rFonts w:ascii="Garamond" w:hAnsi="Garamond"/>
        </w:rPr>
        <w:t xml:space="preserve"> #124</w:t>
      </w:r>
      <w:r w:rsidRPr="00163D7E">
        <w:rPr>
          <w:rFonts w:ascii="Garamond" w:hAnsi="Garamond"/>
        </w:rPr>
        <w:t xml:space="preserve"> shall be </w:t>
      </w:r>
      <w:r w:rsidR="00846D74" w:rsidRPr="00163D7E">
        <w:rPr>
          <w:rFonts w:ascii="Garamond" w:hAnsi="Garamond"/>
        </w:rPr>
        <w:t xml:space="preserve">used to store </w:t>
      </w:r>
      <w:r w:rsidR="0062240F">
        <w:rPr>
          <w:rFonts w:ascii="Garamond" w:hAnsi="Garamond"/>
        </w:rPr>
        <w:t>Naphtha</w:t>
      </w:r>
      <w:r w:rsidRPr="00163D7E">
        <w:rPr>
          <w:rFonts w:ascii="Garamond" w:hAnsi="Garamond"/>
        </w:rPr>
        <w:t xml:space="preserve"> (ARM 17.8.7</w:t>
      </w:r>
      <w:r w:rsidR="00E27D6C">
        <w:rPr>
          <w:rFonts w:ascii="Garamond" w:hAnsi="Garamond"/>
        </w:rPr>
        <w:t>49</w:t>
      </w:r>
      <w:r w:rsidRPr="00163D7E">
        <w:rPr>
          <w:rFonts w:ascii="Garamond" w:hAnsi="Garamond"/>
        </w:rPr>
        <w:t>).</w:t>
      </w:r>
    </w:p>
    <w:p w14:paraId="522059B0" w14:textId="77777777" w:rsidR="00782357" w:rsidRPr="00163D7E" w:rsidRDefault="00782357" w:rsidP="00163D7E">
      <w:pPr>
        <w:ind w:left="2880" w:hanging="720"/>
        <w:rPr>
          <w:rFonts w:ascii="Garamond" w:hAnsi="Garamond"/>
        </w:rPr>
      </w:pPr>
    </w:p>
    <w:p w14:paraId="695965F0" w14:textId="3D157863" w:rsidR="004E5E10" w:rsidRPr="00F963C9" w:rsidRDefault="004E5E10" w:rsidP="007817A1">
      <w:pPr>
        <w:pStyle w:val="ListParagraph"/>
        <w:numPr>
          <w:ilvl w:val="0"/>
          <w:numId w:val="48"/>
        </w:numPr>
        <w:ind w:left="2160" w:hanging="720"/>
      </w:pPr>
      <w:r w:rsidRPr="00163D7E">
        <w:rPr>
          <w:rFonts w:ascii="Garamond" w:hAnsi="Garamond"/>
        </w:rPr>
        <w:t>Storage tanks #</w:t>
      </w:r>
      <w:r w:rsidR="00846D74" w:rsidRPr="00163D7E">
        <w:rPr>
          <w:rFonts w:ascii="Garamond" w:hAnsi="Garamond"/>
        </w:rPr>
        <w:t xml:space="preserve">122, </w:t>
      </w:r>
      <w:r w:rsidR="00C757BA" w:rsidRPr="00163D7E">
        <w:rPr>
          <w:rFonts w:ascii="Garamond" w:hAnsi="Garamond"/>
        </w:rPr>
        <w:t>#</w:t>
      </w:r>
      <w:r w:rsidRPr="00163D7E">
        <w:rPr>
          <w:rFonts w:ascii="Garamond" w:hAnsi="Garamond"/>
        </w:rPr>
        <w:t>124, #126</w:t>
      </w:r>
      <w:r w:rsidR="00E229BF" w:rsidRPr="00163D7E">
        <w:rPr>
          <w:rFonts w:ascii="Garamond" w:hAnsi="Garamond"/>
        </w:rPr>
        <w:t>,</w:t>
      </w:r>
      <w:r w:rsidR="00846D74" w:rsidRPr="00163D7E">
        <w:rPr>
          <w:rFonts w:ascii="Garamond" w:hAnsi="Garamond"/>
        </w:rPr>
        <w:t xml:space="preserve"> #145B</w:t>
      </w:r>
      <w:r w:rsidR="00E229BF" w:rsidRPr="00163D7E">
        <w:rPr>
          <w:rFonts w:ascii="Garamond" w:hAnsi="Garamond"/>
        </w:rPr>
        <w:t>, #201, #202, and #203</w:t>
      </w:r>
      <w:r w:rsidRPr="00163D7E">
        <w:rPr>
          <w:rFonts w:ascii="Garamond" w:hAnsi="Garamond"/>
        </w:rPr>
        <w:t xml:space="preserve"> shall be equipped with dual-seal external floating roofs</w:t>
      </w:r>
      <w:r w:rsidR="00B36E72" w:rsidRPr="00163D7E">
        <w:rPr>
          <w:rFonts w:ascii="Garamond" w:hAnsi="Garamond"/>
        </w:rPr>
        <w:t xml:space="preserve"> with guide</w:t>
      </w:r>
      <w:r w:rsidR="00E229BF" w:rsidRPr="00163D7E">
        <w:rPr>
          <w:rFonts w:ascii="Garamond" w:hAnsi="Garamond"/>
        </w:rPr>
        <w:t xml:space="preserve"> </w:t>
      </w:r>
      <w:r w:rsidR="00B36E72" w:rsidRPr="00163D7E">
        <w:rPr>
          <w:rFonts w:ascii="Garamond" w:hAnsi="Garamond"/>
        </w:rPr>
        <w:t>pole sleeves</w:t>
      </w:r>
      <w:r w:rsidRPr="00163D7E">
        <w:rPr>
          <w:rFonts w:ascii="Garamond" w:hAnsi="Garamond"/>
        </w:rPr>
        <w:t xml:space="preserve"> (ARM 17.8.752).</w:t>
      </w:r>
    </w:p>
    <w:p w14:paraId="7BB8482D" w14:textId="77777777" w:rsidR="00A16749" w:rsidRPr="00FA555E" w:rsidRDefault="00A16749" w:rsidP="000D251E"/>
    <w:p w14:paraId="50346E50" w14:textId="44975BFC" w:rsidR="004E5E10" w:rsidRPr="00FA555E" w:rsidRDefault="004E5E10" w:rsidP="007817A1">
      <w:pPr>
        <w:pStyle w:val="ListParagraph"/>
        <w:numPr>
          <w:ilvl w:val="0"/>
          <w:numId w:val="48"/>
        </w:numPr>
        <w:ind w:left="2160" w:hanging="720"/>
      </w:pPr>
      <w:r w:rsidRPr="00163D7E">
        <w:rPr>
          <w:rFonts w:ascii="Garamond" w:hAnsi="Garamond"/>
        </w:rPr>
        <w:t>Storage tank</w:t>
      </w:r>
      <w:r w:rsidR="00846D74" w:rsidRPr="00163D7E">
        <w:rPr>
          <w:rFonts w:ascii="Garamond" w:hAnsi="Garamond"/>
        </w:rPr>
        <w:t xml:space="preserve"> </w:t>
      </w:r>
      <w:r w:rsidR="004874AB" w:rsidRPr="00163D7E">
        <w:rPr>
          <w:rFonts w:ascii="Garamond" w:hAnsi="Garamond"/>
        </w:rPr>
        <w:t xml:space="preserve">#125 </w:t>
      </w:r>
      <w:r w:rsidRPr="00163D7E">
        <w:rPr>
          <w:rFonts w:ascii="Garamond" w:hAnsi="Garamond"/>
        </w:rPr>
        <w:t xml:space="preserve">shall </w:t>
      </w:r>
      <w:r w:rsidR="008529B5" w:rsidRPr="00163D7E">
        <w:rPr>
          <w:rFonts w:ascii="Garamond" w:hAnsi="Garamond"/>
        </w:rPr>
        <w:t xml:space="preserve">be maintained in </w:t>
      </w:r>
      <w:r w:rsidR="004874AB" w:rsidRPr="00163D7E">
        <w:rPr>
          <w:rFonts w:ascii="Garamond" w:hAnsi="Garamond"/>
        </w:rPr>
        <w:t>heavy</w:t>
      </w:r>
      <w:r w:rsidR="008529B5" w:rsidRPr="00163D7E">
        <w:rPr>
          <w:rFonts w:ascii="Garamond" w:hAnsi="Garamond"/>
        </w:rPr>
        <w:t xml:space="preserve"> liquids service only, with maximum vapor pressure of contents contained not to exceed 0.5 pounds per square inch absolute (psia)</w:t>
      </w:r>
      <w:r w:rsidR="00DE5476">
        <w:rPr>
          <w:rFonts w:ascii="Garamond" w:hAnsi="Garamond"/>
        </w:rPr>
        <w:t xml:space="preserve">. </w:t>
      </w:r>
      <w:r w:rsidR="004874AB" w:rsidRPr="00163D7E">
        <w:rPr>
          <w:rFonts w:ascii="Garamond" w:hAnsi="Garamond"/>
        </w:rPr>
        <w:t xml:space="preserve">The tank shall be </w:t>
      </w:r>
      <w:r w:rsidRPr="00163D7E">
        <w:rPr>
          <w:rFonts w:ascii="Garamond" w:hAnsi="Garamond"/>
        </w:rPr>
        <w:t xml:space="preserve">equipped </w:t>
      </w:r>
      <w:r w:rsidR="004874AB" w:rsidRPr="00163D7E">
        <w:rPr>
          <w:rFonts w:ascii="Garamond" w:hAnsi="Garamond"/>
        </w:rPr>
        <w:t xml:space="preserve">and operated as a fixed roof tank with </w:t>
      </w:r>
      <w:r w:rsidR="00013A3B" w:rsidRPr="00163D7E">
        <w:rPr>
          <w:rFonts w:ascii="Garamond" w:hAnsi="Garamond"/>
        </w:rPr>
        <w:t xml:space="preserve">pressure/vacuum vent and </w:t>
      </w:r>
      <w:r w:rsidR="004874AB" w:rsidRPr="00163D7E">
        <w:rPr>
          <w:rFonts w:ascii="Garamond" w:hAnsi="Garamond"/>
        </w:rPr>
        <w:t>submerged fill</w:t>
      </w:r>
      <w:r w:rsidR="008C093E">
        <w:rPr>
          <w:rFonts w:ascii="Garamond" w:hAnsi="Garamond"/>
        </w:rPr>
        <w:t xml:space="preserve"> </w:t>
      </w:r>
      <w:r w:rsidRPr="00163D7E">
        <w:rPr>
          <w:rFonts w:ascii="Garamond" w:hAnsi="Garamond"/>
        </w:rPr>
        <w:t>(</w:t>
      </w:r>
      <w:r w:rsidR="004874AB" w:rsidRPr="00163D7E">
        <w:rPr>
          <w:rFonts w:ascii="Garamond" w:hAnsi="Garamond"/>
        </w:rPr>
        <w:t xml:space="preserve">ARM 17.8.749 and </w:t>
      </w:r>
      <w:r w:rsidRPr="00163D7E">
        <w:rPr>
          <w:rFonts w:ascii="Garamond" w:hAnsi="Garamond"/>
        </w:rPr>
        <w:t>ARM 17.8.752).</w:t>
      </w:r>
    </w:p>
    <w:p w14:paraId="0678D3F3" w14:textId="77777777" w:rsidR="004E5E10" w:rsidRPr="00D647EA" w:rsidRDefault="004E5E10" w:rsidP="00163D7E">
      <w:pPr>
        <w:rPr>
          <w:rFonts w:ascii="Garamond" w:hAnsi="Garamond"/>
          <w:szCs w:val="24"/>
        </w:rPr>
      </w:pPr>
    </w:p>
    <w:p w14:paraId="6467BF6E" w14:textId="23E71F7B" w:rsidR="004E5E10" w:rsidRPr="00FA555E" w:rsidRDefault="004E5E10" w:rsidP="007817A1">
      <w:pPr>
        <w:pStyle w:val="ListParagraph"/>
        <w:numPr>
          <w:ilvl w:val="0"/>
          <w:numId w:val="48"/>
        </w:numPr>
        <w:ind w:left="2160" w:hanging="720"/>
      </w:pPr>
      <w:r w:rsidRPr="00163D7E">
        <w:rPr>
          <w:rFonts w:ascii="Garamond" w:hAnsi="Garamond"/>
        </w:rPr>
        <w:t>Storage tanks #55, #56, #69, #110, #130, #132, #133, #135</w:t>
      </w:r>
      <w:r w:rsidR="00846D74" w:rsidRPr="00163D7E">
        <w:rPr>
          <w:rFonts w:ascii="Garamond" w:hAnsi="Garamond"/>
        </w:rPr>
        <w:t xml:space="preserve">, #137, </w:t>
      </w:r>
      <w:r w:rsidR="00B30DF6">
        <w:rPr>
          <w:rFonts w:ascii="Garamond" w:hAnsi="Garamond"/>
        </w:rPr>
        <w:t>#138,</w:t>
      </w:r>
      <w:r w:rsidR="00C36E18">
        <w:rPr>
          <w:rFonts w:ascii="Garamond" w:hAnsi="Garamond"/>
        </w:rPr>
        <w:t xml:space="preserve"> and </w:t>
      </w:r>
      <w:r w:rsidR="00846D74" w:rsidRPr="00163D7E">
        <w:rPr>
          <w:rFonts w:ascii="Garamond" w:hAnsi="Garamond"/>
        </w:rPr>
        <w:t>#139</w:t>
      </w:r>
      <w:r w:rsidR="003C4BB8">
        <w:rPr>
          <w:rFonts w:ascii="Garamond" w:hAnsi="Garamond"/>
        </w:rPr>
        <w:t xml:space="preserve"> </w:t>
      </w:r>
      <w:r w:rsidRPr="00163D7E">
        <w:rPr>
          <w:rFonts w:ascii="Garamond" w:hAnsi="Garamond"/>
        </w:rPr>
        <w:t>shall be used for heavy oil</w:t>
      </w:r>
      <w:r w:rsidR="00B30DF6">
        <w:rPr>
          <w:rFonts w:ascii="Garamond" w:hAnsi="Garamond"/>
        </w:rPr>
        <w:t xml:space="preserve"> or asphalt</w:t>
      </w:r>
      <w:r w:rsidR="0049272D">
        <w:rPr>
          <w:rFonts w:ascii="Garamond" w:hAnsi="Garamond"/>
        </w:rPr>
        <w:t xml:space="preserve"> </w:t>
      </w:r>
      <w:r w:rsidRPr="00163D7E">
        <w:rPr>
          <w:rFonts w:ascii="Garamond" w:hAnsi="Garamond"/>
        </w:rPr>
        <w:t>(ARM 17.8.749).</w:t>
      </w:r>
    </w:p>
    <w:p w14:paraId="7B27DAF7" w14:textId="77777777" w:rsidR="00545DAB" w:rsidRPr="00D76AC7" w:rsidRDefault="00545DAB" w:rsidP="00163D7E">
      <w:pPr>
        <w:pStyle w:val="ListParagraph"/>
        <w:ind w:left="2880"/>
        <w:rPr>
          <w:rFonts w:ascii="Garamond" w:hAnsi="Garamond"/>
        </w:rPr>
      </w:pPr>
    </w:p>
    <w:p w14:paraId="4308272C" w14:textId="77777777" w:rsidR="00545DAB" w:rsidRPr="00FA555E" w:rsidRDefault="00545DAB" w:rsidP="007817A1">
      <w:pPr>
        <w:pStyle w:val="ListParagraph"/>
        <w:numPr>
          <w:ilvl w:val="0"/>
          <w:numId w:val="48"/>
        </w:numPr>
        <w:ind w:left="2160" w:hanging="720"/>
      </w:pPr>
      <w:r w:rsidRPr="00163D7E">
        <w:rPr>
          <w:rFonts w:ascii="Garamond" w:hAnsi="Garamond"/>
        </w:rPr>
        <w:t>Storage tanks #201, #202, and #203 shall be used for crude oil service (ARM 17.8.749).</w:t>
      </w:r>
    </w:p>
    <w:p w14:paraId="2AD39D20" w14:textId="77777777" w:rsidR="004E5E10" w:rsidRPr="00D76AC7" w:rsidRDefault="004E5E10" w:rsidP="00163D7E">
      <w:pPr>
        <w:pStyle w:val="ListParagraph"/>
        <w:ind w:left="2880"/>
        <w:rPr>
          <w:rFonts w:ascii="Garamond" w:hAnsi="Garamond"/>
        </w:rPr>
      </w:pPr>
    </w:p>
    <w:p w14:paraId="133F9BCF" w14:textId="0550ADBB" w:rsidR="004E5E10" w:rsidRPr="009C6E52" w:rsidRDefault="004E5E10" w:rsidP="007817A1">
      <w:pPr>
        <w:pStyle w:val="ListParagraph"/>
        <w:numPr>
          <w:ilvl w:val="0"/>
          <w:numId w:val="48"/>
        </w:numPr>
        <w:ind w:left="2160" w:hanging="720"/>
      </w:pPr>
      <w:r w:rsidRPr="00163D7E">
        <w:rPr>
          <w:rFonts w:ascii="Garamond" w:hAnsi="Garamond"/>
        </w:rPr>
        <w:t>Storage tank</w:t>
      </w:r>
      <w:r w:rsidR="00780AED" w:rsidRPr="00163D7E">
        <w:rPr>
          <w:rFonts w:ascii="Garamond" w:hAnsi="Garamond"/>
        </w:rPr>
        <w:t>s</w:t>
      </w:r>
      <w:r w:rsidRPr="00163D7E">
        <w:rPr>
          <w:rFonts w:ascii="Garamond" w:hAnsi="Garamond"/>
        </w:rPr>
        <w:t xml:space="preserve"> #8</w:t>
      </w:r>
      <w:r w:rsidR="00780AED" w:rsidRPr="00163D7E">
        <w:rPr>
          <w:rFonts w:ascii="Garamond" w:hAnsi="Garamond"/>
        </w:rPr>
        <w:t xml:space="preserve"> </w:t>
      </w:r>
      <w:r w:rsidR="00B36E72" w:rsidRPr="00163D7E">
        <w:rPr>
          <w:rFonts w:ascii="Garamond" w:hAnsi="Garamond"/>
        </w:rPr>
        <w:t xml:space="preserve">and </w:t>
      </w:r>
      <w:r w:rsidR="00780AED" w:rsidRPr="00163D7E">
        <w:rPr>
          <w:rFonts w:ascii="Garamond" w:hAnsi="Garamond"/>
        </w:rPr>
        <w:t>#9</w:t>
      </w:r>
      <w:r w:rsidRPr="00163D7E">
        <w:rPr>
          <w:rFonts w:ascii="Garamond" w:hAnsi="Garamond"/>
        </w:rPr>
        <w:t xml:space="preserve"> shall be used for </w:t>
      </w:r>
      <w:r w:rsidR="00780AED" w:rsidRPr="00163D7E">
        <w:rPr>
          <w:rFonts w:ascii="Garamond" w:hAnsi="Garamond"/>
        </w:rPr>
        <w:t>caustic service</w:t>
      </w:r>
      <w:r w:rsidRPr="00163D7E">
        <w:rPr>
          <w:rFonts w:ascii="Garamond" w:hAnsi="Garamond"/>
        </w:rPr>
        <w:t xml:space="preserve"> (ARM 17.8.749).</w:t>
      </w:r>
    </w:p>
    <w:p w14:paraId="5101B3C0" w14:textId="77777777" w:rsidR="00AC5C5F" w:rsidRPr="00087F12" w:rsidRDefault="00AC5C5F" w:rsidP="009C6E52">
      <w:pPr>
        <w:pStyle w:val="ListParagraph"/>
        <w:rPr>
          <w:rFonts w:ascii="Garamond" w:hAnsi="Garamond"/>
        </w:rPr>
      </w:pPr>
    </w:p>
    <w:p w14:paraId="0325823B" w14:textId="68EAACCB" w:rsidR="00AC5C5F" w:rsidRPr="00087F12" w:rsidRDefault="00AC5C5F" w:rsidP="007817A1">
      <w:pPr>
        <w:pStyle w:val="ListParagraph"/>
        <w:numPr>
          <w:ilvl w:val="0"/>
          <w:numId w:val="48"/>
        </w:numPr>
        <w:ind w:left="2160" w:hanging="720"/>
        <w:rPr>
          <w:rFonts w:ascii="Garamond" w:hAnsi="Garamond"/>
        </w:rPr>
      </w:pPr>
      <w:r w:rsidRPr="00087F12">
        <w:rPr>
          <w:rFonts w:ascii="Garamond" w:hAnsi="Garamond"/>
        </w:rPr>
        <w:t xml:space="preserve">Storage tank #58 shall be used for </w:t>
      </w:r>
      <w:r w:rsidR="00874E43">
        <w:rPr>
          <w:rFonts w:ascii="Garamond" w:hAnsi="Garamond"/>
        </w:rPr>
        <w:t>middle distillates</w:t>
      </w:r>
      <w:r w:rsidR="00D23DF2" w:rsidRPr="00087F12">
        <w:rPr>
          <w:rFonts w:ascii="Garamond" w:hAnsi="Garamond"/>
        </w:rPr>
        <w:t xml:space="preserve"> and shall be equipped </w:t>
      </w:r>
      <w:r w:rsidR="001423C7" w:rsidRPr="00087F12">
        <w:rPr>
          <w:rFonts w:ascii="Garamond" w:hAnsi="Garamond"/>
        </w:rPr>
        <w:t>and operated with a fixed roof</w:t>
      </w:r>
      <w:r w:rsidR="006F57B8">
        <w:rPr>
          <w:rFonts w:ascii="Garamond" w:hAnsi="Garamond"/>
        </w:rPr>
        <w:t xml:space="preserve"> and a submerged</w:t>
      </w:r>
      <w:r w:rsidR="005915F8">
        <w:rPr>
          <w:rFonts w:ascii="Garamond" w:hAnsi="Garamond"/>
        </w:rPr>
        <w:t xml:space="preserve"> fill</w:t>
      </w:r>
      <w:r w:rsidR="001028DE" w:rsidRPr="00087F12">
        <w:rPr>
          <w:rFonts w:ascii="Garamond" w:hAnsi="Garamond"/>
        </w:rPr>
        <w:t xml:space="preserve"> (ARM 17.8.752).</w:t>
      </w:r>
    </w:p>
    <w:p w14:paraId="21939970" w14:textId="77777777" w:rsidR="006A3A75" w:rsidRPr="00D76AC7" w:rsidRDefault="006A3A75" w:rsidP="00163D7E">
      <w:pPr>
        <w:pStyle w:val="ListParagraph"/>
        <w:ind w:left="2880"/>
        <w:rPr>
          <w:rFonts w:ascii="Garamond" w:hAnsi="Garamond"/>
        </w:rPr>
      </w:pPr>
    </w:p>
    <w:p w14:paraId="367223F9" w14:textId="02BADF27" w:rsidR="00995C35" w:rsidRPr="00FA555E" w:rsidRDefault="00995C35" w:rsidP="007817A1">
      <w:pPr>
        <w:pStyle w:val="ListParagraph"/>
        <w:numPr>
          <w:ilvl w:val="0"/>
          <w:numId w:val="48"/>
        </w:numPr>
        <w:ind w:left="2160" w:hanging="720"/>
      </w:pPr>
      <w:r w:rsidRPr="00163D7E">
        <w:rPr>
          <w:rFonts w:ascii="Garamond" w:hAnsi="Garamond"/>
        </w:rPr>
        <w:t>Asphalt tank heater</w:t>
      </w:r>
      <w:r w:rsidR="00846D74" w:rsidRPr="00163D7E">
        <w:rPr>
          <w:rFonts w:ascii="Garamond" w:hAnsi="Garamond"/>
        </w:rPr>
        <w:t xml:space="preserve"> #</w:t>
      </w:r>
      <w:r w:rsidR="00DA1926" w:rsidRPr="00163D7E">
        <w:rPr>
          <w:rFonts w:ascii="Garamond" w:hAnsi="Garamond"/>
        </w:rPr>
        <w:t>1</w:t>
      </w:r>
      <w:r w:rsidR="00846D74" w:rsidRPr="00163D7E">
        <w:rPr>
          <w:rFonts w:ascii="Garamond" w:hAnsi="Garamond"/>
        </w:rPr>
        <w:t>60</w:t>
      </w:r>
      <w:r w:rsidRPr="00163D7E">
        <w:rPr>
          <w:rFonts w:ascii="Garamond" w:hAnsi="Garamond"/>
        </w:rPr>
        <w:t xml:space="preserve"> shall burn only natural gas or refinery fuel gas in compliance with 40 CFR 60 Subpart Ja (ARM 17.8.749, ARM 17.8.340, and 40 CFR 60, Subpart Ja).</w:t>
      </w:r>
    </w:p>
    <w:p w14:paraId="53DAC978" w14:textId="77777777" w:rsidR="00995C35" w:rsidRPr="00FA555E" w:rsidRDefault="00995C35" w:rsidP="00163D7E">
      <w:pPr>
        <w:pStyle w:val="ListParagraph"/>
        <w:ind w:left="2880"/>
      </w:pPr>
    </w:p>
    <w:p w14:paraId="0B6FDB69" w14:textId="035464BF" w:rsidR="004E5E10" w:rsidRPr="00FA555E" w:rsidRDefault="00D12933" w:rsidP="007817A1">
      <w:pPr>
        <w:pStyle w:val="ListParagraph"/>
        <w:numPr>
          <w:ilvl w:val="0"/>
          <w:numId w:val="48"/>
        </w:numPr>
        <w:ind w:left="2160" w:hanging="720"/>
      </w:pPr>
      <w:r w:rsidRPr="00D12933">
        <w:rPr>
          <w:rFonts w:ascii="Garamond" w:hAnsi="Garamond"/>
        </w:rPr>
        <w:t xml:space="preserve">Hot Oil Heater (H-1903) shall burn </w:t>
      </w:r>
      <w:r w:rsidR="00755762">
        <w:rPr>
          <w:rFonts w:ascii="Garamond" w:hAnsi="Garamond"/>
        </w:rPr>
        <w:t xml:space="preserve">only </w:t>
      </w:r>
      <w:r w:rsidRPr="00D12933">
        <w:rPr>
          <w:rFonts w:ascii="Garamond" w:hAnsi="Garamond"/>
        </w:rPr>
        <w:t>natural gas that complies with 40 CFR 60 Subpart Ja (ARM 17.8.752 and 40 CFR 60 Subpart Ja).</w:t>
      </w:r>
    </w:p>
    <w:p w14:paraId="5D410450" w14:textId="77777777" w:rsidR="007737CC" w:rsidRPr="00FA555E" w:rsidRDefault="007737CC" w:rsidP="00163D7E"/>
    <w:p w14:paraId="224F619B" w14:textId="77777777" w:rsidR="004E5E10" w:rsidRPr="00FA555E" w:rsidRDefault="00E43534" w:rsidP="007817A1">
      <w:pPr>
        <w:pStyle w:val="ListParagraph"/>
        <w:numPr>
          <w:ilvl w:val="0"/>
          <w:numId w:val="48"/>
        </w:numPr>
        <w:ind w:left="2160" w:hanging="720"/>
      </w:pPr>
      <w:r w:rsidRPr="00163D7E">
        <w:rPr>
          <w:rFonts w:ascii="Garamond" w:hAnsi="Garamond"/>
        </w:rPr>
        <w:t>Calumet</w:t>
      </w:r>
      <w:r w:rsidR="004E5E10" w:rsidRPr="00163D7E">
        <w:rPr>
          <w:rFonts w:ascii="Garamond" w:hAnsi="Garamond"/>
        </w:rPr>
        <w:t xml:space="preserve"> shall not cause to be discharged into the atmosphere from any asphalt tank constructed or modified since May 26, 1981, exhaust gases with opacity greater than 0% except for one consecutive 15-minute period in any 24-hour period when the transfer lines are being blown for clearing (ARM 17.8.340 and 40 CFR 60, Subpart UU).</w:t>
      </w:r>
    </w:p>
    <w:p w14:paraId="5A604A67" w14:textId="77777777" w:rsidR="004E5E10" w:rsidRPr="00D76AC7" w:rsidRDefault="004E5E10" w:rsidP="00163D7E">
      <w:pPr>
        <w:pStyle w:val="ListParagraph"/>
        <w:ind w:left="2880"/>
        <w:rPr>
          <w:rFonts w:ascii="Garamond" w:hAnsi="Garamond"/>
        </w:rPr>
      </w:pPr>
    </w:p>
    <w:p w14:paraId="3B133C1E" w14:textId="77777777" w:rsidR="004E5E10" w:rsidRPr="00FA555E" w:rsidRDefault="004E5E10" w:rsidP="007817A1">
      <w:pPr>
        <w:pStyle w:val="ListParagraph"/>
        <w:numPr>
          <w:ilvl w:val="0"/>
          <w:numId w:val="48"/>
        </w:numPr>
        <w:ind w:left="2160" w:hanging="720"/>
      </w:pPr>
      <w:r w:rsidRPr="00163D7E">
        <w:rPr>
          <w:rFonts w:ascii="Garamond" w:hAnsi="Garamond"/>
        </w:rPr>
        <w:t xml:space="preserve">For any asphalt tank constructed between November 23, 1968, and May 26, 1981, or any other tank constructed since November 23, 1968, </w:t>
      </w:r>
      <w:r w:rsidR="00E43534" w:rsidRPr="00163D7E">
        <w:rPr>
          <w:rFonts w:ascii="Garamond" w:hAnsi="Garamond"/>
        </w:rPr>
        <w:t>Calumet</w:t>
      </w:r>
      <w:r w:rsidRPr="00163D7E">
        <w:rPr>
          <w:rFonts w:ascii="Garamond" w:hAnsi="Garamond"/>
        </w:rPr>
        <w:t xml:space="preserve"> shall not cause to be discharged into the atmosphere exhaust gases with an opacity of 20% or greater, averaged over 6 consecutive minutes (ARM 17.8.304).</w:t>
      </w:r>
    </w:p>
    <w:p w14:paraId="6BF6178C" w14:textId="77777777" w:rsidR="004E5E10" w:rsidRPr="00D76AC7" w:rsidRDefault="004E5E10" w:rsidP="00163D7E">
      <w:pPr>
        <w:pStyle w:val="ListParagraph"/>
        <w:ind w:left="2880"/>
        <w:rPr>
          <w:rFonts w:ascii="Garamond" w:hAnsi="Garamond"/>
        </w:rPr>
      </w:pPr>
    </w:p>
    <w:p w14:paraId="5AF24F18" w14:textId="72C10763" w:rsidR="004E5E10" w:rsidRPr="00EE7563" w:rsidRDefault="004E5E10" w:rsidP="007817A1">
      <w:pPr>
        <w:pStyle w:val="ListParagraph"/>
        <w:numPr>
          <w:ilvl w:val="0"/>
          <w:numId w:val="48"/>
        </w:numPr>
        <w:ind w:left="2160" w:hanging="720"/>
      </w:pPr>
      <w:r w:rsidRPr="00163D7E">
        <w:rPr>
          <w:rFonts w:ascii="Garamond" w:hAnsi="Garamond"/>
        </w:rPr>
        <w:t xml:space="preserve">For any tank constructed prior to November 23, 1968, </w:t>
      </w:r>
      <w:r w:rsidR="00E43534" w:rsidRPr="00163D7E">
        <w:rPr>
          <w:rFonts w:ascii="Garamond" w:hAnsi="Garamond"/>
        </w:rPr>
        <w:t>Calumet</w:t>
      </w:r>
      <w:r w:rsidRPr="00163D7E">
        <w:rPr>
          <w:rFonts w:ascii="Garamond" w:hAnsi="Garamond"/>
        </w:rPr>
        <w:t xml:space="preserve"> shall not cause to be discharged into the atmosphere exhaust gases with an opacity of 40% or greater, averaged over 6 consecutive minutes (ARM 17.8.304).</w:t>
      </w:r>
    </w:p>
    <w:p w14:paraId="694BF033" w14:textId="77777777" w:rsidR="00305C92" w:rsidRDefault="00305C92" w:rsidP="00EE7563">
      <w:pPr>
        <w:pStyle w:val="ListParagraph"/>
      </w:pPr>
    </w:p>
    <w:p w14:paraId="724557F3" w14:textId="722F398E" w:rsidR="00305C92" w:rsidRPr="00EE7563" w:rsidRDefault="00925CA6" w:rsidP="007817A1">
      <w:pPr>
        <w:pStyle w:val="ListParagraph"/>
        <w:numPr>
          <w:ilvl w:val="0"/>
          <w:numId w:val="48"/>
        </w:numPr>
        <w:ind w:left="2160" w:hanging="720"/>
        <w:rPr>
          <w:rFonts w:ascii="Garamond" w:hAnsi="Garamond"/>
        </w:rPr>
      </w:pPr>
      <w:r w:rsidRPr="00EE7563">
        <w:rPr>
          <w:rFonts w:ascii="Garamond" w:hAnsi="Garamond"/>
        </w:rPr>
        <w:t>Tank</w:t>
      </w:r>
      <w:r w:rsidR="00DA6DDA" w:rsidRPr="00EE7563">
        <w:rPr>
          <w:rFonts w:ascii="Garamond" w:hAnsi="Garamond"/>
        </w:rPr>
        <w:t>s</w:t>
      </w:r>
      <w:r w:rsidR="00247774" w:rsidRPr="00EE7563">
        <w:rPr>
          <w:rFonts w:ascii="Garamond" w:hAnsi="Garamond"/>
        </w:rPr>
        <w:t xml:space="preserve"> and process vessels</w:t>
      </w:r>
      <w:r w:rsidRPr="00EE7563">
        <w:rPr>
          <w:rFonts w:ascii="Garamond" w:hAnsi="Garamond"/>
        </w:rPr>
        <w:t xml:space="preserve"> #55</w:t>
      </w:r>
      <w:r w:rsidR="00DA6DDA" w:rsidRPr="00EE7563">
        <w:rPr>
          <w:rFonts w:ascii="Garamond" w:hAnsi="Garamond"/>
        </w:rPr>
        <w:t>, #130, #132</w:t>
      </w:r>
      <w:r w:rsidR="009D162B">
        <w:rPr>
          <w:rFonts w:ascii="Garamond" w:hAnsi="Garamond"/>
        </w:rPr>
        <w:t xml:space="preserve">, </w:t>
      </w:r>
      <w:r w:rsidR="00DA6DDA" w:rsidRPr="00EE7563">
        <w:rPr>
          <w:rFonts w:ascii="Garamond" w:hAnsi="Garamond"/>
        </w:rPr>
        <w:t>#133</w:t>
      </w:r>
      <w:r w:rsidR="009D162B">
        <w:rPr>
          <w:rFonts w:ascii="Garamond" w:hAnsi="Garamond"/>
        </w:rPr>
        <w:t>, D-1901</w:t>
      </w:r>
      <w:r w:rsidR="005B246D">
        <w:rPr>
          <w:rFonts w:ascii="Garamond" w:hAnsi="Garamond"/>
        </w:rPr>
        <w:t xml:space="preserve"> </w:t>
      </w:r>
      <w:r w:rsidR="00EB0560">
        <w:rPr>
          <w:rFonts w:ascii="Garamond" w:hAnsi="Garamond"/>
        </w:rPr>
        <w:t xml:space="preserve">and </w:t>
      </w:r>
      <w:r w:rsidR="00F20DC2">
        <w:rPr>
          <w:rFonts w:ascii="Garamond" w:hAnsi="Garamond"/>
        </w:rPr>
        <w:t>D-1907</w:t>
      </w:r>
      <w:r w:rsidRPr="00EE7563">
        <w:rPr>
          <w:rFonts w:ascii="Garamond" w:hAnsi="Garamond"/>
        </w:rPr>
        <w:t xml:space="preserve"> shall </w:t>
      </w:r>
      <w:r w:rsidR="00782613" w:rsidRPr="00EE7563">
        <w:rPr>
          <w:rFonts w:ascii="Garamond" w:hAnsi="Garamond"/>
        </w:rPr>
        <w:t>utilize a</w:t>
      </w:r>
      <w:r w:rsidR="00DA6DDA" w:rsidRPr="00EE7563">
        <w:rPr>
          <w:rFonts w:ascii="Garamond" w:hAnsi="Garamond"/>
        </w:rPr>
        <w:t xml:space="preserve"> </w:t>
      </w:r>
      <w:r w:rsidR="00782613" w:rsidRPr="00EE7563">
        <w:rPr>
          <w:rFonts w:ascii="Garamond" w:hAnsi="Garamond"/>
        </w:rPr>
        <w:t>carbon adsorption device</w:t>
      </w:r>
      <w:r w:rsidR="00DA6DDA" w:rsidRPr="00EE7563">
        <w:rPr>
          <w:rFonts w:ascii="Garamond" w:hAnsi="Garamond"/>
        </w:rPr>
        <w:t xml:space="preserve"> on the vent</w:t>
      </w:r>
      <w:r w:rsidR="00581647">
        <w:rPr>
          <w:rFonts w:ascii="Garamond" w:hAnsi="Garamond"/>
        </w:rPr>
        <w:t xml:space="preserve"> to atmosphere</w:t>
      </w:r>
      <w:r w:rsidR="00782613" w:rsidRPr="00EE7563">
        <w:rPr>
          <w:rFonts w:ascii="Garamond" w:hAnsi="Garamond"/>
        </w:rPr>
        <w:t xml:space="preserve"> for VOC control (ARM 17.8.752).</w:t>
      </w:r>
    </w:p>
    <w:p w14:paraId="6E842AAF" w14:textId="77777777" w:rsidR="008A3208" w:rsidRPr="00351D53" w:rsidRDefault="008A3208" w:rsidP="00EE7563">
      <w:pPr>
        <w:pStyle w:val="ListParagraph"/>
        <w:rPr>
          <w:rFonts w:ascii="Garamond" w:hAnsi="Garamond"/>
        </w:rPr>
      </w:pPr>
    </w:p>
    <w:p w14:paraId="074449C9" w14:textId="3C9BF519" w:rsidR="000F379D" w:rsidRPr="00351D53" w:rsidRDefault="008A3208" w:rsidP="007817A1">
      <w:pPr>
        <w:pStyle w:val="ListParagraph"/>
        <w:numPr>
          <w:ilvl w:val="0"/>
          <w:numId w:val="48"/>
        </w:numPr>
        <w:ind w:left="2160" w:hanging="720"/>
        <w:rPr>
          <w:rFonts w:ascii="Garamond" w:hAnsi="Garamond"/>
        </w:rPr>
      </w:pPr>
      <w:r w:rsidRPr="00351D53">
        <w:rPr>
          <w:rFonts w:ascii="Garamond" w:hAnsi="Garamond"/>
        </w:rPr>
        <w:t xml:space="preserve">Hot Oil Heater H-1903 </w:t>
      </w:r>
      <w:r w:rsidR="0095576B" w:rsidRPr="00351D53">
        <w:rPr>
          <w:rFonts w:ascii="Garamond" w:hAnsi="Garamond"/>
        </w:rPr>
        <w:t>shall</w:t>
      </w:r>
      <w:r w:rsidR="00051A29" w:rsidRPr="00351D53">
        <w:rPr>
          <w:rFonts w:ascii="Garamond" w:hAnsi="Garamond"/>
        </w:rPr>
        <w:t xml:space="preserve"> meet the following </w:t>
      </w:r>
      <w:r w:rsidR="000F379D" w:rsidRPr="00351D53">
        <w:rPr>
          <w:rFonts w:ascii="Garamond" w:hAnsi="Garamond"/>
        </w:rPr>
        <w:t>emission control requirements:</w:t>
      </w:r>
    </w:p>
    <w:p w14:paraId="347914F8" w14:textId="77777777" w:rsidR="00EE7563" w:rsidRPr="00351D53" w:rsidRDefault="00EE7563" w:rsidP="00EE7563">
      <w:pPr>
        <w:rPr>
          <w:rFonts w:ascii="Garamond" w:hAnsi="Garamond"/>
        </w:rPr>
      </w:pPr>
    </w:p>
    <w:p w14:paraId="7E6B1EA9" w14:textId="43385930" w:rsidR="008A3208" w:rsidRPr="00351D53" w:rsidRDefault="001D2054" w:rsidP="007817A1">
      <w:pPr>
        <w:pStyle w:val="ListParagraph"/>
        <w:numPr>
          <w:ilvl w:val="0"/>
          <w:numId w:val="134"/>
        </w:numPr>
        <w:ind w:left="2880" w:hanging="720"/>
        <w:rPr>
          <w:rFonts w:ascii="Garamond" w:hAnsi="Garamond"/>
        </w:rPr>
      </w:pPr>
      <w:r w:rsidRPr="00351D53">
        <w:rPr>
          <w:rFonts w:ascii="Garamond" w:hAnsi="Garamond"/>
        </w:rPr>
        <w:t>In</w:t>
      </w:r>
      <w:r w:rsidR="00835BAB" w:rsidRPr="00351D53">
        <w:rPr>
          <w:rFonts w:ascii="Garamond" w:hAnsi="Garamond"/>
        </w:rPr>
        <w:t>stal</w:t>
      </w:r>
      <w:r w:rsidR="00060974" w:rsidRPr="00351D53">
        <w:rPr>
          <w:rFonts w:ascii="Garamond" w:hAnsi="Garamond"/>
        </w:rPr>
        <w:t>l</w:t>
      </w:r>
      <w:r w:rsidR="00835BAB" w:rsidRPr="00351D53">
        <w:rPr>
          <w:rFonts w:ascii="Garamond" w:hAnsi="Garamond"/>
        </w:rPr>
        <w:t xml:space="preserve"> and operate</w:t>
      </w:r>
      <w:r w:rsidR="0095576B" w:rsidRPr="00351D53">
        <w:rPr>
          <w:rFonts w:ascii="Garamond" w:hAnsi="Garamond"/>
        </w:rPr>
        <w:t xml:space="preserve"> ULNB</w:t>
      </w:r>
      <w:r w:rsidR="008C6E35" w:rsidRPr="00351D53">
        <w:rPr>
          <w:rFonts w:ascii="Garamond" w:hAnsi="Garamond"/>
        </w:rPr>
        <w:t xml:space="preserve"> </w:t>
      </w:r>
      <w:r w:rsidR="0060415D" w:rsidRPr="00351D53">
        <w:rPr>
          <w:rFonts w:ascii="Garamond" w:hAnsi="Garamond"/>
        </w:rPr>
        <w:t>for NO</w:t>
      </w:r>
      <w:r w:rsidR="00EC7A97" w:rsidRPr="00351D53">
        <w:rPr>
          <w:rFonts w:ascii="Garamond" w:hAnsi="Garamond"/>
          <w:vertAlign w:val="subscript"/>
        </w:rPr>
        <w:t>X</w:t>
      </w:r>
      <w:r w:rsidR="0060415D" w:rsidRPr="00351D53">
        <w:rPr>
          <w:rFonts w:ascii="Garamond" w:hAnsi="Garamond"/>
        </w:rPr>
        <w:t xml:space="preserve"> control (ARM 17.8.752).</w:t>
      </w:r>
    </w:p>
    <w:p w14:paraId="6C23081D" w14:textId="77777777" w:rsidR="00206417" w:rsidRPr="00351D53" w:rsidRDefault="00206417" w:rsidP="00EE7563">
      <w:pPr>
        <w:pStyle w:val="ListParagraph"/>
        <w:ind w:left="3660"/>
        <w:rPr>
          <w:rFonts w:ascii="Garamond" w:hAnsi="Garamond"/>
        </w:rPr>
      </w:pPr>
    </w:p>
    <w:p w14:paraId="67651C5C" w14:textId="5EA68538" w:rsidR="001D2054" w:rsidRPr="00351D53" w:rsidRDefault="000046D9" w:rsidP="007817A1">
      <w:pPr>
        <w:pStyle w:val="ListParagraph"/>
        <w:numPr>
          <w:ilvl w:val="0"/>
          <w:numId w:val="134"/>
        </w:numPr>
        <w:ind w:left="2880" w:hanging="720"/>
        <w:rPr>
          <w:rFonts w:ascii="Garamond" w:hAnsi="Garamond"/>
        </w:rPr>
      </w:pPr>
      <w:r w:rsidRPr="00351D53">
        <w:rPr>
          <w:rFonts w:ascii="Garamond" w:hAnsi="Garamond"/>
        </w:rPr>
        <w:t>CO emissions shall not exceed 0.04 lb/MMBtu (HHV), based on a 1-hour average</w:t>
      </w:r>
      <w:r w:rsidR="00206417" w:rsidRPr="00351D53">
        <w:rPr>
          <w:rFonts w:ascii="Garamond" w:hAnsi="Garamond"/>
        </w:rPr>
        <w:t xml:space="preserve"> (ARM </w:t>
      </w:r>
      <w:r w:rsidR="004E7B2B" w:rsidRPr="00351D53">
        <w:rPr>
          <w:rFonts w:ascii="Garamond" w:hAnsi="Garamond"/>
        </w:rPr>
        <w:t>17.8.752).</w:t>
      </w:r>
    </w:p>
    <w:p w14:paraId="14FD2F1A" w14:textId="77777777" w:rsidR="00ED767D" w:rsidRPr="00351D53" w:rsidRDefault="00ED767D" w:rsidP="00EE7563">
      <w:pPr>
        <w:pStyle w:val="ListParagraph"/>
        <w:rPr>
          <w:rFonts w:ascii="Garamond" w:hAnsi="Garamond"/>
        </w:rPr>
      </w:pPr>
    </w:p>
    <w:p w14:paraId="35518F8F" w14:textId="217B4934" w:rsidR="00ED767D" w:rsidRPr="00351D53" w:rsidRDefault="002468D2" w:rsidP="007817A1">
      <w:pPr>
        <w:pStyle w:val="ListParagraph"/>
        <w:numPr>
          <w:ilvl w:val="0"/>
          <w:numId w:val="134"/>
        </w:numPr>
        <w:ind w:left="2880" w:hanging="720"/>
        <w:rPr>
          <w:rFonts w:ascii="Garamond" w:hAnsi="Garamond"/>
        </w:rPr>
      </w:pPr>
      <w:r w:rsidRPr="00351D53">
        <w:rPr>
          <w:rFonts w:ascii="Garamond" w:hAnsi="Garamond"/>
        </w:rPr>
        <w:t>Meet w</w:t>
      </w:r>
      <w:r w:rsidR="009617A7" w:rsidRPr="00351D53">
        <w:rPr>
          <w:rFonts w:ascii="Garamond" w:hAnsi="Garamond"/>
        </w:rPr>
        <w:t xml:space="preserve">ork practice standards </w:t>
      </w:r>
      <w:r w:rsidR="006C577D" w:rsidRPr="00351D53">
        <w:rPr>
          <w:rFonts w:ascii="Garamond" w:hAnsi="Garamond"/>
        </w:rPr>
        <w:t>under</w:t>
      </w:r>
      <w:r w:rsidR="00ED767D" w:rsidRPr="00351D53">
        <w:rPr>
          <w:rFonts w:ascii="Garamond" w:hAnsi="Garamond"/>
        </w:rPr>
        <w:t xml:space="preserve"> </w:t>
      </w:r>
      <w:r w:rsidR="006C577D" w:rsidRPr="00351D53">
        <w:rPr>
          <w:rFonts w:ascii="Garamond" w:hAnsi="Garamond"/>
        </w:rPr>
        <w:t>40 CFR 63,</w:t>
      </w:r>
      <w:r w:rsidR="00ED767D" w:rsidRPr="00351D53">
        <w:rPr>
          <w:rFonts w:ascii="Garamond" w:hAnsi="Garamond"/>
        </w:rPr>
        <w:t xml:space="preserve"> Subpart DDDDD </w:t>
      </w:r>
      <w:r w:rsidR="000747E6" w:rsidRPr="00351D53">
        <w:rPr>
          <w:rFonts w:ascii="Garamond" w:hAnsi="Garamond"/>
        </w:rPr>
        <w:t>(ARM 17.8.749 and 40 CFR 63, Subpart DDDDD).</w:t>
      </w:r>
    </w:p>
    <w:p w14:paraId="406EEA8F" w14:textId="77777777" w:rsidR="00CD4427" w:rsidRPr="00D647EA" w:rsidRDefault="00CD4427" w:rsidP="00163D7E">
      <w:pPr>
        <w:rPr>
          <w:rFonts w:ascii="Garamond" w:hAnsi="Garamond"/>
          <w:szCs w:val="24"/>
        </w:rPr>
      </w:pPr>
    </w:p>
    <w:p w14:paraId="1E053759" w14:textId="77777777" w:rsidR="004E5E10" w:rsidRPr="00FA555E" w:rsidRDefault="004E5E10" w:rsidP="007817A1">
      <w:pPr>
        <w:pStyle w:val="ListParagraph"/>
        <w:numPr>
          <w:ilvl w:val="0"/>
          <w:numId w:val="47"/>
        </w:numPr>
        <w:ind w:left="1440" w:hanging="720"/>
      </w:pPr>
      <w:r w:rsidRPr="00163D7E">
        <w:rPr>
          <w:rFonts w:ascii="Garamond" w:hAnsi="Garamond"/>
        </w:rPr>
        <w:t>Pressure Vessels – All pressure vessels in HF Acid service, except storage tanks, shall be vented to the flare system (ARM 17.8.749 and ARM 17.8.752).</w:t>
      </w:r>
    </w:p>
    <w:p w14:paraId="49291AD6" w14:textId="77777777" w:rsidR="00280AFD" w:rsidRPr="00FA555E" w:rsidRDefault="00280AFD" w:rsidP="00163D7E"/>
    <w:p w14:paraId="48F764D9" w14:textId="77777777" w:rsidR="004E5E10" w:rsidRPr="00D76AC7" w:rsidRDefault="004E5E10" w:rsidP="007817A1">
      <w:pPr>
        <w:pStyle w:val="ListParagraph"/>
        <w:numPr>
          <w:ilvl w:val="0"/>
          <w:numId w:val="47"/>
        </w:numPr>
        <w:ind w:left="1440" w:hanging="720"/>
      </w:pPr>
      <w:r w:rsidRPr="00D76AC7">
        <w:rPr>
          <w:rFonts w:ascii="Garamond" w:hAnsi="Garamond"/>
          <w:snapToGrid w:val="0"/>
          <w:szCs w:val="24"/>
        </w:rPr>
        <w:t>The HF Alkylation Unit shall be operated and maintained as follows (ARM 17.8.749 and ARM 17.8.752):</w:t>
      </w:r>
    </w:p>
    <w:p w14:paraId="55E4C241" w14:textId="77777777" w:rsidR="004E5E10" w:rsidRPr="00D647EA" w:rsidRDefault="004E5E10" w:rsidP="00163D7E">
      <w:pPr>
        <w:rPr>
          <w:rFonts w:ascii="Garamond" w:hAnsi="Garamond"/>
          <w:szCs w:val="24"/>
        </w:rPr>
      </w:pPr>
    </w:p>
    <w:p w14:paraId="43FD2742" w14:textId="77777777" w:rsidR="004E5E10" w:rsidRPr="00163D7E" w:rsidRDefault="004E5E10" w:rsidP="007817A1">
      <w:pPr>
        <w:pStyle w:val="ListParagraph"/>
        <w:numPr>
          <w:ilvl w:val="0"/>
          <w:numId w:val="49"/>
        </w:numPr>
        <w:ind w:left="2160" w:hanging="720"/>
        <w:rPr>
          <w:rFonts w:ascii="Garamond" w:hAnsi="Garamond"/>
          <w:szCs w:val="24"/>
        </w:rPr>
      </w:pPr>
      <w:r w:rsidRPr="00163D7E">
        <w:rPr>
          <w:rFonts w:ascii="Garamond" w:hAnsi="Garamond"/>
          <w:szCs w:val="24"/>
        </w:rPr>
        <w:t>All valves used shall be high quality valves containing high quality packing.</w:t>
      </w:r>
      <w:bookmarkStart w:id="8" w:name="QuickMark"/>
      <w:bookmarkEnd w:id="8"/>
    </w:p>
    <w:p w14:paraId="61D7DB2D" w14:textId="77777777" w:rsidR="007C723A" w:rsidRPr="00D647EA" w:rsidRDefault="007C723A" w:rsidP="00D76AC7">
      <w:pPr>
        <w:ind w:left="2880" w:hanging="720"/>
        <w:rPr>
          <w:rFonts w:ascii="Garamond" w:hAnsi="Garamond"/>
          <w:szCs w:val="24"/>
        </w:rPr>
      </w:pPr>
    </w:p>
    <w:p w14:paraId="31004323" w14:textId="7DB09E72" w:rsidR="004E5E10" w:rsidRPr="00163D7E" w:rsidRDefault="004E5E10" w:rsidP="007817A1">
      <w:pPr>
        <w:pStyle w:val="ListParagraph"/>
        <w:numPr>
          <w:ilvl w:val="0"/>
          <w:numId w:val="49"/>
        </w:numPr>
        <w:ind w:left="2160" w:hanging="720"/>
        <w:rPr>
          <w:rFonts w:ascii="Garamond" w:hAnsi="Garamond"/>
          <w:szCs w:val="24"/>
        </w:rPr>
      </w:pPr>
      <w:r w:rsidRPr="00163D7E">
        <w:rPr>
          <w:rFonts w:ascii="Garamond" w:hAnsi="Garamond"/>
          <w:szCs w:val="24"/>
        </w:rPr>
        <w:t>All open-ended valves shall be of the same quality as the valves described above</w:t>
      </w:r>
      <w:r w:rsidR="00DE5476">
        <w:rPr>
          <w:rFonts w:ascii="Garamond" w:hAnsi="Garamond"/>
          <w:szCs w:val="24"/>
        </w:rPr>
        <w:t xml:space="preserve">. </w:t>
      </w:r>
      <w:r w:rsidRPr="00163D7E">
        <w:rPr>
          <w:rFonts w:ascii="Garamond" w:hAnsi="Garamond"/>
          <w:szCs w:val="24"/>
        </w:rPr>
        <w:t>They shall have plugs or caps installed on the open end.</w:t>
      </w:r>
    </w:p>
    <w:p w14:paraId="721C5DDE" w14:textId="77777777" w:rsidR="004E5E10" w:rsidRPr="007A1442" w:rsidRDefault="004E5E10" w:rsidP="00D76AC7">
      <w:pPr>
        <w:ind w:left="2880" w:hanging="720"/>
        <w:rPr>
          <w:rFonts w:ascii="Garamond" w:hAnsi="Garamond"/>
          <w:szCs w:val="24"/>
        </w:rPr>
      </w:pPr>
    </w:p>
    <w:p w14:paraId="454A0AC7" w14:textId="77777777" w:rsidR="004E5E10" w:rsidRPr="00163D7E" w:rsidRDefault="004E5E10" w:rsidP="007817A1">
      <w:pPr>
        <w:pStyle w:val="ListParagraph"/>
        <w:numPr>
          <w:ilvl w:val="0"/>
          <w:numId w:val="49"/>
        </w:numPr>
        <w:ind w:left="2160" w:hanging="720"/>
        <w:rPr>
          <w:rFonts w:ascii="Garamond" w:hAnsi="Garamond"/>
          <w:szCs w:val="24"/>
        </w:rPr>
      </w:pPr>
      <w:r w:rsidRPr="00163D7E">
        <w:rPr>
          <w:rFonts w:ascii="Garamond" w:hAnsi="Garamond"/>
          <w:szCs w:val="24"/>
        </w:rPr>
        <w:t>All pumps used in the alkylation plant shall be fitted with the highest quality state-of-the-art mechanical seals.</w:t>
      </w:r>
    </w:p>
    <w:p w14:paraId="448C5B52" w14:textId="77777777" w:rsidR="004E5E10" w:rsidRPr="007A1442" w:rsidRDefault="004E5E10" w:rsidP="00D76AC7">
      <w:pPr>
        <w:ind w:left="2880" w:hanging="720"/>
        <w:rPr>
          <w:rFonts w:ascii="Garamond" w:hAnsi="Garamond"/>
          <w:szCs w:val="24"/>
        </w:rPr>
      </w:pPr>
    </w:p>
    <w:p w14:paraId="57982943" w14:textId="1AC80DF4" w:rsidR="004E5E10" w:rsidRPr="00163D7E" w:rsidRDefault="004E5E10" w:rsidP="007817A1">
      <w:pPr>
        <w:pStyle w:val="ListParagraph"/>
        <w:numPr>
          <w:ilvl w:val="0"/>
          <w:numId w:val="49"/>
        </w:numPr>
        <w:ind w:left="2160" w:hanging="720"/>
        <w:rPr>
          <w:rFonts w:ascii="Garamond" w:hAnsi="Garamond"/>
          <w:szCs w:val="24"/>
        </w:rPr>
      </w:pPr>
      <w:r w:rsidRPr="00163D7E">
        <w:rPr>
          <w:rFonts w:ascii="Garamond" w:hAnsi="Garamond"/>
          <w:szCs w:val="24"/>
        </w:rPr>
        <w:t>All pumps shall be monitored and maintained as described in 40 CFR 60.482-2 and all control valves shall be monitored and maintained as described in 40 CFR 60.482-7</w:t>
      </w:r>
      <w:r w:rsidR="00DE5476">
        <w:rPr>
          <w:rFonts w:ascii="Garamond" w:hAnsi="Garamond"/>
          <w:szCs w:val="24"/>
        </w:rPr>
        <w:t xml:space="preserve">. </w:t>
      </w:r>
      <w:r w:rsidRPr="00163D7E">
        <w:rPr>
          <w:rFonts w:ascii="Garamond" w:hAnsi="Garamond"/>
          <w:szCs w:val="24"/>
        </w:rPr>
        <w:t>All other potential sources of VOC leaks shall be inspected quarterly for evidence of leakage by visual or other detection methods</w:t>
      </w:r>
      <w:r w:rsidR="00DE5476">
        <w:rPr>
          <w:rFonts w:ascii="Garamond" w:hAnsi="Garamond"/>
          <w:szCs w:val="24"/>
        </w:rPr>
        <w:t xml:space="preserve">. </w:t>
      </w:r>
      <w:r w:rsidRPr="00163D7E">
        <w:rPr>
          <w:rFonts w:ascii="Garamond" w:hAnsi="Garamond"/>
          <w:szCs w:val="24"/>
        </w:rPr>
        <w:t>Repairs shall be made promptly as described in 40 CFR 482-7(d)</w:t>
      </w:r>
      <w:r w:rsidR="00DE5476">
        <w:rPr>
          <w:rFonts w:ascii="Garamond" w:hAnsi="Garamond"/>
          <w:szCs w:val="24"/>
        </w:rPr>
        <w:t xml:space="preserve">. </w:t>
      </w:r>
      <w:r w:rsidRPr="00163D7E">
        <w:rPr>
          <w:rFonts w:ascii="Garamond" w:hAnsi="Garamond"/>
          <w:szCs w:val="24"/>
        </w:rPr>
        <w:t>Records of monitoring and maintenance shall be maintained on site for a minimum of 2 years.</w:t>
      </w:r>
    </w:p>
    <w:p w14:paraId="35081308" w14:textId="77777777" w:rsidR="004F38A0" w:rsidRPr="008B3ECE" w:rsidRDefault="004F38A0" w:rsidP="00163D7E">
      <w:pPr>
        <w:ind w:left="2880" w:hanging="720"/>
        <w:rPr>
          <w:rFonts w:ascii="Garamond" w:hAnsi="Garamond"/>
          <w:szCs w:val="24"/>
        </w:rPr>
      </w:pPr>
    </w:p>
    <w:p w14:paraId="0373CC54" w14:textId="77777777" w:rsidR="004E5E10" w:rsidRPr="00163D7E" w:rsidRDefault="004E5E10" w:rsidP="007817A1">
      <w:pPr>
        <w:pStyle w:val="ListParagraph"/>
        <w:numPr>
          <w:ilvl w:val="0"/>
          <w:numId w:val="49"/>
        </w:numPr>
        <w:ind w:left="2160" w:hanging="720"/>
        <w:rPr>
          <w:rFonts w:ascii="Garamond" w:hAnsi="Garamond"/>
          <w:szCs w:val="24"/>
        </w:rPr>
      </w:pPr>
      <w:r w:rsidRPr="00163D7E">
        <w:rPr>
          <w:rFonts w:ascii="Garamond" w:hAnsi="Garamond"/>
          <w:szCs w:val="24"/>
        </w:rPr>
        <w:t>All process drains shall consist of water seal traps with covers.</w:t>
      </w:r>
    </w:p>
    <w:p w14:paraId="0C7275F4" w14:textId="77777777" w:rsidR="006A3A75" w:rsidRPr="008B3ECE" w:rsidRDefault="006A3A75" w:rsidP="00163D7E">
      <w:pPr>
        <w:ind w:left="2880" w:hanging="720"/>
        <w:rPr>
          <w:rFonts w:ascii="Garamond" w:hAnsi="Garamond"/>
          <w:szCs w:val="24"/>
        </w:rPr>
      </w:pPr>
    </w:p>
    <w:p w14:paraId="1E23D767" w14:textId="07CC0164" w:rsidR="004E5E10" w:rsidRPr="00163D7E" w:rsidRDefault="004E5E10" w:rsidP="007817A1">
      <w:pPr>
        <w:pStyle w:val="ListParagraph"/>
        <w:numPr>
          <w:ilvl w:val="0"/>
          <w:numId w:val="49"/>
        </w:numPr>
        <w:ind w:left="2160" w:hanging="720"/>
        <w:rPr>
          <w:rFonts w:ascii="Garamond" w:hAnsi="Garamond"/>
          <w:szCs w:val="24"/>
        </w:rPr>
      </w:pPr>
      <w:r w:rsidRPr="00163D7E">
        <w:rPr>
          <w:rFonts w:ascii="Garamond" w:hAnsi="Garamond"/>
          <w:szCs w:val="24"/>
        </w:rPr>
        <w:t>All equipment shall be operated and maintained as described in 40 CFR 60.692-2, 60.692-6, and 60.693-1</w:t>
      </w:r>
      <w:r w:rsidR="00DE5476">
        <w:rPr>
          <w:rFonts w:ascii="Garamond" w:hAnsi="Garamond"/>
          <w:szCs w:val="24"/>
        </w:rPr>
        <w:t xml:space="preserve">. </w:t>
      </w:r>
      <w:r w:rsidRPr="00163D7E">
        <w:rPr>
          <w:rFonts w:ascii="Garamond" w:hAnsi="Garamond"/>
          <w:szCs w:val="24"/>
        </w:rPr>
        <w:t>Inspection reports shall be made available for inspection upon request.</w:t>
      </w:r>
    </w:p>
    <w:p w14:paraId="600B4203" w14:textId="77777777" w:rsidR="004E5E10" w:rsidRPr="00CA05F8" w:rsidRDefault="004E5E10" w:rsidP="00163D7E">
      <w:pPr>
        <w:ind w:left="2880" w:hanging="720"/>
        <w:rPr>
          <w:rFonts w:ascii="Garamond" w:hAnsi="Garamond"/>
          <w:szCs w:val="24"/>
        </w:rPr>
      </w:pPr>
    </w:p>
    <w:p w14:paraId="2AF064C0" w14:textId="32C383D4" w:rsidR="004E5E10" w:rsidRPr="00163D7E" w:rsidRDefault="004E5E10" w:rsidP="007817A1">
      <w:pPr>
        <w:pStyle w:val="ListParagraph"/>
        <w:numPr>
          <w:ilvl w:val="0"/>
          <w:numId w:val="49"/>
        </w:numPr>
        <w:ind w:left="2160" w:hanging="720"/>
        <w:rPr>
          <w:rFonts w:ascii="Garamond" w:hAnsi="Garamond"/>
          <w:szCs w:val="24"/>
        </w:rPr>
      </w:pPr>
      <w:r w:rsidRPr="00163D7E">
        <w:rPr>
          <w:rFonts w:ascii="Garamond" w:hAnsi="Garamond"/>
          <w:szCs w:val="24"/>
        </w:rPr>
        <w:t>The Alkylation Unit process heater shall burn only natural gas or fuel gas in compliance with 40 CFR 60, Subpart J (ARM 17.8.749</w:t>
      </w:r>
      <w:r w:rsidR="007D2ED5">
        <w:rPr>
          <w:rFonts w:ascii="Garamond" w:hAnsi="Garamond"/>
          <w:szCs w:val="24"/>
        </w:rPr>
        <w:t xml:space="preserve"> </w:t>
      </w:r>
      <w:r w:rsidRPr="00163D7E">
        <w:rPr>
          <w:rFonts w:ascii="Garamond" w:hAnsi="Garamond"/>
          <w:szCs w:val="24"/>
        </w:rPr>
        <w:t>and 40 CFR 60, Subpart J).</w:t>
      </w:r>
    </w:p>
    <w:p w14:paraId="6355F6A9" w14:textId="77777777" w:rsidR="00AA7537" w:rsidRPr="00163D7E" w:rsidRDefault="00AA7537" w:rsidP="00163D7E">
      <w:pPr>
        <w:rPr>
          <w:rFonts w:ascii="Garamond" w:hAnsi="Garamond"/>
        </w:rPr>
      </w:pPr>
    </w:p>
    <w:p w14:paraId="73E49439" w14:textId="77777777" w:rsidR="004E5E10" w:rsidRPr="00D76AC7" w:rsidRDefault="004E5E10" w:rsidP="007817A1">
      <w:pPr>
        <w:pStyle w:val="ListParagraph"/>
        <w:numPr>
          <w:ilvl w:val="0"/>
          <w:numId w:val="47"/>
        </w:numPr>
        <w:ind w:left="1440" w:hanging="720"/>
      </w:pPr>
      <w:r w:rsidRPr="00D76AC7">
        <w:rPr>
          <w:rFonts w:ascii="Garamond" w:hAnsi="Garamond"/>
          <w:snapToGrid w:val="0"/>
          <w:szCs w:val="24"/>
        </w:rPr>
        <w:t>The PMA Unit shall be operated and maintained as follows:</w:t>
      </w:r>
    </w:p>
    <w:p w14:paraId="23173EF4" w14:textId="77777777" w:rsidR="004E5E10" w:rsidRPr="00D647EA" w:rsidRDefault="004E5E10" w:rsidP="00BE3B42">
      <w:pPr>
        <w:keepNext/>
        <w:widowControl/>
        <w:rPr>
          <w:rFonts w:ascii="Garamond" w:hAnsi="Garamond"/>
          <w:szCs w:val="24"/>
        </w:rPr>
      </w:pPr>
    </w:p>
    <w:p w14:paraId="4DD6CE03" w14:textId="77777777" w:rsidR="004E5E10" w:rsidRPr="00D647EA" w:rsidRDefault="004E5E10" w:rsidP="007817A1">
      <w:pPr>
        <w:pStyle w:val="ListParagraph"/>
        <w:keepNext/>
        <w:numPr>
          <w:ilvl w:val="0"/>
          <w:numId w:val="50"/>
        </w:numPr>
        <w:ind w:left="2160" w:hanging="720"/>
        <w:rPr>
          <w:rFonts w:ascii="Garamond" w:hAnsi="Garamond"/>
          <w:szCs w:val="24"/>
        </w:rPr>
      </w:pPr>
      <w:r w:rsidRPr="00D647EA">
        <w:rPr>
          <w:rFonts w:ascii="Garamond" w:hAnsi="Garamond"/>
          <w:szCs w:val="24"/>
        </w:rPr>
        <w:t>All open-ended valves shall have plugs or caps installed on the open end (ARM 17.8.752).</w:t>
      </w:r>
    </w:p>
    <w:p w14:paraId="44AA2BD8" w14:textId="77777777" w:rsidR="004E5E10" w:rsidRPr="00D647EA" w:rsidRDefault="004E5E10" w:rsidP="00163D7E">
      <w:pPr>
        <w:ind w:left="2880" w:hanging="720"/>
        <w:rPr>
          <w:rFonts w:ascii="Garamond" w:hAnsi="Garamond"/>
          <w:szCs w:val="24"/>
        </w:rPr>
      </w:pPr>
    </w:p>
    <w:p w14:paraId="4F60E6BE" w14:textId="77777777" w:rsidR="004E5E10" w:rsidRPr="00D647EA" w:rsidRDefault="004E5E10" w:rsidP="007817A1">
      <w:pPr>
        <w:pStyle w:val="ListParagraph"/>
        <w:keepNext/>
        <w:numPr>
          <w:ilvl w:val="0"/>
          <w:numId w:val="50"/>
        </w:numPr>
        <w:ind w:left="2160" w:hanging="720"/>
        <w:rPr>
          <w:rFonts w:ascii="Garamond" w:hAnsi="Garamond"/>
          <w:szCs w:val="24"/>
        </w:rPr>
      </w:pPr>
      <w:r w:rsidRPr="00D647EA">
        <w:rPr>
          <w:rFonts w:ascii="Garamond" w:hAnsi="Garamond"/>
          <w:szCs w:val="24"/>
        </w:rPr>
        <w:t>All pumps in the PMA unit shall be equipped with standard single seals (ARM 17.8.752).</w:t>
      </w:r>
    </w:p>
    <w:p w14:paraId="777E4423" w14:textId="77777777" w:rsidR="00A15F12" w:rsidRPr="00EE7563" w:rsidRDefault="00A15F12" w:rsidP="00EE7563">
      <w:pPr>
        <w:pStyle w:val="ListParagraph"/>
        <w:rPr>
          <w:rFonts w:ascii="Garamond" w:hAnsi="Garamond"/>
          <w:szCs w:val="24"/>
        </w:rPr>
      </w:pPr>
    </w:p>
    <w:p w14:paraId="369E71BE" w14:textId="56BAD748" w:rsidR="00A15F12" w:rsidRDefault="00A15F12" w:rsidP="007817A1">
      <w:pPr>
        <w:pStyle w:val="ListParagraph"/>
        <w:keepNext/>
        <w:numPr>
          <w:ilvl w:val="0"/>
          <w:numId w:val="50"/>
        </w:numPr>
        <w:ind w:left="2160" w:hanging="720"/>
        <w:rPr>
          <w:rFonts w:ascii="Garamond" w:hAnsi="Garamond"/>
          <w:szCs w:val="24"/>
        </w:rPr>
      </w:pPr>
      <w:r>
        <w:rPr>
          <w:rFonts w:ascii="Garamond" w:hAnsi="Garamond"/>
          <w:szCs w:val="24"/>
        </w:rPr>
        <w:t xml:space="preserve">The </w:t>
      </w:r>
      <w:r w:rsidRPr="00A15F12">
        <w:rPr>
          <w:rFonts w:ascii="Garamond" w:hAnsi="Garamond"/>
          <w:szCs w:val="24"/>
        </w:rPr>
        <w:t>PMA Unit Polymer Handling Operations</w:t>
      </w:r>
      <w:r w:rsidR="000B61BA">
        <w:rPr>
          <w:rFonts w:ascii="Garamond" w:hAnsi="Garamond"/>
          <w:szCs w:val="24"/>
        </w:rPr>
        <w:t xml:space="preserve"> shall be equipped with </w:t>
      </w:r>
      <w:r w:rsidR="001553C8">
        <w:rPr>
          <w:rFonts w:ascii="Garamond" w:hAnsi="Garamond"/>
          <w:szCs w:val="24"/>
        </w:rPr>
        <w:t>partial or</w:t>
      </w:r>
      <w:r w:rsidR="005E7F9D">
        <w:rPr>
          <w:rFonts w:ascii="Garamond" w:hAnsi="Garamond"/>
          <w:szCs w:val="24"/>
        </w:rPr>
        <w:t xml:space="preserve"> full enclosure</w:t>
      </w:r>
      <w:r w:rsidR="00836BBB">
        <w:rPr>
          <w:rFonts w:ascii="Garamond" w:hAnsi="Garamond"/>
          <w:szCs w:val="24"/>
        </w:rPr>
        <w:t>s at automated</w:t>
      </w:r>
      <w:r w:rsidR="000B61BA" w:rsidRPr="000B61BA">
        <w:rPr>
          <w:rFonts w:ascii="Garamond" w:hAnsi="Garamond"/>
          <w:szCs w:val="24"/>
        </w:rPr>
        <w:t xml:space="preserve"> transfer points </w:t>
      </w:r>
      <w:r w:rsidR="00E1017F">
        <w:rPr>
          <w:rFonts w:ascii="Garamond" w:hAnsi="Garamond"/>
          <w:szCs w:val="24"/>
        </w:rPr>
        <w:t>(ARM 17.8.752</w:t>
      </w:r>
      <w:r w:rsidR="003E1561">
        <w:rPr>
          <w:rFonts w:ascii="Garamond" w:hAnsi="Garamond"/>
          <w:szCs w:val="24"/>
        </w:rPr>
        <w:t>)</w:t>
      </w:r>
      <w:r w:rsidR="000B61BA" w:rsidRPr="000B61BA">
        <w:rPr>
          <w:rFonts w:ascii="Garamond" w:hAnsi="Garamond"/>
          <w:szCs w:val="24"/>
        </w:rPr>
        <w:t>.</w:t>
      </w:r>
    </w:p>
    <w:p w14:paraId="139A6576" w14:textId="77777777" w:rsidR="000B61BA" w:rsidRPr="00EE7563" w:rsidRDefault="000B61BA" w:rsidP="00EE7563">
      <w:pPr>
        <w:pStyle w:val="ListParagraph"/>
        <w:rPr>
          <w:rFonts w:ascii="Garamond" w:hAnsi="Garamond"/>
          <w:szCs w:val="24"/>
        </w:rPr>
      </w:pPr>
    </w:p>
    <w:p w14:paraId="5CCCB1E9" w14:textId="2D435507" w:rsidR="004E5E10" w:rsidRDefault="00B255B3" w:rsidP="007817A1">
      <w:pPr>
        <w:pStyle w:val="ListParagraph"/>
        <w:keepNext/>
        <w:numPr>
          <w:ilvl w:val="0"/>
          <w:numId w:val="50"/>
        </w:numPr>
        <w:ind w:left="2160" w:hanging="720"/>
        <w:rPr>
          <w:rFonts w:ascii="Garamond" w:hAnsi="Garamond"/>
          <w:szCs w:val="24"/>
        </w:rPr>
      </w:pPr>
      <w:r>
        <w:rPr>
          <w:rFonts w:ascii="Garamond" w:hAnsi="Garamond"/>
          <w:szCs w:val="24"/>
        </w:rPr>
        <w:t xml:space="preserve">The </w:t>
      </w:r>
      <w:r w:rsidRPr="00B255B3">
        <w:rPr>
          <w:rFonts w:ascii="Garamond" w:hAnsi="Garamond"/>
          <w:szCs w:val="24"/>
        </w:rPr>
        <w:t xml:space="preserve">PMA Unit </w:t>
      </w:r>
      <w:proofErr w:type="spellStart"/>
      <w:r w:rsidRPr="00B255B3">
        <w:rPr>
          <w:rFonts w:ascii="Garamond" w:hAnsi="Garamond"/>
          <w:szCs w:val="24"/>
        </w:rPr>
        <w:t>Prilled</w:t>
      </w:r>
      <w:proofErr w:type="spellEnd"/>
      <w:r w:rsidRPr="00B255B3">
        <w:rPr>
          <w:rFonts w:ascii="Garamond" w:hAnsi="Garamond"/>
          <w:szCs w:val="24"/>
        </w:rPr>
        <w:t xml:space="preserve"> Sulfur Handling Operations</w:t>
      </w:r>
      <w:r w:rsidR="00E1017F">
        <w:rPr>
          <w:rFonts w:ascii="Garamond" w:hAnsi="Garamond"/>
          <w:szCs w:val="24"/>
        </w:rPr>
        <w:t xml:space="preserve"> shall be equipped with</w:t>
      </w:r>
      <w:r w:rsidR="00ED6C76">
        <w:rPr>
          <w:rFonts w:ascii="Garamond" w:hAnsi="Garamond"/>
          <w:szCs w:val="24"/>
        </w:rPr>
        <w:t xml:space="preserve"> full enclosures at</w:t>
      </w:r>
      <w:r w:rsidR="00E1017F">
        <w:rPr>
          <w:rFonts w:ascii="Garamond" w:hAnsi="Garamond"/>
          <w:szCs w:val="24"/>
        </w:rPr>
        <w:t xml:space="preserve"> </w:t>
      </w:r>
      <w:r w:rsidR="00E1017F" w:rsidRPr="00EE7563">
        <w:rPr>
          <w:rFonts w:ascii="Garamond" w:hAnsi="Garamond"/>
          <w:szCs w:val="24"/>
        </w:rPr>
        <w:t xml:space="preserve">automated transfer points </w:t>
      </w:r>
      <w:r w:rsidR="00ED6C76">
        <w:rPr>
          <w:rFonts w:ascii="Garamond" w:hAnsi="Garamond"/>
          <w:szCs w:val="24"/>
        </w:rPr>
        <w:t>(ARM 17.8.752).</w:t>
      </w:r>
    </w:p>
    <w:p w14:paraId="2CDDF4C7" w14:textId="77777777" w:rsidR="005A299E" w:rsidRDefault="005A299E" w:rsidP="00EE7563">
      <w:pPr>
        <w:pStyle w:val="ListParagraph"/>
        <w:ind w:left="2880"/>
        <w:rPr>
          <w:rFonts w:ascii="Garamond" w:hAnsi="Garamond"/>
          <w:szCs w:val="24"/>
        </w:rPr>
      </w:pPr>
    </w:p>
    <w:p w14:paraId="65A83246" w14:textId="176C9297" w:rsidR="005A299E" w:rsidRDefault="005A299E" w:rsidP="007817A1">
      <w:pPr>
        <w:pStyle w:val="ListParagraph"/>
        <w:keepNext/>
        <w:numPr>
          <w:ilvl w:val="0"/>
          <w:numId w:val="50"/>
        </w:numPr>
        <w:ind w:left="2160" w:hanging="720"/>
        <w:rPr>
          <w:rFonts w:ascii="Garamond" w:hAnsi="Garamond"/>
          <w:szCs w:val="24"/>
        </w:rPr>
      </w:pPr>
      <w:r w:rsidRPr="005A299E">
        <w:rPr>
          <w:rFonts w:ascii="Garamond" w:hAnsi="Garamond"/>
          <w:szCs w:val="24"/>
        </w:rPr>
        <w:t xml:space="preserve">PMA Unit </w:t>
      </w:r>
      <w:r w:rsidR="003C1234">
        <w:rPr>
          <w:rFonts w:ascii="Garamond" w:hAnsi="Garamond"/>
          <w:szCs w:val="24"/>
        </w:rPr>
        <w:t>p</w:t>
      </w:r>
      <w:r w:rsidRPr="005A299E">
        <w:rPr>
          <w:rFonts w:ascii="Garamond" w:hAnsi="Garamond"/>
          <w:szCs w:val="24"/>
        </w:rPr>
        <w:t xml:space="preserve">iping </w:t>
      </w:r>
      <w:r w:rsidR="003C1234">
        <w:rPr>
          <w:rFonts w:ascii="Garamond" w:hAnsi="Garamond"/>
          <w:szCs w:val="24"/>
        </w:rPr>
        <w:t>f</w:t>
      </w:r>
      <w:r w:rsidRPr="005A299E">
        <w:rPr>
          <w:rFonts w:ascii="Garamond" w:hAnsi="Garamond"/>
          <w:szCs w:val="24"/>
        </w:rPr>
        <w:t xml:space="preserve">ugitive </w:t>
      </w:r>
      <w:r w:rsidR="003C1234">
        <w:rPr>
          <w:rFonts w:ascii="Garamond" w:hAnsi="Garamond"/>
          <w:szCs w:val="24"/>
        </w:rPr>
        <w:t>c</w:t>
      </w:r>
      <w:r w:rsidRPr="005A299E">
        <w:rPr>
          <w:rFonts w:ascii="Garamond" w:hAnsi="Garamond"/>
          <w:szCs w:val="24"/>
        </w:rPr>
        <w:t>omponents</w:t>
      </w:r>
      <w:r w:rsidR="006D414E">
        <w:rPr>
          <w:rFonts w:ascii="Garamond" w:hAnsi="Garamond"/>
          <w:szCs w:val="24"/>
        </w:rPr>
        <w:t xml:space="preserve"> which are in VOC </w:t>
      </w:r>
      <w:r w:rsidR="00F4220E">
        <w:rPr>
          <w:rFonts w:ascii="Garamond" w:hAnsi="Garamond"/>
          <w:szCs w:val="24"/>
        </w:rPr>
        <w:t>service</w:t>
      </w:r>
      <w:r w:rsidR="00780552">
        <w:rPr>
          <w:rFonts w:ascii="Garamond" w:hAnsi="Garamond"/>
          <w:szCs w:val="24"/>
        </w:rPr>
        <w:t xml:space="preserve"> </w:t>
      </w:r>
      <w:r w:rsidR="00780552" w:rsidRPr="00780552">
        <w:rPr>
          <w:rFonts w:ascii="Garamond" w:hAnsi="Garamond"/>
          <w:szCs w:val="24"/>
        </w:rPr>
        <w:t xml:space="preserve">will be required to comply </w:t>
      </w:r>
      <w:r w:rsidR="00A2516C">
        <w:rPr>
          <w:rFonts w:ascii="Garamond" w:hAnsi="Garamond"/>
          <w:szCs w:val="24"/>
        </w:rPr>
        <w:t>with 40 CFR 60,</w:t>
      </w:r>
      <w:r w:rsidR="003E1782" w:rsidRPr="003E1782">
        <w:rPr>
          <w:rFonts w:ascii="Garamond" w:hAnsi="Garamond"/>
          <w:szCs w:val="24"/>
        </w:rPr>
        <w:t xml:space="preserve"> Subpart </w:t>
      </w:r>
      <w:proofErr w:type="spellStart"/>
      <w:r w:rsidR="003E1782" w:rsidRPr="003E1782">
        <w:rPr>
          <w:rFonts w:ascii="Garamond" w:hAnsi="Garamond"/>
          <w:szCs w:val="24"/>
        </w:rPr>
        <w:t>GGGa</w:t>
      </w:r>
      <w:proofErr w:type="spellEnd"/>
      <w:r w:rsidR="00147666">
        <w:rPr>
          <w:rFonts w:ascii="Garamond" w:hAnsi="Garamond"/>
          <w:szCs w:val="24"/>
        </w:rPr>
        <w:t xml:space="preserve"> and the</w:t>
      </w:r>
      <w:r w:rsidR="00780552" w:rsidRPr="00780552">
        <w:rPr>
          <w:rFonts w:ascii="Garamond" w:hAnsi="Garamond"/>
          <w:szCs w:val="24"/>
        </w:rPr>
        <w:t xml:space="preserve"> equipment leak provisions found in 40 CFR 60.482-l</w:t>
      </w:r>
      <w:r w:rsidR="00D8532F">
        <w:rPr>
          <w:rFonts w:ascii="Garamond" w:hAnsi="Garamond"/>
          <w:szCs w:val="24"/>
        </w:rPr>
        <w:t>a</w:t>
      </w:r>
      <w:r w:rsidR="00780552" w:rsidRPr="00780552">
        <w:rPr>
          <w:rFonts w:ascii="Garamond" w:hAnsi="Garamond"/>
          <w:szCs w:val="24"/>
        </w:rPr>
        <w:t xml:space="preserve"> through 60.482-10</w:t>
      </w:r>
      <w:r w:rsidR="00D8532F">
        <w:rPr>
          <w:rFonts w:ascii="Garamond" w:hAnsi="Garamond"/>
          <w:szCs w:val="24"/>
        </w:rPr>
        <w:t>a</w:t>
      </w:r>
      <w:r w:rsidR="00223BEC">
        <w:rPr>
          <w:rFonts w:ascii="Garamond" w:hAnsi="Garamond"/>
          <w:szCs w:val="24"/>
        </w:rPr>
        <w:t>.</w:t>
      </w:r>
      <w:r w:rsidR="00147666">
        <w:rPr>
          <w:rFonts w:ascii="Garamond" w:hAnsi="Garamond"/>
          <w:szCs w:val="24"/>
        </w:rPr>
        <w:t xml:space="preserve"> </w:t>
      </w:r>
      <w:r w:rsidR="002D1669" w:rsidRPr="002D1669">
        <w:rPr>
          <w:rFonts w:ascii="Garamond" w:hAnsi="Garamond"/>
          <w:szCs w:val="24"/>
        </w:rPr>
        <w:t xml:space="preserve">PMA Unit piping fugitive components which are in Organic HAP service will be required to comply with the existing source equipment leak provisions found in 40 CFR 63.648 through 649 of </w:t>
      </w:r>
      <w:r w:rsidR="00894895">
        <w:rPr>
          <w:rFonts w:ascii="Garamond" w:hAnsi="Garamond"/>
          <w:szCs w:val="24"/>
        </w:rPr>
        <w:t>40 CFR 63,</w:t>
      </w:r>
      <w:r w:rsidR="00F10842" w:rsidRPr="00F10842">
        <w:rPr>
          <w:rFonts w:ascii="Garamond" w:hAnsi="Garamond"/>
          <w:szCs w:val="24"/>
        </w:rPr>
        <w:t xml:space="preserve"> Subpart CC</w:t>
      </w:r>
      <w:r w:rsidR="00FA1AA4">
        <w:rPr>
          <w:rFonts w:ascii="Garamond" w:hAnsi="Garamond"/>
          <w:szCs w:val="24"/>
        </w:rPr>
        <w:t>.</w:t>
      </w:r>
      <w:r w:rsidR="00F10842" w:rsidRPr="00F10842">
        <w:rPr>
          <w:rFonts w:ascii="Garamond" w:hAnsi="Garamond"/>
          <w:szCs w:val="24"/>
        </w:rPr>
        <w:t xml:space="preserve"> </w:t>
      </w:r>
      <w:r w:rsidR="00894895">
        <w:rPr>
          <w:rFonts w:ascii="Garamond" w:hAnsi="Garamond"/>
          <w:szCs w:val="24"/>
        </w:rPr>
        <w:t>(ARM 17.8.752</w:t>
      </w:r>
      <w:r w:rsidR="0096397B">
        <w:rPr>
          <w:rFonts w:ascii="Garamond" w:hAnsi="Garamond"/>
          <w:szCs w:val="24"/>
        </w:rPr>
        <w:t xml:space="preserve">, ARM 40 CFR 60, Subpart </w:t>
      </w:r>
      <w:proofErr w:type="spellStart"/>
      <w:r w:rsidR="003072FC">
        <w:rPr>
          <w:rFonts w:ascii="Garamond" w:hAnsi="Garamond"/>
          <w:szCs w:val="24"/>
        </w:rPr>
        <w:t>GGGa</w:t>
      </w:r>
      <w:proofErr w:type="spellEnd"/>
      <w:r w:rsidR="0096397B">
        <w:rPr>
          <w:rFonts w:ascii="Garamond" w:hAnsi="Garamond"/>
          <w:szCs w:val="24"/>
        </w:rPr>
        <w:t xml:space="preserve"> and 40 CFR 63, </w:t>
      </w:r>
      <w:r w:rsidR="003072FC">
        <w:rPr>
          <w:rFonts w:ascii="Garamond" w:hAnsi="Garamond"/>
          <w:szCs w:val="24"/>
        </w:rPr>
        <w:t>Subpart CC).</w:t>
      </w:r>
    </w:p>
    <w:p w14:paraId="127A063A" w14:textId="77777777" w:rsidR="00ED6C76" w:rsidRPr="00EE7563" w:rsidRDefault="00ED6C76" w:rsidP="00EE7563">
      <w:pPr>
        <w:pStyle w:val="ListParagraph"/>
        <w:ind w:left="2880"/>
        <w:rPr>
          <w:rFonts w:ascii="Garamond" w:hAnsi="Garamond"/>
          <w:szCs w:val="24"/>
        </w:rPr>
      </w:pPr>
    </w:p>
    <w:p w14:paraId="33D22D35" w14:textId="2A5EBB55" w:rsidR="004E5E10" w:rsidRPr="007A604B" w:rsidRDefault="00E43534" w:rsidP="007817A1">
      <w:pPr>
        <w:pStyle w:val="ListParagraph"/>
        <w:numPr>
          <w:ilvl w:val="0"/>
          <w:numId w:val="47"/>
        </w:numPr>
        <w:ind w:left="1440" w:hanging="720"/>
      </w:pPr>
      <w:r w:rsidRPr="007A604B">
        <w:rPr>
          <w:rFonts w:ascii="Garamond" w:hAnsi="Garamond"/>
          <w:snapToGrid w:val="0"/>
          <w:szCs w:val="24"/>
        </w:rPr>
        <w:t>Calumet</w:t>
      </w:r>
      <w:r w:rsidR="004E5E10" w:rsidRPr="007A604B">
        <w:rPr>
          <w:rFonts w:ascii="Garamond" w:hAnsi="Garamond"/>
          <w:snapToGrid w:val="0"/>
          <w:szCs w:val="24"/>
        </w:rPr>
        <w:t xml:space="preserve"> shall ensure that the </w:t>
      </w:r>
      <w:proofErr w:type="spellStart"/>
      <w:r w:rsidR="004E5E10" w:rsidRPr="007A604B">
        <w:rPr>
          <w:rFonts w:ascii="Garamond" w:hAnsi="Garamond"/>
          <w:snapToGrid w:val="0"/>
          <w:szCs w:val="24"/>
        </w:rPr>
        <w:t>NaHS</w:t>
      </w:r>
      <w:proofErr w:type="spellEnd"/>
      <w:r w:rsidR="004E5E10" w:rsidRPr="007A604B">
        <w:rPr>
          <w:rFonts w:ascii="Garamond" w:hAnsi="Garamond"/>
          <w:snapToGrid w:val="0"/>
          <w:szCs w:val="24"/>
        </w:rPr>
        <w:t xml:space="preserve"> Unit, </w:t>
      </w:r>
      <w:r w:rsidR="00CD56C8">
        <w:rPr>
          <w:rFonts w:ascii="Garamond" w:hAnsi="Garamond"/>
          <w:snapToGrid w:val="0"/>
          <w:szCs w:val="24"/>
        </w:rPr>
        <w:t>HTU</w:t>
      </w:r>
      <w:r w:rsidR="004E5E10" w:rsidRPr="007A604B">
        <w:rPr>
          <w:rFonts w:ascii="Garamond" w:hAnsi="Garamond"/>
          <w:snapToGrid w:val="0"/>
          <w:szCs w:val="24"/>
        </w:rPr>
        <w:t>, Hydrogen Plant</w:t>
      </w:r>
      <w:r w:rsidR="006C7570">
        <w:rPr>
          <w:rFonts w:ascii="Garamond" w:hAnsi="Garamond"/>
          <w:snapToGrid w:val="0"/>
          <w:szCs w:val="24"/>
        </w:rPr>
        <w:t xml:space="preserve"> #1</w:t>
      </w:r>
      <w:r w:rsidR="004E5E10" w:rsidRPr="007A604B">
        <w:rPr>
          <w:rFonts w:ascii="Garamond" w:hAnsi="Garamond"/>
          <w:snapToGrid w:val="0"/>
          <w:szCs w:val="24"/>
        </w:rPr>
        <w:t>, and any other equipment as appropriate, comply with the applicable requirements in 40 CFR 63 Subpart GGG</w:t>
      </w:r>
      <w:r w:rsidR="00F01DDB">
        <w:rPr>
          <w:rFonts w:ascii="Garamond" w:hAnsi="Garamond"/>
          <w:snapToGrid w:val="0"/>
          <w:szCs w:val="24"/>
        </w:rPr>
        <w:t xml:space="preserve"> and Subpart </w:t>
      </w:r>
      <w:proofErr w:type="spellStart"/>
      <w:r w:rsidR="00F01DDB">
        <w:rPr>
          <w:rFonts w:ascii="Garamond" w:hAnsi="Garamond"/>
          <w:snapToGrid w:val="0"/>
          <w:szCs w:val="24"/>
        </w:rPr>
        <w:t>GGGa</w:t>
      </w:r>
      <w:proofErr w:type="spellEnd"/>
      <w:r w:rsidR="004E5E10" w:rsidRPr="007A604B">
        <w:rPr>
          <w:rFonts w:ascii="Garamond" w:hAnsi="Garamond"/>
          <w:snapToGrid w:val="0"/>
          <w:szCs w:val="24"/>
        </w:rPr>
        <w:t>, including (ARM 17.8.342</w:t>
      </w:r>
      <w:r w:rsidR="00F01DDB">
        <w:rPr>
          <w:rFonts w:ascii="Garamond" w:hAnsi="Garamond"/>
          <w:snapToGrid w:val="0"/>
          <w:szCs w:val="24"/>
        </w:rPr>
        <w:t>,</w:t>
      </w:r>
      <w:r w:rsidR="004E5E10" w:rsidRPr="007A604B">
        <w:rPr>
          <w:rFonts w:ascii="Garamond" w:hAnsi="Garamond"/>
          <w:snapToGrid w:val="0"/>
          <w:szCs w:val="24"/>
        </w:rPr>
        <w:t xml:space="preserve"> 40 CFR 63 Subpart GGG</w:t>
      </w:r>
      <w:r w:rsidR="00F01DDB">
        <w:rPr>
          <w:rFonts w:ascii="Garamond" w:hAnsi="Garamond"/>
          <w:snapToGrid w:val="0"/>
          <w:szCs w:val="24"/>
        </w:rPr>
        <w:t xml:space="preserve"> and Subpart </w:t>
      </w:r>
      <w:proofErr w:type="spellStart"/>
      <w:r w:rsidR="00F01DDB">
        <w:rPr>
          <w:rFonts w:ascii="Garamond" w:hAnsi="Garamond"/>
          <w:snapToGrid w:val="0"/>
          <w:szCs w:val="24"/>
        </w:rPr>
        <w:t>GGGa</w:t>
      </w:r>
      <w:proofErr w:type="spellEnd"/>
      <w:r w:rsidR="004E5E10" w:rsidRPr="007A604B">
        <w:rPr>
          <w:rFonts w:ascii="Garamond" w:hAnsi="Garamond"/>
          <w:snapToGrid w:val="0"/>
          <w:szCs w:val="24"/>
        </w:rPr>
        <w:t>):</w:t>
      </w:r>
    </w:p>
    <w:p w14:paraId="211D23DF" w14:textId="77777777" w:rsidR="004E5E10" w:rsidRPr="00D647EA" w:rsidRDefault="004E5E10" w:rsidP="007A604B">
      <w:pPr>
        <w:rPr>
          <w:rFonts w:ascii="Garamond" w:hAnsi="Garamond"/>
          <w:szCs w:val="24"/>
        </w:rPr>
      </w:pPr>
    </w:p>
    <w:p w14:paraId="75F5DEC7" w14:textId="77777777" w:rsidR="004E5E10" w:rsidRPr="00163D7E" w:rsidRDefault="004E5E10" w:rsidP="007817A1">
      <w:pPr>
        <w:pStyle w:val="ListParagraph"/>
        <w:numPr>
          <w:ilvl w:val="0"/>
          <w:numId w:val="51"/>
        </w:numPr>
        <w:ind w:left="2160" w:hanging="720"/>
        <w:rPr>
          <w:rFonts w:ascii="Garamond" w:hAnsi="Garamond"/>
          <w:szCs w:val="24"/>
        </w:rPr>
      </w:pPr>
      <w:r w:rsidRPr="00163D7E">
        <w:rPr>
          <w:rFonts w:ascii="Garamond" w:hAnsi="Garamond"/>
          <w:szCs w:val="24"/>
        </w:rPr>
        <w:t>All valves used shall be high quality valves containing high quality packing.</w:t>
      </w:r>
    </w:p>
    <w:p w14:paraId="74705E0B" w14:textId="77777777" w:rsidR="004E5E10" w:rsidRPr="00D647EA" w:rsidRDefault="004E5E10" w:rsidP="007A604B">
      <w:pPr>
        <w:ind w:left="2880" w:hanging="720"/>
        <w:rPr>
          <w:rFonts w:ascii="Garamond" w:hAnsi="Garamond"/>
          <w:szCs w:val="24"/>
        </w:rPr>
      </w:pPr>
    </w:p>
    <w:p w14:paraId="15D4BF9D" w14:textId="385E1233" w:rsidR="004E5E10" w:rsidRPr="00163D7E" w:rsidRDefault="004E5E10" w:rsidP="007817A1">
      <w:pPr>
        <w:pStyle w:val="ListParagraph"/>
        <w:numPr>
          <w:ilvl w:val="0"/>
          <w:numId w:val="51"/>
        </w:numPr>
        <w:ind w:left="2160" w:hanging="720"/>
        <w:rPr>
          <w:rFonts w:ascii="Garamond" w:hAnsi="Garamond"/>
          <w:szCs w:val="24"/>
        </w:rPr>
      </w:pPr>
      <w:r w:rsidRPr="00163D7E">
        <w:rPr>
          <w:rFonts w:ascii="Garamond" w:hAnsi="Garamond"/>
          <w:szCs w:val="24"/>
        </w:rPr>
        <w:t>All open-ended valves shall be of the same quality as the valves described above</w:t>
      </w:r>
      <w:r w:rsidR="00DE5476">
        <w:rPr>
          <w:rFonts w:ascii="Garamond" w:hAnsi="Garamond"/>
          <w:szCs w:val="24"/>
        </w:rPr>
        <w:t xml:space="preserve">. </w:t>
      </w:r>
      <w:r w:rsidRPr="00163D7E">
        <w:rPr>
          <w:rFonts w:ascii="Garamond" w:hAnsi="Garamond"/>
          <w:szCs w:val="24"/>
        </w:rPr>
        <w:t>They shall have plugs or caps installed on the open end.</w:t>
      </w:r>
    </w:p>
    <w:p w14:paraId="1DC7A801" w14:textId="77777777" w:rsidR="004E5E10" w:rsidRPr="007A1442" w:rsidRDefault="004E5E10" w:rsidP="007A604B">
      <w:pPr>
        <w:ind w:left="2880" w:hanging="720"/>
        <w:rPr>
          <w:rFonts w:ascii="Garamond" w:hAnsi="Garamond"/>
          <w:szCs w:val="24"/>
        </w:rPr>
      </w:pPr>
    </w:p>
    <w:p w14:paraId="0F84EA29" w14:textId="77777777" w:rsidR="004E5E10" w:rsidRPr="00163D7E" w:rsidRDefault="004E5E10" w:rsidP="007817A1">
      <w:pPr>
        <w:pStyle w:val="ListParagraph"/>
        <w:numPr>
          <w:ilvl w:val="0"/>
          <w:numId w:val="51"/>
        </w:numPr>
        <w:ind w:left="2160" w:hanging="720"/>
        <w:rPr>
          <w:rFonts w:ascii="Garamond" w:hAnsi="Garamond"/>
          <w:szCs w:val="24"/>
        </w:rPr>
      </w:pPr>
      <w:r w:rsidRPr="00163D7E">
        <w:rPr>
          <w:rFonts w:ascii="Garamond" w:hAnsi="Garamond"/>
          <w:szCs w:val="24"/>
        </w:rPr>
        <w:t>A monitoring and maintenance program as described under 40 CFR 60, Subpart VV shall be instituted.</w:t>
      </w:r>
    </w:p>
    <w:p w14:paraId="7917D86B" w14:textId="77777777" w:rsidR="004E5E10" w:rsidRPr="007A1442" w:rsidRDefault="004E5E10" w:rsidP="00163D7E">
      <w:pPr>
        <w:rPr>
          <w:rFonts w:ascii="Garamond" w:hAnsi="Garamond"/>
          <w:szCs w:val="24"/>
        </w:rPr>
      </w:pPr>
    </w:p>
    <w:p w14:paraId="22D6838C" w14:textId="7B463DC4" w:rsidR="004E5E10" w:rsidRPr="007A604B" w:rsidRDefault="00E43534" w:rsidP="007817A1">
      <w:pPr>
        <w:pStyle w:val="ListParagraph"/>
        <w:numPr>
          <w:ilvl w:val="0"/>
          <w:numId w:val="47"/>
        </w:numPr>
        <w:ind w:left="1440" w:hanging="720"/>
      </w:pPr>
      <w:r w:rsidRPr="007A604B">
        <w:rPr>
          <w:rFonts w:ascii="Garamond" w:hAnsi="Garamond"/>
          <w:snapToGrid w:val="0"/>
          <w:szCs w:val="24"/>
        </w:rPr>
        <w:t>Calumet</w:t>
      </w:r>
      <w:r w:rsidR="004E5E10" w:rsidRPr="007A604B">
        <w:rPr>
          <w:rFonts w:ascii="Garamond" w:hAnsi="Garamond"/>
          <w:snapToGrid w:val="0"/>
          <w:szCs w:val="24"/>
        </w:rPr>
        <w:t xml:space="preserve"> shall ensure that all process drains consist of water seal traps with covers for the HTU, Hydrogen Units, and any other equipment as appropriate (ARM 17.8.342 and 40 CFR 63 Subpart QQQ).</w:t>
      </w:r>
    </w:p>
    <w:p w14:paraId="1A81634F" w14:textId="77777777" w:rsidR="004E5E10" w:rsidRPr="00FA555E" w:rsidRDefault="004E5E10" w:rsidP="00163D7E"/>
    <w:p w14:paraId="70CB922E" w14:textId="296DA126" w:rsidR="003F53F3" w:rsidRPr="007A604B" w:rsidRDefault="00E27611" w:rsidP="007817A1">
      <w:pPr>
        <w:pStyle w:val="ListParagraph"/>
        <w:numPr>
          <w:ilvl w:val="0"/>
          <w:numId w:val="47"/>
        </w:numPr>
        <w:ind w:left="1440" w:hanging="720"/>
      </w:pPr>
      <w:r w:rsidRPr="007A604B">
        <w:rPr>
          <w:rFonts w:ascii="Garamond" w:hAnsi="Garamond"/>
          <w:snapToGrid w:val="0"/>
          <w:szCs w:val="24"/>
        </w:rPr>
        <w:t>North Cooling Tower and South Cooling Tower</w:t>
      </w:r>
      <w:r w:rsidR="003F53F3" w:rsidRPr="007A604B">
        <w:rPr>
          <w:rFonts w:ascii="Garamond" w:hAnsi="Garamond"/>
          <w:snapToGrid w:val="0"/>
          <w:szCs w:val="24"/>
        </w:rPr>
        <w:t xml:space="preserve"> </w:t>
      </w:r>
      <w:r w:rsidR="004E5E10" w:rsidRPr="007A604B">
        <w:rPr>
          <w:rFonts w:ascii="Garamond" w:hAnsi="Garamond"/>
          <w:snapToGrid w:val="0"/>
          <w:szCs w:val="24"/>
        </w:rPr>
        <w:t xml:space="preserve"> </w:t>
      </w:r>
    </w:p>
    <w:p w14:paraId="4CB3EFA9" w14:textId="77777777" w:rsidR="003F53F3" w:rsidRPr="00163D7E" w:rsidRDefault="003F53F3" w:rsidP="00163D7E">
      <w:pPr>
        <w:rPr>
          <w:rFonts w:ascii="Garamond" w:hAnsi="Garamond"/>
        </w:rPr>
      </w:pPr>
    </w:p>
    <w:p w14:paraId="2DFE1776" w14:textId="1EA078BF" w:rsidR="003F53F3" w:rsidRPr="00FA555E" w:rsidRDefault="00E27611" w:rsidP="007817A1">
      <w:pPr>
        <w:pStyle w:val="ListParagraph"/>
        <w:numPr>
          <w:ilvl w:val="0"/>
          <w:numId w:val="52"/>
        </w:numPr>
        <w:ind w:left="2160" w:hanging="720"/>
      </w:pPr>
      <w:r w:rsidRPr="00163D7E">
        <w:rPr>
          <w:rFonts w:ascii="Garamond" w:hAnsi="Garamond"/>
        </w:rPr>
        <w:t xml:space="preserve">Calumet shall minimize particulate matter emissions from the cooling towers </w:t>
      </w:r>
      <w:r w:rsidR="003F53F3" w:rsidRPr="00163D7E">
        <w:rPr>
          <w:rFonts w:ascii="Garamond" w:hAnsi="Garamond"/>
        </w:rPr>
        <w:t xml:space="preserve">by maintaining </w:t>
      </w:r>
      <w:r w:rsidR="00E61FAD" w:rsidRPr="00163D7E">
        <w:rPr>
          <w:rFonts w:ascii="Garamond" w:hAnsi="Garamond"/>
        </w:rPr>
        <w:t xml:space="preserve">the </w:t>
      </w:r>
      <w:r w:rsidR="003F53F3" w:rsidRPr="00163D7E">
        <w:rPr>
          <w:rFonts w:ascii="Garamond" w:hAnsi="Garamond"/>
        </w:rPr>
        <w:t>drift eliminators</w:t>
      </w:r>
      <w:r w:rsidR="00E61FAD" w:rsidRPr="00163D7E">
        <w:rPr>
          <w:rFonts w:ascii="Garamond" w:hAnsi="Garamond"/>
        </w:rPr>
        <w:t xml:space="preserve"> equipped on the cooling </w:t>
      </w:r>
      <w:r w:rsidR="005467A2" w:rsidRPr="00163D7E">
        <w:rPr>
          <w:rFonts w:ascii="Garamond" w:hAnsi="Garamond"/>
        </w:rPr>
        <w:t>towers and</w:t>
      </w:r>
      <w:r w:rsidR="003F53F3" w:rsidRPr="00163D7E">
        <w:rPr>
          <w:rFonts w:ascii="Garamond" w:hAnsi="Garamond"/>
        </w:rPr>
        <w:t xml:space="preserve"> controlling the total dissolved solids in the cooling water</w:t>
      </w:r>
      <w:r w:rsidR="00DE5476">
        <w:rPr>
          <w:rFonts w:ascii="Garamond" w:hAnsi="Garamond"/>
        </w:rPr>
        <w:t xml:space="preserve">. </w:t>
      </w:r>
      <w:r w:rsidR="003F53F3" w:rsidRPr="00163D7E">
        <w:rPr>
          <w:rFonts w:ascii="Garamond" w:hAnsi="Garamond"/>
        </w:rPr>
        <w:t xml:space="preserve">The maximum </w:t>
      </w:r>
      <w:r w:rsidR="00650D2E" w:rsidRPr="00163D7E">
        <w:rPr>
          <w:rFonts w:ascii="Garamond" w:hAnsi="Garamond"/>
        </w:rPr>
        <w:t xml:space="preserve">total dissolved solids of </w:t>
      </w:r>
      <w:r w:rsidR="003F53F3" w:rsidRPr="00163D7E">
        <w:rPr>
          <w:rFonts w:ascii="Garamond" w:hAnsi="Garamond"/>
        </w:rPr>
        <w:t>cooling tower</w:t>
      </w:r>
      <w:r w:rsidR="008B7902" w:rsidRPr="00163D7E">
        <w:rPr>
          <w:rFonts w:ascii="Garamond" w:hAnsi="Garamond"/>
        </w:rPr>
        <w:t xml:space="preserve"> water</w:t>
      </w:r>
      <w:r w:rsidR="003F53F3" w:rsidRPr="00163D7E">
        <w:rPr>
          <w:rFonts w:ascii="Garamond" w:hAnsi="Garamond"/>
        </w:rPr>
        <w:t xml:space="preserve"> shall not exceed 1,500 </w:t>
      </w:r>
      <w:r w:rsidR="00650D2E" w:rsidRPr="00163D7E">
        <w:rPr>
          <w:rFonts w:ascii="Garamond" w:hAnsi="Garamond"/>
        </w:rPr>
        <w:t>parts per million</w:t>
      </w:r>
      <w:r w:rsidR="003F53F3" w:rsidRPr="00163D7E">
        <w:rPr>
          <w:rFonts w:ascii="Garamond" w:hAnsi="Garamond"/>
        </w:rPr>
        <w:t xml:space="preserve"> (ARM 17.8.752)</w:t>
      </w:r>
      <w:r w:rsidR="00DE5476">
        <w:rPr>
          <w:rFonts w:ascii="Garamond" w:hAnsi="Garamond"/>
        </w:rPr>
        <w:t xml:space="preserve">. </w:t>
      </w:r>
    </w:p>
    <w:p w14:paraId="07D6E762" w14:textId="6DCBFF33" w:rsidR="004E5E10" w:rsidRPr="00FA555E" w:rsidRDefault="004E5E10" w:rsidP="00163D7E">
      <w:pPr>
        <w:ind w:left="2880" w:hanging="720"/>
      </w:pPr>
    </w:p>
    <w:p w14:paraId="5A774216" w14:textId="0D44FA3A" w:rsidR="003F53F3" w:rsidRPr="00FA555E" w:rsidRDefault="003F53F3" w:rsidP="007817A1">
      <w:pPr>
        <w:pStyle w:val="ListParagraph"/>
        <w:numPr>
          <w:ilvl w:val="0"/>
          <w:numId w:val="52"/>
        </w:numPr>
        <w:ind w:left="2160" w:hanging="720"/>
      </w:pPr>
      <w:r w:rsidRPr="00163D7E">
        <w:rPr>
          <w:rFonts w:ascii="Garamond" w:hAnsi="Garamond"/>
        </w:rPr>
        <w:t>Calumet shall minimize VOC emissions from the cooling towers by complying with the applicable requirements of 40 CFR 63 Subpart CC as applicable to heat exchange systems, as defined in this subpart</w:t>
      </w:r>
      <w:r w:rsidR="00DE5476">
        <w:rPr>
          <w:rFonts w:ascii="Garamond" w:hAnsi="Garamond"/>
        </w:rPr>
        <w:t xml:space="preserve">. </w:t>
      </w:r>
      <w:r w:rsidR="00E61FAD" w:rsidRPr="00163D7E">
        <w:rPr>
          <w:rFonts w:ascii="Garamond" w:hAnsi="Garamond"/>
        </w:rPr>
        <w:t xml:space="preserve">This </w:t>
      </w:r>
      <w:r w:rsidR="00E61FAD" w:rsidRPr="00163D7E">
        <w:rPr>
          <w:rFonts w:ascii="Garamond" w:hAnsi="Garamond"/>
        </w:rPr>
        <w:lastRenderedPageBreak/>
        <w:t xml:space="preserve">condition is not intended to expand the requirements and applicability of 40 CFR 63 Subpart CC </w:t>
      </w:r>
      <w:r w:rsidRPr="00163D7E">
        <w:rPr>
          <w:rFonts w:ascii="Garamond" w:hAnsi="Garamond"/>
        </w:rPr>
        <w:t>(ARM 17.8.752, ARM 17.8.302, ARM 17.8.342, and 40 CFR 63 Subpart CC).</w:t>
      </w:r>
    </w:p>
    <w:p w14:paraId="2C2F3BA2" w14:textId="77777777" w:rsidR="003F53F3" w:rsidRPr="00163D7E" w:rsidRDefault="003F53F3" w:rsidP="00163D7E">
      <w:pPr>
        <w:ind w:left="2880" w:hanging="720"/>
        <w:rPr>
          <w:rFonts w:ascii="Garamond" w:hAnsi="Garamond"/>
        </w:rPr>
      </w:pPr>
    </w:p>
    <w:p w14:paraId="2B0F7013" w14:textId="7C9BE8FA" w:rsidR="003F53F3" w:rsidRPr="00FA555E" w:rsidRDefault="003F53F3" w:rsidP="007817A1">
      <w:pPr>
        <w:pStyle w:val="ListParagraph"/>
        <w:numPr>
          <w:ilvl w:val="0"/>
          <w:numId w:val="52"/>
        </w:numPr>
        <w:ind w:left="2160" w:hanging="720"/>
      </w:pPr>
      <w:r w:rsidRPr="00163D7E">
        <w:rPr>
          <w:rFonts w:ascii="Garamond" w:hAnsi="Garamond"/>
        </w:rPr>
        <w:t>Calumet shall comply with 40 CFR 63 Subpart Q, during any timeframe in which 40 CFR 63 Subpart Q is applicable (</w:t>
      </w:r>
      <w:r w:rsidR="0010792D" w:rsidRPr="00163D7E">
        <w:rPr>
          <w:rFonts w:ascii="Garamond" w:hAnsi="Garamond"/>
        </w:rPr>
        <w:t xml:space="preserve">ARM 17.8.749, </w:t>
      </w:r>
      <w:r w:rsidRPr="00163D7E">
        <w:rPr>
          <w:rFonts w:ascii="Garamond" w:hAnsi="Garamond"/>
        </w:rPr>
        <w:t>ARM 17.8.302, ARM 17.8.342 and 40 CFR 63 Subpart Q)</w:t>
      </w:r>
      <w:r w:rsidR="00DE5476">
        <w:rPr>
          <w:rFonts w:ascii="Garamond" w:hAnsi="Garamond"/>
        </w:rPr>
        <w:t xml:space="preserve">. </w:t>
      </w:r>
    </w:p>
    <w:p w14:paraId="0A4B418D" w14:textId="77777777" w:rsidR="004E5E10" w:rsidRPr="00FA555E" w:rsidRDefault="004E5E10" w:rsidP="00163D7E"/>
    <w:p w14:paraId="041E7DFE" w14:textId="77777777" w:rsidR="00DA2F2F" w:rsidRPr="00730545" w:rsidRDefault="00E43534" w:rsidP="007817A1">
      <w:pPr>
        <w:pStyle w:val="ListParagraph"/>
        <w:numPr>
          <w:ilvl w:val="0"/>
          <w:numId w:val="47"/>
        </w:numPr>
        <w:ind w:left="1440" w:hanging="720"/>
      </w:pPr>
      <w:r w:rsidRPr="00730545">
        <w:rPr>
          <w:rFonts w:ascii="Garamond" w:hAnsi="Garamond"/>
          <w:snapToGrid w:val="0"/>
          <w:szCs w:val="24"/>
        </w:rPr>
        <w:t>Calumet</w:t>
      </w:r>
      <w:r w:rsidR="002A4C27" w:rsidRPr="00730545">
        <w:rPr>
          <w:rFonts w:ascii="Garamond" w:hAnsi="Garamond"/>
          <w:snapToGrid w:val="0"/>
          <w:szCs w:val="24"/>
        </w:rPr>
        <w:t xml:space="preserve"> </w:t>
      </w:r>
      <w:r w:rsidR="00310F66" w:rsidRPr="00730545">
        <w:rPr>
          <w:rFonts w:ascii="Garamond" w:hAnsi="Garamond"/>
          <w:snapToGrid w:val="0"/>
          <w:szCs w:val="24"/>
        </w:rPr>
        <w:t xml:space="preserve">must </w:t>
      </w:r>
      <w:r w:rsidR="00425133" w:rsidRPr="00730545">
        <w:rPr>
          <w:rFonts w:ascii="Garamond" w:hAnsi="Garamond"/>
          <w:snapToGrid w:val="0"/>
          <w:szCs w:val="24"/>
        </w:rPr>
        <w:t xml:space="preserve">install, </w:t>
      </w:r>
      <w:r w:rsidR="002A4C27" w:rsidRPr="00730545">
        <w:rPr>
          <w:rFonts w:ascii="Garamond" w:hAnsi="Garamond"/>
          <w:snapToGrid w:val="0"/>
          <w:szCs w:val="24"/>
        </w:rPr>
        <w:t xml:space="preserve">operate, </w:t>
      </w:r>
      <w:r w:rsidR="00425133" w:rsidRPr="00730545">
        <w:rPr>
          <w:rFonts w:ascii="Garamond" w:hAnsi="Garamond"/>
          <w:snapToGrid w:val="0"/>
          <w:szCs w:val="24"/>
        </w:rPr>
        <w:t xml:space="preserve">and </w:t>
      </w:r>
      <w:r w:rsidR="002A4C27" w:rsidRPr="00730545">
        <w:rPr>
          <w:rFonts w:ascii="Garamond" w:hAnsi="Garamond"/>
          <w:snapToGrid w:val="0"/>
          <w:szCs w:val="24"/>
        </w:rPr>
        <w:t xml:space="preserve">maintain </w:t>
      </w:r>
      <w:r w:rsidR="00995C35" w:rsidRPr="00730545">
        <w:rPr>
          <w:rFonts w:ascii="Garamond" w:hAnsi="Garamond"/>
          <w:snapToGrid w:val="0"/>
          <w:szCs w:val="24"/>
        </w:rPr>
        <w:t xml:space="preserve">an </w:t>
      </w:r>
      <w:r w:rsidR="00310F66" w:rsidRPr="00730545">
        <w:rPr>
          <w:rFonts w:ascii="Garamond" w:hAnsi="Garamond"/>
          <w:snapToGrid w:val="0"/>
          <w:szCs w:val="24"/>
        </w:rPr>
        <w:t>ULNB and flue gas recirculation (FGR)</w:t>
      </w:r>
      <w:r w:rsidR="002A4C27" w:rsidRPr="00730545">
        <w:rPr>
          <w:rFonts w:ascii="Garamond" w:hAnsi="Garamond"/>
          <w:snapToGrid w:val="0"/>
          <w:szCs w:val="24"/>
        </w:rPr>
        <w:t xml:space="preserve"> on </w:t>
      </w:r>
      <w:r w:rsidR="00D755A5" w:rsidRPr="00730545">
        <w:rPr>
          <w:rFonts w:ascii="Garamond" w:hAnsi="Garamond"/>
          <w:snapToGrid w:val="0"/>
          <w:szCs w:val="24"/>
        </w:rPr>
        <w:t>Boiler #3</w:t>
      </w:r>
      <w:r w:rsidR="002A4C27" w:rsidRPr="00730545">
        <w:rPr>
          <w:rFonts w:ascii="Garamond" w:hAnsi="Garamond"/>
          <w:snapToGrid w:val="0"/>
          <w:szCs w:val="24"/>
        </w:rPr>
        <w:t xml:space="preserve"> </w:t>
      </w:r>
      <w:r w:rsidR="00310F66" w:rsidRPr="00730545">
        <w:rPr>
          <w:rFonts w:ascii="Garamond" w:hAnsi="Garamond"/>
          <w:snapToGrid w:val="0"/>
          <w:szCs w:val="24"/>
        </w:rPr>
        <w:t>(ARM 17.8.752).</w:t>
      </w:r>
    </w:p>
    <w:p w14:paraId="20D41C7E" w14:textId="77777777" w:rsidR="00C24FE6" w:rsidRPr="00730545" w:rsidRDefault="00C24FE6" w:rsidP="00163D7E">
      <w:pPr>
        <w:pStyle w:val="ListParagraph"/>
        <w:ind w:left="2160"/>
      </w:pPr>
    </w:p>
    <w:p w14:paraId="0455CF7D" w14:textId="0445B37D" w:rsidR="00310F66" w:rsidRPr="00730545" w:rsidRDefault="00D755A5" w:rsidP="007817A1">
      <w:pPr>
        <w:pStyle w:val="ListParagraph"/>
        <w:numPr>
          <w:ilvl w:val="0"/>
          <w:numId w:val="47"/>
        </w:numPr>
        <w:ind w:left="1440" w:hanging="720"/>
      </w:pPr>
      <w:r w:rsidRPr="00730545">
        <w:rPr>
          <w:rFonts w:ascii="Garamond" w:hAnsi="Garamond"/>
          <w:snapToGrid w:val="0"/>
          <w:szCs w:val="24"/>
        </w:rPr>
        <w:t>Boiler #3</w:t>
      </w:r>
      <w:r w:rsidR="00310F66" w:rsidRPr="00730545">
        <w:rPr>
          <w:rFonts w:ascii="Garamond" w:hAnsi="Garamond"/>
          <w:snapToGrid w:val="0"/>
          <w:szCs w:val="24"/>
        </w:rPr>
        <w:t xml:space="preserve"> shall only combust pipeline quality natural gas</w:t>
      </w:r>
      <w:r w:rsidR="009F1044">
        <w:rPr>
          <w:rFonts w:ascii="Garamond" w:hAnsi="Garamond"/>
          <w:snapToGrid w:val="0"/>
          <w:szCs w:val="24"/>
        </w:rPr>
        <w:t xml:space="preserve"> or </w:t>
      </w:r>
      <w:r w:rsidR="00310F66" w:rsidRPr="00730545">
        <w:rPr>
          <w:rFonts w:ascii="Garamond" w:hAnsi="Garamond"/>
          <w:snapToGrid w:val="0"/>
          <w:szCs w:val="24"/>
        </w:rPr>
        <w:t>refinery fuel gas</w:t>
      </w:r>
      <w:r w:rsidR="00ED2C2A">
        <w:rPr>
          <w:rFonts w:ascii="Garamond" w:hAnsi="Garamond"/>
          <w:snapToGrid w:val="0"/>
          <w:szCs w:val="24"/>
        </w:rPr>
        <w:t xml:space="preserve"> with no SWS</w:t>
      </w:r>
      <w:r w:rsidR="00785069">
        <w:rPr>
          <w:rFonts w:ascii="Garamond" w:hAnsi="Garamond"/>
          <w:snapToGrid w:val="0"/>
          <w:szCs w:val="24"/>
        </w:rPr>
        <w:t xml:space="preserve"> overhead </w:t>
      </w:r>
      <w:r w:rsidR="00ED2C2A">
        <w:rPr>
          <w:rFonts w:ascii="Garamond" w:hAnsi="Garamond"/>
          <w:snapToGrid w:val="0"/>
          <w:szCs w:val="24"/>
        </w:rPr>
        <w:t>gas</w:t>
      </w:r>
      <w:r w:rsidR="00DE5476">
        <w:rPr>
          <w:rFonts w:ascii="Garamond" w:hAnsi="Garamond"/>
          <w:snapToGrid w:val="0"/>
          <w:szCs w:val="24"/>
        </w:rPr>
        <w:t xml:space="preserve">. </w:t>
      </w:r>
      <w:r w:rsidR="00ED2C2A">
        <w:rPr>
          <w:rFonts w:ascii="Garamond" w:hAnsi="Garamond"/>
          <w:snapToGrid w:val="0"/>
          <w:szCs w:val="24"/>
        </w:rPr>
        <w:t>SWS</w:t>
      </w:r>
      <w:r w:rsidR="00785069">
        <w:rPr>
          <w:rFonts w:ascii="Garamond" w:hAnsi="Garamond"/>
          <w:snapToGrid w:val="0"/>
          <w:szCs w:val="24"/>
        </w:rPr>
        <w:t xml:space="preserve"> overhead </w:t>
      </w:r>
      <w:r w:rsidR="00ED2C2A">
        <w:rPr>
          <w:rFonts w:ascii="Garamond" w:hAnsi="Garamond"/>
          <w:snapToGrid w:val="0"/>
          <w:szCs w:val="24"/>
        </w:rPr>
        <w:t xml:space="preserve">gas is considered </w:t>
      </w:r>
      <w:r w:rsidR="001C1903">
        <w:rPr>
          <w:rFonts w:ascii="Garamond" w:hAnsi="Garamond"/>
          <w:snapToGrid w:val="0"/>
          <w:szCs w:val="24"/>
        </w:rPr>
        <w:t xml:space="preserve">refinery fuel gas and shall not be burned in Boiler #3 </w:t>
      </w:r>
      <w:r w:rsidR="00310F66" w:rsidRPr="00730545">
        <w:rPr>
          <w:rFonts w:ascii="Garamond" w:hAnsi="Garamond"/>
          <w:snapToGrid w:val="0"/>
          <w:szCs w:val="24"/>
        </w:rPr>
        <w:t>(</w:t>
      </w:r>
      <w:r w:rsidR="00972B6D">
        <w:rPr>
          <w:rFonts w:ascii="Garamond" w:hAnsi="Garamond"/>
          <w:snapToGrid w:val="0"/>
          <w:szCs w:val="24"/>
        </w:rPr>
        <w:t xml:space="preserve">ARM 17.8.749 and </w:t>
      </w:r>
      <w:r w:rsidR="00310F66" w:rsidRPr="00730545">
        <w:rPr>
          <w:rFonts w:ascii="Garamond" w:hAnsi="Garamond"/>
          <w:snapToGrid w:val="0"/>
          <w:szCs w:val="24"/>
        </w:rPr>
        <w:t>ARM 17.8.752).</w:t>
      </w:r>
    </w:p>
    <w:p w14:paraId="6B05AD59" w14:textId="77777777" w:rsidR="009B4FE9" w:rsidRPr="00163D7E" w:rsidRDefault="009B4FE9" w:rsidP="00163D7E">
      <w:pPr>
        <w:pStyle w:val="ListParagraph"/>
        <w:ind w:left="2160"/>
        <w:rPr>
          <w:rFonts w:ascii="Garamond" w:hAnsi="Garamond"/>
          <w:snapToGrid w:val="0"/>
          <w:szCs w:val="24"/>
        </w:rPr>
      </w:pPr>
    </w:p>
    <w:p w14:paraId="38BDA3BC" w14:textId="1516D163" w:rsidR="00837397" w:rsidRPr="00837397" w:rsidRDefault="00327777" w:rsidP="007817A1">
      <w:pPr>
        <w:pStyle w:val="ListParagraph"/>
        <w:numPr>
          <w:ilvl w:val="0"/>
          <w:numId w:val="47"/>
        </w:numPr>
        <w:ind w:left="1440" w:hanging="720"/>
      </w:pPr>
      <w:r w:rsidRPr="00730545">
        <w:rPr>
          <w:rFonts w:ascii="Garamond" w:hAnsi="Garamond"/>
          <w:snapToGrid w:val="0"/>
          <w:szCs w:val="24"/>
        </w:rPr>
        <w:t>When the SO</w:t>
      </w:r>
      <w:r w:rsidRPr="0008410C">
        <w:rPr>
          <w:rFonts w:ascii="Garamond" w:hAnsi="Garamond"/>
          <w:snapToGrid w:val="0"/>
          <w:szCs w:val="24"/>
          <w:vertAlign w:val="subscript"/>
        </w:rPr>
        <w:t>2</w:t>
      </w:r>
      <w:r w:rsidRPr="00730545">
        <w:rPr>
          <w:rFonts w:ascii="Garamond" w:hAnsi="Garamond"/>
          <w:snapToGrid w:val="0"/>
          <w:szCs w:val="24"/>
        </w:rPr>
        <w:t>/O</w:t>
      </w:r>
      <w:r w:rsidRPr="0008410C">
        <w:rPr>
          <w:rFonts w:ascii="Garamond" w:hAnsi="Garamond"/>
          <w:snapToGrid w:val="0"/>
          <w:szCs w:val="24"/>
          <w:vertAlign w:val="subscript"/>
        </w:rPr>
        <w:t>2</w:t>
      </w:r>
      <w:r w:rsidRPr="00730545">
        <w:rPr>
          <w:rFonts w:ascii="Garamond" w:hAnsi="Garamond"/>
          <w:snapToGrid w:val="0"/>
          <w:szCs w:val="24"/>
        </w:rPr>
        <w:t xml:space="preserve"> </w:t>
      </w:r>
      <w:r w:rsidR="00425133" w:rsidRPr="00730545">
        <w:rPr>
          <w:rFonts w:ascii="Garamond" w:hAnsi="Garamond"/>
          <w:snapToGrid w:val="0"/>
          <w:szCs w:val="24"/>
        </w:rPr>
        <w:t>Continuous Emissions Monitoring System (</w:t>
      </w:r>
      <w:r w:rsidRPr="00730545">
        <w:rPr>
          <w:rFonts w:ascii="Garamond" w:hAnsi="Garamond"/>
          <w:snapToGrid w:val="0"/>
          <w:szCs w:val="24"/>
        </w:rPr>
        <w:t>CEM</w:t>
      </w:r>
      <w:r w:rsidR="00BE7AC0" w:rsidRPr="00730545">
        <w:rPr>
          <w:rFonts w:ascii="Garamond" w:hAnsi="Garamond"/>
          <w:snapToGrid w:val="0"/>
          <w:szCs w:val="24"/>
        </w:rPr>
        <w:t>S</w:t>
      </w:r>
      <w:r w:rsidR="00425133" w:rsidRPr="00730545">
        <w:rPr>
          <w:rFonts w:ascii="Garamond" w:hAnsi="Garamond"/>
          <w:snapToGrid w:val="0"/>
          <w:szCs w:val="24"/>
        </w:rPr>
        <w:t>)</w:t>
      </w:r>
      <w:r w:rsidRPr="00730545">
        <w:rPr>
          <w:rFonts w:ascii="Garamond" w:hAnsi="Garamond"/>
          <w:snapToGrid w:val="0"/>
          <w:szCs w:val="24"/>
        </w:rPr>
        <w:t xml:space="preserve"> is operational on the boiler</w:t>
      </w:r>
      <w:r w:rsidR="00837397">
        <w:rPr>
          <w:rFonts w:ascii="Garamond" w:hAnsi="Garamond"/>
          <w:snapToGrid w:val="0"/>
          <w:szCs w:val="24"/>
        </w:rPr>
        <w:t xml:space="preserve"> #1 and Boiler #2 </w:t>
      </w:r>
      <w:r w:rsidRPr="00730545">
        <w:rPr>
          <w:rFonts w:ascii="Garamond" w:hAnsi="Garamond"/>
          <w:snapToGrid w:val="0"/>
          <w:szCs w:val="24"/>
        </w:rPr>
        <w:t>stack,</w:t>
      </w:r>
      <w:r w:rsidR="009269B1" w:rsidRPr="00730545">
        <w:rPr>
          <w:rFonts w:ascii="Garamond" w:hAnsi="Garamond"/>
          <w:snapToGrid w:val="0"/>
          <w:szCs w:val="24"/>
        </w:rPr>
        <w:t xml:space="preserve"> </w:t>
      </w:r>
      <w:r w:rsidR="00E43534" w:rsidRPr="00730545">
        <w:rPr>
          <w:rFonts w:ascii="Garamond" w:hAnsi="Garamond"/>
          <w:snapToGrid w:val="0"/>
          <w:szCs w:val="24"/>
        </w:rPr>
        <w:t>Calumet</w:t>
      </w:r>
      <w:r w:rsidR="004E5E10" w:rsidRPr="00730545">
        <w:rPr>
          <w:rFonts w:ascii="Garamond" w:hAnsi="Garamond"/>
          <w:snapToGrid w:val="0"/>
          <w:szCs w:val="24"/>
        </w:rPr>
        <w:t xml:space="preserve"> </w:t>
      </w:r>
      <w:r w:rsidR="003B7991" w:rsidRPr="00730545">
        <w:rPr>
          <w:rFonts w:ascii="Garamond" w:hAnsi="Garamond"/>
          <w:snapToGrid w:val="0"/>
          <w:szCs w:val="24"/>
        </w:rPr>
        <w:t>may</w:t>
      </w:r>
      <w:r w:rsidR="004E5E10" w:rsidRPr="00730545">
        <w:rPr>
          <w:rFonts w:ascii="Garamond" w:hAnsi="Garamond"/>
          <w:snapToGrid w:val="0"/>
          <w:szCs w:val="24"/>
        </w:rPr>
        <w:t xml:space="preserve"> </w:t>
      </w:r>
      <w:r w:rsidR="005A7A4B">
        <w:rPr>
          <w:rFonts w:ascii="Garamond" w:hAnsi="Garamond"/>
          <w:snapToGrid w:val="0"/>
          <w:szCs w:val="24"/>
        </w:rPr>
        <w:t>combust</w:t>
      </w:r>
      <w:r w:rsidR="005A7A4B" w:rsidRPr="00730545">
        <w:rPr>
          <w:rFonts w:ascii="Garamond" w:hAnsi="Garamond"/>
          <w:snapToGrid w:val="0"/>
          <w:szCs w:val="24"/>
        </w:rPr>
        <w:t xml:space="preserve"> </w:t>
      </w:r>
      <w:r w:rsidR="008D7BA7">
        <w:rPr>
          <w:rFonts w:ascii="Garamond" w:hAnsi="Garamond"/>
          <w:snapToGrid w:val="0"/>
          <w:szCs w:val="24"/>
        </w:rPr>
        <w:t xml:space="preserve"> </w:t>
      </w:r>
      <w:r w:rsidR="004E5E10" w:rsidRPr="00730545">
        <w:rPr>
          <w:rFonts w:ascii="Garamond" w:hAnsi="Garamond"/>
          <w:snapToGrid w:val="0"/>
          <w:szCs w:val="24"/>
        </w:rPr>
        <w:t xml:space="preserve"> SWS</w:t>
      </w:r>
      <w:r w:rsidR="00785069">
        <w:rPr>
          <w:rFonts w:ascii="Garamond" w:hAnsi="Garamond"/>
          <w:snapToGrid w:val="0"/>
          <w:szCs w:val="24"/>
        </w:rPr>
        <w:t xml:space="preserve"> overhead </w:t>
      </w:r>
      <w:r w:rsidR="004E5E10" w:rsidRPr="00730545">
        <w:rPr>
          <w:rFonts w:ascii="Garamond" w:hAnsi="Garamond"/>
          <w:snapToGrid w:val="0"/>
          <w:szCs w:val="24"/>
        </w:rPr>
        <w:t xml:space="preserve">in </w:t>
      </w:r>
      <w:r w:rsidR="00837397">
        <w:rPr>
          <w:rFonts w:ascii="Garamond" w:hAnsi="Garamond"/>
          <w:snapToGrid w:val="0"/>
          <w:szCs w:val="24"/>
        </w:rPr>
        <w:t>Boiler #1 and Boiler #2</w:t>
      </w:r>
      <w:r w:rsidR="00DE5476">
        <w:rPr>
          <w:rFonts w:ascii="Garamond" w:hAnsi="Garamond"/>
          <w:snapToGrid w:val="0"/>
          <w:szCs w:val="24"/>
        </w:rPr>
        <w:t xml:space="preserve">. </w:t>
      </w:r>
      <w:r w:rsidR="000E0EC1">
        <w:rPr>
          <w:rFonts w:ascii="Garamond" w:hAnsi="Garamond"/>
          <w:snapToGrid w:val="0"/>
          <w:szCs w:val="24"/>
        </w:rPr>
        <w:t>Combustion</w:t>
      </w:r>
      <w:r w:rsidR="000E0EC1" w:rsidRPr="00730545">
        <w:rPr>
          <w:rFonts w:ascii="Garamond" w:hAnsi="Garamond"/>
          <w:snapToGrid w:val="0"/>
          <w:szCs w:val="24"/>
        </w:rPr>
        <w:t xml:space="preserve"> </w:t>
      </w:r>
      <w:r w:rsidR="004E5E10" w:rsidRPr="00730545">
        <w:rPr>
          <w:rFonts w:ascii="Garamond" w:hAnsi="Garamond"/>
          <w:snapToGrid w:val="0"/>
          <w:szCs w:val="24"/>
        </w:rPr>
        <w:t>of the SWS</w:t>
      </w:r>
      <w:r w:rsidR="00785069">
        <w:rPr>
          <w:rFonts w:ascii="Garamond" w:hAnsi="Garamond"/>
          <w:snapToGrid w:val="0"/>
          <w:szCs w:val="24"/>
        </w:rPr>
        <w:t xml:space="preserve"> overhead </w:t>
      </w:r>
      <w:r w:rsidR="00875907">
        <w:rPr>
          <w:rFonts w:ascii="Garamond" w:hAnsi="Garamond"/>
          <w:snapToGrid w:val="0"/>
          <w:szCs w:val="24"/>
        </w:rPr>
        <w:t>and any ot</w:t>
      </w:r>
      <w:r w:rsidR="008530CC">
        <w:rPr>
          <w:rFonts w:ascii="Garamond" w:hAnsi="Garamond"/>
          <w:snapToGrid w:val="0"/>
          <w:szCs w:val="24"/>
        </w:rPr>
        <w:t>h</w:t>
      </w:r>
      <w:r w:rsidR="00875907">
        <w:rPr>
          <w:rFonts w:ascii="Garamond" w:hAnsi="Garamond"/>
          <w:snapToGrid w:val="0"/>
          <w:szCs w:val="24"/>
        </w:rPr>
        <w:t xml:space="preserve">er refinery fuel gas </w:t>
      </w:r>
      <w:r w:rsidR="004E5E10" w:rsidRPr="00730545">
        <w:rPr>
          <w:rFonts w:ascii="Garamond" w:hAnsi="Garamond"/>
          <w:snapToGrid w:val="0"/>
          <w:szCs w:val="24"/>
        </w:rPr>
        <w:t>sh</w:t>
      </w:r>
      <w:r w:rsidR="00A01512" w:rsidRPr="00730545">
        <w:rPr>
          <w:rFonts w:ascii="Garamond" w:hAnsi="Garamond"/>
          <w:snapToGrid w:val="0"/>
          <w:szCs w:val="24"/>
        </w:rPr>
        <w:t>all meet the applicable limitat</w:t>
      </w:r>
      <w:r w:rsidR="002A09D4" w:rsidRPr="00730545">
        <w:rPr>
          <w:rFonts w:ascii="Garamond" w:hAnsi="Garamond"/>
          <w:snapToGrid w:val="0"/>
          <w:szCs w:val="24"/>
        </w:rPr>
        <w:t>i</w:t>
      </w:r>
      <w:r w:rsidR="004E5E10" w:rsidRPr="00730545">
        <w:rPr>
          <w:rFonts w:ascii="Garamond" w:hAnsi="Garamond"/>
          <w:snapToGrid w:val="0"/>
          <w:szCs w:val="24"/>
        </w:rPr>
        <w:t>ons in 40 CFR 60 Subpart J</w:t>
      </w:r>
      <w:r w:rsidR="002F0D3B" w:rsidRPr="00730545">
        <w:rPr>
          <w:rFonts w:ascii="Garamond" w:hAnsi="Garamond"/>
          <w:snapToGrid w:val="0"/>
          <w:szCs w:val="24"/>
        </w:rPr>
        <w:t xml:space="preserve"> </w:t>
      </w:r>
      <w:r w:rsidR="004E5E10" w:rsidRPr="00730545">
        <w:rPr>
          <w:rFonts w:ascii="Garamond" w:hAnsi="Garamond"/>
          <w:snapToGrid w:val="0"/>
          <w:szCs w:val="24"/>
        </w:rPr>
        <w:t>(ARM 17.8.340</w:t>
      </w:r>
      <w:r w:rsidR="00734E4C" w:rsidRPr="00730545">
        <w:rPr>
          <w:rFonts w:ascii="Garamond" w:hAnsi="Garamond"/>
          <w:snapToGrid w:val="0"/>
          <w:szCs w:val="24"/>
        </w:rPr>
        <w:t>, ARM</w:t>
      </w:r>
      <w:r w:rsidR="00CD2BD5" w:rsidRPr="00730545">
        <w:rPr>
          <w:rFonts w:ascii="Garamond" w:hAnsi="Garamond"/>
          <w:snapToGrid w:val="0"/>
          <w:szCs w:val="24"/>
        </w:rPr>
        <w:t xml:space="preserve"> </w:t>
      </w:r>
      <w:r w:rsidR="00734E4C" w:rsidRPr="00730545">
        <w:rPr>
          <w:rFonts w:ascii="Garamond" w:hAnsi="Garamond"/>
          <w:snapToGrid w:val="0"/>
          <w:szCs w:val="24"/>
        </w:rPr>
        <w:t xml:space="preserve">17.8.749, </w:t>
      </w:r>
      <w:r w:rsidR="004E5E10" w:rsidRPr="00730545">
        <w:rPr>
          <w:rFonts w:ascii="Garamond" w:hAnsi="Garamond"/>
          <w:snapToGrid w:val="0"/>
          <w:szCs w:val="24"/>
        </w:rPr>
        <w:t>and 40 CFR 60 Subpart J)</w:t>
      </w:r>
      <w:r w:rsidR="00DE5476">
        <w:rPr>
          <w:rFonts w:ascii="Garamond" w:hAnsi="Garamond"/>
          <w:snapToGrid w:val="0"/>
          <w:szCs w:val="24"/>
        </w:rPr>
        <w:t xml:space="preserve">. </w:t>
      </w:r>
    </w:p>
    <w:p w14:paraId="5E3F2F6C" w14:textId="77777777" w:rsidR="00837397" w:rsidRPr="00837397" w:rsidRDefault="00837397" w:rsidP="00837397">
      <w:pPr>
        <w:pStyle w:val="ListParagraph"/>
        <w:rPr>
          <w:rFonts w:ascii="Garamond" w:hAnsi="Garamond"/>
          <w:snapToGrid w:val="0"/>
          <w:szCs w:val="24"/>
        </w:rPr>
      </w:pPr>
    </w:p>
    <w:p w14:paraId="47DEF66A" w14:textId="52BD337D" w:rsidR="004E5E10" w:rsidRPr="00871076" w:rsidRDefault="004E5E10" w:rsidP="007817A1">
      <w:pPr>
        <w:pStyle w:val="ListParagraph"/>
        <w:numPr>
          <w:ilvl w:val="0"/>
          <w:numId w:val="47"/>
        </w:numPr>
        <w:ind w:left="1440" w:hanging="720"/>
      </w:pPr>
      <w:r w:rsidRPr="00871076">
        <w:rPr>
          <w:rFonts w:ascii="Garamond" w:hAnsi="Garamond"/>
          <w:snapToGrid w:val="0"/>
          <w:szCs w:val="24"/>
        </w:rPr>
        <w:t>The gasoline and distillates truck loading rack shall be operated and maintained as follows:</w:t>
      </w:r>
    </w:p>
    <w:p w14:paraId="4FA01E2B" w14:textId="744C26AB" w:rsidR="004E5E10" w:rsidRPr="00FA555E" w:rsidRDefault="004E5E10" w:rsidP="00163D7E"/>
    <w:p w14:paraId="4CB23368" w14:textId="77777777" w:rsidR="004E5E10" w:rsidRPr="00163D7E" w:rsidRDefault="00E43534" w:rsidP="007817A1">
      <w:pPr>
        <w:pStyle w:val="ListParagraph"/>
        <w:numPr>
          <w:ilvl w:val="0"/>
          <w:numId w:val="53"/>
        </w:numPr>
        <w:ind w:left="2160" w:hanging="720"/>
        <w:rPr>
          <w:rFonts w:ascii="Garamond" w:hAnsi="Garamond"/>
          <w:szCs w:val="24"/>
        </w:rPr>
      </w:pPr>
      <w:r w:rsidRPr="00163D7E">
        <w:rPr>
          <w:rFonts w:ascii="Garamond" w:hAnsi="Garamond"/>
          <w:szCs w:val="24"/>
        </w:rPr>
        <w:t>Calumet</w:t>
      </w:r>
      <w:r w:rsidR="004E5E10" w:rsidRPr="00163D7E">
        <w:rPr>
          <w:rFonts w:ascii="Garamond" w:hAnsi="Garamond"/>
          <w:szCs w:val="24"/>
        </w:rPr>
        <w:t xml:space="preserve">'s tank truck loading rack shall be equipped with a vapor collection system designed to collect the organic compound vapors displaced from cargo tanks during gasoline product loading (ARM 17.8.342). </w:t>
      </w:r>
    </w:p>
    <w:p w14:paraId="6B6B0A2D" w14:textId="77777777" w:rsidR="00DB4BEC" w:rsidRPr="00D647EA" w:rsidRDefault="00DB4BEC" w:rsidP="00163D7E">
      <w:pPr>
        <w:ind w:left="2880" w:hanging="720"/>
        <w:rPr>
          <w:rFonts w:ascii="Garamond" w:hAnsi="Garamond"/>
          <w:szCs w:val="24"/>
        </w:rPr>
      </w:pPr>
    </w:p>
    <w:p w14:paraId="047241AF" w14:textId="276B7997" w:rsidR="00DB4BEC" w:rsidRPr="00163D7E" w:rsidRDefault="00DB4BEC" w:rsidP="007817A1">
      <w:pPr>
        <w:pStyle w:val="ListParagraph"/>
        <w:numPr>
          <w:ilvl w:val="0"/>
          <w:numId w:val="53"/>
        </w:numPr>
        <w:ind w:left="2160" w:hanging="720"/>
        <w:rPr>
          <w:rFonts w:ascii="Garamond" w:hAnsi="Garamond"/>
          <w:szCs w:val="24"/>
        </w:rPr>
      </w:pPr>
      <w:r w:rsidRPr="00163D7E">
        <w:rPr>
          <w:rFonts w:ascii="Garamond" w:hAnsi="Garamond"/>
          <w:szCs w:val="24"/>
        </w:rPr>
        <w:t xml:space="preserve">Calumet collected vapors shall be </w:t>
      </w:r>
      <w:proofErr w:type="gramStart"/>
      <w:r w:rsidRPr="00163D7E">
        <w:rPr>
          <w:rFonts w:ascii="Garamond" w:hAnsi="Garamond"/>
          <w:szCs w:val="24"/>
        </w:rPr>
        <w:t xml:space="preserve">routed to the </w:t>
      </w:r>
      <w:r w:rsidR="00995C35" w:rsidRPr="00163D7E">
        <w:rPr>
          <w:rFonts w:ascii="Garamond" w:hAnsi="Garamond"/>
          <w:szCs w:val="24"/>
        </w:rPr>
        <w:t>vapor combustion unit (</w:t>
      </w:r>
      <w:r w:rsidRPr="00163D7E">
        <w:rPr>
          <w:rFonts w:ascii="Garamond" w:hAnsi="Garamond"/>
          <w:szCs w:val="24"/>
        </w:rPr>
        <w:t>VCU</w:t>
      </w:r>
      <w:r w:rsidR="00995C35" w:rsidRPr="00163D7E">
        <w:rPr>
          <w:rFonts w:ascii="Garamond" w:hAnsi="Garamond"/>
          <w:szCs w:val="24"/>
        </w:rPr>
        <w:t>)</w:t>
      </w:r>
      <w:r w:rsidRPr="00163D7E">
        <w:rPr>
          <w:rFonts w:ascii="Garamond" w:hAnsi="Garamond"/>
          <w:szCs w:val="24"/>
        </w:rPr>
        <w:t xml:space="preserve"> at all times</w:t>
      </w:r>
      <w:proofErr w:type="gramEnd"/>
      <w:r w:rsidR="00DE5476">
        <w:rPr>
          <w:rFonts w:ascii="Garamond" w:hAnsi="Garamond"/>
          <w:szCs w:val="24"/>
        </w:rPr>
        <w:t xml:space="preserve">. </w:t>
      </w:r>
      <w:r w:rsidRPr="00163D7E">
        <w:rPr>
          <w:rFonts w:ascii="Garamond" w:hAnsi="Garamond"/>
          <w:szCs w:val="24"/>
        </w:rPr>
        <w:t xml:space="preserve">In the event the VCU is inoperable, Calumet may continue to load distillates with a Reid vapor pressure of less than 27.6 kilopascals, provided </w:t>
      </w:r>
      <w:r w:rsidR="00A24DCD">
        <w:rPr>
          <w:rFonts w:ascii="Garamond" w:hAnsi="Garamond"/>
          <w:szCs w:val="24"/>
        </w:rPr>
        <w:t>DEQ</w:t>
      </w:r>
      <w:r w:rsidRPr="00163D7E">
        <w:rPr>
          <w:rFonts w:ascii="Garamond" w:hAnsi="Garamond"/>
          <w:szCs w:val="24"/>
        </w:rPr>
        <w:t xml:space="preserve"> is notified in accordance with the requirements of ARM 17.8.110 (ARM 17.8.752).</w:t>
      </w:r>
    </w:p>
    <w:p w14:paraId="2E4E8841" w14:textId="77777777" w:rsidR="00DB4BEC" w:rsidRPr="000851AB" w:rsidRDefault="00DB4BEC" w:rsidP="00163D7E">
      <w:pPr>
        <w:ind w:left="2880" w:hanging="720"/>
        <w:rPr>
          <w:rFonts w:ascii="Garamond" w:hAnsi="Garamond"/>
          <w:szCs w:val="24"/>
        </w:rPr>
      </w:pPr>
    </w:p>
    <w:p w14:paraId="15CDE980" w14:textId="6124594A" w:rsidR="00DB4BEC" w:rsidRPr="00163D7E" w:rsidRDefault="00DB4BEC" w:rsidP="007817A1">
      <w:pPr>
        <w:pStyle w:val="ListParagraph"/>
        <w:numPr>
          <w:ilvl w:val="0"/>
          <w:numId w:val="53"/>
        </w:numPr>
        <w:ind w:left="2160" w:hanging="720"/>
        <w:rPr>
          <w:rFonts w:ascii="Garamond" w:hAnsi="Garamond"/>
          <w:szCs w:val="24"/>
        </w:rPr>
      </w:pPr>
      <w:r w:rsidRPr="00163D7E">
        <w:rPr>
          <w:rFonts w:ascii="Garamond" w:hAnsi="Garamond"/>
          <w:szCs w:val="24"/>
        </w:rPr>
        <w:t>The vapor collection and liquid loading equipment shall be designed and operated to prevent gauge pressure in the gasoline cargo tank from exceeding 4,500 Pascals (Pa) (450 millimeters [mm] of water) during product loading</w:t>
      </w:r>
      <w:r w:rsidR="00DE5476">
        <w:rPr>
          <w:rFonts w:ascii="Garamond" w:hAnsi="Garamond"/>
          <w:szCs w:val="24"/>
        </w:rPr>
        <w:t xml:space="preserve">. </w:t>
      </w:r>
      <w:r w:rsidRPr="00163D7E">
        <w:rPr>
          <w:rFonts w:ascii="Garamond" w:hAnsi="Garamond"/>
          <w:szCs w:val="24"/>
        </w:rPr>
        <w:t>This level shall not be exceeded when measured by the procedures specified in the test methods and procedures in 40 CFR 60.503(d) (ARM 17.8.342 and 40 CFR 63, Subpart CC).</w:t>
      </w:r>
    </w:p>
    <w:p w14:paraId="17839CB5" w14:textId="77777777" w:rsidR="00DB4BEC" w:rsidRPr="008B3ECE" w:rsidRDefault="00DB4BEC" w:rsidP="00163D7E">
      <w:pPr>
        <w:ind w:left="2880" w:hanging="720"/>
        <w:rPr>
          <w:rFonts w:ascii="Garamond" w:hAnsi="Garamond"/>
          <w:szCs w:val="24"/>
        </w:rPr>
      </w:pPr>
    </w:p>
    <w:p w14:paraId="2F1F90FD" w14:textId="77777777" w:rsidR="00DB4BEC" w:rsidRPr="00163D7E" w:rsidRDefault="00DB4BEC" w:rsidP="007817A1">
      <w:pPr>
        <w:pStyle w:val="ListParagraph"/>
        <w:numPr>
          <w:ilvl w:val="0"/>
          <w:numId w:val="53"/>
        </w:numPr>
        <w:ind w:left="2160" w:hanging="720"/>
        <w:rPr>
          <w:rFonts w:ascii="Garamond" w:hAnsi="Garamond"/>
          <w:szCs w:val="24"/>
        </w:rPr>
      </w:pPr>
      <w:r w:rsidRPr="00163D7E">
        <w:rPr>
          <w:rFonts w:ascii="Garamond" w:hAnsi="Garamond"/>
          <w:szCs w:val="24"/>
        </w:rPr>
        <w:t>No pressure-vacuum vent in the permitted terminal's vapor collection system shall begin to open at a system pressure less than 4,500 Pa (450 mm of water) (ARM 17.8.342).</w:t>
      </w:r>
    </w:p>
    <w:p w14:paraId="690A0D74" w14:textId="77777777" w:rsidR="007E782D" w:rsidRPr="00CA05F8" w:rsidRDefault="007E782D" w:rsidP="00871076">
      <w:pPr>
        <w:ind w:left="2880" w:hanging="720"/>
        <w:rPr>
          <w:rFonts w:ascii="Garamond" w:hAnsi="Garamond"/>
          <w:szCs w:val="24"/>
        </w:rPr>
      </w:pPr>
    </w:p>
    <w:p w14:paraId="41B30949" w14:textId="77777777" w:rsidR="004E5E10" w:rsidRPr="00163D7E" w:rsidRDefault="004E5E10" w:rsidP="007817A1">
      <w:pPr>
        <w:pStyle w:val="ListParagraph"/>
        <w:numPr>
          <w:ilvl w:val="0"/>
          <w:numId w:val="53"/>
        </w:numPr>
        <w:ind w:left="2160" w:hanging="720"/>
        <w:rPr>
          <w:rFonts w:ascii="Garamond" w:hAnsi="Garamond"/>
          <w:szCs w:val="24"/>
        </w:rPr>
      </w:pPr>
      <w:r w:rsidRPr="00163D7E">
        <w:rPr>
          <w:rFonts w:ascii="Garamond" w:hAnsi="Garamond"/>
          <w:szCs w:val="24"/>
        </w:rPr>
        <w:t>The vapor collection system shall be designed to prevent any VOC vapors collected at one loading position from passing to another loading position (ARM 17.8.342).</w:t>
      </w:r>
    </w:p>
    <w:p w14:paraId="0C780FD0" w14:textId="77777777" w:rsidR="004E5E10" w:rsidRPr="00A46196" w:rsidRDefault="004E5E10" w:rsidP="00871076">
      <w:pPr>
        <w:ind w:left="2880" w:hanging="720"/>
        <w:rPr>
          <w:rFonts w:ascii="Garamond" w:hAnsi="Garamond"/>
          <w:szCs w:val="24"/>
        </w:rPr>
      </w:pPr>
    </w:p>
    <w:p w14:paraId="75034D51" w14:textId="77777777" w:rsidR="004E5E10" w:rsidRPr="00163D7E" w:rsidRDefault="004E5E10" w:rsidP="007817A1">
      <w:pPr>
        <w:pStyle w:val="ListParagraph"/>
        <w:numPr>
          <w:ilvl w:val="0"/>
          <w:numId w:val="53"/>
        </w:numPr>
        <w:ind w:left="2160" w:hanging="720"/>
        <w:rPr>
          <w:rFonts w:ascii="Garamond" w:hAnsi="Garamond"/>
          <w:szCs w:val="24"/>
        </w:rPr>
      </w:pPr>
      <w:r w:rsidRPr="00163D7E">
        <w:rPr>
          <w:rFonts w:ascii="Garamond" w:hAnsi="Garamond"/>
          <w:szCs w:val="24"/>
        </w:rPr>
        <w:lastRenderedPageBreak/>
        <w:t>Loadings of liquid products into gasoline cargo tanks shall be limited to vapor-tight gasoline cargo tanks, using the following procedures (ARM 17.8.342):</w:t>
      </w:r>
    </w:p>
    <w:p w14:paraId="1ABA0374" w14:textId="77777777" w:rsidR="00BA6D75" w:rsidRPr="00163D7E" w:rsidRDefault="00BA6D75" w:rsidP="00163D7E">
      <w:pPr>
        <w:rPr>
          <w:rFonts w:ascii="Garamond" w:hAnsi="Garamond"/>
        </w:rPr>
      </w:pPr>
    </w:p>
    <w:p w14:paraId="6D2349B0" w14:textId="77777777" w:rsidR="004E5E10" w:rsidRPr="00FA555E" w:rsidRDefault="00E43534" w:rsidP="007817A1">
      <w:pPr>
        <w:pStyle w:val="ListParagraph"/>
        <w:numPr>
          <w:ilvl w:val="0"/>
          <w:numId w:val="54"/>
        </w:numPr>
        <w:ind w:left="2880" w:hanging="720"/>
      </w:pPr>
      <w:r w:rsidRPr="00163D7E">
        <w:rPr>
          <w:rFonts w:ascii="Garamond" w:hAnsi="Garamond"/>
        </w:rPr>
        <w:t>Calumet</w:t>
      </w:r>
      <w:r w:rsidR="004E5E10" w:rsidRPr="00163D7E">
        <w:rPr>
          <w:rFonts w:ascii="Garamond" w:hAnsi="Garamond"/>
        </w:rPr>
        <w:t xml:space="preserve"> shall obtain annual vapor tightness documentation described in the test methods and procedures in 40 CFR Part 63.425(e) for each gasoline cargo tank that is to be loaded at the truck loading rack;</w:t>
      </w:r>
    </w:p>
    <w:p w14:paraId="7DCEC8E3" w14:textId="77777777" w:rsidR="00184079" w:rsidRPr="00163D7E" w:rsidRDefault="00184079" w:rsidP="00163D7E">
      <w:pPr>
        <w:ind w:left="3600" w:hanging="720"/>
        <w:rPr>
          <w:rFonts w:ascii="Garamond" w:hAnsi="Garamond"/>
        </w:rPr>
      </w:pPr>
    </w:p>
    <w:p w14:paraId="00FDB8A9" w14:textId="49BC29E1" w:rsidR="004E5E10" w:rsidRPr="00FA555E" w:rsidRDefault="00E43534" w:rsidP="007817A1">
      <w:pPr>
        <w:pStyle w:val="ListParagraph"/>
        <w:numPr>
          <w:ilvl w:val="0"/>
          <w:numId w:val="54"/>
        </w:numPr>
        <w:ind w:left="2880" w:hanging="720"/>
      </w:pPr>
      <w:r w:rsidRPr="00163D7E">
        <w:rPr>
          <w:rFonts w:ascii="Garamond" w:hAnsi="Garamond"/>
        </w:rPr>
        <w:t>Calumet</w:t>
      </w:r>
      <w:r w:rsidR="004E5E10" w:rsidRPr="00163D7E">
        <w:rPr>
          <w:rFonts w:ascii="Garamond" w:hAnsi="Garamond"/>
        </w:rPr>
        <w:t xml:space="preserve"> shall require the cargo tank identification number to be recorded as each gasoline cargo tank is loaded at the terminal;</w:t>
      </w:r>
    </w:p>
    <w:p w14:paraId="380BB136" w14:textId="77777777" w:rsidR="00902300" w:rsidRPr="00D647EA" w:rsidRDefault="00902300" w:rsidP="00163D7E">
      <w:pPr>
        <w:ind w:left="3600" w:hanging="720"/>
        <w:rPr>
          <w:rFonts w:ascii="Garamond" w:hAnsi="Garamond"/>
          <w:szCs w:val="24"/>
        </w:rPr>
      </w:pPr>
    </w:p>
    <w:p w14:paraId="20A1D92E" w14:textId="77777777" w:rsidR="004E5E10" w:rsidRPr="00FA555E" w:rsidRDefault="00E43534" w:rsidP="007817A1">
      <w:pPr>
        <w:pStyle w:val="ListParagraph"/>
        <w:numPr>
          <w:ilvl w:val="0"/>
          <w:numId w:val="54"/>
        </w:numPr>
        <w:ind w:left="2880" w:hanging="720"/>
      </w:pPr>
      <w:r w:rsidRPr="00163D7E">
        <w:rPr>
          <w:rFonts w:ascii="Garamond" w:hAnsi="Garamond"/>
        </w:rPr>
        <w:t>Calumet</w:t>
      </w:r>
      <w:r w:rsidR="004E5E10" w:rsidRPr="00163D7E">
        <w:rPr>
          <w:rFonts w:ascii="Garamond" w:hAnsi="Garamond"/>
        </w:rPr>
        <w:t xml:space="preserve"> shall cross-check each tank identification number obtained during product loading with the file of tank vapor tightness documentation within 2 weeks after the corresponding cargo tank is loaded;</w:t>
      </w:r>
    </w:p>
    <w:p w14:paraId="7C156C83" w14:textId="77777777" w:rsidR="00A772EB" w:rsidRPr="00FA555E" w:rsidRDefault="00A772EB" w:rsidP="00163D7E">
      <w:pPr>
        <w:ind w:left="3600" w:hanging="720"/>
      </w:pPr>
    </w:p>
    <w:p w14:paraId="5CF0C8C6" w14:textId="2E506226" w:rsidR="004E5E10" w:rsidRPr="00611D3B" w:rsidRDefault="00E43534" w:rsidP="007817A1">
      <w:pPr>
        <w:pStyle w:val="ListParagraph"/>
        <w:numPr>
          <w:ilvl w:val="0"/>
          <w:numId w:val="54"/>
        </w:numPr>
        <w:ind w:left="2880" w:hanging="720"/>
      </w:pPr>
      <w:r w:rsidRPr="00163D7E">
        <w:rPr>
          <w:rFonts w:ascii="Garamond" w:hAnsi="Garamond"/>
        </w:rPr>
        <w:t>Calumet</w:t>
      </w:r>
      <w:r w:rsidR="004E5E10" w:rsidRPr="00163D7E">
        <w:rPr>
          <w:rFonts w:ascii="Garamond" w:hAnsi="Garamond"/>
        </w:rPr>
        <w:t xml:space="preserve"> shall notify the owner or operator of each non-vapor-tight cargo tank loaded at the truck loading rack within 3 weeks after the loading has occurred; and</w:t>
      </w:r>
    </w:p>
    <w:p w14:paraId="5CD215D5" w14:textId="77777777" w:rsidR="00782406" w:rsidRPr="00FA555E" w:rsidRDefault="00782406" w:rsidP="00611D3B"/>
    <w:p w14:paraId="4003D9BC" w14:textId="56F30630" w:rsidR="004E5E10" w:rsidRPr="00FA555E" w:rsidRDefault="00E43534" w:rsidP="007817A1">
      <w:pPr>
        <w:pStyle w:val="ListParagraph"/>
        <w:numPr>
          <w:ilvl w:val="0"/>
          <w:numId w:val="54"/>
        </w:numPr>
        <w:ind w:left="2880" w:hanging="720"/>
      </w:pPr>
      <w:r w:rsidRPr="00163D7E">
        <w:rPr>
          <w:rFonts w:ascii="Garamond" w:hAnsi="Garamond"/>
        </w:rPr>
        <w:t>Calumet</w:t>
      </w:r>
      <w:r w:rsidR="004E5E10" w:rsidRPr="00163D7E">
        <w:rPr>
          <w:rFonts w:ascii="Garamond" w:hAnsi="Garamond"/>
        </w:rPr>
        <w:t xml:space="preserve"> shall take the necessary steps to ensure that any non-vapor-tight cargo tank will not be reloaded at the truck loading rack until vapor tightness documentation for that cargo tank is obtained which documents that:</w:t>
      </w:r>
    </w:p>
    <w:p w14:paraId="01BB7803" w14:textId="77777777" w:rsidR="005B2DA4" w:rsidRPr="00D647EA" w:rsidRDefault="005B2DA4" w:rsidP="00163D7E">
      <w:pPr>
        <w:rPr>
          <w:rFonts w:ascii="Garamond" w:hAnsi="Garamond"/>
          <w:szCs w:val="24"/>
        </w:rPr>
      </w:pPr>
    </w:p>
    <w:p w14:paraId="12CC8BBB" w14:textId="77777777" w:rsidR="004E5E10" w:rsidRPr="00FA555E" w:rsidRDefault="005E6CD1" w:rsidP="00957259">
      <w:pPr>
        <w:ind w:left="3600" w:hanging="720"/>
      </w:pPr>
      <w:r w:rsidRPr="00163D7E">
        <w:rPr>
          <w:rFonts w:ascii="Garamond" w:hAnsi="Garamond"/>
        </w:rPr>
        <w:t>A.</w:t>
      </w:r>
      <w:r w:rsidRPr="00163D7E">
        <w:rPr>
          <w:rFonts w:ascii="Garamond" w:hAnsi="Garamond"/>
        </w:rPr>
        <w:tab/>
      </w:r>
      <w:r w:rsidR="00E2735A" w:rsidRPr="00163D7E">
        <w:rPr>
          <w:rFonts w:ascii="Garamond" w:hAnsi="Garamond"/>
        </w:rPr>
        <w:t>T</w:t>
      </w:r>
      <w:r w:rsidR="004E5E10" w:rsidRPr="00163D7E">
        <w:rPr>
          <w:rFonts w:ascii="Garamond" w:hAnsi="Garamond"/>
        </w:rPr>
        <w:t>he gasoline cargo tank meets the applicable test requirements in 40 CFR 63.425(e) to this permit;</w:t>
      </w:r>
    </w:p>
    <w:p w14:paraId="4C1951E2" w14:textId="77777777" w:rsidR="004E5E10" w:rsidRPr="00C73B2D" w:rsidRDefault="004E5E10" w:rsidP="00163D7E">
      <w:pPr>
        <w:ind w:left="3600"/>
      </w:pPr>
    </w:p>
    <w:p w14:paraId="026739DA" w14:textId="77777777" w:rsidR="004E5E10" w:rsidRPr="00FA555E" w:rsidRDefault="005E6CD1" w:rsidP="00957259">
      <w:pPr>
        <w:ind w:left="3600" w:hanging="720"/>
      </w:pPr>
      <w:r w:rsidRPr="00163D7E">
        <w:rPr>
          <w:rFonts w:ascii="Garamond" w:hAnsi="Garamond"/>
        </w:rPr>
        <w:t>B.</w:t>
      </w:r>
      <w:r w:rsidRPr="00163D7E">
        <w:rPr>
          <w:rFonts w:ascii="Garamond" w:hAnsi="Garamond"/>
        </w:rPr>
        <w:tab/>
      </w:r>
      <w:r w:rsidR="004E5E10" w:rsidRPr="00163D7E">
        <w:rPr>
          <w:rFonts w:ascii="Garamond" w:hAnsi="Garamond"/>
        </w:rPr>
        <w:t>For each gasoline cargo tank failing the test requirements in 40 CFR 63.425(f) or (g), the gasoline cargo tank must either:</w:t>
      </w:r>
    </w:p>
    <w:p w14:paraId="4D22FF24" w14:textId="77777777" w:rsidR="007B3FBB" w:rsidRPr="00FA555E" w:rsidRDefault="007B3FBB" w:rsidP="00163D7E"/>
    <w:p w14:paraId="52A2E298" w14:textId="730944E8" w:rsidR="004E5E10" w:rsidRPr="00FA555E" w:rsidRDefault="00871076" w:rsidP="00C25586">
      <w:pPr>
        <w:ind w:left="3600"/>
      </w:pPr>
      <w:r>
        <w:rPr>
          <w:rFonts w:ascii="Garamond" w:hAnsi="Garamond"/>
        </w:rPr>
        <w:t xml:space="preserve">i. </w:t>
      </w:r>
      <w:r w:rsidR="004E5E10" w:rsidRPr="00163D7E">
        <w:rPr>
          <w:rFonts w:ascii="Garamond" w:hAnsi="Garamond"/>
        </w:rPr>
        <w:t>Before the repair work is performed on the cargo</w:t>
      </w:r>
      <w:r w:rsidR="00B34D21" w:rsidRPr="00163D7E">
        <w:rPr>
          <w:rFonts w:ascii="Garamond" w:hAnsi="Garamond"/>
        </w:rPr>
        <w:t xml:space="preserve"> </w:t>
      </w:r>
      <w:r w:rsidR="004E5E10" w:rsidRPr="00163D7E">
        <w:rPr>
          <w:rFonts w:ascii="Garamond" w:hAnsi="Garamond"/>
        </w:rPr>
        <w:t>tank, meet the test requirements in 40 CFR 63.425(g) or (h), or</w:t>
      </w:r>
    </w:p>
    <w:p w14:paraId="4DDBBBE2" w14:textId="77777777" w:rsidR="004E5E10" w:rsidRPr="00C73B2D" w:rsidRDefault="004E5E10" w:rsidP="00163D7E">
      <w:pPr>
        <w:ind w:left="4320"/>
      </w:pPr>
    </w:p>
    <w:p w14:paraId="01C39EB4" w14:textId="3C5ECA58" w:rsidR="004E5E10" w:rsidRPr="00FA555E" w:rsidRDefault="00871076" w:rsidP="00C25586">
      <w:pPr>
        <w:ind w:left="3600"/>
      </w:pPr>
      <w:r>
        <w:rPr>
          <w:rFonts w:ascii="Garamond" w:hAnsi="Garamond"/>
        </w:rPr>
        <w:t xml:space="preserve">ii. </w:t>
      </w:r>
      <w:r w:rsidR="004E5E10" w:rsidRPr="00163D7E">
        <w:rPr>
          <w:rFonts w:ascii="Garamond" w:hAnsi="Garamond"/>
        </w:rPr>
        <w:t>After repair work is performed on the cargo tank, before or during the tests in 40 CFR 63.425(g) or (h), subsequently passes, the annual certification test described in 40 CFR 63.425(e).</w:t>
      </w:r>
    </w:p>
    <w:p w14:paraId="48AC0B73" w14:textId="77777777" w:rsidR="004E5E10" w:rsidRPr="00FA555E" w:rsidRDefault="004E5E10" w:rsidP="00163D7E"/>
    <w:p w14:paraId="0B400D21" w14:textId="77777777" w:rsidR="004E5E10" w:rsidRPr="00D647EA" w:rsidRDefault="00E43534" w:rsidP="007817A1">
      <w:pPr>
        <w:pStyle w:val="ListParagraph"/>
        <w:numPr>
          <w:ilvl w:val="0"/>
          <w:numId w:val="53"/>
        </w:numPr>
        <w:ind w:left="2160" w:hanging="720"/>
        <w:rPr>
          <w:rFonts w:ascii="Garamond" w:hAnsi="Garamond"/>
          <w:szCs w:val="24"/>
        </w:rPr>
      </w:pPr>
      <w:r w:rsidRPr="00D647EA">
        <w:rPr>
          <w:rFonts w:ascii="Garamond" w:hAnsi="Garamond"/>
          <w:szCs w:val="24"/>
        </w:rPr>
        <w:t>Calumet</w:t>
      </w:r>
      <w:r w:rsidR="004E5E10" w:rsidRPr="00D647EA">
        <w:rPr>
          <w:rFonts w:ascii="Garamond" w:hAnsi="Garamond"/>
          <w:szCs w:val="24"/>
        </w:rPr>
        <w:t xml:space="preserve"> shall ensure that loadings of gasoline cargo tanks at the truck loading rack are made only into cargo tanks equipped with vapor collection equipment that is compatible with the terminal's vapor collection system (ARM 17.8.342).</w:t>
      </w:r>
    </w:p>
    <w:p w14:paraId="33446702" w14:textId="77777777" w:rsidR="004E5E10" w:rsidRPr="00D647EA" w:rsidRDefault="004E5E10" w:rsidP="00163D7E">
      <w:pPr>
        <w:rPr>
          <w:rFonts w:ascii="Garamond" w:hAnsi="Garamond"/>
          <w:szCs w:val="24"/>
        </w:rPr>
      </w:pPr>
    </w:p>
    <w:p w14:paraId="62307E28" w14:textId="77777777" w:rsidR="004E5E10" w:rsidRPr="00D647EA" w:rsidRDefault="00E43534" w:rsidP="000C56C6">
      <w:pPr>
        <w:pStyle w:val="ListParagraph"/>
        <w:numPr>
          <w:ilvl w:val="0"/>
          <w:numId w:val="53"/>
        </w:numPr>
        <w:ind w:left="2160" w:hanging="720"/>
        <w:rPr>
          <w:rFonts w:ascii="Garamond" w:hAnsi="Garamond"/>
          <w:szCs w:val="24"/>
        </w:rPr>
      </w:pPr>
      <w:r w:rsidRPr="00D647EA">
        <w:rPr>
          <w:rFonts w:ascii="Garamond" w:hAnsi="Garamond"/>
          <w:szCs w:val="24"/>
        </w:rPr>
        <w:t>Calumet</w:t>
      </w:r>
      <w:r w:rsidR="004E5E10" w:rsidRPr="00D647EA">
        <w:rPr>
          <w:rFonts w:ascii="Garamond" w:hAnsi="Garamond"/>
          <w:szCs w:val="24"/>
        </w:rPr>
        <w:t xml:space="preserve"> shall ensure that the terminal and the cargo tank vapor recovery systems are connected during each loading of a gasoline cargo tank at the truck loading rack (ARM 17.8.342).</w:t>
      </w:r>
    </w:p>
    <w:p w14:paraId="7964BAD7" w14:textId="77777777" w:rsidR="00757833" w:rsidRPr="00D647EA" w:rsidRDefault="00757833" w:rsidP="00163D7E">
      <w:pPr>
        <w:pStyle w:val="ListParagraph"/>
        <w:ind w:left="2880"/>
        <w:rPr>
          <w:rFonts w:ascii="Garamond" w:hAnsi="Garamond"/>
          <w:szCs w:val="24"/>
        </w:rPr>
      </w:pPr>
    </w:p>
    <w:p w14:paraId="2860C30B" w14:textId="77777777" w:rsidR="004E5E10" w:rsidRPr="007A1442" w:rsidRDefault="00E43534" w:rsidP="000C56C6">
      <w:pPr>
        <w:pStyle w:val="ListParagraph"/>
        <w:numPr>
          <w:ilvl w:val="0"/>
          <w:numId w:val="53"/>
        </w:numPr>
        <w:ind w:left="2160" w:hanging="720"/>
        <w:rPr>
          <w:rFonts w:ascii="Garamond" w:hAnsi="Garamond"/>
          <w:szCs w:val="24"/>
        </w:rPr>
      </w:pPr>
      <w:r w:rsidRPr="00D647EA">
        <w:rPr>
          <w:rFonts w:ascii="Garamond" w:hAnsi="Garamond"/>
          <w:szCs w:val="24"/>
        </w:rPr>
        <w:lastRenderedPageBreak/>
        <w:t>Calumet</w:t>
      </w:r>
      <w:r w:rsidR="004E5E10" w:rsidRPr="007A1442">
        <w:rPr>
          <w:rFonts w:ascii="Garamond" w:hAnsi="Garamond"/>
          <w:szCs w:val="24"/>
        </w:rPr>
        <w:t xml:space="preserve"> shall monitor and maintain all pumps, shutoff valves, relief valves, and other piping and valves associated with the gasoline loading rack as described in 40 CFR 60.482-1 through 60.482-10.</w:t>
      </w:r>
    </w:p>
    <w:p w14:paraId="23273711" w14:textId="77777777" w:rsidR="004E5E10" w:rsidRPr="007A1442" w:rsidRDefault="004E5E10" w:rsidP="00163D7E">
      <w:pPr>
        <w:pStyle w:val="ListParagraph"/>
        <w:ind w:left="2880"/>
        <w:rPr>
          <w:rFonts w:ascii="Garamond" w:hAnsi="Garamond"/>
          <w:szCs w:val="24"/>
        </w:rPr>
      </w:pPr>
    </w:p>
    <w:p w14:paraId="32785840" w14:textId="77777777" w:rsidR="004E5E10" w:rsidRPr="007A1442" w:rsidRDefault="004E5E10" w:rsidP="000C56C6">
      <w:pPr>
        <w:pStyle w:val="ListParagraph"/>
        <w:numPr>
          <w:ilvl w:val="0"/>
          <w:numId w:val="53"/>
        </w:numPr>
        <w:ind w:left="2160" w:hanging="720"/>
        <w:rPr>
          <w:rFonts w:ascii="Garamond" w:hAnsi="Garamond"/>
          <w:szCs w:val="24"/>
        </w:rPr>
      </w:pPr>
      <w:r w:rsidRPr="007A1442">
        <w:rPr>
          <w:rFonts w:ascii="Garamond" w:hAnsi="Garamond"/>
          <w:szCs w:val="24"/>
        </w:rPr>
        <w:t>The truck loading rack VCU stack shall be at least 35 feet above grade (ARM 17.8.749).</w:t>
      </w:r>
    </w:p>
    <w:p w14:paraId="4DDE5741" w14:textId="77777777" w:rsidR="005532A4" w:rsidRPr="007A1442" w:rsidRDefault="005532A4" w:rsidP="00163D7E">
      <w:pPr>
        <w:rPr>
          <w:rFonts w:ascii="Garamond" w:hAnsi="Garamond"/>
          <w:szCs w:val="24"/>
        </w:rPr>
      </w:pPr>
    </w:p>
    <w:p w14:paraId="65C647CE" w14:textId="0682FA55" w:rsidR="004E5E10" w:rsidRPr="00871076" w:rsidRDefault="004E5E10" w:rsidP="007817A1">
      <w:pPr>
        <w:pStyle w:val="ListParagraph"/>
        <w:numPr>
          <w:ilvl w:val="0"/>
          <w:numId w:val="47"/>
        </w:numPr>
        <w:ind w:left="1440" w:hanging="720"/>
      </w:pPr>
      <w:r w:rsidRPr="00871076">
        <w:rPr>
          <w:rFonts w:ascii="Garamond" w:hAnsi="Garamond"/>
          <w:snapToGrid w:val="0"/>
          <w:szCs w:val="24"/>
        </w:rPr>
        <w:t xml:space="preserve">The </w:t>
      </w:r>
      <w:r w:rsidR="005C69BD">
        <w:rPr>
          <w:rFonts w:ascii="Garamond" w:hAnsi="Garamond"/>
          <w:snapToGrid w:val="0"/>
          <w:szCs w:val="24"/>
        </w:rPr>
        <w:t>East</w:t>
      </w:r>
      <w:r w:rsidR="00030DCC" w:rsidRPr="00871076">
        <w:rPr>
          <w:rFonts w:ascii="Garamond" w:hAnsi="Garamond"/>
          <w:snapToGrid w:val="0"/>
          <w:szCs w:val="24"/>
        </w:rPr>
        <w:t xml:space="preserve"> </w:t>
      </w:r>
      <w:r w:rsidRPr="00871076">
        <w:rPr>
          <w:rFonts w:ascii="Garamond" w:hAnsi="Garamond"/>
          <w:snapToGrid w:val="0"/>
          <w:szCs w:val="24"/>
        </w:rPr>
        <w:t>railcar loading rack and VCU shall be operated and maintained as follows</w:t>
      </w:r>
      <w:r w:rsidR="005C69BD">
        <w:rPr>
          <w:rFonts w:ascii="Garamond" w:hAnsi="Garamond"/>
          <w:snapToGrid w:val="0"/>
          <w:szCs w:val="24"/>
        </w:rPr>
        <w:t xml:space="preserve"> when loading gasoline and naphtha</w:t>
      </w:r>
      <w:r w:rsidRPr="00871076">
        <w:rPr>
          <w:rFonts w:ascii="Garamond" w:hAnsi="Garamond"/>
          <w:snapToGrid w:val="0"/>
          <w:szCs w:val="24"/>
        </w:rPr>
        <w:t>:</w:t>
      </w:r>
    </w:p>
    <w:p w14:paraId="3F000691" w14:textId="77777777" w:rsidR="00F46252" w:rsidRPr="00D647EA" w:rsidRDefault="00F46252" w:rsidP="009F6114">
      <w:pPr>
        <w:rPr>
          <w:rFonts w:ascii="Garamond" w:hAnsi="Garamond"/>
          <w:szCs w:val="24"/>
        </w:rPr>
      </w:pPr>
    </w:p>
    <w:p w14:paraId="7F08CF06" w14:textId="2C9391CC" w:rsidR="004E5E10" w:rsidRPr="00FA555E" w:rsidRDefault="00E43534" w:rsidP="007817A1">
      <w:pPr>
        <w:pStyle w:val="ListParagraph"/>
        <w:numPr>
          <w:ilvl w:val="0"/>
          <w:numId w:val="55"/>
        </w:numPr>
        <w:ind w:left="2160" w:hanging="720"/>
      </w:pPr>
      <w:r w:rsidRPr="00163D7E">
        <w:rPr>
          <w:rFonts w:ascii="Garamond" w:hAnsi="Garamond"/>
        </w:rPr>
        <w:t>Calumet</w:t>
      </w:r>
      <w:r w:rsidR="004E5E10" w:rsidRPr="00163D7E">
        <w:rPr>
          <w:rFonts w:ascii="Garamond" w:hAnsi="Garamond"/>
        </w:rPr>
        <w:t>’s gasoline railcar loading rack shall be equipped with a vapor recovery system designed to collect the organic compounds displaced from railcar</w:t>
      </w:r>
      <w:r w:rsidR="00984C1E">
        <w:rPr>
          <w:rFonts w:ascii="Garamond" w:hAnsi="Garamond"/>
        </w:rPr>
        <w:t>s during gasoline and naphtha</w:t>
      </w:r>
      <w:r w:rsidR="004E5E10" w:rsidRPr="00163D7E">
        <w:rPr>
          <w:rFonts w:ascii="Garamond" w:hAnsi="Garamond"/>
        </w:rPr>
        <w:t xml:space="preserve"> loading and vent those emissions to the VCU (ARM 17.8.342 and 40 CFR 63, Subpart CC and ARM 17.8.752).</w:t>
      </w:r>
    </w:p>
    <w:p w14:paraId="0FFB1E08" w14:textId="77777777" w:rsidR="00184079" w:rsidRPr="00FA555E" w:rsidRDefault="00184079" w:rsidP="00163D7E">
      <w:pPr>
        <w:ind w:left="2880" w:hanging="720"/>
      </w:pPr>
    </w:p>
    <w:p w14:paraId="2FBBCE55" w14:textId="4A825801" w:rsidR="004E5E10" w:rsidRPr="00FA555E" w:rsidRDefault="00E43534" w:rsidP="007817A1">
      <w:pPr>
        <w:pStyle w:val="ListParagraph"/>
        <w:numPr>
          <w:ilvl w:val="0"/>
          <w:numId w:val="55"/>
        </w:numPr>
        <w:ind w:left="2160" w:hanging="720"/>
      </w:pPr>
      <w:r w:rsidRPr="00163D7E">
        <w:rPr>
          <w:rFonts w:ascii="Garamond" w:hAnsi="Garamond"/>
        </w:rPr>
        <w:t>Calumet</w:t>
      </w:r>
      <w:r w:rsidR="004E5E10" w:rsidRPr="00163D7E">
        <w:rPr>
          <w:rFonts w:ascii="Garamond" w:hAnsi="Garamond"/>
        </w:rPr>
        <w:t xml:space="preserve"> shall operate and maintain the VCU to control VOC and hazardous air pollutant (HAP) emissions during the loading of gasoline or naphtha in the gasoline railcar loading rack</w:t>
      </w:r>
      <w:r w:rsidR="00DE5476">
        <w:rPr>
          <w:rFonts w:ascii="Garamond" w:hAnsi="Garamond"/>
        </w:rPr>
        <w:t xml:space="preserve">. </w:t>
      </w:r>
      <w:r w:rsidRPr="00163D7E">
        <w:rPr>
          <w:rFonts w:ascii="Garamond" w:hAnsi="Garamond"/>
        </w:rPr>
        <w:t>Calumet</w:t>
      </w:r>
      <w:r w:rsidR="004E5E10" w:rsidRPr="00163D7E">
        <w:rPr>
          <w:rFonts w:ascii="Garamond" w:hAnsi="Garamond"/>
        </w:rPr>
        <w:t xml:space="preserve">’s collected vapors shall be </w:t>
      </w:r>
      <w:proofErr w:type="gramStart"/>
      <w:r w:rsidR="004E5E10" w:rsidRPr="00163D7E">
        <w:rPr>
          <w:rFonts w:ascii="Garamond" w:hAnsi="Garamond"/>
        </w:rPr>
        <w:t>routed to the VCU at all times</w:t>
      </w:r>
      <w:proofErr w:type="gramEnd"/>
      <w:r w:rsidR="004E5E10" w:rsidRPr="00163D7E">
        <w:rPr>
          <w:rFonts w:ascii="Garamond" w:hAnsi="Garamond"/>
        </w:rPr>
        <w:t xml:space="preserve"> (ARM 17.8.752).</w:t>
      </w:r>
    </w:p>
    <w:p w14:paraId="52E759E9" w14:textId="77777777" w:rsidR="004E5E10" w:rsidRPr="00D647EA" w:rsidRDefault="004E5E10" w:rsidP="00871076">
      <w:pPr>
        <w:rPr>
          <w:rFonts w:ascii="Garamond" w:hAnsi="Garamond"/>
          <w:szCs w:val="24"/>
        </w:rPr>
      </w:pPr>
    </w:p>
    <w:p w14:paraId="107120FB" w14:textId="77777777" w:rsidR="004E5E10" w:rsidRPr="00FA555E" w:rsidRDefault="004E5E10" w:rsidP="007817A1">
      <w:pPr>
        <w:pStyle w:val="ListParagraph"/>
        <w:numPr>
          <w:ilvl w:val="0"/>
          <w:numId w:val="55"/>
        </w:numPr>
        <w:ind w:left="2160" w:hanging="720"/>
      </w:pPr>
      <w:r w:rsidRPr="00163D7E">
        <w:rPr>
          <w:rFonts w:ascii="Garamond" w:hAnsi="Garamond"/>
        </w:rPr>
        <w:t>The vapor recovery system shall be designed to prevent any VOC vapors collected at one loading position from passing to another loading position (ARM 17.8.749).</w:t>
      </w:r>
    </w:p>
    <w:p w14:paraId="5F0AEEC9" w14:textId="77777777" w:rsidR="004E5E10" w:rsidRPr="00871076" w:rsidRDefault="004E5E10" w:rsidP="00163D7E">
      <w:pPr>
        <w:pStyle w:val="ListParagraph"/>
        <w:ind w:left="2880"/>
        <w:rPr>
          <w:rFonts w:ascii="Garamond" w:hAnsi="Garamond"/>
        </w:rPr>
      </w:pPr>
    </w:p>
    <w:p w14:paraId="4177784D" w14:textId="77777777" w:rsidR="004E5E10" w:rsidRPr="00FA555E" w:rsidRDefault="004E5E10" w:rsidP="007817A1">
      <w:pPr>
        <w:pStyle w:val="ListParagraph"/>
        <w:numPr>
          <w:ilvl w:val="0"/>
          <w:numId w:val="55"/>
        </w:numPr>
        <w:ind w:left="2160" w:hanging="720"/>
      </w:pPr>
      <w:r w:rsidRPr="00163D7E">
        <w:rPr>
          <w:rFonts w:ascii="Garamond" w:hAnsi="Garamond"/>
        </w:rPr>
        <w:t>Loading of gasoline and naphtha railcars shall be restricted to the use of submerged fill and dedicated normal service (ARM 17.8.752).</w:t>
      </w:r>
    </w:p>
    <w:p w14:paraId="1F4EEF4D" w14:textId="77777777" w:rsidR="00C24FE6" w:rsidRPr="00871076" w:rsidRDefault="00C24FE6" w:rsidP="00163D7E">
      <w:pPr>
        <w:pStyle w:val="ListParagraph"/>
        <w:ind w:left="2880"/>
        <w:rPr>
          <w:rFonts w:ascii="Garamond" w:hAnsi="Garamond"/>
        </w:rPr>
      </w:pPr>
    </w:p>
    <w:p w14:paraId="323F21D5" w14:textId="6F184208" w:rsidR="004E5E10" w:rsidRPr="00FA555E" w:rsidRDefault="00E43534" w:rsidP="007817A1">
      <w:pPr>
        <w:pStyle w:val="ListParagraph"/>
        <w:numPr>
          <w:ilvl w:val="0"/>
          <w:numId w:val="55"/>
        </w:numPr>
        <w:ind w:left="2160" w:hanging="720"/>
      </w:pPr>
      <w:r w:rsidRPr="00163D7E">
        <w:rPr>
          <w:rFonts w:ascii="Garamond" w:hAnsi="Garamond"/>
        </w:rPr>
        <w:t>Calumet</w:t>
      </w:r>
      <w:r w:rsidR="004E5E10" w:rsidRPr="00163D7E">
        <w:rPr>
          <w:rFonts w:ascii="Garamond" w:hAnsi="Garamond"/>
        </w:rPr>
        <w:t xml:space="preserve"> shall ensure that loading of </w:t>
      </w:r>
      <w:r w:rsidR="00C8502F">
        <w:rPr>
          <w:rFonts w:ascii="Garamond" w:hAnsi="Garamond"/>
        </w:rPr>
        <w:t xml:space="preserve">gasoline and naphtha into </w:t>
      </w:r>
      <w:r w:rsidR="004E5E10" w:rsidRPr="00163D7E">
        <w:rPr>
          <w:rFonts w:ascii="Garamond" w:hAnsi="Garamond"/>
        </w:rPr>
        <w:t>railcars at the gasoline railcar loading rack are made only into railcars equipped with vapor recovery equipment that is compatible with the terminal’s vapor recovery system (ARM 17.8.749).</w:t>
      </w:r>
    </w:p>
    <w:p w14:paraId="3B01BF72" w14:textId="77777777" w:rsidR="004E5E10" w:rsidRPr="00871076" w:rsidRDefault="004E5E10" w:rsidP="00163D7E">
      <w:pPr>
        <w:pStyle w:val="ListParagraph"/>
        <w:ind w:left="2880"/>
        <w:rPr>
          <w:rFonts w:ascii="Garamond" w:hAnsi="Garamond"/>
        </w:rPr>
      </w:pPr>
    </w:p>
    <w:p w14:paraId="4D1A54CD" w14:textId="77777777" w:rsidR="004E5E10" w:rsidRPr="00FA555E" w:rsidRDefault="004E5E10" w:rsidP="007817A1">
      <w:pPr>
        <w:pStyle w:val="ListParagraph"/>
        <w:numPr>
          <w:ilvl w:val="0"/>
          <w:numId w:val="55"/>
        </w:numPr>
        <w:ind w:left="2160" w:hanging="720"/>
      </w:pPr>
      <w:r w:rsidRPr="00163D7E">
        <w:rPr>
          <w:rFonts w:ascii="Garamond" w:hAnsi="Garamond"/>
        </w:rPr>
        <w:t>Loadings of gasoline into gasoline cargo tanks shall be limited to vapor-tight gasoline cargo tanks, using procedures as listed in 40 CFR 63, Subpart R (ARM 17.8.342 and 40 CFR 63, Subpart CC, and ARM 17.8.752).</w:t>
      </w:r>
    </w:p>
    <w:p w14:paraId="063414E4" w14:textId="77777777" w:rsidR="004E5E10" w:rsidRPr="00D647EA" w:rsidRDefault="004E5E10" w:rsidP="00871076">
      <w:pPr>
        <w:rPr>
          <w:rFonts w:ascii="Garamond" w:hAnsi="Garamond"/>
          <w:szCs w:val="24"/>
        </w:rPr>
      </w:pPr>
    </w:p>
    <w:p w14:paraId="17122F32" w14:textId="77777777" w:rsidR="004E5E10" w:rsidRPr="00FA555E" w:rsidRDefault="00E43534" w:rsidP="007817A1">
      <w:pPr>
        <w:pStyle w:val="ListParagraph"/>
        <w:numPr>
          <w:ilvl w:val="0"/>
          <w:numId w:val="56"/>
        </w:numPr>
        <w:ind w:left="2880" w:hanging="720"/>
      </w:pPr>
      <w:r w:rsidRPr="00163D7E">
        <w:rPr>
          <w:rFonts w:ascii="Garamond" w:hAnsi="Garamond"/>
        </w:rPr>
        <w:t>Calumet</w:t>
      </w:r>
      <w:r w:rsidR="004E5E10" w:rsidRPr="00163D7E">
        <w:rPr>
          <w:rFonts w:ascii="Garamond" w:hAnsi="Garamond"/>
        </w:rPr>
        <w:t xml:space="preserve"> shall obtain annual vapor tightness documentation described in the test methods and procedures in 40 CFR 63.425(e) for each gasoline cargo tank that is to be loaded at the railcar loading rack;</w:t>
      </w:r>
    </w:p>
    <w:p w14:paraId="2FA945C4" w14:textId="77777777" w:rsidR="004E5E10" w:rsidRPr="00FA555E" w:rsidRDefault="004E5E10" w:rsidP="00163D7E">
      <w:pPr>
        <w:ind w:left="3600" w:hanging="720"/>
      </w:pPr>
    </w:p>
    <w:p w14:paraId="0BE63750" w14:textId="77777777" w:rsidR="004E5E10" w:rsidRPr="00FA555E" w:rsidRDefault="00E43534" w:rsidP="007817A1">
      <w:pPr>
        <w:pStyle w:val="ListParagraph"/>
        <w:numPr>
          <w:ilvl w:val="0"/>
          <w:numId w:val="56"/>
        </w:numPr>
        <w:ind w:left="2880" w:hanging="720"/>
      </w:pPr>
      <w:r w:rsidRPr="00163D7E">
        <w:rPr>
          <w:rFonts w:ascii="Garamond" w:hAnsi="Garamond"/>
        </w:rPr>
        <w:t>Calumet</w:t>
      </w:r>
      <w:r w:rsidR="004E5E10" w:rsidRPr="00163D7E">
        <w:rPr>
          <w:rFonts w:ascii="Garamond" w:hAnsi="Garamond"/>
        </w:rPr>
        <w:t xml:space="preserve"> shall require the cargo tank identification number to be recorded as each gasoline cargo tank is loaded at the terminal;</w:t>
      </w:r>
    </w:p>
    <w:p w14:paraId="19E4BA01" w14:textId="77777777" w:rsidR="004E5E10" w:rsidRPr="00FA555E" w:rsidRDefault="004E5E10" w:rsidP="00163D7E">
      <w:pPr>
        <w:ind w:left="3600" w:hanging="720"/>
      </w:pPr>
    </w:p>
    <w:p w14:paraId="76C065D7" w14:textId="77777777" w:rsidR="004E5E10" w:rsidRPr="00FA555E" w:rsidRDefault="00E43534" w:rsidP="007817A1">
      <w:pPr>
        <w:pStyle w:val="ListParagraph"/>
        <w:numPr>
          <w:ilvl w:val="0"/>
          <w:numId w:val="56"/>
        </w:numPr>
        <w:ind w:left="2880" w:hanging="720"/>
      </w:pPr>
      <w:r w:rsidRPr="00163D7E">
        <w:rPr>
          <w:rFonts w:ascii="Garamond" w:hAnsi="Garamond"/>
        </w:rPr>
        <w:t>Calumet</w:t>
      </w:r>
      <w:r w:rsidR="004E5E10" w:rsidRPr="00163D7E">
        <w:rPr>
          <w:rFonts w:ascii="Garamond" w:hAnsi="Garamond"/>
        </w:rPr>
        <w:t xml:space="preserve"> shall cross-check each tank identification number obtained during product loading with the file of tank vapor tightness documentation within 2 weeks after the corresponding cargo tank is loaded;</w:t>
      </w:r>
    </w:p>
    <w:p w14:paraId="4E0FF31F" w14:textId="77777777" w:rsidR="004E5E10" w:rsidRPr="00FA555E" w:rsidRDefault="004E5E10" w:rsidP="00163D7E">
      <w:pPr>
        <w:ind w:left="3600" w:hanging="720"/>
      </w:pPr>
    </w:p>
    <w:p w14:paraId="54EEDC94" w14:textId="77777777" w:rsidR="004E5E10" w:rsidRPr="00FA555E" w:rsidRDefault="00E43534" w:rsidP="007817A1">
      <w:pPr>
        <w:pStyle w:val="ListParagraph"/>
        <w:numPr>
          <w:ilvl w:val="0"/>
          <w:numId w:val="56"/>
        </w:numPr>
        <w:ind w:left="2880" w:hanging="720"/>
      </w:pPr>
      <w:r w:rsidRPr="00163D7E">
        <w:rPr>
          <w:rFonts w:ascii="Garamond" w:hAnsi="Garamond"/>
        </w:rPr>
        <w:lastRenderedPageBreak/>
        <w:t>Calumet</w:t>
      </w:r>
      <w:r w:rsidR="004E5E10" w:rsidRPr="00163D7E">
        <w:rPr>
          <w:rFonts w:ascii="Garamond" w:hAnsi="Garamond"/>
        </w:rPr>
        <w:t xml:space="preserve"> shall notify the owner or operator of each non-vapor-tight cargo tank loaded at the railcar loading rack within 3 weeks after the loading has occurred; and</w:t>
      </w:r>
    </w:p>
    <w:p w14:paraId="626F95DC" w14:textId="5BD1F227" w:rsidR="00026BAB" w:rsidRDefault="00026BAB">
      <w:pPr>
        <w:widowControl/>
        <w:rPr>
          <w:rFonts w:ascii="Garamond" w:hAnsi="Garamond"/>
          <w:snapToGrid/>
        </w:rPr>
      </w:pPr>
    </w:p>
    <w:p w14:paraId="5779607C" w14:textId="5909A79A" w:rsidR="004E5E10" w:rsidRPr="00FA555E" w:rsidRDefault="00E43534" w:rsidP="007817A1">
      <w:pPr>
        <w:pStyle w:val="ListParagraph"/>
        <w:numPr>
          <w:ilvl w:val="0"/>
          <w:numId w:val="56"/>
        </w:numPr>
        <w:ind w:left="2880" w:hanging="720"/>
      </w:pPr>
      <w:r w:rsidRPr="00163D7E">
        <w:rPr>
          <w:rFonts w:ascii="Garamond" w:hAnsi="Garamond"/>
        </w:rPr>
        <w:t>Calumet</w:t>
      </w:r>
      <w:r w:rsidR="004E5E10" w:rsidRPr="00163D7E">
        <w:rPr>
          <w:rFonts w:ascii="Garamond" w:hAnsi="Garamond"/>
        </w:rPr>
        <w:t xml:space="preserve"> shall take the necessary steps to ensure that any non-vapor-tight cargo tank will not be reloaded at the railcar loading rack until vapor tightness documentation for that cargo tank is obtained which documents that:</w:t>
      </w:r>
    </w:p>
    <w:p w14:paraId="667766F0" w14:textId="77777777" w:rsidR="00680307" w:rsidRPr="00FA555E" w:rsidRDefault="00680307" w:rsidP="00163D7E"/>
    <w:p w14:paraId="0DB4E2A0" w14:textId="77777777" w:rsidR="004E5E10" w:rsidRPr="00FA555E" w:rsidRDefault="00376D6C" w:rsidP="00C25586">
      <w:pPr>
        <w:ind w:left="3600" w:hanging="720"/>
      </w:pPr>
      <w:r w:rsidRPr="00163D7E">
        <w:rPr>
          <w:rFonts w:ascii="Garamond" w:hAnsi="Garamond"/>
        </w:rPr>
        <w:t>A</w:t>
      </w:r>
      <w:r w:rsidR="004E5E10" w:rsidRPr="00163D7E">
        <w:rPr>
          <w:rFonts w:ascii="Garamond" w:hAnsi="Garamond"/>
        </w:rPr>
        <w:t>.</w:t>
      </w:r>
      <w:r w:rsidR="004E5E10" w:rsidRPr="00163D7E">
        <w:rPr>
          <w:rFonts w:ascii="Garamond" w:hAnsi="Garamond"/>
        </w:rPr>
        <w:tab/>
        <w:t>The gasoline cargo tank meets the applicable test requirements in 40 CFR 63.425(e) to this permit;</w:t>
      </w:r>
    </w:p>
    <w:p w14:paraId="6F66DB01" w14:textId="77777777" w:rsidR="007B3FBB" w:rsidRPr="00FA555E" w:rsidRDefault="007B3FBB" w:rsidP="00163D7E">
      <w:pPr>
        <w:ind w:left="3600"/>
      </w:pPr>
    </w:p>
    <w:p w14:paraId="57ECAF1F" w14:textId="77777777" w:rsidR="004E5E10" w:rsidRPr="00FA555E" w:rsidRDefault="00376D6C" w:rsidP="00C25586">
      <w:pPr>
        <w:ind w:left="3600" w:hanging="720"/>
      </w:pPr>
      <w:r w:rsidRPr="00163D7E">
        <w:rPr>
          <w:rFonts w:ascii="Garamond" w:hAnsi="Garamond"/>
        </w:rPr>
        <w:t>B</w:t>
      </w:r>
      <w:r w:rsidR="004E5E10" w:rsidRPr="00163D7E">
        <w:rPr>
          <w:rFonts w:ascii="Garamond" w:hAnsi="Garamond"/>
        </w:rPr>
        <w:t>.</w:t>
      </w:r>
      <w:r w:rsidR="004E5E10" w:rsidRPr="00163D7E">
        <w:rPr>
          <w:rFonts w:ascii="Garamond" w:hAnsi="Garamond"/>
        </w:rPr>
        <w:tab/>
        <w:t>For each gasoline cargo tank failing the test requirements in 40 CFR 63.425(f) or (g), the gasoline cargo tank must either:</w:t>
      </w:r>
    </w:p>
    <w:p w14:paraId="2E07188C" w14:textId="77777777" w:rsidR="004E5E10" w:rsidRPr="00D647EA" w:rsidRDefault="004E5E10" w:rsidP="001452E8">
      <w:pPr>
        <w:rPr>
          <w:rFonts w:ascii="Garamond" w:hAnsi="Garamond"/>
          <w:szCs w:val="24"/>
        </w:rPr>
      </w:pPr>
    </w:p>
    <w:p w14:paraId="614575FE" w14:textId="1F7A4EDF" w:rsidR="004E5E10" w:rsidRPr="00FA555E" w:rsidRDefault="004E5E10" w:rsidP="007817A1">
      <w:pPr>
        <w:pStyle w:val="ListParagraph"/>
        <w:numPr>
          <w:ilvl w:val="0"/>
          <w:numId w:val="57"/>
        </w:numPr>
        <w:tabs>
          <w:tab w:val="left" w:pos="5040"/>
        </w:tabs>
        <w:ind w:left="4320" w:hanging="720"/>
      </w:pPr>
      <w:r w:rsidRPr="00163D7E">
        <w:rPr>
          <w:rFonts w:ascii="Garamond" w:hAnsi="Garamond"/>
        </w:rPr>
        <w:t>Before the repair work is performed on the cargo tank, meet the test requirements in 40 CFR 63.425(g) or (h), or</w:t>
      </w:r>
    </w:p>
    <w:p w14:paraId="40CC87E3" w14:textId="77777777" w:rsidR="00544CE3" w:rsidRPr="00C73B2D" w:rsidRDefault="00544CE3" w:rsidP="00163D7E">
      <w:pPr>
        <w:tabs>
          <w:tab w:val="left" w:pos="5040"/>
        </w:tabs>
        <w:ind w:left="5040" w:hanging="720"/>
      </w:pPr>
    </w:p>
    <w:p w14:paraId="0185D78D" w14:textId="77777777" w:rsidR="004E5E10" w:rsidRPr="00FA555E" w:rsidRDefault="004E5E10" w:rsidP="007817A1">
      <w:pPr>
        <w:pStyle w:val="ListParagraph"/>
        <w:numPr>
          <w:ilvl w:val="0"/>
          <w:numId w:val="57"/>
        </w:numPr>
        <w:tabs>
          <w:tab w:val="left" w:pos="5040"/>
        </w:tabs>
        <w:ind w:left="4320" w:hanging="720"/>
      </w:pPr>
      <w:r w:rsidRPr="00163D7E">
        <w:rPr>
          <w:rFonts w:ascii="Garamond" w:hAnsi="Garamond"/>
        </w:rPr>
        <w:t>After repair work is performed on the cargo tank, before or during the tests in 40 CFR 63.425(g) or (h), subsequently passes, the annual certification test described in 40 CFR 63.425(e).</w:t>
      </w:r>
    </w:p>
    <w:p w14:paraId="06AAE5A9" w14:textId="77777777" w:rsidR="009A4C0C" w:rsidRPr="00D647EA" w:rsidRDefault="009A4C0C" w:rsidP="00D647EA">
      <w:pPr>
        <w:rPr>
          <w:rFonts w:ascii="Garamond" w:hAnsi="Garamond"/>
          <w:szCs w:val="24"/>
        </w:rPr>
      </w:pPr>
    </w:p>
    <w:p w14:paraId="65394907" w14:textId="54714BA3" w:rsidR="004E5E10" w:rsidRPr="00FA555E" w:rsidRDefault="00E43534" w:rsidP="007817A1">
      <w:pPr>
        <w:pStyle w:val="ListParagraph"/>
        <w:numPr>
          <w:ilvl w:val="0"/>
          <w:numId w:val="55"/>
        </w:numPr>
        <w:ind w:left="2160" w:hanging="720"/>
      </w:pPr>
      <w:r w:rsidRPr="00163D7E">
        <w:rPr>
          <w:rFonts w:ascii="Garamond" w:hAnsi="Garamond"/>
        </w:rPr>
        <w:t>Calumet</w:t>
      </w:r>
      <w:r w:rsidR="004E5E10" w:rsidRPr="00163D7E">
        <w:rPr>
          <w:rFonts w:ascii="Garamond" w:hAnsi="Garamond"/>
        </w:rPr>
        <w:t xml:space="preserve"> shall ensure that the </w:t>
      </w:r>
      <w:r w:rsidR="005A25B2" w:rsidRPr="00163D7E">
        <w:rPr>
          <w:rFonts w:ascii="Garamond" w:hAnsi="Garamond"/>
        </w:rPr>
        <w:t>terminals</w:t>
      </w:r>
      <w:r w:rsidR="004E5E10" w:rsidRPr="00163D7E">
        <w:rPr>
          <w:rFonts w:ascii="Garamond" w:hAnsi="Garamond"/>
        </w:rPr>
        <w:t xml:space="preserve"> and the railcar’s vapor recovery systems are connected during each loading of </w:t>
      </w:r>
      <w:r w:rsidR="00B34522" w:rsidRPr="00163D7E">
        <w:rPr>
          <w:rFonts w:ascii="Garamond" w:hAnsi="Garamond"/>
        </w:rPr>
        <w:t>gasoline</w:t>
      </w:r>
      <w:r w:rsidR="00D15B89">
        <w:rPr>
          <w:rFonts w:ascii="Garamond" w:hAnsi="Garamond"/>
        </w:rPr>
        <w:t xml:space="preserve"> and naphtha into</w:t>
      </w:r>
      <w:r w:rsidR="004E5E10" w:rsidRPr="00163D7E">
        <w:rPr>
          <w:rFonts w:ascii="Garamond" w:hAnsi="Garamond"/>
        </w:rPr>
        <w:t xml:space="preserve"> railcar at the gasoline railcar loading rack (ARM 17.8.749).</w:t>
      </w:r>
    </w:p>
    <w:p w14:paraId="61B38590" w14:textId="77777777" w:rsidR="00405F6A" w:rsidRPr="00B550C9" w:rsidRDefault="00405F6A" w:rsidP="00163D7E">
      <w:pPr>
        <w:pStyle w:val="ListParagraph"/>
        <w:ind w:left="2880"/>
        <w:rPr>
          <w:rFonts w:ascii="Garamond" w:hAnsi="Garamond"/>
        </w:rPr>
      </w:pPr>
    </w:p>
    <w:p w14:paraId="3F17D51B" w14:textId="0576FC54" w:rsidR="004E5E10" w:rsidRPr="0095267D" w:rsidRDefault="004E5E10" w:rsidP="007817A1">
      <w:pPr>
        <w:pStyle w:val="ListParagraph"/>
        <w:numPr>
          <w:ilvl w:val="0"/>
          <w:numId w:val="55"/>
        </w:numPr>
        <w:ind w:left="2160" w:hanging="720"/>
      </w:pPr>
      <w:r w:rsidRPr="00163D7E">
        <w:rPr>
          <w:rFonts w:ascii="Garamond" w:hAnsi="Garamond"/>
        </w:rPr>
        <w:t>The vapor recovery and liquid loading equipment shall be designed and operated to prevent gauge pressure in the gasoline railcar from exceeding 4,500 Pa (450 mm of water) during gasoline loading</w:t>
      </w:r>
      <w:r w:rsidR="00DE5476">
        <w:rPr>
          <w:rFonts w:ascii="Garamond" w:hAnsi="Garamond"/>
        </w:rPr>
        <w:t xml:space="preserve">. </w:t>
      </w:r>
      <w:r w:rsidRPr="00163D7E">
        <w:rPr>
          <w:rFonts w:ascii="Garamond" w:hAnsi="Garamond"/>
        </w:rPr>
        <w:t xml:space="preserve">This level shall not be exceeded when measured by the procedures specified in 40 CFR 60.503(d) (ARM 17.8.342 and 40 CFR 63, Subpart CC). </w:t>
      </w:r>
    </w:p>
    <w:p w14:paraId="52ACF59B" w14:textId="77777777" w:rsidR="0095267D" w:rsidRPr="00FA555E" w:rsidRDefault="0095267D" w:rsidP="0095267D">
      <w:pPr>
        <w:pStyle w:val="ListParagraph"/>
        <w:ind w:left="2880"/>
      </w:pPr>
    </w:p>
    <w:p w14:paraId="7F499F75" w14:textId="40BACD73" w:rsidR="004E5E10" w:rsidRPr="00FA555E" w:rsidRDefault="004E5E10" w:rsidP="007817A1">
      <w:pPr>
        <w:pStyle w:val="ListParagraph"/>
        <w:numPr>
          <w:ilvl w:val="0"/>
          <w:numId w:val="55"/>
        </w:numPr>
        <w:ind w:left="2160" w:hanging="720"/>
      </w:pPr>
      <w:r w:rsidRPr="00163D7E">
        <w:rPr>
          <w:rFonts w:ascii="Garamond" w:hAnsi="Garamond"/>
        </w:rPr>
        <w:t>No pressure-vacuum vent in the permitted terminal’s vapor recovery system shall begin to open at a system pressure less than 4,500 Pa (450 mm of water) (ARM 17.8.749)</w:t>
      </w:r>
      <w:r w:rsidR="00DE5476">
        <w:rPr>
          <w:rFonts w:ascii="Garamond" w:hAnsi="Garamond"/>
        </w:rPr>
        <w:t xml:space="preserve">. </w:t>
      </w:r>
    </w:p>
    <w:p w14:paraId="46773AC6" w14:textId="77777777" w:rsidR="00C24FE6" w:rsidRPr="00D647EA" w:rsidRDefault="00C24FE6" w:rsidP="00B550C9">
      <w:pPr>
        <w:rPr>
          <w:rFonts w:ascii="Garamond" w:hAnsi="Garamond"/>
          <w:szCs w:val="24"/>
        </w:rPr>
      </w:pPr>
    </w:p>
    <w:p w14:paraId="67168DBA" w14:textId="77777777" w:rsidR="004E5E10" w:rsidRPr="00FA555E" w:rsidRDefault="00E43534" w:rsidP="007817A1">
      <w:pPr>
        <w:pStyle w:val="ListParagraph"/>
        <w:numPr>
          <w:ilvl w:val="0"/>
          <w:numId w:val="55"/>
        </w:numPr>
        <w:ind w:left="2160" w:hanging="720"/>
      </w:pPr>
      <w:r w:rsidRPr="00163D7E">
        <w:rPr>
          <w:rFonts w:ascii="Garamond" w:hAnsi="Garamond"/>
        </w:rPr>
        <w:t>Calumet</w:t>
      </w:r>
      <w:r w:rsidR="004E5E10" w:rsidRPr="00163D7E">
        <w:rPr>
          <w:rFonts w:ascii="Garamond" w:hAnsi="Garamond"/>
        </w:rPr>
        <w:t xml:space="preserve"> shall comply with the applicable provisions of 40 CFR 60, Subpart VV, including </w:t>
      </w:r>
      <w:r w:rsidRPr="00163D7E">
        <w:rPr>
          <w:rFonts w:ascii="Garamond" w:hAnsi="Garamond"/>
        </w:rPr>
        <w:t>Calumet</w:t>
      </w:r>
      <w:r w:rsidR="004E5E10" w:rsidRPr="00163D7E">
        <w:rPr>
          <w:rFonts w:ascii="Garamond" w:hAnsi="Garamond"/>
        </w:rPr>
        <w:t xml:space="preserve"> shall monitor and maintain all pumps, shutoff valves, relief valves, and other piping and valves associated with the gasoline loading rack as described in 40 CFR 60.482-1 through 60.482-10 (ARM 17.8.749, ARM 17.8.342 and 40 CFR 63, Subpart CC).</w:t>
      </w:r>
    </w:p>
    <w:p w14:paraId="67480391" w14:textId="77777777" w:rsidR="004E5E10" w:rsidRPr="00B550C9" w:rsidRDefault="004E5E10" w:rsidP="00163D7E">
      <w:pPr>
        <w:pStyle w:val="ListParagraph"/>
        <w:ind w:left="2880"/>
        <w:rPr>
          <w:rFonts w:ascii="Garamond" w:hAnsi="Garamond"/>
        </w:rPr>
      </w:pPr>
    </w:p>
    <w:p w14:paraId="50BDBA33" w14:textId="19DEE283" w:rsidR="004E5E10" w:rsidRPr="00FA555E" w:rsidRDefault="004E5E10" w:rsidP="007817A1">
      <w:pPr>
        <w:pStyle w:val="ListParagraph"/>
        <w:numPr>
          <w:ilvl w:val="0"/>
          <w:numId w:val="55"/>
        </w:numPr>
        <w:ind w:left="2160" w:hanging="720"/>
      </w:pPr>
      <w:r w:rsidRPr="00163D7E">
        <w:rPr>
          <w:rFonts w:ascii="Garamond" w:hAnsi="Garamond"/>
        </w:rPr>
        <w:t xml:space="preserve">The gasoline railcar loading rack VCU stack exhaust exit shall be at least </w:t>
      </w:r>
      <w:r w:rsidR="00871708" w:rsidRPr="00163D7E">
        <w:rPr>
          <w:rFonts w:ascii="Garamond" w:hAnsi="Garamond"/>
        </w:rPr>
        <w:t>30</w:t>
      </w:r>
      <w:r w:rsidR="00070135" w:rsidRPr="00163D7E">
        <w:rPr>
          <w:rFonts w:ascii="Garamond" w:hAnsi="Garamond"/>
        </w:rPr>
        <w:t xml:space="preserve"> </w:t>
      </w:r>
      <w:r w:rsidRPr="00163D7E">
        <w:rPr>
          <w:rFonts w:ascii="Garamond" w:hAnsi="Garamond"/>
        </w:rPr>
        <w:t>feet above grade (ARM 17.8.749).</w:t>
      </w:r>
    </w:p>
    <w:p w14:paraId="199D1F48" w14:textId="77777777" w:rsidR="004E5E10" w:rsidRPr="008659F0" w:rsidRDefault="004E5E10" w:rsidP="00B550C9">
      <w:pPr>
        <w:rPr>
          <w:rFonts w:ascii="Garamond" w:hAnsi="Garamond"/>
          <w:szCs w:val="24"/>
        </w:rPr>
      </w:pPr>
    </w:p>
    <w:p w14:paraId="3BC5BE16" w14:textId="4E6B262A" w:rsidR="009A4B89" w:rsidRPr="00B550C9" w:rsidRDefault="00E43534" w:rsidP="007817A1">
      <w:pPr>
        <w:pStyle w:val="ListParagraph"/>
        <w:numPr>
          <w:ilvl w:val="0"/>
          <w:numId w:val="47"/>
        </w:numPr>
        <w:ind w:left="1440" w:hanging="720"/>
      </w:pPr>
      <w:r w:rsidRPr="008659F0">
        <w:rPr>
          <w:rFonts w:ascii="Garamond" w:hAnsi="Garamond"/>
          <w:snapToGrid w:val="0"/>
          <w:szCs w:val="24"/>
        </w:rPr>
        <w:t>Calumet</w:t>
      </w:r>
      <w:r w:rsidR="004E5E10" w:rsidRPr="008659F0">
        <w:rPr>
          <w:rFonts w:ascii="Garamond" w:hAnsi="Garamond"/>
          <w:snapToGrid w:val="0"/>
          <w:szCs w:val="24"/>
        </w:rPr>
        <w:t xml:space="preserve"> shall not combust </w:t>
      </w:r>
      <w:r w:rsidR="003546C6" w:rsidRPr="008659F0">
        <w:rPr>
          <w:rFonts w:ascii="Garamond" w:hAnsi="Garamond"/>
          <w:snapToGrid w:val="0"/>
          <w:szCs w:val="24"/>
        </w:rPr>
        <w:t xml:space="preserve">any </w:t>
      </w:r>
      <w:r w:rsidR="004E5E10" w:rsidRPr="008659F0">
        <w:rPr>
          <w:rFonts w:ascii="Garamond" w:hAnsi="Garamond"/>
          <w:snapToGrid w:val="0"/>
          <w:szCs w:val="24"/>
        </w:rPr>
        <w:t>fuel</w:t>
      </w:r>
      <w:r w:rsidR="004E5E10" w:rsidRPr="00B550C9">
        <w:rPr>
          <w:rFonts w:ascii="Garamond" w:hAnsi="Garamond"/>
          <w:snapToGrid w:val="0"/>
          <w:szCs w:val="24"/>
        </w:rPr>
        <w:t xml:space="preserve"> gas with a </w:t>
      </w:r>
      <w:r w:rsidR="00425133" w:rsidRPr="00B550C9">
        <w:rPr>
          <w:rFonts w:ascii="Garamond" w:hAnsi="Garamond"/>
          <w:snapToGrid w:val="0"/>
          <w:szCs w:val="24"/>
        </w:rPr>
        <w:t>hydrogen sulfide (</w:t>
      </w:r>
      <w:r w:rsidR="004E5E10" w:rsidRPr="00B550C9">
        <w:rPr>
          <w:rFonts w:ascii="Garamond" w:hAnsi="Garamond"/>
          <w:snapToGrid w:val="0"/>
          <w:szCs w:val="24"/>
        </w:rPr>
        <w:t>H</w:t>
      </w:r>
      <w:r w:rsidR="004E5E10" w:rsidRPr="00E7500A">
        <w:rPr>
          <w:rFonts w:ascii="Garamond" w:hAnsi="Garamond"/>
          <w:snapToGrid w:val="0"/>
          <w:szCs w:val="24"/>
          <w:vertAlign w:val="subscript"/>
        </w:rPr>
        <w:t>2</w:t>
      </w:r>
      <w:r w:rsidR="004E5E10" w:rsidRPr="00B550C9">
        <w:rPr>
          <w:rFonts w:ascii="Garamond" w:hAnsi="Garamond"/>
          <w:snapToGrid w:val="0"/>
          <w:szCs w:val="24"/>
        </w:rPr>
        <w:t>S</w:t>
      </w:r>
      <w:r w:rsidR="00425133" w:rsidRPr="00B550C9">
        <w:rPr>
          <w:rFonts w:ascii="Garamond" w:hAnsi="Garamond"/>
          <w:snapToGrid w:val="0"/>
          <w:szCs w:val="24"/>
        </w:rPr>
        <w:t>)</w:t>
      </w:r>
      <w:r w:rsidR="004E5E10" w:rsidRPr="00B550C9">
        <w:rPr>
          <w:rFonts w:ascii="Garamond" w:hAnsi="Garamond"/>
          <w:snapToGrid w:val="0"/>
          <w:szCs w:val="24"/>
        </w:rPr>
        <w:t xml:space="preserve"> concentration </w:t>
      </w:r>
      <w:proofErr w:type="gramStart"/>
      <w:r w:rsidR="004E5E10" w:rsidRPr="00B550C9">
        <w:rPr>
          <w:rFonts w:ascii="Garamond" w:hAnsi="Garamond"/>
          <w:snapToGrid w:val="0"/>
          <w:szCs w:val="24"/>
        </w:rPr>
        <w:t>in excess of</w:t>
      </w:r>
      <w:proofErr w:type="gramEnd"/>
      <w:r w:rsidR="004E5E10" w:rsidRPr="00B550C9">
        <w:rPr>
          <w:rFonts w:ascii="Garamond" w:hAnsi="Garamond"/>
          <w:snapToGrid w:val="0"/>
          <w:szCs w:val="24"/>
        </w:rPr>
        <w:t xml:space="preserve"> 230 milligram per dry standard cubic meter (mg/dscm) equivalent to </w:t>
      </w:r>
      <w:r w:rsidR="004E5E10" w:rsidRPr="00B550C9">
        <w:rPr>
          <w:rFonts w:ascii="Garamond" w:hAnsi="Garamond"/>
          <w:snapToGrid w:val="0"/>
          <w:szCs w:val="24"/>
        </w:rPr>
        <w:lastRenderedPageBreak/>
        <w:t xml:space="preserve">0.10 grains per dry standard cubic foot (gr/dscf) in any </w:t>
      </w:r>
      <w:r w:rsidR="002F0D3B" w:rsidRPr="00B550C9">
        <w:rPr>
          <w:rFonts w:ascii="Garamond" w:hAnsi="Garamond"/>
          <w:snapToGrid w:val="0"/>
          <w:szCs w:val="24"/>
        </w:rPr>
        <w:t xml:space="preserve">applicable </w:t>
      </w:r>
      <w:r w:rsidR="004E5E10" w:rsidRPr="00B550C9">
        <w:rPr>
          <w:rFonts w:ascii="Garamond" w:hAnsi="Garamond"/>
          <w:snapToGrid w:val="0"/>
          <w:szCs w:val="24"/>
        </w:rPr>
        <w:t>fuel gas combustion device (ARM 17.8.340 and 40 CFR 60, Subpart J).</w:t>
      </w:r>
    </w:p>
    <w:p w14:paraId="2C1A1CEC" w14:textId="77777777" w:rsidR="00544CE3" w:rsidRPr="00FA555E" w:rsidRDefault="00544CE3" w:rsidP="00163D7E"/>
    <w:p w14:paraId="00D455CA" w14:textId="4D119CF1" w:rsidR="005D3D15" w:rsidRPr="00B550C9" w:rsidRDefault="005D3D15" w:rsidP="007817A1">
      <w:pPr>
        <w:pStyle w:val="ListParagraph"/>
        <w:numPr>
          <w:ilvl w:val="0"/>
          <w:numId w:val="47"/>
        </w:numPr>
        <w:ind w:left="1440" w:hanging="720"/>
      </w:pPr>
      <w:r w:rsidRPr="00B550C9">
        <w:rPr>
          <w:rFonts w:ascii="Garamond" w:hAnsi="Garamond"/>
          <w:snapToGrid w:val="0"/>
          <w:szCs w:val="24"/>
        </w:rPr>
        <w:t xml:space="preserve">For fuel gas combustion devices where construction, reconstruction, or modification commenced after May 14, 2007, </w:t>
      </w:r>
      <w:r w:rsidR="00992D36" w:rsidRPr="00B550C9">
        <w:rPr>
          <w:rFonts w:ascii="Garamond" w:hAnsi="Garamond"/>
          <w:snapToGrid w:val="0"/>
          <w:szCs w:val="24"/>
        </w:rPr>
        <w:t>Calumet</w:t>
      </w:r>
      <w:r w:rsidRPr="00B550C9">
        <w:rPr>
          <w:rFonts w:ascii="Garamond" w:hAnsi="Garamond"/>
          <w:snapToGrid w:val="0"/>
          <w:szCs w:val="24"/>
        </w:rPr>
        <w:t xml:space="preserve"> shall not burn any fuel gas that contains H</w:t>
      </w:r>
      <w:r w:rsidRPr="00DF655D">
        <w:rPr>
          <w:rFonts w:ascii="Garamond" w:hAnsi="Garamond"/>
          <w:snapToGrid w:val="0"/>
          <w:szCs w:val="24"/>
          <w:vertAlign w:val="subscript"/>
        </w:rPr>
        <w:t>2</w:t>
      </w:r>
      <w:r w:rsidRPr="00B550C9">
        <w:rPr>
          <w:rFonts w:ascii="Garamond" w:hAnsi="Garamond"/>
          <w:snapToGrid w:val="0"/>
          <w:szCs w:val="24"/>
        </w:rPr>
        <w:t xml:space="preserve">S in excess of 162 </w:t>
      </w:r>
      <w:r w:rsidR="0017100E" w:rsidRPr="00B550C9">
        <w:rPr>
          <w:rFonts w:ascii="Garamond" w:hAnsi="Garamond"/>
          <w:snapToGrid w:val="0"/>
          <w:szCs w:val="24"/>
        </w:rPr>
        <w:t xml:space="preserve">parts per million </w:t>
      </w:r>
      <w:r w:rsidR="006C4338" w:rsidRPr="00B550C9">
        <w:rPr>
          <w:rFonts w:ascii="Garamond" w:hAnsi="Garamond"/>
          <w:snapToGrid w:val="0"/>
          <w:szCs w:val="24"/>
        </w:rPr>
        <w:t>volume, dry</w:t>
      </w:r>
      <w:r w:rsidR="0017100E" w:rsidRPr="00B550C9">
        <w:rPr>
          <w:rFonts w:ascii="Garamond" w:hAnsi="Garamond"/>
          <w:snapToGrid w:val="0"/>
          <w:szCs w:val="24"/>
        </w:rPr>
        <w:t xml:space="preserve"> basis (</w:t>
      </w:r>
      <w:r w:rsidRPr="00B550C9">
        <w:rPr>
          <w:rFonts w:ascii="Garamond" w:hAnsi="Garamond"/>
          <w:snapToGrid w:val="0"/>
          <w:szCs w:val="24"/>
        </w:rPr>
        <w:t>ppmvd</w:t>
      </w:r>
      <w:r w:rsidR="0017100E" w:rsidRPr="00B550C9">
        <w:rPr>
          <w:rFonts w:ascii="Garamond" w:hAnsi="Garamond"/>
          <w:snapToGrid w:val="0"/>
          <w:szCs w:val="24"/>
        </w:rPr>
        <w:t xml:space="preserve">) </w:t>
      </w:r>
      <w:r w:rsidRPr="00B550C9">
        <w:rPr>
          <w:rFonts w:ascii="Garamond" w:hAnsi="Garamond"/>
          <w:snapToGrid w:val="0"/>
          <w:szCs w:val="24"/>
        </w:rPr>
        <w:t>determined hourly on a 3-hour rolling average basis and H</w:t>
      </w:r>
      <w:r w:rsidRPr="00E7500A">
        <w:rPr>
          <w:rFonts w:ascii="Garamond" w:hAnsi="Garamond"/>
          <w:snapToGrid w:val="0"/>
          <w:szCs w:val="24"/>
          <w:vertAlign w:val="subscript"/>
        </w:rPr>
        <w:t>2</w:t>
      </w:r>
      <w:r w:rsidRPr="00B550C9">
        <w:rPr>
          <w:rFonts w:ascii="Garamond" w:hAnsi="Garamond"/>
          <w:snapToGrid w:val="0"/>
          <w:szCs w:val="24"/>
        </w:rPr>
        <w:t>S in excess of 60 ppmvd determined daily on a 365-successive calendar day rolling average basis (ARM 17.8.340, ARM 17.8.749, and 40 CFR 60 Subpart Ja).</w:t>
      </w:r>
    </w:p>
    <w:p w14:paraId="6CEBE7DE" w14:textId="77777777" w:rsidR="00F900B3" w:rsidRPr="00FA555E" w:rsidRDefault="00F900B3" w:rsidP="00163D7E"/>
    <w:p w14:paraId="312B266A" w14:textId="4528E76E" w:rsidR="004E5E10" w:rsidRPr="00E7500A" w:rsidRDefault="00E43534" w:rsidP="007817A1">
      <w:pPr>
        <w:pStyle w:val="ListParagraph"/>
        <w:numPr>
          <w:ilvl w:val="0"/>
          <w:numId w:val="47"/>
        </w:numPr>
        <w:ind w:left="1440" w:hanging="720"/>
      </w:pPr>
      <w:r w:rsidRPr="00E7500A">
        <w:rPr>
          <w:rFonts w:ascii="Garamond" w:hAnsi="Garamond"/>
          <w:snapToGrid w:val="0"/>
          <w:szCs w:val="24"/>
        </w:rPr>
        <w:t>Calumet</w:t>
      </w:r>
      <w:r w:rsidR="004E5E10" w:rsidRPr="00E7500A">
        <w:rPr>
          <w:rFonts w:ascii="Garamond" w:hAnsi="Garamond"/>
          <w:snapToGrid w:val="0"/>
          <w:szCs w:val="24"/>
        </w:rPr>
        <w:t xml:space="preserve"> shall not combust fuel oil</w:t>
      </w:r>
      <w:r w:rsidR="009F1C77">
        <w:rPr>
          <w:rFonts w:ascii="Garamond" w:hAnsi="Garamond"/>
          <w:snapToGrid w:val="0"/>
          <w:szCs w:val="24"/>
        </w:rPr>
        <w:t xml:space="preserve"> as defined in this permit,</w:t>
      </w:r>
      <w:r w:rsidR="004E5E10" w:rsidRPr="00E7500A">
        <w:rPr>
          <w:rFonts w:ascii="Garamond" w:hAnsi="Garamond"/>
          <w:snapToGrid w:val="0"/>
          <w:szCs w:val="24"/>
        </w:rPr>
        <w:t xml:space="preserve"> in any combustion unit, except torch oil </w:t>
      </w:r>
      <w:r w:rsidR="009F1C77">
        <w:rPr>
          <w:rFonts w:ascii="Garamond" w:hAnsi="Garamond"/>
          <w:snapToGrid w:val="0"/>
          <w:szCs w:val="24"/>
        </w:rPr>
        <w:t xml:space="preserve">as defined in this permit </w:t>
      </w:r>
      <w:r w:rsidR="004E5E10" w:rsidRPr="00E7500A">
        <w:rPr>
          <w:rFonts w:ascii="Garamond" w:hAnsi="Garamond"/>
          <w:snapToGrid w:val="0"/>
          <w:szCs w:val="24"/>
        </w:rPr>
        <w:t>may be used in the FCCU Regenerator during FCCU startups (</w:t>
      </w:r>
      <w:r w:rsidR="00012F4B">
        <w:rPr>
          <w:rFonts w:ascii="Garamond" w:hAnsi="Garamond"/>
          <w:snapToGrid w:val="0"/>
          <w:szCs w:val="24"/>
        </w:rPr>
        <w:t>ARM 17.8.749)</w:t>
      </w:r>
    </w:p>
    <w:p w14:paraId="5F6D6BC6" w14:textId="77777777" w:rsidR="006E44AE" w:rsidRPr="00E7500A" w:rsidRDefault="006E44AE" w:rsidP="00163D7E">
      <w:pPr>
        <w:pStyle w:val="ListParagraph"/>
        <w:ind w:left="2160"/>
      </w:pPr>
    </w:p>
    <w:p w14:paraId="03CC7EC6" w14:textId="6FF7C84B" w:rsidR="004E5E10" w:rsidRPr="00F963C9" w:rsidRDefault="004E5E10" w:rsidP="007817A1">
      <w:pPr>
        <w:pStyle w:val="ListParagraph"/>
        <w:numPr>
          <w:ilvl w:val="0"/>
          <w:numId w:val="47"/>
        </w:numPr>
        <w:ind w:left="1440" w:hanging="720"/>
      </w:pPr>
      <w:r w:rsidRPr="00E7500A">
        <w:rPr>
          <w:rFonts w:ascii="Garamond" w:hAnsi="Garamond"/>
          <w:snapToGrid w:val="0"/>
          <w:szCs w:val="24"/>
        </w:rPr>
        <w:t>The</w:t>
      </w:r>
      <w:r w:rsidR="004476A0" w:rsidRPr="00E7500A">
        <w:rPr>
          <w:rFonts w:ascii="Garamond" w:hAnsi="Garamond"/>
          <w:snapToGrid w:val="0"/>
          <w:szCs w:val="24"/>
        </w:rPr>
        <w:t xml:space="preserve"> #1</w:t>
      </w:r>
      <w:r w:rsidRPr="00E7500A">
        <w:rPr>
          <w:rFonts w:ascii="Garamond" w:hAnsi="Garamond"/>
          <w:snapToGrid w:val="0"/>
          <w:szCs w:val="24"/>
        </w:rPr>
        <w:t xml:space="preserve"> crude unit’s stack height shall be at least 150 feet above ground level (ARM 17.8.749).</w:t>
      </w:r>
    </w:p>
    <w:p w14:paraId="1B3CC964" w14:textId="77777777" w:rsidR="00E21207" w:rsidRDefault="00E21207" w:rsidP="00F963C9">
      <w:pPr>
        <w:pStyle w:val="ListParagraph"/>
      </w:pPr>
    </w:p>
    <w:p w14:paraId="0FCBDF28" w14:textId="1C677CCB" w:rsidR="00E21207" w:rsidRPr="00E23BA8" w:rsidRDefault="001B14BF" w:rsidP="007817A1">
      <w:pPr>
        <w:pStyle w:val="ListParagraph"/>
        <w:numPr>
          <w:ilvl w:val="0"/>
          <w:numId w:val="47"/>
        </w:numPr>
        <w:ind w:left="1440" w:hanging="720"/>
        <w:rPr>
          <w:rFonts w:ascii="Garamond" w:hAnsi="Garamond"/>
        </w:rPr>
      </w:pPr>
      <w:r w:rsidRPr="00E23BA8">
        <w:rPr>
          <w:rFonts w:ascii="Garamond" w:hAnsi="Garamond"/>
        </w:rPr>
        <w:t>VOC from t</w:t>
      </w:r>
      <w:r w:rsidR="00184885" w:rsidRPr="00E23BA8">
        <w:rPr>
          <w:rFonts w:ascii="Garamond" w:hAnsi="Garamond"/>
        </w:rPr>
        <w:t xml:space="preserve">he </w:t>
      </w:r>
      <w:r w:rsidR="00782A9E" w:rsidRPr="00E23BA8">
        <w:rPr>
          <w:rFonts w:ascii="Garamond" w:hAnsi="Garamond"/>
        </w:rPr>
        <w:t xml:space="preserve">dual phase extraction wells </w:t>
      </w:r>
      <w:r w:rsidR="00B820A3" w:rsidRPr="00E23BA8">
        <w:rPr>
          <w:rFonts w:ascii="Garamond" w:hAnsi="Garamond"/>
        </w:rPr>
        <w:t xml:space="preserve">and subsequent </w:t>
      </w:r>
      <w:r w:rsidR="000070AC" w:rsidRPr="00E23BA8">
        <w:rPr>
          <w:rFonts w:ascii="Garamond" w:hAnsi="Garamond"/>
        </w:rPr>
        <w:t xml:space="preserve">vapor/liquid separator </w:t>
      </w:r>
      <w:r w:rsidR="00782A9E" w:rsidRPr="00E23BA8">
        <w:rPr>
          <w:rFonts w:ascii="Garamond" w:hAnsi="Garamond"/>
        </w:rPr>
        <w:t xml:space="preserve">associated with the AOC-16 </w:t>
      </w:r>
      <w:r w:rsidR="000070AC" w:rsidRPr="00E23BA8">
        <w:rPr>
          <w:rFonts w:ascii="Garamond" w:hAnsi="Garamond"/>
        </w:rPr>
        <w:t xml:space="preserve">remediation </w:t>
      </w:r>
      <w:r w:rsidR="00782A9E" w:rsidRPr="00E23BA8">
        <w:rPr>
          <w:rFonts w:ascii="Garamond" w:hAnsi="Garamond"/>
        </w:rPr>
        <w:t xml:space="preserve">project </w:t>
      </w:r>
      <w:r w:rsidR="001E5CB8" w:rsidRPr="00E23BA8">
        <w:rPr>
          <w:rFonts w:ascii="Garamond" w:hAnsi="Garamond"/>
        </w:rPr>
        <w:t xml:space="preserve">shall be </w:t>
      </w:r>
      <w:r w:rsidR="003C71DD" w:rsidRPr="00E23BA8">
        <w:rPr>
          <w:rFonts w:ascii="Garamond" w:hAnsi="Garamond"/>
        </w:rPr>
        <w:t xml:space="preserve">collected and </w:t>
      </w:r>
      <w:r w:rsidR="00F807F1" w:rsidRPr="00E23BA8">
        <w:rPr>
          <w:rFonts w:ascii="Garamond" w:hAnsi="Garamond"/>
        </w:rPr>
        <w:t xml:space="preserve">oxidized </w:t>
      </w:r>
      <w:r w:rsidR="006638B5" w:rsidRPr="00E23BA8">
        <w:rPr>
          <w:rFonts w:ascii="Garamond" w:hAnsi="Garamond"/>
        </w:rPr>
        <w:t>via an electric catalytic thermal oxidizer</w:t>
      </w:r>
      <w:r w:rsidR="003C71DD" w:rsidRPr="00E23BA8">
        <w:rPr>
          <w:rFonts w:ascii="Garamond" w:hAnsi="Garamond"/>
        </w:rPr>
        <w:t xml:space="preserve"> designed for </w:t>
      </w:r>
      <w:r w:rsidR="00721169" w:rsidRPr="00E23BA8">
        <w:rPr>
          <w:rFonts w:ascii="Garamond" w:hAnsi="Garamond"/>
        </w:rPr>
        <w:t>99% destruction efficiency of VOC and HAP</w:t>
      </w:r>
      <w:r w:rsidR="00F807F1" w:rsidRPr="00E23BA8">
        <w:rPr>
          <w:rFonts w:ascii="Garamond" w:hAnsi="Garamond"/>
        </w:rPr>
        <w:t xml:space="preserve"> </w:t>
      </w:r>
      <w:r w:rsidR="007878D2" w:rsidRPr="00E23BA8">
        <w:rPr>
          <w:rFonts w:ascii="Garamond" w:hAnsi="Garamond"/>
        </w:rPr>
        <w:t xml:space="preserve">during normal operation </w:t>
      </w:r>
      <w:r w:rsidR="00F807F1" w:rsidRPr="00E23BA8">
        <w:rPr>
          <w:rFonts w:ascii="Garamond" w:hAnsi="Garamond"/>
        </w:rPr>
        <w:t>(ARM 17.8.752).</w:t>
      </w:r>
    </w:p>
    <w:p w14:paraId="18B7BDC3" w14:textId="77777777" w:rsidR="00052EA6" w:rsidRPr="00163D7E" w:rsidRDefault="00052EA6" w:rsidP="00163D7E">
      <w:pPr>
        <w:rPr>
          <w:rFonts w:ascii="Garamond" w:hAnsi="Garamond"/>
        </w:rPr>
      </w:pPr>
    </w:p>
    <w:p w14:paraId="3921A49C" w14:textId="16BBA1E2" w:rsidR="004E5E10" w:rsidRPr="00FA555E" w:rsidRDefault="004E5E10" w:rsidP="006A4265">
      <w:pPr>
        <w:pStyle w:val="Heading2"/>
      </w:pPr>
      <w:r w:rsidRPr="00163D7E">
        <w:t>Emission Limitations</w:t>
      </w:r>
    </w:p>
    <w:p w14:paraId="5AB4D1CE" w14:textId="77777777" w:rsidR="004E5E10" w:rsidRPr="00FA555E" w:rsidRDefault="004E5E10" w:rsidP="000821F4">
      <w:pPr>
        <w:keepNext/>
        <w:widowControl/>
      </w:pPr>
    </w:p>
    <w:p w14:paraId="65E1C392" w14:textId="5338694D" w:rsidR="004E5E10" w:rsidRPr="00FA555E" w:rsidRDefault="004E5E10" w:rsidP="007817A1">
      <w:pPr>
        <w:pStyle w:val="ListParagraph"/>
        <w:numPr>
          <w:ilvl w:val="0"/>
          <w:numId w:val="147"/>
        </w:numPr>
        <w:ind w:left="1440" w:hanging="720"/>
      </w:pPr>
      <w:r w:rsidRPr="00163D7E">
        <w:rPr>
          <w:rFonts w:ascii="Garamond" w:hAnsi="Garamond"/>
        </w:rPr>
        <w:t>Plant-wide refinery emissions shall not exceed (ARM 17.8.749):</w:t>
      </w:r>
    </w:p>
    <w:p w14:paraId="21189BEC" w14:textId="77777777" w:rsidR="00C24FE6" w:rsidRPr="00FA555E" w:rsidRDefault="00C24FE6" w:rsidP="000821F4">
      <w:pPr>
        <w:keepNext/>
        <w:widowControl/>
      </w:pPr>
    </w:p>
    <w:p w14:paraId="48226515" w14:textId="77777777" w:rsidR="004E5E10" w:rsidRPr="00FA555E" w:rsidRDefault="004E5E10" w:rsidP="007817A1">
      <w:pPr>
        <w:pStyle w:val="ListParagraph"/>
        <w:keepNext/>
        <w:numPr>
          <w:ilvl w:val="0"/>
          <w:numId w:val="58"/>
        </w:numPr>
        <w:ind w:firstLine="720"/>
      </w:pPr>
      <w:r w:rsidRPr="00163D7E">
        <w:rPr>
          <w:rFonts w:ascii="Garamond" w:hAnsi="Garamond"/>
        </w:rPr>
        <w:t>SO</w:t>
      </w:r>
      <w:r w:rsidRPr="00163D7E">
        <w:rPr>
          <w:rFonts w:ascii="Garamond" w:hAnsi="Garamond"/>
          <w:vertAlign w:val="subscript"/>
        </w:rPr>
        <w:t>2</w:t>
      </w:r>
      <w:r w:rsidRPr="00163D7E">
        <w:rPr>
          <w:rFonts w:ascii="Garamond" w:hAnsi="Garamond"/>
        </w:rPr>
        <w:t>:</w:t>
      </w:r>
    </w:p>
    <w:p w14:paraId="6A8CA0E1" w14:textId="77777777" w:rsidR="004E5E10" w:rsidRPr="00D647EA" w:rsidRDefault="004E5E10" w:rsidP="00163D7E">
      <w:pPr>
        <w:rPr>
          <w:rFonts w:ascii="Garamond" w:hAnsi="Garamond"/>
          <w:szCs w:val="24"/>
        </w:rPr>
      </w:pPr>
    </w:p>
    <w:p w14:paraId="5B7585AF" w14:textId="37BEB12D" w:rsidR="004F1CFA" w:rsidRPr="00FA555E" w:rsidRDefault="004E5E10" w:rsidP="00163D7E">
      <w:pPr>
        <w:ind w:left="1440" w:firstLine="720"/>
      </w:pPr>
      <w:r w:rsidRPr="00163D7E">
        <w:rPr>
          <w:rFonts w:ascii="Garamond" w:hAnsi="Garamond"/>
        </w:rPr>
        <w:t>Annual</w:t>
      </w:r>
      <w:r w:rsidRPr="00163D7E">
        <w:rPr>
          <w:rFonts w:ascii="Garamond" w:hAnsi="Garamond"/>
        </w:rPr>
        <w:tab/>
      </w:r>
      <w:r w:rsidR="004F1CFA">
        <w:rPr>
          <w:rFonts w:ascii="Garamond" w:hAnsi="Garamond"/>
        </w:rPr>
        <w:tab/>
      </w:r>
      <w:r w:rsidRPr="00163D7E">
        <w:rPr>
          <w:rFonts w:ascii="Garamond" w:hAnsi="Garamond"/>
        </w:rPr>
        <w:t>1</w:t>
      </w:r>
      <w:r w:rsidR="00F440D8" w:rsidRPr="00163D7E">
        <w:rPr>
          <w:rFonts w:ascii="Garamond" w:hAnsi="Garamond"/>
        </w:rPr>
        <w:t>,</w:t>
      </w:r>
      <w:r w:rsidRPr="00163D7E">
        <w:rPr>
          <w:rFonts w:ascii="Garamond" w:hAnsi="Garamond"/>
        </w:rPr>
        <w:t>515 tons per year (TPY)</w:t>
      </w:r>
      <w:r w:rsidR="0017129D">
        <w:rPr>
          <w:rFonts w:ascii="Garamond" w:hAnsi="Garamond"/>
        </w:rPr>
        <w:t xml:space="preserve"> on a </w:t>
      </w:r>
      <w:r w:rsidR="00E759AC">
        <w:rPr>
          <w:rFonts w:ascii="Garamond" w:hAnsi="Garamond"/>
        </w:rPr>
        <w:t xml:space="preserve">rolling </w:t>
      </w:r>
      <w:r w:rsidR="0017129D">
        <w:rPr>
          <w:rFonts w:ascii="Garamond" w:hAnsi="Garamond"/>
        </w:rPr>
        <w:t>12-month sum</w:t>
      </w:r>
      <w:r w:rsidR="00356030">
        <w:rPr>
          <w:rFonts w:ascii="Garamond" w:hAnsi="Garamond"/>
        </w:rPr>
        <w:t xml:space="preserve"> basis</w:t>
      </w:r>
    </w:p>
    <w:p w14:paraId="44E5A9D6" w14:textId="77777777" w:rsidR="004E5E10" w:rsidRPr="00FA555E" w:rsidRDefault="004E5E10" w:rsidP="00163D7E">
      <w:pPr>
        <w:ind w:left="1440" w:firstLine="720"/>
      </w:pPr>
      <w:r w:rsidRPr="00163D7E">
        <w:rPr>
          <w:rFonts w:ascii="Garamond" w:hAnsi="Garamond"/>
        </w:rPr>
        <w:t>Daily</w:t>
      </w:r>
      <w:r w:rsidRPr="00163D7E">
        <w:rPr>
          <w:rFonts w:ascii="Garamond" w:hAnsi="Garamond"/>
        </w:rPr>
        <w:tab/>
      </w:r>
      <w:r w:rsidR="008325A3" w:rsidRPr="00163D7E">
        <w:rPr>
          <w:rFonts w:ascii="Garamond" w:hAnsi="Garamond"/>
        </w:rPr>
        <w:tab/>
      </w:r>
      <w:r w:rsidRPr="00163D7E">
        <w:rPr>
          <w:rFonts w:ascii="Garamond" w:hAnsi="Garamond"/>
        </w:rPr>
        <w:t>4.15 tons/rolling 24-hours</w:t>
      </w:r>
    </w:p>
    <w:p w14:paraId="39B143C5" w14:textId="77777777" w:rsidR="004E5E10" w:rsidRPr="00D647EA" w:rsidRDefault="004E5E10" w:rsidP="00D647EA">
      <w:pPr>
        <w:rPr>
          <w:rFonts w:ascii="Garamond" w:hAnsi="Garamond"/>
          <w:szCs w:val="24"/>
        </w:rPr>
      </w:pPr>
    </w:p>
    <w:p w14:paraId="6081ABEA" w14:textId="77777777" w:rsidR="004E5E10" w:rsidRPr="00FA555E" w:rsidRDefault="004E5E10" w:rsidP="007817A1">
      <w:pPr>
        <w:pStyle w:val="ListParagraph"/>
        <w:keepNext/>
        <w:numPr>
          <w:ilvl w:val="0"/>
          <w:numId w:val="58"/>
        </w:numPr>
        <w:ind w:firstLine="720"/>
      </w:pPr>
      <w:r w:rsidRPr="00163D7E">
        <w:rPr>
          <w:rFonts w:ascii="Garamond" w:hAnsi="Garamond"/>
        </w:rPr>
        <w:t>CO:</w:t>
      </w:r>
    </w:p>
    <w:p w14:paraId="69AD178E" w14:textId="77777777" w:rsidR="004E5E10" w:rsidRPr="00FA555E" w:rsidRDefault="004E5E10" w:rsidP="00163D7E"/>
    <w:p w14:paraId="306DA3D7" w14:textId="299FED35" w:rsidR="004E5E10" w:rsidRPr="00FA555E" w:rsidRDefault="004E5E10" w:rsidP="00163D7E">
      <w:pPr>
        <w:ind w:left="1440" w:firstLine="720"/>
      </w:pPr>
      <w:r w:rsidRPr="00163D7E">
        <w:rPr>
          <w:rFonts w:ascii="Garamond" w:hAnsi="Garamond"/>
        </w:rPr>
        <w:t>Annual</w:t>
      </w:r>
      <w:r w:rsidR="00F22DEA" w:rsidRPr="00163D7E">
        <w:rPr>
          <w:rFonts w:ascii="Garamond" w:hAnsi="Garamond"/>
        </w:rPr>
        <w:tab/>
      </w:r>
      <w:r w:rsidR="004F1CFA">
        <w:rPr>
          <w:rFonts w:ascii="Garamond" w:hAnsi="Garamond"/>
        </w:rPr>
        <w:tab/>
      </w:r>
      <w:r w:rsidRPr="00163D7E">
        <w:rPr>
          <w:rFonts w:ascii="Garamond" w:hAnsi="Garamond"/>
        </w:rPr>
        <w:t>4</w:t>
      </w:r>
      <w:r w:rsidR="00F440D8" w:rsidRPr="00163D7E">
        <w:rPr>
          <w:rFonts w:ascii="Garamond" w:hAnsi="Garamond"/>
        </w:rPr>
        <w:t>,</w:t>
      </w:r>
      <w:r w:rsidRPr="00163D7E">
        <w:rPr>
          <w:rFonts w:ascii="Garamond" w:hAnsi="Garamond"/>
        </w:rPr>
        <w:t xml:space="preserve">700 TPY </w:t>
      </w:r>
      <w:r w:rsidR="0017129D">
        <w:rPr>
          <w:rFonts w:ascii="Garamond" w:hAnsi="Garamond"/>
        </w:rPr>
        <w:t xml:space="preserve">on a </w:t>
      </w:r>
      <w:r w:rsidR="00AE7F2E">
        <w:rPr>
          <w:rFonts w:ascii="Garamond" w:hAnsi="Garamond"/>
        </w:rPr>
        <w:t xml:space="preserve">rolling </w:t>
      </w:r>
      <w:r w:rsidR="0017129D">
        <w:rPr>
          <w:rFonts w:ascii="Garamond" w:hAnsi="Garamond"/>
        </w:rPr>
        <w:t>12-month sum</w:t>
      </w:r>
      <w:r w:rsidR="00356030">
        <w:rPr>
          <w:rFonts w:ascii="Garamond" w:hAnsi="Garamond"/>
        </w:rPr>
        <w:t xml:space="preserve"> basis</w:t>
      </w:r>
    </w:p>
    <w:p w14:paraId="79332F3E" w14:textId="77777777" w:rsidR="004E5E10" w:rsidRPr="00FA555E" w:rsidRDefault="004E5E10" w:rsidP="00163D7E">
      <w:pPr>
        <w:ind w:left="1440" w:firstLine="720"/>
      </w:pPr>
      <w:r w:rsidRPr="00163D7E">
        <w:rPr>
          <w:rFonts w:ascii="Garamond" w:hAnsi="Garamond"/>
        </w:rPr>
        <w:t>Daily</w:t>
      </w:r>
      <w:r w:rsidRPr="00163D7E">
        <w:rPr>
          <w:rFonts w:ascii="Garamond" w:hAnsi="Garamond"/>
        </w:rPr>
        <w:tab/>
      </w:r>
      <w:r w:rsidR="008325A3" w:rsidRPr="00163D7E">
        <w:rPr>
          <w:rFonts w:ascii="Garamond" w:hAnsi="Garamond"/>
        </w:rPr>
        <w:tab/>
      </w:r>
      <w:r w:rsidRPr="00163D7E">
        <w:rPr>
          <w:rFonts w:ascii="Garamond" w:hAnsi="Garamond"/>
        </w:rPr>
        <w:t>12.9 tons/rolling 24-hours</w:t>
      </w:r>
    </w:p>
    <w:p w14:paraId="3BA849F2" w14:textId="77777777" w:rsidR="008D5893" w:rsidRPr="00163D7E" w:rsidRDefault="008D5893" w:rsidP="00163D7E">
      <w:pPr>
        <w:rPr>
          <w:rFonts w:ascii="Garamond" w:hAnsi="Garamond"/>
        </w:rPr>
      </w:pPr>
    </w:p>
    <w:p w14:paraId="41F30A7B" w14:textId="52DDF47B" w:rsidR="00DA2F2F" w:rsidRPr="00FA555E" w:rsidRDefault="00DF44C1" w:rsidP="007817A1">
      <w:pPr>
        <w:pStyle w:val="ListParagraph"/>
        <w:numPr>
          <w:ilvl w:val="0"/>
          <w:numId w:val="147"/>
        </w:numPr>
        <w:ind w:left="1440" w:hanging="720"/>
      </w:pPr>
      <w:r w:rsidRPr="00163D7E">
        <w:rPr>
          <w:rFonts w:ascii="Garamond" w:hAnsi="Garamond"/>
        </w:rPr>
        <w:t>Boiler #1 and #2</w:t>
      </w:r>
      <w:r w:rsidR="004E5E10" w:rsidRPr="00163D7E">
        <w:rPr>
          <w:rFonts w:ascii="Garamond" w:hAnsi="Garamond"/>
        </w:rPr>
        <w:t xml:space="preserve"> emissions shall not exceed:</w:t>
      </w:r>
    </w:p>
    <w:p w14:paraId="23E5EDAC" w14:textId="77777777" w:rsidR="00DA2F2F" w:rsidRPr="00FA555E" w:rsidRDefault="00DA2F2F" w:rsidP="007D2ED5">
      <w:pPr>
        <w:keepNext/>
      </w:pPr>
    </w:p>
    <w:p w14:paraId="46DBA2EB" w14:textId="77777777" w:rsidR="00DA2F2F" w:rsidRPr="00FA555E" w:rsidRDefault="004E5E10" w:rsidP="007817A1">
      <w:pPr>
        <w:pStyle w:val="ListParagraph"/>
        <w:keepNext/>
        <w:numPr>
          <w:ilvl w:val="0"/>
          <w:numId w:val="59"/>
        </w:numPr>
        <w:ind w:left="2160" w:hanging="720"/>
      </w:pPr>
      <w:r w:rsidRPr="00163D7E">
        <w:rPr>
          <w:rFonts w:ascii="Garamond" w:hAnsi="Garamond"/>
        </w:rPr>
        <w:t>SO</w:t>
      </w:r>
      <w:r w:rsidRPr="00163D7E">
        <w:rPr>
          <w:rFonts w:ascii="Garamond" w:hAnsi="Garamond"/>
          <w:vertAlign w:val="subscript"/>
        </w:rPr>
        <w:t>2</w:t>
      </w:r>
      <w:r w:rsidRPr="00163D7E">
        <w:rPr>
          <w:rFonts w:ascii="Garamond" w:hAnsi="Garamond"/>
        </w:rPr>
        <w:t xml:space="preserve"> (ARM 17.8.749):</w:t>
      </w:r>
    </w:p>
    <w:p w14:paraId="7305FD7D" w14:textId="77777777" w:rsidR="00DA2F2F" w:rsidRPr="00FA555E" w:rsidRDefault="00DA2F2F" w:rsidP="00163D7E"/>
    <w:p w14:paraId="47DAA8BC" w14:textId="16D231DD" w:rsidR="00DA2F2F" w:rsidRPr="00163D7E" w:rsidRDefault="004E5E10" w:rsidP="007817A1">
      <w:pPr>
        <w:pStyle w:val="ListParagraph"/>
        <w:numPr>
          <w:ilvl w:val="0"/>
          <w:numId w:val="60"/>
        </w:numPr>
        <w:ind w:firstLine="1440"/>
        <w:rPr>
          <w:rFonts w:ascii="Garamond" w:hAnsi="Garamond"/>
          <w:szCs w:val="24"/>
        </w:rPr>
      </w:pPr>
      <w:r w:rsidRPr="00163D7E">
        <w:rPr>
          <w:rFonts w:ascii="Garamond" w:hAnsi="Garamond"/>
          <w:szCs w:val="24"/>
        </w:rPr>
        <w:t>Annual</w:t>
      </w:r>
      <w:r w:rsidR="00E46359" w:rsidRPr="00163D7E">
        <w:rPr>
          <w:rFonts w:ascii="Garamond" w:hAnsi="Garamond"/>
          <w:szCs w:val="24"/>
        </w:rPr>
        <w:t>:</w:t>
      </w:r>
      <w:r w:rsidR="00E46359" w:rsidRPr="00163D7E">
        <w:rPr>
          <w:rFonts w:ascii="Garamond" w:hAnsi="Garamond"/>
          <w:szCs w:val="24"/>
        </w:rPr>
        <w:tab/>
      </w:r>
      <w:r w:rsidRPr="00163D7E">
        <w:rPr>
          <w:rFonts w:ascii="Garamond" w:hAnsi="Garamond"/>
          <w:szCs w:val="24"/>
        </w:rPr>
        <w:t xml:space="preserve">648 TPY </w:t>
      </w:r>
      <w:r w:rsidR="0017129D">
        <w:rPr>
          <w:rFonts w:ascii="Garamond" w:hAnsi="Garamond"/>
          <w:szCs w:val="24"/>
        </w:rPr>
        <w:t xml:space="preserve">on a </w:t>
      </w:r>
      <w:r w:rsidR="00833669">
        <w:rPr>
          <w:rFonts w:ascii="Garamond" w:hAnsi="Garamond"/>
          <w:szCs w:val="24"/>
        </w:rPr>
        <w:t xml:space="preserve">rolling </w:t>
      </w:r>
      <w:r w:rsidR="0017129D">
        <w:rPr>
          <w:rFonts w:ascii="Garamond" w:hAnsi="Garamond"/>
          <w:szCs w:val="24"/>
        </w:rPr>
        <w:t>12-month sum</w:t>
      </w:r>
      <w:r w:rsidRPr="00163D7E">
        <w:rPr>
          <w:rFonts w:ascii="Garamond" w:hAnsi="Garamond"/>
          <w:szCs w:val="24"/>
        </w:rPr>
        <w:t xml:space="preserve"> </w:t>
      </w:r>
      <w:r w:rsidR="00356030">
        <w:rPr>
          <w:rFonts w:ascii="Garamond" w:hAnsi="Garamond"/>
          <w:szCs w:val="24"/>
        </w:rPr>
        <w:t>basis</w:t>
      </w:r>
    </w:p>
    <w:p w14:paraId="2A8805BF" w14:textId="4E0F5136" w:rsidR="00DA2F2F" w:rsidRPr="00163D7E" w:rsidRDefault="004E5E10" w:rsidP="007817A1">
      <w:pPr>
        <w:pStyle w:val="ListParagraph"/>
        <w:numPr>
          <w:ilvl w:val="0"/>
          <w:numId w:val="60"/>
        </w:numPr>
        <w:ind w:firstLine="1440"/>
        <w:rPr>
          <w:rFonts w:ascii="Garamond" w:hAnsi="Garamond"/>
          <w:szCs w:val="24"/>
        </w:rPr>
      </w:pPr>
      <w:r w:rsidRPr="00163D7E">
        <w:rPr>
          <w:rFonts w:ascii="Garamond" w:hAnsi="Garamond"/>
          <w:szCs w:val="24"/>
        </w:rPr>
        <w:t>Hourly</w:t>
      </w:r>
      <w:r w:rsidR="00E46359" w:rsidRPr="00163D7E">
        <w:rPr>
          <w:rFonts w:ascii="Garamond" w:hAnsi="Garamond"/>
          <w:szCs w:val="24"/>
        </w:rPr>
        <w:t>:</w:t>
      </w:r>
      <w:r w:rsidRPr="00163D7E">
        <w:rPr>
          <w:rFonts w:ascii="Garamond" w:hAnsi="Garamond"/>
          <w:szCs w:val="24"/>
        </w:rPr>
        <w:t xml:space="preserve"> </w:t>
      </w:r>
      <w:r w:rsidRPr="00163D7E">
        <w:rPr>
          <w:rFonts w:ascii="Garamond" w:hAnsi="Garamond"/>
          <w:szCs w:val="24"/>
        </w:rPr>
        <w:tab/>
        <w:t>148 pounds per hour (lb/hr) averaged over 1 year</w:t>
      </w:r>
    </w:p>
    <w:p w14:paraId="3F5134DF" w14:textId="77777777" w:rsidR="004E5E10" w:rsidRPr="00163D7E" w:rsidRDefault="004E5E10" w:rsidP="007817A1">
      <w:pPr>
        <w:pStyle w:val="ListParagraph"/>
        <w:numPr>
          <w:ilvl w:val="0"/>
          <w:numId w:val="60"/>
        </w:numPr>
        <w:ind w:firstLine="1440"/>
        <w:rPr>
          <w:rFonts w:ascii="Garamond" w:hAnsi="Garamond"/>
          <w:szCs w:val="24"/>
        </w:rPr>
      </w:pPr>
      <w:r w:rsidRPr="00163D7E">
        <w:rPr>
          <w:rFonts w:ascii="Garamond" w:hAnsi="Garamond"/>
          <w:szCs w:val="24"/>
        </w:rPr>
        <w:t>174 lb/hr averaged over a 24-hour period</w:t>
      </w:r>
    </w:p>
    <w:p w14:paraId="2966299A" w14:textId="77777777" w:rsidR="004E5E10" w:rsidRPr="00163D7E" w:rsidRDefault="004E5E10" w:rsidP="007817A1">
      <w:pPr>
        <w:pStyle w:val="ListParagraph"/>
        <w:numPr>
          <w:ilvl w:val="0"/>
          <w:numId w:val="60"/>
        </w:numPr>
        <w:ind w:firstLine="1440"/>
        <w:rPr>
          <w:rFonts w:ascii="Garamond" w:hAnsi="Garamond"/>
          <w:szCs w:val="24"/>
        </w:rPr>
      </w:pPr>
      <w:r w:rsidRPr="00163D7E">
        <w:rPr>
          <w:rFonts w:ascii="Garamond" w:hAnsi="Garamond"/>
          <w:szCs w:val="24"/>
        </w:rPr>
        <w:t>355 lb/hr average</w:t>
      </w:r>
      <w:r w:rsidR="00A1460D" w:rsidRPr="00163D7E">
        <w:rPr>
          <w:rFonts w:ascii="Garamond" w:hAnsi="Garamond"/>
          <w:szCs w:val="24"/>
        </w:rPr>
        <w:t>d</w:t>
      </w:r>
      <w:r w:rsidRPr="00163D7E">
        <w:rPr>
          <w:rFonts w:ascii="Garamond" w:hAnsi="Garamond"/>
          <w:szCs w:val="24"/>
        </w:rPr>
        <w:t xml:space="preserve"> over a 3-hour period</w:t>
      </w:r>
    </w:p>
    <w:p w14:paraId="4F56C393" w14:textId="77777777" w:rsidR="004E5E10" w:rsidRPr="00FA555E" w:rsidRDefault="004E5E10" w:rsidP="00163D7E"/>
    <w:p w14:paraId="4E99B4F2" w14:textId="6AC9A2FE" w:rsidR="004E5E10" w:rsidRPr="00FA555E" w:rsidRDefault="00425133" w:rsidP="007817A1">
      <w:pPr>
        <w:pStyle w:val="ListParagraph"/>
        <w:keepNext/>
        <w:numPr>
          <w:ilvl w:val="0"/>
          <w:numId w:val="59"/>
        </w:numPr>
        <w:ind w:left="2160" w:hanging="720"/>
      </w:pPr>
      <w:r w:rsidRPr="00163D7E">
        <w:rPr>
          <w:rFonts w:ascii="Garamond" w:hAnsi="Garamond"/>
        </w:rPr>
        <w:t>Oxides of Nitrogen (</w:t>
      </w:r>
      <w:r w:rsidR="004E5E10" w:rsidRPr="00163D7E">
        <w:rPr>
          <w:rFonts w:ascii="Garamond" w:hAnsi="Garamond"/>
        </w:rPr>
        <w:t>NO</w:t>
      </w:r>
      <w:r w:rsidR="004F1CFA" w:rsidRPr="00163D7E">
        <w:rPr>
          <w:rFonts w:ascii="Garamond" w:hAnsi="Garamond"/>
          <w:vertAlign w:val="subscript"/>
        </w:rPr>
        <w:t>X</w:t>
      </w:r>
      <w:r w:rsidR="00C85E37" w:rsidRPr="00163D7E">
        <w:rPr>
          <w:rFonts w:ascii="Garamond" w:hAnsi="Garamond"/>
        </w:rPr>
        <w:t>):  76.50 lb/hr</w:t>
      </w:r>
      <w:r w:rsidRPr="00163D7E">
        <w:rPr>
          <w:rFonts w:ascii="Garamond" w:hAnsi="Garamond"/>
        </w:rPr>
        <w:t xml:space="preserve"> </w:t>
      </w:r>
      <w:r w:rsidR="004E5E10" w:rsidRPr="00163D7E">
        <w:rPr>
          <w:rFonts w:ascii="Garamond" w:hAnsi="Garamond"/>
        </w:rPr>
        <w:t>(ARM 17.8.752)</w:t>
      </w:r>
    </w:p>
    <w:p w14:paraId="79BF79E2" w14:textId="77777777" w:rsidR="004E5E10" w:rsidRPr="00163D7E" w:rsidRDefault="004E5E10" w:rsidP="00163D7E">
      <w:pPr>
        <w:rPr>
          <w:rFonts w:ascii="Garamond" w:hAnsi="Garamond"/>
        </w:rPr>
      </w:pPr>
    </w:p>
    <w:p w14:paraId="41B3C85D" w14:textId="77777777" w:rsidR="004E5E10" w:rsidRPr="00FA555E" w:rsidRDefault="004E5E10" w:rsidP="007817A1">
      <w:pPr>
        <w:pStyle w:val="ListParagraph"/>
        <w:keepNext/>
        <w:numPr>
          <w:ilvl w:val="0"/>
          <w:numId w:val="59"/>
        </w:numPr>
        <w:ind w:left="2160" w:hanging="720"/>
      </w:pPr>
      <w:r w:rsidRPr="00163D7E">
        <w:rPr>
          <w:rFonts w:ascii="Garamond" w:hAnsi="Garamond"/>
        </w:rPr>
        <w:lastRenderedPageBreak/>
        <w:t>CO (ARM 17.8.752):</w:t>
      </w:r>
    </w:p>
    <w:p w14:paraId="291A7BF7" w14:textId="77777777" w:rsidR="004E5E10" w:rsidRPr="00163D7E" w:rsidRDefault="004E5E10" w:rsidP="00F963C9">
      <w:pPr>
        <w:keepNext/>
        <w:rPr>
          <w:rFonts w:ascii="Garamond" w:hAnsi="Garamond"/>
        </w:rPr>
      </w:pPr>
    </w:p>
    <w:p w14:paraId="781286F2" w14:textId="012FB2AF" w:rsidR="004E5E10" w:rsidRPr="00163D7E" w:rsidRDefault="004E5E10" w:rsidP="007817A1">
      <w:pPr>
        <w:pStyle w:val="ListParagraph"/>
        <w:keepNext/>
        <w:numPr>
          <w:ilvl w:val="0"/>
          <w:numId w:val="61"/>
        </w:numPr>
        <w:ind w:firstLine="1440"/>
        <w:rPr>
          <w:rFonts w:ascii="Garamond" w:hAnsi="Garamond"/>
          <w:szCs w:val="24"/>
        </w:rPr>
      </w:pPr>
      <w:r w:rsidRPr="00163D7E">
        <w:rPr>
          <w:rFonts w:ascii="Garamond" w:hAnsi="Garamond"/>
          <w:szCs w:val="24"/>
        </w:rPr>
        <w:t>Annual</w:t>
      </w:r>
      <w:r w:rsidR="00F22DEA" w:rsidRPr="00163D7E">
        <w:rPr>
          <w:rFonts w:ascii="Garamond" w:hAnsi="Garamond"/>
          <w:szCs w:val="24"/>
        </w:rPr>
        <w:tab/>
      </w:r>
      <w:r w:rsidRPr="00163D7E">
        <w:rPr>
          <w:rFonts w:ascii="Garamond" w:hAnsi="Garamond"/>
          <w:szCs w:val="24"/>
        </w:rPr>
        <w:t>4.4 TPY</w:t>
      </w:r>
      <w:r w:rsidR="00356030">
        <w:rPr>
          <w:rFonts w:ascii="Garamond" w:hAnsi="Garamond"/>
          <w:szCs w:val="24"/>
        </w:rPr>
        <w:t xml:space="preserve"> on a rolling 12-month sum basis</w:t>
      </w:r>
    </w:p>
    <w:p w14:paraId="79CFF868" w14:textId="77777777" w:rsidR="004E5E10" w:rsidRPr="00163D7E" w:rsidRDefault="004E5E10" w:rsidP="007817A1">
      <w:pPr>
        <w:pStyle w:val="ListParagraph"/>
        <w:keepNext/>
        <w:numPr>
          <w:ilvl w:val="0"/>
          <w:numId w:val="61"/>
        </w:numPr>
        <w:ind w:firstLine="1440"/>
        <w:rPr>
          <w:rFonts w:ascii="Garamond" w:hAnsi="Garamond"/>
          <w:szCs w:val="24"/>
        </w:rPr>
      </w:pPr>
      <w:r w:rsidRPr="00163D7E">
        <w:rPr>
          <w:rFonts w:ascii="Garamond" w:hAnsi="Garamond"/>
          <w:szCs w:val="24"/>
        </w:rPr>
        <w:t>Hourly</w:t>
      </w:r>
      <w:r w:rsidRPr="00163D7E">
        <w:rPr>
          <w:rFonts w:ascii="Garamond" w:hAnsi="Garamond"/>
          <w:szCs w:val="24"/>
        </w:rPr>
        <w:tab/>
        <w:t>1.00 lb/hr</w:t>
      </w:r>
    </w:p>
    <w:p w14:paraId="3A79AFC8" w14:textId="77777777" w:rsidR="00C24FE6" w:rsidRPr="00FA555E" w:rsidRDefault="00C24FE6" w:rsidP="00163D7E"/>
    <w:p w14:paraId="69596B30" w14:textId="77777777" w:rsidR="004E5E10" w:rsidRPr="00FA555E" w:rsidRDefault="004E5E10" w:rsidP="007817A1">
      <w:pPr>
        <w:pStyle w:val="ListParagraph"/>
        <w:keepNext/>
        <w:numPr>
          <w:ilvl w:val="0"/>
          <w:numId w:val="59"/>
        </w:numPr>
        <w:ind w:left="2160" w:hanging="720"/>
      </w:pPr>
      <w:r w:rsidRPr="00163D7E">
        <w:rPr>
          <w:rFonts w:ascii="Garamond" w:hAnsi="Garamond"/>
        </w:rPr>
        <w:t xml:space="preserve">Opacity from </w:t>
      </w:r>
      <w:r w:rsidR="00DF44C1" w:rsidRPr="00163D7E">
        <w:rPr>
          <w:rFonts w:ascii="Garamond" w:hAnsi="Garamond"/>
        </w:rPr>
        <w:t xml:space="preserve">Boilers #1 and #2 </w:t>
      </w:r>
      <w:r w:rsidRPr="00163D7E">
        <w:rPr>
          <w:rFonts w:ascii="Garamond" w:hAnsi="Garamond"/>
        </w:rPr>
        <w:t>shall not exceed 40% averaged over any 6 consecutive minutes (ARM 17.8.304).</w:t>
      </w:r>
    </w:p>
    <w:p w14:paraId="267200FB" w14:textId="77777777" w:rsidR="00544CE3" w:rsidRPr="00FA555E" w:rsidRDefault="00544CE3" w:rsidP="00163D7E"/>
    <w:p w14:paraId="7E9C7047" w14:textId="7F37C2C1" w:rsidR="00C24FE6" w:rsidRPr="00FA555E" w:rsidRDefault="00DF44C1" w:rsidP="007817A1">
      <w:pPr>
        <w:pStyle w:val="ListParagraph"/>
        <w:numPr>
          <w:ilvl w:val="0"/>
          <w:numId w:val="147"/>
        </w:numPr>
        <w:ind w:left="1440" w:hanging="720"/>
      </w:pPr>
      <w:r w:rsidRPr="00163D7E">
        <w:rPr>
          <w:rFonts w:ascii="Garamond" w:hAnsi="Garamond"/>
        </w:rPr>
        <w:t>Boiler #3</w:t>
      </w:r>
      <w:r w:rsidR="004521DD" w:rsidRPr="00163D7E">
        <w:rPr>
          <w:rFonts w:ascii="Garamond" w:hAnsi="Garamond"/>
        </w:rPr>
        <w:t xml:space="preserve"> </w:t>
      </w:r>
      <w:r w:rsidR="004521AC" w:rsidRPr="00163D7E">
        <w:rPr>
          <w:rFonts w:ascii="Garamond" w:hAnsi="Garamond"/>
        </w:rPr>
        <w:t>emissions:</w:t>
      </w:r>
    </w:p>
    <w:p w14:paraId="528C3E7D" w14:textId="77777777" w:rsidR="00C24FE6" w:rsidRPr="00D647EA" w:rsidRDefault="00C24FE6" w:rsidP="00163D7E">
      <w:pPr>
        <w:rPr>
          <w:rFonts w:ascii="Garamond" w:hAnsi="Garamond"/>
          <w:szCs w:val="24"/>
        </w:rPr>
      </w:pPr>
    </w:p>
    <w:p w14:paraId="6946346C" w14:textId="77777777" w:rsidR="007B4216" w:rsidRPr="00163D7E" w:rsidRDefault="007B4216" w:rsidP="007817A1">
      <w:pPr>
        <w:pStyle w:val="ListParagraph"/>
        <w:numPr>
          <w:ilvl w:val="0"/>
          <w:numId w:val="62"/>
        </w:numPr>
        <w:ind w:left="1800"/>
        <w:rPr>
          <w:rFonts w:ascii="Garamond" w:hAnsi="Garamond"/>
          <w:szCs w:val="24"/>
        </w:rPr>
      </w:pPr>
      <w:r w:rsidRPr="00163D7E">
        <w:rPr>
          <w:rFonts w:ascii="Garamond" w:hAnsi="Garamond"/>
          <w:szCs w:val="24"/>
        </w:rPr>
        <w:t xml:space="preserve">The maximum rated capacity of Boiler #3 shall not exceed 60.5 </w:t>
      </w:r>
      <w:r w:rsidR="008663EA" w:rsidRPr="00163D7E">
        <w:rPr>
          <w:rFonts w:ascii="Garamond" w:hAnsi="Garamond"/>
          <w:szCs w:val="24"/>
        </w:rPr>
        <w:t>MM</w:t>
      </w:r>
      <w:r w:rsidRPr="00163D7E">
        <w:rPr>
          <w:rFonts w:ascii="Garamond" w:hAnsi="Garamond"/>
          <w:szCs w:val="24"/>
        </w:rPr>
        <w:t xml:space="preserve">Btu/hr </w:t>
      </w:r>
      <w:r w:rsidR="008C39A5" w:rsidRPr="00163D7E">
        <w:rPr>
          <w:rFonts w:ascii="Garamond" w:hAnsi="Garamond"/>
          <w:szCs w:val="24"/>
        </w:rPr>
        <w:t xml:space="preserve">on a higher heating value basis </w:t>
      </w:r>
      <w:r w:rsidRPr="00163D7E">
        <w:rPr>
          <w:rFonts w:ascii="Garamond" w:hAnsi="Garamond"/>
          <w:szCs w:val="24"/>
        </w:rPr>
        <w:t>(ARM 17.8.749).</w:t>
      </w:r>
    </w:p>
    <w:p w14:paraId="45560C78" w14:textId="77777777" w:rsidR="007B4216" w:rsidRPr="007A1442" w:rsidRDefault="007B4216" w:rsidP="00163D7E">
      <w:pPr>
        <w:ind w:left="2160" w:hanging="270"/>
        <w:rPr>
          <w:rFonts w:ascii="Garamond" w:hAnsi="Garamond"/>
          <w:szCs w:val="24"/>
        </w:rPr>
      </w:pPr>
    </w:p>
    <w:p w14:paraId="11292D64" w14:textId="77777777" w:rsidR="00C24FE6" w:rsidRPr="00163D7E" w:rsidRDefault="00A1460D" w:rsidP="007817A1">
      <w:pPr>
        <w:pStyle w:val="ListParagraph"/>
        <w:numPr>
          <w:ilvl w:val="0"/>
          <w:numId w:val="62"/>
        </w:numPr>
        <w:ind w:left="1800"/>
        <w:rPr>
          <w:rFonts w:ascii="Garamond" w:hAnsi="Garamond"/>
          <w:szCs w:val="24"/>
        </w:rPr>
      </w:pPr>
      <w:r w:rsidRPr="00163D7E">
        <w:rPr>
          <w:rFonts w:ascii="Garamond" w:hAnsi="Garamond"/>
          <w:szCs w:val="24"/>
        </w:rPr>
        <w:t xml:space="preserve">Opacity from </w:t>
      </w:r>
      <w:r w:rsidR="004521AC" w:rsidRPr="00163D7E">
        <w:rPr>
          <w:rFonts w:ascii="Garamond" w:hAnsi="Garamond"/>
          <w:szCs w:val="24"/>
        </w:rPr>
        <w:t xml:space="preserve">the </w:t>
      </w:r>
      <w:r w:rsidR="00D755A5" w:rsidRPr="00163D7E">
        <w:rPr>
          <w:rFonts w:ascii="Garamond" w:hAnsi="Garamond"/>
          <w:szCs w:val="24"/>
        </w:rPr>
        <w:t>Boiler #3</w:t>
      </w:r>
      <w:r w:rsidRPr="00163D7E">
        <w:rPr>
          <w:rFonts w:ascii="Garamond" w:hAnsi="Garamond"/>
          <w:szCs w:val="24"/>
        </w:rPr>
        <w:t xml:space="preserve"> shall not exceed 20% average</w:t>
      </w:r>
      <w:r w:rsidR="004521AC" w:rsidRPr="00163D7E">
        <w:rPr>
          <w:rFonts w:ascii="Garamond" w:hAnsi="Garamond"/>
          <w:szCs w:val="24"/>
        </w:rPr>
        <w:t>d</w:t>
      </w:r>
      <w:r w:rsidRPr="00163D7E">
        <w:rPr>
          <w:rFonts w:ascii="Garamond" w:hAnsi="Garamond"/>
          <w:szCs w:val="24"/>
        </w:rPr>
        <w:t xml:space="preserve"> over any 6 consecutive minutes (ARM 17.8.304).</w:t>
      </w:r>
    </w:p>
    <w:p w14:paraId="73BF07FA" w14:textId="77777777" w:rsidR="00C24FE6" w:rsidRPr="007A1442" w:rsidRDefault="00C24FE6" w:rsidP="00163D7E">
      <w:pPr>
        <w:ind w:left="2160" w:hanging="270"/>
        <w:rPr>
          <w:rFonts w:ascii="Garamond" w:hAnsi="Garamond"/>
          <w:szCs w:val="24"/>
        </w:rPr>
      </w:pPr>
    </w:p>
    <w:p w14:paraId="02A1F9EF" w14:textId="19E05DEF" w:rsidR="00C24FE6" w:rsidRPr="00163D7E" w:rsidRDefault="003C41C9" w:rsidP="007817A1">
      <w:pPr>
        <w:pStyle w:val="ListParagraph"/>
        <w:numPr>
          <w:ilvl w:val="0"/>
          <w:numId w:val="62"/>
        </w:numPr>
        <w:ind w:left="1800"/>
        <w:rPr>
          <w:rFonts w:ascii="Garamond" w:hAnsi="Garamond"/>
          <w:szCs w:val="24"/>
        </w:rPr>
      </w:pPr>
      <w:r w:rsidRPr="00163D7E">
        <w:rPr>
          <w:rFonts w:ascii="Garamond" w:hAnsi="Garamond"/>
          <w:szCs w:val="24"/>
        </w:rPr>
        <w:t>NO</w:t>
      </w:r>
      <w:r>
        <w:rPr>
          <w:rFonts w:ascii="Garamond" w:hAnsi="Garamond"/>
          <w:szCs w:val="24"/>
          <w:vertAlign w:val="subscript"/>
        </w:rPr>
        <w:t>X</w:t>
      </w:r>
      <w:r w:rsidRPr="00163D7E">
        <w:rPr>
          <w:rFonts w:ascii="Garamond" w:hAnsi="Garamond"/>
          <w:szCs w:val="24"/>
        </w:rPr>
        <w:t xml:space="preserve"> </w:t>
      </w:r>
      <w:r w:rsidR="00A1460D" w:rsidRPr="00163D7E">
        <w:rPr>
          <w:rFonts w:ascii="Garamond" w:hAnsi="Garamond"/>
          <w:szCs w:val="24"/>
        </w:rPr>
        <w:t>emission</w:t>
      </w:r>
      <w:r w:rsidR="00012F4B">
        <w:rPr>
          <w:rFonts w:ascii="Garamond" w:hAnsi="Garamond"/>
          <w:szCs w:val="24"/>
        </w:rPr>
        <w:t>s</w:t>
      </w:r>
      <w:r w:rsidR="005D6A61" w:rsidRPr="00163D7E">
        <w:rPr>
          <w:rFonts w:ascii="Garamond" w:hAnsi="Garamond"/>
          <w:szCs w:val="24"/>
        </w:rPr>
        <w:t xml:space="preserve"> shall </w:t>
      </w:r>
      <w:r w:rsidR="00A1460D" w:rsidRPr="00163D7E">
        <w:rPr>
          <w:rFonts w:ascii="Garamond" w:hAnsi="Garamond"/>
          <w:szCs w:val="24"/>
        </w:rPr>
        <w:t xml:space="preserve">not exceed </w:t>
      </w:r>
      <w:r w:rsidR="00F22705" w:rsidRPr="00163D7E">
        <w:rPr>
          <w:rFonts w:ascii="Garamond" w:hAnsi="Garamond"/>
          <w:szCs w:val="24"/>
        </w:rPr>
        <w:t>0.019 pounds</w:t>
      </w:r>
      <w:r w:rsidR="004970E6" w:rsidRPr="00163D7E">
        <w:rPr>
          <w:rFonts w:ascii="Garamond" w:hAnsi="Garamond"/>
          <w:szCs w:val="24"/>
        </w:rPr>
        <w:t xml:space="preserve"> per million British thermal units (</w:t>
      </w:r>
      <w:r w:rsidR="00CE2D55" w:rsidRPr="00163D7E">
        <w:rPr>
          <w:rFonts w:ascii="Garamond" w:hAnsi="Garamond"/>
          <w:szCs w:val="24"/>
        </w:rPr>
        <w:t>lb/MMBtu</w:t>
      </w:r>
      <w:r w:rsidR="004970E6" w:rsidRPr="00163D7E">
        <w:rPr>
          <w:rFonts w:ascii="Garamond" w:hAnsi="Garamond"/>
          <w:szCs w:val="24"/>
        </w:rPr>
        <w:t>)</w:t>
      </w:r>
      <w:r w:rsidR="005D6A61" w:rsidRPr="00163D7E">
        <w:rPr>
          <w:rFonts w:ascii="Garamond" w:hAnsi="Garamond"/>
          <w:szCs w:val="24"/>
        </w:rPr>
        <w:t xml:space="preserve"> </w:t>
      </w:r>
      <w:r w:rsidR="003546C6" w:rsidRPr="00163D7E">
        <w:rPr>
          <w:rFonts w:ascii="Garamond" w:hAnsi="Garamond"/>
          <w:szCs w:val="24"/>
        </w:rPr>
        <w:t xml:space="preserve">(1.15 lb/hr) </w:t>
      </w:r>
      <w:r w:rsidR="005D6A61" w:rsidRPr="00163D7E">
        <w:rPr>
          <w:rFonts w:ascii="Garamond" w:hAnsi="Garamond"/>
          <w:szCs w:val="24"/>
        </w:rPr>
        <w:t xml:space="preserve">on a 3-hour average basis </w:t>
      </w:r>
      <w:r w:rsidR="00A1460D" w:rsidRPr="00163D7E">
        <w:rPr>
          <w:rFonts w:ascii="Garamond" w:hAnsi="Garamond"/>
          <w:szCs w:val="24"/>
        </w:rPr>
        <w:t>(ARM 17.8.752</w:t>
      </w:r>
      <w:r w:rsidR="00012F4B">
        <w:rPr>
          <w:rFonts w:ascii="Garamond" w:hAnsi="Garamond"/>
          <w:szCs w:val="24"/>
        </w:rPr>
        <w:t xml:space="preserve"> and</w:t>
      </w:r>
      <w:r w:rsidR="005F0AC9" w:rsidRPr="00163D7E">
        <w:rPr>
          <w:rFonts w:ascii="Garamond" w:hAnsi="Garamond"/>
          <w:szCs w:val="24"/>
        </w:rPr>
        <w:t xml:space="preserve"> ARM 17.8.749</w:t>
      </w:r>
      <w:r w:rsidR="00A1460D" w:rsidRPr="00163D7E">
        <w:rPr>
          <w:rFonts w:ascii="Garamond" w:hAnsi="Garamond"/>
          <w:szCs w:val="24"/>
        </w:rPr>
        <w:t>).</w:t>
      </w:r>
    </w:p>
    <w:p w14:paraId="1AFDFFE5" w14:textId="77777777" w:rsidR="00C24FE6" w:rsidRPr="00B04B80" w:rsidRDefault="00C24FE6" w:rsidP="00163D7E">
      <w:pPr>
        <w:ind w:left="2160" w:hanging="270"/>
        <w:rPr>
          <w:rFonts w:ascii="Garamond" w:hAnsi="Garamond"/>
          <w:szCs w:val="24"/>
        </w:rPr>
      </w:pPr>
    </w:p>
    <w:p w14:paraId="1D4EC545" w14:textId="77A88324" w:rsidR="00C24FE6" w:rsidRPr="00163D7E" w:rsidRDefault="00AF6E14" w:rsidP="007817A1">
      <w:pPr>
        <w:pStyle w:val="ListParagraph"/>
        <w:numPr>
          <w:ilvl w:val="0"/>
          <w:numId w:val="62"/>
        </w:numPr>
        <w:ind w:left="1800"/>
        <w:rPr>
          <w:rFonts w:ascii="Garamond" w:hAnsi="Garamond"/>
          <w:szCs w:val="24"/>
        </w:rPr>
      </w:pPr>
      <w:r>
        <w:rPr>
          <w:rFonts w:ascii="Garamond" w:hAnsi="Garamond"/>
          <w:szCs w:val="24"/>
        </w:rPr>
        <w:t>Refinery fuel gas combusted in Boiler #3 shall not contain H</w:t>
      </w:r>
      <w:r w:rsidRPr="009417DC">
        <w:rPr>
          <w:rFonts w:ascii="Garamond" w:hAnsi="Garamond"/>
          <w:szCs w:val="24"/>
          <w:vertAlign w:val="subscript"/>
        </w:rPr>
        <w:t>2</w:t>
      </w:r>
      <w:r>
        <w:rPr>
          <w:rFonts w:ascii="Garamond" w:hAnsi="Garamond"/>
          <w:szCs w:val="24"/>
        </w:rPr>
        <w:t xml:space="preserve">S at a concentration greater than 162 ppmv on a 3-hour rolling average basis </w:t>
      </w:r>
      <w:r w:rsidR="003546C6" w:rsidRPr="00163D7E">
        <w:rPr>
          <w:rFonts w:ascii="Garamond" w:hAnsi="Garamond"/>
          <w:szCs w:val="24"/>
        </w:rPr>
        <w:t>(</w:t>
      </w:r>
      <w:r w:rsidR="005F0552" w:rsidRPr="00163D7E">
        <w:rPr>
          <w:rFonts w:ascii="Garamond" w:hAnsi="Garamond"/>
          <w:szCs w:val="24"/>
        </w:rPr>
        <w:t>ARM 17.8.752</w:t>
      </w:r>
      <w:r w:rsidR="00307D94" w:rsidRPr="00163D7E">
        <w:rPr>
          <w:rFonts w:ascii="Garamond" w:hAnsi="Garamond"/>
          <w:szCs w:val="24"/>
        </w:rPr>
        <w:t>)</w:t>
      </w:r>
      <w:r w:rsidR="004D4179" w:rsidRPr="00163D7E">
        <w:rPr>
          <w:rFonts w:ascii="Garamond" w:hAnsi="Garamond"/>
          <w:szCs w:val="24"/>
        </w:rPr>
        <w:t>.</w:t>
      </w:r>
    </w:p>
    <w:p w14:paraId="71F2A0B6" w14:textId="77777777" w:rsidR="00C24FE6" w:rsidRPr="00561DE1" w:rsidRDefault="00C24FE6" w:rsidP="00163D7E">
      <w:pPr>
        <w:ind w:left="2160" w:hanging="270"/>
        <w:rPr>
          <w:rFonts w:ascii="Garamond" w:hAnsi="Garamond"/>
          <w:szCs w:val="24"/>
        </w:rPr>
      </w:pPr>
    </w:p>
    <w:p w14:paraId="040C4C40" w14:textId="16095438" w:rsidR="00C24FE6" w:rsidRPr="00163D7E" w:rsidRDefault="004D4179" w:rsidP="007817A1">
      <w:pPr>
        <w:pStyle w:val="ListParagraph"/>
        <w:numPr>
          <w:ilvl w:val="0"/>
          <w:numId w:val="62"/>
        </w:numPr>
        <w:ind w:left="1800"/>
        <w:rPr>
          <w:rFonts w:ascii="Garamond" w:hAnsi="Garamond"/>
        </w:rPr>
      </w:pPr>
      <w:r w:rsidRPr="00163D7E">
        <w:rPr>
          <w:rFonts w:ascii="Garamond" w:hAnsi="Garamond"/>
          <w:szCs w:val="24"/>
        </w:rPr>
        <w:t>CO emissions shall not exceed 0.034 lb/MMBtu based on a 3-hour average (ARM 17.8.752</w:t>
      </w:r>
      <w:r w:rsidRPr="00163D7E">
        <w:rPr>
          <w:rFonts w:ascii="Garamond" w:hAnsi="Garamond"/>
        </w:rPr>
        <w:t>)</w:t>
      </w:r>
      <w:r w:rsidR="00DE5476">
        <w:rPr>
          <w:rFonts w:ascii="Garamond" w:hAnsi="Garamond"/>
        </w:rPr>
        <w:t xml:space="preserve">. </w:t>
      </w:r>
    </w:p>
    <w:p w14:paraId="3DA4A3F6" w14:textId="77777777" w:rsidR="004F1CFA" w:rsidRPr="00163D7E" w:rsidRDefault="004F1CFA" w:rsidP="00163D7E">
      <w:pPr>
        <w:rPr>
          <w:rFonts w:ascii="Garamond" w:hAnsi="Garamond"/>
        </w:rPr>
      </w:pPr>
    </w:p>
    <w:p w14:paraId="34945B2D" w14:textId="23D6B703" w:rsidR="002A5778" w:rsidRPr="00FA555E" w:rsidRDefault="009669A2" w:rsidP="007817A1">
      <w:pPr>
        <w:pStyle w:val="ListParagraph"/>
        <w:numPr>
          <w:ilvl w:val="0"/>
          <w:numId w:val="147"/>
        </w:numPr>
        <w:ind w:left="1440" w:hanging="720"/>
      </w:pPr>
      <w:r>
        <w:rPr>
          <w:rFonts w:ascii="Garamond" w:hAnsi="Garamond"/>
        </w:rPr>
        <w:t>HTU Heater (H-1701)</w:t>
      </w:r>
    </w:p>
    <w:p w14:paraId="3A7AAE88" w14:textId="77777777" w:rsidR="00C24FE6" w:rsidRPr="00D647EA" w:rsidRDefault="00C24FE6" w:rsidP="00163D7E">
      <w:pPr>
        <w:rPr>
          <w:rFonts w:ascii="Garamond" w:hAnsi="Garamond"/>
          <w:szCs w:val="24"/>
        </w:rPr>
      </w:pPr>
    </w:p>
    <w:p w14:paraId="2500F2D5" w14:textId="418E4D26" w:rsidR="00E013B1" w:rsidRDefault="00E013B1" w:rsidP="007817A1">
      <w:pPr>
        <w:pStyle w:val="ListParagraph"/>
        <w:numPr>
          <w:ilvl w:val="0"/>
          <w:numId w:val="63"/>
        </w:numPr>
        <w:ind w:left="1800"/>
        <w:rPr>
          <w:rFonts w:ascii="Garamond" w:hAnsi="Garamond"/>
          <w:szCs w:val="24"/>
        </w:rPr>
      </w:pPr>
      <w:r>
        <w:rPr>
          <w:rFonts w:ascii="Garamond" w:hAnsi="Garamond"/>
          <w:szCs w:val="24"/>
        </w:rPr>
        <w:t xml:space="preserve">The HTU Heater </w:t>
      </w:r>
      <w:r w:rsidR="00EF28C4">
        <w:rPr>
          <w:rFonts w:ascii="Garamond" w:hAnsi="Garamond"/>
          <w:szCs w:val="24"/>
        </w:rPr>
        <w:t xml:space="preserve">firing rate shall not exceed 22.5 MMBtu/hr on </w:t>
      </w:r>
      <w:proofErr w:type="gramStart"/>
      <w:r w:rsidR="00EF28C4">
        <w:rPr>
          <w:rFonts w:ascii="Garamond" w:hAnsi="Garamond"/>
          <w:szCs w:val="24"/>
        </w:rPr>
        <w:t>a</w:t>
      </w:r>
      <w:proofErr w:type="gramEnd"/>
      <w:r w:rsidR="00EF28C4">
        <w:rPr>
          <w:rFonts w:ascii="Garamond" w:hAnsi="Garamond"/>
          <w:szCs w:val="24"/>
        </w:rPr>
        <w:t xml:space="preserve"> HHV, 365-day average basis</w:t>
      </w:r>
      <w:r w:rsidR="00ED6BED">
        <w:rPr>
          <w:rFonts w:ascii="Garamond" w:hAnsi="Garamond"/>
          <w:szCs w:val="24"/>
        </w:rPr>
        <w:t xml:space="preserve">, </w:t>
      </w:r>
      <w:r w:rsidR="009E4B57">
        <w:rPr>
          <w:rFonts w:ascii="Garamond" w:hAnsi="Garamond"/>
          <w:szCs w:val="24"/>
        </w:rPr>
        <w:t>averaged daily</w:t>
      </w:r>
      <w:r w:rsidR="009F4BA2">
        <w:rPr>
          <w:rFonts w:ascii="Garamond" w:hAnsi="Garamond"/>
          <w:szCs w:val="24"/>
        </w:rPr>
        <w:t xml:space="preserve"> (ARM 17.8.749).</w:t>
      </w:r>
    </w:p>
    <w:p w14:paraId="5197EF8F" w14:textId="77777777" w:rsidR="009F4BA2" w:rsidRDefault="009F4BA2" w:rsidP="009417DC">
      <w:pPr>
        <w:pStyle w:val="ListParagraph"/>
        <w:ind w:left="2250"/>
        <w:rPr>
          <w:rFonts w:ascii="Garamond" w:hAnsi="Garamond"/>
          <w:szCs w:val="24"/>
        </w:rPr>
      </w:pPr>
    </w:p>
    <w:p w14:paraId="0F866170" w14:textId="449AFF64" w:rsidR="004E5E10" w:rsidRPr="00163D7E" w:rsidRDefault="004E5E10" w:rsidP="007817A1">
      <w:pPr>
        <w:pStyle w:val="ListParagraph"/>
        <w:numPr>
          <w:ilvl w:val="0"/>
          <w:numId w:val="63"/>
        </w:numPr>
        <w:ind w:left="1800"/>
        <w:rPr>
          <w:rFonts w:ascii="Garamond" w:hAnsi="Garamond"/>
          <w:szCs w:val="24"/>
        </w:rPr>
      </w:pPr>
      <w:r w:rsidRPr="00163D7E">
        <w:rPr>
          <w:rFonts w:ascii="Garamond" w:hAnsi="Garamond"/>
          <w:szCs w:val="24"/>
        </w:rPr>
        <w:t>NO</w:t>
      </w:r>
      <w:r w:rsidR="0038192C" w:rsidRPr="00163D7E">
        <w:rPr>
          <w:rFonts w:ascii="Garamond" w:hAnsi="Garamond"/>
          <w:szCs w:val="24"/>
          <w:vertAlign w:val="subscript"/>
        </w:rPr>
        <w:t>X</w:t>
      </w:r>
      <w:r w:rsidRPr="00163D7E">
        <w:rPr>
          <w:rFonts w:ascii="Garamond" w:hAnsi="Garamond"/>
          <w:szCs w:val="24"/>
        </w:rPr>
        <w:t xml:space="preserve"> emissions shall not exceed the limit of 0.07 lb/MMBtu</w:t>
      </w:r>
      <w:r w:rsidR="00512C08">
        <w:rPr>
          <w:rFonts w:ascii="Garamond" w:hAnsi="Garamond"/>
          <w:szCs w:val="24"/>
        </w:rPr>
        <w:t xml:space="preserve"> (ARM 17.8.752)</w:t>
      </w:r>
      <w:r w:rsidRPr="00163D7E">
        <w:rPr>
          <w:rFonts w:ascii="Garamond" w:hAnsi="Garamond"/>
          <w:szCs w:val="24"/>
        </w:rPr>
        <w:t xml:space="preserve">, </w:t>
      </w:r>
      <w:r w:rsidR="008C047F">
        <w:rPr>
          <w:rFonts w:ascii="Garamond" w:hAnsi="Garamond"/>
          <w:szCs w:val="24"/>
        </w:rPr>
        <w:t xml:space="preserve">and </w:t>
      </w:r>
      <w:r w:rsidRPr="00163D7E">
        <w:rPr>
          <w:rFonts w:ascii="Garamond" w:hAnsi="Garamond"/>
          <w:szCs w:val="24"/>
        </w:rPr>
        <w:t>6.</w:t>
      </w:r>
      <w:r w:rsidR="008E7298">
        <w:rPr>
          <w:rFonts w:ascii="Garamond" w:hAnsi="Garamond"/>
          <w:szCs w:val="24"/>
        </w:rPr>
        <w:t>9</w:t>
      </w:r>
      <w:r w:rsidRPr="00163D7E">
        <w:rPr>
          <w:rFonts w:ascii="Garamond" w:hAnsi="Garamond"/>
          <w:szCs w:val="24"/>
        </w:rPr>
        <w:t xml:space="preserve"> TPY (ARM 17.8.</w:t>
      </w:r>
      <w:r w:rsidR="00512C08">
        <w:rPr>
          <w:rFonts w:ascii="Garamond" w:hAnsi="Garamond"/>
          <w:szCs w:val="24"/>
        </w:rPr>
        <w:t>749</w:t>
      </w:r>
      <w:r w:rsidRPr="00163D7E">
        <w:rPr>
          <w:rFonts w:ascii="Garamond" w:hAnsi="Garamond"/>
          <w:szCs w:val="24"/>
        </w:rPr>
        <w:t>).</w:t>
      </w:r>
    </w:p>
    <w:p w14:paraId="3154CAD9" w14:textId="77777777" w:rsidR="004E5E10" w:rsidRPr="00D647EA" w:rsidRDefault="004E5E10" w:rsidP="00163D7E">
      <w:pPr>
        <w:ind w:left="2250"/>
        <w:rPr>
          <w:rFonts w:ascii="Garamond" w:hAnsi="Garamond"/>
          <w:szCs w:val="24"/>
        </w:rPr>
      </w:pPr>
    </w:p>
    <w:p w14:paraId="1CF6B369" w14:textId="21AD0685" w:rsidR="004E5E10" w:rsidRPr="00163D7E" w:rsidRDefault="004E5E10" w:rsidP="007817A1">
      <w:pPr>
        <w:pStyle w:val="ListParagraph"/>
        <w:numPr>
          <w:ilvl w:val="0"/>
          <w:numId w:val="63"/>
        </w:numPr>
        <w:ind w:left="1800"/>
        <w:rPr>
          <w:rFonts w:ascii="Garamond" w:hAnsi="Garamond"/>
          <w:szCs w:val="24"/>
        </w:rPr>
      </w:pPr>
      <w:r w:rsidRPr="00163D7E">
        <w:rPr>
          <w:rFonts w:ascii="Garamond" w:hAnsi="Garamond"/>
          <w:szCs w:val="24"/>
        </w:rPr>
        <w:t>CO emissions shall not exceed the limit of 0.</w:t>
      </w:r>
      <w:r w:rsidR="00BF7E5E">
        <w:rPr>
          <w:rFonts w:ascii="Garamond" w:hAnsi="Garamond"/>
          <w:szCs w:val="24"/>
        </w:rPr>
        <w:t>88</w:t>
      </w:r>
      <w:r w:rsidRPr="00163D7E">
        <w:rPr>
          <w:rFonts w:ascii="Garamond" w:hAnsi="Garamond"/>
          <w:szCs w:val="24"/>
        </w:rPr>
        <w:t xml:space="preserve"> lb/hr or 3.</w:t>
      </w:r>
      <w:r w:rsidR="00BF7E5E">
        <w:rPr>
          <w:rFonts w:ascii="Garamond" w:hAnsi="Garamond"/>
          <w:szCs w:val="24"/>
        </w:rPr>
        <w:t>84</w:t>
      </w:r>
      <w:r w:rsidRPr="00163D7E">
        <w:rPr>
          <w:rFonts w:ascii="Garamond" w:hAnsi="Garamond"/>
          <w:szCs w:val="24"/>
        </w:rPr>
        <w:t xml:space="preserve"> TPY (ARM 17.8.752).</w:t>
      </w:r>
    </w:p>
    <w:p w14:paraId="3F4D8F0C" w14:textId="77777777" w:rsidR="004E5E10" w:rsidRPr="00D647EA" w:rsidRDefault="004E5E10" w:rsidP="00163D7E">
      <w:pPr>
        <w:ind w:left="2250"/>
        <w:rPr>
          <w:rFonts w:ascii="Garamond" w:hAnsi="Garamond"/>
          <w:szCs w:val="24"/>
        </w:rPr>
      </w:pPr>
    </w:p>
    <w:p w14:paraId="1D759947" w14:textId="77777777" w:rsidR="004E5E10" w:rsidRPr="00163D7E" w:rsidRDefault="004E5E10" w:rsidP="007817A1">
      <w:pPr>
        <w:pStyle w:val="ListParagraph"/>
        <w:numPr>
          <w:ilvl w:val="0"/>
          <w:numId w:val="63"/>
        </w:numPr>
        <w:ind w:left="1800"/>
        <w:rPr>
          <w:rFonts w:ascii="Garamond" w:hAnsi="Garamond"/>
          <w:szCs w:val="24"/>
        </w:rPr>
      </w:pPr>
      <w:r w:rsidRPr="00163D7E">
        <w:rPr>
          <w:rFonts w:ascii="Garamond" w:hAnsi="Garamond"/>
          <w:szCs w:val="24"/>
        </w:rPr>
        <w:t>Opacity shall not exceed 20% averaged over any 6 consecutive minutes (ARM 17.8.304).</w:t>
      </w:r>
    </w:p>
    <w:p w14:paraId="4385EB12" w14:textId="37D3238C" w:rsidR="004E5E10" w:rsidRPr="00FA555E" w:rsidRDefault="00D647EA" w:rsidP="00163D7E">
      <w:r w:rsidRPr="00163D7E">
        <w:rPr>
          <w:rFonts w:ascii="Garamond" w:hAnsi="Garamond"/>
        </w:rPr>
        <w:t xml:space="preserve">  </w:t>
      </w:r>
    </w:p>
    <w:p w14:paraId="043457F4" w14:textId="53594C73" w:rsidR="00145953" w:rsidRDefault="00145953" w:rsidP="007817A1">
      <w:pPr>
        <w:pStyle w:val="ListParagraph"/>
        <w:numPr>
          <w:ilvl w:val="0"/>
          <w:numId w:val="147"/>
        </w:numPr>
        <w:ind w:left="1440" w:hanging="720"/>
        <w:rPr>
          <w:rFonts w:ascii="Garamond" w:hAnsi="Garamond"/>
        </w:rPr>
      </w:pPr>
      <w:r>
        <w:rPr>
          <w:rFonts w:ascii="Garamond" w:hAnsi="Garamond"/>
        </w:rPr>
        <w:t>Naphtha Splitter Reboi</w:t>
      </w:r>
      <w:r w:rsidR="000861CA">
        <w:rPr>
          <w:rFonts w:ascii="Garamond" w:hAnsi="Garamond"/>
        </w:rPr>
        <w:t>l</w:t>
      </w:r>
      <w:r>
        <w:rPr>
          <w:rFonts w:ascii="Garamond" w:hAnsi="Garamond"/>
        </w:rPr>
        <w:t>er (H-0405)</w:t>
      </w:r>
    </w:p>
    <w:p w14:paraId="55D5D6B7" w14:textId="7950B2AB" w:rsidR="005E0A8F" w:rsidRDefault="005E0A8F" w:rsidP="00163D7E">
      <w:pPr>
        <w:ind w:left="720" w:firstLine="720"/>
        <w:rPr>
          <w:rFonts w:ascii="Garamond" w:hAnsi="Garamond"/>
        </w:rPr>
      </w:pPr>
    </w:p>
    <w:p w14:paraId="4D0C03D7" w14:textId="5C6B312E" w:rsidR="00802ACE" w:rsidRDefault="005E0A8F" w:rsidP="007817A1">
      <w:pPr>
        <w:pStyle w:val="ListParagraph"/>
        <w:numPr>
          <w:ilvl w:val="0"/>
          <w:numId w:val="148"/>
        </w:numPr>
        <w:ind w:left="1800"/>
        <w:rPr>
          <w:rFonts w:ascii="Garamond" w:hAnsi="Garamond"/>
        </w:rPr>
      </w:pPr>
      <w:r>
        <w:rPr>
          <w:rFonts w:ascii="Garamond" w:hAnsi="Garamond"/>
        </w:rPr>
        <w:t>The firing rate of the Nap</w:t>
      </w:r>
      <w:r w:rsidR="002D72E3">
        <w:rPr>
          <w:rFonts w:ascii="Garamond" w:hAnsi="Garamond"/>
        </w:rPr>
        <w:t>h</w:t>
      </w:r>
      <w:r>
        <w:rPr>
          <w:rFonts w:ascii="Garamond" w:hAnsi="Garamond"/>
        </w:rPr>
        <w:t xml:space="preserve">tha Splitter Reboiler H-0405 shall not exceed 9.9 MMBtu/hr on </w:t>
      </w:r>
      <w:proofErr w:type="gramStart"/>
      <w:r>
        <w:rPr>
          <w:rFonts w:ascii="Garamond" w:hAnsi="Garamond"/>
        </w:rPr>
        <w:t>a</w:t>
      </w:r>
      <w:proofErr w:type="gramEnd"/>
      <w:r>
        <w:rPr>
          <w:rFonts w:ascii="Garamond" w:hAnsi="Garamond"/>
        </w:rPr>
        <w:t xml:space="preserve"> HHV, 365 </w:t>
      </w:r>
      <w:r w:rsidR="009C3713">
        <w:rPr>
          <w:rFonts w:ascii="Garamond" w:hAnsi="Garamond"/>
        </w:rPr>
        <w:t xml:space="preserve">day </w:t>
      </w:r>
      <w:r>
        <w:rPr>
          <w:rFonts w:ascii="Garamond" w:hAnsi="Garamond"/>
        </w:rPr>
        <w:t>rolling average basis, averaged daily (ARM 17.8.749)</w:t>
      </w:r>
      <w:r w:rsidR="00802ACE">
        <w:rPr>
          <w:rFonts w:ascii="Garamond" w:hAnsi="Garamond"/>
        </w:rPr>
        <w:t>.</w:t>
      </w:r>
    </w:p>
    <w:p w14:paraId="041AB84E" w14:textId="77777777" w:rsidR="006541EE" w:rsidRDefault="006541EE" w:rsidP="009417DC">
      <w:pPr>
        <w:pStyle w:val="ListParagraph"/>
        <w:ind w:left="2250"/>
        <w:rPr>
          <w:rFonts w:ascii="Garamond" w:hAnsi="Garamond"/>
        </w:rPr>
      </w:pPr>
    </w:p>
    <w:p w14:paraId="7117C141" w14:textId="27BEFD37" w:rsidR="00802ACE" w:rsidRPr="009417DC" w:rsidRDefault="00802ACE" w:rsidP="007817A1">
      <w:pPr>
        <w:pStyle w:val="ListParagraph"/>
        <w:numPr>
          <w:ilvl w:val="0"/>
          <w:numId w:val="148"/>
        </w:numPr>
        <w:ind w:left="1800"/>
        <w:rPr>
          <w:rFonts w:ascii="Garamond" w:hAnsi="Garamond"/>
        </w:rPr>
      </w:pPr>
      <w:r>
        <w:rPr>
          <w:rFonts w:ascii="Garamond" w:hAnsi="Garamond"/>
        </w:rPr>
        <w:t>NO</w:t>
      </w:r>
      <w:r w:rsidRPr="009417DC">
        <w:rPr>
          <w:rFonts w:ascii="Garamond" w:hAnsi="Garamond"/>
          <w:vertAlign w:val="subscript"/>
        </w:rPr>
        <w:t>X</w:t>
      </w:r>
      <w:r>
        <w:rPr>
          <w:rFonts w:ascii="Garamond" w:hAnsi="Garamond"/>
        </w:rPr>
        <w:t xml:space="preserve"> emissions shall not exceed </w:t>
      </w:r>
      <w:r w:rsidR="00773586">
        <w:rPr>
          <w:rFonts w:ascii="Garamond" w:hAnsi="Garamond"/>
        </w:rPr>
        <w:t>0.0</w:t>
      </w:r>
      <w:r w:rsidR="00657688">
        <w:rPr>
          <w:rFonts w:ascii="Garamond" w:hAnsi="Garamond"/>
        </w:rPr>
        <w:t>3</w:t>
      </w:r>
      <w:r>
        <w:rPr>
          <w:rFonts w:ascii="Garamond" w:hAnsi="Garamond"/>
        </w:rPr>
        <w:t xml:space="preserve"> lb/MMBtu on a HHV basis (ARM 17.8.749).</w:t>
      </w:r>
    </w:p>
    <w:p w14:paraId="74D6F97F" w14:textId="77777777" w:rsidR="00145953" w:rsidRDefault="00145953" w:rsidP="00163D7E">
      <w:pPr>
        <w:ind w:left="720" w:firstLine="720"/>
        <w:rPr>
          <w:rFonts w:ascii="Garamond" w:hAnsi="Garamond"/>
        </w:rPr>
      </w:pPr>
    </w:p>
    <w:p w14:paraId="60F8F88F" w14:textId="0BDDB444" w:rsidR="000C4E60" w:rsidRDefault="000C4E60" w:rsidP="007817A1">
      <w:pPr>
        <w:pStyle w:val="ListParagraph"/>
        <w:numPr>
          <w:ilvl w:val="0"/>
          <w:numId w:val="147"/>
        </w:numPr>
        <w:ind w:left="1440" w:hanging="720"/>
        <w:rPr>
          <w:rFonts w:ascii="Garamond" w:hAnsi="Garamond"/>
        </w:rPr>
      </w:pPr>
      <w:r>
        <w:rPr>
          <w:rFonts w:ascii="Garamond" w:hAnsi="Garamond"/>
        </w:rPr>
        <w:t>Nap</w:t>
      </w:r>
      <w:r w:rsidR="00AE1B69">
        <w:rPr>
          <w:rFonts w:ascii="Garamond" w:hAnsi="Garamond"/>
        </w:rPr>
        <w:t>h</w:t>
      </w:r>
      <w:r>
        <w:rPr>
          <w:rFonts w:ascii="Garamond" w:hAnsi="Garamond"/>
        </w:rPr>
        <w:t>tha HDS Heater (H-0402a)</w:t>
      </w:r>
    </w:p>
    <w:p w14:paraId="7758034D" w14:textId="77777777" w:rsidR="00C003E9" w:rsidRDefault="00C003E9" w:rsidP="00163D7E">
      <w:pPr>
        <w:ind w:left="720" w:firstLine="720"/>
        <w:rPr>
          <w:rFonts w:ascii="Garamond" w:hAnsi="Garamond"/>
        </w:rPr>
      </w:pPr>
    </w:p>
    <w:p w14:paraId="6F3AF956" w14:textId="6001D15F" w:rsidR="00BD738C" w:rsidRDefault="00BD738C" w:rsidP="007817A1">
      <w:pPr>
        <w:pStyle w:val="ListParagraph"/>
        <w:numPr>
          <w:ilvl w:val="0"/>
          <w:numId w:val="135"/>
        </w:numPr>
        <w:ind w:left="1800"/>
        <w:rPr>
          <w:rFonts w:ascii="Garamond" w:hAnsi="Garamond"/>
        </w:rPr>
      </w:pPr>
      <w:r>
        <w:rPr>
          <w:rFonts w:ascii="Garamond" w:hAnsi="Garamond"/>
        </w:rPr>
        <w:t>The firing rate of the Nap</w:t>
      </w:r>
      <w:r w:rsidR="00AE1B69">
        <w:rPr>
          <w:rFonts w:ascii="Garamond" w:hAnsi="Garamond"/>
        </w:rPr>
        <w:t>h</w:t>
      </w:r>
      <w:r>
        <w:rPr>
          <w:rFonts w:ascii="Garamond" w:hAnsi="Garamond"/>
        </w:rPr>
        <w:t xml:space="preserve">tha HDS Heater </w:t>
      </w:r>
      <w:r w:rsidR="00031E24">
        <w:rPr>
          <w:rFonts w:ascii="Garamond" w:hAnsi="Garamond"/>
        </w:rPr>
        <w:t xml:space="preserve">H-0402a shall not exceed 13.6 MMBtu/hr on </w:t>
      </w:r>
      <w:proofErr w:type="gramStart"/>
      <w:r w:rsidR="00031E24">
        <w:rPr>
          <w:rFonts w:ascii="Garamond" w:hAnsi="Garamond"/>
        </w:rPr>
        <w:t>a</w:t>
      </w:r>
      <w:proofErr w:type="gramEnd"/>
      <w:r w:rsidR="00031E24">
        <w:rPr>
          <w:rFonts w:ascii="Garamond" w:hAnsi="Garamond"/>
        </w:rPr>
        <w:t xml:space="preserve"> HHV, 365 </w:t>
      </w:r>
      <w:r w:rsidR="009C3713">
        <w:rPr>
          <w:rFonts w:ascii="Garamond" w:hAnsi="Garamond"/>
        </w:rPr>
        <w:t xml:space="preserve">day </w:t>
      </w:r>
      <w:r w:rsidR="00031E24">
        <w:rPr>
          <w:rFonts w:ascii="Garamond" w:hAnsi="Garamond"/>
        </w:rPr>
        <w:t>rolling average basis, averaged daily (ARM 17.8.749).</w:t>
      </w:r>
    </w:p>
    <w:p w14:paraId="080BC18C" w14:textId="77777777" w:rsidR="00031E24" w:rsidRDefault="00031E24" w:rsidP="009417DC">
      <w:pPr>
        <w:pStyle w:val="ListParagraph"/>
        <w:ind w:left="2250" w:hanging="360"/>
        <w:rPr>
          <w:rFonts w:ascii="Garamond" w:hAnsi="Garamond"/>
        </w:rPr>
      </w:pPr>
    </w:p>
    <w:p w14:paraId="5813875D" w14:textId="625C0133" w:rsidR="00C003E9" w:rsidRPr="009417DC" w:rsidRDefault="00C003E9" w:rsidP="007817A1">
      <w:pPr>
        <w:pStyle w:val="ListParagraph"/>
        <w:numPr>
          <w:ilvl w:val="0"/>
          <w:numId w:val="135"/>
        </w:numPr>
        <w:ind w:left="1800"/>
        <w:rPr>
          <w:rFonts w:ascii="Garamond" w:hAnsi="Garamond"/>
        </w:rPr>
      </w:pPr>
      <w:r>
        <w:rPr>
          <w:rFonts w:ascii="Garamond" w:hAnsi="Garamond"/>
        </w:rPr>
        <w:t>NO</w:t>
      </w:r>
      <w:r w:rsidRPr="009417DC">
        <w:rPr>
          <w:rFonts w:ascii="Garamond" w:hAnsi="Garamond"/>
          <w:vertAlign w:val="subscript"/>
        </w:rPr>
        <w:t>X</w:t>
      </w:r>
      <w:r>
        <w:rPr>
          <w:rFonts w:ascii="Garamond" w:hAnsi="Garamond"/>
        </w:rPr>
        <w:t xml:space="preserve"> emissions shall not exceed 0.03 lb/M</w:t>
      </w:r>
      <w:r w:rsidR="006C177C">
        <w:rPr>
          <w:rFonts w:ascii="Garamond" w:hAnsi="Garamond"/>
        </w:rPr>
        <w:t>MBtu on a HHV basis (ARM 17.8.749)</w:t>
      </w:r>
      <w:r w:rsidR="00551271">
        <w:rPr>
          <w:rFonts w:ascii="Garamond" w:hAnsi="Garamond"/>
        </w:rPr>
        <w:t>.</w:t>
      </w:r>
    </w:p>
    <w:p w14:paraId="3ED2908E" w14:textId="77777777" w:rsidR="00C003E9" w:rsidRDefault="00C003E9" w:rsidP="000C4E60">
      <w:pPr>
        <w:ind w:left="1080" w:firstLine="720"/>
        <w:rPr>
          <w:rFonts w:ascii="Garamond" w:hAnsi="Garamond"/>
        </w:rPr>
      </w:pPr>
    </w:p>
    <w:p w14:paraId="6E073CD5" w14:textId="0E8E8053" w:rsidR="00EF7258" w:rsidRDefault="00EF7258" w:rsidP="007817A1">
      <w:pPr>
        <w:pStyle w:val="ListParagraph"/>
        <w:numPr>
          <w:ilvl w:val="0"/>
          <w:numId w:val="147"/>
        </w:numPr>
        <w:ind w:left="1440" w:hanging="720"/>
        <w:rPr>
          <w:rFonts w:ascii="Garamond" w:hAnsi="Garamond"/>
        </w:rPr>
      </w:pPr>
      <w:r>
        <w:rPr>
          <w:rFonts w:ascii="Garamond" w:hAnsi="Garamond"/>
        </w:rPr>
        <w:t>Reformer Heater (H-0403)</w:t>
      </w:r>
    </w:p>
    <w:p w14:paraId="1C253C45" w14:textId="4209F017" w:rsidR="002169DC" w:rsidRDefault="002169DC" w:rsidP="006541EE">
      <w:pPr>
        <w:ind w:left="1080" w:firstLine="360"/>
        <w:rPr>
          <w:rFonts w:ascii="Garamond" w:hAnsi="Garamond"/>
        </w:rPr>
      </w:pPr>
    </w:p>
    <w:p w14:paraId="124C8112" w14:textId="7EA6FFB4" w:rsidR="002169DC" w:rsidRDefault="00EB6026" w:rsidP="007817A1">
      <w:pPr>
        <w:pStyle w:val="ListParagraph"/>
        <w:numPr>
          <w:ilvl w:val="0"/>
          <w:numId w:val="136"/>
        </w:numPr>
        <w:tabs>
          <w:tab w:val="left" w:pos="2430"/>
        </w:tabs>
        <w:ind w:left="1800"/>
        <w:rPr>
          <w:rFonts w:ascii="Garamond" w:hAnsi="Garamond"/>
        </w:rPr>
      </w:pPr>
      <w:r>
        <w:rPr>
          <w:rFonts w:ascii="Garamond" w:hAnsi="Garamond"/>
        </w:rPr>
        <w:t xml:space="preserve">The firing rate of the Reformer Heater H-0403 </w:t>
      </w:r>
      <w:r w:rsidR="00590F2D">
        <w:rPr>
          <w:rFonts w:ascii="Garamond" w:hAnsi="Garamond"/>
        </w:rPr>
        <w:t xml:space="preserve">shall not exceed 24.2 MMBtu/hr on </w:t>
      </w:r>
      <w:proofErr w:type="gramStart"/>
      <w:r w:rsidR="00590F2D">
        <w:rPr>
          <w:rFonts w:ascii="Garamond" w:hAnsi="Garamond"/>
        </w:rPr>
        <w:t>a</w:t>
      </w:r>
      <w:proofErr w:type="gramEnd"/>
      <w:r w:rsidR="00590F2D">
        <w:rPr>
          <w:rFonts w:ascii="Garamond" w:hAnsi="Garamond"/>
        </w:rPr>
        <w:t xml:space="preserve"> HHV, 365 day rolling average basis, averaged daily (ARM 17.8.749).</w:t>
      </w:r>
    </w:p>
    <w:p w14:paraId="36C5B63A" w14:textId="77777777" w:rsidR="00590F2D" w:rsidRDefault="00590F2D" w:rsidP="009417DC">
      <w:pPr>
        <w:pStyle w:val="ListParagraph"/>
        <w:ind w:left="2340"/>
        <w:rPr>
          <w:rFonts w:ascii="Garamond" w:hAnsi="Garamond"/>
        </w:rPr>
      </w:pPr>
    </w:p>
    <w:p w14:paraId="1159C673" w14:textId="48A5D954" w:rsidR="00590F2D" w:rsidRPr="009417DC" w:rsidRDefault="00590F2D" w:rsidP="007817A1">
      <w:pPr>
        <w:pStyle w:val="ListParagraph"/>
        <w:numPr>
          <w:ilvl w:val="0"/>
          <w:numId w:val="136"/>
        </w:numPr>
        <w:tabs>
          <w:tab w:val="left" w:pos="2430"/>
        </w:tabs>
        <w:ind w:left="1800"/>
        <w:rPr>
          <w:rFonts w:ascii="Garamond" w:hAnsi="Garamond"/>
        </w:rPr>
      </w:pPr>
      <w:r>
        <w:rPr>
          <w:rFonts w:ascii="Garamond" w:hAnsi="Garamond"/>
        </w:rPr>
        <w:t>NO</w:t>
      </w:r>
      <w:r w:rsidRPr="009417DC">
        <w:rPr>
          <w:rFonts w:ascii="Garamond" w:hAnsi="Garamond"/>
          <w:vertAlign w:val="subscript"/>
        </w:rPr>
        <w:t>X</w:t>
      </w:r>
      <w:r>
        <w:rPr>
          <w:rFonts w:ascii="Garamond" w:hAnsi="Garamond"/>
        </w:rPr>
        <w:t xml:space="preserve"> emissions shall not exceed </w:t>
      </w:r>
      <w:r w:rsidR="007F70C4">
        <w:rPr>
          <w:rFonts w:ascii="Garamond" w:hAnsi="Garamond"/>
        </w:rPr>
        <w:t xml:space="preserve">0.098 lb/MMBtu </w:t>
      </w:r>
      <w:r w:rsidR="00FA309D">
        <w:rPr>
          <w:rFonts w:ascii="Garamond" w:hAnsi="Garamond"/>
        </w:rPr>
        <w:t xml:space="preserve">on </w:t>
      </w:r>
      <w:r w:rsidR="00B34522">
        <w:rPr>
          <w:rFonts w:ascii="Garamond" w:hAnsi="Garamond"/>
        </w:rPr>
        <w:t>an HHV</w:t>
      </w:r>
      <w:r w:rsidR="00FA309D">
        <w:rPr>
          <w:rFonts w:ascii="Garamond" w:hAnsi="Garamond"/>
        </w:rPr>
        <w:t xml:space="preserve"> basis (ARM 17.8.749).</w:t>
      </w:r>
    </w:p>
    <w:p w14:paraId="1E243010" w14:textId="77777777" w:rsidR="00EF7258" w:rsidRDefault="00EF7258" w:rsidP="006541EE">
      <w:pPr>
        <w:ind w:left="1080" w:firstLine="360"/>
        <w:rPr>
          <w:rFonts w:ascii="Garamond" w:hAnsi="Garamond"/>
        </w:rPr>
      </w:pPr>
    </w:p>
    <w:p w14:paraId="0397E6D0" w14:textId="7B010E9B" w:rsidR="002A5778" w:rsidRPr="00FA555E" w:rsidRDefault="004E5E10" w:rsidP="007817A1">
      <w:pPr>
        <w:pStyle w:val="ListParagraph"/>
        <w:numPr>
          <w:ilvl w:val="0"/>
          <w:numId w:val="147"/>
        </w:numPr>
        <w:ind w:left="1440" w:hanging="720"/>
      </w:pPr>
      <w:r w:rsidRPr="009417DC">
        <w:rPr>
          <w:rFonts w:ascii="Garamond" w:hAnsi="Garamond"/>
        </w:rPr>
        <w:t xml:space="preserve">Hydrogen Plant </w:t>
      </w:r>
      <w:r w:rsidR="007F5282" w:rsidRPr="009417DC">
        <w:rPr>
          <w:rFonts w:ascii="Garamond" w:hAnsi="Garamond"/>
        </w:rPr>
        <w:t xml:space="preserve">#1 </w:t>
      </w:r>
      <w:r w:rsidRPr="009417DC">
        <w:rPr>
          <w:rFonts w:ascii="Garamond" w:hAnsi="Garamond"/>
        </w:rPr>
        <w:t>Reformer Furnace Stack</w:t>
      </w:r>
    </w:p>
    <w:p w14:paraId="757E61CC" w14:textId="77777777" w:rsidR="00C24FE6" w:rsidRPr="00FA555E" w:rsidRDefault="00C24FE6" w:rsidP="00163D7E"/>
    <w:p w14:paraId="0C7ABDB5" w14:textId="08B84794" w:rsidR="004E5E10" w:rsidRPr="00163D7E" w:rsidRDefault="004E5E10" w:rsidP="007817A1">
      <w:pPr>
        <w:pStyle w:val="ListParagraph"/>
        <w:numPr>
          <w:ilvl w:val="0"/>
          <w:numId w:val="64"/>
        </w:numPr>
        <w:ind w:left="1800"/>
        <w:rPr>
          <w:rFonts w:ascii="Garamond" w:hAnsi="Garamond"/>
          <w:szCs w:val="24"/>
        </w:rPr>
      </w:pPr>
      <w:r w:rsidRPr="00163D7E">
        <w:rPr>
          <w:rFonts w:ascii="Garamond" w:hAnsi="Garamond"/>
          <w:szCs w:val="24"/>
        </w:rPr>
        <w:t>NO</w:t>
      </w:r>
      <w:r w:rsidR="00B81A99" w:rsidRPr="00163D7E">
        <w:rPr>
          <w:rFonts w:ascii="Garamond" w:hAnsi="Garamond"/>
          <w:szCs w:val="24"/>
          <w:vertAlign w:val="subscript"/>
        </w:rPr>
        <w:t>X</w:t>
      </w:r>
      <w:r w:rsidRPr="00163D7E">
        <w:rPr>
          <w:rFonts w:ascii="Garamond" w:hAnsi="Garamond"/>
          <w:szCs w:val="24"/>
        </w:rPr>
        <w:t xml:space="preserve"> emissions shall not exceed the limit of 0.07 lb/MMBtu, 1.90 lb/hr, or 8.3 TPY (ARM 17.8.752).</w:t>
      </w:r>
    </w:p>
    <w:p w14:paraId="5BCC8020" w14:textId="77777777" w:rsidR="004E5E10" w:rsidRPr="00D647EA" w:rsidRDefault="004E5E10" w:rsidP="00163D7E">
      <w:pPr>
        <w:ind w:left="1440"/>
        <w:rPr>
          <w:rFonts w:ascii="Garamond" w:hAnsi="Garamond"/>
          <w:szCs w:val="24"/>
        </w:rPr>
      </w:pPr>
    </w:p>
    <w:p w14:paraId="4F5C2E61" w14:textId="77777777" w:rsidR="004E5E10" w:rsidRPr="00163D7E" w:rsidRDefault="004E5E10" w:rsidP="007817A1">
      <w:pPr>
        <w:pStyle w:val="ListParagraph"/>
        <w:numPr>
          <w:ilvl w:val="0"/>
          <w:numId w:val="64"/>
        </w:numPr>
        <w:ind w:left="1800"/>
        <w:rPr>
          <w:rFonts w:ascii="Garamond" w:hAnsi="Garamond"/>
          <w:szCs w:val="24"/>
        </w:rPr>
      </w:pPr>
      <w:r w:rsidRPr="00163D7E">
        <w:rPr>
          <w:rFonts w:ascii="Garamond" w:hAnsi="Garamond"/>
          <w:szCs w:val="24"/>
        </w:rPr>
        <w:t>CO emissions shall not exceed the limit of 0.93 lb/hr or 4.1 TPY (ARM 17.8.752).</w:t>
      </w:r>
    </w:p>
    <w:p w14:paraId="1E6C2884" w14:textId="77777777" w:rsidR="004E5E10" w:rsidRPr="00D647EA" w:rsidRDefault="004E5E10" w:rsidP="00163D7E">
      <w:pPr>
        <w:ind w:left="1440"/>
        <w:rPr>
          <w:rFonts w:ascii="Garamond" w:hAnsi="Garamond"/>
          <w:szCs w:val="24"/>
        </w:rPr>
      </w:pPr>
    </w:p>
    <w:p w14:paraId="365B0B4C" w14:textId="77777777" w:rsidR="004E5E10" w:rsidRPr="00163D7E" w:rsidRDefault="004E5E10" w:rsidP="007817A1">
      <w:pPr>
        <w:pStyle w:val="ListParagraph"/>
        <w:numPr>
          <w:ilvl w:val="0"/>
          <w:numId w:val="64"/>
        </w:numPr>
        <w:ind w:left="1800"/>
        <w:rPr>
          <w:rFonts w:ascii="Garamond" w:hAnsi="Garamond"/>
          <w:szCs w:val="24"/>
        </w:rPr>
      </w:pPr>
      <w:r w:rsidRPr="00163D7E">
        <w:rPr>
          <w:rFonts w:ascii="Garamond" w:hAnsi="Garamond"/>
          <w:szCs w:val="24"/>
        </w:rPr>
        <w:t>Opacity shall not exceed 20% averaged over any 6 consecutive minutes (ARM 17.8.304).</w:t>
      </w:r>
    </w:p>
    <w:p w14:paraId="5DCD370D" w14:textId="77777777" w:rsidR="006E44AE" w:rsidRPr="007A1442" w:rsidRDefault="006E44AE" w:rsidP="00163D7E">
      <w:pPr>
        <w:rPr>
          <w:rFonts w:ascii="Garamond" w:hAnsi="Garamond"/>
          <w:szCs w:val="24"/>
        </w:rPr>
      </w:pPr>
    </w:p>
    <w:p w14:paraId="24C5E2C3" w14:textId="362278D6" w:rsidR="002A5778" w:rsidRPr="00FA555E" w:rsidRDefault="004E5E10" w:rsidP="007817A1">
      <w:pPr>
        <w:pStyle w:val="ListParagraph"/>
        <w:numPr>
          <w:ilvl w:val="0"/>
          <w:numId w:val="147"/>
        </w:numPr>
        <w:ind w:left="1440" w:hanging="720"/>
      </w:pPr>
      <w:r w:rsidRPr="00163D7E">
        <w:rPr>
          <w:rFonts w:ascii="Garamond" w:hAnsi="Garamond"/>
        </w:rPr>
        <w:t>Hydrogen Plant #2</w:t>
      </w:r>
      <w:r w:rsidR="001F78C6">
        <w:rPr>
          <w:rFonts w:ascii="Garamond" w:hAnsi="Garamond"/>
        </w:rPr>
        <w:t xml:space="preserve"> Furnace</w:t>
      </w:r>
    </w:p>
    <w:p w14:paraId="5699220A" w14:textId="77777777" w:rsidR="00C24FE6" w:rsidRPr="00FA555E" w:rsidRDefault="00C24FE6" w:rsidP="00F963C9">
      <w:pPr>
        <w:keepNext/>
      </w:pPr>
    </w:p>
    <w:p w14:paraId="4BBBB33F" w14:textId="1208A837" w:rsidR="00C24FE6" w:rsidRDefault="004E5E10" w:rsidP="007817A1">
      <w:pPr>
        <w:pStyle w:val="ListParagraph"/>
        <w:keepNext/>
        <w:numPr>
          <w:ilvl w:val="0"/>
          <w:numId w:val="65"/>
        </w:numPr>
        <w:ind w:left="1800"/>
        <w:rPr>
          <w:rFonts w:ascii="Garamond" w:hAnsi="Garamond"/>
          <w:szCs w:val="24"/>
        </w:rPr>
      </w:pPr>
      <w:r w:rsidRPr="00012F4B">
        <w:rPr>
          <w:rFonts w:ascii="Garamond" w:hAnsi="Garamond"/>
          <w:szCs w:val="24"/>
        </w:rPr>
        <w:t>NO</w:t>
      </w:r>
      <w:r w:rsidR="00887700" w:rsidRPr="00012F4B">
        <w:rPr>
          <w:rFonts w:ascii="Garamond" w:hAnsi="Garamond"/>
          <w:szCs w:val="24"/>
          <w:vertAlign w:val="subscript"/>
        </w:rPr>
        <w:t>X</w:t>
      </w:r>
      <w:r w:rsidRPr="00012F4B">
        <w:rPr>
          <w:rFonts w:ascii="Garamond" w:hAnsi="Garamond"/>
          <w:szCs w:val="24"/>
        </w:rPr>
        <w:t xml:space="preserve"> emissions shall</w:t>
      </w:r>
      <w:r w:rsidRPr="00163D7E">
        <w:rPr>
          <w:rFonts w:ascii="Garamond" w:hAnsi="Garamond"/>
          <w:szCs w:val="24"/>
        </w:rPr>
        <w:t xml:space="preserve"> not exceed 0.033 lb/MMBtu</w:t>
      </w:r>
      <w:r w:rsidR="00621F3A">
        <w:rPr>
          <w:rFonts w:ascii="Garamond" w:hAnsi="Garamond"/>
          <w:szCs w:val="24"/>
        </w:rPr>
        <w:t xml:space="preserve"> on a </w:t>
      </w:r>
      <w:r w:rsidR="00621F3A" w:rsidRPr="00C45908">
        <w:rPr>
          <w:rFonts w:ascii="Garamond" w:hAnsi="Garamond"/>
          <w:szCs w:val="24"/>
        </w:rPr>
        <w:t>30-day rolling average</w:t>
      </w:r>
      <w:r w:rsidRPr="00163D7E">
        <w:rPr>
          <w:rFonts w:ascii="Garamond" w:hAnsi="Garamond"/>
          <w:szCs w:val="24"/>
        </w:rPr>
        <w:t xml:space="preserve"> based on the </w:t>
      </w:r>
      <w:r w:rsidR="003546C6" w:rsidRPr="00163D7E">
        <w:rPr>
          <w:rFonts w:ascii="Garamond" w:hAnsi="Garamond"/>
          <w:szCs w:val="24"/>
        </w:rPr>
        <w:t>higher heating value (</w:t>
      </w:r>
      <w:r w:rsidRPr="00163D7E">
        <w:rPr>
          <w:rFonts w:ascii="Garamond" w:hAnsi="Garamond"/>
          <w:szCs w:val="24"/>
        </w:rPr>
        <w:t>HHV</w:t>
      </w:r>
      <w:r w:rsidR="003546C6" w:rsidRPr="00163D7E">
        <w:rPr>
          <w:rFonts w:ascii="Garamond" w:hAnsi="Garamond"/>
          <w:szCs w:val="24"/>
        </w:rPr>
        <w:t>)</w:t>
      </w:r>
      <w:r w:rsidRPr="00163D7E">
        <w:rPr>
          <w:rFonts w:ascii="Garamond" w:hAnsi="Garamond"/>
          <w:szCs w:val="24"/>
        </w:rPr>
        <w:t xml:space="preserve"> (ARM 17.8.752 and </w:t>
      </w:r>
      <w:r w:rsidR="00012F4B">
        <w:rPr>
          <w:rFonts w:ascii="Garamond" w:hAnsi="Garamond"/>
          <w:szCs w:val="24"/>
        </w:rPr>
        <w:t>ARM 17.8.749</w:t>
      </w:r>
      <w:r w:rsidRPr="00163D7E">
        <w:rPr>
          <w:rFonts w:ascii="Garamond" w:hAnsi="Garamond"/>
          <w:szCs w:val="24"/>
        </w:rPr>
        <w:t>)</w:t>
      </w:r>
      <w:r w:rsidR="00CD7C2E">
        <w:rPr>
          <w:rFonts w:ascii="Garamond" w:hAnsi="Garamond"/>
          <w:szCs w:val="24"/>
        </w:rPr>
        <w:t>,</w:t>
      </w:r>
      <w:r w:rsidR="00DC3257">
        <w:rPr>
          <w:rFonts w:ascii="Garamond" w:hAnsi="Garamond"/>
          <w:szCs w:val="24"/>
        </w:rPr>
        <w:t xml:space="preserve"> and </w:t>
      </w:r>
      <w:r w:rsidR="008C047F">
        <w:rPr>
          <w:rFonts w:ascii="Garamond" w:hAnsi="Garamond"/>
          <w:szCs w:val="24"/>
        </w:rPr>
        <w:t>11.56 TPY</w:t>
      </w:r>
      <w:r w:rsidR="007302F4">
        <w:rPr>
          <w:rFonts w:ascii="Garamond" w:hAnsi="Garamond"/>
          <w:szCs w:val="24"/>
        </w:rPr>
        <w:t xml:space="preserve"> on a rolling 12-month sum</w:t>
      </w:r>
      <w:r w:rsidR="008C047F">
        <w:rPr>
          <w:rFonts w:ascii="Garamond" w:hAnsi="Garamond"/>
          <w:szCs w:val="24"/>
        </w:rPr>
        <w:t xml:space="preserve"> (ARM 17.8.749)</w:t>
      </w:r>
      <w:r w:rsidRPr="00163D7E">
        <w:rPr>
          <w:rFonts w:ascii="Garamond" w:hAnsi="Garamond"/>
          <w:szCs w:val="24"/>
        </w:rPr>
        <w:t xml:space="preserve">. </w:t>
      </w:r>
    </w:p>
    <w:p w14:paraId="120FE9B8" w14:textId="77777777" w:rsidR="005A25B2" w:rsidRDefault="005A25B2" w:rsidP="005A25B2">
      <w:pPr>
        <w:pStyle w:val="ListParagraph"/>
        <w:keepNext/>
        <w:ind w:left="1800"/>
        <w:rPr>
          <w:rFonts w:ascii="Garamond" w:hAnsi="Garamond"/>
          <w:szCs w:val="24"/>
        </w:rPr>
      </w:pPr>
    </w:p>
    <w:p w14:paraId="74DA4EB5" w14:textId="57C16D47" w:rsidR="001F78C6" w:rsidRPr="00163D7E" w:rsidRDefault="001F78C6" w:rsidP="007817A1">
      <w:pPr>
        <w:pStyle w:val="ListParagraph"/>
        <w:keepNext/>
        <w:numPr>
          <w:ilvl w:val="0"/>
          <w:numId w:val="65"/>
        </w:numPr>
        <w:ind w:left="1800"/>
        <w:rPr>
          <w:rFonts w:ascii="Garamond" w:hAnsi="Garamond"/>
          <w:szCs w:val="24"/>
        </w:rPr>
      </w:pPr>
      <w:r w:rsidRPr="00C45908">
        <w:rPr>
          <w:rFonts w:ascii="Garamond" w:hAnsi="Garamond"/>
          <w:szCs w:val="24"/>
        </w:rPr>
        <w:t>NO</w:t>
      </w:r>
      <w:r w:rsidR="00A00E59" w:rsidRPr="00C45908">
        <w:rPr>
          <w:rFonts w:ascii="Garamond" w:hAnsi="Garamond"/>
          <w:szCs w:val="24"/>
          <w:vertAlign w:val="subscript"/>
        </w:rPr>
        <w:t>X</w:t>
      </w:r>
      <w:r w:rsidRPr="00C45908">
        <w:rPr>
          <w:rFonts w:ascii="Garamond" w:hAnsi="Garamond"/>
          <w:szCs w:val="24"/>
        </w:rPr>
        <w:t xml:space="preserve"> emissions shall not exceed 0.041 lb/MMBtu on a 3-hour rolling average </w:t>
      </w:r>
      <w:r w:rsidR="00621F3A" w:rsidRPr="00C45908">
        <w:rPr>
          <w:rFonts w:ascii="Garamond" w:hAnsi="Garamond"/>
          <w:szCs w:val="24"/>
        </w:rPr>
        <w:t xml:space="preserve">during normal operations </w:t>
      </w:r>
      <w:r w:rsidRPr="00C45908">
        <w:rPr>
          <w:rFonts w:ascii="Garamond" w:hAnsi="Garamond"/>
          <w:szCs w:val="24"/>
        </w:rPr>
        <w:t>(</w:t>
      </w:r>
      <w:r>
        <w:rPr>
          <w:rFonts w:ascii="Garamond" w:hAnsi="Garamond"/>
          <w:szCs w:val="24"/>
        </w:rPr>
        <w:t>ARM 17.8.749).</w:t>
      </w:r>
    </w:p>
    <w:p w14:paraId="7AD85B03" w14:textId="77777777" w:rsidR="00C24FE6" w:rsidRPr="007A1442" w:rsidRDefault="00C24FE6" w:rsidP="00163D7E">
      <w:pPr>
        <w:ind w:left="1440"/>
        <w:rPr>
          <w:rFonts w:ascii="Garamond" w:hAnsi="Garamond"/>
          <w:szCs w:val="24"/>
        </w:rPr>
      </w:pPr>
    </w:p>
    <w:p w14:paraId="59288E34" w14:textId="77777777" w:rsidR="00C24FE6" w:rsidRPr="00163D7E" w:rsidRDefault="004E5E10" w:rsidP="007817A1">
      <w:pPr>
        <w:pStyle w:val="ListParagraph"/>
        <w:keepNext/>
        <w:numPr>
          <w:ilvl w:val="0"/>
          <w:numId w:val="65"/>
        </w:numPr>
        <w:ind w:left="1800"/>
        <w:rPr>
          <w:rFonts w:ascii="Garamond" w:hAnsi="Garamond"/>
          <w:szCs w:val="24"/>
        </w:rPr>
      </w:pPr>
      <w:r w:rsidRPr="00163D7E">
        <w:rPr>
          <w:rFonts w:ascii="Garamond" w:hAnsi="Garamond"/>
          <w:szCs w:val="24"/>
        </w:rPr>
        <w:t>Opacity shall not exceed 20% averaged over any 6 consecutive minutes (ARM 17.8.304).</w:t>
      </w:r>
    </w:p>
    <w:p w14:paraId="7E56A243" w14:textId="77777777" w:rsidR="00177B26" w:rsidRPr="00D76AC7" w:rsidRDefault="00177B26" w:rsidP="00D647EA">
      <w:pPr>
        <w:rPr>
          <w:rFonts w:ascii="Garamond" w:hAnsi="Garamond"/>
          <w:szCs w:val="24"/>
        </w:rPr>
      </w:pPr>
    </w:p>
    <w:p w14:paraId="5C9BE43E" w14:textId="7E2777AF" w:rsidR="00B65928" w:rsidRPr="00FA555E" w:rsidRDefault="004F638B" w:rsidP="007817A1">
      <w:pPr>
        <w:pStyle w:val="ListParagraph"/>
        <w:numPr>
          <w:ilvl w:val="0"/>
          <w:numId w:val="147"/>
        </w:numPr>
        <w:ind w:left="1440" w:hanging="720"/>
      </w:pPr>
      <w:r w:rsidRPr="00163D7E">
        <w:rPr>
          <w:rFonts w:ascii="Garamond" w:hAnsi="Garamond"/>
        </w:rPr>
        <w:t>#2 Crude Unit p</w:t>
      </w:r>
      <w:r w:rsidR="00BE3B5F" w:rsidRPr="00163D7E">
        <w:rPr>
          <w:rFonts w:ascii="Garamond" w:hAnsi="Garamond"/>
        </w:rPr>
        <w:t xml:space="preserve">rocess </w:t>
      </w:r>
      <w:r w:rsidRPr="00163D7E">
        <w:rPr>
          <w:rFonts w:ascii="Garamond" w:hAnsi="Garamond"/>
        </w:rPr>
        <w:t>h</w:t>
      </w:r>
      <w:r w:rsidR="00B65928" w:rsidRPr="00163D7E">
        <w:rPr>
          <w:rFonts w:ascii="Garamond" w:hAnsi="Garamond"/>
        </w:rPr>
        <w:t>eaters</w:t>
      </w:r>
      <w:r w:rsidR="00BE3B5F" w:rsidRPr="00163D7E">
        <w:rPr>
          <w:rFonts w:ascii="Garamond" w:hAnsi="Garamond"/>
        </w:rPr>
        <w:t xml:space="preserve"> (</w:t>
      </w:r>
      <w:r w:rsidR="004316F7" w:rsidRPr="00163D7E">
        <w:rPr>
          <w:rFonts w:ascii="Garamond" w:hAnsi="Garamond"/>
        </w:rPr>
        <w:t xml:space="preserve">Atmospheric Heater </w:t>
      </w:r>
      <w:r w:rsidRPr="00163D7E">
        <w:rPr>
          <w:rFonts w:ascii="Garamond" w:hAnsi="Garamond"/>
        </w:rPr>
        <w:t>H-2101</w:t>
      </w:r>
      <w:r w:rsidR="002210A8">
        <w:rPr>
          <w:rFonts w:ascii="Garamond" w:hAnsi="Garamond"/>
        </w:rPr>
        <w:t xml:space="preserve"> and</w:t>
      </w:r>
      <w:r w:rsidRPr="00163D7E">
        <w:rPr>
          <w:rFonts w:ascii="Garamond" w:hAnsi="Garamond"/>
        </w:rPr>
        <w:t xml:space="preserve"> </w:t>
      </w:r>
      <w:r w:rsidR="004316F7" w:rsidRPr="00163D7E">
        <w:rPr>
          <w:rFonts w:ascii="Garamond" w:hAnsi="Garamond"/>
        </w:rPr>
        <w:t xml:space="preserve">Vacuum Heater </w:t>
      </w:r>
      <w:r w:rsidRPr="00163D7E">
        <w:rPr>
          <w:rFonts w:ascii="Garamond" w:hAnsi="Garamond"/>
        </w:rPr>
        <w:t>H-2102</w:t>
      </w:r>
      <w:r w:rsidR="00D0276D">
        <w:rPr>
          <w:rFonts w:ascii="Garamond" w:hAnsi="Garamond"/>
        </w:rPr>
        <w:t>)</w:t>
      </w:r>
      <w:r w:rsidR="002210A8">
        <w:rPr>
          <w:rFonts w:ascii="Garamond" w:hAnsi="Garamond"/>
        </w:rPr>
        <w:t>.</w:t>
      </w:r>
      <w:r w:rsidRPr="00163D7E">
        <w:rPr>
          <w:rFonts w:ascii="Garamond" w:hAnsi="Garamond"/>
        </w:rPr>
        <w:t xml:space="preserve"> </w:t>
      </w:r>
    </w:p>
    <w:p w14:paraId="638FFAC2" w14:textId="77777777" w:rsidR="00F65226" w:rsidRPr="00FA555E" w:rsidRDefault="00F65226" w:rsidP="00163D7E"/>
    <w:p w14:paraId="2593D552" w14:textId="77777777" w:rsidR="004A79C0" w:rsidRPr="00163D7E" w:rsidRDefault="004A79C0" w:rsidP="007817A1">
      <w:pPr>
        <w:pStyle w:val="ListParagraph"/>
        <w:numPr>
          <w:ilvl w:val="0"/>
          <w:numId w:val="66"/>
        </w:numPr>
        <w:ind w:left="1800"/>
        <w:rPr>
          <w:rFonts w:ascii="Garamond" w:hAnsi="Garamond"/>
          <w:szCs w:val="24"/>
        </w:rPr>
      </w:pPr>
      <w:r w:rsidRPr="00163D7E">
        <w:rPr>
          <w:rFonts w:ascii="Garamond" w:hAnsi="Garamond"/>
          <w:szCs w:val="24"/>
        </w:rPr>
        <w:t xml:space="preserve">The maximum rated capacity </w:t>
      </w:r>
      <w:r w:rsidR="008C39A5" w:rsidRPr="00163D7E">
        <w:rPr>
          <w:rFonts w:ascii="Garamond" w:hAnsi="Garamond"/>
          <w:szCs w:val="24"/>
        </w:rPr>
        <w:t xml:space="preserve">of each unit </w:t>
      </w:r>
      <w:r w:rsidRPr="00163D7E">
        <w:rPr>
          <w:rFonts w:ascii="Garamond" w:hAnsi="Garamond"/>
          <w:szCs w:val="24"/>
        </w:rPr>
        <w:t xml:space="preserve">shall not exceed the following </w:t>
      </w:r>
      <w:r w:rsidR="008C39A5" w:rsidRPr="00163D7E">
        <w:rPr>
          <w:rFonts w:ascii="Garamond" w:hAnsi="Garamond"/>
          <w:szCs w:val="24"/>
        </w:rPr>
        <w:t xml:space="preserve">on a higher heating value basis </w:t>
      </w:r>
      <w:r w:rsidRPr="00163D7E">
        <w:rPr>
          <w:rFonts w:ascii="Garamond" w:hAnsi="Garamond"/>
          <w:szCs w:val="24"/>
        </w:rPr>
        <w:t>(ARM 17.8.749):</w:t>
      </w:r>
    </w:p>
    <w:p w14:paraId="336B7365" w14:textId="77777777" w:rsidR="004A79C0" w:rsidRPr="00FA555E" w:rsidRDefault="004A79C0" w:rsidP="00163D7E"/>
    <w:p w14:paraId="3C36C3E8" w14:textId="2EE92C1A" w:rsidR="004A79C0" w:rsidRPr="00FA555E" w:rsidRDefault="004A79C0" w:rsidP="007817A1">
      <w:pPr>
        <w:pStyle w:val="ListParagraph"/>
        <w:numPr>
          <w:ilvl w:val="0"/>
          <w:numId w:val="67"/>
        </w:numPr>
        <w:ind w:left="2160"/>
      </w:pPr>
      <w:r w:rsidRPr="00163D7E">
        <w:rPr>
          <w:rFonts w:ascii="Garamond" w:hAnsi="Garamond"/>
        </w:rPr>
        <w:t>#2 Crude Atmospheric Heater H-2101:  71.0 MMBtu/hr</w:t>
      </w:r>
      <w:r w:rsidR="00FA3EF2">
        <w:rPr>
          <w:rFonts w:ascii="Garamond" w:hAnsi="Garamond"/>
        </w:rPr>
        <w:t>.</w:t>
      </w:r>
    </w:p>
    <w:p w14:paraId="1C06696F" w14:textId="77777777" w:rsidR="00082B69" w:rsidRPr="00FA555E" w:rsidRDefault="00082B69" w:rsidP="00163D7E">
      <w:pPr>
        <w:ind w:left="2880" w:hanging="540"/>
      </w:pPr>
    </w:p>
    <w:p w14:paraId="3D078C1C" w14:textId="424DB36B" w:rsidR="004A79C0" w:rsidRPr="00FA555E" w:rsidRDefault="004A79C0" w:rsidP="007817A1">
      <w:pPr>
        <w:pStyle w:val="ListParagraph"/>
        <w:numPr>
          <w:ilvl w:val="0"/>
          <w:numId w:val="67"/>
        </w:numPr>
        <w:ind w:left="2160"/>
      </w:pPr>
      <w:r w:rsidRPr="00163D7E">
        <w:rPr>
          <w:rFonts w:ascii="Garamond" w:hAnsi="Garamond"/>
        </w:rPr>
        <w:lastRenderedPageBreak/>
        <w:t>#2 Crude Vacuum Heater H-2102:  27.0 MMBtu/hr</w:t>
      </w:r>
      <w:r w:rsidR="00FA3EF2">
        <w:rPr>
          <w:rFonts w:ascii="Garamond" w:hAnsi="Garamond"/>
        </w:rPr>
        <w:t>.</w:t>
      </w:r>
    </w:p>
    <w:p w14:paraId="3413902E" w14:textId="77777777" w:rsidR="004A79C0" w:rsidRPr="00FA555E" w:rsidRDefault="004A79C0" w:rsidP="00163D7E"/>
    <w:p w14:paraId="3C0449B3" w14:textId="7C6A338B" w:rsidR="00DE183E" w:rsidRPr="00D647EA" w:rsidRDefault="006165F7" w:rsidP="007817A1">
      <w:pPr>
        <w:pStyle w:val="ListParagraph"/>
        <w:numPr>
          <w:ilvl w:val="0"/>
          <w:numId w:val="66"/>
        </w:numPr>
        <w:ind w:left="1800"/>
        <w:rPr>
          <w:rFonts w:ascii="Garamond" w:hAnsi="Garamond"/>
          <w:szCs w:val="24"/>
        </w:rPr>
      </w:pPr>
      <w:r w:rsidRPr="00D647EA">
        <w:rPr>
          <w:rFonts w:ascii="Garamond" w:hAnsi="Garamond"/>
          <w:szCs w:val="24"/>
        </w:rPr>
        <w:t xml:space="preserve">Each fuel combustion device must be equipped with an ULNB and </w:t>
      </w:r>
      <w:r w:rsidR="004F638B" w:rsidRPr="00D647EA">
        <w:rPr>
          <w:rFonts w:ascii="Garamond" w:hAnsi="Garamond"/>
          <w:szCs w:val="24"/>
        </w:rPr>
        <w:t>NO</w:t>
      </w:r>
      <w:r w:rsidR="004A572A" w:rsidRPr="00163D7E">
        <w:rPr>
          <w:rFonts w:ascii="Garamond" w:hAnsi="Garamond"/>
          <w:szCs w:val="24"/>
          <w:vertAlign w:val="subscript"/>
        </w:rPr>
        <w:t>X</w:t>
      </w:r>
      <w:r w:rsidR="004F638B" w:rsidRPr="00D647EA">
        <w:rPr>
          <w:rFonts w:ascii="Garamond" w:hAnsi="Garamond"/>
          <w:szCs w:val="24"/>
        </w:rPr>
        <w:t xml:space="preserve"> </w:t>
      </w:r>
      <w:r w:rsidRPr="00D647EA">
        <w:rPr>
          <w:rFonts w:ascii="Garamond" w:hAnsi="Garamond"/>
          <w:szCs w:val="24"/>
        </w:rPr>
        <w:t>emissions shall not exceed</w:t>
      </w:r>
      <w:r w:rsidR="00DE183E" w:rsidRPr="00D647EA">
        <w:rPr>
          <w:rFonts w:ascii="Garamond" w:hAnsi="Garamond"/>
          <w:szCs w:val="24"/>
        </w:rPr>
        <w:t xml:space="preserve"> the following on a higher heating value basis:</w:t>
      </w:r>
    </w:p>
    <w:p w14:paraId="32F72C89" w14:textId="64CE4577" w:rsidR="00DE183E" w:rsidRPr="00FA555E" w:rsidRDefault="00DE183E" w:rsidP="00163D7E"/>
    <w:p w14:paraId="04C82C15" w14:textId="1491338D" w:rsidR="00DE183E" w:rsidRPr="00081269" w:rsidRDefault="00DE183E" w:rsidP="007817A1">
      <w:pPr>
        <w:pStyle w:val="ListParagraph"/>
        <w:numPr>
          <w:ilvl w:val="0"/>
          <w:numId w:val="68"/>
        </w:numPr>
        <w:ind w:left="2160"/>
      </w:pPr>
      <w:r w:rsidRPr="00163D7E">
        <w:rPr>
          <w:rFonts w:ascii="Garamond" w:hAnsi="Garamond"/>
        </w:rPr>
        <w:t>H-2101:  0.035 lb/MMBtu</w:t>
      </w:r>
      <w:r w:rsidR="004A572A" w:rsidRPr="00163D7E">
        <w:rPr>
          <w:rFonts w:ascii="Garamond" w:hAnsi="Garamond"/>
        </w:rPr>
        <w:t>, 30-day rolling average basis as may be monitored via CEMS</w:t>
      </w:r>
      <w:r w:rsidR="00FA3EF2">
        <w:rPr>
          <w:rFonts w:ascii="Garamond" w:hAnsi="Garamond"/>
        </w:rPr>
        <w:t>.</w:t>
      </w:r>
    </w:p>
    <w:p w14:paraId="5D1DAFA7" w14:textId="77777777" w:rsidR="00081269" w:rsidRPr="007D2ED5" w:rsidRDefault="00081269" w:rsidP="00081269">
      <w:pPr>
        <w:pStyle w:val="ListParagraph"/>
        <w:ind w:left="2160"/>
      </w:pPr>
    </w:p>
    <w:p w14:paraId="217363B8" w14:textId="6520292A" w:rsidR="00E309BC" w:rsidRPr="007D2ED5" w:rsidRDefault="00E309BC" w:rsidP="007817A1">
      <w:pPr>
        <w:pStyle w:val="ListParagraph"/>
        <w:numPr>
          <w:ilvl w:val="0"/>
          <w:numId w:val="68"/>
        </w:numPr>
        <w:ind w:left="2160"/>
        <w:rPr>
          <w:rFonts w:ascii="Garamond" w:hAnsi="Garamond"/>
        </w:rPr>
      </w:pPr>
      <w:r w:rsidRPr="007D2ED5">
        <w:rPr>
          <w:rFonts w:ascii="Garamond" w:hAnsi="Garamond"/>
        </w:rPr>
        <w:t>H-2101: 0.042 lb/MMBtu, 3-hour rolling average basis as may be monitored via CEMS</w:t>
      </w:r>
      <w:r>
        <w:rPr>
          <w:rFonts w:ascii="Garamond" w:hAnsi="Garamond"/>
        </w:rPr>
        <w:t xml:space="preserve"> (ARM 17.8.749)</w:t>
      </w:r>
      <w:r w:rsidRPr="007D2ED5">
        <w:rPr>
          <w:rFonts w:ascii="Garamond" w:hAnsi="Garamond"/>
        </w:rPr>
        <w:t>.</w:t>
      </w:r>
    </w:p>
    <w:p w14:paraId="0E4FCBF7" w14:textId="77777777" w:rsidR="00DE183E" w:rsidRPr="00FA555E" w:rsidRDefault="00DE183E" w:rsidP="00163D7E">
      <w:pPr>
        <w:ind w:left="2880" w:hanging="540"/>
      </w:pPr>
    </w:p>
    <w:p w14:paraId="26508E43" w14:textId="35CC3E8D" w:rsidR="00DE183E" w:rsidRPr="00FA555E" w:rsidRDefault="004A572A" w:rsidP="007817A1">
      <w:pPr>
        <w:pStyle w:val="ListParagraph"/>
        <w:numPr>
          <w:ilvl w:val="0"/>
          <w:numId w:val="68"/>
        </w:numPr>
        <w:ind w:left="2160"/>
      </w:pPr>
      <w:r w:rsidRPr="00163D7E">
        <w:rPr>
          <w:rFonts w:ascii="Garamond" w:hAnsi="Garamond"/>
        </w:rPr>
        <w:t>H-2102</w:t>
      </w:r>
      <w:r w:rsidR="00DE183E" w:rsidRPr="00163D7E">
        <w:rPr>
          <w:rFonts w:ascii="Garamond" w:hAnsi="Garamond"/>
        </w:rPr>
        <w:t xml:space="preserve">:  </w:t>
      </w:r>
      <w:r w:rsidRPr="00163D7E">
        <w:rPr>
          <w:rFonts w:ascii="Garamond" w:hAnsi="Garamond"/>
        </w:rPr>
        <w:t>0.040 lb/MMBtu, 3-hr average basis, as may be monitored via source testing</w:t>
      </w:r>
      <w:r w:rsidR="00FA3EF2">
        <w:rPr>
          <w:rFonts w:ascii="Garamond" w:hAnsi="Garamond"/>
        </w:rPr>
        <w:t>.</w:t>
      </w:r>
    </w:p>
    <w:p w14:paraId="7067F027" w14:textId="138B8ACF" w:rsidR="00DE183E" w:rsidRPr="00FA555E" w:rsidRDefault="00DE183E" w:rsidP="00163D7E"/>
    <w:p w14:paraId="1F7452BA" w14:textId="07F4B62F" w:rsidR="006165F7" w:rsidRPr="00163D7E" w:rsidRDefault="006165F7" w:rsidP="007817A1">
      <w:pPr>
        <w:pStyle w:val="ListParagraph"/>
        <w:numPr>
          <w:ilvl w:val="0"/>
          <w:numId w:val="66"/>
        </w:numPr>
        <w:ind w:left="1800"/>
        <w:rPr>
          <w:rFonts w:ascii="Garamond" w:hAnsi="Garamond"/>
          <w:szCs w:val="24"/>
        </w:rPr>
      </w:pPr>
      <w:r w:rsidRPr="00D647EA">
        <w:rPr>
          <w:rFonts w:ascii="Garamond" w:hAnsi="Garamond"/>
          <w:szCs w:val="24"/>
        </w:rPr>
        <w:t xml:space="preserve">For process heaters </w:t>
      </w:r>
      <w:r w:rsidR="006A507D" w:rsidRPr="00D647EA">
        <w:rPr>
          <w:rFonts w:ascii="Garamond" w:hAnsi="Garamond"/>
          <w:szCs w:val="24"/>
        </w:rPr>
        <w:t xml:space="preserve">(natural draft) </w:t>
      </w:r>
      <w:r w:rsidRPr="00D647EA">
        <w:rPr>
          <w:rFonts w:ascii="Garamond" w:hAnsi="Garamond"/>
          <w:szCs w:val="24"/>
        </w:rPr>
        <w:t>with a rated capacity of greater than 40 MMBtu/hr</w:t>
      </w:r>
      <w:r w:rsidR="00442354" w:rsidRPr="00D647EA">
        <w:rPr>
          <w:rFonts w:ascii="Garamond" w:hAnsi="Garamond"/>
          <w:szCs w:val="24"/>
        </w:rPr>
        <w:t>-HHV</w:t>
      </w:r>
      <w:r w:rsidR="00330CC4" w:rsidRPr="00D647EA">
        <w:rPr>
          <w:rFonts w:ascii="Garamond" w:hAnsi="Garamond"/>
          <w:szCs w:val="24"/>
        </w:rPr>
        <w:t>,</w:t>
      </w:r>
      <w:r w:rsidRPr="00D647EA">
        <w:rPr>
          <w:rFonts w:ascii="Garamond" w:hAnsi="Garamond"/>
          <w:szCs w:val="24"/>
        </w:rPr>
        <w:t xml:space="preserve"> Calumet shall comply with 40 CFR 60 Subpart Ja</w:t>
      </w:r>
      <w:r w:rsidR="00DE5476">
        <w:rPr>
          <w:rFonts w:ascii="Garamond" w:hAnsi="Garamond"/>
          <w:szCs w:val="24"/>
        </w:rPr>
        <w:t xml:space="preserve">. </w:t>
      </w:r>
      <w:r w:rsidR="00A45383" w:rsidRPr="007A1442">
        <w:rPr>
          <w:rFonts w:ascii="Garamond" w:hAnsi="Garamond"/>
          <w:szCs w:val="24"/>
        </w:rPr>
        <w:t>E</w:t>
      </w:r>
      <w:r w:rsidRPr="007A1442">
        <w:rPr>
          <w:rFonts w:ascii="Garamond" w:hAnsi="Garamond"/>
          <w:szCs w:val="24"/>
        </w:rPr>
        <w:t xml:space="preserve">ach </w:t>
      </w:r>
      <w:r w:rsidR="00A45383" w:rsidRPr="007A1442">
        <w:rPr>
          <w:rFonts w:ascii="Garamond" w:hAnsi="Garamond"/>
          <w:szCs w:val="24"/>
        </w:rPr>
        <w:t xml:space="preserve">applicable </w:t>
      </w:r>
      <w:r w:rsidRPr="007A1442">
        <w:rPr>
          <w:rFonts w:ascii="Garamond" w:hAnsi="Garamond"/>
          <w:szCs w:val="24"/>
        </w:rPr>
        <w:t>process heater must meet the NO</w:t>
      </w:r>
      <w:r w:rsidR="00137E78" w:rsidRPr="00163D7E">
        <w:rPr>
          <w:rFonts w:ascii="Garamond" w:hAnsi="Garamond"/>
          <w:szCs w:val="24"/>
          <w:vertAlign w:val="subscript"/>
        </w:rPr>
        <w:t>X</w:t>
      </w:r>
      <w:r w:rsidRPr="007A1442">
        <w:rPr>
          <w:rFonts w:ascii="Garamond" w:hAnsi="Garamond"/>
          <w:szCs w:val="24"/>
        </w:rPr>
        <w:t xml:space="preserve"> emission limits in either (b)(i) or (b)(ii), as follows</w:t>
      </w:r>
      <w:r w:rsidR="00F754F9" w:rsidRPr="007A1442">
        <w:rPr>
          <w:rFonts w:ascii="Garamond" w:hAnsi="Garamond"/>
          <w:szCs w:val="24"/>
        </w:rPr>
        <w:t xml:space="preserve"> (ARM 17.8.340 and 40 CFR 60, Subpart Ja)</w:t>
      </w:r>
      <w:r w:rsidRPr="007A1442">
        <w:rPr>
          <w:rFonts w:ascii="Garamond" w:hAnsi="Garamond"/>
          <w:szCs w:val="24"/>
        </w:rPr>
        <w:t>:</w:t>
      </w:r>
    </w:p>
    <w:p w14:paraId="4C966477" w14:textId="77777777" w:rsidR="006165F7" w:rsidRPr="00FA555E" w:rsidRDefault="006165F7" w:rsidP="00163D7E"/>
    <w:p w14:paraId="4098FA3A" w14:textId="77777777" w:rsidR="006165F7" w:rsidRPr="00FA555E" w:rsidRDefault="006165F7" w:rsidP="007817A1">
      <w:pPr>
        <w:pStyle w:val="ListParagraph"/>
        <w:numPr>
          <w:ilvl w:val="0"/>
          <w:numId w:val="69"/>
        </w:numPr>
        <w:ind w:left="2160"/>
      </w:pPr>
      <w:r w:rsidRPr="00163D7E">
        <w:rPr>
          <w:rFonts w:ascii="Garamond" w:hAnsi="Garamond"/>
        </w:rPr>
        <w:t>40 ppmv</w:t>
      </w:r>
      <w:r w:rsidR="00330CC4" w:rsidRPr="00163D7E">
        <w:rPr>
          <w:rFonts w:ascii="Garamond" w:hAnsi="Garamond"/>
        </w:rPr>
        <w:t>d</w:t>
      </w:r>
      <w:r w:rsidRPr="00163D7E">
        <w:rPr>
          <w:rFonts w:ascii="Garamond" w:hAnsi="Garamond"/>
        </w:rPr>
        <w:t xml:space="preserve"> (corrected to 0-percent excess air) determined daily on a 30-day rolling average basis; or</w:t>
      </w:r>
    </w:p>
    <w:p w14:paraId="47C46A79" w14:textId="77777777" w:rsidR="00F900B3" w:rsidRPr="00FA555E" w:rsidRDefault="00F900B3" w:rsidP="00163D7E">
      <w:pPr>
        <w:ind w:left="2880" w:hanging="630"/>
      </w:pPr>
    </w:p>
    <w:p w14:paraId="553570E8" w14:textId="20439F15" w:rsidR="006165F7" w:rsidRPr="008E4B91" w:rsidRDefault="00A45383" w:rsidP="007817A1">
      <w:pPr>
        <w:pStyle w:val="ListParagraph"/>
        <w:numPr>
          <w:ilvl w:val="0"/>
          <w:numId w:val="69"/>
        </w:numPr>
        <w:ind w:left="2160"/>
      </w:pPr>
      <w:r w:rsidRPr="00163D7E">
        <w:rPr>
          <w:rFonts w:ascii="Garamond" w:hAnsi="Garamond"/>
        </w:rPr>
        <w:t>0.040 lb/MMBtu-HHV</w:t>
      </w:r>
      <w:r w:rsidR="006165F7" w:rsidRPr="00163D7E">
        <w:rPr>
          <w:rFonts w:ascii="Garamond" w:hAnsi="Garamond"/>
        </w:rPr>
        <w:t xml:space="preserve"> basis determined daily on </w:t>
      </w:r>
      <w:r w:rsidR="00E30FD8" w:rsidRPr="00163D7E">
        <w:rPr>
          <w:rFonts w:ascii="Garamond" w:hAnsi="Garamond"/>
        </w:rPr>
        <w:t>a 30-day rolling average basis.</w:t>
      </w:r>
    </w:p>
    <w:p w14:paraId="5D3AA518" w14:textId="77777777" w:rsidR="008E4B91" w:rsidRPr="00FA555E" w:rsidRDefault="008E4B91" w:rsidP="008E4B91"/>
    <w:p w14:paraId="7A98C8D9" w14:textId="7A75251A" w:rsidR="00D2394D" w:rsidRPr="00163D7E" w:rsidRDefault="00FC59BC" w:rsidP="007817A1">
      <w:pPr>
        <w:pStyle w:val="ListParagraph"/>
        <w:numPr>
          <w:ilvl w:val="0"/>
          <w:numId w:val="66"/>
        </w:numPr>
        <w:ind w:left="1800"/>
        <w:rPr>
          <w:rFonts w:ascii="Garamond" w:hAnsi="Garamond"/>
          <w:szCs w:val="24"/>
        </w:rPr>
      </w:pPr>
      <w:r w:rsidRPr="00D647EA">
        <w:rPr>
          <w:rFonts w:ascii="Garamond" w:hAnsi="Garamond"/>
          <w:szCs w:val="24"/>
        </w:rPr>
        <w:t xml:space="preserve">Each </w:t>
      </w:r>
      <w:r w:rsidR="00A45383" w:rsidRPr="00D647EA">
        <w:rPr>
          <w:rFonts w:ascii="Garamond" w:hAnsi="Garamond"/>
          <w:szCs w:val="24"/>
        </w:rPr>
        <w:t xml:space="preserve">applicable </w:t>
      </w:r>
      <w:r w:rsidRPr="00D647EA">
        <w:rPr>
          <w:rFonts w:ascii="Garamond" w:hAnsi="Garamond"/>
          <w:szCs w:val="24"/>
        </w:rPr>
        <w:t>fuel gas combustion device shall comply with 40 CFR 60 Subpart Ja</w:t>
      </w:r>
      <w:r w:rsidR="004F638B" w:rsidRPr="00D647EA">
        <w:rPr>
          <w:rFonts w:ascii="Garamond" w:hAnsi="Garamond"/>
          <w:szCs w:val="24"/>
        </w:rPr>
        <w:t xml:space="preserve"> by </w:t>
      </w:r>
      <w:r w:rsidRPr="00D647EA">
        <w:rPr>
          <w:rFonts w:ascii="Garamond" w:hAnsi="Garamond"/>
          <w:szCs w:val="24"/>
        </w:rPr>
        <w:t>meet</w:t>
      </w:r>
      <w:r w:rsidR="004F638B" w:rsidRPr="00D647EA">
        <w:rPr>
          <w:rFonts w:ascii="Garamond" w:hAnsi="Garamond"/>
          <w:szCs w:val="24"/>
        </w:rPr>
        <w:t>ing</w:t>
      </w:r>
      <w:r w:rsidRPr="00D647EA">
        <w:rPr>
          <w:rFonts w:ascii="Garamond" w:hAnsi="Garamond"/>
          <w:szCs w:val="24"/>
        </w:rPr>
        <w:t xml:space="preserve"> the </w:t>
      </w:r>
      <w:r w:rsidR="004F638B" w:rsidRPr="007A1442">
        <w:rPr>
          <w:rFonts w:ascii="Garamond" w:hAnsi="Garamond"/>
          <w:szCs w:val="24"/>
        </w:rPr>
        <w:t>applicable SO</w:t>
      </w:r>
      <w:r w:rsidR="004F638B" w:rsidRPr="000C3336">
        <w:rPr>
          <w:rFonts w:ascii="Garamond" w:hAnsi="Garamond"/>
          <w:szCs w:val="24"/>
          <w:vertAlign w:val="subscript"/>
        </w:rPr>
        <w:t>2</w:t>
      </w:r>
      <w:r w:rsidR="004F638B" w:rsidRPr="007A1442">
        <w:rPr>
          <w:rFonts w:ascii="Garamond" w:hAnsi="Garamond"/>
          <w:szCs w:val="24"/>
        </w:rPr>
        <w:t xml:space="preserve"> or H</w:t>
      </w:r>
      <w:r w:rsidR="004F638B" w:rsidRPr="000C3336">
        <w:rPr>
          <w:rFonts w:ascii="Garamond" w:hAnsi="Garamond"/>
          <w:szCs w:val="24"/>
          <w:vertAlign w:val="subscript"/>
        </w:rPr>
        <w:t>2</w:t>
      </w:r>
      <w:r w:rsidR="004F638B" w:rsidRPr="007A1442">
        <w:rPr>
          <w:rFonts w:ascii="Garamond" w:hAnsi="Garamond"/>
          <w:szCs w:val="24"/>
        </w:rPr>
        <w:t xml:space="preserve">S </w:t>
      </w:r>
      <w:r w:rsidR="00D2394D" w:rsidRPr="007A1442">
        <w:rPr>
          <w:rFonts w:ascii="Garamond" w:hAnsi="Garamond"/>
          <w:szCs w:val="24"/>
        </w:rPr>
        <w:t xml:space="preserve">emission </w:t>
      </w:r>
      <w:r w:rsidRPr="007A1442">
        <w:rPr>
          <w:rFonts w:ascii="Garamond" w:hAnsi="Garamond"/>
          <w:szCs w:val="24"/>
        </w:rPr>
        <w:t>limit</w:t>
      </w:r>
      <w:r w:rsidR="005A5401" w:rsidRPr="007A1442">
        <w:rPr>
          <w:rFonts w:ascii="Garamond" w:hAnsi="Garamond"/>
          <w:szCs w:val="24"/>
        </w:rPr>
        <w:t xml:space="preserve"> in 40 CFR 60 Subpart Ja </w:t>
      </w:r>
      <w:r w:rsidR="00F754F9" w:rsidRPr="000851AB">
        <w:rPr>
          <w:rFonts w:ascii="Garamond" w:hAnsi="Garamond"/>
          <w:szCs w:val="24"/>
        </w:rPr>
        <w:t>(ARM 17.8.340 and 40 CFR 60, Subpart Ja):</w:t>
      </w:r>
      <w:r w:rsidR="00D2394D" w:rsidRPr="000851AB">
        <w:rPr>
          <w:rFonts w:ascii="Garamond" w:hAnsi="Garamond"/>
          <w:szCs w:val="24"/>
        </w:rPr>
        <w:t xml:space="preserve">   </w:t>
      </w:r>
    </w:p>
    <w:p w14:paraId="525E2DC8" w14:textId="77777777" w:rsidR="0071630F" w:rsidRPr="00163D7E" w:rsidRDefault="0071630F" w:rsidP="00D647EA">
      <w:pPr>
        <w:rPr>
          <w:rFonts w:ascii="Garamond" w:hAnsi="Garamond"/>
        </w:rPr>
      </w:pPr>
    </w:p>
    <w:p w14:paraId="020F42BA" w14:textId="0ED01AA3" w:rsidR="00FC59BC" w:rsidRPr="00FA555E" w:rsidRDefault="00FC59BC" w:rsidP="007817A1">
      <w:pPr>
        <w:pStyle w:val="ListParagraph"/>
        <w:numPr>
          <w:ilvl w:val="0"/>
          <w:numId w:val="70"/>
        </w:numPr>
        <w:ind w:left="2160"/>
      </w:pPr>
      <w:r w:rsidRPr="00163D7E">
        <w:rPr>
          <w:rFonts w:ascii="Garamond" w:hAnsi="Garamond"/>
        </w:rPr>
        <w:t>Calumet shall not discharge or cause the discharge of any gases into the atmosphere that contain SO</w:t>
      </w:r>
      <w:r w:rsidRPr="00163D7E">
        <w:rPr>
          <w:rFonts w:ascii="Garamond" w:hAnsi="Garamond"/>
          <w:vertAlign w:val="subscript"/>
        </w:rPr>
        <w:t>2</w:t>
      </w:r>
      <w:r w:rsidRPr="00163D7E">
        <w:rPr>
          <w:rFonts w:ascii="Garamond" w:hAnsi="Garamond"/>
        </w:rPr>
        <w:t xml:space="preserve"> in excess of 20 ppmv (dry basis, corrected to 0-percent excess air)</w:t>
      </w:r>
      <w:r w:rsidR="0033194F" w:rsidRPr="00163D7E">
        <w:rPr>
          <w:rFonts w:ascii="Garamond" w:hAnsi="Garamond"/>
        </w:rPr>
        <w:t xml:space="preserve"> </w:t>
      </w:r>
      <w:r w:rsidR="006A507D" w:rsidRPr="00163D7E">
        <w:rPr>
          <w:rFonts w:ascii="Garamond" w:hAnsi="Garamond"/>
        </w:rPr>
        <w:t xml:space="preserve">determined hourly on a 3-hour rolling basis; </w:t>
      </w:r>
      <w:r w:rsidR="0033194F" w:rsidRPr="00163D7E">
        <w:rPr>
          <w:rFonts w:ascii="Garamond" w:hAnsi="Garamond"/>
        </w:rPr>
        <w:t>and</w:t>
      </w:r>
      <w:r w:rsidRPr="00163D7E">
        <w:rPr>
          <w:rFonts w:ascii="Garamond" w:hAnsi="Garamond"/>
        </w:rPr>
        <w:t xml:space="preserve"> SO</w:t>
      </w:r>
      <w:r w:rsidRPr="00163D7E">
        <w:rPr>
          <w:rFonts w:ascii="Garamond" w:hAnsi="Garamond"/>
          <w:vertAlign w:val="subscript"/>
        </w:rPr>
        <w:t>2</w:t>
      </w:r>
      <w:r w:rsidRPr="00163D7E">
        <w:rPr>
          <w:rFonts w:ascii="Garamond" w:hAnsi="Garamond"/>
        </w:rPr>
        <w:t xml:space="preserve"> in excess of 8 ppmv (dry basis corrected to 0-percent excess air)</w:t>
      </w:r>
      <w:r w:rsidR="006A507D" w:rsidRPr="00163D7E">
        <w:rPr>
          <w:rFonts w:ascii="Garamond" w:hAnsi="Garamond"/>
        </w:rPr>
        <w:t xml:space="preserve"> determined daily on a </w:t>
      </w:r>
      <w:r w:rsidR="00902300" w:rsidRPr="00163D7E">
        <w:rPr>
          <w:rFonts w:ascii="Garamond" w:hAnsi="Garamond"/>
        </w:rPr>
        <w:t>365-successive</w:t>
      </w:r>
      <w:r w:rsidR="006A507D" w:rsidRPr="00163D7E">
        <w:rPr>
          <w:rFonts w:ascii="Garamond" w:hAnsi="Garamond"/>
        </w:rPr>
        <w:t xml:space="preserve"> calendar day rolling average basis</w:t>
      </w:r>
      <w:r w:rsidR="0033194F" w:rsidRPr="00163D7E">
        <w:rPr>
          <w:rFonts w:ascii="Garamond" w:hAnsi="Garamond"/>
        </w:rPr>
        <w:t>; or</w:t>
      </w:r>
    </w:p>
    <w:p w14:paraId="1E7F90B8" w14:textId="77777777" w:rsidR="00631A2E" w:rsidRPr="00FA555E" w:rsidRDefault="00631A2E" w:rsidP="00163D7E">
      <w:pPr>
        <w:ind w:left="2880" w:hanging="630"/>
      </w:pPr>
    </w:p>
    <w:p w14:paraId="1EDFB0B3" w14:textId="612F89A5" w:rsidR="00D2394D" w:rsidRPr="00FA555E" w:rsidRDefault="00D2394D" w:rsidP="007817A1">
      <w:pPr>
        <w:pStyle w:val="ListParagraph"/>
        <w:numPr>
          <w:ilvl w:val="0"/>
          <w:numId w:val="70"/>
        </w:numPr>
        <w:ind w:left="2160"/>
      </w:pPr>
      <w:r w:rsidRPr="00163D7E">
        <w:rPr>
          <w:rFonts w:ascii="Garamond" w:hAnsi="Garamond"/>
        </w:rPr>
        <w:t>Calumet shall not burn in any fuel gas combustion device any fuel that contains H</w:t>
      </w:r>
      <w:r w:rsidRPr="00163D7E">
        <w:rPr>
          <w:rFonts w:ascii="Garamond" w:hAnsi="Garamond"/>
          <w:vertAlign w:val="subscript"/>
        </w:rPr>
        <w:t>2</w:t>
      </w:r>
      <w:r w:rsidRPr="00163D7E">
        <w:rPr>
          <w:rFonts w:ascii="Garamond" w:hAnsi="Garamond"/>
        </w:rPr>
        <w:t xml:space="preserve">S </w:t>
      </w:r>
      <w:proofErr w:type="gramStart"/>
      <w:r w:rsidRPr="00163D7E">
        <w:rPr>
          <w:rFonts w:ascii="Garamond" w:hAnsi="Garamond"/>
        </w:rPr>
        <w:t>in excess of</w:t>
      </w:r>
      <w:proofErr w:type="gramEnd"/>
      <w:r w:rsidRPr="00163D7E">
        <w:rPr>
          <w:rFonts w:ascii="Garamond" w:hAnsi="Garamond"/>
        </w:rPr>
        <w:t xml:space="preserve"> 162 ppmv determined hourly on a 3-hour rolling average basis</w:t>
      </w:r>
      <w:r w:rsidR="005A5401" w:rsidRPr="00163D7E">
        <w:rPr>
          <w:rFonts w:ascii="Garamond" w:hAnsi="Garamond"/>
        </w:rPr>
        <w:t>,</w:t>
      </w:r>
      <w:r w:rsidRPr="00163D7E">
        <w:rPr>
          <w:rFonts w:ascii="Garamond" w:hAnsi="Garamond"/>
        </w:rPr>
        <w:t xml:space="preserve"> and H</w:t>
      </w:r>
      <w:r w:rsidRPr="00163D7E">
        <w:rPr>
          <w:rFonts w:ascii="Garamond" w:hAnsi="Garamond"/>
          <w:vertAlign w:val="subscript"/>
        </w:rPr>
        <w:t>2</w:t>
      </w:r>
      <w:r w:rsidRPr="00163D7E">
        <w:rPr>
          <w:rFonts w:ascii="Garamond" w:hAnsi="Garamond"/>
        </w:rPr>
        <w:t xml:space="preserve">S </w:t>
      </w:r>
      <w:proofErr w:type="gramStart"/>
      <w:r w:rsidRPr="00163D7E">
        <w:rPr>
          <w:rFonts w:ascii="Garamond" w:hAnsi="Garamond"/>
        </w:rPr>
        <w:t>in excess of</w:t>
      </w:r>
      <w:proofErr w:type="gramEnd"/>
      <w:r w:rsidRPr="00163D7E">
        <w:rPr>
          <w:rFonts w:ascii="Garamond" w:hAnsi="Garamond"/>
        </w:rPr>
        <w:t xml:space="preserve"> 60 ppmv determined daily on a </w:t>
      </w:r>
      <w:r w:rsidR="00902300" w:rsidRPr="00163D7E">
        <w:rPr>
          <w:rFonts w:ascii="Garamond" w:hAnsi="Garamond"/>
        </w:rPr>
        <w:t>365-successive</w:t>
      </w:r>
      <w:r w:rsidRPr="00163D7E">
        <w:rPr>
          <w:rFonts w:ascii="Garamond" w:hAnsi="Garamond"/>
        </w:rPr>
        <w:t xml:space="preserve"> calendar day rolling average basis.</w:t>
      </w:r>
    </w:p>
    <w:p w14:paraId="068A82F2" w14:textId="77777777" w:rsidR="00DA23BE" w:rsidRPr="00FA555E" w:rsidRDefault="00DA23BE" w:rsidP="00163D7E"/>
    <w:p w14:paraId="0ACE2F12" w14:textId="77777777" w:rsidR="00562FC3" w:rsidRPr="007A1442" w:rsidRDefault="00631A2E" w:rsidP="007817A1">
      <w:pPr>
        <w:pStyle w:val="ListParagraph"/>
        <w:numPr>
          <w:ilvl w:val="0"/>
          <w:numId w:val="66"/>
        </w:numPr>
        <w:ind w:left="1800"/>
        <w:rPr>
          <w:rFonts w:ascii="Garamond" w:hAnsi="Garamond"/>
          <w:szCs w:val="24"/>
        </w:rPr>
      </w:pPr>
      <w:r w:rsidRPr="00D647EA">
        <w:rPr>
          <w:rFonts w:ascii="Garamond" w:hAnsi="Garamond"/>
          <w:szCs w:val="24"/>
        </w:rPr>
        <w:t>Calumet shall control PM</w:t>
      </w:r>
      <w:r w:rsidR="00562FC3" w:rsidRPr="00D647EA">
        <w:rPr>
          <w:rFonts w:ascii="Garamond" w:hAnsi="Garamond"/>
          <w:szCs w:val="24"/>
        </w:rPr>
        <w:t>/</w:t>
      </w:r>
      <w:r w:rsidRPr="00D647EA">
        <w:rPr>
          <w:rFonts w:ascii="Garamond" w:hAnsi="Garamond"/>
          <w:szCs w:val="24"/>
        </w:rPr>
        <w:t>PM</w:t>
      </w:r>
      <w:r w:rsidRPr="000C3336">
        <w:rPr>
          <w:rFonts w:ascii="Garamond" w:hAnsi="Garamond"/>
          <w:szCs w:val="24"/>
          <w:vertAlign w:val="subscript"/>
        </w:rPr>
        <w:t>10</w:t>
      </w:r>
      <w:r w:rsidR="00562FC3" w:rsidRPr="00D647EA">
        <w:rPr>
          <w:rFonts w:ascii="Garamond" w:hAnsi="Garamond"/>
          <w:szCs w:val="24"/>
        </w:rPr>
        <w:t xml:space="preserve"> and </w:t>
      </w:r>
      <w:r w:rsidRPr="00D647EA">
        <w:rPr>
          <w:rFonts w:ascii="Garamond" w:hAnsi="Garamond"/>
          <w:szCs w:val="24"/>
        </w:rPr>
        <w:t>PM</w:t>
      </w:r>
      <w:r w:rsidRPr="000C3336">
        <w:rPr>
          <w:rFonts w:ascii="Garamond" w:hAnsi="Garamond"/>
          <w:szCs w:val="24"/>
          <w:vertAlign w:val="subscript"/>
        </w:rPr>
        <w:t>2.5</w:t>
      </w:r>
      <w:r w:rsidRPr="00163D7E">
        <w:rPr>
          <w:rFonts w:ascii="Garamond" w:hAnsi="Garamond"/>
          <w:szCs w:val="24"/>
          <w:vertAlign w:val="subscript"/>
        </w:rPr>
        <w:t xml:space="preserve"> </w:t>
      </w:r>
      <w:r w:rsidRPr="007A1442">
        <w:rPr>
          <w:rFonts w:ascii="Garamond" w:hAnsi="Garamond"/>
          <w:szCs w:val="24"/>
        </w:rPr>
        <w:t>emissions from each heater by utilizing good combustion practices and only combusting low sulfur fuels</w:t>
      </w:r>
      <w:r w:rsidR="00562FC3" w:rsidRPr="007A1442">
        <w:rPr>
          <w:rFonts w:ascii="Garamond" w:hAnsi="Garamond"/>
          <w:szCs w:val="24"/>
        </w:rPr>
        <w:t xml:space="preserve"> (ARM 17.8.752):</w:t>
      </w:r>
      <w:r w:rsidRPr="007A1442">
        <w:rPr>
          <w:rFonts w:ascii="Garamond" w:hAnsi="Garamond"/>
          <w:szCs w:val="24"/>
        </w:rPr>
        <w:t xml:space="preserve">  </w:t>
      </w:r>
    </w:p>
    <w:p w14:paraId="22F07F03" w14:textId="77777777" w:rsidR="00562FC3" w:rsidRPr="007A1442" w:rsidRDefault="00562FC3" w:rsidP="00D647EA">
      <w:pPr>
        <w:rPr>
          <w:rFonts w:ascii="Garamond" w:hAnsi="Garamond"/>
          <w:szCs w:val="24"/>
        </w:rPr>
      </w:pPr>
    </w:p>
    <w:p w14:paraId="7F4555C6" w14:textId="77C05644" w:rsidR="00562FC3" w:rsidRPr="00FA555E" w:rsidRDefault="00631A2E" w:rsidP="007817A1">
      <w:pPr>
        <w:pStyle w:val="ListParagraph"/>
        <w:numPr>
          <w:ilvl w:val="0"/>
          <w:numId w:val="71"/>
        </w:numPr>
        <w:ind w:left="2160"/>
      </w:pPr>
      <w:r w:rsidRPr="00163D7E">
        <w:rPr>
          <w:rFonts w:ascii="Garamond" w:hAnsi="Garamond"/>
        </w:rPr>
        <w:t>PM/PM</w:t>
      </w:r>
      <w:r w:rsidRPr="00163D7E">
        <w:rPr>
          <w:rFonts w:ascii="Garamond" w:hAnsi="Garamond"/>
          <w:vertAlign w:val="subscript"/>
        </w:rPr>
        <w:t>10</w:t>
      </w:r>
      <w:r w:rsidRPr="00163D7E">
        <w:rPr>
          <w:rFonts w:ascii="Garamond" w:hAnsi="Garamond"/>
        </w:rPr>
        <w:t xml:space="preserve"> emissions </w:t>
      </w:r>
      <w:r w:rsidR="00562FC3" w:rsidRPr="00163D7E">
        <w:rPr>
          <w:rFonts w:ascii="Garamond" w:hAnsi="Garamond"/>
        </w:rPr>
        <w:t xml:space="preserve">from each heater </w:t>
      </w:r>
      <w:r w:rsidRPr="00163D7E">
        <w:rPr>
          <w:rFonts w:ascii="Garamond" w:hAnsi="Garamond"/>
        </w:rPr>
        <w:t xml:space="preserve">shall not exceed 0.00051 lb/MMBtu, and </w:t>
      </w:r>
    </w:p>
    <w:p w14:paraId="21F89C45" w14:textId="77777777" w:rsidR="00544CE3" w:rsidRPr="00FA555E" w:rsidRDefault="00544CE3" w:rsidP="00163D7E">
      <w:pPr>
        <w:ind w:left="2880" w:hanging="630"/>
      </w:pPr>
    </w:p>
    <w:p w14:paraId="598FC8F9" w14:textId="14659EC9" w:rsidR="00631A2E" w:rsidRPr="00FA555E" w:rsidRDefault="00631A2E" w:rsidP="007817A1">
      <w:pPr>
        <w:pStyle w:val="ListParagraph"/>
        <w:numPr>
          <w:ilvl w:val="0"/>
          <w:numId w:val="71"/>
        </w:numPr>
        <w:ind w:left="2160"/>
      </w:pPr>
      <w:r w:rsidRPr="00163D7E">
        <w:rPr>
          <w:rFonts w:ascii="Garamond" w:hAnsi="Garamond"/>
        </w:rPr>
        <w:t>PM</w:t>
      </w:r>
      <w:r w:rsidRPr="00163D7E">
        <w:rPr>
          <w:rFonts w:ascii="Garamond" w:hAnsi="Garamond"/>
          <w:vertAlign w:val="subscript"/>
        </w:rPr>
        <w:t>2.5</w:t>
      </w:r>
      <w:r w:rsidRPr="00163D7E">
        <w:rPr>
          <w:rFonts w:ascii="Garamond" w:hAnsi="Garamond"/>
        </w:rPr>
        <w:t xml:space="preserve"> emission </w:t>
      </w:r>
      <w:r w:rsidR="00562FC3" w:rsidRPr="00163D7E">
        <w:rPr>
          <w:rFonts w:ascii="Garamond" w:hAnsi="Garamond"/>
        </w:rPr>
        <w:t xml:space="preserve">from each heater </w:t>
      </w:r>
      <w:r w:rsidRPr="00163D7E">
        <w:rPr>
          <w:rFonts w:ascii="Garamond" w:hAnsi="Garamond"/>
        </w:rPr>
        <w:t>shall not exceed 0</w:t>
      </w:r>
      <w:r w:rsidR="00330CC4" w:rsidRPr="00163D7E">
        <w:rPr>
          <w:rFonts w:ascii="Garamond" w:hAnsi="Garamond"/>
        </w:rPr>
        <w:t>.0</w:t>
      </w:r>
      <w:r w:rsidRPr="00163D7E">
        <w:rPr>
          <w:rFonts w:ascii="Garamond" w:hAnsi="Garamond"/>
        </w:rPr>
        <w:t>0042 lb/MMBtu</w:t>
      </w:r>
      <w:r w:rsidR="00330CC4" w:rsidRPr="00163D7E">
        <w:rPr>
          <w:rFonts w:ascii="Garamond" w:hAnsi="Garamond"/>
        </w:rPr>
        <w:t>.</w:t>
      </w:r>
    </w:p>
    <w:p w14:paraId="7C1DE45A" w14:textId="77777777" w:rsidR="00631A2E" w:rsidRPr="00D647EA" w:rsidRDefault="00631A2E" w:rsidP="00D647EA">
      <w:pPr>
        <w:rPr>
          <w:rFonts w:ascii="Garamond" w:hAnsi="Garamond"/>
          <w:sz w:val="22"/>
          <w:szCs w:val="22"/>
        </w:rPr>
      </w:pPr>
    </w:p>
    <w:p w14:paraId="3A8F707E" w14:textId="51FDE371" w:rsidR="00C23D81" w:rsidRPr="007A1442" w:rsidRDefault="00562FC3" w:rsidP="007817A1">
      <w:pPr>
        <w:pStyle w:val="ListParagraph"/>
        <w:numPr>
          <w:ilvl w:val="0"/>
          <w:numId w:val="66"/>
        </w:numPr>
        <w:ind w:left="1800"/>
        <w:rPr>
          <w:rFonts w:ascii="Garamond" w:hAnsi="Garamond"/>
          <w:szCs w:val="24"/>
        </w:rPr>
      </w:pPr>
      <w:r w:rsidRPr="00D647EA">
        <w:rPr>
          <w:rFonts w:ascii="Garamond" w:hAnsi="Garamond"/>
          <w:szCs w:val="24"/>
        </w:rPr>
        <w:lastRenderedPageBreak/>
        <w:t>Calumet shall control CO emissions from each process heater using good combustion practices</w:t>
      </w:r>
      <w:r w:rsidR="00DE5476">
        <w:rPr>
          <w:rFonts w:ascii="Garamond" w:hAnsi="Garamond"/>
          <w:szCs w:val="24"/>
        </w:rPr>
        <w:t xml:space="preserve">. </w:t>
      </w:r>
      <w:r w:rsidRPr="00D647EA">
        <w:rPr>
          <w:rFonts w:ascii="Garamond" w:hAnsi="Garamond"/>
          <w:szCs w:val="24"/>
        </w:rPr>
        <w:t xml:space="preserve">CO emissions </w:t>
      </w:r>
      <w:r w:rsidR="00330CC4" w:rsidRPr="00D647EA">
        <w:rPr>
          <w:rFonts w:ascii="Garamond" w:hAnsi="Garamond"/>
          <w:szCs w:val="24"/>
        </w:rPr>
        <w:t xml:space="preserve">from each heater </w:t>
      </w:r>
      <w:r w:rsidRPr="007A1442">
        <w:rPr>
          <w:rFonts w:ascii="Garamond" w:hAnsi="Garamond"/>
          <w:szCs w:val="24"/>
        </w:rPr>
        <w:t xml:space="preserve">shall not exceed </w:t>
      </w:r>
      <w:r w:rsidR="00631A2E" w:rsidRPr="007A1442">
        <w:rPr>
          <w:rFonts w:ascii="Garamond" w:hAnsi="Garamond"/>
          <w:szCs w:val="24"/>
        </w:rPr>
        <w:t>0.055 lb/MMBtu</w:t>
      </w:r>
      <w:r w:rsidR="00184070" w:rsidRPr="007A1442">
        <w:rPr>
          <w:rFonts w:ascii="Garamond" w:hAnsi="Garamond"/>
          <w:szCs w:val="24"/>
        </w:rPr>
        <w:t xml:space="preserve"> (</w:t>
      </w:r>
      <w:r w:rsidR="00631A2E" w:rsidRPr="007A1442">
        <w:rPr>
          <w:rFonts w:ascii="Garamond" w:hAnsi="Garamond"/>
          <w:szCs w:val="24"/>
        </w:rPr>
        <w:t>ARM 17.8.752).</w:t>
      </w:r>
    </w:p>
    <w:p w14:paraId="007E7646" w14:textId="77777777" w:rsidR="00631A2E" w:rsidRPr="007A1442" w:rsidRDefault="00631A2E" w:rsidP="00163D7E">
      <w:pPr>
        <w:pStyle w:val="ListParagraph"/>
        <w:ind w:left="2250"/>
        <w:rPr>
          <w:rFonts w:ascii="Garamond" w:hAnsi="Garamond"/>
          <w:szCs w:val="24"/>
        </w:rPr>
      </w:pPr>
    </w:p>
    <w:p w14:paraId="0E8C17D3" w14:textId="140B5300" w:rsidR="00330CC4" w:rsidRPr="008B3ECE" w:rsidRDefault="00631A2E" w:rsidP="007817A1">
      <w:pPr>
        <w:pStyle w:val="ListParagraph"/>
        <w:numPr>
          <w:ilvl w:val="0"/>
          <w:numId w:val="66"/>
        </w:numPr>
        <w:ind w:left="1800"/>
        <w:rPr>
          <w:rFonts w:ascii="Garamond" w:hAnsi="Garamond"/>
          <w:szCs w:val="24"/>
        </w:rPr>
      </w:pPr>
      <w:r w:rsidRPr="007A1442">
        <w:rPr>
          <w:rFonts w:ascii="Garamond" w:hAnsi="Garamond"/>
          <w:szCs w:val="24"/>
        </w:rPr>
        <w:t xml:space="preserve">Calumet shall </w:t>
      </w:r>
      <w:r w:rsidR="002A103C" w:rsidRPr="007A1442">
        <w:rPr>
          <w:rFonts w:ascii="Garamond" w:hAnsi="Garamond"/>
          <w:szCs w:val="24"/>
        </w:rPr>
        <w:t>control CO</w:t>
      </w:r>
      <w:r w:rsidR="002A103C" w:rsidRPr="009C1B12">
        <w:rPr>
          <w:rFonts w:ascii="Garamond" w:hAnsi="Garamond"/>
          <w:szCs w:val="24"/>
          <w:vertAlign w:val="subscript"/>
        </w:rPr>
        <w:t>2</w:t>
      </w:r>
      <w:r w:rsidR="00C757BA" w:rsidRPr="007A1442">
        <w:rPr>
          <w:rFonts w:ascii="Garamond" w:hAnsi="Garamond"/>
          <w:szCs w:val="24"/>
        </w:rPr>
        <w:t>e</w:t>
      </w:r>
      <w:r w:rsidR="002A103C" w:rsidRPr="007A1442">
        <w:rPr>
          <w:rFonts w:ascii="Garamond" w:hAnsi="Garamond"/>
          <w:szCs w:val="24"/>
        </w:rPr>
        <w:t xml:space="preserve"> emission from each process heater </w:t>
      </w:r>
      <w:r w:rsidR="00330CC4" w:rsidRPr="007A1442">
        <w:rPr>
          <w:rFonts w:ascii="Garamond" w:hAnsi="Garamond"/>
          <w:szCs w:val="24"/>
        </w:rPr>
        <w:t xml:space="preserve">by using </w:t>
      </w:r>
      <w:r w:rsidR="002A103C" w:rsidRPr="000851AB">
        <w:rPr>
          <w:rFonts w:ascii="Garamond" w:hAnsi="Garamond"/>
          <w:szCs w:val="24"/>
        </w:rPr>
        <w:t>low carbon fuels, good combustion practices and an energy efficient design</w:t>
      </w:r>
      <w:r w:rsidR="00DE5476">
        <w:rPr>
          <w:rFonts w:ascii="Garamond" w:hAnsi="Garamond"/>
          <w:szCs w:val="24"/>
        </w:rPr>
        <w:t xml:space="preserve">. </w:t>
      </w:r>
      <w:r w:rsidR="002A103C" w:rsidRPr="000851AB">
        <w:rPr>
          <w:rFonts w:ascii="Garamond" w:hAnsi="Garamond"/>
          <w:szCs w:val="24"/>
        </w:rPr>
        <w:t xml:space="preserve">The </w:t>
      </w:r>
      <w:r w:rsidRPr="000851AB">
        <w:rPr>
          <w:rFonts w:ascii="Garamond" w:hAnsi="Garamond"/>
          <w:szCs w:val="24"/>
        </w:rPr>
        <w:t>CO</w:t>
      </w:r>
      <w:r w:rsidRPr="009C1B12">
        <w:rPr>
          <w:rFonts w:ascii="Garamond" w:hAnsi="Garamond"/>
          <w:szCs w:val="24"/>
          <w:vertAlign w:val="subscript"/>
        </w:rPr>
        <w:t>2</w:t>
      </w:r>
      <w:r w:rsidRPr="008B3ECE">
        <w:rPr>
          <w:rFonts w:ascii="Garamond" w:hAnsi="Garamond"/>
          <w:szCs w:val="24"/>
        </w:rPr>
        <w:t>e emissions shall not exceed</w:t>
      </w:r>
      <w:r w:rsidR="00330CC4" w:rsidRPr="008B3ECE">
        <w:rPr>
          <w:rFonts w:ascii="Garamond" w:hAnsi="Garamond"/>
          <w:szCs w:val="24"/>
        </w:rPr>
        <w:t xml:space="preserve"> (ARM 17.8.752):</w:t>
      </w:r>
      <w:r w:rsidRPr="008B3ECE">
        <w:rPr>
          <w:rFonts w:ascii="Garamond" w:hAnsi="Garamond"/>
          <w:szCs w:val="24"/>
        </w:rPr>
        <w:t xml:space="preserve"> </w:t>
      </w:r>
    </w:p>
    <w:p w14:paraId="2F7ABC91" w14:textId="77777777" w:rsidR="002371BF" w:rsidRPr="00FA555E" w:rsidRDefault="002371BF" w:rsidP="00163D7E"/>
    <w:p w14:paraId="12A0CD86" w14:textId="5ED816FC" w:rsidR="002A103C" w:rsidRPr="00FA555E" w:rsidRDefault="00631A2E" w:rsidP="007817A1">
      <w:pPr>
        <w:pStyle w:val="ListParagraph"/>
        <w:numPr>
          <w:ilvl w:val="0"/>
          <w:numId w:val="72"/>
        </w:numPr>
        <w:ind w:left="2160"/>
      </w:pPr>
      <w:r w:rsidRPr="00163D7E">
        <w:rPr>
          <w:rFonts w:ascii="Garamond" w:hAnsi="Garamond"/>
        </w:rPr>
        <w:t>142 lb/MMBtu</w:t>
      </w:r>
      <w:r w:rsidR="00330CC4" w:rsidRPr="00163D7E">
        <w:rPr>
          <w:rFonts w:ascii="Garamond" w:hAnsi="Garamond"/>
        </w:rPr>
        <w:t xml:space="preserve"> </w:t>
      </w:r>
      <w:r w:rsidR="002A50C1" w:rsidRPr="00163D7E">
        <w:rPr>
          <w:rFonts w:ascii="Garamond" w:hAnsi="Garamond"/>
        </w:rPr>
        <w:t xml:space="preserve">for the Crude Heater (H-2101) and Vacuum Heater (H-2102). </w:t>
      </w:r>
    </w:p>
    <w:p w14:paraId="3DF94A69" w14:textId="77777777" w:rsidR="002A50C1" w:rsidRPr="00FA555E" w:rsidRDefault="002A50C1" w:rsidP="00163D7E">
      <w:pPr>
        <w:ind w:left="2880" w:hanging="630"/>
      </w:pPr>
    </w:p>
    <w:p w14:paraId="1FA86D3C" w14:textId="22F6A6DA" w:rsidR="002A50C1" w:rsidRPr="00FA555E" w:rsidRDefault="002A50C1" w:rsidP="007817A1">
      <w:pPr>
        <w:pStyle w:val="ListParagraph"/>
        <w:numPr>
          <w:ilvl w:val="0"/>
          <w:numId w:val="72"/>
        </w:numPr>
        <w:ind w:left="2160"/>
      </w:pPr>
      <w:r w:rsidRPr="00163D7E">
        <w:rPr>
          <w:rFonts w:ascii="Garamond" w:hAnsi="Garamond"/>
        </w:rPr>
        <w:t xml:space="preserve">141 lb/MMBtu for the Combined </w:t>
      </w:r>
      <w:r w:rsidR="00D736AD" w:rsidRPr="00163D7E">
        <w:rPr>
          <w:rFonts w:ascii="Garamond" w:hAnsi="Garamond"/>
        </w:rPr>
        <w:t>Feed Heater</w:t>
      </w:r>
      <w:r w:rsidRPr="00163D7E">
        <w:rPr>
          <w:rFonts w:ascii="Garamond" w:hAnsi="Garamond"/>
        </w:rPr>
        <w:t xml:space="preserve"> (H-4101) and Fractionator Feed Heater (H-4102).</w:t>
      </w:r>
    </w:p>
    <w:p w14:paraId="1B7352BE" w14:textId="77777777" w:rsidR="002A50C1" w:rsidRPr="00D647EA" w:rsidRDefault="002A50C1" w:rsidP="00D647EA">
      <w:pPr>
        <w:rPr>
          <w:rFonts w:ascii="Garamond" w:hAnsi="Garamond"/>
          <w:sz w:val="22"/>
          <w:szCs w:val="22"/>
        </w:rPr>
      </w:pPr>
    </w:p>
    <w:p w14:paraId="323A027D" w14:textId="77777777" w:rsidR="00631A2E" w:rsidRPr="00D647EA" w:rsidRDefault="002A103C" w:rsidP="007817A1">
      <w:pPr>
        <w:pStyle w:val="ListParagraph"/>
        <w:numPr>
          <w:ilvl w:val="0"/>
          <w:numId w:val="66"/>
        </w:numPr>
        <w:ind w:left="1800"/>
        <w:rPr>
          <w:rFonts w:ascii="Garamond" w:hAnsi="Garamond"/>
          <w:szCs w:val="24"/>
        </w:rPr>
      </w:pPr>
      <w:r w:rsidRPr="00D647EA">
        <w:rPr>
          <w:rFonts w:ascii="Garamond" w:hAnsi="Garamond"/>
          <w:szCs w:val="24"/>
        </w:rPr>
        <w:t>Opacity shall not exceed 20% averaged over any 6 consecutive minutes (ARM 17.8.304).</w:t>
      </w:r>
      <w:r w:rsidR="00631A2E" w:rsidRPr="00D647EA">
        <w:rPr>
          <w:rFonts w:ascii="Garamond" w:hAnsi="Garamond"/>
          <w:szCs w:val="24"/>
        </w:rPr>
        <w:t xml:space="preserve"> </w:t>
      </w:r>
    </w:p>
    <w:p w14:paraId="468A026B" w14:textId="77777777" w:rsidR="005A25B2" w:rsidRPr="00D647EA" w:rsidRDefault="005A25B2" w:rsidP="00D647EA">
      <w:pPr>
        <w:rPr>
          <w:rFonts w:ascii="Garamond" w:hAnsi="Garamond"/>
          <w:sz w:val="22"/>
          <w:szCs w:val="22"/>
        </w:rPr>
      </w:pPr>
    </w:p>
    <w:p w14:paraId="65D5C5E1" w14:textId="73A0C367" w:rsidR="00CD738A" w:rsidRPr="00FA555E" w:rsidRDefault="00CD738A" w:rsidP="007817A1">
      <w:pPr>
        <w:pStyle w:val="ListParagraph"/>
        <w:numPr>
          <w:ilvl w:val="0"/>
          <w:numId w:val="147"/>
        </w:numPr>
        <w:ind w:left="1440" w:hanging="720"/>
      </w:pPr>
      <w:r w:rsidRPr="00163D7E">
        <w:rPr>
          <w:rFonts w:ascii="Garamond" w:hAnsi="Garamond"/>
        </w:rPr>
        <w:t>Flare System</w:t>
      </w:r>
      <w:r w:rsidR="0033194F" w:rsidRPr="00163D7E">
        <w:rPr>
          <w:rFonts w:ascii="Garamond" w:hAnsi="Garamond"/>
        </w:rPr>
        <w:t xml:space="preserve"> (Flare #1 and Flare #2)</w:t>
      </w:r>
    </w:p>
    <w:p w14:paraId="55152C9E" w14:textId="77777777" w:rsidR="00CD738A" w:rsidRPr="00FA555E" w:rsidRDefault="00CD738A" w:rsidP="00163D7E">
      <w:pPr>
        <w:pStyle w:val="ListParagraph"/>
        <w:ind w:left="2250"/>
        <w:rPr>
          <w:szCs w:val="24"/>
        </w:rPr>
      </w:pPr>
    </w:p>
    <w:p w14:paraId="285D881C" w14:textId="2CF48254" w:rsidR="00162D06" w:rsidRPr="00D647EA" w:rsidRDefault="00162D06" w:rsidP="007817A1">
      <w:pPr>
        <w:pStyle w:val="ListParagraph"/>
        <w:numPr>
          <w:ilvl w:val="0"/>
          <w:numId w:val="73"/>
        </w:numPr>
        <w:ind w:left="1800"/>
        <w:rPr>
          <w:rFonts w:ascii="Garamond" w:hAnsi="Garamond"/>
        </w:rPr>
      </w:pPr>
      <w:r w:rsidRPr="5E871F8B">
        <w:rPr>
          <w:rFonts w:ascii="Garamond" w:hAnsi="Garamond"/>
        </w:rPr>
        <w:t>Calumet shall comply with the requirements of 40 CFR 60 Subpart Ja (</w:t>
      </w:r>
      <w:r w:rsidR="585C704F" w:rsidRPr="5E871F8B">
        <w:rPr>
          <w:rFonts w:ascii="Garamond" w:hAnsi="Garamond"/>
        </w:rPr>
        <w:t xml:space="preserve">ARM 17.8.749, </w:t>
      </w:r>
      <w:r w:rsidRPr="5E871F8B">
        <w:rPr>
          <w:rFonts w:ascii="Garamond" w:hAnsi="Garamond"/>
        </w:rPr>
        <w:t>ARM 17.8.340 and 40 CFR 60, Subpart Ja).</w:t>
      </w:r>
    </w:p>
    <w:p w14:paraId="0807DAE6" w14:textId="4EDC0172" w:rsidR="00572801" w:rsidRDefault="00572801">
      <w:pPr>
        <w:widowControl/>
      </w:pPr>
    </w:p>
    <w:p w14:paraId="2C8883AA" w14:textId="3BB5852E" w:rsidR="002A5778" w:rsidRPr="000A7A8B" w:rsidRDefault="004E5E10" w:rsidP="007817A1">
      <w:pPr>
        <w:pStyle w:val="ListParagraph"/>
        <w:numPr>
          <w:ilvl w:val="0"/>
          <w:numId w:val="147"/>
        </w:numPr>
        <w:ind w:left="1440" w:hanging="720"/>
        <w:rPr>
          <w:rFonts w:ascii="Garamond" w:hAnsi="Garamond"/>
        </w:rPr>
      </w:pPr>
      <w:r w:rsidRPr="00163D7E">
        <w:rPr>
          <w:rFonts w:ascii="Garamond" w:hAnsi="Garamond"/>
        </w:rPr>
        <w:t xml:space="preserve">Gasoline Truck Loading Rack  </w:t>
      </w:r>
    </w:p>
    <w:p w14:paraId="0C2FD0FA" w14:textId="55DD206A" w:rsidR="00C24FE6" w:rsidRPr="00FA555E" w:rsidRDefault="00C24FE6" w:rsidP="00163D7E"/>
    <w:p w14:paraId="2170AD7C" w14:textId="77777777" w:rsidR="004E5E10" w:rsidRPr="00163D7E" w:rsidRDefault="004E5E10" w:rsidP="007817A1">
      <w:pPr>
        <w:pStyle w:val="ListParagraph"/>
        <w:numPr>
          <w:ilvl w:val="0"/>
          <w:numId w:val="74"/>
        </w:numPr>
        <w:ind w:left="1800"/>
        <w:rPr>
          <w:rFonts w:ascii="Garamond" w:hAnsi="Garamond"/>
          <w:szCs w:val="24"/>
        </w:rPr>
      </w:pPr>
      <w:r w:rsidRPr="00163D7E">
        <w:rPr>
          <w:rFonts w:ascii="Garamond" w:hAnsi="Garamond"/>
          <w:szCs w:val="24"/>
        </w:rPr>
        <w:t>The total VOC emissions to the atmosphere from the VCU due to loading liquid product into cargo tanks shall not exceed 10.0 milligrams per liter (mg/L) of gasoline loaded (ARM 17.8.342 and ARM 17.8.752).</w:t>
      </w:r>
      <w:r w:rsidRPr="00163D7E">
        <w:rPr>
          <w:rFonts w:ascii="Garamond" w:hAnsi="Garamond"/>
          <w:szCs w:val="24"/>
        </w:rPr>
        <w:tab/>
      </w:r>
    </w:p>
    <w:p w14:paraId="7ABC3D65" w14:textId="77777777" w:rsidR="004E5E10" w:rsidRPr="00D647EA" w:rsidRDefault="004E5E10" w:rsidP="00163D7E">
      <w:pPr>
        <w:ind w:left="2340" w:hanging="540"/>
        <w:rPr>
          <w:rFonts w:ascii="Garamond" w:hAnsi="Garamond"/>
          <w:szCs w:val="24"/>
        </w:rPr>
      </w:pPr>
    </w:p>
    <w:p w14:paraId="228C333F" w14:textId="77777777" w:rsidR="004E5E10" w:rsidRPr="00163D7E" w:rsidRDefault="004E5E10" w:rsidP="007817A1">
      <w:pPr>
        <w:pStyle w:val="ListParagraph"/>
        <w:numPr>
          <w:ilvl w:val="0"/>
          <w:numId w:val="74"/>
        </w:numPr>
        <w:ind w:left="1800"/>
        <w:rPr>
          <w:rFonts w:ascii="Garamond" w:hAnsi="Garamond"/>
          <w:szCs w:val="24"/>
        </w:rPr>
      </w:pPr>
      <w:r w:rsidRPr="00163D7E">
        <w:rPr>
          <w:rFonts w:ascii="Garamond" w:hAnsi="Garamond"/>
          <w:szCs w:val="24"/>
        </w:rPr>
        <w:t>The total CO emissions to the atmosphere from the VCU due to loading liquid product into cargo tanks shall not exceed 10.0 mg/L of gasoline loaded (ARM 17.8.752).</w:t>
      </w:r>
    </w:p>
    <w:p w14:paraId="7796AC8F" w14:textId="77777777" w:rsidR="004E5E10" w:rsidRPr="00D647EA" w:rsidRDefault="004E5E10" w:rsidP="00163D7E">
      <w:pPr>
        <w:ind w:left="2340" w:hanging="540"/>
        <w:rPr>
          <w:rFonts w:ascii="Garamond" w:hAnsi="Garamond"/>
          <w:szCs w:val="24"/>
        </w:rPr>
      </w:pPr>
    </w:p>
    <w:p w14:paraId="6A66DE63" w14:textId="4A01BA81" w:rsidR="004E5E10" w:rsidRPr="00163D7E" w:rsidRDefault="004E5E10" w:rsidP="007817A1">
      <w:pPr>
        <w:pStyle w:val="ListParagraph"/>
        <w:numPr>
          <w:ilvl w:val="0"/>
          <w:numId w:val="74"/>
        </w:numPr>
        <w:ind w:left="1800"/>
        <w:rPr>
          <w:rFonts w:ascii="Garamond" w:hAnsi="Garamond"/>
          <w:szCs w:val="24"/>
        </w:rPr>
      </w:pPr>
      <w:r w:rsidRPr="00163D7E">
        <w:rPr>
          <w:rFonts w:ascii="Garamond" w:hAnsi="Garamond"/>
          <w:szCs w:val="24"/>
        </w:rPr>
        <w:t xml:space="preserve">The total </w:t>
      </w:r>
      <w:r w:rsidR="00F9615B" w:rsidRPr="00163D7E">
        <w:rPr>
          <w:rFonts w:ascii="Garamond" w:hAnsi="Garamond"/>
          <w:szCs w:val="24"/>
        </w:rPr>
        <w:t>NO</w:t>
      </w:r>
      <w:r w:rsidR="00F9615B">
        <w:rPr>
          <w:rFonts w:ascii="Garamond" w:hAnsi="Garamond"/>
          <w:szCs w:val="24"/>
          <w:vertAlign w:val="subscript"/>
        </w:rPr>
        <w:t>X</w:t>
      </w:r>
      <w:r w:rsidR="00F9615B" w:rsidRPr="00163D7E">
        <w:rPr>
          <w:rFonts w:ascii="Garamond" w:hAnsi="Garamond"/>
          <w:szCs w:val="24"/>
        </w:rPr>
        <w:t xml:space="preserve"> </w:t>
      </w:r>
      <w:r w:rsidRPr="00163D7E">
        <w:rPr>
          <w:rFonts w:ascii="Garamond" w:hAnsi="Garamond"/>
          <w:szCs w:val="24"/>
        </w:rPr>
        <w:t>emissions to the atmosphere from the VCU due to loading liquid product into cargo tanks shall not exceed 4.0 mg/L of gasoline loaded (ARM 17.8.752).</w:t>
      </w:r>
    </w:p>
    <w:p w14:paraId="076E604C" w14:textId="77777777" w:rsidR="004E5E10" w:rsidRPr="007A1442" w:rsidRDefault="004E5E10" w:rsidP="00163D7E">
      <w:pPr>
        <w:ind w:left="2340" w:hanging="540"/>
        <w:rPr>
          <w:rFonts w:ascii="Garamond" w:hAnsi="Garamond"/>
          <w:szCs w:val="24"/>
        </w:rPr>
      </w:pPr>
    </w:p>
    <w:p w14:paraId="3070FF67" w14:textId="77777777" w:rsidR="004E5E10" w:rsidRPr="00163D7E" w:rsidRDefault="00E43534" w:rsidP="007817A1">
      <w:pPr>
        <w:pStyle w:val="ListParagraph"/>
        <w:numPr>
          <w:ilvl w:val="0"/>
          <w:numId w:val="74"/>
        </w:numPr>
        <w:ind w:left="1800"/>
        <w:rPr>
          <w:rFonts w:ascii="Garamond" w:hAnsi="Garamond"/>
          <w:szCs w:val="24"/>
        </w:rPr>
      </w:pPr>
      <w:r w:rsidRPr="00163D7E">
        <w:rPr>
          <w:rFonts w:ascii="Garamond" w:hAnsi="Garamond"/>
          <w:szCs w:val="24"/>
        </w:rPr>
        <w:t>Calumet</w:t>
      </w:r>
      <w:r w:rsidR="004E5E10" w:rsidRPr="00163D7E">
        <w:rPr>
          <w:rFonts w:ascii="Garamond" w:hAnsi="Garamond"/>
          <w:szCs w:val="24"/>
        </w:rPr>
        <w:t xml:space="preserve"> shall not cause or authorize to be discharged into the atmosphere from the enclosed VCU:</w:t>
      </w:r>
    </w:p>
    <w:p w14:paraId="7A02EA4E" w14:textId="77777777" w:rsidR="00655119" w:rsidRPr="007A1442" w:rsidRDefault="00655119" w:rsidP="00D647EA">
      <w:pPr>
        <w:rPr>
          <w:rFonts w:ascii="Garamond" w:hAnsi="Garamond"/>
          <w:szCs w:val="24"/>
        </w:rPr>
      </w:pPr>
    </w:p>
    <w:p w14:paraId="5CE3B502" w14:textId="77777777" w:rsidR="004E5E10" w:rsidRPr="00163D7E" w:rsidRDefault="004E5E10" w:rsidP="007817A1">
      <w:pPr>
        <w:pStyle w:val="ListParagraph"/>
        <w:numPr>
          <w:ilvl w:val="0"/>
          <w:numId w:val="75"/>
        </w:numPr>
        <w:ind w:left="2160"/>
        <w:rPr>
          <w:rFonts w:ascii="Garamond" w:hAnsi="Garamond"/>
          <w:szCs w:val="24"/>
        </w:rPr>
      </w:pPr>
      <w:r w:rsidRPr="00163D7E">
        <w:rPr>
          <w:rFonts w:ascii="Garamond" w:hAnsi="Garamond"/>
          <w:szCs w:val="24"/>
        </w:rPr>
        <w:t>Any visible emissions that exhibit an opacity of 10% or greater (ARM 17.8.752); and</w:t>
      </w:r>
    </w:p>
    <w:p w14:paraId="26A4058A" w14:textId="77777777" w:rsidR="00544CE3" w:rsidRPr="007A1442" w:rsidRDefault="00544CE3" w:rsidP="00163D7E">
      <w:pPr>
        <w:ind w:left="2880" w:hanging="540"/>
        <w:rPr>
          <w:rFonts w:ascii="Garamond" w:hAnsi="Garamond"/>
          <w:szCs w:val="24"/>
        </w:rPr>
      </w:pPr>
    </w:p>
    <w:p w14:paraId="7D75439D" w14:textId="77777777" w:rsidR="004E5E10" w:rsidRPr="00163D7E" w:rsidRDefault="004E5E10" w:rsidP="007817A1">
      <w:pPr>
        <w:pStyle w:val="ListParagraph"/>
        <w:numPr>
          <w:ilvl w:val="0"/>
          <w:numId w:val="75"/>
        </w:numPr>
        <w:ind w:left="2160"/>
        <w:rPr>
          <w:rFonts w:ascii="Garamond" w:hAnsi="Garamond"/>
          <w:szCs w:val="24"/>
        </w:rPr>
      </w:pPr>
      <w:r w:rsidRPr="00163D7E">
        <w:rPr>
          <w:rFonts w:ascii="Garamond" w:hAnsi="Garamond"/>
          <w:szCs w:val="24"/>
        </w:rPr>
        <w:t xml:space="preserve">Any particulate emissions </w:t>
      </w:r>
      <w:proofErr w:type="gramStart"/>
      <w:r w:rsidRPr="00163D7E">
        <w:rPr>
          <w:rFonts w:ascii="Garamond" w:hAnsi="Garamond"/>
          <w:szCs w:val="24"/>
        </w:rPr>
        <w:t>in excess of</w:t>
      </w:r>
      <w:proofErr w:type="gramEnd"/>
      <w:r w:rsidRPr="00163D7E">
        <w:rPr>
          <w:rFonts w:ascii="Garamond" w:hAnsi="Garamond"/>
          <w:szCs w:val="24"/>
        </w:rPr>
        <w:t xml:space="preserve"> 0.10 gr/dscf corrected to 12% carbon dioxide (CO</w:t>
      </w:r>
      <w:r w:rsidRPr="00163D7E">
        <w:rPr>
          <w:rFonts w:ascii="Garamond" w:hAnsi="Garamond"/>
          <w:szCs w:val="24"/>
          <w:vertAlign w:val="subscript"/>
        </w:rPr>
        <w:t>2</w:t>
      </w:r>
      <w:r w:rsidRPr="00163D7E">
        <w:rPr>
          <w:rFonts w:ascii="Garamond" w:hAnsi="Garamond"/>
          <w:szCs w:val="24"/>
        </w:rPr>
        <w:t>) (ARM 17.8.752).</w:t>
      </w:r>
    </w:p>
    <w:p w14:paraId="16AFDEFD" w14:textId="77777777" w:rsidR="00205F5F" w:rsidRDefault="00205F5F" w:rsidP="00163D7E">
      <w:pPr>
        <w:rPr>
          <w:rFonts w:ascii="Garamond" w:hAnsi="Garamond"/>
          <w:szCs w:val="24"/>
        </w:rPr>
      </w:pPr>
    </w:p>
    <w:p w14:paraId="636E0397" w14:textId="77777777" w:rsidR="005A25B2" w:rsidRDefault="005A25B2" w:rsidP="00163D7E">
      <w:pPr>
        <w:rPr>
          <w:rFonts w:ascii="Garamond" w:hAnsi="Garamond"/>
          <w:szCs w:val="24"/>
        </w:rPr>
      </w:pPr>
    </w:p>
    <w:p w14:paraId="7832C097" w14:textId="77777777" w:rsidR="005A25B2" w:rsidRDefault="005A25B2" w:rsidP="00163D7E">
      <w:pPr>
        <w:rPr>
          <w:rFonts w:ascii="Garamond" w:hAnsi="Garamond"/>
          <w:szCs w:val="24"/>
        </w:rPr>
      </w:pPr>
    </w:p>
    <w:p w14:paraId="1874089E" w14:textId="77777777" w:rsidR="005A25B2" w:rsidRDefault="005A25B2" w:rsidP="00163D7E">
      <w:pPr>
        <w:rPr>
          <w:rFonts w:ascii="Garamond" w:hAnsi="Garamond"/>
          <w:szCs w:val="24"/>
        </w:rPr>
      </w:pPr>
    </w:p>
    <w:p w14:paraId="4B347846" w14:textId="77777777" w:rsidR="005A25B2" w:rsidRPr="000851AB" w:rsidRDefault="005A25B2" w:rsidP="00163D7E">
      <w:pPr>
        <w:rPr>
          <w:rFonts w:ascii="Garamond" w:hAnsi="Garamond"/>
          <w:szCs w:val="24"/>
        </w:rPr>
      </w:pPr>
    </w:p>
    <w:p w14:paraId="740A5A9C" w14:textId="55F75E58" w:rsidR="004E5E10" w:rsidRPr="00FA555E" w:rsidRDefault="004E5E10" w:rsidP="007817A1">
      <w:pPr>
        <w:pStyle w:val="ListParagraph"/>
        <w:numPr>
          <w:ilvl w:val="0"/>
          <w:numId w:val="147"/>
        </w:numPr>
        <w:ind w:left="1440" w:hanging="720"/>
      </w:pPr>
      <w:r w:rsidRPr="00572801">
        <w:rPr>
          <w:rFonts w:ascii="Garamond" w:hAnsi="Garamond"/>
        </w:rPr>
        <w:lastRenderedPageBreak/>
        <w:t>Gasoline Railcar Loading Rack</w:t>
      </w:r>
      <w:r w:rsidRPr="00163D7E">
        <w:rPr>
          <w:rFonts w:ascii="Garamond" w:hAnsi="Garamond"/>
        </w:rPr>
        <w:t xml:space="preserve">  </w:t>
      </w:r>
    </w:p>
    <w:p w14:paraId="4C43168C" w14:textId="77777777" w:rsidR="00C24FE6" w:rsidRPr="00FA555E" w:rsidRDefault="00C24FE6" w:rsidP="00163D7E"/>
    <w:p w14:paraId="44C4C6B6" w14:textId="77777777" w:rsidR="004E5E10" w:rsidRPr="00163D7E" w:rsidRDefault="004E5E10" w:rsidP="007817A1">
      <w:pPr>
        <w:pStyle w:val="ListParagraph"/>
        <w:numPr>
          <w:ilvl w:val="0"/>
          <w:numId w:val="76"/>
        </w:numPr>
        <w:ind w:left="1800"/>
        <w:rPr>
          <w:rFonts w:ascii="Garamond" w:hAnsi="Garamond"/>
          <w:szCs w:val="24"/>
        </w:rPr>
      </w:pPr>
      <w:r w:rsidRPr="00163D7E">
        <w:rPr>
          <w:rFonts w:ascii="Garamond" w:hAnsi="Garamond"/>
          <w:szCs w:val="24"/>
        </w:rPr>
        <w:t>The total VOC emissions to the atmosphere from the VCU due to loading gasoline into railcars shall not exceed 10.0 mg/L of gasoline loaded (ARM 17.8.342 and 40 CFR Part 63.422, and ARM 17.8.752).</w:t>
      </w:r>
    </w:p>
    <w:p w14:paraId="4C080364" w14:textId="77777777" w:rsidR="00E22413" w:rsidRPr="00D647EA" w:rsidRDefault="00E22413" w:rsidP="00163D7E">
      <w:pPr>
        <w:ind w:left="2160" w:hanging="360"/>
        <w:rPr>
          <w:rFonts w:ascii="Garamond" w:hAnsi="Garamond"/>
          <w:szCs w:val="24"/>
        </w:rPr>
      </w:pPr>
    </w:p>
    <w:p w14:paraId="6A76F3E9" w14:textId="77777777" w:rsidR="004E5E10" w:rsidRPr="00163D7E" w:rsidRDefault="004E5E10" w:rsidP="007817A1">
      <w:pPr>
        <w:pStyle w:val="ListParagraph"/>
        <w:numPr>
          <w:ilvl w:val="0"/>
          <w:numId w:val="76"/>
        </w:numPr>
        <w:ind w:left="1800"/>
        <w:rPr>
          <w:rFonts w:ascii="Garamond" w:hAnsi="Garamond"/>
          <w:szCs w:val="24"/>
        </w:rPr>
      </w:pPr>
      <w:r w:rsidRPr="00163D7E">
        <w:rPr>
          <w:rFonts w:ascii="Garamond" w:hAnsi="Garamond"/>
          <w:szCs w:val="24"/>
        </w:rPr>
        <w:t>The total CO emissions to the atmosphere from the VCU due to loading gasoline into cargo tanks shall not exceed 10.0 mg/L of gasoline loaded (ARM 17.8.752).</w:t>
      </w:r>
    </w:p>
    <w:p w14:paraId="707810A7" w14:textId="77777777" w:rsidR="004E5E10" w:rsidRPr="00D647EA" w:rsidRDefault="004E5E10" w:rsidP="00163D7E">
      <w:pPr>
        <w:ind w:left="2160" w:hanging="360"/>
        <w:rPr>
          <w:rFonts w:ascii="Garamond" w:hAnsi="Garamond"/>
          <w:szCs w:val="24"/>
        </w:rPr>
      </w:pPr>
    </w:p>
    <w:p w14:paraId="4923BCCC" w14:textId="7FA3F0EC" w:rsidR="004E5E10" w:rsidRPr="00163D7E" w:rsidRDefault="004E5E10" w:rsidP="007817A1">
      <w:pPr>
        <w:pStyle w:val="ListParagraph"/>
        <w:numPr>
          <w:ilvl w:val="0"/>
          <w:numId w:val="76"/>
        </w:numPr>
        <w:ind w:left="1800"/>
        <w:rPr>
          <w:rFonts w:ascii="Garamond" w:hAnsi="Garamond"/>
          <w:szCs w:val="24"/>
        </w:rPr>
      </w:pPr>
      <w:r w:rsidRPr="00163D7E">
        <w:rPr>
          <w:rFonts w:ascii="Garamond" w:hAnsi="Garamond"/>
          <w:szCs w:val="24"/>
        </w:rPr>
        <w:t>The total NO</w:t>
      </w:r>
      <w:r w:rsidR="00F9615B">
        <w:rPr>
          <w:rFonts w:ascii="Garamond" w:hAnsi="Garamond"/>
          <w:szCs w:val="24"/>
          <w:vertAlign w:val="subscript"/>
        </w:rPr>
        <w:t>X</w:t>
      </w:r>
      <w:r w:rsidRPr="00163D7E">
        <w:rPr>
          <w:rFonts w:ascii="Garamond" w:hAnsi="Garamond"/>
          <w:szCs w:val="24"/>
        </w:rPr>
        <w:t xml:space="preserve"> emissions to the atmosphere from the VCU due to loading gasoline into cargo tanks shall not exceed 4.0 mg/L of gasoline loaded (ARM 17.8.752).</w:t>
      </w:r>
    </w:p>
    <w:p w14:paraId="7B0EA7C3" w14:textId="77777777" w:rsidR="004E5E10" w:rsidRPr="007A1442" w:rsidRDefault="004E5E10" w:rsidP="00163D7E">
      <w:pPr>
        <w:ind w:left="2160" w:hanging="360"/>
        <w:rPr>
          <w:rFonts w:ascii="Garamond" w:hAnsi="Garamond"/>
          <w:szCs w:val="24"/>
        </w:rPr>
      </w:pPr>
    </w:p>
    <w:p w14:paraId="7C46D2E1" w14:textId="77777777" w:rsidR="004E5E10" w:rsidRPr="00163D7E" w:rsidRDefault="00E43534" w:rsidP="007817A1">
      <w:pPr>
        <w:pStyle w:val="ListParagraph"/>
        <w:numPr>
          <w:ilvl w:val="0"/>
          <w:numId w:val="76"/>
        </w:numPr>
        <w:ind w:left="1800"/>
        <w:rPr>
          <w:rFonts w:ascii="Garamond" w:hAnsi="Garamond"/>
          <w:szCs w:val="24"/>
        </w:rPr>
      </w:pPr>
      <w:r w:rsidRPr="00163D7E">
        <w:rPr>
          <w:rFonts w:ascii="Garamond" w:hAnsi="Garamond"/>
          <w:szCs w:val="24"/>
        </w:rPr>
        <w:t>Calumet</w:t>
      </w:r>
      <w:r w:rsidR="004E5E10" w:rsidRPr="00163D7E">
        <w:rPr>
          <w:rFonts w:ascii="Garamond" w:hAnsi="Garamond"/>
          <w:szCs w:val="24"/>
        </w:rPr>
        <w:t xml:space="preserve"> shall not cause or authorize to be discharged into the atmosphere from the enclosed VCU:</w:t>
      </w:r>
    </w:p>
    <w:p w14:paraId="4415096F" w14:textId="77777777" w:rsidR="002A15CF" w:rsidRPr="007A1442" w:rsidRDefault="002A15CF" w:rsidP="00163D7E">
      <w:pPr>
        <w:rPr>
          <w:rFonts w:ascii="Garamond" w:hAnsi="Garamond"/>
          <w:szCs w:val="24"/>
        </w:rPr>
      </w:pPr>
    </w:p>
    <w:p w14:paraId="7617BF5D" w14:textId="77777777" w:rsidR="004E5E10" w:rsidRPr="00FA555E" w:rsidRDefault="004E5E10" w:rsidP="007817A1">
      <w:pPr>
        <w:pStyle w:val="ListParagraph"/>
        <w:numPr>
          <w:ilvl w:val="0"/>
          <w:numId w:val="77"/>
        </w:numPr>
        <w:ind w:left="2160"/>
      </w:pPr>
      <w:r w:rsidRPr="00163D7E">
        <w:rPr>
          <w:rFonts w:ascii="Garamond" w:hAnsi="Garamond"/>
        </w:rPr>
        <w:t>Any visible emissions that exhibit an opacity of 10% or greater (ARM 17.8.752); and</w:t>
      </w:r>
    </w:p>
    <w:p w14:paraId="08153D0A" w14:textId="77777777" w:rsidR="004E5E10" w:rsidRPr="00D647EA" w:rsidRDefault="004E5E10" w:rsidP="00163D7E">
      <w:pPr>
        <w:ind w:left="2520"/>
        <w:rPr>
          <w:rFonts w:ascii="Garamond" w:hAnsi="Garamond"/>
          <w:szCs w:val="24"/>
        </w:rPr>
      </w:pPr>
    </w:p>
    <w:p w14:paraId="31D34BA0" w14:textId="77777777" w:rsidR="004E5E10" w:rsidRPr="00FA555E" w:rsidRDefault="004E5E10" w:rsidP="007817A1">
      <w:pPr>
        <w:pStyle w:val="ListParagraph"/>
        <w:numPr>
          <w:ilvl w:val="0"/>
          <w:numId w:val="77"/>
        </w:numPr>
        <w:ind w:left="2160"/>
      </w:pPr>
      <w:r w:rsidRPr="00163D7E">
        <w:rPr>
          <w:rFonts w:ascii="Garamond" w:hAnsi="Garamond"/>
        </w:rPr>
        <w:t xml:space="preserve">Any particulate emissions </w:t>
      </w:r>
      <w:proofErr w:type="gramStart"/>
      <w:r w:rsidRPr="00163D7E">
        <w:rPr>
          <w:rFonts w:ascii="Garamond" w:hAnsi="Garamond"/>
        </w:rPr>
        <w:t>in excess of</w:t>
      </w:r>
      <w:proofErr w:type="gramEnd"/>
      <w:r w:rsidRPr="00163D7E">
        <w:rPr>
          <w:rFonts w:ascii="Garamond" w:hAnsi="Garamond"/>
        </w:rPr>
        <w:t xml:space="preserve"> 0.10 gr/dscf corrected to 12% CO</w:t>
      </w:r>
      <w:r w:rsidRPr="00163D7E">
        <w:rPr>
          <w:rFonts w:ascii="Garamond" w:hAnsi="Garamond"/>
          <w:vertAlign w:val="subscript"/>
        </w:rPr>
        <w:t>2</w:t>
      </w:r>
      <w:r w:rsidRPr="00163D7E">
        <w:rPr>
          <w:rFonts w:ascii="Garamond" w:hAnsi="Garamond"/>
        </w:rPr>
        <w:t xml:space="preserve"> (ARM 17.8.752).</w:t>
      </w:r>
    </w:p>
    <w:p w14:paraId="12090C4C" w14:textId="69305BFC" w:rsidR="00572801" w:rsidRDefault="00572801">
      <w:pPr>
        <w:widowControl/>
      </w:pPr>
    </w:p>
    <w:p w14:paraId="00298AEB" w14:textId="7AE3EFA1" w:rsidR="00C24FE6" w:rsidRPr="00157FD2" w:rsidRDefault="004E5E10" w:rsidP="007817A1">
      <w:pPr>
        <w:pStyle w:val="ListParagraph"/>
        <w:numPr>
          <w:ilvl w:val="0"/>
          <w:numId w:val="147"/>
        </w:numPr>
        <w:ind w:left="1440" w:hanging="720"/>
        <w:rPr>
          <w:rFonts w:ascii="Garamond" w:hAnsi="Garamond"/>
        </w:rPr>
      </w:pPr>
      <w:r w:rsidRPr="00163D7E">
        <w:rPr>
          <w:rFonts w:ascii="Garamond" w:hAnsi="Garamond"/>
        </w:rPr>
        <w:t>FCCU</w:t>
      </w:r>
    </w:p>
    <w:p w14:paraId="54C2FB8A" w14:textId="77777777" w:rsidR="004E5E10" w:rsidRPr="00D647EA" w:rsidRDefault="004E5E10" w:rsidP="00163D7E">
      <w:pPr>
        <w:rPr>
          <w:rFonts w:ascii="Garamond" w:hAnsi="Garamond"/>
          <w:szCs w:val="24"/>
        </w:rPr>
      </w:pPr>
    </w:p>
    <w:p w14:paraId="5738B061" w14:textId="77777777" w:rsidR="004E5E10" w:rsidRPr="00D647EA" w:rsidRDefault="00E43534" w:rsidP="00315A68">
      <w:pPr>
        <w:ind w:left="1440"/>
        <w:rPr>
          <w:rFonts w:ascii="Garamond" w:hAnsi="Garamond"/>
          <w:szCs w:val="24"/>
        </w:rPr>
      </w:pPr>
      <w:r w:rsidRPr="00D647EA">
        <w:rPr>
          <w:rFonts w:ascii="Garamond" w:hAnsi="Garamond"/>
          <w:szCs w:val="24"/>
        </w:rPr>
        <w:t>Calumet</w:t>
      </w:r>
      <w:r w:rsidR="004E5E10" w:rsidRPr="00D647EA">
        <w:rPr>
          <w:rFonts w:ascii="Garamond" w:hAnsi="Garamond"/>
          <w:szCs w:val="24"/>
        </w:rPr>
        <w:t xml:space="preserve"> shall not cause or authorize to be discharged into the atmosphere from the FCCU emissions </w:t>
      </w:r>
      <w:proofErr w:type="gramStart"/>
      <w:r w:rsidR="004E5E10" w:rsidRPr="00D647EA">
        <w:rPr>
          <w:rFonts w:ascii="Garamond" w:hAnsi="Garamond"/>
          <w:szCs w:val="24"/>
        </w:rPr>
        <w:t>in excess of</w:t>
      </w:r>
      <w:proofErr w:type="gramEnd"/>
      <w:r w:rsidR="004E5E10" w:rsidRPr="00D647EA">
        <w:rPr>
          <w:rFonts w:ascii="Garamond" w:hAnsi="Garamond"/>
          <w:szCs w:val="24"/>
        </w:rPr>
        <w:t>:</w:t>
      </w:r>
    </w:p>
    <w:p w14:paraId="34D359E6" w14:textId="77777777" w:rsidR="004E5E10" w:rsidRPr="00D647EA" w:rsidRDefault="004E5E10" w:rsidP="00163D7E">
      <w:pPr>
        <w:rPr>
          <w:rFonts w:ascii="Garamond" w:hAnsi="Garamond"/>
          <w:szCs w:val="24"/>
        </w:rPr>
      </w:pPr>
    </w:p>
    <w:p w14:paraId="2B2C8C2C" w14:textId="6AC378A5" w:rsidR="004E5E10" w:rsidRPr="00163D7E" w:rsidRDefault="004E5E10" w:rsidP="007817A1">
      <w:pPr>
        <w:pStyle w:val="ListParagraph"/>
        <w:numPr>
          <w:ilvl w:val="0"/>
          <w:numId w:val="78"/>
        </w:numPr>
        <w:ind w:left="1800"/>
        <w:rPr>
          <w:rFonts w:ascii="Garamond" w:hAnsi="Garamond"/>
          <w:szCs w:val="24"/>
        </w:rPr>
      </w:pPr>
      <w:r w:rsidRPr="00163D7E">
        <w:rPr>
          <w:rFonts w:ascii="Garamond" w:hAnsi="Garamond"/>
          <w:szCs w:val="24"/>
        </w:rPr>
        <w:t>15.0 lb/hr</w:t>
      </w:r>
      <w:r w:rsidR="00541DBD" w:rsidRPr="00163D7E">
        <w:rPr>
          <w:rFonts w:ascii="Garamond" w:hAnsi="Garamond"/>
          <w:szCs w:val="24"/>
        </w:rPr>
        <w:t xml:space="preserve"> of PM</w:t>
      </w:r>
      <w:r w:rsidRPr="00163D7E">
        <w:rPr>
          <w:rFonts w:ascii="Garamond" w:hAnsi="Garamond"/>
          <w:szCs w:val="24"/>
        </w:rPr>
        <w:t xml:space="preserve"> (</w:t>
      </w:r>
      <w:r w:rsidR="003A54E1">
        <w:rPr>
          <w:rFonts w:ascii="Garamond" w:hAnsi="Garamond"/>
          <w:szCs w:val="24"/>
        </w:rPr>
        <w:t>ARM 17.8.749</w:t>
      </w:r>
      <w:r w:rsidRPr="00163D7E">
        <w:rPr>
          <w:rFonts w:ascii="Garamond" w:hAnsi="Garamond"/>
          <w:szCs w:val="24"/>
        </w:rPr>
        <w:t>)</w:t>
      </w:r>
      <w:r w:rsidR="008B493E">
        <w:rPr>
          <w:rFonts w:ascii="Garamond" w:hAnsi="Garamond"/>
          <w:szCs w:val="24"/>
        </w:rPr>
        <w:t>.</w:t>
      </w:r>
      <w:r w:rsidRPr="00163D7E">
        <w:rPr>
          <w:rFonts w:ascii="Garamond" w:hAnsi="Garamond"/>
          <w:szCs w:val="24"/>
        </w:rPr>
        <w:t xml:space="preserve"> </w:t>
      </w:r>
    </w:p>
    <w:p w14:paraId="670A2FA0" w14:textId="77777777" w:rsidR="004E5E10" w:rsidRPr="00D647EA" w:rsidRDefault="004E5E10" w:rsidP="00163D7E">
      <w:pPr>
        <w:ind w:left="2160" w:hanging="360"/>
        <w:rPr>
          <w:rFonts w:ascii="Garamond" w:hAnsi="Garamond"/>
          <w:szCs w:val="24"/>
        </w:rPr>
      </w:pPr>
    </w:p>
    <w:p w14:paraId="0CD1FD72" w14:textId="25777985" w:rsidR="004E5E10" w:rsidRPr="00163D7E" w:rsidRDefault="004E5E10" w:rsidP="007817A1">
      <w:pPr>
        <w:pStyle w:val="ListParagraph"/>
        <w:numPr>
          <w:ilvl w:val="0"/>
          <w:numId w:val="78"/>
        </w:numPr>
        <w:ind w:left="1800"/>
        <w:rPr>
          <w:rFonts w:ascii="Garamond" w:hAnsi="Garamond"/>
          <w:szCs w:val="24"/>
        </w:rPr>
      </w:pPr>
      <w:r w:rsidRPr="00163D7E">
        <w:rPr>
          <w:rFonts w:ascii="Garamond" w:hAnsi="Garamond"/>
          <w:szCs w:val="24"/>
        </w:rPr>
        <w:t xml:space="preserve">Opacity shall not exceed 40%, except for one </w:t>
      </w:r>
      <w:r w:rsidR="00902300" w:rsidRPr="00163D7E">
        <w:rPr>
          <w:rFonts w:ascii="Garamond" w:hAnsi="Garamond"/>
          <w:szCs w:val="24"/>
        </w:rPr>
        <w:t>6-minute</w:t>
      </w:r>
      <w:r w:rsidRPr="00163D7E">
        <w:rPr>
          <w:rFonts w:ascii="Garamond" w:hAnsi="Garamond"/>
          <w:szCs w:val="24"/>
        </w:rPr>
        <w:t xml:space="preserve"> average in any 1 hour (ARM 17.8.304).</w:t>
      </w:r>
    </w:p>
    <w:p w14:paraId="6EF4BC9A" w14:textId="77777777" w:rsidR="004E5E10" w:rsidRPr="007A1442" w:rsidRDefault="004E5E10" w:rsidP="00163D7E">
      <w:pPr>
        <w:ind w:left="2160" w:hanging="360"/>
        <w:rPr>
          <w:rFonts w:ascii="Garamond" w:hAnsi="Garamond"/>
          <w:szCs w:val="24"/>
        </w:rPr>
      </w:pPr>
    </w:p>
    <w:p w14:paraId="3DF45702" w14:textId="77777777" w:rsidR="004E5E10" w:rsidRPr="00163D7E" w:rsidRDefault="004E5E10" w:rsidP="007817A1">
      <w:pPr>
        <w:pStyle w:val="ListParagraph"/>
        <w:numPr>
          <w:ilvl w:val="0"/>
          <w:numId w:val="78"/>
        </w:numPr>
        <w:ind w:left="1800"/>
        <w:rPr>
          <w:rFonts w:ascii="Garamond" w:hAnsi="Garamond"/>
          <w:szCs w:val="24"/>
        </w:rPr>
      </w:pPr>
      <w:r w:rsidRPr="00163D7E">
        <w:rPr>
          <w:rFonts w:ascii="Garamond" w:hAnsi="Garamond"/>
          <w:szCs w:val="24"/>
        </w:rPr>
        <w:t>CO</w:t>
      </w:r>
    </w:p>
    <w:p w14:paraId="61BAB354" w14:textId="77777777" w:rsidR="004E5E10" w:rsidRPr="007A1442" w:rsidRDefault="004E5E10" w:rsidP="00C14BEF">
      <w:pPr>
        <w:keepNext/>
        <w:widowControl/>
        <w:rPr>
          <w:rFonts w:ascii="Garamond" w:hAnsi="Garamond"/>
          <w:szCs w:val="24"/>
        </w:rPr>
      </w:pPr>
    </w:p>
    <w:p w14:paraId="527E81EB" w14:textId="5A26B060" w:rsidR="004E5E10" w:rsidRPr="00163D7E" w:rsidRDefault="004E5E10" w:rsidP="007817A1">
      <w:pPr>
        <w:pStyle w:val="ListParagraph"/>
        <w:keepNext/>
        <w:numPr>
          <w:ilvl w:val="0"/>
          <w:numId w:val="79"/>
        </w:numPr>
        <w:ind w:left="2160"/>
        <w:rPr>
          <w:rFonts w:ascii="Garamond" w:hAnsi="Garamond"/>
          <w:szCs w:val="24"/>
        </w:rPr>
      </w:pPr>
      <w:r w:rsidRPr="00163D7E">
        <w:rPr>
          <w:rFonts w:ascii="Garamond" w:hAnsi="Garamond"/>
          <w:szCs w:val="24"/>
        </w:rPr>
        <w:t>500 ppmvd,</w:t>
      </w:r>
      <w:r w:rsidR="001F78C6">
        <w:rPr>
          <w:rFonts w:ascii="Garamond" w:hAnsi="Garamond"/>
          <w:szCs w:val="24"/>
        </w:rPr>
        <w:t>1-hour average</w:t>
      </w:r>
      <w:r w:rsidRPr="00163D7E">
        <w:rPr>
          <w:rFonts w:ascii="Garamond" w:hAnsi="Garamond"/>
          <w:szCs w:val="24"/>
        </w:rPr>
        <w:t xml:space="preserve"> at stack oxygen (or, “uncorrected”) (40 CFR 63, Subpart UUU and 40 CFR 60, Subpart J)</w:t>
      </w:r>
      <w:r w:rsidR="00477BCE">
        <w:rPr>
          <w:rFonts w:ascii="Garamond" w:hAnsi="Garamond"/>
          <w:szCs w:val="24"/>
        </w:rPr>
        <w:t>,</w:t>
      </w:r>
    </w:p>
    <w:p w14:paraId="5A4AFD7F" w14:textId="77777777" w:rsidR="001D54CE" w:rsidRPr="007A1442" w:rsidRDefault="001D54CE" w:rsidP="00273396">
      <w:pPr>
        <w:ind w:left="2880" w:hanging="720"/>
        <w:rPr>
          <w:rFonts w:ascii="Garamond" w:hAnsi="Garamond"/>
          <w:szCs w:val="24"/>
        </w:rPr>
      </w:pPr>
    </w:p>
    <w:p w14:paraId="09EBC4E9" w14:textId="0D70B28D" w:rsidR="004E5E10" w:rsidRPr="00163D7E" w:rsidRDefault="004E5E10" w:rsidP="007817A1">
      <w:pPr>
        <w:pStyle w:val="ListParagraph"/>
        <w:keepNext/>
        <w:numPr>
          <w:ilvl w:val="0"/>
          <w:numId w:val="79"/>
        </w:numPr>
        <w:ind w:left="2160"/>
        <w:rPr>
          <w:rFonts w:ascii="Garamond" w:hAnsi="Garamond"/>
          <w:szCs w:val="24"/>
        </w:rPr>
      </w:pPr>
      <w:r w:rsidRPr="00163D7E">
        <w:rPr>
          <w:rFonts w:ascii="Garamond" w:hAnsi="Garamond"/>
          <w:szCs w:val="24"/>
        </w:rPr>
        <w:t>500 ppmvd, 1-hour average</w:t>
      </w:r>
      <w:r w:rsidR="00477BCE">
        <w:rPr>
          <w:rFonts w:ascii="Garamond" w:hAnsi="Garamond"/>
          <w:szCs w:val="24"/>
        </w:rPr>
        <w:t xml:space="preserve"> at 0% O</w:t>
      </w:r>
      <w:r w:rsidR="00477BCE" w:rsidRPr="007D2ED5">
        <w:rPr>
          <w:rFonts w:ascii="Garamond" w:hAnsi="Garamond"/>
          <w:szCs w:val="24"/>
          <w:vertAlign w:val="subscript"/>
        </w:rPr>
        <w:t>2</w:t>
      </w:r>
      <w:r w:rsidRPr="00163D7E">
        <w:rPr>
          <w:rFonts w:ascii="Garamond" w:hAnsi="Garamond"/>
          <w:szCs w:val="24"/>
        </w:rPr>
        <w:t xml:space="preserve"> (</w:t>
      </w:r>
      <w:r w:rsidR="003A54E1">
        <w:rPr>
          <w:rFonts w:ascii="Garamond" w:hAnsi="Garamond"/>
          <w:szCs w:val="24"/>
        </w:rPr>
        <w:t>ARM 17.8.749)</w:t>
      </w:r>
      <w:r w:rsidR="00477BCE">
        <w:rPr>
          <w:rFonts w:ascii="Garamond" w:hAnsi="Garamond"/>
          <w:szCs w:val="24"/>
        </w:rPr>
        <w:t>,</w:t>
      </w:r>
    </w:p>
    <w:p w14:paraId="34EDD4F8" w14:textId="77777777" w:rsidR="001D54CE" w:rsidRPr="008B3ECE" w:rsidRDefault="001D54CE" w:rsidP="00273396">
      <w:pPr>
        <w:ind w:left="2880" w:hanging="720"/>
        <w:rPr>
          <w:rFonts w:ascii="Garamond" w:hAnsi="Garamond"/>
          <w:szCs w:val="24"/>
        </w:rPr>
      </w:pPr>
    </w:p>
    <w:p w14:paraId="230FFC05" w14:textId="41E151AC" w:rsidR="004E5E10" w:rsidRPr="00163D7E" w:rsidRDefault="004E5E10" w:rsidP="007817A1">
      <w:pPr>
        <w:pStyle w:val="ListParagraph"/>
        <w:keepNext/>
        <w:numPr>
          <w:ilvl w:val="0"/>
          <w:numId w:val="79"/>
        </w:numPr>
        <w:ind w:left="2160"/>
        <w:rPr>
          <w:rFonts w:ascii="Garamond" w:hAnsi="Garamond"/>
          <w:szCs w:val="24"/>
        </w:rPr>
      </w:pPr>
      <w:r w:rsidRPr="00163D7E">
        <w:rPr>
          <w:rFonts w:ascii="Garamond" w:hAnsi="Garamond"/>
          <w:szCs w:val="24"/>
        </w:rPr>
        <w:t>100 ppmvd, on a 365-day rolling average</w:t>
      </w:r>
      <w:r w:rsidR="00B25954">
        <w:rPr>
          <w:rFonts w:ascii="Garamond" w:hAnsi="Garamond"/>
          <w:szCs w:val="24"/>
        </w:rPr>
        <w:t xml:space="preserve"> at 0% O</w:t>
      </w:r>
      <w:r w:rsidR="00B25954" w:rsidRPr="007D2ED5">
        <w:rPr>
          <w:rFonts w:ascii="Garamond" w:hAnsi="Garamond"/>
          <w:szCs w:val="24"/>
          <w:vertAlign w:val="subscript"/>
        </w:rPr>
        <w:t>2</w:t>
      </w:r>
      <w:r w:rsidRPr="00163D7E">
        <w:rPr>
          <w:rFonts w:ascii="Garamond" w:hAnsi="Garamond"/>
          <w:szCs w:val="24"/>
        </w:rPr>
        <w:t xml:space="preserve"> (</w:t>
      </w:r>
      <w:r w:rsidR="00477BCE">
        <w:rPr>
          <w:rFonts w:ascii="Garamond" w:hAnsi="Garamond"/>
          <w:szCs w:val="24"/>
        </w:rPr>
        <w:t>ARM 17.8.749).</w:t>
      </w:r>
    </w:p>
    <w:p w14:paraId="3744220F" w14:textId="77777777" w:rsidR="003C0652" w:rsidRPr="00CA05F8" w:rsidRDefault="003C0652" w:rsidP="00D647EA">
      <w:pPr>
        <w:rPr>
          <w:rFonts w:ascii="Garamond" w:hAnsi="Garamond"/>
          <w:szCs w:val="24"/>
        </w:rPr>
      </w:pPr>
    </w:p>
    <w:p w14:paraId="4BDB75E9" w14:textId="77777777" w:rsidR="004E5E10" w:rsidRPr="00CA05F8" w:rsidRDefault="004E5E10" w:rsidP="007817A1">
      <w:pPr>
        <w:pStyle w:val="ListParagraph"/>
        <w:numPr>
          <w:ilvl w:val="0"/>
          <w:numId w:val="78"/>
        </w:numPr>
        <w:ind w:left="1800"/>
        <w:rPr>
          <w:rFonts w:ascii="Garamond" w:hAnsi="Garamond"/>
          <w:szCs w:val="24"/>
        </w:rPr>
      </w:pPr>
      <w:r w:rsidRPr="00CA05F8">
        <w:rPr>
          <w:rFonts w:ascii="Garamond" w:hAnsi="Garamond"/>
          <w:szCs w:val="24"/>
        </w:rPr>
        <w:t>SO</w:t>
      </w:r>
      <w:r w:rsidRPr="00273396">
        <w:rPr>
          <w:rFonts w:ascii="Garamond" w:hAnsi="Garamond"/>
          <w:szCs w:val="24"/>
          <w:vertAlign w:val="subscript"/>
        </w:rPr>
        <w:t>2</w:t>
      </w:r>
    </w:p>
    <w:p w14:paraId="3D474B07" w14:textId="77777777" w:rsidR="004E5E10" w:rsidRPr="00A46196" w:rsidRDefault="004E5E10" w:rsidP="00D647EA">
      <w:pPr>
        <w:rPr>
          <w:rFonts w:ascii="Garamond" w:hAnsi="Garamond"/>
          <w:szCs w:val="24"/>
        </w:rPr>
      </w:pPr>
    </w:p>
    <w:p w14:paraId="73162E25" w14:textId="29627F6F" w:rsidR="004E5E10" w:rsidRPr="00CE7604" w:rsidRDefault="004E5E10" w:rsidP="007817A1">
      <w:pPr>
        <w:pStyle w:val="ListParagraph"/>
        <w:numPr>
          <w:ilvl w:val="0"/>
          <w:numId w:val="80"/>
        </w:numPr>
        <w:ind w:left="2160"/>
        <w:rPr>
          <w:rFonts w:ascii="Garamond" w:hAnsi="Garamond"/>
          <w:szCs w:val="24"/>
        </w:rPr>
      </w:pPr>
      <w:r w:rsidRPr="00CE7604">
        <w:rPr>
          <w:rFonts w:ascii="Garamond" w:hAnsi="Garamond"/>
          <w:szCs w:val="24"/>
        </w:rPr>
        <w:t>50 ppmvd, on a 7-day rolling average</w:t>
      </w:r>
      <w:r w:rsidR="00B25954" w:rsidRPr="00CE7604">
        <w:rPr>
          <w:rFonts w:ascii="Garamond" w:hAnsi="Garamond"/>
          <w:szCs w:val="24"/>
        </w:rPr>
        <w:t xml:space="preserve"> at 0% O</w:t>
      </w:r>
      <w:r w:rsidR="00B25954" w:rsidRPr="00CE7604">
        <w:rPr>
          <w:rFonts w:ascii="Garamond" w:hAnsi="Garamond"/>
          <w:szCs w:val="24"/>
          <w:vertAlign w:val="subscript"/>
        </w:rPr>
        <w:t>2</w:t>
      </w:r>
      <w:r w:rsidR="00CE7604" w:rsidRPr="00CE7604">
        <w:rPr>
          <w:rFonts w:ascii="Garamond" w:hAnsi="Garamond"/>
          <w:szCs w:val="24"/>
        </w:rPr>
        <w:t xml:space="preserve">. </w:t>
      </w:r>
      <w:bookmarkStart w:id="9" w:name="_Hlk132629731"/>
      <w:r w:rsidR="00CE7604" w:rsidRPr="00CE7604">
        <w:rPr>
          <w:rFonts w:ascii="Garamond" w:hAnsi="Garamond"/>
          <w:szCs w:val="24"/>
        </w:rPr>
        <w:t>SO</w:t>
      </w:r>
      <w:r w:rsidR="00CE7604" w:rsidRPr="00CE7604">
        <w:rPr>
          <w:rFonts w:ascii="Garamond" w:hAnsi="Garamond"/>
          <w:szCs w:val="24"/>
          <w:vertAlign w:val="subscript"/>
        </w:rPr>
        <w:t>2</w:t>
      </w:r>
      <w:r w:rsidR="00CE7604" w:rsidRPr="00CE7604">
        <w:rPr>
          <w:rFonts w:ascii="Garamond" w:hAnsi="Garamond"/>
          <w:szCs w:val="24"/>
        </w:rPr>
        <w:t xml:space="preserve"> emissions during periods of startup, shutdown, or malfunction of the FCCU</w:t>
      </w:r>
      <w:r w:rsidR="001F78C6">
        <w:rPr>
          <w:rFonts w:ascii="Garamond" w:hAnsi="Garamond"/>
          <w:szCs w:val="24"/>
        </w:rPr>
        <w:t xml:space="preserve"> or hydrotreater outages</w:t>
      </w:r>
      <w:r w:rsidR="00CE7604" w:rsidRPr="00CE7604">
        <w:rPr>
          <w:rFonts w:ascii="Garamond" w:hAnsi="Garamond"/>
          <w:szCs w:val="24"/>
        </w:rPr>
        <w:t xml:space="preserve"> shall not be used in determining compliance with the 7-day rolling average SO</w:t>
      </w:r>
      <w:r w:rsidR="00CE7604" w:rsidRPr="00CE7604">
        <w:rPr>
          <w:rFonts w:ascii="Garamond" w:hAnsi="Garamond"/>
          <w:szCs w:val="24"/>
          <w:vertAlign w:val="subscript"/>
        </w:rPr>
        <w:t>2</w:t>
      </w:r>
      <w:r w:rsidR="00CE7604" w:rsidRPr="00CE7604">
        <w:rPr>
          <w:rFonts w:ascii="Garamond" w:hAnsi="Garamond"/>
          <w:szCs w:val="24"/>
        </w:rPr>
        <w:t xml:space="preserve"> emissions limit provided that during such periods Calumet </w:t>
      </w:r>
      <w:r w:rsidR="00CE7604" w:rsidRPr="00CE7604">
        <w:rPr>
          <w:rFonts w:ascii="Garamond" w:hAnsi="Garamond"/>
          <w:szCs w:val="24"/>
        </w:rPr>
        <w:lastRenderedPageBreak/>
        <w:t>implements good air pollution control practices to minimize SO</w:t>
      </w:r>
      <w:r w:rsidR="00CE7604" w:rsidRPr="00CE7604">
        <w:rPr>
          <w:rFonts w:ascii="Garamond" w:hAnsi="Garamond"/>
          <w:szCs w:val="24"/>
          <w:vertAlign w:val="subscript"/>
        </w:rPr>
        <w:t>2</w:t>
      </w:r>
      <w:r w:rsidR="00CE7604" w:rsidRPr="00CE7604">
        <w:rPr>
          <w:rFonts w:ascii="Garamond" w:hAnsi="Garamond"/>
          <w:szCs w:val="24"/>
        </w:rPr>
        <w:t xml:space="preserve"> emissions </w:t>
      </w:r>
      <w:r w:rsidRPr="00CE7604">
        <w:rPr>
          <w:rFonts w:ascii="Garamond" w:hAnsi="Garamond"/>
          <w:szCs w:val="24"/>
        </w:rPr>
        <w:t>(</w:t>
      </w:r>
      <w:r w:rsidR="00477BCE" w:rsidRPr="00CE7604">
        <w:rPr>
          <w:rFonts w:ascii="Garamond" w:hAnsi="Garamond"/>
          <w:szCs w:val="24"/>
        </w:rPr>
        <w:t>ARM 17.8.749</w:t>
      </w:r>
      <w:r w:rsidRPr="00CE7604">
        <w:rPr>
          <w:rFonts w:ascii="Garamond" w:hAnsi="Garamond"/>
          <w:szCs w:val="24"/>
        </w:rPr>
        <w:t>)</w:t>
      </w:r>
      <w:r w:rsidR="008B493E" w:rsidRPr="00CE7604">
        <w:rPr>
          <w:rFonts w:ascii="Garamond" w:hAnsi="Garamond"/>
          <w:szCs w:val="24"/>
        </w:rPr>
        <w:t>.</w:t>
      </w:r>
      <w:bookmarkEnd w:id="9"/>
    </w:p>
    <w:p w14:paraId="34F54325" w14:textId="77777777" w:rsidR="00D55925" w:rsidRPr="00CE7604" w:rsidRDefault="00D55925" w:rsidP="00163D7E">
      <w:pPr>
        <w:ind w:left="2880" w:hanging="720"/>
        <w:rPr>
          <w:rFonts w:ascii="Garamond" w:hAnsi="Garamond"/>
          <w:szCs w:val="24"/>
        </w:rPr>
      </w:pPr>
    </w:p>
    <w:p w14:paraId="401DA61A" w14:textId="7A1ECF79" w:rsidR="004E5E10" w:rsidRPr="00CE7604" w:rsidRDefault="004E5E10" w:rsidP="007817A1">
      <w:pPr>
        <w:pStyle w:val="ListParagraph"/>
        <w:numPr>
          <w:ilvl w:val="0"/>
          <w:numId w:val="80"/>
        </w:numPr>
        <w:ind w:left="2160"/>
        <w:rPr>
          <w:rFonts w:ascii="Garamond" w:hAnsi="Garamond"/>
          <w:szCs w:val="24"/>
        </w:rPr>
      </w:pPr>
      <w:r w:rsidRPr="00CE7604">
        <w:rPr>
          <w:rFonts w:ascii="Garamond" w:hAnsi="Garamond"/>
          <w:szCs w:val="24"/>
        </w:rPr>
        <w:t>25 ppmvd, on a 365-day rolling average</w:t>
      </w:r>
      <w:r w:rsidR="00B25954" w:rsidRPr="00CE7604">
        <w:rPr>
          <w:rFonts w:ascii="Garamond" w:hAnsi="Garamond"/>
          <w:szCs w:val="24"/>
        </w:rPr>
        <w:t xml:space="preserve"> at 0% O</w:t>
      </w:r>
      <w:r w:rsidR="00B25954" w:rsidRPr="00CE7604">
        <w:rPr>
          <w:rFonts w:ascii="Garamond" w:hAnsi="Garamond"/>
          <w:szCs w:val="24"/>
          <w:vertAlign w:val="subscript"/>
        </w:rPr>
        <w:t>2</w:t>
      </w:r>
      <w:r w:rsidRPr="00CE7604">
        <w:rPr>
          <w:rFonts w:ascii="Garamond" w:hAnsi="Garamond"/>
          <w:szCs w:val="24"/>
        </w:rPr>
        <w:t xml:space="preserve"> (</w:t>
      </w:r>
      <w:r w:rsidR="00477BCE" w:rsidRPr="00CE7604">
        <w:rPr>
          <w:rFonts w:ascii="Garamond" w:hAnsi="Garamond"/>
          <w:szCs w:val="24"/>
        </w:rPr>
        <w:t>ARM 17.8.749)</w:t>
      </w:r>
    </w:p>
    <w:p w14:paraId="4C7A0E1C" w14:textId="77777777" w:rsidR="00205F5F" w:rsidRPr="00CE7604" w:rsidRDefault="00205F5F" w:rsidP="00163D7E">
      <w:pPr>
        <w:rPr>
          <w:rFonts w:ascii="Garamond" w:hAnsi="Garamond"/>
          <w:szCs w:val="24"/>
        </w:rPr>
      </w:pPr>
    </w:p>
    <w:p w14:paraId="10F56CFE" w14:textId="059C9372" w:rsidR="004E5E10" w:rsidRPr="00CE7604" w:rsidRDefault="004E5E10" w:rsidP="007817A1">
      <w:pPr>
        <w:pStyle w:val="ListParagraph"/>
        <w:numPr>
          <w:ilvl w:val="0"/>
          <w:numId w:val="78"/>
        </w:numPr>
        <w:ind w:left="1800"/>
        <w:rPr>
          <w:rFonts w:ascii="Garamond" w:hAnsi="Garamond"/>
          <w:szCs w:val="24"/>
        </w:rPr>
      </w:pPr>
      <w:r w:rsidRPr="00CE7604">
        <w:rPr>
          <w:rFonts w:ascii="Garamond" w:hAnsi="Garamond"/>
          <w:szCs w:val="24"/>
        </w:rPr>
        <w:t>NO</w:t>
      </w:r>
      <w:r w:rsidR="00DF655D" w:rsidRPr="00CE7604">
        <w:rPr>
          <w:rFonts w:ascii="Garamond" w:hAnsi="Garamond"/>
          <w:szCs w:val="24"/>
          <w:vertAlign w:val="subscript"/>
        </w:rPr>
        <w:t>X</w:t>
      </w:r>
    </w:p>
    <w:p w14:paraId="3262F842" w14:textId="77777777" w:rsidR="004E5E10" w:rsidRPr="00CE7604" w:rsidRDefault="004E5E10" w:rsidP="00D647EA">
      <w:pPr>
        <w:rPr>
          <w:rFonts w:ascii="Garamond" w:hAnsi="Garamond"/>
          <w:sz w:val="22"/>
          <w:szCs w:val="22"/>
        </w:rPr>
      </w:pPr>
    </w:p>
    <w:p w14:paraId="6D6CB682" w14:textId="00C2AA79" w:rsidR="004A7463" w:rsidRPr="00CE7604" w:rsidRDefault="006B11BD" w:rsidP="007817A1">
      <w:pPr>
        <w:pStyle w:val="ListParagraph"/>
        <w:numPr>
          <w:ilvl w:val="0"/>
          <w:numId w:val="81"/>
        </w:numPr>
        <w:ind w:left="2340" w:hanging="540"/>
        <w:rPr>
          <w:rFonts w:ascii="Garamond" w:hAnsi="Garamond"/>
          <w:szCs w:val="24"/>
        </w:rPr>
      </w:pPr>
      <w:r w:rsidRPr="00CE7604">
        <w:rPr>
          <w:rFonts w:ascii="Garamond" w:hAnsi="Garamond"/>
          <w:szCs w:val="24"/>
        </w:rPr>
        <w:t xml:space="preserve">87 </w:t>
      </w:r>
      <w:r w:rsidR="004E5E10" w:rsidRPr="00CE7604">
        <w:rPr>
          <w:rFonts w:ascii="Garamond" w:hAnsi="Garamond"/>
          <w:szCs w:val="24"/>
        </w:rPr>
        <w:t xml:space="preserve">ppmvd, on a </w:t>
      </w:r>
      <w:r w:rsidRPr="00CE7604">
        <w:rPr>
          <w:rFonts w:ascii="Garamond" w:hAnsi="Garamond"/>
          <w:szCs w:val="24"/>
        </w:rPr>
        <w:t>7</w:t>
      </w:r>
      <w:r w:rsidR="004E5E10" w:rsidRPr="00CE7604">
        <w:rPr>
          <w:rFonts w:ascii="Garamond" w:hAnsi="Garamond"/>
          <w:szCs w:val="24"/>
        </w:rPr>
        <w:t>-</w:t>
      </w:r>
      <w:r w:rsidRPr="00CE7604">
        <w:rPr>
          <w:rFonts w:ascii="Garamond" w:hAnsi="Garamond"/>
          <w:szCs w:val="24"/>
        </w:rPr>
        <w:t xml:space="preserve">day </w:t>
      </w:r>
      <w:r w:rsidR="004E5E10" w:rsidRPr="00CE7604">
        <w:rPr>
          <w:rFonts w:ascii="Garamond" w:hAnsi="Garamond"/>
          <w:szCs w:val="24"/>
        </w:rPr>
        <w:t>rolling average</w:t>
      </w:r>
      <w:r w:rsidR="00B25954" w:rsidRPr="00CE7604">
        <w:rPr>
          <w:rFonts w:ascii="Garamond" w:hAnsi="Garamond"/>
          <w:szCs w:val="24"/>
        </w:rPr>
        <w:t xml:space="preserve"> at 0% O</w:t>
      </w:r>
      <w:proofErr w:type="gramStart"/>
      <w:r w:rsidR="00B25954" w:rsidRPr="00CE7604">
        <w:rPr>
          <w:rFonts w:ascii="Garamond" w:hAnsi="Garamond"/>
          <w:szCs w:val="24"/>
          <w:vertAlign w:val="subscript"/>
        </w:rPr>
        <w:t>2</w:t>
      </w:r>
      <w:r w:rsidR="00CE7604" w:rsidRPr="00CE7604">
        <w:rPr>
          <w:rFonts w:ascii="Garamond" w:hAnsi="Garamond"/>
          <w:szCs w:val="24"/>
          <w:vertAlign w:val="subscript"/>
        </w:rPr>
        <w:t>.</w:t>
      </w:r>
      <w:r w:rsidR="00CE7604" w:rsidRPr="00CE7604">
        <w:rPr>
          <w:rFonts w:ascii="Garamond" w:hAnsi="Garamond"/>
          <w:szCs w:val="24"/>
        </w:rPr>
        <w:t>.</w:t>
      </w:r>
      <w:proofErr w:type="gramEnd"/>
      <w:r w:rsidR="00CE7604" w:rsidRPr="00CE7604">
        <w:rPr>
          <w:rFonts w:ascii="Garamond" w:hAnsi="Garamond"/>
          <w:szCs w:val="24"/>
        </w:rPr>
        <w:t xml:space="preserve"> NOx emissions during periods of startup, shutdown, or malfunction of the FCCU</w:t>
      </w:r>
      <w:r w:rsidR="001F78C6">
        <w:rPr>
          <w:rFonts w:ascii="Garamond" w:hAnsi="Garamond"/>
          <w:szCs w:val="24"/>
        </w:rPr>
        <w:t xml:space="preserve"> or hydrotreater outages</w:t>
      </w:r>
      <w:r w:rsidR="00CE7604" w:rsidRPr="00CE7604">
        <w:rPr>
          <w:rFonts w:ascii="Garamond" w:hAnsi="Garamond"/>
          <w:szCs w:val="24"/>
        </w:rPr>
        <w:t xml:space="preserve"> shall not be used in determining compliance with the 7-day rolling average NOx emissions limit provided that during such periods Calumet implements good air pollution control practices to minimize NOx emissions (ARM 17.8.749).</w:t>
      </w:r>
    </w:p>
    <w:p w14:paraId="5C1A6BB9" w14:textId="77777777" w:rsidR="00CE7604" w:rsidRPr="00CE7604" w:rsidRDefault="00CE7604" w:rsidP="00CE7604">
      <w:pPr>
        <w:pStyle w:val="ListParagraph"/>
        <w:ind w:left="2880"/>
        <w:rPr>
          <w:rFonts w:ascii="Garamond" w:hAnsi="Garamond"/>
          <w:szCs w:val="24"/>
        </w:rPr>
      </w:pPr>
    </w:p>
    <w:p w14:paraId="4A93644A" w14:textId="607D43B0" w:rsidR="004E5E10" w:rsidRPr="00163D7E" w:rsidRDefault="006B11BD" w:rsidP="007817A1">
      <w:pPr>
        <w:pStyle w:val="ListParagraph"/>
        <w:numPr>
          <w:ilvl w:val="0"/>
          <w:numId w:val="81"/>
        </w:numPr>
        <w:ind w:left="2340" w:hanging="540"/>
        <w:rPr>
          <w:rFonts w:ascii="Garamond" w:hAnsi="Garamond"/>
          <w:szCs w:val="24"/>
        </w:rPr>
      </w:pPr>
      <w:r w:rsidRPr="00D647EA">
        <w:rPr>
          <w:rFonts w:ascii="Garamond" w:hAnsi="Garamond"/>
          <w:szCs w:val="24"/>
        </w:rPr>
        <w:t xml:space="preserve">68 </w:t>
      </w:r>
      <w:r w:rsidR="004E5E10" w:rsidRPr="00D647EA">
        <w:rPr>
          <w:rFonts w:ascii="Garamond" w:hAnsi="Garamond"/>
          <w:szCs w:val="24"/>
        </w:rPr>
        <w:t>ppmvd,</w:t>
      </w:r>
      <w:r w:rsidR="00B25954">
        <w:rPr>
          <w:rFonts w:ascii="Garamond" w:hAnsi="Garamond"/>
          <w:szCs w:val="24"/>
        </w:rPr>
        <w:t xml:space="preserve"> </w:t>
      </w:r>
      <w:r w:rsidR="004E5E10" w:rsidRPr="00D647EA">
        <w:rPr>
          <w:rFonts w:ascii="Garamond" w:hAnsi="Garamond"/>
          <w:szCs w:val="24"/>
        </w:rPr>
        <w:t>on a 365-day rolling average</w:t>
      </w:r>
      <w:r w:rsidR="00B25954">
        <w:rPr>
          <w:rFonts w:ascii="Garamond" w:hAnsi="Garamond"/>
          <w:szCs w:val="24"/>
        </w:rPr>
        <w:t xml:space="preserve"> at 0% O</w:t>
      </w:r>
      <w:r w:rsidR="00B25954" w:rsidRPr="007D2ED5">
        <w:rPr>
          <w:rFonts w:ascii="Garamond" w:hAnsi="Garamond"/>
          <w:szCs w:val="24"/>
          <w:vertAlign w:val="subscript"/>
        </w:rPr>
        <w:t>2</w:t>
      </w:r>
      <w:r w:rsidR="003D2898">
        <w:rPr>
          <w:rFonts w:ascii="Garamond" w:hAnsi="Garamond"/>
          <w:szCs w:val="24"/>
        </w:rPr>
        <w:t>.</w:t>
      </w:r>
    </w:p>
    <w:p w14:paraId="017CE985" w14:textId="66878753" w:rsidR="00D43256" w:rsidRDefault="00D43256" w:rsidP="00163D7E">
      <w:pPr>
        <w:ind w:firstLine="1530"/>
        <w:rPr>
          <w:rFonts w:ascii="Garamond" w:hAnsi="Garamond"/>
        </w:rPr>
      </w:pPr>
    </w:p>
    <w:p w14:paraId="7CD42A2F" w14:textId="63C1715E" w:rsidR="00E833C8" w:rsidRPr="00FA555E" w:rsidRDefault="00976C2B" w:rsidP="007817A1">
      <w:pPr>
        <w:pStyle w:val="ListParagraph"/>
        <w:numPr>
          <w:ilvl w:val="0"/>
          <w:numId w:val="147"/>
        </w:numPr>
        <w:ind w:left="1440" w:hanging="720"/>
      </w:pPr>
      <w:r w:rsidRPr="00163D7E">
        <w:rPr>
          <w:rFonts w:ascii="Garamond" w:hAnsi="Garamond"/>
        </w:rPr>
        <w:t>NO</w:t>
      </w:r>
      <w:r w:rsidRPr="00163D7E">
        <w:rPr>
          <w:rFonts w:ascii="Garamond" w:hAnsi="Garamond"/>
          <w:vertAlign w:val="subscript"/>
        </w:rPr>
        <w:t>X</w:t>
      </w:r>
      <w:r w:rsidRPr="00163D7E">
        <w:rPr>
          <w:rFonts w:ascii="Garamond" w:hAnsi="Garamond"/>
        </w:rPr>
        <w:t xml:space="preserve"> Umbrella Limit</w:t>
      </w:r>
      <w:r>
        <w:rPr>
          <w:rFonts w:ascii="Garamond" w:hAnsi="Garamond"/>
        </w:rPr>
        <w:t xml:space="preserve"> incorporated in</w:t>
      </w:r>
      <w:r w:rsidRPr="00163D7E">
        <w:rPr>
          <w:rFonts w:ascii="Garamond" w:hAnsi="Garamond"/>
        </w:rPr>
        <w:t xml:space="preserve"> </w:t>
      </w:r>
      <w:r w:rsidR="004D0009" w:rsidRPr="00163D7E">
        <w:rPr>
          <w:rFonts w:ascii="Garamond" w:hAnsi="Garamond"/>
        </w:rPr>
        <w:t>MAQP #2161-30</w:t>
      </w:r>
      <w:r>
        <w:rPr>
          <w:rFonts w:ascii="Garamond" w:hAnsi="Garamond"/>
        </w:rPr>
        <w:t xml:space="preserve"> and </w:t>
      </w:r>
      <w:r w:rsidR="004D1556">
        <w:rPr>
          <w:rFonts w:ascii="Garamond" w:hAnsi="Garamond"/>
        </w:rPr>
        <w:t xml:space="preserve">revised in MAQP </w:t>
      </w:r>
      <w:r w:rsidR="002D6341">
        <w:rPr>
          <w:rFonts w:ascii="Garamond" w:hAnsi="Garamond"/>
        </w:rPr>
        <w:t xml:space="preserve">  </w:t>
      </w:r>
      <w:r w:rsidR="00FB5669">
        <w:rPr>
          <w:rFonts w:ascii="Garamond" w:hAnsi="Garamond"/>
        </w:rPr>
        <w:t xml:space="preserve"> </w:t>
      </w:r>
      <w:r w:rsidR="004D1556">
        <w:rPr>
          <w:rFonts w:ascii="Garamond" w:hAnsi="Garamond"/>
        </w:rPr>
        <w:t>#2161-38</w:t>
      </w:r>
      <w:r w:rsidR="004D0009" w:rsidRPr="00163D7E">
        <w:rPr>
          <w:rFonts w:ascii="Garamond" w:hAnsi="Garamond"/>
        </w:rPr>
        <w:t xml:space="preserve"> </w:t>
      </w:r>
      <w:r w:rsidR="00F3085A" w:rsidRPr="00163D7E">
        <w:rPr>
          <w:rFonts w:ascii="Garamond" w:hAnsi="Garamond"/>
        </w:rPr>
        <w:t>(ARM</w:t>
      </w:r>
      <w:r>
        <w:rPr>
          <w:rFonts w:ascii="Garamond" w:hAnsi="Garamond"/>
        </w:rPr>
        <w:t xml:space="preserve"> </w:t>
      </w:r>
      <w:r w:rsidR="00F3085A" w:rsidRPr="00163D7E">
        <w:rPr>
          <w:rFonts w:ascii="Garamond" w:hAnsi="Garamond"/>
        </w:rPr>
        <w:t>17.8.749)</w:t>
      </w:r>
      <w:r w:rsidR="00E833C8" w:rsidRPr="00163D7E">
        <w:rPr>
          <w:rFonts w:ascii="Garamond" w:hAnsi="Garamond"/>
        </w:rPr>
        <w:t>:</w:t>
      </w:r>
    </w:p>
    <w:p w14:paraId="726345A2" w14:textId="77777777" w:rsidR="00E833C8" w:rsidRPr="00FA555E" w:rsidRDefault="00E833C8" w:rsidP="00163D7E"/>
    <w:p w14:paraId="65733BBB" w14:textId="6CEEBAEE" w:rsidR="00E833C8" w:rsidRPr="00FA555E" w:rsidRDefault="007A5E94" w:rsidP="00D7162B">
      <w:pPr>
        <w:ind w:left="1440"/>
      </w:pPr>
      <w:r w:rsidRPr="00163D7E">
        <w:rPr>
          <w:rFonts w:ascii="Garamond" w:hAnsi="Garamond"/>
        </w:rPr>
        <w:t>I</w:t>
      </w:r>
      <w:r w:rsidR="00E833C8" w:rsidRPr="00163D7E">
        <w:rPr>
          <w:rFonts w:ascii="Garamond" w:hAnsi="Garamond"/>
        </w:rPr>
        <w:t>n MAQP #2161-30, NO</w:t>
      </w:r>
      <w:r w:rsidR="00E833C8" w:rsidRPr="00163D7E">
        <w:rPr>
          <w:rFonts w:ascii="Garamond" w:hAnsi="Garamond"/>
          <w:vertAlign w:val="subscript"/>
        </w:rPr>
        <w:t xml:space="preserve">X </w:t>
      </w:r>
      <w:r w:rsidR="00E833C8" w:rsidRPr="00163D7E">
        <w:rPr>
          <w:rFonts w:ascii="Garamond" w:hAnsi="Garamond"/>
        </w:rPr>
        <w:t>emissions were limited over multiple emitting units for purposes of avoiding PSD</w:t>
      </w:r>
      <w:r w:rsidR="00DE5476">
        <w:rPr>
          <w:rFonts w:ascii="Garamond" w:hAnsi="Garamond"/>
        </w:rPr>
        <w:t xml:space="preserve">. </w:t>
      </w:r>
      <w:r w:rsidR="00E833C8" w:rsidRPr="00163D7E">
        <w:rPr>
          <w:rFonts w:ascii="Garamond" w:hAnsi="Garamond"/>
        </w:rPr>
        <w:t xml:space="preserve">Boiler #3, Crude Unit #2 Atmospheric Heater H-2101, Crude </w:t>
      </w:r>
      <w:r w:rsidR="009C7C52" w:rsidRPr="00163D7E">
        <w:rPr>
          <w:rFonts w:ascii="Garamond" w:hAnsi="Garamond"/>
        </w:rPr>
        <w:t xml:space="preserve">Unit #2 </w:t>
      </w:r>
      <w:r w:rsidR="00CC71E8" w:rsidRPr="00163D7E">
        <w:rPr>
          <w:rFonts w:ascii="Garamond" w:hAnsi="Garamond"/>
        </w:rPr>
        <w:t>Vacuum</w:t>
      </w:r>
      <w:r w:rsidR="00E833C8" w:rsidRPr="00163D7E">
        <w:rPr>
          <w:rFonts w:ascii="Garamond" w:hAnsi="Garamond"/>
        </w:rPr>
        <w:t xml:space="preserve"> Heater H-2102, Combined Feed Heater H-4101, MHC Reactor Fractionation Feed Heater H-4102, Hydrogen Plant </w:t>
      </w:r>
      <w:r w:rsidR="007F1DA1">
        <w:rPr>
          <w:rFonts w:ascii="Garamond" w:hAnsi="Garamond"/>
        </w:rPr>
        <w:t>#3</w:t>
      </w:r>
      <w:r w:rsidR="004C770F">
        <w:rPr>
          <w:rFonts w:ascii="Garamond" w:hAnsi="Garamond"/>
        </w:rPr>
        <w:t xml:space="preserve"> </w:t>
      </w:r>
      <w:r w:rsidR="00E833C8" w:rsidRPr="00163D7E">
        <w:rPr>
          <w:rFonts w:ascii="Garamond" w:hAnsi="Garamond"/>
        </w:rPr>
        <w:t xml:space="preserve">Reformer </w:t>
      </w:r>
      <w:r w:rsidR="004C770F">
        <w:rPr>
          <w:rFonts w:ascii="Garamond" w:hAnsi="Garamond"/>
        </w:rPr>
        <w:t>Heater H-3815</w:t>
      </w:r>
      <w:r w:rsidR="00E833C8" w:rsidRPr="00163D7E">
        <w:rPr>
          <w:rFonts w:ascii="Garamond" w:hAnsi="Garamond"/>
        </w:rPr>
        <w:t xml:space="preserve">A, and Hydrogen Plant </w:t>
      </w:r>
      <w:r w:rsidR="004C770F">
        <w:rPr>
          <w:rFonts w:ascii="Garamond" w:hAnsi="Garamond"/>
        </w:rPr>
        <w:t xml:space="preserve">#3 </w:t>
      </w:r>
      <w:r w:rsidR="00E833C8" w:rsidRPr="00163D7E">
        <w:rPr>
          <w:rFonts w:ascii="Garamond" w:hAnsi="Garamond"/>
        </w:rPr>
        <w:t xml:space="preserve">Reformer </w:t>
      </w:r>
      <w:r w:rsidR="004C770F">
        <w:rPr>
          <w:rFonts w:ascii="Garamond" w:hAnsi="Garamond"/>
        </w:rPr>
        <w:t>Heater H-3815</w:t>
      </w:r>
      <w:r w:rsidR="00E833C8" w:rsidRPr="00163D7E">
        <w:rPr>
          <w:rFonts w:ascii="Garamond" w:hAnsi="Garamond"/>
        </w:rPr>
        <w:t>B</w:t>
      </w:r>
      <w:r w:rsidR="00CC71E8" w:rsidRPr="00163D7E">
        <w:rPr>
          <w:rFonts w:ascii="Garamond" w:hAnsi="Garamond"/>
        </w:rPr>
        <w:t xml:space="preserve"> </w:t>
      </w:r>
      <w:r w:rsidR="009B4FE9" w:rsidRPr="00163D7E">
        <w:rPr>
          <w:rFonts w:ascii="Garamond" w:hAnsi="Garamond"/>
        </w:rPr>
        <w:t xml:space="preserve">are considered </w:t>
      </w:r>
      <w:r w:rsidR="00CC71E8" w:rsidRPr="00163D7E">
        <w:rPr>
          <w:rFonts w:ascii="Garamond" w:hAnsi="Garamond"/>
        </w:rPr>
        <w:t>new units</w:t>
      </w:r>
      <w:r w:rsidR="009B4FE9" w:rsidRPr="00163D7E">
        <w:rPr>
          <w:rFonts w:ascii="Garamond" w:hAnsi="Garamond"/>
        </w:rPr>
        <w:t xml:space="preserve"> for the underlying net emissions increase calculations</w:t>
      </w:r>
      <w:r w:rsidR="00DE5476">
        <w:rPr>
          <w:rFonts w:ascii="Garamond" w:hAnsi="Garamond"/>
        </w:rPr>
        <w:t xml:space="preserve">. </w:t>
      </w:r>
      <w:r w:rsidR="00E833C8" w:rsidRPr="00163D7E">
        <w:rPr>
          <w:rFonts w:ascii="Garamond" w:hAnsi="Garamond"/>
        </w:rPr>
        <w:t xml:space="preserve">Boiler #1, Boiler #2, Crude Unit #1 Atmospheric Heater, and Crude Unit #1 Vacuum Heater </w:t>
      </w:r>
      <w:r w:rsidR="009B4FE9" w:rsidRPr="00163D7E">
        <w:rPr>
          <w:rFonts w:ascii="Garamond" w:hAnsi="Garamond"/>
        </w:rPr>
        <w:t xml:space="preserve">are considered </w:t>
      </w:r>
      <w:r w:rsidR="00E833C8" w:rsidRPr="00163D7E">
        <w:rPr>
          <w:rFonts w:ascii="Garamond" w:hAnsi="Garamond"/>
        </w:rPr>
        <w:t>existing units</w:t>
      </w:r>
      <w:r w:rsidR="00DE5476">
        <w:rPr>
          <w:rFonts w:ascii="Garamond" w:hAnsi="Garamond"/>
        </w:rPr>
        <w:t xml:space="preserve">. </w:t>
      </w:r>
    </w:p>
    <w:p w14:paraId="10C753B9" w14:textId="77777777" w:rsidR="00297AE4" w:rsidRPr="00FA555E" w:rsidRDefault="00297AE4" w:rsidP="00163D7E"/>
    <w:p w14:paraId="2D55905A" w14:textId="0C19A328" w:rsidR="00EA2282" w:rsidRDefault="007A5E94" w:rsidP="00D7162B">
      <w:pPr>
        <w:ind w:left="1440"/>
        <w:rPr>
          <w:rFonts w:ascii="Garamond" w:hAnsi="Garamond"/>
        </w:rPr>
      </w:pPr>
      <w:r w:rsidRPr="00163D7E">
        <w:rPr>
          <w:rFonts w:ascii="Garamond" w:hAnsi="Garamond"/>
        </w:rPr>
        <w:t>NO</w:t>
      </w:r>
      <w:r w:rsidRPr="00163D7E">
        <w:rPr>
          <w:rFonts w:ascii="Garamond" w:hAnsi="Garamond"/>
          <w:vertAlign w:val="subscript"/>
        </w:rPr>
        <w:t>X</w:t>
      </w:r>
      <w:r w:rsidRPr="00163D7E">
        <w:rPr>
          <w:rFonts w:ascii="Garamond" w:hAnsi="Garamond"/>
        </w:rPr>
        <w:t xml:space="preserve"> emissions from the following units, combined, shall not exceed </w:t>
      </w:r>
      <w:r w:rsidR="00E63116" w:rsidRPr="00163D7E">
        <w:rPr>
          <w:rFonts w:ascii="Garamond" w:hAnsi="Garamond"/>
        </w:rPr>
        <w:t>103.0</w:t>
      </w:r>
      <w:r w:rsidR="001B4865" w:rsidRPr="00163D7E">
        <w:rPr>
          <w:rFonts w:ascii="Garamond" w:hAnsi="Garamond"/>
        </w:rPr>
        <w:t>2</w:t>
      </w:r>
      <w:r w:rsidR="00E63116" w:rsidRPr="00163D7E">
        <w:rPr>
          <w:rFonts w:ascii="Garamond" w:hAnsi="Garamond"/>
        </w:rPr>
        <w:t xml:space="preserve"> </w:t>
      </w:r>
      <w:r w:rsidRPr="00163D7E">
        <w:rPr>
          <w:rFonts w:ascii="Garamond" w:hAnsi="Garamond"/>
        </w:rPr>
        <w:t xml:space="preserve">tons per year as determined monthly on a rolling </w:t>
      </w:r>
      <w:r w:rsidR="00E27611" w:rsidRPr="00163D7E">
        <w:rPr>
          <w:rFonts w:ascii="Garamond" w:hAnsi="Garamond"/>
        </w:rPr>
        <w:t>12-month</w:t>
      </w:r>
      <w:r w:rsidRPr="00163D7E">
        <w:rPr>
          <w:rFonts w:ascii="Garamond" w:hAnsi="Garamond"/>
        </w:rPr>
        <w:t xml:space="preserve"> basis, for purposes of PSD avoidance for NO</w:t>
      </w:r>
      <w:r w:rsidRPr="00163D7E">
        <w:rPr>
          <w:rFonts w:ascii="Garamond" w:hAnsi="Garamond"/>
          <w:vertAlign w:val="subscript"/>
        </w:rPr>
        <w:t>X</w:t>
      </w:r>
      <w:r w:rsidRPr="00163D7E">
        <w:rPr>
          <w:rFonts w:ascii="Garamond" w:hAnsi="Garamond"/>
        </w:rPr>
        <w:t xml:space="preserve"> associated with the expansion project as permitted in MAQP #2161-30</w:t>
      </w:r>
      <w:r w:rsidR="00DE5476">
        <w:rPr>
          <w:rFonts w:ascii="Garamond" w:hAnsi="Garamond"/>
        </w:rPr>
        <w:t xml:space="preserve">. </w:t>
      </w:r>
      <w:r w:rsidR="00770407">
        <w:rPr>
          <w:rFonts w:ascii="Garamond" w:hAnsi="Garamond"/>
        </w:rPr>
        <w:t>The NO</w:t>
      </w:r>
      <w:r w:rsidR="00770407" w:rsidRPr="006D270A">
        <w:rPr>
          <w:rFonts w:ascii="Garamond" w:hAnsi="Garamond"/>
          <w:vertAlign w:val="subscript"/>
        </w:rPr>
        <w:t>X</w:t>
      </w:r>
      <w:r w:rsidR="00770407">
        <w:rPr>
          <w:rFonts w:ascii="Garamond" w:hAnsi="Garamond"/>
        </w:rPr>
        <w:t xml:space="preserve"> emission limit shall be </w:t>
      </w:r>
      <w:r w:rsidR="00AE039C">
        <w:rPr>
          <w:rFonts w:ascii="Garamond" w:hAnsi="Garamond"/>
        </w:rPr>
        <w:t>reduced by the potential NO</w:t>
      </w:r>
      <w:r w:rsidR="00AE039C" w:rsidRPr="006D270A">
        <w:rPr>
          <w:rFonts w:ascii="Garamond" w:hAnsi="Garamond"/>
          <w:vertAlign w:val="subscript"/>
        </w:rPr>
        <w:t>X</w:t>
      </w:r>
      <w:r w:rsidR="00AE039C">
        <w:rPr>
          <w:rFonts w:ascii="Garamond" w:hAnsi="Garamond"/>
        </w:rPr>
        <w:t xml:space="preserve"> emissions from </w:t>
      </w:r>
      <w:r w:rsidR="00B8006D">
        <w:rPr>
          <w:rFonts w:ascii="Garamond" w:hAnsi="Garamond"/>
        </w:rPr>
        <w:t xml:space="preserve">the </w:t>
      </w:r>
      <w:r w:rsidR="007E0552">
        <w:rPr>
          <w:rFonts w:ascii="Garamond" w:hAnsi="Garamond"/>
        </w:rPr>
        <w:t xml:space="preserve">RDU Combined Feed Heater (H-4101) of 3.83 </w:t>
      </w:r>
      <w:r w:rsidR="00404CC8">
        <w:rPr>
          <w:rFonts w:ascii="Garamond" w:hAnsi="Garamond"/>
        </w:rPr>
        <w:t xml:space="preserve">TPY </w:t>
      </w:r>
      <w:r w:rsidR="007E0552">
        <w:rPr>
          <w:rFonts w:ascii="Garamond" w:hAnsi="Garamond"/>
        </w:rPr>
        <w:t xml:space="preserve">and from </w:t>
      </w:r>
      <w:r w:rsidR="00703A57">
        <w:rPr>
          <w:rFonts w:ascii="Garamond" w:hAnsi="Garamond"/>
        </w:rPr>
        <w:t xml:space="preserve">the </w:t>
      </w:r>
      <w:r w:rsidR="0097122F">
        <w:rPr>
          <w:rFonts w:ascii="Garamond" w:hAnsi="Garamond"/>
        </w:rPr>
        <w:t>Hydrogen Plant #3 Reform Heaters (H-3815A and H-3815B) of</w:t>
      </w:r>
      <w:r w:rsidR="00E065A7">
        <w:rPr>
          <w:rFonts w:ascii="Garamond" w:hAnsi="Garamond"/>
        </w:rPr>
        <w:t xml:space="preserve"> a combined 29.93 </w:t>
      </w:r>
      <w:r w:rsidR="00404CC8">
        <w:rPr>
          <w:rFonts w:ascii="Garamond" w:hAnsi="Garamond"/>
        </w:rPr>
        <w:t>TPY</w:t>
      </w:r>
      <w:r w:rsidR="00E065A7">
        <w:rPr>
          <w:rFonts w:ascii="Garamond" w:hAnsi="Garamond"/>
        </w:rPr>
        <w:t xml:space="preserve">, upon </w:t>
      </w:r>
      <w:r w:rsidR="00FF5301">
        <w:rPr>
          <w:rFonts w:ascii="Garamond" w:hAnsi="Garamond"/>
        </w:rPr>
        <w:t xml:space="preserve">written </w:t>
      </w:r>
      <w:r w:rsidR="00E065A7">
        <w:rPr>
          <w:rFonts w:ascii="Garamond" w:hAnsi="Garamond"/>
        </w:rPr>
        <w:t xml:space="preserve">notification to </w:t>
      </w:r>
      <w:r w:rsidR="00A24DCD">
        <w:rPr>
          <w:rFonts w:ascii="Garamond" w:hAnsi="Garamond"/>
        </w:rPr>
        <w:t>DEQ</w:t>
      </w:r>
      <w:r w:rsidR="00E065A7">
        <w:rPr>
          <w:rFonts w:ascii="Garamond" w:hAnsi="Garamond"/>
        </w:rPr>
        <w:t xml:space="preserve"> by Calumet that the sources have been transferred to MRI</w:t>
      </w:r>
      <w:r w:rsidR="00DE5476">
        <w:rPr>
          <w:rFonts w:ascii="Garamond" w:hAnsi="Garamond"/>
        </w:rPr>
        <w:t xml:space="preserve">. </w:t>
      </w:r>
      <w:r w:rsidR="00594E08">
        <w:rPr>
          <w:rFonts w:ascii="Garamond" w:hAnsi="Garamond"/>
        </w:rPr>
        <w:t>This umbrella limit may be reduced in steps as sources are transferred</w:t>
      </w:r>
      <w:r w:rsidR="00740E98">
        <w:rPr>
          <w:rFonts w:ascii="Garamond" w:hAnsi="Garamond"/>
        </w:rPr>
        <w:t>.</w:t>
      </w:r>
      <w:r w:rsidR="00951556">
        <w:rPr>
          <w:rFonts w:ascii="Garamond" w:hAnsi="Garamond"/>
        </w:rPr>
        <w:t xml:space="preserve"> </w:t>
      </w:r>
      <w:r w:rsidR="00951556" w:rsidRPr="009F5011">
        <w:rPr>
          <w:rFonts w:ascii="Garamond" w:hAnsi="Garamond"/>
        </w:rPr>
        <w:t xml:space="preserve">In MAQP #2161-38, H-4102 has been identified as continuing to operate at the MRL facility and therefore, the umbrella limit of 69.26 </w:t>
      </w:r>
      <w:r w:rsidR="00404CC8">
        <w:rPr>
          <w:rFonts w:ascii="Garamond" w:hAnsi="Garamond"/>
        </w:rPr>
        <w:t>TPY</w:t>
      </w:r>
      <w:r w:rsidR="00404CC8" w:rsidRPr="009F5011">
        <w:rPr>
          <w:rFonts w:ascii="Garamond" w:hAnsi="Garamond"/>
        </w:rPr>
        <w:t xml:space="preserve"> </w:t>
      </w:r>
      <w:r w:rsidR="00951556" w:rsidRPr="009F5011">
        <w:rPr>
          <w:rFonts w:ascii="Garamond" w:hAnsi="Garamond"/>
        </w:rPr>
        <w:t xml:space="preserve">has been further reduced by the </w:t>
      </w:r>
      <w:r w:rsidR="00740E98" w:rsidRPr="009F5011">
        <w:rPr>
          <w:rFonts w:ascii="Garamond" w:hAnsi="Garamond"/>
        </w:rPr>
        <w:t xml:space="preserve">NOx </w:t>
      </w:r>
      <w:r w:rsidR="00951556" w:rsidRPr="009F5011">
        <w:rPr>
          <w:rFonts w:ascii="Garamond" w:hAnsi="Garamond"/>
        </w:rPr>
        <w:t>PTE of H-4102 (</w:t>
      </w:r>
      <w:r w:rsidR="00740E98" w:rsidRPr="009F5011">
        <w:rPr>
          <w:rFonts w:ascii="Garamond" w:hAnsi="Garamond"/>
        </w:rPr>
        <w:t>5.26</w:t>
      </w:r>
      <w:r w:rsidR="00951556" w:rsidRPr="009F5011">
        <w:rPr>
          <w:rFonts w:ascii="Garamond" w:hAnsi="Garamond"/>
        </w:rPr>
        <w:t xml:space="preserve"> </w:t>
      </w:r>
      <w:r w:rsidR="00404CC8">
        <w:rPr>
          <w:rFonts w:ascii="Garamond" w:hAnsi="Garamond"/>
        </w:rPr>
        <w:t>TPY</w:t>
      </w:r>
      <w:r w:rsidR="00951556" w:rsidRPr="009F5011">
        <w:rPr>
          <w:rFonts w:ascii="Garamond" w:hAnsi="Garamond"/>
        </w:rPr>
        <w:t>)</w:t>
      </w:r>
      <w:r w:rsidR="00DE5476">
        <w:rPr>
          <w:rFonts w:ascii="Garamond" w:hAnsi="Garamond"/>
        </w:rPr>
        <w:t xml:space="preserve">. </w:t>
      </w:r>
      <w:r w:rsidR="00951556" w:rsidRPr="009F5011">
        <w:rPr>
          <w:rFonts w:ascii="Garamond" w:hAnsi="Garamond"/>
        </w:rPr>
        <w:t>C</w:t>
      </w:r>
      <w:r w:rsidR="009F5011">
        <w:rPr>
          <w:rFonts w:ascii="Garamond" w:hAnsi="Garamond"/>
        </w:rPr>
        <w:t>alumet</w:t>
      </w:r>
      <w:r w:rsidR="00951556" w:rsidRPr="009F5011">
        <w:rPr>
          <w:rFonts w:ascii="Garamond" w:hAnsi="Garamond"/>
        </w:rPr>
        <w:t xml:space="preserve"> shall not exceed </w:t>
      </w:r>
      <w:r w:rsidR="00740E98" w:rsidRPr="009F5011">
        <w:rPr>
          <w:rFonts w:ascii="Garamond" w:hAnsi="Garamond"/>
        </w:rPr>
        <w:t>64.0</w:t>
      </w:r>
      <w:r w:rsidR="00951556" w:rsidRPr="009F5011">
        <w:rPr>
          <w:rFonts w:ascii="Garamond" w:hAnsi="Garamond"/>
        </w:rPr>
        <w:t xml:space="preserve"> </w:t>
      </w:r>
      <w:r w:rsidR="00404CC8">
        <w:rPr>
          <w:rFonts w:ascii="Garamond" w:hAnsi="Garamond"/>
        </w:rPr>
        <w:t>TPY</w:t>
      </w:r>
      <w:r w:rsidR="00404CC8" w:rsidRPr="009F5011">
        <w:rPr>
          <w:rFonts w:ascii="Garamond" w:hAnsi="Garamond"/>
        </w:rPr>
        <w:t xml:space="preserve"> </w:t>
      </w:r>
      <w:r w:rsidR="00951556" w:rsidRPr="009F5011">
        <w:rPr>
          <w:rFonts w:ascii="Garamond" w:hAnsi="Garamond"/>
        </w:rPr>
        <w:t>after the transfer of H-4101, H</w:t>
      </w:r>
      <w:r w:rsidR="001C2454" w:rsidRPr="009F5011">
        <w:rPr>
          <w:rFonts w:ascii="Garamond" w:hAnsi="Garamond"/>
        </w:rPr>
        <w:t>-</w:t>
      </w:r>
      <w:r w:rsidR="00951556" w:rsidRPr="009F5011">
        <w:rPr>
          <w:rFonts w:ascii="Garamond" w:hAnsi="Garamond"/>
        </w:rPr>
        <w:t>3815A and H</w:t>
      </w:r>
      <w:r w:rsidR="001C2454" w:rsidRPr="009F5011">
        <w:rPr>
          <w:rFonts w:ascii="Garamond" w:hAnsi="Garamond"/>
        </w:rPr>
        <w:t>-</w:t>
      </w:r>
      <w:r w:rsidR="00951556" w:rsidRPr="009F5011">
        <w:rPr>
          <w:rFonts w:ascii="Garamond" w:hAnsi="Garamond"/>
        </w:rPr>
        <w:t>3815B, while H-4102 continues to operate at MRL.</w:t>
      </w:r>
    </w:p>
    <w:p w14:paraId="4F7B64A3" w14:textId="77777777" w:rsidR="00EA2282" w:rsidRDefault="00EA2282" w:rsidP="00EA2282">
      <w:pPr>
        <w:ind w:left="1890"/>
        <w:rPr>
          <w:rFonts w:ascii="Garamond" w:hAnsi="Garamond"/>
        </w:rPr>
      </w:pPr>
    </w:p>
    <w:p w14:paraId="05BD4F41" w14:textId="77777777" w:rsidR="005A25B2" w:rsidRDefault="007A5E94" w:rsidP="00D7162B">
      <w:pPr>
        <w:ind w:left="1440"/>
        <w:rPr>
          <w:rFonts w:ascii="Garamond" w:hAnsi="Garamond"/>
        </w:rPr>
      </w:pPr>
      <w:r w:rsidRPr="00163D7E">
        <w:rPr>
          <w:rFonts w:ascii="Garamond" w:hAnsi="Garamond"/>
        </w:rPr>
        <w:t xml:space="preserve">With exception of </w:t>
      </w:r>
      <w:r w:rsidR="00A33A49" w:rsidRPr="00163D7E">
        <w:rPr>
          <w:rFonts w:ascii="Garamond" w:hAnsi="Garamond"/>
        </w:rPr>
        <w:t xml:space="preserve">any unit equipped with </w:t>
      </w:r>
      <w:r w:rsidR="00BC6CEB" w:rsidRPr="00163D7E">
        <w:rPr>
          <w:rFonts w:ascii="Garamond" w:hAnsi="Garamond"/>
        </w:rPr>
        <w:t>NO</w:t>
      </w:r>
      <w:r w:rsidR="00BC6CEB" w:rsidRPr="00163D7E">
        <w:rPr>
          <w:rFonts w:ascii="Garamond" w:hAnsi="Garamond"/>
          <w:vertAlign w:val="subscript"/>
        </w:rPr>
        <w:t>X</w:t>
      </w:r>
      <w:r w:rsidR="00BC6CEB" w:rsidRPr="00163D7E">
        <w:rPr>
          <w:rFonts w:ascii="Garamond" w:hAnsi="Garamond"/>
        </w:rPr>
        <w:t xml:space="preserve"> </w:t>
      </w:r>
      <w:r w:rsidR="00A33A49" w:rsidRPr="00163D7E">
        <w:rPr>
          <w:rFonts w:ascii="Garamond" w:hAnsi="Garamond"/>
        </w:rPr>
        <w:t xml:space="preserve">CEMS verified via RATA, </w:t>
      </w:r>
      <w:r w:rsidRPr="00163D7E">
        <w:rPr>
          <w:rFonts w:ascii="Garamond" w:hAnsi="Garamond"/>
        </w:rPr>
        <w:t>NO</w:t>
      </w:r>
      <w:r w:rsidRPr="00163D7E">
        <w:rPr>
          <w:rFonts w:ascii="Garamond" w:hAnsi="Garamond"/>
          <w:vertAlign w:val="subscript"/>
        </w:rPr>
        <w:t>X</w:t>
      </w:r>
      <w:r w:rsidRPr="00163D7E">
        <w:rPr>
          <w:rFonts w:ascii="Garamond" w:hAnsi="Garamond"/>
        </w:rPr>
        <w:t xml:space="preserve"> emissions shall be determined utilizing</w:t>
      </w:r>
      <w:r w:rsidR="00240DD3" w:rsidRPr="00163D7E">
        <w:rPr>
          <w:rFonts w:ascii="Garamond" w:hAnsi="Garamond"/>
        </w:rPr>
        <w:t xml:space="preserve"> emissions factors determined via monthly </w:t>
      </w:r>
      <w:r w:rsidR="000B4706" w:rsidRPr="00163D7E">
        <w:rPr>
          <w:rFonts w:ascii="Garamond" w:hAnsi="Garamond"/>
        </w:rPr>
        <w:t>portable analyzer</w:t>
      </w:r>
      <w:r w:rsidR="00240DD3" w:rsidRPr="00163D7E">
        <w:rPr>
          <w:rFonts w:ascii="Garamond" w:hAnsi="Garamond"/>
        </w:rPr>
        <w:t xml:space="preserve"> result</w:t>
      </w:r>
      <w:r w:rsidR="000B4706" w:rsidRPr="00163D7E">
        <w:rPr>
          <w:rFonts w:ascii="Garamond" w:hAnsi="Garamond"/>
        </w:rPr>
        <w:t>s for 12 months, after which, emissions factors shall be determined based on source tests</w:t>
      </w:r>
      <w:r w:rsidR="00DE5476">
        <w:rPr>
          <w:rFonts w:ascii="Garamond" w:hAnsi="Garamond"/>
        </w:rPr>
        <w:t xml:space="preserve">. </w:t>
      </w:r>
      <w:r w:rsidR="00240DD3" w:rsidRPr="00163D7E">
        <w:rPr>
          <w:rFonts w:ascii="Garamond" w:hAnsi="Garamond"/>
        </w:rPr>
        <w:t xml:space="preserve">Fuel flow shall be monitored </w:t>
      </w:r>
      <w:r w:rsidR="00E10A0F" w:rsidRPr="00163D7E">
        <w:rPr>
          <w:rFonts w:ascii="Garamond" w:hAnsi="Garamond"/>
        </w:rPr>
        <w:t>continuously,</w:t>
      </w:r>
      <w:r w:rsidR="00240DD3" w:rsidRPr="00163D7E">
        <w:rPr>
          <w:rFonts w:ascii="Garamond" w:hAnsi="Garamond"/>
        </w:rPr>
        <w:t xml:space="preserve"> and heat content of fuel gas determined no less than weekly</w:t>
      </w:r>
      <w:r w:rsidR="00DE5476">
        <w:rPr>
          <w:rFonts w:ascii="Garamond" w:hAnsi="Garamond"/>
        </w:rPr>
        <w:t xml:space="preserve">. </w:t>
      </w:r>
      <w:r w:rsidRPr="00163D7E">
        <w:rPr>
          <w:rFonts w:ascii="Garamond" w:hAnsi="Garamond"/>
        </w:rPr>
        <w:t xml:space="preserve">The monthly and rolling </w:t>
      </w:r>
      <w:r w:rsidR="00E27611" w:rsidRPr="00163D7E">
        <w:rPr>
          <w:rFonts w:ascii="Garamond" w:hAnsi="Garamond"/>
        </w:rPr>
        <w:t>12-month</w:t>
      </w:r>
      <w:r w:rsidRPr="00163D7E">
        <w:rPr>
          <w:rFonts w:ascii="Garamond" w:hAnsi="Garamond"/>
        </w:rPr>
        <w:t xml:space="preserve"> sums for the previous month shall be determined and recorded by no later than the 25</w:t>
      </w:r>
      <w:r w:rsidRPr="00163D7E">
        <w:rPr>
          <w:rFonts w:ascii="Garamond" w:hAnsi="Garamond"/>
          <w:vertAlign w:val="superscript"/>
        </w:rPr>
        <w:t>th</w:t>
      </w:r>
      <w:r w:rsidRPr="00163D7E">
        <w:rPr>
          <w:rFonts w:ascii="Garamond" w:hAnsi="Garamond"/>
        </w:rPr>
        <w:t xml:space="preserve"> of each month</w:t>
      </w:r>
      <w:r w:rsidR="00DE5476">
        <w:rPr>
          <w:rFonts w:ascii="Garamond" w:hAnsi="Garamond"/>
        </w:rPr>
        <w:t xml:space="preserve">. </w:t>
      </w:r>
    </w:p>
    <w:p w14:paraId="49E38B11" w14:textId="31F100ED" w:rsidR="007A5E94" w:rsidRPr="00EA2282" w:rsidRDefault="007A5E94" w:rsidP="00D7162B">
      <w:pPr>
        <w:ind w:left="1440"/>
        <w:rPr>
          <w:rFonts w:ascii="Garamond" w:hAnsi="Garamond"/>
        </w:rPr>
      </w:pPr>
      <w:r w:rsidRPr="00163D7E">
        <w:rPr>
          <w:rFonts w:ascii="Garamond" w:hAnsi="Garamond"/>
        </w:rPr>
        <w:lastRenderedPageBreak/>
        <w:t xml:space="preserve">This limit is effective </w:t>
      </w:r>
      <w:r w:rsidR="00B80F89" w:rsidRPr="00163D7E">
        <w:rPr>
          <w:rFonts w:ascii="Garamond" w:hAnsi="Garamond"/>
        </w:rPr>
        <w:t>beginning with the first full month following the start of portable analyzer testing</w:t>
      </w:r>
      <w:r w:rsidR="00DE5476">
        <w:rPr>
          <w:rFonts w:ascii="Garamond" w:hAnsi="Garamond"/>
        </w:rPr>
        <w:t xml:space="preserve">. </w:t>
      </w:r>
      <w:r w:rsidR="007F71CE" w:rsidRPr="00163D7E">
        <w:rPr>
          <w:rFonts w:ascii="Garamond" w:hAnsi="Garamond"/>
        </w:rPr>
        <w:t xml:space="preserve">Portable analyzer testing shall begin within 90 days after </w:t>
      </w:r>
      <w:r w:rsidR="00B80F89" w:rsidRPr="00163D7E">
        <w:rPr>
          <w:rFonts w:ascii="Garamond" w:hAnsi="Garamond"/>
        </w:rPr>
        <w:t>finalization of MAQP #2161-30</w:t>
      </w:r>
      <w:r w:rsidR="0012054F" w:rsidRPr="00163D7E">
        <w:rPr>
          <w:rFonts w:ascii="Garamond" w:hAnsi="Garamond"/>
        </w:rPr>
        <w:t xml:space="preserve"> or upon startup of any affected unit, whichever is later.</w:t>
      </w:r>
    </w:p>
    <w:p w14:paraId="395AE11F" w14:textId="77777777" w:rsidR="007A5E94" w:rsidRPr="00FA555E" w:rsidRDefault="007A5E94" w:rsidP="00163D7E"/>
    <w:p w14:paraId="6E7B22D9" w14:textId="77777777" w:rsidR="00B01478" w:rsidRPr="00FA555E" w:rsidRDefault="00B01478" w:rsidP="007817A1">
      <w:pPr>
        <w:pStyle w:val="ListParagraph"/>
        <w:numPr>
          <w:ilvl w:val="0"/>
          <w:numId w:val="82"/>
        </w:numPr>
        <w:ind w:firstLine="1440"/>
      </w:pPr>
      <w:r w:rsidRPr="00163D7E">
        <w:rPr>
          <w:rFonts w:ascii="Garamond" w:hAnsi="Garamond"/>
        </w:rPr>
        <w:t>Boiler #1</w:t>
      </w:r>
    </w:p>
    <w:p w14:paraId="04F4CEB4" w14:textId="77777777" w:rsidR="00B01478" w:rsidRPr="00FA555E" w:rsidRDefault="00B01478" w:rsidP="007817A1">
      <w:pPr>
        <w:pStyle w:val="ListParagraph"/>
        <w:numPr>
          <w:ilvl w:val="0"/>
          <w:numId w:val="82"/>
        </w:numPr>
        <w:ind w:firstLine="1440"/>
      </w:pPr>
      <w:r w:rsidRPr="00163D7E">
        <w:rPr>
          <w:rFonts w:ascii="Garamond" w:hAnsi="Garamond"/>
        </w:rPr>
        <w:t>Boiler #2</w:t>
      </w:r>
    </w:p>
    <w:p w14:paraId="3EAA8A36" w14:textId="77777777" w:rsidR="00B01478" w:rsidRPr="00FA555E" w:rsidRDefault="00B01478" w:rsidP="007817A1">
      <w:pPr>
        <w:pStyle w:val="ListParagraph"/>
        <w:numPr>
          <w:ilvl w:val="0"/>
          <w:numId w:val="82"/>
        </w:numPr>
        <w:ind w:firstLine="1440"/>
      </w:pPr>
      <w:r w:rsidRPr="00163D7E">
        <w:rPr>
          <w:rFonts w:ascii="Garamond" w:hAnsi="Garamond"/>
        </w:rPr>
        <w:t>C</w:t>
      </w:r>
      <w:r w:rsidR="00CC71E8" w:rsidRPr="00163D7E">
        <w:rPr>
          <w:rFonts w:ascii="Garamond" w:hAnsi="Garamond"/>
        </w:rPr>
        <w:t>rude Unit #</w:t>
      </w:r>
      <w:r w:rsidRPr="00163D7E">
        <w:rPr>
          <w:rFonts w:ascii="Garamond" w:hAnsi="Garamond"/>
        </w:rPr>
        <w:t>1 Atmospheric Heater</w:t>
      </w:r>
    </w:p>
    <w:p w14:paraId="2F8503A6" w14:textId="77777777" w:rsidR="00B01478" w:rsidRPr="00FA555E" w:rsidRDefault="00B01478" w:rsidP="007817A1">
      <w:pPr>
        <w:pStyle w:val="ListParagraph"/>
        <w:numPr>
          <w:ilvl w:val="0"/>
          <w:numId w:val="82"/>
        </w:numPr>
        <w:ind w:firstLine="1440"/>
      </w:pPr>
      <w:r w:rsidRPr="00163D7E">
        <w:rPr>
          <w:rFonts w:ascii="Garamond" w:hAnsi="Garamond"/>
        </w:rPr>
        <w:t>C</w:t>
      </w:r>
      <w:r w:rsidR="00CC71E8" w:rsidRPr="00163D7E">
        <w:rPr>
          <w:rFonts w:ascii="Garamond" w:hAnsi="Garamond"/>
        </w:rPr>
        <w:t xml:space="preserve">rude Unit </w:t>
      </w:r>
      <w:r w:rsidRPr="00163D7E">
        <w:rPr>
          <w:rFonts w:ascii="Garamond" w:hAnsi="Garamond"/>
        </w:rPr>
        <w:t xml:space="preserve">#1 Vacuum Heater </w:t>
      </w:r>
    </w:p>
    <w:p w14:paraId="1CE9BC77" w14:textId="77777777" w:rsidR="002C592B" w:rsidRPr="00FA555E" w:rsidRDefault="002C592B" w:rsidP="007817A1">
      <w:pPr>
        <w:pStyle w:val="ListParagraph"/>
        <w:numPr>
          <w:ilvl w:val="0"/>
          <w:numId w:val="82"/>
        </w:numPr>
        <w:ind w:firstLine="1440"/>
      </w:pPr>
      <w:r w:rsidRPr="00163D7E">
        <w:rPr>
          <w:rFonts w:ascii="Garamond" w:hAnsi="Garamond"/>
        </w:rPr>
        <w:t>Boiler #3</w:t>
      </w:r>
    </w:p>
    <w:p w14:paraId="0882EA1B" w14:textId="77777777" w:rsidR="00B01478" w:rsidRPr="00FA555E" w:rsidRDefault="00B01478" w:rsidP="007817A1">
      <w:pPr>
        <w:pStyle w:val="ListParagraph"/>
        <w:numPr>
          <w:ilvl w:val="0"/>
          <w:numId w:val="82"/>
        </w:numPr>
        <w:ind w:firstLine="1440"/>
      </w:pPr>
      <w:r w:rsidRPr="00163D7E">
        <w:rPr>
          <w:rFonts w:ascii="Garamond" w:hAnsi="Garamond"/>
        </w:rPr>
        <w:t>Crude Unit #2 Atmospheric Heater H-2101</w:t>
      </w:r>
    </w:p>
    <w:p w14:paraId="215BC15D" w14:textId="77777777" w:rsidR="00B01478" w:rsidRPr="00FA555E" w:rsidRDefault="00B01478" w:rsidP="007817A1">
      <w:pPr>
        <w:pStyle w:val="ListParagraph"/>
        <w:numPr>
          <w:ilvl w:val="0"/>
          <w:numId w:val="82"/>
        </w:numPr>
        <w:ind w:firstLine="1440"/>
      </w:pPr>
      <w:r w:rsidRPr="00163D7E">
        <w:rPr>
          <w:rFonts w:ascii="Garamond" w:hAnsi="Garamond"/>
        </w:rPr>
        <w:t>Crude Unit #2 Vacuum Heater H-2102</w:t>
      </w:r>
    </w:p>
    <w:p w14:paraId="5243C47E" w14:textId="77777777" w:rsidR="00F65226" w:rsidRPr="00FA555E" w:rsidRDefault="00F65226" w:rsidP="00163D7E"/>
    <w:p w14:paraId="63D93B05" w14:textId="0C3AAF20" w:rsidR="004D0009" w:rsidRPr="00FA555E" w:rsidRDefault="00976C2B" w:rsidP="007817A1">
      <w:pPr>
        <w:pStyle w:val="ListParagraph"/>
        <w:numPr>
          <w:ilvl w:val="0"/>
          <w:numId w:val="147"/>
        </w:numPr>
        <w:ind w:left="1440" w:hanging="720"/>
      </w:pPr>
      <w:r w:rsidRPr="00163D7E">
        <w:rPr>
          <w:rFonts w:ascii="Garamond" w:hAnsi="Garamond"/>
        </w:rPr>
        <w:t>CO Umbrella Limit</w:t>
      </w:r>
      <w:r>
        <w:rPr>
          <w:rFonts w:ascii="Garamond" w:hAnsi="Garamond"/>
        </w:rPr>
        <w:t xml:space="preserve"> incorporated in </w:t>
      </w:r>
      <w:r w:rsidR="004D0009" w:rsidRPr="00163D7E">
        <w:rPr>
          <w:rFonts w:ascii="Garamond" w:hAnsi="Garamond"/>
        </w:rPr>
        <w:t>MAQP #2161-30</w:t>
      </w:r>
      <w:r w:rsidR="004D1556">
        <w:rPr>
          <w:rFonts w:ascii="Garamond" w:hAnsi="Garamond"/>
        </w:rPr>
        <w:t xml:space="preserve"> and revised in MAQP #2161-38</w:t>
      </w:r>
      <w:r w:rsidR="004D0009" w:rsidRPr="00163D7E">
        <w:rPr>
          <w:rFonts w:ascii="Garamond" w:hAnsi="Garamond"/>
        </w:rPr>
        <w:t xml:space="preserve"> </w:t>
      </w:r>
      <w:r w:rsidR="00F3085A" w:rsidRPr="00163D7E">
        <w:rPr>
          <w:rFonts w:ascii="Garamond" w:hAnsi="Garamond"/>
        </w:rPr>
        <w:t>(ARM 17.8.749)</w:t>
      </w:r>
      <w:r w:rsidR="004D0009" w:rsidRPr="00163D7E">
        <w:rPr>
          <w:rFonts w:ascii="Garamond" w:hAnsi="Garamond"/>
        </w:rPr>
        <w:t>:</w:t>
      </w:r>
    </w:p>
    <w:p w14:paraId="1FBA2A00" w14:textId="77777777" w:rsidR="004D0009" w:rsidRPr="00FA555E" w:rsidRDefault="004D0009" w:rsidP="00163D7E"/>
    <w:p w14:paraId="43EA0D27" w14:textId="30559422" w:rsidR="004D0009" w:rsidRPr="00FA555E" w:rsidRDefault="004D0009" w:rsidP="00D7162B">
      <w:pPr>
        <w:widowControl/>
        <w:ind w:left="1440"/>
      </w:pPr>
      <w:r w:rsidRPr="00163D7E">
        <w:rPr>
          <w:rFonts w:ascii="Garamond" w:hAnsi="Garamond"/>
        </w:rPr>
        <w:t>In MAQP #2161-30, CO emissions were limited over multiple emitting units for purposes of avoiding PSD</w:t>
      </w:r>
      <w:r w:rsidR="00DE5476">
        <w:rPr>
          <w:rFonts w:ascii="Garamond" w:hAnsi="Garamond"/>
        </w:rPr>
        <w:t xml:space="preserve">. </w:t>
      </w:r>
      <w:r w:rsidRPr="00163D7E">
        <w:rPr>
          <w:rFonts w:ascii="Garamond" w:hAnsi="Garamond"/>
        </w:rPr>
        <w:t xml:space="preserve">Boiler #3, Crude Unit #2 Atmospheric Heater H-2101, Crude Vacuum Heater H-2102, Combined Feed Heater H-4101, MHC Reactor Fractionation Feed Heater H-4102, Hydrogen Plant </w:t>
      </w:r>
      <w:r w:rsidR="0018453F">
        <w:rPr>
          <w:rFonts w:ascii="Garamond" w:hAnsi="Garamond"/>
        </w:rPr>
        <w:t xml:space="preserve">#3 </w:t>
      </w:r>
      <w:r w:rsidRPr="00163D7E">
        <w:rPr>
          <w:rFonts w:ascii="Garamond" w:hAnsi="Garamond"/>
        </w:rPr>
        <w:t xml:space="preserve">Reformer </w:t>
      </w:r>
      <w:r w:rsidR="0018453F">
        <w:rPr>
          <w:rFonts w:ascii="Garamond" w:hAnsi="Garamond"/>
        </w:rPr>
        <w:t>Heater H-3815</w:t>
      </w:r>
      <w:r w:rsidRPr="00163D7E">
        <w:rPr>
          <w:rFonts w:ascii="Garamond" w:hAnsi="Garamond"/>
        </w:rPr>
        <w:t>A, and Hydrogen Plant</w:t>
      </w:r>
      <w:r w:rsidR="0018453F">
        <w:rPr>
          <w:rFonts w:ascii="Garamond" w:hAnsi="Garamond"/>
        </w:rPr>
        <w:t xml:space="preserve"> #3</w:t>
      </w:r>
      <w:r w:rsidRPr="00163D7E">
        <w:rPr>
          <w:rFonts w:ascii="Garamond" w:hAnsi="Garamond"/>
        </w:rPr>
        <w:t xml:space="preserve"> Reformer </w:t>
      </w:r>
      <w:r w:rsidR="0018453F">
        <w:rPr>
          <w:rFonts w:ascii="Garamond" w:hAnsi="Garamond"/>
        </w:rPr>
        <w:t>Heater H-3815</w:t>
      </w:r>
      <w:r w:rsidRPr="00163D7E">
        <w:rPr>
          <w:rFonts w:ascii="Garamond" w:hAnsi="Garamond"/>
        </w:rPr>
        <w:t>B were new units</w:t>
      </w:r>
      <w:r w:rsidR="00DE5476">
        <w:rPr>
          <w:rFonts w:ascii="Garamond" w:hAnsi="Garamond"/>
        </w:rPr>
        <w:t xml:space="preserve">. </w:t>
      </w:r>
      <w:r w:rsidRPr="00163D7E">
        <w:rPr>
          <w:rFonts w:ascii="Garamond" w:hAnsi="Garamond"/>
        </w:rPr>
        <w:t xml:space="preserve">Boiler #1, Boiler #2, Crude Unit #1 Atmospheric Heater, and Crude Unit #1 Vacuum Heater </w:t>
      </w:r>
      <w:r w:rsidR="009B4FE9" w:rsidRPr="00163D7E">
        <w:rPr>
          <w:rFonts w:ascii="Garamond" w:hAnsi="Garamond"/>
        </w:rPr>
        <w:t xml:space="preserve">are considered </w:t>
      </w:r>
      <w:r w:rsidRPr="00163D7E">
        <w:rPr>
          <w:rFonts w:ascii="Garamond" w:hAnsi="Garamond"/>
        </w:rPr>
        <w:t>existing units</w:t>
      </w:r>
      <w:r w:rsidR="009B4FE9" w:rsidRPr="00163D7E">
        <w:rPr>
          <w:rFonts w:ascii="Garamond" w:hAnsi="Garamond"/>
        </w:rPr>
        <w:t xml:space="preserve"> for the underlying net emissions increase calculations</w:t>
      </w:r>
      <w:r w:rsidR="00DE5476">
        <w:rPr>
          <w:rFonts w:ascii="Garamond" w:hAnsi="Garamond"/>
        </w:rPr>
        <w:t xml:space="preserve">. </w:t>
      </w:r>
    </w:p>
    <w:p w14:paraId="7BDD194D" w14:textId="77777777" w:rsidR="00D43256" w:rsidRPr="00D43256" w:rsidRDefault="00D43256" w:rsidP="00163D7E">
      <w:pPr>
        <w:rPr>
          <w:rFonts w:ascii="Garamond" w:hAnsi="Garamond"/>
          <w:szCs w:val="24"/>
        </w:rPr>
      </w:pPr>
    </w:p>
    <w:p w14:paraId="35498F53" w14:textId="10BA2932" w:rsidR="009F2480" w:rsidRDefault="00240DD3" w:rsidP="00D7162B">
      <w:pPr>
        <w:widowControl/>
        <w:ind w:left="1440"/>
        <w:rPr>
          <w:rFonts w:ascii="Garamond" w:hAnsi="Garamond"/>
        </w:rPr>
      </w:pPr>
      <w:r w:rsidRPr="009F5011">
        <w:rPr>
          <w:rFonts w:ascii="Garamond" w:hAnsi="Garamond"/>
        </w:rPr>
        <w:t xml:space="preserve">CO emissions from the following units, combined, shall not exceed 55.08 tons per year as determined monthly on a rolling </w:t>
      </w:r>
      <w:r w:rsidR="00271ED9" w:rsidRPr="009F5011">
        <w:rPr>
          <w:rFonts w:ascii="Garamond" w:hAnsi="Garamond"/>
        </w:rPr>
        <w:t>12-month</w:t>
      </w:r>
      <w:r w:rsidRPr="009F5011">
        <w:rPr>
          <w:rFonts w:ascii="Garamond" w:hAnsi="Garamond"/>
        </w:rPr>
        <w:t xml:space="preserve"> basis, for purposes of PSD avoidance for CO associated with the expansion project as permitted in MAQP #2161-30</w:t>
      </w:r>
      <w:r w:rsidR="00DE5476">
        <w:rPr>
          <w:rFonts w:ascii="Garamond" w:hAnsi="Garamond"/>
        </w:rPr>
        <w:t xml:space="preserve">. </w:t>
      </w:r>
      <w:r w:rsidR="009F2480" w:rsidRPr="009F5011">
        <w:rPr>
          <w:rFonts w:ascii="Garamond" w:hAnsi="Garamond"/>
        </w:rPr>
        <w:t xml:space="preserve">The CO emission limit shall be reduced by the potential CO emissions from the RDU Combined Feed Heater (H-4101) of </w:t>
      </w:r>
      <w:r w:rsidR="00C7017A" w:rsidRPr="009F5011">
        <w:rPr>
          <w:rFonts w:ascii="Garamond" w:hAnsi="Garamond"/>
        </w:rPr>
        <w:t>6.02</w:t>
      </w:r>
      <w:r w:rsidR="009F2480" w:rsidRPr="009F5011">
        <w:rPr>
          <w:rFonts w:ascii="Garamond" w:hAnsi="Garamond"/>
        </w:rPr>
        <w:t xml:space="preserve"> </w:t>
      </w:r>
      <w:r w:rsidR="00404CC8">
        <w:rPr>
          <w:rFonts w:ascii="Garamond" w:hAnsi="Garamond"/>
        </w:rPr>
        <w:t>TPY</w:t>
      </w:r>
      <w:r w:rsidR="009F2480" w:rsidRPr="009F5011">
        <w:rPr>
          <w:rFonts w:ascii="Garamond" w:hAnsi="Garamond"/>
        </w:rPr>
        <w:t xml:space="preserve"> and from Hydrogen Plant #3 Reform Heaters (H-3815A and H-3815B) of a combined </w:t>
      </w:r>
      <w:r w:rsidR="00C7017A" w:rsidRPr="009F5011">
        <w:rPr>
          <w:rFonts w:ascii="Garamond" w:hAnsi="Garamond"/>
        </w:rPr>
        <w:t>17.61</w:t>
      </w:r>
      <w:r w:rsidR="009F2480" w:rsidRPr="009F5011">
        <w:rPr>
          <w:rFonts w:ascii="Garamond" w:hAnsi="Garamond"/>
        </w:rPr>
        <w:t xml:space="preserve"> </w:t>
      </w:r>
      <w:r w:rsidR="00404CC8">
        <w:rPr>
          <w:rFonts w:ascii="Garamond" w:hAnsi="Garamond"/>
        </w:rPr>
        <w:t>TPY</w:t>
      </w:r>
      <w:r w:rsidR="009F2480" w:rsidRPr="009F5011">
        <w:rPr>
          <w:rFonts w:ascii="Garamond" w:hAnsi="Garamond"/>
        </w:rPr>
        <w:t xml:space="preserve">, upon </w:t>
      </w:r>
      <w:r w:rsidR="006C22DA" w:rsidRPr="009F5011">
        <w:rPr>
          <w:rFonts w:ascii="Garamond" w:hAnsi="Garamond"/>
        </w:rPr>
        <w:t xml:space="preserve">written </w:t>
      </w:r>
      <w:r w:rsidR="009F2480" w:rsidRPr="009F5011">
        <w:rPr>
          <w:rFonts w:ascii="Garamond" w:hAnsi="Garamond"/>
        </w:rPr>
        <w:t xml:space="preserve">notification to </w:t>
      </w:r>
      <w:r w:rsidR="00A24DCD" w:rsidRPr="009F5011">
        <w:rPr>
          <w:rFonts w:ascii="Garamond" w:hAnsi="Garamond"/>
        </w:rPr>
        <w:t>DEQ</w:t>
      </w:r>
      <w:r w:rsidR="009F2480" w:rsidRPr="009F5011">
        <w:rPr>
          <w:rFonts w:ascii="Garamond" w:hAnsi="Garamond"/>
        </w:rPr>
        <w:t xml:space="preserve"> by Calumet that the sources have been transferred to MRI</w:t>
      </w:r>
      <w:r w:rsidR="00DE5476">
        <w:rPr>
          <w:rFonts w:ascii="Garamond" w:hAnsi="Garamond"/>
        </w:rPr>
        <w:t xml:space="preserve">. </w:t>
      </w:r>
      <w:r w:rsidR="009F2480" w:rsidRPr="009F5011">
        <w:rPr>
          <w:rFonts w:ascii="Garamond" w:hAnsi="Garamond"/>
        </w:rPr>
        <w:t>This umbrella limit may be reduced in steps as sources are transferred</w:t>
      </w:r>
      <w:bookmarkStart w:id="10" w:name="_Hlk112395975"/>
      <w:r w:rsidR="00DE5476">
        <w:rPr>
          <w:rFonts w:ascii="Garamond" w:hAnsi="Garamond"/>
        </w:rPr>
        <w:t xml:space="preserve">. </w:t>
      </w:r>
      <w:r w:rsidR="0043217F" w:rsidRPr="009F5011">
        <w:rPr>
          <w:rFonts w:ascii="Garamond" w:hAnsi="Garamond"/>
        </w:rPr>
        <w:t xml:space="preserve">In MAQP #2161-38, H-4102 </w:t>
      </w:r>
      <w:r w:rsidR="00951556" w:rsidRPr="009F5011">
        <w:rPr>
          <w:rFonts w:ascii="Garamond" w:hAnsi="Garamond"/>
        </w:rPr>
        <w:t xml:space="preserve">has been identified as continuing to operate at the MRL facility and therefore, the umbrella limit of 31.45 </w:t>
      </w:r>
      <w:r w:rsidR="00404CC8">
        <w:rPr>
          <w:rFonts w:ascii="Garamond" w:hAnsi="Garamond"/>
        </w:rPr>
        <w:t>TPY</w:t>
      </w:r>
      <w:r w:rsidR="00404CC8" w:rsidRPr="009F5011">
        <w:rPr>
          <w:rFonts w:ascii="Garamond" w:hAnsi="Garamond"/>
        </w:rPr>
        <w:t xml:space="preserve"> </w:t>
      </w:r>
      <w:r w:rsidR="00951556" w:rsidRPr="009F5011">
        <w:rPr>
          <w:rFonts w:ascii="Garamond" w:hAnsi="Garamond"/>
        </w:rPr>
        <w:t xml:space="preserve">has been further reduced by the </w:t>
      </w:r>
      <w:r w:rsidR="00740E98" w:rsidRPr="009F5011">
        <w:rPr>
          <w:rFonts w:ascii="Garamond" w:hAnsi="Garamond"/>
        </w:rPr>
        <w:t xml:space="preserve">CO </w:t>
      </w:r>
      <w:r w:rsidR="00951556" w:rsidRPr="009F5011">
        <w:rPr>
          <w:rFonts w:ascii="Garamond" w:hAnsi="Garamond"/>
        </w:rPr>
        <w:t xml:space="preserve">PTE of H-4102 (7.23 </w:t>
      </w:r>
      <w:r w:rsidR="00404CC8">
        <w:rPr>
          <w:rFonts w:ascii="Garamond" w:hAnsi="Garamond"/>
        </w:rPr>
        <w:t>TPY</w:t>
      </w:r>
      <w:r w:rsidR="00951556" w:rsidRPr="009F5011">
        <w:rPr>
          <w:rFonts w:ascii="Garamond" w:hAnsi="Garamond"/>
        </w:rPr>
        <w:t>)</w:t>
      </w:r>
      <w:r w:rsidR="00DE5476">
        <w:rPr>
          <w:rFonts w:ascii="Garamond" w:hAnsi="Garamond"/>
        </w:rPr>
        <w:t xml:space="preserve">. </w:t>
      </w:r>
      <w:r w:rsidR="00951556" w:rsidRPr="009F5011">
        <w:rPr>
          <w:rFonts w:ascii="Garamond" w:hAnsi="Garamond"/>
        </w:rPr>
        <w:t>C</w:t>
      </w:r>
      <w:r w:rsidR="009F5011">
        <w:rPr>
          <w:rFonts w:ascii="Garamond" w:hAnsi="Garamond"/>
        </w:rPr>
        <w:t>alumet</w:t>
      </w:r>
      <w:r w:rsidR="00951556" w:rsidRPr="009F5011">
        <w:rPr>
          <w:rFonts w:ascii="Garamond" w:hAnsi="Garamond"/>
        </w:rPr>
        <w:t xml:space="preserve"> shall not exceed 24.22 </w:t>
      </w:r>
      <w:r w:rsidR="00404CC8">
        <w:rPr>
          <w:rFonts w:ascii="Garamond" w:hAnsi="Garamond"/>
        </w:rPr>
        <w:t>TPY</w:t>
      </w:r>
      <w:r w:rsidR="00404CC8" w:rsidRPr="009F5011">
        <w:rPr>
          <w:rFonts w:ascii="Garamond" w:hAnsi="Garamond"/>
        </w:rPr>
        <w:t xml:space="preserve"> </w:t>
      </w:r>
      <w:r w:rsidR="00951556" w:rsidRPr="009F5011">
        <w:rPr>
          <w:rFonts w:ascii="Garamond" w:hAnsi="Garamond"/>
        </w:rPr>
        <w:t>after the transfer of H-4101, H</w:t>
      </w:r>
      <w:r w:rsidR="001C2454" w:rsidRPr="009F5011">
        <w:rPr>
          <w:rFonts w:ascii="Garamond" w:hAnsi="Garamond"/>
        </w:rPr>
        <w:t>-</w:t>
      </w:r>
      <w:r w:rsidR="00951556" w:rsidRPr="009F5011">
        <w:rPr>
          <w:rFonts w:ascii="Garamond" w:hAnsi="Garamond"/>
        </w:rPr>
        <w:t>3815A and H</w:t>
      </w:r>
      <w:r w:rsidR="001C2454" w:rsidRPr="009F5011">
        <w:rPr>
          <w:rFonts w:ascii="Garamond" w:hAnsi="Garamond"/>
        </w:rPr>
        <w:t>-</w:t>
      </w:r>
      <w:r w:rsidR="00951556" w:rsidRPr="009F5011">
        <w:rPr>
          <w:rFonts w:ascii="Garamond" w:hAnsi="Garamond"/>
        </w:rPr>
        <w:t>3815B, while H-4102 continues to operate at MRL.</w:t>
      </w:r>
      <w:bookmarkEnd w:id="10"/>
    </w:p>
    <w:p w14:paraId="3C389D70" w14:textId="77777777" w:rsidR="009F2480" w:rsidRDefault="009F2480" w:rsidP="004B6D43">
      <w:pPr>
        <w:widowControl/>
        <w:ind w:left="1800"/>
        <w:rPr>
          <w:rFonts w:ascii="Garamond" w:hAnsi="Garamond"/>
        </w:rPr>
      </w:pPr>
    </w:p>
    <w:p w14:paraId="09B2111E" w14:textId="2FD9EEB6" w:rsidR="0012563E" w:rsidRPr="00FA555E" w:rsidRDefault="00671E6D" w:rsidP="00D7162B">
      <w:pPr>
        <w:widowControl/>
        <w:ind w:left="1440"/>
      </w:pPr>
      <w:r w:rsidRPr="00163D7E">
        <w:rPr>
          <w:rFonts w:ascii="Garamond" w:hAnsi="Garamond"/>
        </w:rPr>
        <w:t>With exception of any unit equipped with CO CEMS verified via RATA</w:t>
      </w:r>
      <w:r w:rsidR="00240DD3" w:rsidRPr="00163D7E">
        <w:rPr>
          <w:rFonts w:ascii="Garamond" w:hAnsi="Garamond"/>
        </w:rPr>
        <w:t>, CO emissions shall be determined utilizing emissions factors determined via monthly portable analyzer results for 12 months, after which, emissions factors shall be determined based on annual source tests</w:t>
      </w:r>
      <w:r w:rsidR="00DE5476">
        <w:rPr>
          <w:rFonts w:ascii="Garamond" w:hAnsi="Garamond"/>
        </w:rPr>
        <w:t xml:space="preserve">. </w:t>
      </w:r>
      <w:r w:rsidR="00240DD3" w:rsidRPr="00163D7E">
        <w:rPr>
          <w:rFonts w:ascii="Garamond" w:hAnsi="Garamond"/>
        </w:rPr>
        <w:t xml:space="preserve">Fuel flow shall be monitored </w:t>
      </w:r>
      <w:r w:rsidR="00E10A0F" w:rsidRPr="00163D7E">
        <w:rPr>
          <w:rFonts w:ascii="Garamond" w:hAnsi="Garamond"/>
        </w:rPr>
        <w:t>continuously,</w:t>
      </w:r>
      <w:r w:rsidR="00240DD3" w:rsidRPr="00163D7E">
        <w:rPr>
          <w:rFonts w:ascii="Garamond" w:hAnsi="Garamond"/>
        </w:rPr>
        <w:t xml:space="preserve"> and heat content of fuel gas determined no less than weekly</w:t>
      </w:r>
      <w:r w:rsidR="00DE5476">
        <w:rPr>
          <w:rFonts w:ascii="Garamond" w:hAnsi="Garamond"/>
        </w:rPr>
        <w:t xml:space="preserve">. </w:t>
      </w:r>
      <w:r w:rsidR="00240DD3" w:rsidRPr="00163D7E">
        <w:rPr>
          <w:rFonts w:ascii="Garamond" w:hAnsi="Garamond"/>
        </w:rPr>
        <w:t xml:space="preserve">The monthly and rolling </w:t>
      </w:r>
      <w:r w:rsidR="00E27611" w:rsidRPr="00163D7E">
        <w:rPr>
          <w:rFonts w:ascii="Garamond" w:hAnsi="Garamond"/>
        </w:rPr>
        <w:t>12-month</w:t>
      </w:r>
      <w:r w:rsidR="00240DD3" w:rsidRPr="00163D7E">
        <w:rPr>
          <w:rFonts w:ascii="Garamond" w:hAnsi="Garamond"/>
        </w:rPr>
        <w:t xml:space="preserve"> sums for the previous month shall be determined and recorded by no later than the 25th of each month</w:t>
      </w:r>
      <w:r w:rsidR="00DE5476">
        <w:rPr>
          <w:rFonts w:ascii="Garamond" w:hAnsi="Garamond"/>
        </w:rPr>
        <w:t xml:space="preserve">. </w:t>
      </w:r>
      <w:r w:rsidR="0012563E" w:rsidRPr="00163D7E">
        <w:rPr>
          <w:rFonts w:ascii="Garamond" w:hAnsi="Garamond"/>
        </w:rPr>
        <w:t>This limit is effective beginning with the first full month following the start of portable analyzer testing</w:t>
      </w:r>
      <w:r w:rsidR="00DE5476">
        <w:rPr>
          <w:rFonts w:ascii="Garamond" w:hAnsi="Garamond"/>
        </w:rPr>
        <w:t xml:space="preserve">. </w:t>
      </w:r>
      <w:r w:rsidR="0012563E" w:rsidRPr="00163D7E">
        <w:rPr>
          <w:rFonts w:ascii="Garamond" w:hAnsi="Garamond"/>
        </w:rPr>
        <w:t>Portable analyzer testing shall begin within 90 days after finalization of MAQP #2161-30</w:t>
      </w:r>
      <w:r w:rsidR="0012054F" w:rsidRPr="00163D7E">
        <w:rPr>
          <w:rFonts w:ascii="Garamond" w:hAnsi="Garamond"/>
        </w:rPr>
        <w:t xml:space="preserve"> or upon startup of an affected unit, whichever is later.</w:t>
      </w:r>
    </w:p>
    <w:p w14:paraId="0F47570F" w14:textId="77777777" w:rsidR="00240DD3" w:rsidRPr="00FA555E" w:rsidRDefault="00240DD3" w:rsidP="00163D7E"/>
    <w:p w14:paraId="3EE3A5E7" w14:textId="77777777" w:rsidR="004D0009" w:rsidRPr="00FA555E" w:rsidRDefault="004D0009" w:rsidP="007817A1">
      <w:pPr>
        <w:pStyle w:val="ListParagraph"/>
        <w:numPr>
          <w:ilvl w:val="0"/>
          <w:numId w:val="82"/>
        </w:numPr>
        <w:ind w:firstLine="1440"/>
      </w:pPr>
      <w:r w:rsidRPr="00163D7E">
        <w:rPr>
          <w:rFonts w:ascii="Garamond" w:hAnsi="Garamond"/>
        </w:rPr>
        <w:t>Boiler #1</w:t>
      </w:r>
    </w:p>
    <w:p w14:paraId="3E606563" w14:textId="77777777" w:rsidR="004D0009" w:rsidRPr="00FA555E" w:rsidRDefault="004D0009" w:rsidP="007817A1">
      <w:pPr>
        <w:pStyle w:val="ListParagraph"/>
        <w:numPr>
          <w:ilvl w:val="0"/>
          <w:numId w:val="82"/>
        </w:numPr>
        <w:ind w:firstLine="1440"/>
      </w:pPr>
      <w:r w:rsidRPr="00163D7E">
        <w:rPr>
          <w:rFonts w:ascii="Garamond" w:hAnsi="Garamond"/>
        </w:rPr>
        <w:t>Boiler #2</w:t>
      </w:r>
    </w:p>
    <w:p w14:paraId="131E51F9" w14:textId="77777777" w:rsidR="004D0009" w:rsidRPr="00FA555E" w:rsidRDefault="004D0009" w:rsidP="007817A1">
      <w:pPr>
        <w:pStyle w:val="ListParagraph"/>
        <w:numPr>
          <w:ilvl w:val="0"/>
          <w:numId w:val="82"/>
        </w:numPr>
        <w:ind w:firstLine="1440"/>
      </w:pPr>
      <w:r w:rsidRPr="00163D7E">
        <w:rPr>
          <w:rFonts w:ascii="Garamond" w:hAnsi="Garamond"/>
        </w:rPr>
        <w:t>Crude Unit #1 Atmospheric Heater</w:t>
      </w:r>
    </w:p>
    <w:p w14:paraId="0D3B6A1E" w14:textId="77777777" w:rsidR="004D0009" w:rsidRPr="00FA555E" w:rsidRDefault="004D0009" w:rsidP="007817A1">
      <w:pPr>
        <w:pStyle w:val="ListParagraph"/>
        <w:numPr>
          <w:ilvl w:val="0"/>
          <w:numId w:val="82"/>
        </w:numPr>
        <w:ind w:firstLine="1440"/>
      </w:pPr>
      <w:r w:rsidRPr="00163D7E">
        <w:rPr>
          <w:rFonts w:ascii="Garamond" w:hAnsi="Garamond"/>
        </w:rPr>
        <w:t xml:space="preserve">Crude Unit #1 Vacuum Heater </w:t>
      </w:r>
    </w:p>
    <w:p w14:paraId="3B62BE44" w14:textId="77777777" w:rsidR="002C592B" w:rsidRPr="00FA555E" w:rsidRDefault="002C592B" w:rsidP="007817A1">
      <w:pPr>
        <w:pStyle w:val="ListParagraph"/>
        <w:numPr>
          <w:ilvl w:val="0"/>
          <w:numId w:val="82"/>
        </w:numPr>
        <w:ind w:firstLine="1440"/>
      </w:pPr>
      <w:r w:rsidRPr="00163D7E">
        <w:rPr>
          <w:rFonts w:ascii="Garamond" w:hAnsi="Garamond"/>
        </w:rPr>
        <w:t>Boiler #3</w:t>
      </w:r>
    </w:p>
    <w:p w14:paraId="256DA5D1" w14:textId="77777777" w:rsidR="004D0009" w:rsidRPr="00FA555E" w:rsidRDefault="004D0009" w:rsidP="007817A1">
      <w:pPr>
        <w:pStyle w:val="ListParagraph"/>
        <w:numPr>
          <w:ilvl w:val="0"/>
          <w:numId w:val="82"/>
        </w:numPr>
        <w:ind w:firstLine="1440"/>
      </w:pPr>
      <w:r w:rsidRPr="00163D7E">
        <w:rPr>
          <w:rFonts w:ascii="Garamond" w:hAnsi="Garamond"/>
        </w:rPr>
        <w:t>Crude Unit #2 Atmospheric Heater H-2101</w:t>
      </w:r>
    </w:p>
    <w:p w14:paraId="7A7F1C3D" w14:textId="77777777" w:rsidR="004D0009" w:rsidRPr="00FA555E" w:rsidRDefault="004D0009" w:rsidP="007817A1">
      <w:pPr>
        <w:pStyle w:val="ListParagraph"/>
        <w:numPr>
          <w:ilvl w:val="0"/>
          <w:numId w:val="82"/>
        </w:numPr>
        <w:ind w:firstLine="1440"/>
      </w:pPr>
      <w:r w:rsidRPr="00163D7E">
        <w:rPr>
          <w:rFonts w:ascii="Garamond" w:hAnsi="Garamond"/>
        </w:rPr>
        <w:t>Crude Unit #2 Vacuum Heater H-2102</w:t>
      </w:r>
    </w:p>
    <w:p w14:paraId="24AD9DDE" w14:textId="77777777" w:rsidR="005E2220" w:rsidRDefault="005E2220" w:rsidP="005E2220"/>
    <w:p w14:paraId="51C941B4" w14:textId="3A7D6C7C" w:rsidR="005E2220" w:rsidRDefault="005E2220" w:rsidP="007817A1">
      <w:pPr>
        <w:pStyle w:val="ListParagraph"/>
        <w:numPr>
          <w:ilvl w:val="0"/>
          <w:numId w:val="147"/>
        </w:numPr>
        <w:ind w:left="1440" w:hanging="720"/>
        <w:rPr>
          <w:rFonts w:ascii="Garamond" w:hAnsi="Garamond"/>
        </w:rPr>
      </w:pPr>
      <w:r>
        <w:rPr>
          <w:rFonts w:ascii="Garamond" w:hAnsi="Garamond"/>
        </w:rPr>
        <w:t>Catalytic Thermal Oxidizer (</w:t>
      </w:r>
      <w:r w:rsidR="00E9524E">
        <w:rPr>
          <w:rFonts w:ascii="Garamond" w:hAnsi="Garamond"/>
        </w:rPr>
        <w:t>AOC-16 Remediation</w:t>
      </w:r>
      <w:r w:rsidR="00B21F76">
        <w:rPr>
          <w:rFonts w:ascii="Garamond" w:hAnsi="Garamond"/>
        </w:rPr>
        <w:t xml:space="preserve"> Project</w:t>
      </w:r>
      <w:r w:rsidR="00E9524E">
        <w:rPr>
          <w:rFonts w:ascii="Garamond" w:hAnsi="Garamond"/>
        </w:rPr>
        <w:t>)</w:t>
      </w:r>
    </w:p>
    <w:p w14:paraId="2B826F2E" w14:textId="45F008EF" w:rsidR="00E9524E" w:rsidRDefault="00E9524E" w:rsidP="005E2220">
      <w:pPr>
        <w:ind w:left="720"/>
        <w:rPr>
          <w:rFonts w:ascii="Garamond" w:hAnsi="Garamond"/>
        </w:rPr>
      </w:pPr>
    </w:p>
    <w:p w14:paraId="24938EC5" w14:textId="11DB8446" w:rsidR="00E9524E" w:rsidRDefault="003110D4" w:rsidP="007817A1">
      <w:pPr>
        <w:pStyle w:val="ListParagraph"/>
        <w:numPr>
          <w:ilvl w:val="0"/>
          <w:numId w:val="133"/>
        </w:numPr>
        <w:ind w:left="1800"/>
        <w:rPr>
          <w:rFonts w:ascii="Garamond" w:hAnsi="Garamond"/>
        </w:rPr>
      </w:pPr>
      <w:r>
        <w:rPr>
          <w:rFonts w:ascii="Garamond" w:hAnsi="Garamond"/>
        </w:rPr>
        <w:t xml:space="preserve">The catalytic thermal oxidizer shall </w:t>
      </w:r>
      <w:r w:rsidRPr="00F963C9">
        <w:rPr>
          <w:rFonts w:ascii="Garamond" w:hAnsi="Garamond"/>
        </w:rPr>
        <w:t>operate with no visible emissions, except for periods not to exceed a total of 5 minutes during any 2 consecutive hours</w:t>
      </w:r>
      <w:r w:rsidR="00994969">
        <w:rPr>
          <w:rFonts w:ascii="Garamond" w:hAnsi="Garamond"/>
        </w:rPr>
        <w:t xml:space="preserve">, as determined by </w:t>
      </w:r>
      <w:r w:rsidR="003D3AB6">
        <w:rPr>
          <w:rFonts w:ascii="Garamond" w:hAnsi="Garamond"/>
        </w:rPr>
        <w:t xml:space="preserve">an initial performance test </w:t>
      </w:r>
      <w:r w:rsidR="00F1483C">
        <w:rPr>
          <w:rFonts w:ascii="Garamond" w:hAnsi="Garamond"/>
        </w:rPr>
        <w:t xml:space="preserve">utilizing Method 22 </w:t>
      </w:r>
      <w:r w:rsidR="003D3AB6">
        <w:rPr>
          <w:rFonts w:ascii="Garamond" w:hAnsi="Garamond"/>
        </w:rPr>
        <w:t>to be conducted within 90 days of startup of the unit</w:t>
      </w:r>
      <w:r w:rsidR="001242C8">
        <w:rPr>
          <w:rFonts w:ascii="Garamond" w:hAnsi="Garamond"/>
        </w:rPr>
        <w:t xml:space="preserve"> (ARM 17.8.752</w:t>
      </w:r>
      <w:r w:rsidR="00D53539">
        <w:rPr>
          <w:rFonts w:ascii="Garamond" w:hAnsi="Garamond"/>
        </w:rPr>
        <w:t>, ARM 17.8.749</w:t>
      </w:r>
      <w:r w:rsidR="001242C8">
        <w:rPr>
          <w:rFonts w:ascii="Garamond" w:hAnsi="Garamond"/>
        </w:rPr>
        <w:t>).</w:t>
      </w:r>
    </w:p>
    <w:p w14:paraId="496A0CDC" w14:textId="77777777" w:rsidR="00495CCE" w:rsidRDefault="00495CCE" w:rsidP="00F963C9">
      <w:pPr>
        <w:pStyle w:val="ListParagraph"/>
        <w:ind w:left="2160"/>
        <w:rPr>
          <w:rFonts w:ascii="Garamond" w:hAnsi="Garamond"/>
        </w:rPr>
      </w:pPr>
    </w:p>
    <w:p w14:paraId="15F6081B" w14:textId="5F3A2500" w:rsidR="00495CCE" w:rsidRDefault="00B23C07" w:rsidP="007817A1">
      <w:pPr>
        <w:pStyle w:val="ListParagraph"/>
        <w:numPr>
          <w:ilvl w:val="0"/>
          <w:numId w:val="133"/>
        </w:numPr>
        <w:ind w:left="1800"/>
        <w:rPr>
          <w:rFonts w:ascii="Garamond" w:hAnsi="Garamond"/>
        </w:rPr>
      </w:pPr>
      <w:r w:rsidRPr="00F963C9">
        <w:rPr>
          <w:rFonts w:ascii="Garamond" w:hAnsi="Garamond"/>
        </w:rPr>
        <w:t>Calumet shall operate all equipment to provide the maximum air pollution control for which it was designed</w:t>
      </w:r>
      <w:r w:rsidR="003448F7">
        <w:rPr>
          <w:rFonts w:ascii="Garamond" w:hAnsi="Garamond"/>
        </w:rPr>
        <w:t xml:space="preserve"> (ARM 17.8.752(2)).</w:t>
      </w:r>
    </w:p>
    <w:p w14:paraId="323F90D0" w14:textId="77777777" w:rsidR="009D6EE9" w:rsidRPr="00C069F3" w:rsidRDefault="009D6EE9" w:rsidP="00C069F3">
      <w:pPr>
        <w:rPr>
          <w:rFonts w:ascii="Garamond" w:hAnsi="Garamond"/>
        </w:rPr>
      </w:pPr>
    </w:p>
    <w:p w14:paraId="3867CEE6" w14:textId="4F09AFA0" w:rsidR="00795220" w:rsidRPr="0026376A" w:rsidRDefault="00795220" w:rsidP="00795220">
      <w:pPr>
        <w:pStyle w:val="ListParagraph"/>
        <w:numPr>
          <w:ilvl w:val="0"/>
          <w:numId w:val="147"/>
        </w:numPr>
        <w:ind w:left="1440" w:hanging="720"/>
        <w:rPr>
          <w:rFonts w:ascii="Garamond" w:hAnsi="Garamond"/>
        </w:rPr>
      </w:pPr>
      <w:r w:rsidRPr="0026376A">
        <w:rPr>
          <w:rFonts w:ascii="Garamond" w:hAnsi="Garamond"/>
        </w:rPr>
        <w:t>DAF System installed under MAQP #2161-41.</w:t>
      </w:r>
    </w:p>
    <w:p w14:paraId="41629065" w14:textId="77777777" w:rsidR="00795220" w:rsidRPr="0026376A" w:rsidRDefault="00795220" w:rsidP="00C069F3">
      <w:pPr>
        <w:pStyle w:val="ListParagraph"/>
        <w:ind w:left="1440"/>
        <w:rPr>
          <w:rFonts w:ascii="Garamond" w:hAnsi="Garamond"/>
        </w:rPr>
      </w:pPr>
    </w:p>
    <w:p w14:paraId="33235432" w14:textId="428F8342" w:rsidR="00D43256" w:rsidRPr="0026376A" w:rsidRDefault="00795220">
      <w:pPr>
        <w:pStyle w:val="ListParagraph"/>
        <w:numPr>
          <w:ilvl w:val="0"/>
          <w:numId w:val="155"/>
        </w:numPr>
        <w:ind w:left="1800"/>
        <w:rPr>
          <w:rFonts w:ascii="Garamond" w:hAnsi="Garamond"/>
        </w:rPr>
      </w:pPr>
      <w:r w:rsidRPr="0026376A">
        <w:rPr>
          <w:rFonts w:ascii="Garamond" w:hAnsi="Garamond"/>
        </w:rPr>
        <w:t xml:space="preserve"> The new DAF System installed under MAQP #2161-41 shall </w:t>
      </w:r>
      <w:r w:rsidR="00541EAE" w:rsidRPr="0026376A">
        <w:rPr>
          <w:rFonts w:ascii="Garamond" w:hAnsi="Garamond"/>
        </w:rPr>
        <w:t>be vented through a diesel absorption vessel</w:t>
      </w:r>
      <w:r w:rsidRPr="0026376A">
        <w:rPr>
          <w:rFonts w:ascii="Garamond" w:hAnsi="Garamond"/>
        </w:rPr>
        <w:t xml:space="preserve"> followed by routing through </w:t>
      </w:r>
      <w:r w:rsidR="00541EAE" w:rsidRPr="0026376A">
        <w:rPr>
          <w:rFonts w:ascii="Garamond" w:hAnsi="Garamond"/>
        </w:rPr>
        <w:t xml:space="preserve">an </w:t>
      </w:r>
      <w:r w:rsidRPr="0026376A">
        <w:rPr>
          <w:rFonts w:ascii="Garamond" w:hAnsi="Garamond"/>
        </w:rPr>
        <w:t>activated carbon</w:t>
      </w:r>
      <w:r w:rsidR="00541EAE" w:rsidRPr="0026376A">
        <w:rPr>
          <w:rFonts w:ascii="Garamond" w:hAnsi="Garamond"/>
        </w:rPr>
        <w:t xml:space="preserve"> system</w:t>
      </w:r>
      <w:r w:rsidRPr="0026376A">
        <w:rPr>
          <w:rFonts w:ascii="Garamond" w:hAnsi="Garamond"/>
        </w:rPr>
        <w:t xml:space="preserve"> to control VOC emissions (ARM 17.8.752)</w:t>
      </w:r>
      <w:r w:rsidR="009D6EE9" w:rsidRPr="0026376A">
        <w:rPr>
          <w:rFonts w:ascii="Garamond" w:hAnsi="Garamond"/>
        </w:rPr>
        <w:t>.</w:t>
      </w:r>
    </w:p>
    <w:p w14:paraId="469F8EDC" w14:textId="4BC5B6BE" w:rsidR="00541EAE" w:rsidRPr="0026376A" w:rsidRDefault="00541EAE" w:rsidP="000E2E80">
      <w:pPr>
        <w:pStyle w:val="ListParagraph"/>
        <w:ind w:left="1800"/>
        <w:rPr>
          <w:rFonts w:ascii="Garamond" w:hAnsi="Garamond"/>
        </w:rPr>
      </w:pPr>
    </w:p>
    <w:p w14:paraId="339B20A0" w14:textId="2171D68A" w:rsidR="00541EAE" w:rsidRPr="0026376A" w:rsidRDefault="00541EAE">
      <w:pPr>
        <w:pStyle w:val="ListParagraph"/>
        <w:numPr>
          <w:ilvl w:val="0"/>
          <w:numId w:val="155"/>
        </w:numPr>
        <w:ind w:left="1800"/>
        <w:rPr>
          <w:rFonts w:ascii="Garamond" w:hAnsi="Garamond"/>
        </w:rPr>
      </w:pPr>
      <w:r w:rsidRPr="0026376A">
        <w:rPr>
          <w:rFonts w:ascii="Garamond" w:hAnsi="Garamond"/>
        </w:rPr>
        <w:t xml:space="preserve">Calumet shall </w:t>
      </w:r>
      <w:r w:rsidR="00642D2B" w:rsidRPr="0026376A">
        <w:rPr>
          <w:rFonts w:ascii="Garamond" w:hAnsi="Garamond"/>
        </w:rPr>
        <w:t xml:space="preserve">develop and have in place an operations and </w:t>
      </w:r>
      <w:r w:rsidR="00175D76" w:rsidRPr="0026376A">
        <w:rPr>
          <w:rFonts w:ascii="Garamond" w:hAnsi="Garamond"/>
        </w:rPr>
        <w:t>maintenance plan</w:t>
      </w:r>
      <w:r w:rsidR="00642D2B" w:rsidRPr="0026376A">
        <w:rPr>
          <w:rFonts w:ascii="Garamond" w:hAnsi="Garamond"/>
        </w:rPr>
        <w:t xml:space="preserve"> to manage the diesel absorption vessel liquid to ensure it is refreshed with fresh diesel to allow optimum VOC removal (ARM 17.8.749).</w:t>
      </w:r>
    </w:p>
    <w:p w14:paraId="189D58B0" w14:textId="77777777" w:rsidR="00642D2B" w:rsidRPr="0026376A" w:rsidRDefault="00642D2B" w:rsidP="000E2E80">
      <w:pPr>
        <w:pStyle w:val="ListParagraph"/>
        <w:rPr>
          <w:rFonts w:ascii="Garamond" w:hAnsi="Garamond"/>
        </w:rPr>
      </w:pPr>
    </w:p>
    <w:p w14:paraId="318363ED" w14:textId="6F0EDAE7" w:rsidR="00642D2B" w:rsidRPr="0026376A" w:rsidRDefault="00642D2B">
      <w:pPr>
        <w:pStyle w:val="ListParagraph"/>
        <w:numPr>
          <w:ilvl w:val="0"/>
          <w:numId w:val="155"/>
        </w:numPr>
        <w:ind w:left="1800"/>
        <w:rPr>
          <w:rFonts w:ascii="Garamond" w:hAnsi="Garamond"/>
        </w:rPr>
      </w:pPr>
      <w:r w:rsidRPr="0026376A">
        <w:rPr>
          <w:rFonts w:ascii="Garamond" w:hAnsi="Garamond"/>
        </w:rPr>
        <w:t>Calumet shall develop and have in place an operations and maintenance plan to manage the change-out of the carbon vessel prior to saturation to allow optimum VOC removal (ARM 17.8.749).</w:t>
      </w:r>
    </w:p>
    <w:p w14:paraId="0D72A6CF" w14:textId="77777777" w:rsidR="0073367D" w:rsidRPr="00C069F3" w:rsidRDefault="0073367D" w:rsidP="00C069F3">
      <w:pPr>
        <w:pStyle w:val="ListParagraph"/>
        <w:ind w:left="1800"/>
        <w:rPr>
          <w:rFonts w:ascii="Garamond" w:hAnsi="Garamond"/>
        </w:rPr>
      </w:pPr>
    </w:p>
    <w:p w14:paraId="00EA034B" w14:textId="65CD2964" w:rsidR="004E5E10" w:rsidRPr="00FA555E" w:rsidRDefault="004A15E7" w:rsidP="006A4265">
      <w:pPr>
        <w:pStyle w:val="Heading2"/>
      </w:pPr>
      <w:r w:rsidRPr="00163D7E">
        <w:t xml:space="preserve">Testing and </w:t>
      </w:r>
      <w:r w:rsidR="004E5E10" w:rsidRPr="00163D7E">
        <w:t>Monitoring Requirements</w:t>
      </w:r>
    </w:p>
    <w:p w14:paraId="2C8CF36B" w14:textId="77777777" w:rsidR="004E5E10" w:rsidRPr="00FA555E" w:rsidRDefault="004E5E10" w:rsidP="00F04072">
      <w:pPr>
        <w:keepNext/>
        <w:keepLines/>
      </w:pPr>
    </w:p>
    <w:p w14:paraId="366318EE" w14:textId="3FA5C224" w:rsidR="004E5E10" w:rsidRPr="00FA555E" w:rsidRDefault="004E5E10" w:rsidP="007817A1">
      <w:pPr>
        <w:pStyle w:val="ListParagraph"/>
        <w:numPr>
          <w:ilvl w:val="0"/>
          <w:numId w:val="144"/>
        </w:numPr>
        <w:ind w:left="1440" w:hanging="720"/>
      </w:pPr>
      <w:r w:rsidRPr="00163D7E">
        <w:rPr>
          <w:rFonts w:ascii="Garamond" w:hAnsi="Garamond"/>
        </w:rPr>
        <w:t>Refinery Fuel Gas Combustion Devices</w:t>
      </w:r>
      <w:r w:rsidR="007827BF" w:rsidRPr="00163D7E">
        <w:rPr>
          <w:rFonts w:ascii="Garamond" w:hAnsi="Garamond"/>
        </w:rPr>
        <w:t>:</w:t>
      </w:r>
    </w:p>
    <w:p w14:paraId="12C02543" w14:textId="77777777" w:rsidR="004E5E10" w:rsidRPr="00D647EA" w:rsidRDefault="004E5E10" w:rsidP="00F04072">
      <w:pPr>
        <w:keepNext/>
        <w:keepLines/>
        <w:rPr>
          <w:rFonts w:ascii="Garamond" w:hAnsi="Garamond"/>
          <w:sz w:val="22"/>
          <w:szCs w:val="22"/>
        </w:rPr>
      </w:pPr>
    </w:p>
    <w:p w14:paraId="70623F5F" w14:textId="1171D919" w:rsidR="004E5E10" w:rsidRPr="0083521C" w:rsidRDefault="00E43534" w:rsidP="007817A1">
      <w:pPr>
        <w:pStyle w:val="ListParagraph"/>
        <w:keepNext/>
        <w:keepLines/>
        <w:numPr>
          <w:ilvl w:val="0"/>
          <w:numId w:val="83"/>
        </w:numPr>
        <w:ind w:left="1800"/>
      </w:pPr>
      <w:r w:rsidRPr="0083521C">
        <w:rPr>
          <w:rFonts w:ascii="Garamond" w:hAnsi="Garamond"/>
        </w:rPr>
        <w:t>Calumet</w:t>
      </w:r>
      <w:r w:rsidR="004E5E10" w:rsidRPr="0083521C">
        <w:rPr>
          <w:rFonts w:ascii="Garamond" w:hAnsi="Garamond"/>
        </w:rPr>
        <w:t xml:space="preserve"> shall install, calibrate, maintain, and operate an instrument for continuously monitoring and recording the concentration (dry basis) of H</w:t>
      </w:r>
      <w:r w:rsidR="004E5E10" w:rsidRPr="0083521C">
        <w:rPr>
          <w:rFonts w:ascii="Garamond" w:hAnsi="Garamond"/>
          <w:vertAlign w:val="subscript"/>
        </w:rPr>
        <w:t>2</w:t>
      </w:r>
      <w:r w:rsidR="004E5E10" w:rsidRPr="0083521C">
        <w:rPr>
          <w:rFonts w:ascii="Garamond" w:hAnsi="Garamond"/>
        </w:rPr>
        <w:t xml:space="preserve">S in fuel gases </w:t>
      </w:r>
      <w:r w:rsidR="004F6F33" w:rsidRPr="0083521C">
        <w:rPr>
          <w:rFonts w:ascii="Garamond" w:hAnsi="Garamond"/>
        </w:rPr>
        <w:t xml:space="preserve">(except for SWS overhead gas) </w:t>
      </w:r>
      <w:r w:rsidR="004E5E10" w:rsidRPr="0083521C">
        <w:rPr>
          <w:rFonts w:ascii="Garamond" w:hAnsi="Garamond"/>
        </w:rPr>
        <w:t xml:space="preserve">in accordance with the requirements </w:t>
      </w:r>
      <w:r w:rsidR="00E94D6D" w:rsidRPr="0083521C">
        <w:rPr>
          <w:rFonts w:ascii="Garamond" w:hAnsi="Garamond"/>
        </w:rPr>
        <w:t xml:space="preserve">of 40 CFR Part 60, Subparts A and </w:t>
      </w:r>
      <w:r w:rsidR="0083521C" w:rsidRPr="0083521C">
        <w:rPr>
          <w:rFonts w:ascii="Garamond" w:hAnsi="Garamond"/>
        </w:rPr>
        <w:t>J</w:t>
      </w:r>
      <w:r w:rsidR="004E5E10" w:rsidRPr="0083521C">
        <w:rPr>
          <w:rFonts w:ascii="Garamond" w:hAnsi="Garamond"/>
        </w:rPr>
        <w:t xml:space="preserve">, </w:t>
      </w:r>
      <w:r w:rsidR="009E23FB" w:rsidRPr="0083521C">
        <w:rPr>
          <w:rFonts w:ascii="Garamond" w:hAnsi="Garamond"/>
        </w:rPr>
        <w:t>for</w:t>
      </w:r>
      <w:r w:rsidR="000F5F21" w:rsidRPr="0083521C">
        <w:rPr>
          <w:rFonts w:ascii="Garamond" w:hAnsi="Garamond"/>
        </w:rPr>
        <w:t xml:space="preserve"> all fuel gas combustion devices, except those subject to 40 CFR 60 Subpart Ja, in which the monitoring requirements for 40 CFR 60 Subpart Ja applies</w:t>
      </w:r>
      <w:r w:rsidR="004E5E10" w:rsidRPr="0083521C">
        <w:rPr>
          <w:rFonts w:ascii="Garamond" w:hAnsi="Garamond"/>
        </w:rPr>
        <w:t xml:space="preserve"> (</w:t>
      </w:r>
      <w:r w:rsidR="004B506F" w:rsidRPr="0083521C">
        <w:rPr>
          <w:rFonts w:ascii="Garamond" w:hAnsi="Garamond"/>
        </w:rPr>
        <w:t xml:space="preserve">ARM 17.8.749, </w:t>
      </w:r>
      <w:r w:rsidR="004E5E10" w:rsidRPr="0083521C">
        <w:rPr>
          <w:rFonts w:ascii="Garamond" w:hAnsi="Garamond"/>
        </w:rPr>
        <w:t>ARM 17.8.340 and 40 CFR 60 Subpart J).</w:t>
      </w:r>
    </w:p>
    <w:p w14:paraId="04261D05" w14:textId="77777777" w:rsidR="00DA23BE" w:rsidRPr="008F6E26" w:rsidRDefault="00DA23BE" w:rsidP="00163D7E">
      <w:pPr>
        <w:ind w:left="2160" w:hanging="360"/>
        <w:rPr>
          <w:highlight w:val="yellow"/>
        </w:rPr>
      </w:pPr>
    </w:p>
    <w:p w14:paraId="453405E2" w14:textId="0F91EB72" w:rsidR="00DA23BE" w:rsidRPr="0083521C" w:rsidRDefault="00DA23BE" w:rsidP="007817A1">
      <w:pPr>
        <w:pStyle w:val="ListParagraph"/>
        <w:keepNext/>
        <w:keepLines/>
        <w:numPr>
          <w:ilvl w:val="0"/>
          <w:numId w:val="83"/>
        </w:numPr>
        <w:ind w:left="1800"/>
      </w:pPr>
      <w:r w:rsidRPr="0083521C">
        <w:rPr>
          <w:rFonts w:ascii="Garamond" w:hAnsi="Garamond"/>
        </w:rPr>
        <w:lastRenderedPageBreak/>
        <w:t>Calumet shall install, calibrate, maintain, and operate an instrument for continuously monitoring and recording the concentration (dry basis) of H</w:t>
      </w:r>
      <w:r w:rsidRPr="0083521C">
        <w:rPr>
          <w:rFonts w:ascii="Garamond" w:hAnsi="Garamond"/>
          <w:vertAlign w:val="subscript"/>
        </w:rPr>
        <w:t>2</w:t>
      </w:r>
      <w:r w:rsidRPr="0083521C">
        <w:rPr>
          <w:rFonts w:ascii="Garamond" w:hAnsi="Garamond"/>
        </w:rPr>
        <w:t xml:space="preserve">S in fuel gases </w:t>
      </w:r>
      <w:r w:rsidR="004F6F33" w:rsidRPr="0083521C">
        <w:rPr>
          <w:rFonts w:ascii="Garamond" w:hAnsi="Garamond"/>
        </w:rPr>
        <w:t xml:space="preserve">(except for SWS overhead gas) </w:t>
      </w:r>
      <w:r w:rsidRPr="0083521C">
        <w:rPr>
          <w:rFonts w:ascii="Garamond" w:hAnsi="Garamond"/>
        </w:rPr>
        <w:t xml:space="preserve">in accordance with the requirements </w:t>
      </w:r>
      <w:r w:rsidR="00E94D6D" w:rsidRPr="0083521C">
        <w:rPr>
          <w:rFonts w:ascii="Garamond" w:hAnsi="Garamond"/>
        </w:rPr>
        <w:t xml:space="preserve">of 40 CFR Part 60, Subparts A and </w:t>
      </w:r>
      <w:r w:rsidR="0083521C" w:rsidRPr="004A6791">
        <w:rPr>
          <w:rFonts w:ascii="Garamond" w:hAnsi="Garamond"/>
        </w:rPr>
        <w:t>Ja</w:t>
      </w:r>
      <w:r w:rsidR="00E94D6D" w:rsidRPr="0083521C">
        <w:rPr>
          <w:rFonts w:ascii="Garamond" w:hAnsi="Garamond"/>
        </w:rPr>
        <w:t xml:space="preserve"> </w:t>
      </w:r>
      <w:r w:rsidRPr="0083521C">
        <w:rPr>
          <w:rFonts w:ascii="Garamond" w:hAnsi="Garamond"/>
        </w:rPr>
        <w:t xml:space="preserve">in order to demonstrate compliance with </w:t>
      </w:r>
      <w:r w:rsidR="000F5F21" w:rsidRPr="0083521C">
        <w:rPr>
          <w:rFonts w:ascii="Garamond" w:hAnsi="Garamond"/>
        </w:rPr>
        <w:t xml:space="preserve">all </w:t>
      </w:r>
      <w:r w:rsidR="00A864BD" w:rsidRPr="0083521C">
        <w:rPr>
          <w:rFonts w:ascii="Garamond" w:hAnsi="Garamond"/>
        </w:rPr>
        <w:t>refinery fuel gas combustion devices subject to 40 CFR 60 Subpart Ja</w:t>
      </w:r>
      <w:r w:rsidRPr="0083521C">
        <w:rPr>
          <w:rFonts w:ascii="Garamond" w:hAnsi="Garamond"/>
        </w:rPr>
        <w:t xml:space="preserve"> (ARM 17.8.340 and 40 CFR 60 Subpart Ja).</w:t>
      </w:r>
    </w:p>
    <w:p w14:paraId="77D28A5C" w14:textId="77777777" w:rsidR="003C5BF9" w:rsidRPr="00FA555E" w:rsidRDefault="003C5BF9" w:rsidP="00163D7E">
      <w:pPr>
        <w:ind w:left="2160" w:hanging="360"/>
      </w:pPr>
    </w:p>
    <w:p w14:paraId="61C46C3A" w14:textId="6A7F6304" w:rsidR="00904DDE" w:rsidRPr="00FA555E" w:rsidRDefault="003C5BF9" w:rsidP="007817A1">
      <w:pPr>
        <w:pStyle w:val="ListParagraph"/>
        <w:keepNext/>
        <w:keepLines/>
        <w:numPr>
          <w:ilvl w:val="0"/>
          <w:numId w:val="83"/>
        </w:numPr>
        <w:ind w:left="1800"/>
      </w:pPr>
      <w:r w:rsidRPr="00163D7E">
        <w:rPr>
          <w:rFonts w:ascii="Garamond" w:hAnsi="Garamond"/>
        </w:rPr>
        <w:t xml:space="preserve">Calumet shall install, operate, calibrate and maintain </w:t>
      </w:r>
      <w:r w:rsidR="00FE5D83" w:rsidRPr="00163D7E">
        <w:rPr>
          <w:rFonts w:ascii="Garamond" w:hAnsi="Garamond"/>
        </w:rPr>
        <w:t xml:space="preserve">on each applicable heater, </w:t>
      </w:r>
      <w:r w:rsidRPr="00163D7E">
        <w:rPr>
          <w:rFonts w:ascii="Garamond" w:hAnsi="Garamond"/>
        </w:rPr>
        <w:t xml:space="preserve">an instrument for continuously monitoring and recording the concentration (dry basis, 0-percent excess air) of </w:t>
      </w:r>
      <w:r w:rsidR="00F9615B" w:rsidRPr="00163D7E">
        <w:rPr>
          <w:rFonts w:ascii="Garamond" w:hAnsi="Garamond"/>
        </w:rPr>
        <w:t>NO</w:t>
      </w:r>
      <w:r w:rsidR="00F9615B">
        <w:rPr>
          <w:rFonts w:ascii="Garamond" w:hAnsi="Garamond"/>
          <w:vertAlign w:val="subscript"/>
        </w:rPr>
        <w:t>X</w:t>
      </w:r>
      <w:r w:rsidR="00F9615B" w:rsidRPr="00163D7E">
        <w:rPr>
          <w:rFonts w:ascii="Garamond" w:hAnsi="Garamond"/>
        </w:rPr>
        <w:t xml:space="preserve"> </w:t>
      </w:r>
      <w:r w:rsidRPr="00163D7E">
        <w:rPr>
          <w:rFonts w:ascii="Garamond" w:hAnsi="Garamond"/>
        </w:rPr>
        <w:t xml:space="preserve">emissions into the atmosphere pursuant to 40 CFR 60, Subpart </w:t>
      </w:r>
      <w:r w:rsidR="00E27611" w:rsidRPr="00163D7E">
        <w:rPr>
          <w:rFonts w:ascii="Garamond" w:hAnsi="Garamond"/>
        </w:rPr>
        <w:t>Ja or</w:t>
      </w:r>
      <w:r w:rsidR="00E43246" w:rsidRPr="00163D7E">
        <w:rPr>
          <w:rFonts w:ascii="Garamond" w:hAnsi="Garamond"/>
        </w:rPr>
        <w:t xml:space="preserve"> complete biennial performance tests in accordance with 40 CFR</w:t>
      </w:r>
      <w:r w:rsidR="00EC01AB" w:rsidRPr="00163D7E">
        <w:rPr>
          <w:rFonts w:ascii="Garamond" w:hAnsi="Garamond"/>
        </w:rPr>
        <w:t xml:space="preserve"> 60</w:t>
      </w:r>
      <w:r w:rsidR="00E43246" w:rsidRPr="00163D7E">
        <w:rPr>
          <w:rFonts w:ascii="Garamond" w:hAnsi="Garamond"/>
        </w:rPr>
        <w:t xml:space="preserve">, Subpart Ja </w:t>
      </w:r>
      <w:r w:rsidRPr="00163D7E">
        <w:rPr>
          <w:rFonts w:ascii="Garamond" w:hAnsi="Garamond"/>
        </w:rPr>
        <w:t>(ARM 17.8.340 and 40 CFR 60 Subpart Ja)</w:t>
      </w:r>
      <w:r w:rsidR="004E146F" w:rsidRPr="00163D7E">
        <w:rPr>
          <w:rFonts w:ascii="Garamond" w:hAnsi="Garamond"/>
        </w:rPr>
        <w:t>.</w:t>
      </w:r>
    </w:p>
    <w:p w14:paraId="6312F4C3" w14:textId="24BE0086" w:rsidR="00755692" w:rsidRPr="00FA555E" w:rsidRDefault="00755692" w:rsidP="00163D7E">
      <w:pPr>
        <w:ind w:left="2160" w:hanging="360"/>
      </w:pPr>
    </w:p>
    <w:p w14:paraId="11960409" w14:textId="20B5393C" w:rsidR="0006610D" w:rsidRPr="00FA555E" w:rsidRDefault="0006610D" w:rsidP="007817A1">
      <w:pPr>
        <w:pStyle w:val="ListParagraph"/>
        <w:keepNext/>
        <w:keepLines/>
        <w:numPr>
          <w:ilvl w:val="0"/>
          <w:numId w:val="83"/>
        </w:numPr>
        <w:ind w:left="1800"/>
      </w:pPr>
      <w:r w:rsidRPr="00163D7E">
        <w:rPr>
          <w:rFonts w:ascii="Garamond" w:hAnsi="Garamond"/>
        </w:rPr>
        <w:t>By July 1, 2008, Calumet shall install and operate an SO</w:t>
      </w:r>
      <w:r w:rsidRPr="00163D7E">
        <w:rPr>
          <w:rFonts w:ascii="Garamond" w:hAnsi="Garamond"/>
          <w:vertAlign w:val="subscript"/>
        </w:rPr>
        <w:t>2</w:t>
      </w:r>
      <w:r w:rsidRPr="00163D7E">
        <w:rPr>
          <w:rFonts w:ascii="Garamond" w:hAnsi="Garamond"/>
        </w:rPr>
        <w:t xml:space="preserve"> and O</w:t>
      </w:r>
      <w:r w:rsidRPr="00163D7E">
        <w:rPr>
          <w:rFonts w:ascii="Garamond" w:hAnsi="Garamond"/>
          <w:vertAlign w:val="subscript"/>
        </w:rPr>
        <w:t>2</w:t>
      </w:r>
      <w:r w:rsidRPr="00163D7E">
        <w:rPr>
          <w:rFonts w:ascii="Garamond" w:hAnsi="Garamond"/>
        </w:rPr>
        <w:t xml:space="preserve"> CEMS and a volumetric flow rate monitor on the stack for the #1 and #2 Boilers, to be used as the primary analytical instrument to determine compliance with state and federal SO</w:t>
      </w:r>
      <w:r w:rsidRPr="00163D7E">
        <w:rPr>
          <w:rFonts w:ascii="Garamond" w:hAnsi="Garamond"/>
          <w:vertAlign w:val="subscript"/>
        </w:rPr>
        <w:t>2</w:t>
      </w:r>
      <w:r w:rsidRPr="00163D7E">
        <w:rPr>
          <w:rFonts w:ascii="Garamond" w:hAnsi="Garamond"/>
        </w:rPr>
        <w:t xml:space="preserve"> requirements</w:t>
      </w:r>
      <w:r w:rsidR="00DE5476">
        <w:rPr>
          <w:rFonts w:ascii="Garamond" w:hAnsi="Garamond"/>
        </w:rPr>
        <w:t xml:space="preserve">. </w:t>
      </w:r>
      <w:r w:rsidRPr="00163D7E">
        <w:rPr>
          <w:rFonts w:ascii="Garamond" w:hAnsi="Garamond"/>
        </w:rPr>
        <w:t>By July 1, 2008, Calumet shall initially certify the #1 and #2 Boiler SO</w:t>
      </w:r>
      <w:r w:rsidRPr="00163D7E">
        <w:rPr>
          <w:rFonts w:ascii="Garamond" w:hAnsi="Garamond"/>
          <w:vertAlign w:val="subscript"/>
        </w:rPr>
        <w:t>2</w:t>
      </w:r>
      <w:r w:rsidRPr="00163D7E">
        <w:rPr>
          <w:rFonts w:ascii="Garamond" w:hAnsi="Garamond"/>
        </w:rPr>
        <w:t>/O</w:t>
      </w:r>
      <w:r w:rsidRPr="00163D7E">
        <w:rPr>
          <w:rFonts w:ascii="Garamond" w:hAnsi="Garamond"/>
          <w:vertAlign w:val="subscript"/>
        </w:rPr>
        <w:t>2</w:t>
      </w:r>
      <w:r w:rsidRPr="00163D7E">
        <w:rPr>
          <w:rFonts w:ascii="Garamond" w:hAnsi="Garamond"/>
        </w:rPr>
        <w:t xml:space="preserve"> CEMS and the volumetric flow rate </w:t>
      </w:r>
      <w:r w:rsidR="00E27611" w:rsidRPr="00163D7E">
        <w:rPr>
          <w:rFonts w:ascii="Garamond" w:hAnsi="Garamond"/>
        </w:rPr>
        <w:t>monitor in</w:t>
      </w:r>
      <w:r w:rsidRPr="00163D7E">
        <w:rPr>
          <w:rFonts w:ascii="Garamond" w:hAnsi="Garamond"/>
        </w:rPr>
        <w:t xml:space="preserve"> accordance with 40 CFR Part 60, Performance Specifications 2 and 3 and 6</w:t>
      </w:r>
      <w:r w:rsidR="00DE5476">
        <w:rPr>
          <w:rFonts w:ascii="Garamond" w:hAnsi="Garamond"/>
        </w:rPr>
        <w:t xml:space="preserve">. </w:t>
      </w:r>
      <w:r w:rsidRPr="00163D7E">
        <w:rPr>
          <w:rFonts w:ascii="Garamond" w:hAnsi="Garamond"/>
        </w:rPr>
        <w:t>After initial certification, Calumet shall conduct annual Relative Accuracy Test Audits (RATA) of the #1 and #2 Boiler SO</w:t>
      </w:r>
      <w:r w:rsidRPr="00163D7E">
        <w:rPr>
          <w:rFonts w:ascii="Garamond" w:hAnsi="Garamond"/>
          <w:vertAlign w:val="subscript"/>
        </w:rPr>
        <w:t>2</w:t>
      </w:r>
      <w:r w:rsidRPr="00163D7E">
        <w:rPr>
          <w:rFonts w:ascii="Garamond" w:hAnsi="Garamond"/>
        </w:rPr>
        <w:t>/O</w:t>
      </w:r>
      <w:r w:rsidRPr="00163D7E">
        <w:rPr>
          <w:rFonts w:ascii="Garamond" w:hAnsi="Garamond"/>
          <w:vertAlign w:val="subscript"/>
        </w:rPr>
        <w:t xml:space="preserve">2 </w:t>
      </w:r>
      <w:r w:rsidRPr="00163D7E">
        <w:rPr>
          <w:rFonts w:ascii="Garamond" w:hAnsi="Garamond"/>
        </w:rPr>
        <w:t>CEMS, and volumetric flow rate monitoring conformance with 40 CFR 60, Appendix F</w:t>
      </w:r>
      <w:r w:rsidR="00DE5476">
        <w:rPr>
          <w:rFonts w:ascii="Garamond" w:hAnsi="Garamond"/>
        </w:rPr>
        <w:t xml:space="preserve">. </w:t>
      </w:r>
      <w:r w:rsidRPr="00163D7E">
        <w:rPr>
          <w:rFonts w:ascii="Garamond" w:hAnsi="Garamond"/>
        </w:rPr>
        <w:t xml:space="preserve">After initial certification, Calumet shall also continue to implement </w:t>
      </w:r>
      <w:proofErr w:type="gramStart"/>
      <w:r w:rsidRPr="00163D7E">
        <w:rPr>
          <w:rFonts w:ascii="Garamond" w:hAnsi="Garamond"/>
        </w:rPr>
        <w:t>all of</w:t>
      </w:r>
      <w:proofErr w:type="gramEnd"/>
      <w:r w:rsidRPr="00163D7E">
        <w:rPr>
          <w:rFonts w:ascii="Garamond" w:hAnsi="Garamond"/>
        </w:rPr>
        <w:t xml:space="preserve"> the requirements of 40 CFR 60.13 and 40 CFR 60, Appendices B and F for the #1 and #2 Boilers SO</w:t>
      </w:r>
      <w:r w:rsidRPr="00163D7E">
        <w:rPr>
          <w:rFonts w:ascii="Garamond" w:hAnsi="Garamond"/>
          <w:vertAlign w:val="subscript"/>
        </w:rPr>
        <w:t>2</w:t>
      </w:r>
      <w:r w:rsidRPr="00163D7E">
        <w:rPr>
          <w:rFonts w:ascii="Garamond" w:hAnsi="Garamond"/>
        </w:rPr>
        <w:t>/O</w:t>
      </w:r>
      <w:r w:rsidRPr="00163D7E">
        <w:rPr>
          <w:rFonts w:ascii="Garamond" w:hAnsi="Garamond"/>
          <w:vertAlign w:val="subscript"/>
        </w:rPr>
        <w:t>2</w:t>
      </w:r>
      <w:r w:rsidRPr="00163D7E">
        <w:rPr>
          <w:rFonts w:ascii="Garamond" w:hAnsi="Garamond"/>
        </w:rPr>
        <w:t xml:space="preserve"> CEMS and flow rate monitor</w:t>
      </w:r>
      <w:r w:rsidR="00C3558A" w:rsidRPr="00163D7E">
        <w:rPr>
          <w:rFonts w:ascii="Garamond" w:hAnsi="Garamond"/>
        </w:rPr>
        <w:t>.</w:t>
      </w:r>
      <w:r w:rsidRPr="00163D7E">
        <w:rPr>
          <w:rFonts w:ascii="Garamond" w:hAnsi="Garamond"/>
        </w:rPr>
        <w:t xml:space="preserve"> (May 2008 Administrative Order on Consent and ARM 17.8.749).</w:t>
      </w:r>
    </w:p>
    <w:p w14:paraId="338E2072" w14:textId="77777777" w:rsidR="00062253" w:rsidRDefault="00062253" w:rsidP="00F963C9">
      <w:pPr>
        <w:pStyle w:val="ListParagraph"/>
      </w:pPr>
    </w:p>
    <w:p w14:paraId="1875AEE9" w14:textId="35D16D52" w:rsidR="004A15E7" w:rsidRPr="00FA555E" w:rsidRDefault="004A15E7" w:rsidP="007817A1">
      <w:pPr>
        <w:pStyle w:val="ListParagraph"/>
        <w:numPr>
          <w:ilvl w:val="0"/>
          <w:numId w:val="144"/>
        </w:numPr>
        <w:ind w:left="1440" w:hanging="720"/>
      </w:pPr>
      <w:r w:rsidRPr="00163D7E">
        <w:rPr>
          <w:rFonts w:ascii="Garamond" w:hAnsi="Garamond"/>
        </w:rPr>
        <w:t xml:space="preserve">Units Subject to </w:t>
      </w:r>
      <w:r w:rsidR="00F311AF" w:rsidRPr="00163D7E">
        <w:rPr>
          <w:rFonts w:ascii="Garamond" w:hAnsi="Garamond"/>
        </w:rPr>
        <w:t xml:space="preserve">the </w:t>
      </w:r>
      <w:r w:rsidRPr="00163D7E">
        <w:rPr>
          <w:rFonts w:ascii="Garamond" w:hAnsi="Garamond"/>
        </w:rPr>
        <w:t>NO</w:t>
      </w:r>
      <w:r w:rsidRPr="00163D7E">
        <w:rPr>
          <w:rFonts w:ascii="Garamond" w:hAnsi="Garamond"/>
          <w:vertAlign w:val="subscript"/>
        </w:rPr>
        <w:t>X</w:t>
      </w:r>
      <w:r w:rsidRPr="00163D7E">
        <w:rPr>
          <w:rFonts w:ascii="Garamond" w:hAnsi="Garamond"/>
        </w:rPr>
        <w:t xml:space="preserve"> Umbrella Limitation of Section II.</w:t>
      </w:r>
    </w:p>
    <w:p w14:paraId="75C3D6D1" w14:textId="77777777" w:rsidR="004A15E7" w:rsidRPr="00FA555E" w:rsidRDefault="004A15E7" w:rsidP="00163D7E"/>
    <w:p w14:paraId="7514F646" w14:textId="054CAAB1" w:rsidR="00F07286" w:rsidRPr="00FA555E" w:rsidRDefault="00C24E2A" w:rsidP="007817A1">
      <w:pPr>
        <w:pStyle w:val="ListParagraph"/>
        <w:numPr>
          <w:ilvl w:val="0"/>
          <w:numId w:val="84"/>
        </w:numPr>
        <w:ind w:left="1800"/>
      </w:pPr>
      <w:r w:rsidRPr="00163D7E">
        <w:rPr>
          <w:rFonts w:ascii="Garamond" w:hAnsi="Garamond"/>
        </w:rPr>
        <w:t>E</w:t>
      </w:r>
      <w:r w:rsidR="00BA5E39" w:rsidRPr="00163D7E">
        <w:rPr>
          <w:rFonts w:ascii="Garamond" w:hAnsi="Garamond"/>
        </w:rPr>
        <w:t>ach unit subject to the NO</w:t>
      </w:r>
      <w:r w:rsidR="00BA5E39" w:rsidRPr="00163D7E">
        <w:rPr>
          <w:rFonts w:ascii="Garamond" w:hAnsi="Garamond"/>
          <w:vertAlign w:val="subscript"/>
        </w:rPr>
        <w:t>X</w:t>
      </w:r>
      <w:r w:rsidR="00BA5E39" w:rsidRPr="00163D7E">
        <w:rPr>
          <w:rFonts w:ascii="Garamond" w:hAnsi="Garamond"/>
        </w:rPr>
        <w:t xml:space="preserve"> umbrella limitation </w:t>
      </w:r>
      <w:r w:rsidR="00C96A9D" w:rsidRPr="00163D7E">
        <w:rPr>
          <w:rFonts w:ascii="Garamond" w:hAnsi="Garamond"/>
        </w:rPr>
        <w:t xml:space="preserve">and not equipped with validated (RATA conducted) CEMS meeting 40 CFR 60 Subpart A and Ja requirements, </w:t>
      </w:r>
      <w:r w:rsidR="00BA5E39" w:rsidRPr="00163D7E">
        <w:rPr>
          <w:rFonts w:ascii="Garamond" w:hAnsi="Garamond"/>
        </w:rPr>
        <w:t xml:space="preserve">shall have annual Method 7E source tests (or testing as approved by </w:t>
      </w:r>
      <w:r w:rsidR="00A24DCD">
        <w:rPr>
          <w:rFonts w:ascii="Garamond" w:hAnsi="Garamond"/>
        </w:rPr>
        <w:t>DEQ</w:t>
      </w:r>
      <w:r w:rsidR="00C96A9D" w:rsidRPr="00163D7E">
        <w:rPr>
          <w:rFonts w:ascii="Garamond" w:hAnsi="Garamond"/>
        </w:rPr>
        <w:t>), with the first source test to be conducted no later than 12 months after finalization of MAQP #2161-30</w:t>
      </w:r>
      <w:r w:rsidR="00DE5476">
        <w:rPr>
          <w:rFonts w:ascii="Garamond" w:hAnsi="Garamond"/>
        </w:rPr>
        <w:t xml:space="preserve">. </w:t>
      </w:r>
      <w:r w:rsidR="00C96A9D" w:rsidRPr="00163D7E">
        <w:rPr>
          <w:rFonts w:ascii="Garamond" w:hAnsi="Garamond"/>
        </w:rPr>
        <w:t xml:space="preserve">All testing shall be conducted concurrently with CO testing. </w:t>
      </w:r>
      <w:r w:rsidR="00C260B6" w:rsidRPr="00163D7E">
        <w:rPr>
          <w:rFonts w:ascii="Garamond" w:hAnsi="Garamond"/>
        </w:rPr>
        <w:t>Units equipped with NO</w:t>
      </w:r>
      <w:r w:rsidR="00C260B6" w:rsidRPr="00163D7E">
        <w:rPr>
          <w:rFonts w:ascii="Garamond" w:hAnsi="Garamond"/>
          <w:vertAlign w:val="subscript"/>
        </w:rPr>
        <w:t>X</w:t>
      </w:r>
      <w:r w:rsidR="00C260B6" w:rsidRPr="00163D7E">
        <w:rPr>
          <w:rFonts w:ascii="Garamond" w:hAnsi="Garamond"/>
        </w:rPr>
        <w:t xml:space="preserve"> CEMS shall conduct a RATA </w:t>
      </w:r>
      <w:r w:rsidR="0012054F" w:rsidRPr="00163D7E">
        <w:rPr>
          <w:rFonts w:ascii="Garamond" w:hAnsi="Garamond"/>
        </w:rPr>
        <w:t>as required</w:t>
      </w:r>
      <w:r w:rsidR="00DE5476">
        <w:rPr>
          <w:rFonts w:ascii="Garamond" w:hAnsi="Garamond"/>
        </w:rPr>
        <w:t xml:space="preserve">. </w:t>
      </w:r>
      <w:r w:rsidR="008E0699" w:rsidRPr="00163D7E">
        <w:rPr>
          <w:rFonts w:ascii="Garamond" w:hAnsi="Garamond"/>
        </w:rPr>
        <w:t xml:space="preserve">Emissions factors in units of lb/MMBtu </w:t>
      </w:r>
      <w:r w:rsidR="003B33B0" w:rsidRPr="00163D7E">
        <w:rPr>
          <w:rFonts w:ascii="Garamond" w:hAnsi="Garamond"/>
        </w:rPr>
        <w:t>shall</w:t>
      </w:r>
      <w:r w:rsidR="008E0699" w:rsidRPr="00163D7E">
        <w:rPr>
          <w:rFonts w:ascii="Garamond" w:hAnsi="Garamond"/>
        </w:rPr>
        <w:t xml:space="preserve"> be determined from the most recent emissions testing (portable analyzer test, source test</w:t>
      </w:r>
      <w:r w:rsidR="003B33B0" w:rsidRPr="00163D7E">
        <w:rPr>
          <w:rFonts w:ascii="Garamond" w:hAnsi="Garamond"/>
        </w:rPr>
        <w:t>,</w:t>
      </w:r>
      <w:r w:rsidR="008E0699" w:rsidRPr="00163D7E">
        <w:rPr>
          <w:rFonts w:ascii="Garamond" w:hAnsi="Garamond"/>
        </w:rPr>
        <w:t xml:space="preserve"> or performance test</w:t>
      </w:r>
      <w:r w:rsidR="003B33B0" w:rsidRPr="00163D7E">
        <w:rPr>
          <w:rFonts w:ascii="Garamond" w:hAnsi="Garamond"/>
        </w:rPr>
        <w:t xml:space="preserve"> (i.e. </w:t>
      </w:r>
      <w:r w:rsidR="008E0699" w:rsidRPr="00163D7E">
        <w:rPr>
          <w:rFonts w:ascii="Garamond" w:hAnsi="Garamond"/>
        </w:rPr>
        <w:t>RATA testing</w:t>
      </w:r>
      <w:r w:rsidR="004A7463">
        <w:rPr>
          <w:rFonts w:ascii="Garamond" w:hAnsi="Garamond"/>
        </w:rPr>
        <w:t>, as applicable)</w:t>
      </w:r>
      <w:r w:rsidR="00C260B6" w:rsidRPr="00163D7E">
        <w:rPr>
          <w:rFonts w:ascii="Garamond" w:hAnsi="Garamond"/>
        </w:rPr>
        <w:t xml:space="preserve"> (ARM 17.8.749)</w:t>
      </w:r>
      <w:r w:rsidR="00EC1133" w:rsidRPr="00163D7E">
        <w:rPr>
          <w:rFonts w:ascii="Garamond" w:hAnsi="Garamond"/>
        </w:rPr>
        <w:t>.</w:t>
      </w:r>
    </w:p>
    <w:p w14:paraId="4038E06D" w14:textId="77777777" w:rsidR="007C7602" w:rsidRPr="00FA555E" w:rsidRDefault="007C7602" w:rsidP="00163D7E"/>
    <w:p w14:paraId="61069F52" w14:textId="0271889C" w:rsidR="004A15E7" w:rsidRPr="00FA555E" w:rsidRDefault="0098107D" w:rsidP="007817A1">
      <w:pPr>
        <w:pStyle w:val="ListParagraph"/>
        <w:numPr>
          <w:ilvl w:val="0"/>
          <w:numId w:val="84"/>
        </w:numPr>
        <w:ind w:left="1800"/>
      </w:pPr>
      <w:r w:rsidRPr="00163D7E">
        <w:rPr>
          <w:rFonts w:ascii="Garamond" w:hAnsi="Garamond"/>
        </w:rPr>
        <w:t>F</w:t>
      </w:r>
      <w:r w:rsidR="00D10A84" w:rsidRPr="00163D7E">
        <w:rPr>
          <w:rFonts w:ascii="Garamond" w:hAnsi="Garamond"/>
        </w:rPr>
        <w:t xml:space="preserve">or any </w:t>
      </w:r>
      <w:r w:rsidRPr="00163D7E">
        <w:rPr>
          <w:rFonts w:ascii="Garamond" w:hAnsi="Garamond"/>
        </w:rPr>
        <w:t xml:space="preserve">refinery fuel gas fired </w:t>
      </w:r>
      <w:r w:rsidR="00D10A84" w:rsidRPr="00163D7E">
        <w:rPr>
          <w:rFonts w:ascii="Garamond" w:hAnsi="Garamond"/>
        </w:rPr>
        <w:t xml:space="preserve">units </w:t>
      </w:r>
      <w:r w:rsidR="00C96A9D" w:rsidRPr="00163D7E">
        <w:rPr>
          <w:rFonts w:ascii="Garamond" w:hAnsi="Garamond"/>
        </w:rPr>
        <w:t>subject to the NO</w:t>
      </w:r>
      <w:r w:rsidR="00C96A9D" w:rsidRPr="00163D7E">
        <w:rPr>
          <w:rFonts w:ascii="Garamond" w:hAnsi="Garamond"/>
          <w:vertAlign w:val="subscript"/>
        </w:rPr>
        <w:t>X</w:t>
      </w:r>
      <w:r w:rsidR="00C96A9D" w:rsidRPr="00163D7E">
        <w:rPr>
          <w:rFonts w:ascii="Garamond" w:hAnsi="Garamond"/>
        </w:rPr>
        <w:t xml:space="preserve"> umbrella limit </w:t>
      </w:r>
      <w:r w:rsidR="00D10A84" w:rsidRPr="00163D7E">
        <w:rPr>
          <w:rFonts w:ascii="Garamond" w:hAnsi="Garamond"/>
        </w:rPr>
        <w:t>in which a NO</w:t>
      </w:r>
      <w:r w:rsidR="00D10A84" w:rsidRPr="00163D7E">
        <w:rPr>
          <w:rFonts w:ascii="Garamond" w:hAnsi="Garamond"/>
          <w:vertAlign w:val="subscript"/>
        </w:rPr>
        <w:t>X</w:t>
      </w:r>
      <w:r w:rsidR="00D10A84" w:rsidRPr="00163D7E">
        <w:rPr>
          <w:rFonts w:ascii="Garamond" w:hAnsi="Garamond"/>
        </w:rPr>
        <w:t xml:space="preserve"> CEMS </w:t>
      </w:r>
      <w:r w:rsidR="00C260B6" w:rsidRPr="00163D7E">
        <w:rPr>
          <w:rFonts w:ascii="Garamond" w:hAnsi="Garamond"/>
        </w:rPr>
        <w:t>verified via a RATA</w:t>
      </w:r>
      <w:r w:rsidR="006E400F" w:rsidRPr="00163D7E">
        <w:rPr>
          <w:rFonts w:ascii="Garamond" w:hAnsi="Garamond"/>
        </w:rPr>
        <w:t xml:space="preserve"> is not in place</w:t>
      </w:r>
      <w:r w:rsidR="00D10A84" w:rsidRPr="00163D7E">
        <w:rPr>
          <w:rFonts w:ascii="Garamond" w:hAnsi="Garamond"/>
        </w:rPr>
        <w:t xml:space="preserve">, </w:t>
      </w:r>
      <w:r w:rsidR="00EB0800" w:rsidRPr="00163D7E">
        <w:rPr>
          <w:rFonts w:ascii="Garamond" w:hAnsi="Garamond"/>
        </w:rPr>
        <w:t xml:space="preserve">Calumet shall, </w:t>
      </w:r>
      <w:r w:rsidR="00C6748F" w:rsidRPr="00163D7E">
        <w:rPr>
          <w:rFonts w:ascii="Garamond" w:hAnsi="Garamond"/>
        </w:rPr>
        <w:t xml:space="preserve">at least once every </w:t>
      </w:r>
      <w:r w:rsidR="00BA5E39" w:rsidRPr="00163D7E">
        <w:rPr>
          <w:rFonts w:ascii="Garamond" w:hAnsi="Garamond"/>
        </w:rPr>
        <w:t>calendar month</w:t>
      </w:r>
      <w:r w:rsidR="004A15E7" w:rsidRPr="00163D7E">
        <w:rPr>
          <w:rFonts w:ascii="Garamond" w:hAnsi="Garamond"/>
        </w:rPr>
        <w:t xml:space="preserve">, </w:t>
      </w:r>
      <w:r w:rsidR="00EB0800" w:rsidRPr="00163D7E">
        <w:rPr>
          <w:rFonts w:ascii="Garamond" w:hAnsi="Garamond"/>
        </w:rPr>
        <w:t xml:space="preserve">conduct </w:t>
      </w:r>
      <w:r w:rsidR="005106E0" w:rsidRPr="00163D7E">
        <w:rPr>
          <w:rFonts w:ascii="Garamond" w:hAnsi="Garamond"/>
        </w:rPr>
        <w:t xml:space="preserve">concurrent </w:t>
      </w:r>
      <w:r w:rsidR="00EB0800" w:rsidRPr="00163D7E">
        <w:rPr>
          <w:rFonts w:ascii="Garamond" w:hAnsi="Garamond"/>
        </w:rPr>
        <w:t>NO</w:t>
      </w:r>
      <w:r w:rsidR="00EB0800" w:rsidRPr="00163D7E">
        <w:rPr>
          <w:rFonts w:ascii="Garamond" w:hAnsi="Garamond"/>
          <w:vertAlign w:val="subscript"/>
        </w:rPr>
        <w:t>X</w:t>
      </w:r>
      <w:r w:rsidR="00EB0800" w:rsidRPr="00163D7E">
        <w:rPr>
          <w:rFonts w:ascii="Garamond" w:hAnsi="Garamond"/>
        </w:rPr>
        <w:t xml:space="preserve"> </w:t>
      </w:r>
      <w:r w:rsidR="005106E0" w:rsidRPr="00163D7E">
        <w:rPr>
          <w:rFonts w:ascii="Garamond" w:hAnsi="Garamond"/>
        </w:rPr>
        <w:t xml:space="preserve">and CO </w:t>
      </w:r>
      <w:r w:rsidR="00EB0800" w:rsidRPr="00163D7E">
        <w:rPr>
          <w:rFonts w:ascii="Garamond" w:hAnsi="Garamond"/>
        </w:rPr>
        <w:t xml:space="preserve">monitoring utilizing a portable analyzer and </w:t>
      </w:r>
      <w:r w:rsidR="004A15E7" w:rsidRPr="00163D7E">
        <w:rPr>
          <w:rFonts w:ascii="Garamond" w:hAnsi="Garamond"/>
        </w:rPr>
        <w:t>submit</w:t>
      </w:r>
      <w:r w:rsidR="00EB0800" w:rsidRPr="00163D7E">
        <w:rPr>
          <w:rFonts w:ascii="Garamond" w:hAnsi="Garamond"/>
        </w:rPr>
        <w:t xml:space="preserve"> the results </w:t>
      </w:r>
      <w:r w:rsidR="00C96A9D" w:rsidRPr="00163D7E">
        <w:rPr>
          <w:rFonts w:ascii="Garamond" w:hAnsi="Garamond"/>
        </w:rPr>
        <w:t xml:space="preserve">in a format as provided by Attachment </w:t>
      </w:r>
      <w:r w:rsidR="00E3303A">
        <w:rPr>
          <w:rFonts w:ascii="Garamond" w:hAnsi="Garamond"/>
        </w:rPr>
        <w:t>1</w:t>
      </w:r>
      <w:r w:rsidR="00C96A9D" w:rsidRPr="00163D7E">
        <w:rPr>
          <w:rFonts w:ascii="Garamond" w:hAnsi="Garamond"/>
        </w:rPr>
        <w:t xml:space="preserve"> </w:t>
      </w:r>
      <w:r w:rsidR="00EB0800" w:rsidRPr="00163D7E">
        <w:rPr>
          <w:rFonts w:ascii="Garamond" w:hAnsi="Garamond"/>
        </w:rPr>
        <w:t xml:space="preserve">on a </w:t>
      </w:r>
      <w:r w:rsidR="00C64581">
        <w:rPr>
          <w:rFonts w:ascii="Garamond" w:hAnsi="Garamond"/>
        </w:rPr>
        <w:t xml:space="preserve">semiannual </w:t>
      </w:r>
      <w:r w:rsidR="008D7BA7">
        <w:rPr>
          <w:rFonts w:ascii="Garamond" w:hAnsi="Garamond"/>
        </w:rPr>
        <w:t xml:space="preserve"> </w:t>
      </w:r>
      <w:r w:rsidR="00EB0800" w:rsidRPr="00163D7E">
        <w:rPr>
          <w:rFonts w:ascii="Garamond" w:hAnsi="Garamond"/>
        </w:rPr>
        <w:t xml:space="preserve"> basis</w:t>
      </w:r>
      <w:r w:rsidR="00C96A9D" w:rsidRPr="00163D7E">
        <w:rPr>
          <w:rFonts w:ascii="Garamond" w:hAnsi="Garamond"/>
        </w:rPr>
        <w:t xml:space="preserve"> (within </w:t>
      </w:r>
      <w:r w:rsidR="001B4626" w:rsidRPr="00163D7E">
        <w:rPr>
          <w:rFonts w:ascii="Garamond" w:hAnsi="Garamond"/>
        </w:rPr>
        <w:t>45</w:t>
      </w:r>
      <w:r w:rsidR="00C96A9D" w:rsidRPr="00163D7E">
        <w:rPr>
          <w:rFonts w:ascii="Garamond" w:hAnsi="Garamond"/>
        </w:rPr>
        <w:t xml:space="preserve"> days of the end of each</w:t>
      </w:r>
      <w:r w:rsidR="00C64581">
        <w:rPr>
          <w:rFonts w:ascii="Garamond" w:hAnsi="Garamond"/>
        </w:rPr>
        <w:t xml:space="preserve"> semiannual period</w:t>
      </w:r>
      <w:r w:rsidR="00C96A9D" w:rsidRPr="00163D7E">
        <w:rPr>
          <w:rFonts w:ascii="Garamond" w:hAnsi="Garamond"/>
        </w:rPr>
        <w:t>)</w:t>
      </w:r>
      <w:r w:rsidR="00DE5476">
        <w:rPr>
          <w:rFonts w:ascii="Garamond" w:hAnsi="Garamond"/>
        </w:rPr>
        <w:t xml:space="preserve">. </w:t>
      </w:r>
      <w:r w:rsidR="00F64E02" w:rsidRPr="00163D7E">
        <w:rPr>
          <w:rFonts w:ascii="Garamond" w:hAnsi="Garamond"/>
        </w:rPr>
        <w:t xml:space="preserve">Such monitoring must begin no later than </w:t>
      </w:r>
      <w:r w:rsidR="00314A93" w:rsidRPr="00163D7E">
        <w:rPr>
          <w:rFonts w:ascii="Garamond" w:hAnsi="Garamond"/>
        </w:rPr>
        <w:t>9</w:t>
      </w:r>
      <w:r w:rsidR="00F64E02" w:rsidRPr="00163D7E">
        <w:rPr>
          <w:rFonts w:ascii="Garamond" w:hAnsi="Garamond"/>
        </w:rPr>
        <w:t>0 days after finalization of MAQP #2161-</w:t>
      </w:r>
      <w:r w:rsidR="008D7BA7" w:rsidRPr="00163D7E">
        <w:rPr>
          <w:rFonts w:ascii="Garamond" w:hAnsi="Garamond"/>
        </w:rPr>
        <w:t>30 and</w:t>
      </w:r>
      <w:r w:rsidR="00BA5E39" w:rsidRPr="00163D7E">
        <w:rPr>
          <w:rFonts w:ascii="Garamond" w:hAnsi="Garamond"/>
        </w:rPr>
        <w:t xml:space="preserve"> shall be conducted for no less than 12 </w:t>
      </w:r>
      <w:r w:rsidR="00D035A7" w:rsidRPr="00163D7E">
        <w:rPr>
          <w:rFonts w:ascii="Garamond" w:hAnsi="Garamond"/>
        </w:rPr>
        <w:t xml:space="preserve">consecutive </w:t>
      </w:r>
      <w:r w:rsidR="00BA5E39" w:rsidRPr="00163D7E">
        <w:rPr>
          <w:rFonts w:ascii="Garamond" w:hAnsi="Garamond"/>
        </w:rPr>
        <w:t>months following finalization of MAQP #2161-30</w:t>
      </w:r>
      <w:r w:rsidR="00DE5476">
        <w:rPr>
          <w:rFonts w:ascii="Garamond" w:hAnsi="Garamond"/>
        </w:rPr>
        <w:t xml:space="preserve">. </w:t>
      </w:r>
      <w:r w:rsidR="00C3558A" w:rsidRPr="00163D7E">
        <w:rPr>
          <w:rFonts w:ascii="Garamond" w:hAnsi="Garamond"/>
        </w:rPr>
        <w:t>Any subsequent source test indicating noncompliance with any NO</w:t>
      </w:r>
      <w:r w:rsidR="00C3558A" w:rsidRPr="00163D7E">
        <w:rPr>
          <w:rFonts w:ascii="Garamond" w:hAnsi="Garamond"/>
          <w:vertAlign w:val="subscript"/>
        </w:rPr>
        <w:t>X</w:t>
      </w:r>
      <w:r w:rsidR="00C3558A" w:rsidRPr="00163D7E">
        <w:rPr>
          <w:rFonts w:ascii="Garamond" w:hAnsi="Garamond"/>
        </w:rPr>
        <w:t xml:space="preserve"> or CO limit shall reinstate this requirement, until no less than </w:t>
      </w:r>
      <w:r w:rsidR="00B66276" w:rsidRPr="00163D7E">
        <w:rPr>
          <w:rFonts w:ascii="Garamond" w:hAnsi="Garamond"/>
        </w:rPr>
        <w:t>4</w:t>
      </w:r>
      <w:r w:rsidR="00C3558A" w:rsidRPr="00163D7E">
        <w:rPr>
          <w:rFonts w:ascii="Garamond" w:hAnsi="Garamond"/>
        </w:rPr>
        <w:t xml:space="preserve"> quarters of compliance is again achieved</w:t>
      </w:r>
      <w:r w:rsidR="00DE5476">
        <w:rPr>
          <w:rFonts w:ascii="Garamond" w:hAnsi="Garamond"/>
        </w:rPr>
        <w:t xml:space="preserve">. </w:t>
      </w:r>
      <w:r w:rsidR="008E0699" w:rsidRPr="00163D7E">
        <w:rPr>
          <w:rFonts w:ascii="Garamond" w:hAnsi="Garamond"/>
        </w:rPr>
        <w:lastRenderedPageBreak/>
        <w:t>Emissions factors in units of lb/MMBtu shall be determined from the most recent emissions testing (portable analyzer test, source test or performance test</w:t>
      </w:r>
      <w:r w:rsidR="003B33B0" w:rsidRPr="00163D7E">
        <w:rPr>
          <w:rFonts w:ascii="Garamond" w:hAnsi="Garamond"/>
        </w:rPr>
        <w:t>, as</w:t>
      </w:r>
      <w:r w:rsidR="000D30E5">
        <w:rPr>
          <w:rFonts w:ascii="Garamond" w:hAnsi="Garamond"/>
        </w:rPr>
        <w:t xml:space="preserve"> applicable</w:t>
      </w:r>
      <w:r w:rsidR="008E0699" w:rsidRPr="00163D7E">
        <w:rPr>
          <w:rFonts w:ascii="Garamond" w:hAnsi="Garamond"/>
        </w:rPr>
        <w:t xml:space="preserve">) </w:t>
      </w:r>
      <w:r w:rsidR="0048574B" w:rsidRPr="00163D7E">
        <w:rPr>
          <w:rFonts w:ascii="Garamond" w:hAnsi="Garamond"/>
        </w:rPr>
        <w:t>(ARM 17.8.749)</w:t>
      </w:r>
      <w:r w:rsidR="00EC1133" w:rsidRPr="00163D7E">
        <w:rPr>
          <w:rFonts w:ascii="Garamond" w:hAnsi="Garamond"/>
        </w:rPr>
        <w:t>.</w:t>
      </w:r>
    </w:p>
    <w:p w14:paraId="423FF1AC" w14:textId="77777777" w:rsidR="00904DDE" w:rsidRPr="00163D7E" w:rsidRDefault="00904DDE" w:rsidP="00163D7E">
      <w:pPr>
        <w:rPr>
          <w:rFonts w:ascii="Garamond" w:hAnsi="Garamond"/>
        </w:rPr>
      </w:pPr>
    </w:p>
    <w:p w14:paraId="62C08CA1" w14:textId="08639BF4" w:rsidR="002C15E4" w:rsidRPr="00FA555E" w:rsidRDefault="00744E1F" w:rsidP="007817A1">
      <w:pPr>
        <w:pStyle w:val="ListParagraph"/>
        <w:numPr>
          <w:ilvl w:val="0"/>
          <w:numId w:val="84"/>
        </w:numPr>
        <w:ind w:left="1800"/>
      </w:pPr>
      <w:r w:rsidRPr="00163D7E">
        <w:rPr>
          <w:rFonts w:ascii="Garamond" w:hAnsi="Garamond"/>
        </w:rPr>
        <w:t xml:space="preserve">A source testing protocol meeting the minimum requirements of Attachment </w:t>
      </w:r>
      <w:r w:rsidR="00E3303A">
        <w:rPr>
          <w:rFonts w:ascii="Garamond" w:hAnsi="Garamond"/>
        </w:rPr>
        <w:t>1</w:t>
      </w:r>
      <w:r w:rsidRPr="00163D7E">
        <w:rPr>
          <w:rFonts w:ascii="Garamond" w:hAnsi="Garamond"/>
        </w:rPr>
        <w:t xml:space="preserve"> shall be submitted to </w:t>
      </w:r>
      <w:r w:rsidR="00A24DCD">
        <w:rPr>
          <w:rFonts w:ascii="Garamond" w:hAnsi="Garamond"/>
        </w:rPr>
        <w:t>DEQ</w:t>
      </w:r>
      <w:r w:rsidRPr="00163D7E">
        <w:rPr>
          <w:rFonts w:ascii="Garamond" w:hAnsi="Garamond"/>
        </w:rPr>
        <w:t xml:space="preserve"> no later than 30 days after finalization of MAQP #2161-30, and such revisions as may be required submitted such that an approved source test protocol is in place within </w:t>
      </w:r>
      <w:r w:rsidR="00CC16F0" w:rsidRPr="00163D7E">
        <w:rPr>
          <w:rFonts w:ascii="Garamond" w:hAnsi="Garamond"/>
        </w:rPr>
        <w:t>60</w:t>
      </w:r>
      <w:r w:rsidRPr="00163D7E">
        <w:rPr>
          <w:rFonts w:ascii="Garamond" w:hAnsi="Garamond"/>
        </w:rPr>
        <w:t xml:space="preserve"> days after </w:t>
      </w:r>
      <w:r w:rsidR="003E50FC" w:rsidRPr="00163D7E">
        <w:rPr>
          <w:rFonts w:ascii="Garamond" w:hAnsi="Garamond"/>
        </w:rPr>
        <w:t>finalization of MAQP #2161-30</w:t>
      </w:r>
      <w:r w:rsidR="00DE5476">
        <w:rPr>
          <w:rFonts w:ascii="Garamond" w:hAnsi="Garamond"/>
        </w:rPr>
        <w:t xml:space="preserve">. </w:t>
      </w:r>
      <w:r w:rsidR="002C15E4" w:rsidRPr="00163D7E">
        <w:rPr>
          <w:rFonts w:ascii="Garamond" w:hAnsi="Garamond"/>
        </w:rPr>
        <w:t xml:space="preserve">Calumet shall conduct portable analyzer testing as required by </w:t>
      </w:r>
      <w:r w:rsidR="00A24DCD">
        <w:rPr>
          <w:rFonts w:ascii="Garamond" w:hAnsi="Garamond"/>
        </w:rPr>
        <w:t>DEQ</w:t>
      </w:r>
      <w:r w:rsidR="002C15E4" w:rsidRPr="00163D7E">
        <w:rPr>
          <w:rFonts w:ascii="Garamond" w:hAnsi="Garamond"/>
        </w:rPr>
        <w:t xml:space="preserve"> (ARM 17.8.749)</w:t>
      </w:r>
      <w:r w:rsidR="00EC1133" w:rsidRPr="00163D7E">
        <w:rPr>
          <w:rFonts w:ascii="Garamond" w:hAnsi="Garamond"/>
        </w:rPr>
        <w:t>.</w:t>
      </w:r>
    </w:p>
    <w:p w14:paraId="0FDFF3C7" w14:textId="77777777" w:rsidR="00CB4A95" w:rsidRPr="00FA555E" w:rsidRDefault="00CB4A95" w:rsidP="00163D7E">
      <w:pPr>
        <w:pStyle w:val="ListParagraph"/>
        <w:ind w:left="2160"/>
      </w:pPr>
    </w:p>
    <w:p w14:paraId="1D97D35D" w14:textId="78AE422A" w:rsidR="003B33B0" w:rsidRPr="00FA555E" w:rsidRDefault="003B33B0" w:rsidP="007817A1">
      <w:pPr>
        <w:pStyle w:val="ListParagraph"/>
        <w:numPr>
          <w:ilvl w:val="0"/>
          <w:numId w:val="84"/>
        </w:numPr>
        <w:ind w:left="1800"/>
      </w:pPr>
      <w:r w:rsidRPr="00163D7E">
        <w:rPr>
          <w:rFonts w:ascii="Garamond" w:hAnsi="Garamond"/>
        </w:rPr>
        <w:t>Portable analyzer testing shall not be required in any month in which source testing or performance testing is performed (ARM 17.8.749).</w:t>
      </w:r>
    </w:p>
    <w:p w14:paraId="44A13C55" w14:textId="77777777" w:rsidR="00CB397B" w:rsidRPr="00FA555E" w:rsidRDefault="00CB397B" w:rsidP="00163D7E"/>
    <w:p w14:paraId="2C612AEE" w14:textId="3E5BC505" w:rsidR="004A15E7" w:rsidRPr="00FA555E" w:rsidRDefault="004A15E7" w:rsidP="007817A1">
      <w:pPr>
        <w:pStyle w:val="ListParagraph"/>
        <w:numPr>
          <w:ilvl w:val="0"/>
          <w:numId w:val="144"/>
        </w:numPr>
        <w:ind w:left="1440" w:hanging="720"/>
      </w:pPr>
      <w:r w:rsidRPr="00163D7E">
        <w:rPr>
          <w:rFonts w:ascii="Garamond" w:hAnsi="Garamond"/>
        </w:rPr>
        <w:t>Units Subject to CO Umbrella Limitation of Section II.</w:t>
      </w:r>
    </w:p>
    <w:p w14:paraId="26B8B54B" w14:textId="77777777" w:rsidR="004A15E7" w:rsidRPr="00FA555E" w:rsidRDefault="004A15E7" w:rsidP="00163D7E"/>
    <w:p w14:paraId="170FC701" w14:textId="2EEEF906" w:rsidR="00F07286" w:rsidRPr="00FA555E" w:rsidRDefault="00F07286" w:rsidP="007817A1">
      <w:pPr>
        <w:pStyle w:val="ListParagraph"/>
        <w:numPr>
          <w:ilvl w:val="0"/>
          <w:numId w:val="85"/>
        </w:numPr>
        <w:ind w:left="1800"/>
      </w:pPr>
      <w:r w:rsidRPr="00163D7E">
        <w:rPr>
          <w:rFonts w:ascii="Garamond" w:hAnsi="Garamond"/>
        </w:rPr>
        <w:t xml:space="preserve">For all units subject to the CO Umbrella Limitation of Section II. in which a </w:t>
      </w:r>
      <w:r w:rsidR="00C260B6" w:rsidRPr="00163D7E">
        <w:rPr>
          <w:rFonts w:ascii="Garamond" w:hAnsi="Garamond"/>
        </w:rPr>
        <w:t xml:space="preserve">validated </w:t>
      </w:r>
      <w:r w:rsidRPr="00163D7E">
        <w:rPr>
          <w:rFonts w:ascii="Garamond" w:hAnsi="Garamond"/>
        </w:rPr>
        <w:t>CO CEMS is not utilized, Calumet shall test for CO currently with testing for NO</w:t>
      </w:r>
      <w:r w:rsidRPr="00163D7E">
        <w:rPr>
          <w:rFonts w:ascii="Garamond" w:hAnsi="Garamond"/>
          <w:vertAlign w:val="subscript"/>
        </w:rPr>
        <w:t>X</w:t>
      </w:r>
      <w:r w:rsidRPr="00163D7E">
        <w:rPr>
          <w:rFonts w:ascii="Garamond" w:hAnsi="Garamond"/>
        </w:rPr>
        <w:t xml:space="preserve"> (ARM 17.8.749)</w:t>
      </w:r>
      <w:r w:rsidR="00DE5476">
        <w:rPr>
          <w:rFonts w:ascii="Garamond" w:hAnsi="Garamond"/>
        </w:rPr>
        <w:t xml:space="preserve">. </w:t>
      </w:r>
      <w:r w:rsidRPr="00163D7E">
        <w:rPr>
          <w:rFonts w:ascii="Garamond" w:hAnsi="Garamond"/>
        </w:rPr>
        <w:t>For any units equipped with NO</w:t>
      </w:r>
      <w:r w:rsidRPr="00163D7E">
        <w:rPr>
          <w:rFonts w:ascii="Garamond" w:hAnsi="Garamond"/>
          <w:vertAlign w:val="subscript"/>
        </w:rPr>
        <w:t>X</w:t>
      </w:r>
      <w:r w:rsidRPr="00163D7E">
        <w:rPr>
          <w:rFonts w:ascii="Garamond" w:hAnsi="Garamond"/>
        </w:rPr>
        <w:t xml:space="preserve"> CEMS but no CO CEMS, CO testing concurrent with NO</w:t>
      </w:r>
      <w:r w:rsidRPr="00163D7E">
        <w:rPr>
          <w:rFonts w:ascii="Garamond" w:hAnsi="Garamond"/>
          <w:vertAlign w:val="subscript"/>
        </w:rPr>
        <w:t>X</w:t>
      </w:r>
      <w:r w:rsidRPr="00163D7E">
        <w:rPr>
          <w:rFonts w:ascii="Garamond" w:hAnsi="Garamond"/>
        </w:rPr>
        <w:t xml:space="preserve"> RATA Testing is acceptable</w:t>
      </w:r>
      <w:r w:rsidR="00DE5476">
        <w:rPr>
          <w:rFonts w:ascii="Garamond" w:hAnsi="Garamond"/>
        </w:rPr>
        <w:t xml:space="preserve">. </w:t>
      </w:r>
      <w:r w:rsidR="0012054F" w:rsidRPr="00163D7E">
        <w:rPr>
          <w:rFonts w:ascii="Garamond" w:hAnsi="Garamond"/>
        </w:rPr>
        <w:t xml:space="preserve">Units equipped with CO CEMS shall conduct a RATA as </w:t>
      </w:r>
      <w:r w:rsidR="008D7BA7" w:rsidRPr="00163D7E">
        <w:rPr>
          <w:rFonts w:ascii="Garamond" w:hAnsi="Garamond"/>
        </w:rPr>
        <w:t>required and</w:t>
      </w:r>
      <w:r w:rsidR="0012054F" w:rsidRPr="00163D7E">
        <w:rPr>
          <w:rFonts w:ascii="Garamond" w:hAnsi="Garamond"/>
        </w:rPr>
        <w:t xml:space="preserve"> determine lb/MMBtu emissions </w:t>
      </w:r>
      <w:r w:rsidR="00E77F41">
        <w:rPr>
          <w:rFonts w:ascii="Garamond" w:hAnsi="Garamond"/>
        </w:rPr>
        <w:t>factors during the RATA testing</w:t>
      </w:r>
      <w:r w:rsidR="001E546A" w:rsidRPr="00163D7E">
        <w:rPr>
          <w:rFonts w:ascii="Garamond" w:hAnsi="Garamond"/>
        </w:rPr>
        <w:t xml:space="preserve"> (ARM 17.8.749)</w:t>
      </w:r>
      <w:r w:rsidR="00EC1133" w:rsidRPr="00163D7E">
        <w:rPr>
          <w:rFonts w:ascii="Garamond" w:hAnsi="Garamond"/>
        </w:rPr>
        <w:t>.</w:t>
      </w:r>
    </w:p>
    <w:p w14:paraId="53523326" w14:textId="77777777" w:rsidR="00F07286" w:rsidRPr="00FA555E" w:rsidRDefault="00F07286" w:rsidP="00163D7E">
      <w:pPr>
        <w:ind w:left="2250" w:hanging="360"/>
      </w:pPr>
    </w:p>
    <w:p w14:paraId="13812514" w14:textId="076A7959" w:rsidR="006E400F" w:rsidRPr="00FA555E" w:rsidRDefault="006E400F" w:rsidP="007817A1">
      <w:pPr>
        <w:pStyle w:val="ListParagraph"/>
        <w:numPr>
          <w:ilvl w:val="0"/>
          <w:numId w:val="85"/>
        </w:numPr>
        <w:ind w:left="1800"/>
      </w:pPr>
      <w:r w:rsidRPr="00163D7E">
        <w:rPr>
          <w:rFonts w:ascii="Garamond" w:hAnsi="Garamond"/>
        </w:rPr>
        <w:t>For any refinery fuel gas fired units subject to the CO umbrella limit in which a CO CEMS verified via a RATA is not utilized, Calumet shall, at least once every calendar month, conduct concurrent NO</w:t>
      </w:r>
      <w:r w:rsidRPr="00163D7E">
        <w:rPr>
          <w:rFonts w:ascii="Garamond" w:hAnsi="Garamond"/>
          <w:vertAlign w:val="subscript"/>
        </w:rPr>
        <w:t>X</w:t>
      </w:r>
      <w:r w:rsidRPr="00163D7E">
        <w:rPr>
          <w:rFonts w:ascii="Garamond" w:hAnsi="Garamond"/>
        </w:rPr>
        <w:t xml:space="preserve"> and CO monitoring utilizing a portable analyzer and submit the results in a format as provided by Attachment </w:t>
      </w:r>
      <w:r w:rsidR="00E3303A">
        <w:rPr>
          <w:rFonts w:ascii="Garamond" w:hAnsi="Garamond"/>
        </w:rPr>
        <w:t>1</w:t>
      </w:r>
      <w:r w:rsidRPr="00163D7E">
        <w:rPr>
          <w:rFonts w:ascii="Garamond" w:hAnsi="Garamond"/>
        </w:rPr>
        <w:t xml:space="preserve"> on a </w:t>
      </w:r>
      <w:r w:rsidR="00C64581">
        <w:rPr>
          <w:rFonts w:ascii="Garamond" w:hAnsi="Garamond"/>
        </w:rPr>
        <w:t xml:space="preserve">semiannual </w:t>
      </w:r>
      <w:r w:rsidRPr="00163D7E">
        <w:rPr>
          <w:rFonts w:ascii="Garamond" w:hAnsi="Garamond"/>
        </w:rPr>
        <w:t xml:space="preserve">basis (within </w:t>
      </w:r>
      <w:r w:rsidR="001B4626" w:rsidRPr="00163D7E">
        <w:rPr>
          <w:rFonts w:ascii="Garamond" w:hAnsi="Garamond"/>
        </w:rPr>
        <w:t>45</w:t>
      </w:r>
      <w:r w:rsidRPr="00163D7E">
        <w:rPr>
          <w:rFonts w:ascii="Garamond" w:hAnsi="Garamond"/>
        </w:rPr>
        <w:t xml:space="preserve"> days of the end of each </w:t>
      </w:r>
      <w:r w:rsidR="00C64581">
        <w:rPr>
          <w:rFonts w:ascii="Garamond" w:hAnsi="Garamond"/>
        </w:rPr>
        <w:t>semiannual period</w:t>
      </w:r>
      <w:r w:rsidRPr="00163D7E">
        <w:rPr>
          <w:rFonts w:ascii="Garamond" w:hAnsi="Garamond"/>
        </w:rPr>
        <w:t>)</w:t>
      </w:r>
      <w:r w:rsidR="00DE5476">
        <w:rPr>
          <w:rFonts w:ascii="Garamond" w:hAnsi="Garamond"/>
        </w:rPr>
        <w:t xml:space="preserve">. </w:t>
      </w:r>
      <w:r w:rsidRPr="00163D7E">
        <w:rPr>
          <w:rFonts w:ascii="Garamond" w:hAnsi="Garamond"/>
        </w:rPr>
        <w:t>Such monit</w:t>
      </w:r>
      <w:r w:rsidR="00F53841" w:rsidRPr="00163D7E">
        <w:rPr>
          <w:rFonts w:ascii="Garamond" w:hAnsi="Garamond"/>
        </w:rPr>
        <w:t xml:space="preserve">oring must begin no later than </w:t>
      </w:r>
      <w:r w:rsidR="00314A93" w:rsidRPr="00163D7E">
        <w:rPr>
          <w:rFonts w:ascii="Garamond" w:hAnsi="Garamond"/>
        </w:rPr>
        <w:t>90</w:t>
      </w:r>
      <w:r w:rsidRPr="00163D7E">
        <w:rPr>
          <w:rFonts w:ascii="Garamond" w:hAnsi="Garamond"/>
        </w:rPr>
        <w:t xml:space="preserve"> days after finalization of MAQP #2161-</w:t>
      </w:r>
      <w:r w:rsidR="008D7BA7" w:rsidRPr="00163D7E">
        <w:rPr>
          <w:rFonts w:ascii="Garamond" w:hAnsi="Garamond"/>
        </w:rPr>
        <w:t>30 and</w:t>
      </w:r>
      <w:r w:rsidRPr="00163D7E">
        <w:rPr>
          <w:rFonts w:ascii="Garamond" w:hAnsi="Garamond"/>
        </w:rPr>
        <w:t xml:space="preserve"> shall be conducted for no less than 12 </w:t>
      </w:r>
      <w:r w:rsidR="00314251" w:rsidRPr="00163D7E">
        <w:rPr>
          <w:rFonts w:ascii="Garamond" w:hAnsi="Garamond"/>
        </w:rPr>
        <w:t xml:space="preserve">consecutive </w:t>
      </w:r>
      <w:r w:rsidRPr="00163D7E">
        <w:rPr>
          <w:rFonts w:ascii="Garamond" w:hAnsi="Garamond"/>
        </w:rPr>
        <w:t>months following finalization of MAQP #2161-30</w:t>
      </w:r>
      <w:r w:rsidR="00DE5476">
        <w:rPr>
          <w:rFonts w:ascii="Garamond" w:hAnsi="Garamond"/>
        </w:rPr>
        <w:t xml:space="preserve">. </w:t>
      </w:r>
      <w:r w:rsidRPr="00163D7E">
        <w:rPr>
          <w:rFonts w:ascii="Garamond" w:hAnsi="Garamond"/>
        </w:rPr>
        <w:t>Any subsequent source test indicating noncompliance with any NO</w:t>
      </w:r>
      <w:r w:rsidRPr="00163D7E">
        <w:rPr>
          <w:rFonts w:ascii="Garamond" w:hAnsi="Garamond"/>
          <w:vertAlign w:val="subscript"/>
        </w:rPr>
        <w:t>X</w:t>
      </w:r>
      <w:r w:rsidRPr="00163D7E">
        <w:rPr>
          <w:rFonts w:ascii="Garamond" w:hAnsi="Garamond"/>
        </w:rPr>
        <w:t xml:space="preserve"> or CO limit shall reinstate this requirement, until no less than 4 quarters o</w:t>
      </w:r>
      <w:r w:rsidR="00E77F41">
        <w:rPr>
          <w:rFonts w:ascii="Garamond" w:hAnsi="Garamond"/>
        </w:rPr>
        <w:t>f compliance is again achieved</w:t>
      </w:r>
      <w:r w:rsidRPr="00163D7E">
        <w:rPr>
          <w:rFonts w:ascii="Garamond" w:hAnsi="Garamond"/>
        </w:rPr>
        <w:t xml:space="preserve"> (ARM 17.8.749).</w:t>
      </w:r>
    </w:p>
    <w:p w14:paraId="5C7835CC" w14:textId="77777777" w:rsidR="00CC16F0" w:rsidRPr="00FA555E" w:rsidRDefault="00CC16F0" w:rsidP="00163D7E">
      <w:pPr>
        <w:ind w:left="2250" w:hanging="360"/>
      </w:pPr>
    </w:p>
    <w:p w14:paraId="0AB4C288" w14:textId="041091F5" w:rsidR="00CC16F0" w:rsidRPr="00FA555E" w:rsidRDefault="00CC16F0" w:rsidP="007817A1">
      <w:pPr>
        <w:pStyle w:val="ListParagraph"/>
        <w:numPr>
          <w:ilvl w:val="0"/>
          <w:numId w:val="85"/>
        </w:numPr>
        <w:ind w:left="1800"/>
      </w:pPr>
      <w:r w:rsidRPr="00163D7E">
        <w:rPr>
          <w:rFonts w:ascii="Garamond" w:hAnsi="Garamond"/>
        </w:rPr>
        <w:t xml:space="preserve">A source testing protocol meeting the minimum requirements of Attachment </w:t>
      </w:r>
      <w:r w:rsidR="00E3303A">
        <w:rPr>
          <w:rFonts w:ascii="Garamond" w:hAnsi="Garamond"/>
        </w:rPr>
        <w:t>1</w:t>
      </w:r>
      <w:r w:rsidRPr="00163D7E">
        <w:rPr>
          <w:rFonts w:ascii="Garamond" w:hAnsi="Garamond"/>
        </w:rPr>
        <w:t xml:space="preserve"> shall be submitted to </w:t>
      </w:r>
      <w:r w:rsidR="00A24DCD">
        <w:rPr>
          <w:rFonts w:ascii="Garamond" w:hAnsi="Garamond"/>
        </w:rPr>
        <w:t>DEQ</w:t>
      </w:r>
      <w:r w:rsidRPr="00163D7E">
        <w:rPr>
          <w:rFonts w:ascii="Garamond" w:hAnsi="Garamond"/>
        </w:rPr>
        <w:t xml:space="preserve"> no later than 30 days after finalization of MAQP #2161-30, and such revisions as may be required submitted such that an approved source test protocol is in place within 60 days after </w:t>
      </w:r>
      <w:r w:rsidR="003E50FC" w:rsidRPr="00163D7E">
        <w:rPr>
          <w:rFonts w:ascii="Garamond" w:hAnsi="Garamond"/>
        </w:rPr>
        <w:t>finalization of MAQP #2161-30</w:t>
      </w:r>
      <w:r w:rsidR="00DE5476">
        <w:rPr>
          <w:rFonts w:ascii="Garamond" w:hAnsi="Garamond"/>
        </w:rPr>
        <w:t xml:space="preserve">. </w:t>
      </w:r>
      <w:r w:rsidR="00C62CD9" w:rsidRPr="00163D7E">
        <w:rPr>
          <w:rFonts w:ascii="Garamond" w:hAnsi="Garamond"/>
        </w:rPr>
        <w:t xml:space="preserve">Calumet shall conduct portable analyzer testing as required by </w:t>
      </w:r>
      <w:r w:rsidR="00A24DCD">
        <w:rPr>
          <w:rFonts w:ascii="Garamond" w:hAnsi="Garamond"/>
        </w:rPr>
        <w:t>DEQ</w:t>
      </w:r>
      <w:r w:rsidRPr="00163D7E">
        <w:rPr>
          <w:rFonts w:ascii="Garamond" w:hAnsi="Garamond"/>
        </w:rPr>
        <w:t xml:space="preserve"> (ARM 17.8.749)</w:t>
      </w:r>
      <w:r w:rsidR="00DE5476">
        <w:rPr>
          <w:rFonts w:ascii="Garamond" w:hAnsi="Garamond"/>
        </w:rPr>
        <w:t xml:space="preserve">. </w:t>
      </w:r>
    </w:p>
    <w:p w14:paraId="57C410C6" w14:textId="77777777" w:rsidR="00F1756C" w:rsidRPr="00FA555E" w:rsidRDefault="00F1756C" w:rsidP="00163D7E"/>
    <w:p w14:paraId="5372046A" w14:textId="61A22FAD" w:rsidR="00D46D8A" w:rsidRPr="00FA555E" w:rsidRDefault="00022EC1" w:rsidP="007817A1">
      <w:pPr>
        <w:pStyle w:val="ListParagraph"/>
        <w:numPr>
          <w:ilvl w:val="0"/>
          <w:numId w:val="144"/>
        </w:numPr>
        <w:ind w:left="1440" w:hanging="720"/>
      </w:pPr>
      <w:r w:rsidRPr="00163D7E">
        <w:rPr>
          <w:rFonts w:ascii="Garamond" w:hAnsi="Garamond"/>
        </w:rPr>
        <w:t>Crude Heater #2 H-2101 shall be equipped with NO</w:t>
      </w:r>
      <w:r w:rsidRPr="00163D7E">
        <w:rPr>
          <w:rFonts w:ascii="Garamond" w:hAnsi="Garamond"/>
          <w:vertAlign w:val="subscript"/>
        </w:rPr>
        <w:t>X</w:t>
      </w:r>
      <w:r w:rsidRPr="00163D7E">
        <w:rPr>
          <w:rFonts w:ascii="Garamond" w:hAnsi="Garamond"/>
        </w:rPr>
        <w:t xml:space="preserve"> CEMS in compliance with 40 CFR 60</w:t>
      </w:r>
      <w:r w:rsidR="00416CC5">
        <w:rPr>
          <w:rFonts w:ascii="Garamond" w:hAnsi="Garamond"/>
        </w:rPr>
        <w:t>,</w:t>
      </w:r>
      <w:r w:rsidRPr="00163D7E">
        <w:rPr>
          <w:rFonts w:ascii="Garamond" w:hAnsi="Garamond"/>
        </w:rPr>
        <w:t xml:space="preserve"> Subpart A and Ja by no later than June 30, 2018 (ARM 17.8.749)</w:t>
      </w:r>
      <w:r w:rsidR="00DE5476">
        <w:rPr>
          <w:rFonts w:ascii="Garamond" w:hAnsi="Garamond"/>
        </w:rPr>
        <w:t xml:space="preserve">. </w:t>
      </w:r>
    </w:p>
    <w:p w14:paraId="33310C76" w14:textId="3AF17458" w:rsidR="005A6D17" w:rsidRDefault="005A6D17" w:rsidP="008F6E26">
      <w:pPr>
        <w:keepNext/>
        <w:widowControl/>
        <w:ind w:left="1800" w:hanging="360"/>
      </w:pPr>
    </w:p>
    <w:p w14:paraId="166EF0AE" w14:textId="260BD80A" w:rsidR="004E5E10" w:rsidRDefault="004E5E10" w:rsidP="007817A1">
      <w:pPr>
        <w:pStyle w:val="ListParagraph"/>
        <w:numPr>
          <w:ilvl w:val="0"/>
          <w:numId w:val="144"/>
        </w:numPr>
        <w:ind w:left="1440" w:hanging="720"/>
        <w:rPr>
          <w:sz w:val="21"/>
          <w:szCs w:val="21"/>
        </w:rPr>
      </w:pPr>
      <w:r w:rsidRPr="00163D7E">
        <w:rPr>
          <w:rFonts w:ascii="Garamond" w:hAnsi="Garamond"/>
        </w:rPr>
        <w:t>SWS</w:t>
      </w:r>
      <w:r w:rsidR="00785069">
        <w:rPr>
          <w:rFonts w:ascii="Garamond" w:hAnsi="Garamond"/>
        </w:rPr>
        <w:t xml:space="preserve"> Overhead Gas </w:t>
      </w:r>
    </w:p>
    <w:p w14:paraId="39140167" w14:textId="70ACDAEB" w:rsidR="00C24FE6" w:rsidRPr="00FA555E" w:rsidRDefault="00E43534" w:rsidP="007817A1">
      <w:pPr>
        <w:pStyle w:val="ListParagraph"/>
        <w:keepNext/>
        <w:numPr>
          <w:ilvl w:val="0"/>
          <w:numId w:val="86"/>
        </w:numPr>
        <w:ind w:left="1800"/>
      </w:pPr>
      <w:r w:rsidRPr="00163D7E">
        <w:rPr>
          <w:rFonts w:ascii="Garamond" w:hAnsi="Garamond"/>
        </w:rPr>
        <w:t>Calumet</w:t>
      </w:r>
      <w:r w:rsidR="004E5E10" w:rsidRPr="00163D7E">
        <w:rPr>
          <w:rFonts w:ascii="Garamond" w:hAnsi="Garamond"/>
        </w:rPr>
        <w:t xml:space="preserve"> shall comply with the </w:t>
      </w:r>
      <w:r w:rsidR="00E03C7C" w:rsidRPr="00163D7E">
        <w:rPr>
          <w:rFonts w:ascii="Garamond" w:hAnsi="Garamond"/>
        </w:rPr>
        <w:t>SO</w:t>
      </w:r>
      <w:r w:rsidR="00E03C7C" w:rsidRPr="00163D7E">
        <w:rPr>
          <w:rFonts w:ascii="Garamond" w:hAnsi="Garamond"/>
          <w:vertAlign w:val="subscript"/>
        </w:rPr>
        <w:t xml:space="preserve">2 </w:t>
      </w:r>
      <w:r w:rsidR="004E5E10" w:rsidRPr="00163D7E">
        <w:rPr>
          <w:rFonts w:ascii="Garamond" w:hAnsi="Garamond"/>
        </w:rPr>
        <w:t>monitoring requirements contained in 40 CFR 60 Subpart J</w:t>
      </w:r>
      <w:r w:rsidR="00B21D11">
        <w:rPr>
          <w:rFonts w:ascii="Garamond" w:hAnsi="Garamond"/>
        </w:rPr>
        <w:t xml:space="preserve"> </w:t>
      </w:r>
      <w:r w:rsidR="004E5E10" w:rsidRPr="00163D7E">
        <w:rPr>
          <w:rFonts w:ascii="Garamond" w:hAnsi="Garamond"/>
        </w:rPr>
        <w:t>during all times when the SWS</w:t>
      </w:r>
      <w:r w:rsidR="00785069">
        <w:rPr>
          <w:rFonts w:ascii="Garamond" w:hAnsi="Garamond"/>
        </w:rPr>
        <w:t xml:space="preserve"> overhead gas </w:t>
      </w:r>
      <w:r w:rsidR="004E5E10" w:rsidRPr="00163D7E">
        <w:rPr>
          <w:rFonts w:ascii="Garamond" w:hAnsi="Garamond"/>
        </w:rPr>
        <w:t xml:space="preserve">is </w:t>
      </w:r>
      <w:r w:rsidR="001E2C7A">
        <w:rPr>
          <w:rFonts w:ascii="Garamond" w:hAnsi="Garamond"/>
        </w:rPr>
        <w:t>combusted</w:t>
      </w:r>
      <w:r w:rsidR="001E2C7A" w:rsidRPr="00163D7E">
        <w:rPr>
          <w:rFonts w:ascii="Garamond" w:hAnsi="Garamond"/>
        </w:rPr>
        <w:t xml:space="preserve"> </w:t>
      </w:r>
      <w:r w:rsidR="004E5E10" w:rsidRPr="00163D7E">
        <w:rPr>
          <w:rFonts w:ascii="Garamond" w:hAnsi="Garamond"/>
        </w:rPr>
        <w:t xml:space="preserve">in </w:t>
      </w:r>
      <w:r w:rsidR="00477548">
        <w:rPr>
          <w:rFonts w:ascii="Garamond" w:hAnsi="Garamond"/>
        </w:rPr>
        <w:lastRenderedPageBreak/>
        <w:t xml:space="preserve">the </w:t>
      </w:r>
      <w:r w:rsidR="00F77EDA">
        <w:rPr>
          <w:rFonts w:ascii="Garamond" w:hAnsi="Garamond"/>
        </w:rPr>
        <w:t>b</w:t>
      </w:r>
      <w:r w:rsidR="00755692" w:rsidRPr="00163D7E">
        <w:rPr>
          <w:rFonts w:ascii="Garamond" w:hAnsi="Garamond"/>
        </w:rPr>
        <w:t>oiler</w:t>
      </w:r>
      <w:r w:rsidR="0007097E" w:rsidRPr="00163D7E">
        <w:rPr>
          <w:rFonts w:ascii="Garamond" w:hAnsi="Garamond"/>
        </w:rPr>
        <w:t>s</w:t>
      </w:r>
      <w:r w:rsidR="00870DEE">
        <w:rPr>
          <w:rFonts w:ascii="Garamond" w:hAnsi="Garamond"/>
        </w:rPr>
        <w:t xml:space="preserve"> </w:t>
      </w:r>
      <w:r w:rsidR="00477548">
        <w:rPr>
          <w:rFonts w:ascii="Garamond" w:hAnsi="Garamond"/>
        </w:rPr>
        <w:t xml:space="preserve">(Boiler </w:t>
      </w:r>
      <w:r w:rsidR="00C6558D">
        <w:rPr>
          <w:rFonts w:ascii="Garamond" w:hAnsi="Garamond"/>
        </w:rPr>
        <w:t xml:space="preserve">#1 </w:t>
      </w:r>
      <w:r w:rsidR="00870DEE">
        <w:rPr>
          <w:rFonts w:ascii="Garamond" w:hAnsi="Garamond"/>
        </w:rPr>
        <w:t xml:space="preserve">and/or </w:t>
      </w:r>
      <w:r w:rsidR="00C6558D">
        <w:rPr>
          <w:rFonts w:ascii="Garamond" w:hAnsi="Garamond"/>
        </w:rPr>
        <w:t>Boiler #</w:t>
      </w:r>
      <w:r w:rsidR="00870DEE">
        <w:rPr>
          <w:rFonts w:ascii="Garamond" w:hAnsi="Garamond"/>
        </w:rPr>
        <w:t>2</w:t>
      </w:r>
      <w:r w:rsidR="00477548">
        <w:rPr>
          <w:rFonts w:ascii="Garamond" w:hAnsi="Garamond"/>
        </w:rPr>
        <w:t>)</w:t>
      </w:r>
      <w:r w:rsidR="00DE5476">
        <w:rPr>
          <w:rFonts w:ascii="Garamond" w:hAnsi="Garamond"/>
        </w:rPr>
        <w:t xml:space="preserve">. </w:t>
      </w:r>
      <w:r w:rsidRPr="00163D7E">
        <w:rPr>
          <w:rFonts w:ascii="Garamond" w:hAnsi="Garamond"/>
        </w:rPr>
        <w:t>Calumet</w:t>
      </w:r>
      <w:r w:rsidR="004E5E10" w:rsidRPr="00163D7E">
        <w:rPr>
          <w:rFonts w:ascii="Garamond" w:hAnsi="Garamond"/>
        </w:rPr>
        <w:t xml:space="preserve"> shall conduct SO</w:t>
      </w:r>
      <w:r w:rsidR="004E5E10" w:rsidRPr="00163D7E">
        <w:rPr>
          <w:rFonts w:ascii="Garamond" w:hAnsi="Garamond"/>
          <w:vertAlign w:val="subscript"/>
        </w:rPr>
        <w:t>2</w:t>
      </w:r>
      <w:r w:rsidR="004E5E10" w:rsidRPr="00163D7E">
        <w:rPr>
          <w:rFonts w:ascii="Garamond" w:hAnsi="Garamond"/>
        </w:rPr>
        <w:t xml:space="preserve"> stack monitoring to demonstrate compliance with 20 ppm (dry basis, zero percent excess air) SO</w:t>
      </w:r>
      <w:r w:rsidR="004E5E10" w:rsidRPr="00163D7E">
        <w:rPr>
          <w:rFonts w:ascii="Garamond" w:hAnsi="Garamond"/>
          <w:vertAlign w:val="subscript"/>
        </w:rPr>
        <w:t>2</w:t>
      </w:r>
      <w:r w:rsidR="004E5E10" w:rsidRPr="00163D7E">
        <w:rPr>
          <w:rFonts w:ascii="Garamond" w:hAnsi="Garamond"/>
        </w:rPr>
        <w:t xml:space="preserve"> </w:t>
      </w:r>
      <w:r w:rsidR="00382CBA">
        <w:rPr>
          <w:rFonts w:ascii="Garamond" w:hAnsi="Garamond"/>
        </w:rPr>
        <w:t xml:space="preserve">limitation </w:t>
      </w:r>
      <w:r w:rsidR="004E5E10" w:rsidRPr="00163D7E">
        <w:rPr>
          <w:rFonts w:ascii="Garamond" w:hAnsi="Garamond"/>
        </w:rPr>
        <w:t>(ARM 17.8.</w:t>
      </w:r>
      <w:r w:rsidR="006F5582">
        <w:rPr>
          <w:rFonts w:ascii="Garamond" w:hAnsi="Garamond"/>
        </w:rPr>
        <w:t>749</w:t>
      </w:r>
      <w:r w:rsidR="008D7BA7">
        <w:rPr>
          <w:rFonts w:ascii="Garamond" w:hAnsi="Garamond"/>
        </w:rPr>
        <w:t xml:space="preserve">, </w:t>
      </w:r>
      <w:r w:rsidR="008D7BA7" w:rsidRPr="00163D7E">
        <w:rPr>
          <w:rFonts w:ascii="Garamond" w:hAnsi="Garamond"/>
        </w:rPr>
        <w:t>and</w:t>
      </w:r>
      <w:r w:rsidR="006F5582">
        <w:rPr>
          <w:rFonts w:ascii="Garamond" w:hAnsi="Garamond"/>
        </w:rPr>
        <w:t xml:space="preserve"> </w:t>
      </w:r>
      <w:r w:rsidR="004E5E10" w:rsidRPr="00163D7E">
        <w:rPr>
          <w:rFonts w:ascii="Garamond" w:hAnsi="Garamond"/>
        </w:rPr>
        <w:t>40 CFR 60 Subpart J</w:t>
      </w:r>
      <w:r w:rsidR="006F5582">
        <w:rPr>
          <w:rFonts w:ascii="Garamond" w:hAnsi="Garamond"/>
        </w:rPr>
        <w:t>)</w:t>
      </w:r>
      <w:r w:rsidR="00DE5476">
        <w:rPr>
          <w:rFonts w:ascii="Garamond" w:hAnsi="Garamond"/>
        </w:rPr>
        <w:t xml:space="preserve">. </w:t>
      </w:r>
    </w:p>
    <w:p w14:paraId="4F869D1D" w14:textId="77777777" w:rsidR="004C7016" w:rsidRPr="00E77F41" w:rsidRDefault="004C7016" w:rsidP="00D647EA">
      <w:pPr>
        <w:rPr>
          <w:rFonts w:ascii="Garamond" w:hAnsi="Garamond"/>
          <w:sz w:val="21"/>
          <w:szCs w:val="21"/>
        </w:rPr>
      </w:pPr>
    </w:p>
    <w:p w14:paraId="7A46536C" w14:textId="2F6BC975" w:rsidR="00C24FE6" w:rsidRPr="00FA555E" w:rsidRDefault="00E43534" w:rsidP="007817A1">
      <w:pPr>
        <w:pStyle w:val="ListParagraph"/>
        <w:numPr>
          <w:ilvl w:val="0"/>
          <w:numId w:val="144"/>
        </w:numPr>
        <w:ind w:left="1440" w:hanging="720"/>
      </w:pPr>
      <w:r w:rsidRPr="00163D7E">
        <w:rPr>
          <w:rFonts w:ascii="Garamond" w:hAnsi="Garamond"/>
        </w:rPr>
        <w:t>Calumet</w:t>
      </w:r>
      <w:r w:rsidR="004E5E10" w:rsidRPr="00163D7E">
        <w:rPr>
          <w:rFonts w:ascii="Garamond" w:hAnsi="Garamond"/>
        </w:rPr>
        <w:t xml:space="preserve"> shall install and use the following continuous emission monitoring</w:t>
      </w:r>
      <w:r w:rsidR="007E458E">
        <w:rPr>
          <w:rFonts w:ascii="Garamond" w:hAnsi="Garamond"/>
        </w:rPr>
        <w:t xml:space="preserve"> </w:t>
      </w:r>
      <w:r w:rsidR="004E5E10" w:rsidRPr="00163D7E">
        <w:rPr>
          <w:rFonts w:ascii="Garamond" w:hAnsi="Garamond"/>
        </w:rPr>
        <w:t>system (CEMS) on the FCCU:</w:t>
      </w:r>
    </w:p>
    <w:p w14:paraId="76FB5A08" w14:textId="77777777" w:rsidR="00C24FE6" w:rsidRPr="00E77F41" w:rsidRDefault="00C24FE6" w:rsidP="00D647EA">
      <w:pPr>
        <w:rPr>
          <w:rFonts w:ascii="Garamond" w:hAnsi="Garamond"/>
          <w:sz w:val="21"/>
          <w:szCs w:val="21"/>
        </w:rPr>
      </w:pPr>
    </w:p>
    <w:p w14:paraId="23B9D23B" w14:textId="5345B71B" w:rsidR="004E5E10" w:rsidRPr="00FA555E" w:rsidRDefault="004E5E10" w:rsidP="007817A1">
      <w:pPr>
        <w:pStyle w:val="ListParagraph"/>
        <w:numPr>
          <w:ilvl w:val="0"/>
          <w:numId w:val="87"/>
        </w:numPr>
        <w:ind w:left="1800"/>
      </w:pPr>
      <w:r w:rsidRPr="00163D7E">
        <w:rPr>
          <w:rFonts w:ascii="Garamond" w:hAnsi="Garamond"/>
        </w:rPr>
        <w:t>SO</w:t>
      </w:r>
      <w:r w:rsidRPr="00163D7E">
        <w:rPr>
          <w:rFonts w:ascii="Garamond" w:hAnsi="Garamond"/>
          <w:vertAlign w:val="subscript"/>
        </w:rPr>
        <w:t>2</w:t>
      </w:r>
      <w:r w:rsidRPr="00163D7E">
        <w:rPr>
          <w:rFonts w:ascii="Garamond" w:hAnsi="Garamond"/>
        </w:rPr>
        <w:t xml:space="preserve"> and O</w:t>
      </w:r>
      <w:r w:rsidRPr="00163D7E">
        <w:rPr>
          <w:rFonts w:ascii="Garamond" w:hAnsi="Garamond"/>
          <w:vertAlign w:val="subscript"/>
        </w:rPr>
        <w:t>2</w:t>
      </w:r>
      <w:r w:rsidRPr="00163D7E">
        <w:rPr>
          <w:rFonts w:ascii="Garamond" w:hAnsi="Garamond"/>
        </w:rPr>
        <w:t xml:space="preserve"> (</w:t>
      </w:r>
      <w:r w:rsidR="00A05F6E">
        <w:rPr>
          <w:rFonts w:ascii="Garamond" w:hAnsi="Garamond"/>
        </w:rPr>
        <w:t>ARM 17.8.749</w:t>
      </w:r>
      <w:r w:rsidR="00E94D6D">
        <w:rPr>
          <w:rFonts w:ascii="Garamond" w:hAnsi="Garamond"/>
        </w:rPr>
        <w:t xml:space="preserve"> and 40 CFR 60, Subpart J</w:t>
      </w:r>
      <w:r w:rsidRPr="00163D7E">
        <w:rPr>
          <w:rFonts w:ascii="Garamond" w:hAnsi="Garamond"/>
        </w:rPr>
        <w:t>)</w:t>
      </w:r>
    </w:p>
    <w:p w14:paraId="2AC2D583" w14:textId="77777777" w:rsidR="00C24FE6" w:rsidRPr="00E77F41" w:rsidRDefault="00C24FE6" w:rsidP="007E458E">
      <w:pPr>
        <w:ind w:left="2250" w:hanging="360"/>
        <w:rPr>
          <w:rFonts w:ascii="Garamond" w:hAnsi="Garamond"/>
          <w:sz w:val="21"/>
          <w:szCs w:val="21"/>
        </w:rPr>
      </w:pPr>
    </w:p>
    <w:p w14:paraId="0F85BF49" w14:textId="348E745B" w:rsidR="004E5E10" w:rsidRPr="00FA555E" w:rsidRDefault="004E5E10" w:rsidP="007817A1">
      <w:pPr>
        <w:pStyle w:val="ListParagraph"/>
        <w:numPr>
          <w:ilvl w:val="0"/>
          <w:numId w:val="87"/>
        </w:numPr>
        <w:ind w:left="1800"/>
      </w:pPr>
      <w:r w:rsidRPr="00163D7E">
        <w:rPr>
          <w:rFonts w:ascii="Garamond" w:hAnsi="Garamond"/>
        </w:rPr>
        <w:t>NO</w:t>
      </w:r>
      <w:r w:rsidR="00B26244" w:rsidRPr="00163D7E">
        <w:rPr>
          <w:rFonts w:ascii="Garamond" w:hAnsi="Garamond"/>
          <w:vertAlign w:val="subscript"/>
        </w:rPr>
        <w:t>X</w:t>
      </w:r>
      <w:r w:rsidRPr="00163D7E">
        <w:rPr>
          <w:rFonts w:ascii="Garamond" w:hAnsi="Garamond"/>
        </w:rPr>
        <w:t xml:space="preserve"> and O</w:t>
      </w:r>
      <w:r w:rsidRPr="00163D7E">
        <w:rPr>
          <w:rFonts w:ascii="Garamond" w:hAnsi="Garamond"/>
          <w:vertAlign w:val="subscript"/>
        </w:rPr>
        <w:t>2</w:t>
      </w:r>
      <w:r w:rsidRPr="00163D7E">
        <w:rPr>
          <w:rFonts w:ascii="Garamond" w:hAnsi="Garamond"/>
        </w:rPr>
        <w:t xml:space="preserve"> (</w:t>
      </w:r>
      <w:r w:rsidR="00A05F6E">
        <w:rPr>
          <w:rFonts w:ascii="Garamond" w:hAnsi="Garamond"/>
        </w:rPr>
        <w:t>ARM 17.8.749</w:t>
      </w:r>
      <w:r w:rsidRPr="00163D7E">
        <w:rPr>
          <w:rFonts w:ascii="Garamond" w:hAnsi="Garamond"/>
        </w:rPr>
        <w:t>)</w:t>
      </w:r>
    </w:p>
    <w:p w14:paraId="19080BF1" w14:textId="77777777" w:rsidR="00C24FE6" w:rsidRPr="00E77F41" w:rsidRDefault="00C24FE6" w:rsidP="00163D7E">
      <w:pPr>
        <w:ind w:left="2250" w:hanging="360"/>
        <w:rPr>
          <w:sz w:val="21"/>
          <w:szCs w:val="21"/>
        </w:rPr>
      </w:pPr>
    </w:p>
    <w:p w14:paraId="64BEEDC5" w14:textId="5812A6F7" w:rsidR="004E5E10" w:rsidRPr="00FA555E" w:rsidRDefault="004E5E10" w:rsidP="007817A1">
      <w:pPr>
        <w:pStyle w:val="ListParagraph"/>
        <w:numPr>
          <w:ilvl w:val="0"/>
          <w:numId w:val="87"/>
        </w:numPr>
        <w:ind w:left="1800"/>
      </w:pPr>
      <w:r w:rsidRPr="00163D7E">
        <w:rPr>
          <w:rFonts w:ascii="Garamond" w:hAnsi="Garamond"/>
        </w:rPr>
        <w:t>CO and O</w:t>
      </w:r>
      <w:r w:rsidRPr="00163D7E">
        <w:rPr>
          <w:rFonts w:ascii="Garamond" w:hAnsi="Garamond"/>
          <w:vertAlign w:val="subscript"/>
        </w:rPr>
        <w:t>2</w:t>
      </w:r>
      <w:r w:rsidRPr="00163D7E">
        <w:rPr>
          <w:rFonts w:ascii="Garamond" w:hAnsi="Garamond"/>
        </w:rPr>
        <w:t xml:space="preserve"> (</w:t>
      </w:r>
      <w:r w:rsidR="00A05F6E">
        <w:rPr>
          <w:rFonts w:ascii="Garamond" w:hAnsi="Garamond"/>
        </w:rPr>
        <w:t>ARM 17.8.749</w:t>
      </w:r>
      <w:r w:rsidRPr="00163D7E">
        <w:rPr>
          <w:rFonts w:ascii="Garamond" w:hAnsi="Garamond"/>
        </w:rPr>
        <w:t>, ARM 17.8.342 and 40 CFR 63 Subpart UUU)</w:t>
      </w:r>
    </w:p>
    <w:p w14:paraId="0BB49AE0" w14:textId="77777777" w:rsidR="00C24FE6" w:rsidRPr="00E77F41" w:rsidRDefault="00C24FE6" w:rsidP="00163D7E">
      <w:pPr>
        <w:ind w:left="2250" w:hanging="360"/>
        <w:rPr>
          <w:sz w:val="21"/>
          <w:szCs w:val="21"/>
        </w:rPr>
      </w:pPr>
    </w:p>
    <w:p w14:paraId="2AA643F7" w14:textId="42D76052" w:rsidR="004E5E10" w:rsidRPr="00FA555E" w:rsidRDefault="004E5E10" w:rsidP="007817A1">
      <w:pPr>
        <w:pStyle w:val="ListParagraph"/>
        <w:numPr>
          <w:ilvl w:val="0"/>
          <w:numId w:val="87"/>
        </w:numPr>
        <w:ind w:left="1800"/>
      </w:pPr>
      <w:r w:rsidRPr="00163D7E">
        <w:rPr>
          <w:rFonts w:ascii="Garamond" w:hAnsi="Garamond"/>
        </w:rPr>
        <w:t>Opacity (ARM 17.8.340 and 40 CFR 60 Subpart J, and ARM 17.8.342 and 40 CFR 63 Subpart UUU)</w:t>
      </w:r>
    </w:p>
    <w:p w14:paraId="478A243C" w14:textId="77777777" w:rsidR="004E146F" w:rsidRPr="00E77F41" w:rsidRDefault="004E146F" w:rsidP="00163D7E">
      <w:pPr>
        <w:rPr>
          <w:sz w:val="21"/>
          <w:szCs w:val="21"/>
        </w:rPr>
      </w:pPr>
    </w:p>
    <w:p w14:paraId="199CF2E8" w14:textId="551C4E77" w:rsidR="00C24FE6" w:rsidRPr="00FA555E" w:rsidRDefault="00E43534" w:rsidP="007817A1">
      <w:pPr>
        <w:pStyle w:val="ListParagraph"/>
        <w:numPr>
          <w:ilvl w:val="0"/>
          <w:numId w:val="144"/>
        </w:numPr>
        <w:ind w:left="1440" w:hanging="720"/>
      </w:pPr>
      <w:r w:rsidRPr="00163D7E">
        <w:rPr>
          <w:rFonts w:ascii="Garamond" w:hAnsi="Garamond"/>
        </w:rPr>
        <w:t>Calumet</w:t>
      </w:r>
      <w:r w:rsidR="004E5E10" w:rsidRPr="00163D7E">
        <w:rPr>
          <w:rFonts w:ascii="Garamond" w:hAnsi="Garamond"/>
        </w:rPr>
        <w:t xml:space="preserve"> shall install, certify, calibrate, maintain and operate the above-mentioned </w:t>
      </w:r>
      <w:r w:rsidR="004F6F33">
        <w:rPr>
          <w:rFonts w:ascii="Garamond" w:hAnsi="Garamond"/>
        </w:rPr>
        <w:t>Boiler #1 and Boiler #2 s</w:t>
      </w:r>
      <w:r w:rsidR="003D2898">
        <w:rPr>
          <w:rFonts w:ascii="Garamond" w:hAnsi="Garamond"/>
        </w:rPr>
        <w:t>ta</w:t>
      </w:r>
      <w:r w:rsidR="004F6F33">
        <w:rPr>
          <w:rFonts w:ascii="Garamond" w:hAnsi="Garamond"/>
        </w:rPr>
        <w:t>ck</w:t>
      </w:r>
      <w:r w:rsidR="00785069">
        <w:rPr>
          <w:rFonts w:ascii="Garamond" w:hAnsi="Garamond"/>
        </w:rPr>
        <w:t xml:space="preserve"> </w:t>
      </w:r>
      <w:r w:rsidR="004E5E10" w:rsidRPr="00163D7E">
        <w:rPr>
          <w:rFonts w:ascii="Garamond" w:hAnsi="Garamond"/>
        </w:rPr>
        <w:t>and FCCU CEMS in accordance with the requirements of 40 CFR 60.11, 60.13, and 60 Appendix A, and the applicable performance specification test of 40 CFR 60 Appendices B and F and 40 CFR 60, Subpart J</w:t>
      </w:r>
      <w:r w:rsidR="00DE5476">
        <w:rPr>
          <w:rFonts w:ascii="Garamond" w:hAnsi="Garamond"/>
        </w:rPr>
        <w:t xml:space="preserve">. </w:t>
      </w:r>
      <w:r w:rsidR="004E5E10" w:rsidRPr="00163D7E">
        <w:rPr>
          <w:rFonts w:ascii="Garamond" w:hAnsi="Garamond"/>
        </w:rPr>
        <w:t>These CEMS are a means for demonstrating compliance with the relevant emission limits (</w:t>
      </w:r>
      <w:r w:rsidR="004B506F">
        <w:rPr>
          <w:rFonts w:ascii="Garamond" w:hAnsi="Garamond"/>
        </w:rPr>
        <w:t>ARM 17.8.749</w:t>
      </w:r>
      <w:r w:rsidR="00966241">
        <w:rPr>
          <w:rFonts w:ascii="Garamond" w:hAnsi="Garamond"/>
        </w:rPr>
        <w:t xml:space="preserve"> and 40 CFR 60, Subpart J</w:t>
      </w:r>
      <w:r w:rsidR="004E5E10" w:rsidRPr="00163D7E">
        <w:rPr>
          <w:rFonts w:ascii="Garamond" w:hAnsi="Garamond"/>
        </w:rPr>
        <w:t>).</w:t>
      </w:r>
    </w:p>
    <w:p w14:paraId="351F7158" w14:textId="77777777" w:rsidR="00C24FE6" w:rsidRPr="00E77F41" w:rsidRDefault="00C24FE6" w:rsidP="00163D7E">
      <w:pPr>
        <w:ind w:left="1890" w:hanging="360"/>
        <w:rPr>
          <w:rFonts w:ascii="Garamond" w:hAnsi="Garamond"/>
          <w:sz w:val="21"/>
          <w:szCs w:val="21"/>
        </w:rPr>
      </w:pPr>
    </w:p>
    <w:p w14:paraId="124C0640" w14:textId="39FB1794" w:rsidR="004E5E10" w:rsidRDefault="004E5E10" w:rsidP="007817A1">
      <w:pPr>
        <w:pStyle w:val="ListParagraph"/>
        <w:numPr>
          <w:ilvl w:val="0"/>
          <w:numId w:val="144"/>
        </w:numPr>
        <w:ind w:left="1440" w:hanging="720"/>
        <w:rPr>
          <w:rFonts w:ascii="Garamond" w:hAnsi="Garamond"/>
        </w:rPr>
      </w:pPr>
      <w:r w:rsidRPr="00163D7E">
        <w:rPr>
          <w:rFonts w:ascii="Garamond" w:hAnsi="Garamond"/>
        </w:rPr>
        <w:t xml:space="preserve">For both the gasoline truck loading rack and the </w:t>
      </w:r>
      <w:r w:rsidRPr="00157FD2">
        <w:rPr>
          <w:rFonts w:ascii="Garamond" w:hAnsi="Garamond"/>
        </w:rPr>
        <w:t>gasoline railcar loading rack</w:t>
      </w:r>
      <w:r w:rsidRPr="00163D7E">
        <w:rPr>
          <w:rFonts w:ascii="Garamond" w:hAnsi="Garamond"/>
        </w:rPr>
        <w:t xml:space="preserve">, </w:t>
      </w:r>
      <w:r w:rsidR="00E43534" w:rsidRPr="00163D7E">
        <w:rPr>
          <w:rFonts w:ascii="Garamond" w:hAnsi="Garamond"/>
        </w:rPr>
        <w:t>Calumet</w:t>
      </w:r>
      <w:r w:rsidRPr="00163D7E">
        <w:rPr>
          <w:rFonts w:ascii="Garamond" w:hAnsi="Garamond"/>
        </w:rPr>
        <w:t xml:space="preserve"> shall install, calibrate, certify, operate and maintain a thermocouple with an associated recorder as a continuous parameter monitoring system (CPMS)</w:t>
      </w:r>
      <w:r w:rsidR="00DE5476">
        <w:rPr>
          <w:rFonts w:ascii="Garamond" w:hAnsi="Garamond"/>
        </w:rPr>
        <w:t xml:space="preserve">. </w:t>
      </w:r>
      <w:r w:rsidRPr="00163D7E">
        <w:rPr>
          <w:rFonts w:ascii="Garamond" w:hAnsi="Garamond"/>
        </w:rPr>
        <w:t>A CPMS shall be located in each VCU firebox or in the ductwork immediately downstream from the firebox in a position before any substantial heat exchange occurs in accordance with 40 CFR 63.427, in order to demonstrate compliance with 40 CFR 63, Subpart R</w:t>
      </w:r>
      <w:r w:rsidR="00DE5476">
        <w:rPr>
          <w:rFonts w:ascii="Garamond" w:hAnsi="Garamond"/>
        </w:rPr>
        <w:t xml:space="preserve">. </w:t>
      </w:r>
      <w:r w:rsidR="00E43534" w:rsidRPr="00163D7E">
        <w:rPr>
          <w:rFonts w:ascii="Garamond" w:hAnsi="Garamond"/>
        </w:rPr>
        <w:t>Calumet</w:t>
      </w:r>
      <w:r w:rsidRPr="00163D7E">
        <w:rPr>
          <w:rFonts w:ascii="Garamond" w:hAnsi="Garamond"/>
        </w:rPr>
        <w:t xml:space="preserve"> shall operate the VCUs in a manner not to go below the operating parameter values established using the procedures in 40 CFR 63.425 (ARM 17.8.342 and 40 CFR 63 Subpart CC).</w:t>
      </w:r>
    </w:p>
    <w:p w14:paraId="08B49F1D" w14:textId="77777777" w:rsidR="00062253" w:rsidRPr="00FA555E" w:rsidRDefault="00062253" w:rsidP="00163D7E">
      <w:pPr>
        <w:ind w:left="1890" w:hanging="360"/>
      </w:pPr>
    </w:p>
    <w:p w14:paraId="3D10DE91" w14:textId="70C45544" w:rsidR="003952B5" w:rsidRPr="00FA555E" w:rsidRDefault="003952B5" w:rsidP="007817A1">
      <w:pPr>
        <w:pStyle w:val="ListParagraph"/>
        <w:numPr>
          <w:ilvl w:val="0"/>
          <w:numId w:val="144"/>
        </w:numPr>
        <w:ind w:left="1440" w:hanging="720"/>
      </w:pPr>
      <w:r w:rsidRPr="00163D7E">
        <w:rPr>
          <w:rFonts w:ascii="Garamond" w:hAnsi="Garamond"/>
        </w:rPr>
        <w:t>Calumet shall</w:t>
      </w:r>
      <w:r w:rsidR="002A15CF" w:rsidRPr="00163D7E">
        <w:rPr>
          <w:rFonts w:ascii="Garamond" w:hAnsi="Garamond"/>
        </w:rPr>
        <w:t xml:space="preserve"> </w:t>
      </w:r>
      <w:r w:rsidRPr="00163D7E">
        <w:rPr>
          <w:rFonts w:ascii="Garamond" w:hAnsi="Garamond"/>
        </w:rPr>
        <w:t>operate and maintain instrument</w:t>
      </w:r>
      <w:r w:rsidR="00B91E44" w:rsidRPr="00163D7E">
        <w:rPr>
          <w:rFonts w:ascii="Garamond" w:hAnsi="Garamond"/>
        </w:rPr>
        <w:t>ation</w:t>
      </w:r>
      <w:r w:rsidRPr="00163D7E">
        <w:rPr>
          <w:rFonts w:ascii="Garamond" w:hAnsi="Garamond"/>
        </w:rPr>
        <w:t xml:space="preserve"> for continuously monitor</w:t>
      </w:r>
      <w:r w:rsidR="00D349DC" w:rsidRPr="00163D7E">
        <w:rPr>
          <w:rFonts w:ascii="Garamond" w:hAnsi="Garamond"/>
        </w:rPr>
        <w:t>ing</w:t>
      </w:r>
      <w:r w:rsidR="00B91E44" w:rsidRPr="00163D7E">
        <w:rPr>
          <w:rFonts w:ascii="Garamond" w:hAnsi="Garamond"/>
        </w:rPr>
        <w:t xml:space="preserve"> the volumetric flow and sulfur content to the flare system</w:t>
      </w:r>
      <w:r w:rsidR="004D4715">
        <w:rPr>
          <w:rFonts w:ascii="Garamond" w:hAnsi="Garamond"/>
        </w:rPr>
        <w:t xml:space="preserve"> in accordance </w:t>
      </w:r>
      <w:r w:rsidR="00F80347">
        <w:rPr>
          <w:rFonts w:ascii="Garamond" w:hAnsi="Garamond"/>
        </w:rPr>
        <w:t>with</w:t>
      </w:r>
      <w:r w:rsidR="004D4715">
        <w:rPr>
          <w:rFonts w:ascii="Garamond" w:hAnsi="Garamond"/>
        </w:rPr>
        <w:t xml:space="preserve"> the requirements of 40 CFR 60 Subpart Ja</w:t>
      </w:r>
      <w:r w:rsidR="00B91E44" w:rsidRPr="00163D7E">
        <w:rPr>
          <w:rFonts w:ascii="Garamond" w:hAnsi="Garamond"/>
        </w:rPr>
        <w:t xml:space="preserve"> </w:t>
      </w:r>
      <w:r w:rsidRPr="00163D7E">
        <w:rPr>
          <w:rFonts w:ascii="Garamond" w:hAnsi="Garamond"/>
        </w:rPr>
        <w:t>(ARM 17.8.340 and 40 CFR 60 Subpart Ja).</w:t>
      </w:r>
    </w:p>
    <w:p w14:paraId="4B3728D5" w14:textId="77777777" w:rsidR="004E5E10" w:rsidRPr="00FA555E" w:rsidRDefault="004E5E10" w:rsidP="00163D7E">
      <w:pPr>
        <w:ind w:left="1890" w:hanging="360"/>
      </w:pPr>
    </w:p>
    <w:p w14:paraId="1E264A26" w14:textId="2FF95F2B" w:rsidR="00C24FE6" w:rsidRPr="00163D7E" w:rsidRDefault="004E5E10" w:rsidP="007817A1">
      <w:pPr>
        <w:pStyle w:val="ListParagraph"/>
        <w:numPr>
          <w:ilvl w:val="0"/>
          <w:numId w:val="144"/>
        </w:numPr>
        <w:ind w:left="1440" w:hanging="720"/>
        <w:rPr>
          <w:rFonts w:ascii="Garamond" w:hAnsi="Garamond"/>
        </w:rPr>
      </w:pPr>
      <w:r w:rsidRPr="00C45908">
        <w:rPr>
          <w:rFonts w:ascii="Garamond" w:hAnsi="Garamond"/>
        </w:rPr>
        <w:t>The FCCU shall be tested for CO and SO</w:t>
      </w:r>
      <w:r w:rsidR="00B7162A" w:rsidRPr="00C45908">
        <w:rPr>
          <w:rFonts w:ascii="Garamond" w:hAnsi="Garamond"/>
          <w:vertAlign w:val="subscript"/>
        </w:rPr>
        <w:t>2</w:t>
      </w:r>
      <w:r w:rsidRPr="00C45908">
        <w:rPr>
          <w:rFonts w:ascii="Garamond" w:hAnsi="Garamond"/>
        </w:rPr>
        <w:t xml:space="preserve"> and the results submitted to </w:t>
      </w:r>
      <w:r w:rsidR="00A24DCD" w:rsidRPr="00C45908">
        <w:rPr>
          <w:rFonts w:ascii="Garamond" w:hAnsi="Garamond"/>
        </w:rPr>
        <w:t>DEQ</w:t>
      </w:r>
      <w:r w:rsidRPr="00C45908">
        <w:rPr>
          <w:rFonts w:ascii="Garamond" w:hAnsi="Garamond"/>
        </w:rPr>
        <w:t xml:space="preserve"> </w:t>
      </w:r>
      <w:proofErr w:type="gramStart"/>
      <w:r w:rsidRPr="00C45908">
        <w:rPr>
          <w:rFonts w:ascii="Garamond" w:hAnsi="Garamond"/>
        </w:rPr>
        <w:t>in order to</w:t>
      </w:r>
      <w:proofErr w:type="gramEnd"/>
      <w:r w:rsidR="00327777" w:rsidRPr="00C45908">
        <w:rPr>
          <w:rFonts w:ascii="Garamond" w:hAnsi="Garamond"/>
        </w:rPr>
        <w:t xml:space="preserve"> demonstrate compliance with the emission limits contained in Section II.</w:t>
      </w:r>
      <w:r w:rsidR="00921922" w:rsidRPr="00C45908">
        <w:rPr>
          <w:rFonts w:ascii="Garamond" w:hAnsi="Garamond"/>
        </w:rPr>
        <w:t>D</w:t>
      </w:r>
      <w:r w:rsidR="00327777" w:rsidRPr="00C45908">
        <w:rPr>
          <w:rFonts w:ascii="Garamond" w:hAnsi="Garamond"/>
        </w:rPr>
        <w:t>.</w:t>
      </w:r>
      <w:r w:rsidR="00921922" w:rsidRPr="00C45908">
        <w:rPr>
          <w:rFonts w:ascii="Garamond" w:hAnsi="Garamond"/>
        </w:rPr>
        <w:t>15</w:t>
      </w:r>
      <w:r w:rsidR="00327777" w:rsidRPr="00C45908">
        <w:rPr>
          <w:rFonts w:ascii="Garamond" w:hAnsi="Garamond"/>
        </w:rPr>
        <w:t>.c and d</w:t>
      </w:r>
      <w:r w:rsidR="00DE5476" w:rsidRPr="00C45908">
        <w:rPr>
          <w:rFonts w:ascii="Garamond" w:hAnsi="Garamond"/>
        </w:rPr>
        <w:t xml:space="preserve">. </w:t>
      </w:r>
      <w:r w:rsidR="00327777" w:rsidRPr="00C45908">
        <w:rPr>
          <w:rFonts w:ascii="Garamond" w:hAnsi="Garamond"/>
        </w:rPr>
        <w:t>The</w:t>
      </w:r>
      <w:r w:rsidR="00327777" w:rsidRPr="00163D7E">
        <w:rPr>
          <w:rFonts w:ascii="Garamond" w:hAnsi="Garamond"/>
        </w:rPr>
        <w:t xml:space="preserve"> testing shall occur annually or according to another testing/monitoring schedule as may be approved by </w:t>
      </w:r>
      <w:r w:rsidR="00A24DCD">
        <w:rPr>
          <w:rFonts w:ascii="Garamond" w:hAnsi="Garamond"/>
        </w:rPr>
        <w:t>DEQ</w:t>
      </w:r>
      <w:r w:rsidR="00327777" w:rsidRPr="00163D7E">
        <w:rPr>
          <w:rFonts w:ascii="Garamond" w:hAnsi="Garamond"/>
        </w:rPr>
        <w:t xml:space="preserve"> (ARM 17.8.105 and ARM 17.8.106).</w:t>
      </w:r>
    </w:p>
    <w:p w14:paraId="3DF75452" w14:textId="77777777" w:rsidR="00F4086C" w:rsidRPr="008B3ECE" w:rsidRDefault="00F4086C" w:rsidP="003110F1">
      <w:pPr>
        <w:ind w:left="1800"/>
        <w:rPr>
          <w:rFonts w:ascii="Garamond" w:hAnsi="Garamond"/>
          <w:sz w:val="20"/>
        </w:rPr>
      </w:pPr>
    </w:p>
    <w:p w14:paraId="19E8634A" w14:textId="4881C709" w:rsidR="003952B5" w:rsidRPr="00163D7E" w:rsidRDefault="003952B5" w:rsidP="007817A1">
      <w:pPr>
        <w:pStyle w:val="ListParagraph"/>
        <w:numPr>
          <w:ilvl w:val="0"/>
          <w:numId w:val="144"/>
        </w:numPr>
        <w:ind w:left="1440" w:hanging="720"/>
        <w:rPr>
          <w:rFonts w:ascii="Garamond" w:hAnsi="Garamond"/>
        </w:rPr>
      </w:pPr>
      <w:r w:rsidRPr="00163D7E">
        <w:rPr>
          <w:rFonts w:ascii="Garamond" w:hAnsi="Garamond"/>
        </w:rPr>
        <w:t xml:space="preserve">All </w:t>
      </w:r>
      <w:r w:rsidR="00780A9A" w:rsidRPr="00163D7E">
        <w:rPr>
          <w:rFonts w:ascii="Garamond" w:hAnsi="Garamond"/>
        </w:rPr>
        <w:t>fuel combustion devices</w:t>
      </w:r>
      <w:r w:rsidR="001E31E2" w:rsidRPr="00163D7E">
        <w:rPr>
          <w:rFonts w:ascii="Garamond" w:hAnsi="Garamond"/>
        </w:rPr>
        <w:t xml:space="preserve"> </w:t>
      </w:r>
      <w:r w:rsidRPr="00163D7E">
        <w:rPr>
          <w:rFonts w:ascii="Garamond" w:hAnsi="Garamond"/>
        </w:rPr>
        <w:t xml:space="preserve">in the #2 Crude Unit </w:t>
      </w:r>
      <w:r w:rsidR="00E734B8" w:rsidRPr="00163D7E">
        <w:rPr>
          <w:rFonts w:ascii="Garamond" w:hAnsi="Garamond"/>
        </w:rPr>
        <w:t>shall be initially tested for NO</w:t>
      </w:r>
      <w:r w:rsidR="00721411" w:rsidRPr="00163D7E">
        <w:rPr>
          <w:rFonts w:ascii="Garamond" w:hAnsi="Garamond"/>
          <w:vertAlign w:val="subscript"/>
        </w:rPr>
        <w:t>X</w:t>
      </w:r>
      <w:r w:rsidR="001E31E2" w:rsidRPr="00163D7E">
        <w:rPr>
          <w:rFonts w:ascii="Garamond" w:hAnsi="Garamond"/>
        </w:rPr>
        <w:t xml:space="preserve"> </w:t>
      </w:r>
      <w:r w:rsidR="00E734B8" w:rsidRPr="00163D7E">
        <w:rPr>
          <w:rFonts w:ascii="Garamond" w:hAnsi="Garamond"/>
        </w:rPr>
        <w:t xml:space="preserve">and </w:t>
      </w:r>
      <w:r w:rsidRPr="00163D7E">
        <w:rPr>
          <w:rFonts w:ascii="Garamond" w:hAnsi="Garamond"/>
        </w:rPr>
        <w:t>subject to the applicable performance testing requirements of 40 CFR 60, Subpart Ja</w:t>
      </w:r>
      <w:r w:rsidR="00780A9A" w:rsidRPr="00163D7E">
        <w:rPr>
          <w:rFonts w:ascii="Garamond" w:hAnsi="Garamond"/>
        </w:rPr>
        <w:t xml:space="preserve"> (ARM 17.8.340 and </w:t>
      </w:r>
      <w:r w:rsidR="004B506F">
        <w:rPr>
          <w:rFonts w:ascii="Garamond" w:hAnsi="Garamond"/>
        </w:rPr>
        <w:t>ARM 17.8.749</w:t>
      </w:r>
      <w:r w:rsidR="00780A9A" w:rsidRPr="00163D7E">
        <w:rPr>
          <w:rFonts w:ascii="Garamond" w:hAnsi="Garamond"/>
        </w:rPr>
        <w:t>)</w:t>
      </w:r>
      <w:r w:rsidRPr="00163D7E">
        <w:rPr>
          <w:rFonts w:ascii="Garamond" w:hAnsi="Garamond"/>
        </w:rPr>
        <w:t>.</w:t>
      </w:r>
    </w:p>
    <w:p w14:paraId="0335DAB0" w14:textId="77777777" w:rsidR="003952B5" w:rsidRPr="00163D7E" w:rsidRDefault="003952B5" w:rsidP="003110F1">
      <w:pPr>
        <w:ind w:left="1800" w:hanging="360"/>
        <w:rPr>
          <w:rFonts w:ascii="Garamond" w:hAnsi="Garamond"/>
        </w:rPr>
      </w:pPr>
    </w:p>
    <w:p w14:paraId="44134C62" w14:textId="35BD7C89" w:rsidR="00DF4660" w:rsidRPr="00163D7E" w:rsidRDefault="003952B5" w:rsidP="007817A1">
      <w:pPr>
        <w:pStyle w:val="ListParagraph"/>
        <w:numPr>
          <w:ilvl w:val="0"/>
          <w:numId w:val="144"/>
        </w:numPr>
        <w:ind w:left="1440" w:hanging="720"/>
        <w:rPr>
          <w:rFonts w:ascii="Garamond" w:hAnsi="Garamond"/>
        </w:rPr>
      </w:pPr>
      <w:r w:rsidRPr="00163D7E">
        <w:rPr>
          <w:rFonts w:ascii="Garamond" w:hAnsi="Garamond"/>
        </w:rPr>
        <w:t xml:space="preserve">The owner or operator of </w:t>
      </w:r>
      <w:r w:rsidR="001E31E2" w:rsidRPr="00163D7E">
        <w:rPr>
          <w:rFonts w:ascii="Garamond" w:hAnsi="Garamond"/>
        </w:rPr>
        <w:t xml:space="preserve">each applicable </w:t>
      </w:r>
      <w:r w:rsidRPr="00163D7E">
        <w:rPr>
          <w:rFonts w:ascii="Garamond" w:hAnsi="Garamond"/>
        </w:rPr>
        <w:t>fuel combustion device</w:t>
      </w:r>
      <w:r w:rsidR="001E31E2" w:rsidRPr="00163D7E">
        <w:rPr>
          <w:rFonts w:ascii="Garamond" w:hAnsi="Garamond"/>
        </w:rPr>
        <w:t xml:space="preserve"> and</w:t>
      </w:r>
      <w:r w:rsidRPr="00163D7E">
        <w:rPr>
          <w:rFonts w:ascii="Garamond" w:hAnsi="Garamond"/>
        </w:rPr>
        <w:t xml:space="preserve"> flare </w:t>
      </w:r>
      <w:r w:rsidR="00DF4660" w:rsidRPr="00163D7E">
        <w:rPr>
          <w:rFonts w:ascii="Garamond" w:hAnsi="Garamond"/>
        </w:rPr>
        <w:t xml:space="preserve">subject to 40 CFR 60, Subpart Ja </w:t>
      </w:r>
      <w:r w:rsidRPr="00163D7E">
        <w:rPr>
          <w:rFonts w:ascii="Garamond" w:hAnsi="Garamond"/>
        </w:rPr>
        <w:t xml:space="preserve">shall </w:t>
      </w:r>
      <w:r w:rsidR="00DF4660" w:rsidRPr="00163D7E">
        <w:rPr>
          <w:rFonts w:ascii="Garamond" w:hAnsi="Garamond"/>
        </w:rPr>
        <w:t xml:space="preserve">demonstrate initial compliance with </w:t>
      </w:r>
      <w:r w:rsidR="001E31E2" w:rsidRPr="00163D7E">
        <w:rPr>
          <w:rFonts w:ascii="Garamond" w:hAnsi="Garamond"/>
        </w:rPr>
        <w:t>the</w:t>
      </w:r>
      <w:r w:rsidR="00DF4660" w:rsidRPr="00163D7E">
        <w:rPr>
          <w:rFonts w:ascii="Garamond" w:hAnsi="Garamond"/>
        </w:rPr>
        <w:t xml:space="preserve"> applicable emission limit in §60.102a according to the requirements of </w:t>
      </w:r>
      <w:r w:rsidR="001E31E2" w:rsidRPr="00163D7E">
        <w:rPr>
          <w:rFonts w:ascii="Garamond" w:hAnsi="Garamond"/>
        </w:rPr>
        <w:t>§</w:t>
      </w:r>
      <w:r w:rsidR="00DF4660" w:rsidRPr="00163D7E">
        <w:rPr>
          <w:rFonts w:ascii="Garamond" w:hAnsi="Garamond"/>
        </w:rPr>
        <w:t>60.8</w:t>
      </w:r>
      <w:r w:rsidR="00DE5476">
        <w:rPr>
          <w:rFonts w:ascii="Garamond" w:hAnsi="Garamond"/>
        </w:rPr>
        <w:t xml:space="preserve">. </w:t>
      </w:r>
      <w:r w:rsidR="00DF4660" w:rsidRPr="00163D7E">
        <w:rPr>
          <w:rFonts w:ascii="Garamond" w:hAnsi="Garamond"/>
        </w:rPr>
        <w:t xml:space="preserve"> </w:t>
      </w:r>
    </w:p>
    <w:p w14:paraId="33661928" w14:textId="77777777" w:rsidR="00C24FE6" w:rsidRPr="00163D7E" w:rsidRDefault="00C24FE6" w:rsidP="008F6E26">
      <w:pPr>
        <w:ind w:left="1800"/>
      </w:pPr>
    </w:p>
    <w:p w14:paraId="6EDFDDEF" w14:textId="415F6C8F" w:rsidR="00C24FE6" w:rsidRPr="00163D7E" w:rsidRDefault="00E43534" w:rsidP="007817A1">
      <w:pPr>
        <w:pStyle w:val="ListParagraph"/>
        <w:numPr>
          <w:ilvl w:val="0"/>
          <w:numId w:val="144"/>
        </w:numPr>
        <w:ind w:left="1440" w:hanging="720"/>
        <w:rPr>
          <w:rFonts w:ascii="Garamond" w:hAnsi="Garamond"/>
        </w:rPr>
      </w:pPr>
      <w:r w:rsidRPr="00163D7E">
        <w:rPr>
          <w:rFonts w:ascii="Garamond" w:hAnsi="Garamond"/>
        </w:rPr>
        <w:t>Calumet</w:t>
      </w:r>
      <w:r w:rsidR="00327777" w:rsidRPr="00163D7E">
        <w:rPr>
          <w:rFonts w:ascii="Garamond" w:hAnsi="Garamond"/>
        </w:rPr>
        <w:t xml:space="preserve"> shall comply with all test methods and procedures as specified by 40 CFR 63.425(a) through (c), and 63.425(e) through (h)</w:t>
      </w:r>
      <w:r w:rsidR="00DE5476">
        <w:rPr>
          <w:rFonts w:ascii="Garamond" w:hAnsi="Garamond"/>
        </w:rPr>
        <w:t xml:space="preserve">. </w:t>
      </w:r>
      <w:r w:rsidR="00327777" w:rsidRPr="00163D7E">
        <w:rPr>
          <w:rFonts w:ascii="Garamond" w:hAnsi="Garamond"/>
        </w:rPr>
        <w:t xml:space="preserve">This shall apply to, but not be limited to, the gasoline and distillate truck loading rack, the </w:t>
      </w:r>
      <w:r w:rsidR="00327777" w:rsidRPr="00157FD2">
        <w:rPr>
          <w:rFonts w:ascii="Garamond" w:hAnsi="Garamond"/>
        </w:rPr>
        <w:t>gasoline railcar loading rack</w:t>
      </w:r>
      <w:r w:rsidR="00327777" w:rsidRPr="00163D7E">
        <w:rPr>
          <w:rFonts w:ascii="Garamond" w:hAnsi="Garamond"/>
        </w:rPr>
        <w:t>, the vapor processing systems, and all gasoline equipment.</w:t>
      </w:r>
    </w:p>
    <w:p w14:paraId="1D5201D4" w14:textId="77777777" w:rsidR="00BC115C" w:rsidRPr="00163D7E" w:rsidRDefault="00BC115C" w:rsidP="008F6E26">
      <w:pPr>
        <w:ind w:left="1800" w:hanging="360"/>
        <w:rPr>
          <w:rFonts w:ascii="Garamond" w:hAnsi="Garamond"/>
        </w:rPr>
      </w:pPr>
    </w:p>
    <w:p w14:paraId="6E1CD9FC" w14:textId="04D48D29" w:rsidR="00C24FE6" w:rsidRPr="00163D7E" w:rsidRDefault="00327777" w:rsidP="007817A1">
      <w:pPr>
        <w:pStyle w:val="ListParagraph"/>
        <w:numPr>
          <w:ilvl w:val="0"/>
          <w:numId w:val="144"/>
        </w:numPr>
        <w:ind w:left="1440" w:hanging="720"/>
        <w:rPr>
          <w:rFonts w:ascii="Garamond" w:hAnsi="Garamond"/>
        </w:rPr>
      </w:pPr>
      <w:r w:rsidRPr="00163D7E">
        <w:rPr>
          <w:rFonts w:ascii="Garamond" w:hAnsi="Garamond"/>
        </w:rPr>
        <w:t xml:space="preserve">The gasoline truck loading rack VCU shall be tested for total organic compounds and compliance demonstrated with the emission limitation contained in Section </w:t>
      </w:r>
      <w:r w:rsidRPr="0061238A">
        <w:rPr>
          <w:rFonts w:ascii="Garamond" w:hAnsi="Garamond"/>
        </w:rPr>
        <w:t>II.C.</w:t>
      </w:r>
      <w:r w:rsidR="001E31E2" w:rsidRPr="0061238A">
        <w:rPr>
          <w:rFonts w:ascii="Garamond" w:hAnsi="Garamond"/>
        </w:rPr>
        <w:t>1</w:t>
      </w:r>
      <w:r w:rsidR="00C612B8" w:rsidRPr="0061238A">
        <w:rPr>
          <w:rFonts w:ascii="Garamond" w:hAnsi="Garamond"/>
        </w:rPr>
        <w:t>1</w:t>
      </w:r>
      <w:r w:rsidR="001E31E2" w:rsidRPr="00163D7E">
        <w:rPr>
          <w:rFonts w:ascii="Garamond" w:hAnsi="Garamond"/>
        </w:rPr>
        <w:t xml:space="preserve"> </w:t>
      </w:r>
      <w:r w:rsidRPr="00163D7E">
        <w:rPr>
          <w:rFonts w:ascii="Garamond" w:hAnsi="Garamond"/>
        </w:rPr>
        <w:t xml:space="preserve">on an every 5-year basis or according to another testing/monitoring schedule as may be approved by </w:t>
      </w:r>
      <w:r w:rsidR="00A24DCD">
        <w:rPr>
          <w:rFonts w:ascii="Garamond" w:hAnsi="Garamond"/>
        </w:rPr>
        <w:t>DEQ</w:t>
      </w:r>
      <w:r w:rsidR="00DE5476">
        <w:rPr>
          <w:rFonts w:ascii="Garamond" w:hAnsi="Garamond"/>
        </w:rPr>
        <w:t xml:space="preserve">. </w:t>
      </w:r>
      <w:r w:rsidR="00E43534" w:rsidRPr="00163D7E">
        <w:rPr>
          <w:rFonts w:ascii="Garamond" w:hAnsi="Garamond"/>
        </w:rPr>
        <w:t>Calumet</w:t>
      </w:r>
      <w:r w:rsidRPr="00163D7E">
        <w:rPr>
          <w:rFonts w:ascii="Garamond" w:hAnsi="Garamond"/>
        </w:rPr>
        <w:t xml:space="preserve"> shall perform the test methods and procedures as specified in 40 CFR 63.425 (ARM 17.8.105 and 17.8.342).</w:t>
      </w:r>
    </w:p>
    <w:p w14:paraId="63E38CAF" w14:textId="77777777" w:rsidR="00C24FE6" w:rsidRPr="00163D7E" w:rsidRDefault="00C24FE6" w:rsidP="008F6E26">
      <w:pPr>
        <w:ind w:left="1800" w:hanging="360"/>
      </w:pPr>
    </w:p>
    <w:p w14:paraId="2B990465" w14:textId="6937FDE3" w:rsidR="00DA2F2F" w:rsidRPr="00163D7E" w:rsidRDefault="00327777" w:rsidP="007817A1">
      <w:pPr>
        <w:pStyle w:val="ListParagraph"/>
        <w:numPr>
          <w:ilvl w:val="0"/>
          <w:numId w:val="144"/>
        </w:numPr>
        <w:ind w:left="1440" w:hanging="720"/>
        <w:rPr>
          <w:rFonts w:ascii="Garamond" w:hAnsi="Garamond"/>
        </w:rPr>
      </w:pPr>
      <w:r w:rsidRPr="00163D7E">
        <w:rPr>
          <w:rFonts w:ascii="Garamond" w:hAnsi="Garamond"/>
        </w:rPr>
        <w:t xml:space="preserve">The </w:t>
      </w:r>
      <w:r w:rsidRPr="00157FD2">
        <w:rPr>
          <w:rFonts w:ascii="Garamond" w:hAnsi="Garamond"/>
        </w:rPr>
        <w:t>gasoline railcar loading rack</w:t>
      </w:r>
      <w:r w:rsidRPr="00163D7E">
        <w:rPr>
          <w:rFonts w:ascii="Garamond" w:hAnsi="Garamond"/>
        </w:rPr>
        <w:t xml:space="preserve"> VCU shall be initially tested for total organic compounds and compliance demonstrated with the emission limitation contained in Section II.C.</w:t>
      </w:r>
      <w:r w:rsidR="001E31E2" w:rsidRPr="00163D7E">
        <w:rPr>
          <w:rFonts w:ascii="Garamond" w:hAnsi="Garamond"/>
        </w:rPr>
        <w:t>1</w:t>
      </w:r>
      <w:r w:rsidR="00C612B8" w:rsidRPr="00163D7E">
        <w:rPr>
          <w:rFonts w:ascii="Garamond" w:hAnsi="Garamond"/>
        </w:rPr>
        <w:t>2</w:t>
      </w:r>
      <w:r w:rsidRPr="00163D7E">
        <w:rPr>
          <w:rFonts w:ascii="Garamond" w:hAnsi="Garamond"/>
        </w:rPr>
        <w:t>.a within 180 days of initial startup</w:t>
      </w:r>
      <w:r w:rsidR="00DE5476">
        <w:rPr>
          <w:rFonts w:ascii="Garamond" w:hAnsi="Garamond"/>
        </w:rPr>
        <w:t xml:space="preserve">. </w:t>
      </w:r>
      <w:r w:rsidRPr="00163D7E">
        <w:rPr>
          <w:rFonts w:ascii="Garamond" w:hAnsi="Garamond"/>
        </w:rPr>
        <w:t xml:space="preserve">Additional testing shall occur on an every 5-year basis or according to another testing/monitoring schedule as may be approved by </w:t>
      </w:r>
      <w:r w:rsidR="00A24DCD">
        <w:rPr>
          <w:rFonts w:ascii="Garamond" w:hAnsi="Garamond"/>
        </w:rPr>
        <w:t>DEQ</w:t>
      </w:r>
      <w:r w:rsidR="00DE5476">
        <w:rPr>
          <w:rFonts w:ascii="Garamond" w:hAnsi="Garamond"/>
        </w:rPr>
        <w:t xml:space="preserve">. </w:t>
      </w:r>
      <w:r w:rsidR="00E43534" w:rsidRPr="00163D7E">
        <w:rPr>
          <w:rFonts w:ascii="Garamond" w:hAnsi="Garamond"/>
        </w:rPr>
        <w:t>Calumet</w:t>
      </w:r>
      <w:r w:rsidRPr="00163D7E">
        <w:rPr>
          <w:rFonts w:ascii="Garamond" w:hAnsi="Garamond"/>
        </w:rPr>
        <w:t xml:space="preserve"> shall perform the test methods and procedures as specified in 40 CFR 63.425 (ARM 17.8.105 and 17.8.342).</w:t>
      </w:r>
    </w:p>
    <w:p w14:paraId="284A62F8" w14:textId="77777777" w:rsidR="00F900B3" w:rsidRPr="00163D7E" w:rsidRDefault="00F900B3" w:rsidP="008F6E26">
      <w:pPr>
        <w:ind w:left="1800" w:hanging="360"/>
        <w:rPr>
          <w:rFonts w:ascii="Garamond" w:hAnsi="Garamond"/>
        </w:rPr>
      </w:pPr>
    </w:p>
    <w:p w14:paraId="48C39A7C" w14:textId="2413DCCF" w:rsidR="00C24FE6" w:rsidRDefault="00327777" w:rsidP="007817A1">
      <w:pPr>
        <w:pStyle w:val="ListParagraph"/>
        <w:numPr>
          <w:ilvl w:val="0"/>
          <w:numId w:val="144"/>
        </w:numPr>
        <w:ind w:left="1440" w:hanging="720"/>
        <w:rPr>
          <w:rFonts w:ascii="Garamond" w:hAnsi="Garamond"/>
        </w:rPr>
      </w:pPr>
      <w:r w:rsidRPr="00163D7E">
        <w:rPr>
          <w:rFonts w:ascii="Garamond" w:hAnsi="Garamond"/>
        </w:rPr>
        <w:t>The gasoline railcar loading VCU shall be initially tested for CO and NO</w:t>
      </w:r>
      <w:r w:rsidR="007220FB" w:rsidRPr="00163D7E">
        <w:rPr>
          <w:rFonts w:ascii="Garamond" w:hAnsi="Garamond"/>
          <w:vertAlign w:val="subscript"/>
        </w:rPr>
        <w:t>X</w:t>
      </w:r>
      <w:r w:rsidRPr="00163D7E">
        <w:rPr>
          <w:rFonts w:ascii="Garamond" w:hAnsi="Garamond"/>
        </w:rPr>
        <w:t xml:space="preserve">, concurrently, and compliance demonstrated with the emission limitations contained in </w:t>
      </w:r>
      <w:r w:rsidRPr="0061238A">
        <w:rPr>
          <w:rFonts w:ascii="Garamond" w:hAnsi="Garamond"/>
        </w:rPr>
        <w:t>Section II.C.</w:t>
      </w:r>
      <w:r w:rsidR="00F83924" w:rsidRPr="0061238A">
        <w:rPr>
          <w:rFonts w:ascii="Garamond" w:hAnsi="Garamond"/>
        </w:rPr>
        <w:t>1</w:t>
      </w:r>
      <w:r w:rsidR="00C612B8" w:rsidRPr="0061238A">
        <w:rPr>
          <w:rFonts w:ascii="Garamond" w:hAnsi="Garamond"/>
        </w:rPr>
        <w:t>2</w:t>
      </w:r>
      <w:r w:rsidRPr="0061238A">
        <w:rPr>
          <w:rFonts w:ascii="Garamond" w:hAnsi="Garamond"/>
        </w:rPr>
        <w:t>.b and c</w:t>
      </w:r>
      <w:r w:rsidRPr="00163D7E">
        <w:rPr>
          <w:rFonts w:ascii="Garamond" w:hAnsi="Garamond"/>
        </w:rPr>
        <w:t xml:space="preserve"> within 180 days of initial startup (ARM 17.8.105). </w:t>
      </w:r>
    </w:p>
    <w:p w14:paraId="48EF8F9D" w14:textId="77777777" w:rsidR="00062253" w:rsidRPr="00163D7E" w:rsidRDefault="00062253" w:rsidP="008F6E26">
      <w:pPr>
        <w:ind w:left="1800"/>
        <w:rPr>
          <w:rFonts w:ascii="Garamond" w:hAnsi="Garamond"/>
        </w:rPr>
      </w:pPr>
    </w:p>
    <w:p w14:paraId="12AEF98F" w14:textId="290AC7E5" w:rsidR="00C24FE6" w:rsidRPr="00163D7E" w:rsidRDefault="00327777" w:rsidP="007817A1">
      <w:pPr>
        <w:pStyle w:val="ListParagraph"/>
        <w:numPr>
          <w:ilvl w:val="0"/>
          <w:numId w:val="144"/>
        </w:numPr>
        <w:ind w:left="1440" w:hanging="720"/>
        <w:rPr>
          <w:rFonts w:ascii="Garamond" w:hAnsi="Garamond"/>
        </w:rPr>
      </w:pPr>
      <w:r w:rsidRPr="00163D7E">
        <w:rPr>
          <w:rFonts w:ascii="Garamond" w:hAnsi="Garamond"/>
        </w:rPr>
        <w:t xml:space="preserve">Fuel flow rates, production information, and any other data </w:t>
      </w:r>
      <w:r w:rsidR="00A24DCD">
        <w:rPr>
          <w:rFonts w:ascii="Garamond" w:hAnsi="Garamond"/>
        </w:rPr>
        <w:t>DEQ</w:t>
      </w:r>
      <w:r w:rsidRPr="00163D7E">
        <w:rPr>
          <w:rFonts w:ascii="Garamond" w:hAnsi="Garamond"/>
        </w:rPr>
        <w:t xml:space="preserve"> believes is necessary shall be recorded during the performance of source tests (ARM 17.8.749).</w:t>
      </w:r>
    </w:p>
    <w:p w14:paraId="5DA89FF0" w14:textId="77777777" w:rsidR="00C24FE6" w:rsidRPr="00163D7E" w:rsidRDefault="00C24FE6" w:rsidP="008F6E26">
      <w:pPr>
        <w:ind w:left="1800" w:hanging="360"/>
        <w:rPr>
          <w:rFonts w:ascii="Garamond" w:hAnsi="Garamond"/>
        </w:rPr>
      </w:pPr>
    </w:p>
    <w:p w14:paraId="290CB4D9" w14:textId="1DA355BD" w:rsidR="00C24FE6" w:rsidRDefault="00327777" w:rsidP="007817A1">
      <w:pPr>
        <w:pStyle w:val="ListParagraph"/>
        <w:numPr>
          <w:ilvl w:val="0"/>
          <w:numId w:val="144"/>
        </w:numPr>
        <w:ind w:left="1440" w:hanging="720"/>
        <w:rPr>
          <w:rFonts w:ascii="Garamond" w:hAnsi="Garamond"/>
        </w:rPr>
      </w:pPr>
      <w:r w:rsidRPr="00163D7E">
        <w:rPr>
          <w:rFonts w:ascii="Garamond" w:hAnsi="Garamond"/>
        </w:rPr>
        <w:t xml:space="preserve">All compliance source tests shall be conducted in accordance with the Montana Source Test Protocol and Procedures </w:t>
      </w:r>
      <w:r w:rsidR="000A7DA0" w:rsidRPr="00163D7E">
        <w:rPr>
          <w:rFonts w:ascii="Garamond" w:hAnsi="Garamond"/>
        </w:rPr>
        <w:t>Manual (</w:t>
      </w:r>
      <w:r w:rsidRPr="00163D7E">
        <w:rPr>
          <w:rFonts w:ascii="Garamond" w:hAnsi="Garamond"/>
        </w:rPr>
        <w:t>ARM 17.8.106).</w:t>
      </w:r>
    </w:p>
    <w:p w14:paraId="78939D86" w14:textId="520F1C9C" w:rsidR="006A70F4" w:rsidRDefault="006A70F4" w:rsidP="008F6E26">
      <w:pPr>
        <w:ind w:left="1800" w:hanging="360"/>
        <w:rPr>
          <w:rFonts w:ascii="Garamond" w:hAnsi="Garamond"/>
        </w:rPr>
      </w:pPr>
    </w:p>
    <w:p w14:paraId="28C95B20" w14:textId="1E1CFA52" w:rsidR="006A70F4" w:rsidRPr="00163D7E" w:rsidRDefault="00B108EE" w:rsidP="007817A1">
      <w:pPr>
        <w:pStyle w:val="ListParagraph"/>
        <w:numPr>
          <w:ilvl w:val="0"/>
          <w:numId w:val="144"/>
        </w:numPr>
        <w:ind w:left="1440" w:hanging="720"/>
        <w:rPr>
          <w:rFonts w:ascii="Garamond" w:hAnsi="Garamond"/>
        </w:rPr>
      </w:pPr>
      <w:r>
        <w:rPr>
          <w:rFonts w:ascii="Garamond" w:hAnsi="Garamond"/>
        </w:rPr>
        <w:t xml:space="preserve">Calumet shall conduct a Method 22 on the </w:t>
      </w:r>
      <w:r w:rsidR="004B6FC4">
        <w:rPr>
          <w:rFonts w:ascii="Garamond" w:hAnsi="Garamond"/>
        </w:rPr>
        <w:t xml:space="preserve">thermal catalytic oxidizer required by </w:t>
      </w:r>
      <w:r w:rsidR="004B6FC4" w:rsidRPr="0061238A">
        <w:rPr>
          <w:rFonts w:ascii="Garamond" w:hAnsi="Garamond"/>
        </w:rPr>
        <w:t>Section II.C.16</w:t>
      </w:r>
      <w:r w:rsidR="004B6FC4">
        <w:rPr>
          <w:rFonts w:ascii="Garamond" w:hAnsi="Garamond"/>
        </w:rPr>
        <w:t xml:space="preserve"> </w:t>
      </w:r>
      <w:r>
        <w:rPr>
          <w:rFonts w:ascii="Garamond" w:hAnsi="Garamond"/>
        </w:rPr>
        <w:t>within 90 days of startup of the unit</w:t>
      </w:r>
      <w:r w:rsidR="00DE5476">
        <w:rPr>
          <w:rFonts w:ascii="Garamond" w:hAnsi="Garamond"/>
        </w:rPr>
        <w:t xml:space="preserve">. </w:t>
      </w:r>
      <w:r>
        <w:rPr>
          <w:rFonts w:ascii="Garamond" w:hAnsi="Garamond"/>
        </w:rPr>
        <w:t xml:space="preserve">No </w:t>
      </w:r>
      <w:r w:rsidR="005B208D">
        <w:rPr>
          <w:rFonts w:ascii="Garamond" w:hAnsi="Garamond"/>
        </w:rPr>
        <w:t xml:space="preserve">source test protocol need be submitted prior to the test, provided the observations </w:t>
      </w:r>
      <w:r w:rsidR="009D7B7D">
        <w:rPr>
          <w:rFonts w:ascii="Garamond" w:hAnsi="Garamond"/>
        </w:rPr>
        <w:t xml:space="preserve">are </w:t>
      </w:r>
      <w:r w:rsidR="005B208D">
        <w:rPr>
          <w:rFonts w:ascii="Garamond" w:hAnsi="Garamond"/>
        </w:rPr>
        <w:t xml:space="preserve">conducted </w:t>
      </w:r>
      <w:r w:rsidR="00414A98">
        <w:rPr>
          <w:rFonts w:ascii="Garamond" w:hAnsi="Garamond"/>
        </w:rPr>
        <w:t>and recorded as required by Method 22</w:t>
      </w:r>
      <w:r w:rsidR="00DE5476">
        <w:rPr>
          <w:rFonts w:ascii="Garamond" w:hAnsi="Garamond"/>
        </w:rPr>
        <w:t xml:space="preserve">. </w:t>
      </w:r>
      <w:r w:rsidR="001632F2">
        <w:rPr>
          <w:rFonts w:ascii="Garamond" w:hAnsi="Garamond"/>
        </w:rPr>
        <w:t xml:space="preserve">A </w:t>
      </w:r>
      <w:r w:rsidR="002E65A2">
        <w:rPr>
          <w:rFonts w:ascii="Garamond" w:hAnsi="Garamond"/>
        </w:rPr>
        <w:t xml:space="preserve">source test report shall be submitted </w:t>
      </w:r>
      <w:r w:rsidR="00930C27">
        <w:rPr>
          <w:rFonts w:ascii="Garamond" w:hAnsi="Garamond"/>
        </w:rPr>
        <w:t xml:space="preserve">to </w:t>
      </w:r>
      <w:r w:rsidR="00A24DCD">
        <w:rPr>
          <w:rFonts w:ascii="Garamond" w:hAnsi="Garamond"/>
        </w:rPr>
        <w:t>DEQ</w:t>
      </w:r>
      <w:r w:rsidR="00930C27">
        <w:rPr>
          <w:rFonts w:ascii="Garamond" w:hAnsi="Garamond"/>
        </w:rPr>
        <w:t xml:space="preserve"> </w:t>
      </w:r>
      <w:r w:rsidR="002E65A2">
        <w:rPr>
          <w:rFonts w:ascii="Garamond" w:hAnsi="Garamond"/>
        </w:rPr>
        <w:t xml:space="preserve">within </w:t>
      </w:r>
      <w:r w:rsidR="00D77EBB">
        <w:rPr>
          <w:rFonts w:ascii="Garamond" w:hAnsi="Garamond"/>
        </w:rPr>
        <w:t>15</w:t>
      </w:r>
      <w:r w:rsidR="002E65A2">
        <w:rPr>
          <w:rFonts w:ascii="Garamond" w:hAnsi="Garamond"/>
        </w:rPr>
        <w:t xml:space="preserve"> days of completion of the test</w:t>
      </w:r>
      <w:r w:rsidR="00DE5476">
        <w:rPr>
          <w:rFonts w:ascii="Garamond" w:hAnsi="Garamond"/>
        </w:rPr>
        <w:t xml:space="preserve">. </w:t>
      </w:r>
      <w:r w:rsidR="002E65A2">
        <w:rPr>
          <w:rFonts w:ascii="Garamond" w:hAnsi="Garamond"/>
        </w:rPr>
        <w:t>(ARM 17.8.749</w:t>
      </w:r>
      <w:r w:rsidR="00D77EBB">
        <w:rPr>
          <w:rFonts w:ascii="Garamond" w:hAnsi="Garamond"/>
        </w:rPr>
        <w:t>).</w:t>
      </w:r>
      <w:r w:rsidR="005B208D">
        <w:rPr>
          <w:rFonts w:ascii="Garamond" w:hAnsi="Garamond"/>
        </w:rPr>
        <w:t xml:space="preserve"> </w:t>
      </w:r>
    </w:p>
    <w:p w14:paraId="6782A991" w14:textId="77777777" w:rsidR="00C24FE6" w:rsidRPr="00163D7E" w:rsidRDefault="00C24FE6" w:rsidP="003110F1">
      <w:pPr>
        <w:ind w:left="1800" w:hanging="360"/>
        <w:rPr>
          <w:rFonts w:ascii="Garamond" w:hAnsi="Garamond"/>
        </w:rPr>
      </w:pPr>
    </w:p>
    <w:p w14:paraId="1AB01D7C" w14:textId="58BBDA47" w:rsidR="00C24FE6" w:rsidRPr="00163D7E" w:rsidRDefault="00A24DCD" w:rsidP="007817A1">
      <w:pPr>
        <w:pStyle w:val="ListParagraph"/>
        <w:numPr>
          <w:ilvl w:val="0"/>
          <w:numId w:val="144"/>
        </w:numPr>
        <w:ind w:left="1440" w:hanging="720"/>
        <w:rPr>
          <w:rFonts w:ascii="Garamond" w:hAnsi="Garamond"/>
        </w:rPr>
      </w:pPr>
      <w:r>
        <w:rPr>
          <w:rFonts w:ascii="Garamond" w:hAnsi="Garamond"/>
        </w:rPr>
        <w:t>DEQ</w:t>
      </w:r>
      <w:r w:rsidR="00327777" w:rsidRPr="00163D7E">
        <w:rPr>
          <w:rFonts w:ascii="Garamond" w:hAnsi="Garamond"/>
        </w:rPr>
        <w:t xml:space="preserve"> may require further testing (ARM 17.8.105).</w:t>
      </w:r>
    </w:p>
    <w:p w14:paraId="051C0477" w14:textId="77777777" w:rsidR="008D3841" w:rsidRPr="000C3336" w:rsidRDefault="008D3841" w:rsidP="00163D7E">
      <w:pPr>
        <w:rPr>
          <w:rStyle w:val="NoBullet-5CharChar"/>
          <w:sz w:val="20"/>
          <w:szCs w:val="20"/>
        </w:rPr>
      </w:pPr>
    </w:p>
    <w:p w14:paraId="36B87509" w14:textId="24A7C9C3" w:rsidR="004E5E10" w:rsidRPr="00FA555E" w:rsidRDefault="004E5E10" w:rsidP="00F92267">
      <w:pPr>
        <w:pStyle w:val="Heading2"/>
      </w:pPr>
      <w:r w:rsidRPr="00163D7E">
        <w:t>Compliance Determination</w:t>
      </w:r>
    </w:p>
    <w:p w14:paraId="5D6E9C94" w14:textId="77777777" w:rsidR="004E5E10" w:rsidRPr="00D647EA" w:rsidRDefault="004E5E10" w:rsidP="00163D7E">
      <w:pPr>
        <w:rPr>
          <w:rFonts w:ascii="Garamond" w:hAnsi="Garamond"/>
          <w:sz w:val="20"/>
        </w:rPr>
      </w:pPr>
    </w:p>
    <w:p w14:paraId="7779D073" w14:textId="74715E8F" w:rsidR="004E5E10" w:rsidRPr="00FA555E" w:rsidRDefault="004E5E10" w:rsidP="007817A1">
      <w:pPr>
        <w:pStyle w:val="ListParagraph"/>
        <w:numPr>
          <w:ilvl w:val="0"/>
          <w:numId w:val="145"/>
        </w:numPr>
        <w:ind w:left="1440" w:hanging="720"/>
      </w:pPr>
      <w:r w:rsidRPr="00163D7E">
        <w:rPr>
          <w:rFonts w:ascii="Garamond" w:hAnsi="Garamond"/>
        </w:rPr>
        <w:t>Facility-wide Refinery:</w:t>
      </w:r>
    </w:p>
    <w:p w14:paraId="173EC131" w14:textId="77777777" w:rsidR="004E5E10" w:rsidRPr="00D647EA" w:rsidRDefault="004E5E10" w:rsidP="00D647EA">
      <w:pPr>
        <w:rPr>
          <w:rFonts w:ascii="Garamond" w:hAnsi="Garamond"/>
          <w:sz w:val="20"/>
        </w:rPr>
      </w:pPr>
    </w:p>
    <w:p w14:paraId="5D86408D" w14:textId="3F5E5342" w:rsidR="00C24FE6" w:rsidRPr="00014457" w:rsidRDefault="004E5E10" w:rsidP="007817A1">
      <w:pPr>
        <w:pStyle w:val="ListParagraph"/>
        <w:numPr>
          <w:ilvl w:val="0"/>
          <w:numId w:val="88"/>
        </w:numPr>
        <w:tabs>
          <w:tab w:val="left" w:pos="2250"/>
        </w:tabs>
        <w:ind w:left="1800"/>
        <w:rPr>
          <w:rFonts w:ascii="Garamond" w:hAnsi="Garamond"/>
          <w:szCs w:val="24"/>
        </w:rPr>
      </w:pPr>
      <w:r w:rsidRPr="00C45908">
        <w:rPr>
          <w:rFonts w:ascii="Garamond" w:hAnsi="Garamond"/>
          <w:szCs w:val="24"/>
        </w:rPr>
        <w:t>Compliance with the plant-wide SO</w:t>
      </w:r>
      <w:r w:rsidRPr="00C45908">
        <w:rPr>
          <w:rFonts w:ascii="Garamond" w:hAnsi="Garamond"/>
          <w:szCs w:val="24"/>
          <w:vertAlign w:val="subscript"/>
        </w:rPr>
        <w:t>2</w:t>
      </w:r>
      <w:r w:rsidRPr="00C45908">
        <w:rPr>
          <w:rFonts w:ascii="Garamond" w:hAnsi="Garamond"/>
          <w:szCs w:val="24"/>
        </w:rPr>
        <w:t xml:space="preserve"> emission limitations contained in Section II.</w:t>
      </w:r>
      <w:r w:rsidR="002D57F6" w:rsidRPr="00C45908">
        <w:rPr>
          <w:rFonts w:ascii="Garamond" w:hAnsi="Garamond"/>
          <w:szCs w:val="24"/>
        </w:rPr>
        <w:t>D</w:t>
      </w:r>
      <w:r w:rsidRPr="00C45908">
        <w:rPr>
          <w:rFonts w:ascii="Garamond" w:hAnsi="Garamond"/>
          <w:szCs w:val="24"/>
        </w:rPr>
        <w:t>.1.a shall be determined based on data taken from the refinery fuel gas H</w:t>
      </w:r>
      <w:r w:rsidRPr="00C45908">
        <w:rPr>
          <w:rFonts w:ascii="Garamond" w:hAnsi="Garamond"/>
          <w:szCs w:val="24"/>
          <w:vertAlign w:val="subscript"/>
        </w:rPr>
        <w:t>2</w:t>
      </w:r>
      <w:r w:rsidRPr="00C45908">
        <w:rPr>
          <w:rFonts w:ascii="Garamond" w:hAnsi="Garamond"/>
          <w:szCs w:val="24"/>
        </w:rPr>
        <w:t>S monitoring systems required by 40 CFR 60</w:t>
      </w:r>
      <w:r w:rsidR="009E6A37" w:rsidRPr="00C45908">
        <w:rPr>
          <w:rFonts w:ascii="Garamond" w:hAnsi="Garamond"/>
          <w:szCs w:val="24"/>
        </w:rPr>
        <w:t>,</w:t>
      </w:r>
      <w:r w:rsidRPr="00C45908">
        <w:rPr>
          <w:rFonts w:ascii="Garamond" w:hAnsi="Garamond"/>
          <w:szCs w:val="24"/>
        </w:rPr>
        <w:t xml:space="preserve"> Subpart J</w:t>
      </w:r>
      <w:r w:rsidR="0056489A" w:rsidRPr="00C45908">
        <w:rPr>
          <w:rFonts w:ascii="Garamond" w:hAnsi="Garamond"/>
          <w:szCs w:val="24"/>
        </w:rPr>
        <w:t xml:space="preserve"> o</w:t>
      </w:r>
      <w:r w:rsidR="00361C78" w:rsidRPr="00C45908">
        <w:rPr>
          <w:rFonts w:ascii="Garamond" w:hAnsi="Garamond"/>
          <w:szCs w:val="24"/>
        </w:rPr>
        <w:t>r</w:t>
      </w:r>
      <w:r w:rsidR="0056489A" w:rsidRPr="00C45908">
        <w:rPr>
          <w:rFonts w:ascii="Garamond" w:hAnsi="Garamond"/>
          <w:szCs w:val="24"/>
        </w:rPr>
        <w:t xml:space="preserve"> Ja</w:t>
      </w:r>
      <w:r w:rsidRPr="00C45908">
        <w:rPr>
          <w:rFonts w:ascii="Garamond" w:hAnsi="Garamond"/>
          <w:szCs w:val="24"/>
        </w:rPr>
        <w:t>, in conjunction with metered refinery</w:t>
      </w:r>
      <w:r w:rsidRPr="00014457">
        <w:rPr>
          <w:rFonts w:ascii="Garamond" w:hAnsi="Garamond"/>
          <w:szCs w:val="24"/>
        </w:rPr>
        <w:t xml:space="preserve"> fuel gas usage, data from the FCCU</w:t>
      </w:r>
      <w:r w:rsidR="00C46C6B">
        <w:rPr>
          <w:rFonts w:ascii="Garamond" w:hAnsi="Garamond"/>
          <w:szCs w:val="24"/>
        </w:rPr>
        <w:t xml:space="preserve"> SO</w:t>
      </w:r>
      <w:r w:rsidR="00C46C6B" w:rsidRPr="009417DC">
        <w:rPr>
          <w:rFonts w:ascii="Garamond" w:hAnsi="Garamond"/>
          <w:szCs w:val="24"/>
          <w:vertAlign w:val="subscript"/>
        </w:rPr>
        <w:t>2</w:t>
      </w:r>
      <w:r w:rsidR="00C46C6B">
        <w:rPr>
          <w:rFonts w:ascii="Garamond" w:hAnsi="Garamond"/>
          <w:szCs w:val="24"/>
        </w:rPr>
        <w:t xml:space="preserve"> CEMS</w:t>
      </w:r>
      <w:r w:rsidR="00270FFB">
        <w:rPr>
          <w:rFonts w:ascii="Garamond" w:hAnsi="Garamond"/>
          <w:szCs w:val="24"/>
        </w:rPr>
        <w:t>, and</w:t>
      </w:r>
      <w:r w:rsidR="00E37A92" w:rsidRPr="00014457">
        <w:rPr>
          <w:rFonts w:ascii="Garamond" w:hAnsi="Garamond"/>
          <w:szCs w:val="24"/>
        </w:rPr>
        <w:t xml:space="preserve"> the</w:t>
      </w:r>
      <w:r w:rsidRPr="00014457">
        <w:rPr>
          <w:rFonts w:ascii="Garamond" w:hAnsi="Garamond"/>
          <w:szCs w:val="24"/>
        </w:rPr>
        <w:t xml:space="preserve"> </w:t>
      </w:r>
      <w:r w:rsidR="00684ABA" w:rsidRPr="00014457">
        <w:rPr>
          <w:rFonts w:ascii="Garamond" w:hAnsi="Garamond"/>
          <w:szCs w:val="24"/>
        </w:rPr>
        <w:t xml:space="preserve">#1 and #2 </w:t>
      </w:r>
      <w:r w:rsidR="00C757BA" w:rsidRPr="00014457">
        <w:rPr>
          <w:rFonts w:ascii="Garamond" w:hAnsi="Garamond"/>
          <w:szCs w:val="24"/>
        </w:rPr>
        <w:t>B</w:t>
      </w:r>
      <w:r w:rsidR="00684ABA" w:rsidRPr="00014457">
        <w:rPr>
          <w:rFonts w:ascii="Garamond" w:hAnsi="Garamond"/>
          <w:szCs w:val="24"/>
        </w:rPr>
        <w:t>oiler</w:t>
      </w:r>
      <w:r w:rsidRPr="00014457">
        <w:rPr>
          <w:rFonts w:ascii="Garamond" w:hAnsi="Garamond"/>
          <w:szCs w:val="24"/>
        </w:rPr>
        <w:t xml:space="preserve"> SO</w:t>
      </w:r>
      <w:r w:rsidRPr="00014457">
        <w:rPr>
          <w:rFonts w:ascii="Garamond" w:hAnsi="Garamond"/>
          <w:szCs w:val="24"/>
          <w:vertAlign w:val="subscript"/>
        </w:rPr>
        <w:t>2</w:t>
      </w:r>
      <w:r w:rsidRPr="00014457">
        <w:rPr>
          <w:rFonts w:ascii="Garamond" w:hAnsi="Garamond"/>
          <w:szCs w:val="24"/>
        </w:rPr>
        <w:t xml:space="preserve"> CEMS</w:t>
      </w:r>
      <w:r w:rsidR="00F2666A">
        <w:rPr>
          <w:rFonts w:ascii="Garamond" w:hAnsi="Garamond"/>
          <w:szCs w:val="24"/>
        </w:rPr>
        <w:t>,</w:t>
      </w:r>
      <w:r w:rsidR="00E37A92" w:rsidRPr="00014457">
        <w:rPr>
          <w:rFonts w:ascii="Garamond" w:hAnsi="Garamond"/>
          <w:szCs w:val="24"/>
        </w:rPr>
        <w:t xml:space="preserve"> </w:t>
      </w:r>
      <w:r w:rsidRPr="00014457">
        <w:rPr>
          <w:rFonts w:ascii="Garamond" w:hAnsi="Garamond"/>
          <w:szCs w:val="24"/>
        </w:rPr>
        <w:t>and stack testing data</w:t>
      </w:r>
      <w:r w:rsidR="00115A2E">
        <w:rPr>
          <w:rFonts w:ascii="Garamond" w:hAnsi="Garamond"/>
          <w:szCs w:val="24"/>
        </w:rPr>
        <w:t xml:space="preserve"> (ARM 17.8.749)</w:t>
      </w:r>
      <w:r w:rsidR="00DE5476">
        <w:rPr>
          <w:rFonts w:ascii="Garamond" w:hAnsi="Garamond"/>
          <w:szCs w:val="24"/>
        </w:rPr>
        <w:t xml:space="preserve">. </w:t>
      </w:r>
    </w:p>
    <w:p w14:paraId="02675391" w14:textId="77777777" w:rsidR="0010792D" w:rsidRPr="00014457" w:rsidRDefault="0010792D" w:rsidP="00163D7E">
      <w:pPr>
        <w:tabs>
          <w:tab w:val="left" w:pos="2160"/>
        </w:tabs>
        <w:ind w:left="2160" w:hanging="360"/>
        <w:rPr>
          <w:rFonts w:ascii="Garamond" w:hAnsi="Garamond"/>
          <w:szCs w:val="24"/>
        </w:rPr>
      </w:pPr>
    </w:p>
    <w:p w14:paraId="50FD9C32" w14:textId="288CD48F" w:rsidR="00C24FE6" w:rsidRPr="00014457" w:rsidRDefault="004E5E10" w:rsidP="007817A1">
      <w:pPr>
        <w:pStyle w:val="ListParagraph"/>
        <w:numPr>
          <w:ilvl w:val="0"/>
          <w:numId w:val="88"/>
        </w:numPr>
        <w:tabs>
          <w:tab w:val="left" w:pos="2250"/>
        </w:tabs>
        <w:ind w:left="1800"/>
        <w:rPr>
          <w:rFonts w:ascii="Garamond" w:hAnsi="Garamond"/>
          <w:szCs w:val="24"/>
        </w:rPr>
      </w:pPr>
      <w:r w:rsidRPr="00C45908">
        <w:rPr>
          <w:rFonts w:ascii="Garamond" w:hAnsi="Garamond"/>
          <w:szCs w:val="24"/>
        </w:rPr>
        <w:t>Compliance with the plant-wide CO emission limitations contained in Section II.</w:t>
      </w:r>
      <w:r w:rsidR="002D57F6" w:rsidRPr="00C45908">
        <w:rPr>
          <w:rFonts w:ascii="Garamond" w:hAnsi="Garamond"/>
          <w:szCs w:val="24"/>
        </w:rPr>
        <w:t>D</w:t>
      </w:r>
      <w:r w:rsidRPr="00C45908">
        <w:rPr>
          <w:rFonts w:ascii="Garamond" w:hAnsi="Garamond"/>
          <w:szCs w:val="24"/>
        </w:rPr>
        <w:t>.1.b shall be determined based on data from the FCCU CO CEMS and emission factors</w:t>
      </w:r>
      <w:r w:rsidRPr="00014457">
        <w:rPr>
          <w:rFonts w:ascii="Garamond" w:hAnsi="Garamond"/>
          <w:szCs w:val="24"/>
        </w:rPr>
        <w:t xml:space="preserve"> developed from stack tests of the </w:t>
      </w:r>
      <w:r w:rsidR="0056489A" w:rsidRPr="00014457">
        <w:rPr>
          <w:rFonts w:ascii="Garamond" w:hAnsi="Garamond"/>
          <w:szCs w:val="24"/>
        </w:rPr>
        <w:t xml:space="preserve">Boiler </w:t>
      </w:r>
      <w:r w:rsidRPr="00014457">
        <w:rPr>
          <w:rFonts w:ascii="Garamond" w:hAnsi="Garamond"/>
          <w:szCs w:val="24"/>
        </w:rPr>
        <w:t>#1</w:t>
      </w:r>
      <w:r w:rsidR="0056489A" w:rsidRPr="00014457">
        <w:rPr>
          <w:rFonts w:ascii="Garamond" w:hAnsi="Garamond"/>
          <w:szCs w:val="24"/>
        </w:rPr>
        <w:t xml:space="preserve">, Boiler #2, </w:t>
      </w:r>
      <w:r w:rsidR="00D755A5" w:rsidRPr="00014457">
        <w:rPr>
          <w:rFonts w:ascii="Garamond" w:hAnsi="Garamond"/>
          <w:szCs w:val="24"/>
        </w:rPr>
        <w:t xml:space="preserve">Boiler </w:t>
      </w:r>
      <w:r w:rsidR="00D755A5" w:rsidRPr="00014457">
        <w:rPr>
          <w:rFonts w:ascii="Garamond" w:hAnsi="Garamond"/>
          <w:szCs w:val="24"/>
        </w:rPr>
        <w:lastRenderedPageBreak/>
        <w:t>#3</w:t>
      </w:r>
      <w:r w:rsidR="00E37A92" w:rsidRPr="00014457">
        <w:rPr>
          <w:rFonts w:ascii="Garamond" w:hAnsi="Garamond"/>
          <w:szCs w:val="24"/>
        </w:rPr>
        <w:t xml:space="preserve">, </w:t>
      </w:r>
      <w:r w:rsidRPr="00014457">
        <w:rPr>
          <w:rFonts w:ascii="Garamond" w:hAnsi="Garamond"/>
          <w:szCs w:val="24"/>
        </w:rPr>
        <w:t>FCCU, product loading VCUs, and any other stack tests conducted</w:t>
      </w:r>
      <w:r w:rsidR="00115A2E">
        <w:rPr>
          <w:rFonts w:ascii="Garamond" w:hAnsi="Garamond"/>
          <w:szCs w:val="24"/>
        </w:rPr>
        <w:t xml:space="preserve"> (ARM 17.8.749)</w:t>
      </w:r>
      <w:r w:rsidR="008B2EF6">
        <w:rPr>
          <w:rFonts w:ascii="Garamond" w:hAnsi="Garamond"/>
          <w:szCs w:val="24"/>
        </w:rPr>
        <w:t>.</w:t>
      </w:r>
    </w:p>
    <w:p w14:paraId="2C5DFEB0" w14:textId="7FA59128" w:rsidR="000E2E88" w:rsidRPr="00C01C14" w:rsidRDefault="000E2E88" w:rsidP="008D3841">
      <w:pPr>
        <w:tabs>
          <w:tab w:val="left" w:pos="2160"/>
        </w:tabs>
        <w:ind w:left="2160" w:hanging="360"/>
        <w:rPr>
          <w:rFonts w:ascii="Garamond" w:hAnsi="Garamond"/>
          <w:sz w:val="22"/>
          <w:szCs w:val="22"/>
        </w:rPr>
      </w:pPr>
    </w:p>
    <w:p w14:paraId="2D006C39" w14:textId="61B50DE2" w:rsidR="00370689" w:rsidRPr="00163D7E" w:rsidRDefault="00370689" w:rsidP="007817A1">
      <w:pPr>
        <w:pStyle w:val="ListParagraph"/>
        <w:numPr>
          <w:ilvl w:val="0"/>
          <w:numId w:val="88"/>
        </w:numPr>
        <w:tabs>
          <w:tab w:val="left" w:pos="2250"/>
        </w:tabs>
        <w:ind w:left="1800"/>
        <w:rPr>
          <w:rFonts w:ascii="Garamond" w:hAnsi="Garamond"/>
          <w:szCs w:val="24"/>
        </w:rPr>
      </w:pPr>
      <w:r w:rsidRPr="00163D7E">
        <w:rPr>
          <w:rFonts w:ascii="Garamond" w:hAnsi="Garamond"/>
          <w:szCs w:val="24"/>
        </w:rPr>
        <w:t>By the 25</w:t>
      </w:r>
      <w:r w:rsidRPr="00163D7E">
        <w:rPr>
          <w:rFonts w:ascii="Garamond" w:hAnsi="Garamond"/>
          <w:szCs w:val="24"/>
          <w:vertAlign w:val="superscript"/>
        </w:rPr>
        <w:t>th</w:t>
      </w:r>
      <w:r w:rsidRPr="00163D7E">
        <w:rPr>
          <w:rFonts w:ascii="Garamond" w:hAnsi="Garamond"/>
          <w:szCs w:val="24"/>
        </w:rPr>
        <w:t xml:space="preserve"> day of each month, Calumet shall calculate and record the monthly and rolling </w:t>
      </w:r>
      <w:r w:rsidR="0010792D" w:rsidRPr="00163D7E">
        <w:rPr>
          <w:rFonts w:ascii="Garamond" w:hAnsi="Garamond"/>
          <w:szCs w:val="24"/>
        </w:rPr>
        <w:t>12-month</w:t>
      </w:r>
      <w:r w:rsidRPr="00163D7E">
        <w:rPr>
          <w:rFonts w:ascii="Garamond" w:hAnsi="Garamond"/>
          <w:szCs w:val="24"/>
        </w:rPr>
        <w:t xml:space="preserve"> sum of </w:t>
      </w:r>
      <w:r w:rsidR="00D10A84" w:rsidRPr="00163D7E">
        <w:rPr>
          <w:rFonts w:ascii="Garamond" w:hAnsi="Garamond"/>
          <w:szCs w:val="24"/>
        </w:rPr>
        <w:t>NO</w:t>
      </w:r>
      <w:r w:rsidR="00D10A84" w:rsidRPr="00163D7E">
        <w:rPr>
          <w:rFonts w:ascii="Garamond" w:hAnsi="Garamond"/>
          <w:szCs w:val="24"/>
          <w:vertAlign w:val="subscript"/>
        </w:rPr>
        <w:t>X</w:t>
      </w:r>
      <w:r w:rsidR="00D10A84" w:rsidRPr="00163D7E">
        <w:rPr>
          <w:rFonts w:ascii="Garamond" w:hAnsi="Garamond"/>
          <w:szCs w:val="24"/>
        </w:rPr>
        <w:t xml:space="preserve"> </w:t>
      </w:r>
      <w:r w:rsidRPr="00163D7E">
        <w:rPr>
          <w:rFonts w:ascii="Garamond" w:hAnsi="Garamond"/>
          <w:szCs w:val="24"/>
        </w:rPr>
        <w:t xml:space="preserve">emissions from </w:t>
      </w:r>
      <w:r w:rsidR="00695BE8" w:rsidRPr="00163D7E">
        <w:rPr>
          <w:rFonts w:ascii="Garamond" w:hAnsi="Garamond"/>
          <w:szCs w:val="24"/>
        </w:rPr>
        <w:t xml:space="preserve">each </w:t>
      </w:r>
      <w:r w:rsidRPr="00163D7E">
        <w:rPr>
          <w:rFonts w:ascii="Garamond" w:hAnsi="Garamond"/>
          <w:szCs w:val="24"/>
        </w:rPr>
        <w:t xml:space="preserve">unit subject to the </w:t>
      </w:r>
      <w:r w:rsidR="00D10A84" w:rsidRPr="00163D7E">
        <w:rPr>
          <w:rFonts w:ascii="Garamond" w:hAnsi="Garamond"/>
          <w:szCs w:val="24"/>
        </w:rPr>
        <w:t>NO</w:t>
      </w:r>
      <w:r w:rsidR="00D10A84" w:rsidRPr="00163D7E">
        <w:rPr>
          <w:rFonts w:ascii="Garamond" w:hAnsi="Garamond"/>
          <w:szCs w:val="24"/>
          <w:vertAlign w:val="subscript"/>
        </w:rPr>
        <w:t>X</w:t>
      </w:r>
      <w:r w:rsidR="00D10A84" w:rsidRPr="00163D7E">
        <w:rPr>
          <w:rFonts w:ascii="Garamond" w:hAnsi="Garamond"/>
          <w:szCs w:val="24"/>
        </w:rPr>
        <w:t xml:space="preserve"> umbrella</w:t>
      </w:r>
      <w:r w:rsidRPr="00163D7E">
        <w:rPr>
          <w:rFonts w:ascii="Garamond" w:hAnsi="Garamond"/>
          <w:szCs w:val="24"/>
        </w:rPr>
        <w:t xml:space="preserve"> limitations</w:t>
      </w:r>
      <w:r w:rsidR="00695BE8" w:rsidRPr="00163D7E">
        <w:rPr>
          <w:rFonts w:ascii="Garamond" w:hAnsi="Garamond"/>
          <w:szCs w:val="24"/>
        </w:rPr>
        <w:t xml:space="preserve"> for the previous month</w:t>
      </w:r>
      <w:r w:rsidR="00DE5476">
        <w:rPr>
          <w:rFonts w:ascii="Garamond" w:hAnsi="Garamond"/>
          <w:szCs w:val="24"/>
        </w:rPr>
        <w:t xml:space="preserve">. </w:t>
      </w:r>
      <w:r w:rsidR="00695BE8" w:rsidRPr="00163D7E">
        <w:rPr>
          <w:rFonts w:ascii="Garamond" w:hAnsi="Garamond"/>
          <w:szCs w:val="24"/>
        </w:rPr>
        <w:t>Calumet shall also calculate and record, by the 25</w:t>
      </w:r>
      <w:r w:rsidR="00695BE8" w:rsidRPr="00163D7E">
        <w:rPr>
          <w:rFonts w:ascii="Garamond" w:hAnsi="Garamond"/>
          <w:szCs w:val="24"/>
          <w:vertAlign w:val="superscript"/>
        </w:rPr>
        <w:t>th</w:t>
      </w:r>
      <w:r w:rsidR="00695BE8" w:rsidRPr="00163D7E">
        <w:rPr>
          <w:rFonts w:ascii="Garamond" w:hAnsi="Garamond"/>
          <w:szCs w:val="24"/>
        </w:rPr>
        <w:t xml:space="preserve"> of each month, the total monthly and rolling </w:t>
      </w:r>
      <w:r w:rsidR="0010792D" w:rsidRPr="00163D7E">
        <w:rPr>
          <w:rFonts w:ascii="Garamond" w:hAnsi="Garamond"/>
          <w:szCs w:val="24"/>
        </w:rPr>
        <w:t>12-month</w:t>
      </w:r>
      <w:r w:rsidR="00695BE8" w:rsidRPr="00163D7E">
        <w:rPr>
          <w:rFonts w:ascii="Garamond" w:hAnsi="Garamond"/>
          <w:szCs w:val="24"/>
        </w:rPr>
        <w:t xml:space="preserve"> sum of emissions for the units combined</w:t>
      </w:r>
      <w:r w:rsidR="004D20A1">
        <w:rPr>
          <w:rFonts w:ascii="Garamond" w:hAnsi="Garamond"/>
          <w:szCs w:val="24"/>
        </w:rPr>
        <w:t xml:space="preserve"> for the previous 12 months</w:t>
      </w:r>
      <w:r w:rsidR="00695BE8" w:rsidRPr="00163D7E">
        <w:rPr>
          <w:rFonts w:ascii="Garamond" w:hAnsi="Garamond"/>
          <w:szCs w:val="24"/>
        </w:rPr>
        <w:t xml:space="preserve"> </w:t>
      </w:r>
      <w:r w:rsidRPr="00163D7E">
        <w:rPr>
          <w:rFonts w:ascii="Garamond" w:hAnsi="Garamond"/>
          <w:szCs w:val="24"/>
        </w:rPr>
        <w:t>(ARM 17.8.749).</w:t>
      </w:r>
    </w:p>
    <w:p w14:paraId="044488B9" w14:textId="77777777" w:rsidR="007637A7" w:rsidRPr="00871076" w:rsidRDefault="007637A7" w:rsidP="00163D7E">
      <w:pPr>
        <w:tabs>
          <w:tab w:val="left" w:pos="2160"/>
        </w:tabs>
        <w:ind w:left="2160" w:hanging="360"/>
        <w:rPr>
          <w:rFonts w:ascii="Garamond" w:hAnsi="Garamond"/>
          <w:szCs w:val="24"/>
        </w:rPr>
      </w:pPr>
    </w:p>
    <w:p w14:paraId="543DD5A8" w14:textId="04326441" w:rsidR="00DB5FE9" w:rsidRPr="00163D7E" w:rsidRDefault="00DB5FE9" w:rsidP="007817A1">
      <w:pPr>
        <w:pStyle w:val="ListParagraph"/>
        <w:numPr>
          <w:ilvl w:val="0"/>
          <w:numId w:val="88"/>
        </w:numPr>
        <w:tabs>
          <w:tab w:val="left" w:pos="2250"/>
        </w:tabs>
        <w:ind w:left="1800"/>
        <w:rPr>
          <w:rFonts w:ascii="Garamond" w:hAnsi="Garamond"/>
          <w:szCs w:val="24"/>
        </w:rPr>
      </w:pPr>
      <w:r w:rsidRPr="00163D7E">
        <w:rPr>
          <w:rFonts w:ascii="Garamond" w:hAnsi="Garamond"/>
          <w:szCs w:val="24"/>
        </w:rPr>
        <w:t>By the 25</w:t>
      </w:r>
      <w:r w:rsidRPr="00163D7E">
        <w:rPr>
          <w:rFonts w:ascii="Garamond" w:hAnsi="Garamond"/>
          <w:szCs w:val="24"/>
          <w:vertAlign w:val="superscript"/>
        </w:rPr>
        <w:t>th</w:t>
      </w:r>
      <w:r w:rsidRPr="00163D7E">
        <w:rPr>
          <w:rFonts w:ascii="Garamond" w:hAnsi="Garamond"/>
          <w:szCs w:val="24"/>
        </w:rPr>
        <w:t xml:space="preserve"> day of each month, Calumet shall calculate and record the monthly and rolling </w:t>
      </w:r>
      <w:r w:rsidR="0010792D" w:rsidRPr="00163D7E">
        <w:rPr>
          <w:rFonts w:ascii="Garamond" w:hAnsi="Garamond"/>
          <w:szCs w:val="24"/>
        </w:rPr>
        <w:t>12-month</w:t>
      </w:r>
      <w:r w:rsidRPr="00163D7E">
        <w:rPr>
          <w:rFonts w:ascii="Garamond" w:hAnsi="Garamond"/>
          <w:szCs w:val="24"/>
        </w:rPr>
        <w:t xml:space="preserve"> sum of CO emissions from each unit subject to the CO umbrella limitations for the previous month</w:t>
      </w:r>
      <w:r w:rsidR="00DE5476">
        <w:rPr>
          <w:rFonts w:ascii="Garamond" w:hAnsi="Garamond"/>
          <w:szCs w:val="24"/>
        </w:rPr>
        <w:t xml:space="preserve">. </w:t>
      </w:r>
      <w:r w:rsidRPr="00163D7E">
        <w:rPr>
          <w:rFonts w:ascii="Garamond" w:hAnsi="Garamond"/>
          <w:szCs w:val="24"/>
        </w:rPr>
        <w:t>Calumet shall also calculate and record, by the 25</w:t>
      </w:r>
      <w:r w:rsidRPr="00163D7E">
        <w:rPr>
          <w:rFonts w:ascii="Garamond" w:hAnsi="Garamond"/>
          <w:szCs w:val="24"/>
          <w:vertAlign w:val="superscript"/>
        </w:rPr>
        <w:t>th</w:t>
      </w:r>
      <w:r w:rsidRPr="00163D7E">
        <w:rPr>
          <w:rFonts w:ascii="Garamond" w:hAnsi="Garamond"/>
          <w:szCs w:val="24"/>
        </w:rPr>
        <w:t xml:space="preserve"> of each month, the total monthly and rolling </w:t>
      </w:r>
      <w:r w:rsidR="0010792D" w:rsidRPr="00163D7E">
        <w:rPr>
          <w:rFonts w:ascii="Garamond" w:hAnsi="Garamond"/>
          <w:szCs w:val="24"/>
        </w:rPr>
        <w:t>12-month</w:t>
      </w:r>
      <w:r w:rsidRPr="00163D7E">
        <w:rPr>
          <w:rFonts w:ascii="Garamond" w:hAnsi="Garamond"/>
          <w:szCs w:val="24"/>
        </w:rPr>
        <w:t xml:space="preserve"> sum of emissions for the units comb</w:t>
      </w:r>
      <w:r w:rsidR="004D20A1">
        <w:rPr>
          <w:rFonts w:ascii="Garamond" w:hAnsi="Garamond"/>
          <w:szCs w:val="24"/>
        </w:rPr>
        <w:t>ined for the previous 12 months</w:t>
      </w:r>
      <w:r w:rsidRPr="00163D7E">
        <w:rPr>
          <w:rFonts w:ascii="Garamond" w:hAnsi="Garamond"/>
          <w:szCs w:val="24"/>
        </w:rPr>
        <w:t xml:space="preserve"> (ARM 17.8.749)</w:t>
      </w:r>
      <w:r w:rsidR="00DE5476">
        <w:rPr>
          <w:rFonts w:ascii="Garamond" w:hAnsi="Garamond"/>
          <w:szCs w:val="24"/>
        </w:rPr>
        <w:t xml:space="preserve">. </w:t>
      </w:r>
    </w:p>
    <w:p w14:paraId="68087084" w14:textId="77777777" w:rsidR="00C24FE6" w:rsidRPr="00FA555E" w:rsidRDefault="00C24FE6" w:rsidP="00163D7E"/>
    <w:p w14:paraId="72EC4A5D" w14:textId="20374966" w:rsidR="00C24FE6" w:rsidRPr="00FA555E" w:rsidRDefault="007A751D" w:rsidP="007817A1">
      <w:pPr>
        <w:pStyle w:val="ListParagraph"/>
        <w:numPr>
          <w:ilvl w:val="0"/>
          <w:numId w:val="145"/>
        </w:numPr>
        <w:ind w:left="1440" w:hanging="720"/>
      </w:pPr>
      <w:r w:rsidRPr="00163D7E">
        <w:rPr>
          <w:rFonts w:ascii="Garamond" w:hAnsi="Garamond"/>
        </w:rPr>
        <w:t>Boilers #1 and #2</w:t>
      </w:r>
    </w:p>
    <w:p w14:paraId="6DEDC4CC" w14:textId="77777777" w:rsidR="004E5E10" w:rsidRPr="00D647EA" w:rsidRDefault="004E5E10" w:rsidP="00311403">
      <w:pPr>
        <w:keepNext/>
        <w:widowControl/>
        <w:rPr>
          <w:rFonts w:ascii="Garamond" w:hAnsi="Garamond"/>
          <w:szCs w:val="24"/>
        </w:rPr>
      </w:pPr>
    </w:p>
    <w:p w14:paraId="55A3BF6B" w14:textId="3446A07D" w:rsidR="004E5E10" w:rsidRPr="000851AB" w:rsidRDefault="004E5E10" w:rsidP="007817A1">
      <w:pPr>
        <w:pStyle w:val="ListParagraph"/>
        <w:keepNext/>
        <w:numPr>
          <w:ilvl w:val="0"/>
          <w:numId w:val="89"/>
        </w:numPr>
        <w:tabs>
          <w:tab w:val="left" w:pos="2340"/>
        </w:tabs>
        <w:ind w:left="1800"/>
        <w:rPr>
          <w:rFonts w:ascii="Garamond" w:hAnsi="Garamond"/>
          <w:szCs w:val="24"/>
        </w:rPr>
      </w:pPr>
      <w:r w:rsidRPr="00C45908">
        <w:rPr>
          <w:rFonts w:ascii="Garamond" w:hAnsi="Garamond"/>
          <w:szCs w:val="24"/>
        </w:rPr>
        <w:t xml:space="preserve">Compliance with </w:t>
      </w:r>
      <w:r w:rsidR="007A751D" w:rsidRPr="00C45908">
        <w:rPr>
          <w:rFonts w:ascii="Garamond" w:hAnsi="Garamond"/>
          <w:szCs w:val="24"/>
        </w:rPr>
        <w:t>Boilers #1 and #2 S</w:t>
      </w:r>
      <w:r w:rsidRPr="00C45908">
        <w:rPr>
          <w:rFonts w:ascii="Garamond" w:hAnsi="Garamond"/>
          <w:szCs w:val="24"/>
        </w:rPr>
        <w:t>O</w:t>
      </w:r>
      <w:r w:rsidRPr="00C45908">
        <w:rPr>
          <w:rFonts w:ascii="Garamond" w:hAnsi="Garamond"/>
          <w:szCs w:val="24"/>
          <w:vertAlign w:val="subscript"/>
        </w:rPr>
        <w:t>2</w:t>
      </w:r>
      <w:r w:rsidRPr="00C45908">
        <w:rPr>
          <w:rFonts w:ascii="Garamond" w:hAnsi="Garamond"/>
          <w:szCs w:val="24"/>
        </w:rPr>
        <w:t xml:space="preserve"> emission limitations contained in Section </w:t>
      </w:r>
      <w:r w:rsidR="00684ABA" w:rsidRPr="00C45908">
        <w:rPr>
          <w:rFonts w:ascii="Garamond" w:hAnsi="Garamond"/>
          <w:szCs w:val="24"/>
        </w:rPr>
        <w:t>II.</w:t>
      </w:r>
      <w:r w:rsidR="00CF6A7D" w:rsidRPr="00C45908">
        <w:rPr>
          <w:rFonts w:ascii="Garamond" w:hAnsi="Garamond"/>
          <w:szCs w:val="24"/>
        </w:rPr>
        <w:t>D</w:t>
      </w:r>
      <w:r w:rsidR="00684ABA" w:rsidRPr="00C45908">
        <w:rPr>
          <w:rFonts w:ascii="Garamond" w:hAnsi="Garamond"/>
          <w:szCs w:val="24"/>
        </w:rPr>
        <w:t>.</w:t>
      </w:r>
      <w:r w:rsidR="00CF6A7D" w:rsidRPr="00C45908">
        <w:rPr>
          <w:rFonts w:ascii="Garamond" w:hAnsi="Garamond"/>
          <w:szCs w:val="24"/>
        </w:rPr>
        <w:t>2</w:t>
      </w:r>
      <w:r w:rsidR="00684ABA" w:rsidRPr="00C45908">
        <w:rPr>
          <w:rFonts w:ascii="Garamond" w:hAnsi="Garamond"/>
          <w:szCs w:val="24"/>
        </w:rPr>
        <w:t>.a shall</w:t>
      </w:r>
      <w:r w:rsidRPr="00014457">
        <w:rPr>
          <w:rFonts w:ascii="Garamond" w:hAnsi="Garamond"/>
          <w:szCs w:val="24"/>
        </w:rPr>
        <w:t xml:space="preserve"> be based on the data from the SO</w:t>
      </w:r>
      <w:r w:rsidRPr="00014457">
        <w:rPr>
          <w:rFonts w:ascii="Garamond" w:hAnsi="Garamond"/>
          <w:szCs w:val="24"/>
          <w:vertAlign w:val="subscript"/>
        </w:rPr>
        <w:t>2</w:t>
      </w:r>
      <w:r w:rsidRPr="00014457">
        <w:rPr>
          <w:rFonts w:ascii="Garamond" w:hAnsi="Garamond"/>
          <w:szCs w:val="24"/>
        </w:rPr>
        <w:t>/O</w:t>
      </w:r>
      <w:r w:rsidRPr="00014457">
        <w:rPr>
          <w:rFonts w:ascii="Garamond" w:hAnsi="Garamond"/>
          <w:szCs w:val="24"/>
          <w:vertAlign w:val="subscript"/>
        </w:rPr>
        <w:t>2</w:t>
      </w:r>
      <w:r w:rsidRPr="00014457">
        <w:rPr>
          <w:rFonts w:ascii="Garamond" w:hAnsi="Garamond"/>
          <w:szCs w:val="24"/>
        </w:rPr>
        <w:t xml:space="preserve"> CEMS (May 2008 Administrative Order on Consent</w:t>
      </w:r>
      <w:r w:rsidRPr="000851AB">
        <w:rPr>
          <w:rFonts w:ascii="Garamond" w:hAnsi="Garamond"/>
          <w:szCs w:val="24"/>
        </w:rPr>
        <w:t xml:space="preserve"> and ARM 17.8.749).</w:t>
      </w:r>
    </w:p>
    <w:p w14:paraId="05F348B6" w14:textId="77777777" w:rsidR="004E4AEA" w:rsidRPr="008B3ECE" w:rsidRDefault="004E4AEA" w:rsidP="00163D7E">
      <w:pPr>
        <w:pStyle w:val="ListParagraph"/>
        <w:tabs>
          <w:tab w:val="left" w:pos="2160"/>
        </w:tabs>
        <w:ind w:left="2160"/>
        <w:rPr>
          <w:rFonts w:ascii="Garamond" w:hAnsi="Garamond"/>
          <w:szCs w:val="24"/>
        </w:rPr>
      </w:pPr>
    </w:p>
    <w:p w14:paraId="6139239D" w14:textId="79003E3A" w:rsidR="00100662" w:rsidRPr="00561DE1" w:rsidRDefault="00100662" w:rsidP="007817A1">
      <w:pPr>
        <w:pStyle w:val="ListParagraph"/>
        <w:keepNext/>
        <w:numPr>
          <w:ilvl w:val="0"/>
          <w:numId w:val="89"/>
        </w:numPr>
        <w:tabs>
          <w:tab w:val="left" w:pos="2340"/>
        </w:tabs>
        <w:ind w:left="1800"/>
        <w:rPr>
          <w:rFonts w:ascii="Garamond" w:hAnsi="Garamond"/>
          <w:szCs w:val="24"/>
        </w:rPr>
      </w:pPr>
      <w:proofErr w:type="gramStart"/>
      <w:r w:rsidRPr="008B3ECE">
        <w:rPr>
          <w:rFonts w:ascii="Garamond" w:hAnsi="Garamond"/>
          <w:szCs w:val="24"/>
        </w:rPr>
        <w:t>In the event that</w:t>
      </w:r>
      <w:proofErr w:type="gramEnd"/>
      <w:r w:rsidRPr="008B3ECE">
        <w:rPr>
          <w:rFonts w:ascii="Garamond" w:hAnsi="Garamond"/>
          <w:szCs w:val="24"/>
        </w:rPr>
        <w:t xml:space="preserve"> </w:t>
      </w:r>
      <w:r w:rsidR="00F77F95">
        <w:rPr>
          <w:rFonts w:ascii="Garamond" w:hAnsi="Garamond"/>
          <w:szCs w:val="24"/>
        </w:rPr>
        <w:t xml:space="preserve">the </w:t>
      </w:r>
      <w:r w:rsidRPr="008B3ECE">
        <w:rPr>
          <w:rFonts w:ascii="Garamond" w:hAnsi="Garamond"/>
          <w:szCs w:val="24"/>
        </w:rPr>
        <w:t>SO</w:t>
      </w:r>
      <w:r w:rsidR="00327777" w:rsidRPr="00FA555E">
        <w:rPr>
          <w:rFonts w:ascii="Garamond" w:hAnsi="Garamond"/>
          <w:szCs w:val="24"/>
          <w:vertAlign w:val="subscript"/>
        </w:rPr>
        <w:t>2</w:t>
      </w:r>
      <w:r w:rsidRPr="00CA05F8">
        <w:rPr>
          <w:rFonts w:ascii="Garamond" w:hAnsi="Garamond"/>
          <w:szCs w:val="24"/>
        </w:rPr>
        <w:t>/O</w:t>
      </w:r>
      <w:r w:rsidR="00327777" w:rsidRPr="00FA555E">
        <w:rPr>
          <w:rFonts w:ascii="Garamond" w:hAnsi="Garamond"/>
          <w:szCs w:val="24"/>
          <w:vertAlign w:val="subscript"/>
        </w:rPr>
        <w:t>2</w:t>
      </w:r>
      <w:r w:rsidRPr="00A46196">
        <w:rPr>
          <w:rFonts w:ascii="Garamond" w:hAnsi="Garamond"/>
          <w:szCs w:val="24"/>
        </w:rPr>
        <w:t xml:space="preserve"> CEMS </w:t>
      </w:r>
      <w:r w:rsidR="0015013E" w:rsidRPr="00A46196">
        <w:rPr>
          <w:rFonts w:ascii="Garamond" w:hAnsi="Garamond"/>
          <w:szCs w:val="24"/>
        </w:rPr>
        <w:t xml:space="preserve">or </w:t>
      </w:r>
      <w:r w:rsidR="00F77F95">
        <w:rPr>
          <w:rFonts w:ascii="Garamond" w:hAnsi="Garamond"/>
          <w:szCs w:val="24"/>
        </w:rPr>
        <w:t xml:space="preserve">stack </w:t>
      </w:r>
      <w:r w:rsidR="0015013E" w:rsidRPr="00A46196">
        <w:rPr>
          <w:rFonts w:ascii="Garamond" w:hAnsi="Garamond"/>
          <w:szCs w:val="24"/>
        </w:rPr>
        <w:t xml:space="preserve">volumetric flow monitor </w:t>
      </w:r>
      <w:r w:rsidRPr="0079340E">
        <w:rPr>
          <w:rFonts w:ascii="Garamond" w:hAnsi="Garamond"/>
          <w:szCs w:val="24"/>
        </w:rPr>
        <w:t xml:space="preserve">is </w:t>
      </w:r>
      <w:r w:rsidR="006E2789" w:rsidRPr="00B04B80">
        <w:rPr>
          <w:rFonts w:ascii="Garamond" w:hAnsi="Garamond"/>
          <w:szCs w:val="24"/>
        </w:rPr>
        <w:t xml:space="preserve">not operational, </w:t>
      </w:r>
      <w:r w:rsidR="00E43534" w:rsidRPr="00B04B80">
        <w:rPr>
          <w:rFonts w:ascii="Garamond" w:hAnsi="Garamond"/>
          <w:szCs w:val="24"/>
        </w:rPr>
        <w:t>Calumet</w:t>
      </w:r>
      <w:r w:rsidR="006E2789" w:rsidRPr="00B04B80">
        <w:rPr>
          <w:rFonts w:ascii="Garamond" w:hAnsi="Garamond"/>
          <w:szCs w:val="24"/>
        </w:rPr>
        <w:t xml:space="preserve"> must</w:t>
      </w:r>
      <w:r w:rsidR="00230A77" w:rsidRPr="00B04B80">
        <w:rPr>
          <w:rFonts w:ascii="Garamond" w:hAnsi="Garamond"/>
          <w:szCs w:val="24"/>
        </w:rPr>
        <w:t xml:space="preserve"> (ARM 17.8.749)</w:t>
      </w:r>
      <w:r w:rsidR="006E2789" w:rsidRPr="00B04B80">
        <w:rPr>
          <w:rFonts w:ascii="Garamond" w:hAnsi="Garamond"/>
          <w:szCs w:val="24"/>
        </w:rPr>
        <w:t>:</w:t>
      </w:r>
    </w:p>
    <w:p w14:paraId="68183266" w14:textId="77777777" w:rsidR="00C24FE6" w:rsidRPr="00561DE1" w:rsidRDefault="00C24FE6" w:rsidP="00163D7E">
      <w:pPr>
        <w:rPr>
          <w:rFonts w:ascii="Garamond" w:hAnsi="Garamond"/>
          <w:szCs w:val="24"/>
        </w:rPr>
      </w:pPr>
    </w:p>
    <w:p w14:paraId="03525045" w14:textId="0E7BA106" w:rsidR="00C24FE6" w:rsidRPr="00163D7E" w:rsidRDefault="006E2789" w:rsidP="007817A1">
      <w:pPr>
        <w:pStyle w:val="ListParagraph"/>
        <w:numPr>
          <w:ilvl w:val="0"/>
          <w:numId w:val="90"/>
        </w:numPr>
        <w:ind w:left="2160"/>
        <w:rPr>
          <w:rFonts w:ascii="Garamond" w:hAnsi="Garamond"/>
          <w:szCs w:val="24"/>
        </w:rPr>
      </w:pPr>
      <w:r w:rsidRPr="00163D7E">
        <w:rPr>
          <w:rFonts w:ascii="Garamond" w:hAnsi="Garamond"/>
          <w:szCs w:val="24"/>
        </w:rPr>
        <w:t xml:space="preserve">notify </w:t>
      </w:r>
      <w:r w:rsidR="00A24DCD">
        <w:rPr>
          <w:rFonts w:ascii="Garamond" w:hAnsi="Garamond"/>
          <w:szCs w:val="24"/>
        </w:rPr>
        <w:t>DEQ</w:t>
      </w:r>
      <w:r w:rsidR="008F1271" w:rsidRPr="00163D7E">
        <w:rPr>
          <w:rFonts w:ascii="Garamond" w:hAnsi="Garamond"/>
          <w:szCs w:val="24"/>
        </w:rPr>
        <w:t xml:space="preserve"> </w:t>
      </w:r>
      <w:r w:rsidRPr="00163D7E">
        <w:rPr>
          <w:rFonts w:ascii="Garamond" w:hAnsi="Garamond"/>
          <w:szCs w:val="24"/>
        </w:rPr>
        <w:t xml:space="preserve">of the problem </w:t>
      </w:r>
      <w:r w:rsidR="009C6BCE" w:rsidRPr="00163D7E">
        <w:rPr>
          <w:rFonts w:ascii="Garamond" w:hAnsi="Garamond"/>
          <w:szCs w:val="24"/>
        </w:rPr>
        <w:t>within 24 hours</w:t>
      </w:r>
      <w:r w:rsidRPr="00163D7E">
        <w:rPr>
          <w:rFonts w:ascii="Garamond" w:hAnsi="Garamond"/>
          <w:szCs w:val="24"/>
        </w:rPr>
        <w:t xml:space="preserve"> </w:t>
      </w:r>
      <w:r w:rsidR="009C6BCE" w:rsidRPr="00163D7E">
        <w:rPr>
          <w:rFonts w:ascii="Garamond" w:hAnsi="Garamond"/>
          <w:szCs w:val="24"/>
        </w:rPr>
        <w:t>(by phone)</w:t>
      </w:r>
      <w:r w:rsidRPr="00163D7E">
        <w:rPr>
          <w:rFonts w:ascii="Garamond" w:hAnsi="Garamond"/>
          <w:szCs w:val="24"/>
        </w:rPr>
        <w:t xml:space="preserve"> followed by written notification</w:t>
      </w:r>
      <w:r w:rsidR="009C6BCE" w:rsidRPr="00163D7E">
        <w:rPr>
          <w:rFonts w:ascii="Garamond" w:hAnsi="Garamond"/>
          <w:szCs w:val="24"/>
        </w:rPr>
        <w:t xml:space="preserve"> within 7 days</w:t>
      </w:r>
      <w:r w:rsidRPr="00163D7E">
        <w:rPr>
          <w:rFonts w:ascii="Garamond" w:hAnsi="Garamond"/>
          <w:szCs w:val="24"/>
        </w:rPr>
        <w:t>;</w:t>
      </w:r>
    </w:p>
    <w:p w14:paraId="07DE190C" w14:textId="77777777" w:rsidR="00EE3070" w:rsidRPr="00C01C14" w:rsidRDefault="00EE3070" w:rsidP="00163D7E">
      <w:pPr>
        <w:ind w:left="2520" w:hanging="360"/>
        <w:rPr>
          <w:rFonts w:ascii="Garamond" w:hAnsi="Garamond"/>
          <w:szCs w:val="24"/>
        </w:rPr>
      </w:pPr>
    </w:p>
    <w:p w14:paraId="6E739AC1" w14:textId="77777777" w:rsidR="00C24FE6" w:rsidRPr="00163D7E" w:rsidRDefault="006E2789" w:rsidP="007817A1">
      <w:pPr>
        <w:pStyle w:val="ListParagraph"/>
        <w:numPr>
          <w:ilvl w:val="0"/>
          <w:numId w:val="90"/>
        </w:numPr>
        <w:ind w:left="2160"/>
        <w:rPr>
          <w:rFonts w:ascii="Garamond" w:hAnsi="Garamond"/>
          <w:szCs w:val="24"/>
        </w:rPr>
      </w:pPr>
      <w:r w:rsidRPr="00163D7E">
        <w:rPr>
          <w:rFonts w:ascii="Garamond" w:hAnsi="Garamond"/>
          <w:szCs w:val="24"/>
        </w:rPr>
        <w:t xml:space="preserve">continue to monitor </w:t>
      </w:r>
      <w:r w:rsidR="00C24FE6" w:rsidRPr="00163D7E">
        <w:rPr>
          <w:rFonts w:ascii="Garamond" w:hAnsi="Garamond"/>
          <w:szCs w:val="24"/>
        </w:rPr>
        <w:t>u</w:t>
      </w:r>
      <w:r w:rsidRPr="00163D7E">
        <w:rPr>
          <w:rFonts w:ascii="Garamond" w:hAnsi="Garamond"/>
          <w:szCs w:val="24"/>
        </w:rPr>
        <w:t>sing the H</w:t>
      </w:r>
      <w:r w:rsidR="00327777" w:rsidRPr="00163D7E">
        <w:rPr>
          <w:rFonts w:ascii="Garamond" w:hAnsi="Garamond"/>
          <w:szCs w:val="24"/>
          <w:vertAlign w:val="subscript"/>
        </w:rPr>
        <w:t>2</w:t>
      </w:r>
      <w:r w:rsidRPr="00163D7E">
        <w:rPr>
          <w:rFonts w:ascii="Garamond" w:hAnsi="Garamond"/>
          <w:szCs w:val="24"/>
        </w:rPr>
        <w:t>S CEM</w:t>
      </w:r>
      <w:r w:rsidR="003F6DC9" w:rsidRPr="00163D7E">
        <w:rPr>
          <w:rFonts w:ascii="Garamond" w:hAnsi="Garamond"/>
          <w:szCs w:val="24"/>
        </w:rPr>
        <w:t>S</w:t>
      </w:r>
      <w:r w:rsidRPr="00163D7E">
        <w:rPr>
          <w:rFonts w:ascii="Garamond" w:hAnsi="Garamond"/>
          <w:szCs w:val="24"/>
        </w:rPr>
        <w:t xml:space="preserve"> at the fuel gas drum (pre-combustion);</w:t>
      </w:r>
    </w:p>
    <w:p w14:paraId="6404D430" w14:textId="77777777" w:rsidR="004E4AEA" w:rsidRPr="00D76AC7" w:rsidRDefault="004E4AEA" w:rsidP="00163D7E">
      <w:pPr>
        <w:ind w:left="2520" w:hanging="360"/>
        <w:rPr>
          <w:rFonts w:ascii="Garamond" w:hAnsi="Garamond"/>
          <w:szCs w:val="24"/>
        </w:rPr>
      </w:pPr>
    </w:p>
    <w:p w14:paraId="284D30B2" w14:textId="39224C8A" w:rsidR="00C24FE6" w:rsidRPr="00163D7E" w:rsidRDefault="006E2789" w:rsidP="007817A1">
      <w:pPr>
        <w:pStyle w:val="ListParagraph"/>
        <w:numPr>
          <w:ilvl w:val="0"/>
          <w:numId w:val="90"/>
        </w:numPr>
        <w:ind w:left="2160"/>
        <w:rPr>
          <w:rFonts w:ascii="Garamond" w:hAnsi="Garamond"/>
          <w:szCs w:val="24"/>
        </w:rPr>
      </w:pPr>
      <w:r w:rsidRPr="00163D7E">
        <w:rPr>
          <w:rFonts w:ascii="Garamond" w:hAnsi="Garamond"/>
          <w:szCs w:val="24"/>
        </w:rPr>
        <w:t>route all SWS</w:t>
      </w:r>
      <w:r w:rsidR="00785069">
        <w:rPr>
          <w:rFonts w:ascii="Garamond" w:hAnsi="Garamond"/>
          <w:szCs w:val="24"/>
        </w:rPr>
        <w:t xml:space="preserve"> overhead gas </w:t>
      </w:r>
      <w:r w:rsidRPr="00163D7E">
        <w:rPr>
          <w:rFonts w:ascii="Garamond" w:hAnsi="Garamond"/>
          <w:szCs w:val="24"/>
        </w:rPr>
        <w:t xml:space="preserve">to the </w:t>
      </w:r>
      <w:r w:rsidR="00AC0E67">
        <w:rPr>
          <w:rFonts w:ascii="Garamond" w:hAnsi="Garamond"/>
          <w:szCs w:val="24"/>
        </w:rPr>
        <w:t>flare system caustic scrubber</w:t>
      </w:r>
      <w:r w:rsidRPr="00163D7E">
        <w:rPr>
          <w:rFonts w:ascii="Garamond" w:hAnsi="Garamond"/>
          <w:szCs w:val="24"/>
        </w:rPr>
        <w:t xml:space="preserve">; </w:t>
      </w:r>
    </w:p>
    <w:p w14:paraId="3451EEC9" w14:textId="77777777" w:rsidR="001841EE" w:rsidRPr="007A604B" w:rsidRDefault="001841EE" w:rsidP="00163D7E">
      <w:pPr>
        <w:rPr>
          <w:rFonts w:ascii="Garamond" w:hAnsi="Garamond"/>
          <w:szCs w:val="24"/>
        </w:rPr>
      </w:pPr>
    </w:p>
    <w:p w14:paraId="464271DB" w14:textId="6BD3B2C0" w:rsidR="00DA2F2F" w:rsidRPr="00871076" w:rsidRDefault="006E2789" w:rsidP="007817A1">
      <w:pPr>
        <w:pStyle w:val="ListParagraph"/>
        <w:numPr>
          <w:ilvl w:val="0"/>
          <w:numId w:val="90"/>
        </w:numPr>
        <w:ind w:left="2160"/>
        <w:rPr>
          <w:rFonts w:ascii="Garamond" w:hAnsi="Garamond"/>
          <w:szCs w:val="24"/>
        </w:rPr>
      </w:pPr>
      <w:r w:rsidRPr="007A604B">
        <w:rPr>
          <w:rFonts w:ascii="Garamond" w:hAnsi="Garamond"/>
          <w:szCs w:val="24"/>
        </w:rPr>
        <w:t>repair and/or replace</w:t>
      </w:r>
      <w:r w:rsidR="00230A77" w:rsidRPr="007A604B">
        <w:rPr>
          <w:rFonts w:ascii="Garamond" w:hAnsi="Garamond"/>
          <w:szCs w:val="24"/>
        </w:rPr>
        <w:t xml:space="preserve"> the</w:t>
      </w:r>
      <w:r w:rsidRPr="007A604B">
        <w:rPr>
          <w:rFonts w:ascii="Garamond" w:hAnsi="Garamond"/>
          <w:szCs w:val="24"/>
        </w:rPr>
        <w:t xml:space="preserve"> SO</w:t>
      </w:r>
      <w:r w:rsidRPr="008D3841">
        <w:rPr>
          <w:rFonts w:ascii="Garamond" w:hAnsi="Garamond"/>
          <w:szCs w:val="24"/>
          <w:vertAlign w:val="subscript"/>
        </w:rPr>
        <w:t>2</w:t>
      </w:r>
      <w:r w:rsidRPr="007A604B">
        <w:rPr>
          <w:rFonts w:ascii="Garamond" w:hAnsi="Garamond"/>
          <w:szCs w:val="24"/>
        </w:rPr>
        <w:t>/O</w:t>
      </w:r>
      <w:r w:rsidRPr="008D3841">
        <w:rPr>
          <w:rFonts w:ascii="Garamond" w:hAnsi="Garamond"/>
          <w:szCs w:val="24"/>
          <w:vertAlign w:val="subscript"/>
        </w:rPr>
        <w:t>2</w:t>
      </w:r>
      <w:r w:rsidRPr="007A604B">
        <w:rPr>
          <w:rFonts w:ascii="Garamond" w:hAnsi="Garamond"/>
          <w:szCs w:val="24"/>
        </w:rPr>
        <w:t xml:space="preserve"> </w:t>
      </w:r>
      <w:r w:rsidRPr="00C45908">
        <w:rPr>
          <w:rFonts w:ascii="Garamond" w:hAnsi="Garamond"/>
          <w:szCs w:val="24"/>
        </w:rPr>
        <w:t>CEM</w:t>
      </w:r>
      <w:r w:rsidR="003F6DC9" w:rsidRPr="00C45908">
        <w:rPr>
          <w:rFonts w:ascii="Garamond" w:hAnsi="Garamond"/>
          <w:szCs w:val="24"/>
        </w:rPr>
        <w:t>S</w:t>
      </w:r>
      <w:r w:rsidRPr="00C45908">
        <w:rPr>
          <w:rFonts w:ascii="Garamond" w:hAnsi="Garamond"/>
          <w:szCs w:val="24"/>
        </w:rPr>
        <w:t xml:space="preserve"> equipment</w:t>
      </w:r>
      <w:r w:rsidR="008F1271" w:rsidRPr="00C45908">
        <w:rPr>
          <w:rFonts w:ascii="Garamond" w:hAnsi="Garamond"/>
          <w:szCs w:val="24"/>
        </w:rPr>
        <w:t xml:space="preserve"> and </w:t>
      </w:r>
      <w:r w:rsidR="00230A77" w:rsidRPr="00C45908">
        <w:rPr>
          <w:rFonts w:ascii="Garamond" w:hAnsi="Garamond"/>
          <w:szCs w:val="24"/>
        </w:rPr>
        <w:t>continue to</w:t>
      </w:r>
      <w:r w:rsidR="00174757" w:rsidRPr="00C45908">
        <w:rPr>
          <w:rFonts w:ascii="Garamond" w:hAnsi="Garamond"/>
          <w:szCs w:val="24"/>
        </w:rPr>
        <w:t xml:space="preserve"> </w:t>
      </w:r>
      <w:r w:rsidR="00230A77" w:rsidRPr="00C45908">
        <w:rPr>
          <w:rFonts w:ascii="Garamond" w:hAnsi="Garamond"/>
          <w:szCs w:val="24"/>
        </w:rPr>
        <w:t xml:space="preserve">monitor compliance as required in Section </w:t>
      </w:r>
      <w:r w:rsidR="00150E18" w:rsidRPr="00C45908">
        <w:rPr>
          <w:rFonts w:ascii="Garamond" w:hAnsi="Garamond"/>
          <w:szCs w:val="24"/>
        </w:rPr>
        <w:t>II.</w:t>
      </w:r>
      <w:r w:rsidR="0058110D" w:rsidRPr="00C45908">
        <w:rPr>
          <w:rFonts w:ascii="Garamond" w:hAnsi="Garamond"/>
          <w:szCs w:val="24"/>
        </w:rPr>
        <w:t>G</w:t>
      </w:r>
      <w:r w:rsidR="008F1271" w:rsidRPr="00C45908">
        <w:rPr>
          <w:rFonts w:ascii="Garamond" w:hAnsi="Garamond"/>
          <w:szCs w:val="24"/>
        </w:rPr>
        <w:t>; and</w:t>
      </w:r>
    </w:p>
    <w:p w14:paraId="7E16BA6B" w14:textId="77777777" w:rsidR="00F900B3" w:rsidRPr="00871076" w:rsidRDefault="00F900B3" w:rsidP="00163D7E">
      <w:pPr>
        <w:pStyle w:val="ListParagraph"/>
        <w:ind w:left="2520"/>
        <w:rPr>
          <w:rFonts w:ascii="Garamond" w:hAnsi="Garamond"/>
          <w:szCs w:val="24"/>
        </w:rPr>
      </w:pPr>
    </w:p>
    <w:p w14:paraId="48FA8F3C" w14:textId="73DF131C" w:rsidR="00C24FE6" w:rsidRPr="006B2538" w:rsidRDefault="00EE3070" w:rsidP="007817A1">
      <w:pPr>
        <w:pStyle w:val="ListParagraph"/>
        <w:numPr>
          <w:ilvl w:val="0"/>
          <w:numId w:val="90"/>
        </w:numPr>
        <w:ind w:left="2160"/>
        <w:rPr>
          <w:rFonts w:ascii="Garamond" w:hAnsi="Garamond"/>
          <w:szCs w:val="24"/>
        </w:rPr>
      </w:pPr>
      <w:r w:rsidRPr="00871076">
        <w:rPr>
          <w:rFonts w:ascii="Garamond" w:hAnsi="Garamond"/>
          <w:szCs w:val="24"/>
        </w:rPr>
        <w:t>n</w:t>
      </w:r>
      <w:r w:rsidR="008F1271" w:rsidRPr="00871076">
        <w:rPr>
          <w:rFonts w:ascii="Garamond" w:hAnsi="Garamond"/>
          <w:szCs w:val="24"/>
        </w:rPr>
        <w:t xml:space="preserve">otify </w:t>
      </w:r>
      <w:r w:rsidR="00A24DCD">
        <w:rPr>
          <w:rFonts w:ascii="Garamond" w:hAnsi="Garamond"/>
          <w:szCs w:val="24"/>
        </w:rPr>
        <w:t>DEQ</w:t>
      </w:r>
      <w:r w:rsidR="008F1271" w:rsidRPr="00871076">
        <w:rPr>
          <w:rFonts w:ascii="Garamond" w:hAnsi="Garamond"/>
          <w:szCs w:val="24"/>
        </w:rPr>
        <w:t xml:space="preserve"> </w:t>
      </w:r>
      <w:r w:rsidR="009F1837" w:rsidRPr="00871076">
        <w:rPr>
          <w:rFonts w:ascii="Garamond" w:hAnsi="Garamond"/>
          <w:szCs w:val="24"/>
        </w:rPr>
        <w:t xml:space="preserve">within 24-hours </w:t>
      </w:r>
      <w:r w:rsidR="008F1271" w:rsidRPr="00871076">
        <w:rPr>
          <w:rFonts w:ascii="Garamond" w:hAnsi="Garamond"/>
          <w:szCs w:val="24"/>
        </w:rPr>
        <w:t>when the SO</w:t>
      </w:r>
      <w:r w:rsidR="008F1271" w:rsidRPr="008D3841">
        <w:rPr>
          <w:rFonts w:ascii="Garamond" w:hAnsi="Garamond"/>
          <w:szCs w:val="24"/>
          <w:vertAlign w:val="subscript"/>
        </w:rPr>
        <w:t>2</w:t>
      </w:r>
      <w:r w:rsidR="00C46AAC" w:rsidRPr="00871076">
        <w:rPr>
          <w:rFonts w:ascii="Garamond" w:hAnsi="Garamond"/>
          <w:szCs w:val="24"/>
        </w:rPr>
        <w:t>/O</w:t>
      </w:r>
      <w:r w:rsidR="00C46AAC" w:rsidRPr="008D3841">
        <w:rPr>
          <w:rFonts w:ascii="Garamond" w:hAnsi="Garamond"/>
          <w:szCs w:val="24"/>
          <w:vertAlign w:val="subscript"/>
        </w:rPr>
        <w:t>2</w:t>
      </w:r>
      <w:r w:rsidR="008F1271" w:rsidRPr="001452E8">
        <w:rPr>
          <w:rFonts w:ascii="Garamond" w:hAnsi="Garamond"/>
          <w:szCs w:val="24"/>
        </w:rPr>
        <w:t xml:space="preserve"> CEMS is back on-line</w:t>
      </w:r>
      <w:r w:rsidR="00230A77" w:rsidRPr="001452E8">
        <w:rPr>
          <w:rFonts w:ascii="Garamond" w:hAnsi="Garamond"/>
          <w:szCs w:val="24"/>
        </w:rPr>
        <w:t xml:space="preserve">. </w:t>
      </w:r>
    </w:p>
    <w:p w14:paraId="4F55CE15" w14:textId="77777777" w:rsidR="004C7016" w:rsidRPr="006B2538" w:rsidRDefault="004C7016" w:rsidP="00163D7E">
      <w:pPr>
        <w:rPr>
          <w:rFonts w:ascii="Garamond" w:hAnsi="Garamond"/>
          <w:szCs w:val="24"/>
        </w:rPr>
      </w:pPr>
    </w:p>
    <w:p w14:paraId="29CFDAF0" w14:textId="4CD708BB" w:rsidR="00D10A84" w:rsidRPr="004F1CFA" w:rsidRDefault="00684ABA" w:rsidP="007817A1">
      <w:pPr>
        <w:pStyle w:val="ListParagraph"/>
        <w:keepNext/>
        <w:numPr>
          <w:ilvl w:val="0"/>
          <w:numId w:val="89"/>
        </w:numPr>
        <w:tabs>
          <w:tab w:val="left" w:pos="2340"/>
        </w:tabs>
        <w:ind w:left="1800"/>
        <w:rPr>
          <w:rFonts w:ascii="Garamond" w:hAnsi="Garamond"/>
          <w:szCs w:val="24"/>
        </w:rPr>
      </w:pPr>
      <w:r w:rsidRPr="00C45908">
        <w:rPr>
          <w:rFonts w:ascii="Garamond" w:hAnsi="Garamond"/>
          <w:szCs w:val="24"/>
        </w:rPr>
        <w:t xml:space="preserve">Compliance with the #1 </w:t>
      </w:r>
      <w:r w:rsidR="00DA6362" w:rsidRPr="00C45908">
        <w:rPr>
          <w:rFonts w:ascii="Garamond" w:hAnsi="Garamond"/>
          <w:szCs w:val="24"/>
        </w:rPr>
        <w:t>and</w:t>
      </w:r>
      <w:r w:rsidRPr="00C45908">
        <w:rPr>
          <w:rFonts w:ascii="Garamond" w:hAnsi="Garamond"/>
          <w:szCs w:val="24"/>
        </w:rPr>
        <w:t xml:space="preserve"> #2 </w:t>
      </w:r>
      <w:r w:rsidR="00C757BA" w:rsidRPr="00C45908">
        <w:rPr>
          <w:rFonts w:ascii="Garamond" w:hAnsi="Garamond"/>
          <w:szCs w:val="24"/>
        </w:rPr>
        <w:t>B</w:t>
      </w:r>
      <w:r w:rsidRPr="00C45908">
        <w:rPr>
          <w:rFonts w:ascii="Garamond" w:hAnsi="Garamond"/>
          <w:szCs w:val="24"/>
        </w:rPr>
        <w:t>oiler CO emission limits contained in Section II.</w:t>
      </w:r>
      <w:r w:rsidR="002D57F6" w:rsidRPr="00C45908">
        <w:rPr>
          <w:rFonts w:ascii="Garamond" w:hAnsi="Garamond"/>
          <w:szCs w:val="24"/>
        </w:rPr>
        <w:t>D</w:t>
      </w:r>
      <w:r w:rsidRPr="00C45908">
        <w:rPr>
          <w:rFonts w:ascii="Garamond" w:hAnsi="Garamond"/>
          <w:szCs w:val="24"/>
        </w:rPr>
        <w:t>.</w:t>
      </w:r>
      <w:r w:rsidR="00917520" w:rsidRPr="00C45908">
        <w:rPr>
          <w:rFonts w:ascii="Garamond" w:hAnsi="Garamond"/>
          <w:szCs w:val="24"/>
        </w:rPr>
        <w:t>2</w:t>
      </w:r>
      <w:r w:rsidRPr="00C45908">
        <w:rPr>
          <w:rFonts w:ascii="Garamond" w:hAnsi="Garamond"/>
          <w:szCs w:val="24"/>
        </w:rPr>
        <w:t xml:space="preserve"> shall be determined through compliance source testing and by using the actual fuel burning</w:t>
      </w:r>
      <w:r w:rsidRPr="00E7500A">
        <w:rPr>
          <w:rFonts w:ascii="Garamond" w:hAnsi="Garamond"/>
          <w:szCs w:val="24"/>
        </w:rPr>
        <w:t xml:space="preserve"> rates and the emission factors developed from the most recent compliance source test</w:t>
      </w:r>
      <w:r w:rsidR="003060A3" w:rsidRPr="00E7500A">
        <w:rPr>
          <w:rFonts w:ascii="Garamond" w:hAnsi="Garamond"/>
          <w:szCs w:val="24"/>
        </w:rPr>
        <w:t xml:space="preserve"> (ARM 17.8.749)</w:t>
      </w:r>
      <w:r w:rsidRPr="004F1CFA">
        <w:rPr>
          <w:rFonts w:ascii="Garamond" w:hAnsi="Garamond"/>
          <w:szCs w:val="24"/>
        </w:rPr>
        <w:t>.</w:t>
      </w:r>
      <w:r w:rsidR="00E03C7C" w:rsidRPr="004F1CFA">
        <w:rPr>
          <w:rFonts w:ascii="Garamond" w:hAnsi="Garamond"/>
          <w:szCs w:val="24"/>
        </w:rPr>
        <w:t xml:space="preserve"> </w:t>
      </w:r>
    </w:p>
    <w:p w14:paraId="3C0E76F1" w14:textId="77777777" w:rsidR="00975B9E" w:rsidRDefault="00975B9E" w:rsidP="00163D7E">
      <w:pPr>
        <w:rPr>
          <w:rFonts w:ascii="Garamond" w:hAnsi="Garamond"/>
          <w:szCs w:val="24"/>
        </w:rPr>
      </w:pPr>
    </w:p>
    <w:p w14:paraId="4C295615" w14:textId="77777777" w:rsidR="005A25B2" w:rsidRDefault="005A25B2" w:rsidP="00163D7E">
      <w:pPr>
        <w:rPr>
          <w:rFonts w:ascii="Garamond" w:hAnsi="Garamond"/>
          <w:szCs w:val="24"/>
        </w:rPr>
      </w:pPr>
    </w:p>
    <w:p w14:paraId="7C5F8FA3" w14:textId="77777777" w:rsidR="005A25B2" w:rsidRDefault="005A25B2" w:rsidP="00163D7E">
      <w:pPr>
        <w:rPr>
          <w:rFonts w:ascii="Garamond" w:hAnsi="Garamond"/>
          <w:szCs w:val="24"/>
        </w:rPr>
      </w:pPr>
    </w:p>
    <w:p w14:paraId="56B8543C" w14:textId="77777777" w:rsidR="005A25B2" w:rsidRDefault="005A25B2" w:rsidP="00163D7E">
      <w:pPr>
        <w:rPr>
          <w:rFonts w:ascii="Garamond" w:hAnsi="Garamond"/>
          <w:szCs w:val="24"/>
        </w:rPr>
      </w:pPr>
    </w:p>
    <w:p w14:paraId="507638CC" w14:textId="77777777" w:rsidR="005A25B2" w:rsidRDefault="005A25B2" w:rsidP="00163D7E">
      <w:pPr>
        <w:rPr>
          <w:rFonts w:ascii="Garamond" w:hAnsi="Garamond"/>
          <w:szCs w:val="24"/>
        </w:rPr>
      </w:pPr>
    </w:p>
    <w:p w14:paraId="2228394A" w14:textId="77777777" w:rsidR="005A25B2" w:rsidRPr="004F1CFA" w:rsidRDefault="005A25B2" w:rsidP="00163D7E">
      <w:pPr>
        <w:rPr>
          <w:rFonts w:ascii="Garamond" w:hAnsi="Garamond"/>
          <w:szCs w:val="24"/>
        </w:rPr>
      </w:pPr>
    </w:p>
    <w:p w14:paraId="2938F21D" w14:textId="27FFED17" w:rsidR="006B49E7" w:rsidRPr="00FA555E" w:rsidRDefault="00D755A5" w:rsidP="007817A1">
      <w:pPr>
        <w:pStyle w:val="ListParagraph"/>
        <w:numPr>
          <w:ilvl w:val="0"/>
          <w:numId w:val="145"/>
        </w:numPr>
        <w:ind w:left="1440" w:hanging="720"/>
      </w:pPr>
      <w:r w:rsidRPr="00163D7E">
        <w:rPr>
          <w:rFonts w:ascii="Garamond" w:hAnsi="Garamond"/>
        </w:rPr>
        <w:lastRenderedPageBreak/>
        <w:t>Boiler #3</w:t>
      </w:r>
      <w:r w:rsidR="00684ABA" w:rsidRPr="00163D7E">
        <w:rPr>
          <w:rFonts w:ascii="Garamond" w:hAnsi="Garamond"/>
        </w:rPr>
        <w:t xml:space="preserve"> </w:t>
      </w:r>
    </w:p>
    <w:p w14:paraId="08AD05C0" w14:textId="77777777" w:rsidR="00B11A1E" w:rsidRPr="00D647EA" w:rsidRDefault="00B11A1E" w:rsidP="000F3253">
      <w:pPr>
        <w:keepNext/>
        <w:widowControl/>
        <w:rPr>
          <w:rFonts w:ascii="Garamond" w:hAnsi="Garamond"/>
          <w:szCs w:val="24"/>
        </w:rPr>
      </w:pPr>
    </w:p>
    <w:p w14:paraId="70C2479A" w14:textId="43BA85E9" w:rsidR="009C6BCE" w:rsidRPr="008B3ECE" w:rsidRDefault="00684ABA" w:rsidP="007817A1">
      <w:pPr>
        <w:pStyle w:val="ListParagraph"/>
        <w:keepNext/>
        <w:numPr>
          <w:ilvl w:val="0"/>
          <w:numId w:val="91"/>
        </w:numPr>
        <w:tabs>
          <w:tab w:val="left" w:pos="2250"/>
        </w:tabs>
        <w:ind w:left="1800"/>
        <w:rPr>
          <w:rFonts w:ascii="Garamond" w:hAnsi="Garamond"/>
          <w:szCs w:val="24"/>
        </w:rPr>
      </w:pPr>
      <w:r w:rsidRPr="00D647EA">
        <w:rPr>
          <w:rFonts w:ascii="Garamond" w:hAnsi="Garamond"/>
          <w:szCs w:val="24"/>
        </w:rPr>
        <w:t xml:space="preserve">Compliance with the </w:t>
      </w:r>
      <w:r w:rsidR="00D755A5" w:rsidRPr="00D647EA">
        <w:rPr>
          <w:rFonts w:ascii="Garamond" w:hAnsi="Garamond"/>
          <w:szCs w:val="24"/>
        </w:rPr>
        <w:t>Boiler #3</w:t>
      </w:r>
      <w:r w:rsidRPr="00D647EA">
        <w:rPr>
          <w:rFonts w:ascii="Garamond" w:hAnsi="Garamond"/>
          <w:szCs w:val="24"/>
        </w:rPr>
        <w:t xml:space="preserve"> </w:t>
      </w:r>
      <w:r w:rsidR="000B30AF">
        <w:rPr>
          <w:rFonts w:ascii="Garamond" w:hAnsi="Garamond"/>
          <w:szCs w:val="24"/>
        </w:rPr>
        <w:t>refinery fuel gas H</w:t>
      </w:r>
      <w:r w:rsidR="000B30AF" w:rsidRPr="009417DC">
        <w:rPr>
          <w:rFonts w:ascii="Garamond" w:hAnsi="Garamond"/>
          <w:szCs w:val="24"/>
          <w:vertAlign w:val="subscript"/>
        </w:rPr>
        <w:t>2</w:t>
      </w:r>
      <w:r w:rsidR="000B30AF">
        <w:rPr>
          <w:rFonts w:ascii="Garamond" w:hAnsi="Garamond"/>
          <w:szCs w:val="24"/>
        </w:rPr>
        <w:t xml:space="preserve">S </w:t>
      </w:r>
      <w:r w:rsidRPr="007A1442">
        <w:rPr>
          <w:rFonts w:ascii="Garamond" w:hAnsi="Garamond"/>
          <w:szCs w:val="24"/>
        </w:rPr>
        <w:t>limitation</w:t>
      </w:r>
      <w:r w:rsidR="00F847C5">
        <w:rPr>
          <w:rFonts w:ascii="Garamond" w:hAnsi="Garamond"/>
          <w:szCs w:val="24"/>
        </w:rPr>
        <w:t>s</w:t>
      </w:r>
      <w:r w:rsidRPr="007A1442">
        <w:rPr>
          <w:rFonts w:ascii="Garamond" w:hAnsi="Garamond"/>
          <w:szCs w:val="24"/>
        </w:rPr>
        <w:t xml:space="preserve"> </w:t>
      </w:r>
      <w:r w:rsidRPr="00014457">
        <w:rPr>
          <w:rFonts w:ascii="Garamond" w:hAnsi="Garamond"/>
          <w:szCs w:val="24"/>
        </w:rPr>
        <w:t>shall</w:t>
      </w:r>
      <w:r w:rsidR="008C0524" w:rsidRPr="00014457">
        <w:rPr>
          <w:rFonts w:ascii="Garamond" w:hAnsi="Garamond"/>
          <w:szCs w:val="24"/>
        </w:rPr>
        <w:t xml:space="preserve"> be</w:t>
      </w:r>
      <w:r w:rsidR="008C0524" w:rsidRPr="007A1442">
        <w:rPr>
          <w:rFonts w:ascii="Garamond" w:hAnsi="Garamond"/>
          <w:szCs w:val="24"/>
        </w:rPr>
        <w:t xml:space="preserve"> based on the data from the </w:t>
      </w:r>
      <w:r w:rsidR="003B642F">
        <w:rPr>
          <w:rFonts w:ascii="Garamond" w:hAnsi="Garamond"/>
          <w:szCs w:val="24"/>
        </w:rPr>
        <w:t>H</w:t>
      </w:r>
      <w:r w:rsidR="003B642F" w:rsidRPr="009417DC">
        <w:rPr>
          <w:rFonts w:ascii="Garamond" w:hAnsi="Garamond"/>
          <w:szCs w:val="24"/>
          <w:vertAlign w:val="subscript"/>
        </w:rPr>
        <w:t>2</w:t>
      </w:r>
      <w:r w:rsidR="003B642F">
        <w:rPr>
          <w:rFonts w:ascii="Garamond" w:hAnsi="Garamond"/>
          <w:szCs w:val="24"/>
        </w:rPr>
        <w:t xml:space="preserve">S CEMS </w:t>
      </w:r>
      <w:r w:rsidR="00F847C5">
        <w:rPr>
          <w:rFonts w:ascii="Garamond" w:hAnsi="Garamond"/>
          <w:szCs w:val="24"/>
        </w:rPr>
        <w:t xml:space="preserve">at the fuel gas drum </w:t>
      </w:r>
      <w:r w:rsidR="002B003D">
        <w:rPr>
          <w:rFonts w:ascii="Garamond" w:hAnsi="Garamond"/>
          <w:szCs w:val="24"/>
        </w:rPr>
        <w:t xml:space="preserve">(pre-combustion) </w:t>
      </w:r>
      <w:r w:rsidR="00FB5B37">
        <w:rPr>
          <w:rFonts w:ascii="Garamond" w:hAnsi="Garamond"/>
          <w:szCs w:val="24"/>
        </w:rPr>
        <w:t xml:space="preserve">operated in compliance with 40 CFR 60 Subpart </w:t>
      </w:r>
      <w:r w:rsidR="00887F08">
        <w:rPr>
          <w:rFonts w:ascii="Garamond" w:hAnsi="Garamond"/>
          <w:szCs w:val="24"/>
        </w:rPr>
        <w:t xml:space="preserve">Ja </w:t>
      </w:r>
      <w:r w:rsidR="00887F08" w:rsidRPr="000851AB">
        <w:rPr>
          <w:rFonts w:ascii="Garamond" w:hAnsi="Garamond"/>
          <w:szCs w:val="24"/>
        </w:rPr>
        <w:t>(</w:t>
      </w:r>
      <w:r w:rsidR="008C0524" w:rsidRPr="000851AB">
        <w:rPr>
          <w:rFonts w:ascii="Garamond" w:hAnsi="Garamond"/>
          <w:szCs w:val="24"/>
        </w:rPr>
        <w:t>ARM 17.8.749).</w:t>
      </w:r>
    </w:p>
    <w:p w14:paraId="10CB84A5" w14:textId="77777777" w:rsidR="00B11A1E" w:rsidRPr="00730545" w:rsidRDefault="00B11A1E" w:rsidP="00D647EA">
      <w:pPr>
        <w:rPr>
          <w:rFonts w:ascii="Garamond" w:hAnsi="Garamond"/>
          <w:szCs w:val="24"/>
        </w:rPr>
      </w:pPr>
    </w:p>
    <w:p w14:paraId="6AAC60E4" w14:textId="64B8B682" w:rsidR="00B95B46" w:rsidRPr="00871076" w:rsidRDefault="00B95B46" w:rsidP="007817A1">
      <w:pPr>
        <w:pStyle w:val="ListParagraph"/>
        <w:keepNext/>
        <w:numPr>
          <w:ilvl w:val="0"/>
          <w:numId w:val="91"/>
        </w:numPr>
        <w:tabs>
          <w:tab w:val="left" w:pos="2250"/>
        </w:tabs>
        <w:ind w:left="1800"/>
        <w:rPr>
          <w:rFonts w:ascii="Garamond" w:hAnsi="Garamond"/>
          <w:szCs w:val="24"/>
        </w:rPr>
      </w:pPr>
      <w:r w:rsidRPr="00730545">
        <w:rPr>
          <w:rFonts w:ascii="Garamond" w:hAnsi="Garamond"/>
          <w:szCs w:val="24"/>
        </w:rPr>
        <w:t>Calumet shall monitor NO</w:t>
      </w:r>
      <w:r w:rsidRPr="00FA555E">
        <w:rPr>
          <w:rFonts w:ascii="Garamond" w:hAnsi="Garamond"/>
          <w:szCs w:val="24"/>
          <w:vertAlign w:val="subscript"/>
        </w:rPr>
        <w:t>X</w:t>
      </w:r>
      <w:r w:rsidRPr="00871076">
        <w:rPr>
          <w:rFonts w:ascii="Garamond" w:hAnsi="Garamond"/>
          <w:szCs w:val="24"/>
        </w:rPr>
        <w:t xml:space="preserve"> emissions from Boiler #3 in accord</w:t>
      </w:r>
      <w:r w:rsidR="00CF2F16" w:rsidRPr="00871076">
        <w:rPr>
          <w:rFonts w:ascii="Garamond" w:hAnsi="Garamond"/>
          <w:szCs w:val="24"/>
        </w:rPr>
        <w:t>ance</w:t>
      </w:r>
      <w:r w:rsidRPr="00871076">
        <w:rPr>
          <w:rFonts w:ascii="Garamond" w:hAnsi="Garamond"/>
          <w:szCs w:val="24"/>
        </w:rPr>
        <w:t xml:space="preserve"> with 40 CFR 60</w:t>
      </w:r>
      <w:r w:rsidR="009E6A37">
        <w:rPr>
          <w:rFonts w:ascii="Garamond" w:hAnsi="Garamond"/>
          <w:szCs w:val="24"/>
        </w:rPr>
        <w:t>,</w:t>
      </w:r>
      <w:r w:rsidRPr="00871076">
        <w:rPr>
          <w:rFonts w:ascii="Garamond" w:hAnsi="Garamond"/>
          <w:szCs w:val="24"/>
        </w:rPr>
        <w:t xml:space="preserve"> Subpart Ja (ARM 17.8.340 and 40 CFR 60</w:t>
      </w:r>
      <w:r w:rsidR="009E6A37">
        <w:rPr>
          <w:rFonts w:ascii="Garamond" w:hAnsi="Garamond"/>
          <w:szCs w:val="24"/>
        </w:rPr>
        <w:t>,</w:t>
      </w:r>
      <w:r w:rsidRPr="00871076">
        <w:rPr>
          <w:rFonts w:ascii="Garamond" w:hAnsi="Garamond"/>
          <w:szCs w:val="24"/>
        </w:rPr>
        <w:t xml:space="preserve"> Subpart Ja, ARM 17.8.749)</w:t>
      </w:r>
      <w:r w:rsidR="004D20A1">
        <w:rPr>
          <w:rFonts w:ascii="Garamond" w:hAnsi="Garamond"/>
          <w:szCs w:val="24"/>
        </w:rPr>
        <w:t>.</w:t>
      </w:r>
    </w:p>
    <w:p w14:paraId="720DF872" w14:textId="77777777" w:rsidR="00B95B46" w:rsidRPr="00871076" w:rsidRDefault="00B95B46" w:rsidP="00163D7E">
      <w:pPr>
        <w:pStyle w:val="ListParagraph"/>
        <w:tabs>
          <w:tab w:val="left" w:pos="2160"/>
        </w:tabs>
        <w:ind w:left="2160"/>
        <w:rPr>
          <w:rFonts w:ascii="Garamond" w:hAnsi="Garamond"/>
          <w:szCs w:val="24"/>
        </w:rPr>
      </w:pPr>
    </w:p>
    <w:p w14:paraId="1D0123A7" w14:textId="44E0B547" w:rsidR="00C24FE6" w:rsidRPr="00B550C9" w:rsidRDefault="009A2FB3" w:rsidP="007817A1">
      <w:pPr>
        <w:pStyle w:val="ListParagraph"/>
        <w:keepNext/>
        <w:numPr>
          <w:ilvl w:val="0"/>
          <w:numId w:val="91"/>
        </w:numPr>
        <w:tabs>
          <w:tab w:val="left" w:pos="2250"/>
        </w:tabs>
        <w:ind w:left="1800"/>
        <w:rPr>
          <w:rFonts w:ascii="Garamond" w:hAnsi="Garamond"/>
          <w:szCs w:val="24"/>
        </w:rPr>
      </w:pPr>
      <w:r w:rsidRPr="00871076">
        <w:rPr>
          <w:rFonts w:ascii="Garamond" w:hAnsi="Garamond"/>
          <w:szCs w:val="24"/>
        </w:rPr>
        <w:t>C</w:t>
      </w:r>
      <w:r w:rsidR="00327777" w:rsidRPr="00871076">
        <w:rPr>
          <w:rFonts w:ascii="Garamond" w:hAnsi="Garamond"/>
          <w:szCs w:val="24"/>
        </w:rPr>
        <w:t xml:space="preserve">ompliance with the </w:t>
      </w:r>
      <w:r w:rsidR="00D755A5" w:rsidRPr="00871076">
        <w:rPr>
          <w:rFonts w:ascii="Garamond" w:hAnsi="Garamond"/>
          <w:szCs w:val="24"/>
        </w:rPr>
        <w:t>Boiler #3</w:t>
      </w:r>
      <w:r w:rsidR="00327777" w:rsidRPr="00871076">
        <w:rPr>
          <w:rFonts w:ascii="Garamond" w:hAnsi="Garamond"/>
          <w:szCs w:val="24"/>
        </w:rPr>
        <w:t xml:space="preserve"> CO </w:t>
      </w:r>
      <w:r w:rsidR="00327777" w:rsidRPr="00014457">
        <w:rPr>
          <w:rFonts w:ascii="Garamond" w:hAnsi="Garamond"/>
          <w:szCs w:val="24"/>
        </w:rPr>
        <w:t xml:space="preserve">emission </w:t>
      </w:r>
      <w:r w:rsidR="00327777" w:rsidRPr="00844ABB">
        <w:rPr>
          <w:rFonts w:ascii="Garamond" w:hAnsi="Garamond"/>
          <w:szCs w:val="24"/>
        </w:rPr>
        <w:t>limit</w:t>
      </w:r>
      <w:r w:rsidR="003060A3" w:rsidRPr="00844ABB">
        <w:rPr>
          <w:rFonts w:ascii="Garamond" w:hAnsi="Garamond"/>
          <w:szCs w:val="24"/>
        </w:rPr>
        <w:t>s</w:t>
      </w:r>
      <w:r w:rsidR="00C757BA" w:rsidRPr="00844ABB">
        <w:rPr>
          <w:rFonts w:ascii="Garamond" w:hAnsi="Garamond"/>
          <w:szCs w:val="24"/>
        </w:rPr>
        <w:t xml:space="preserve"> </w:t>
      </w:r>
      <w:r w:rsidR="00327777" w:rsidRPr="00844ABB">
        <w:rPr>
          <w:rFonts w:ascii="Garamond" w:hAnsi="Garamond"/>
          <w:szCs w:val="24"/>
        </w:rPr>
        <w:t>in Sec</w:t>
      </w:r>
      <w:r w:rsidR="00327777" w:rsidRPr="00C45908">
        <w:rPr>
          <w:rFonts w:ascii="Garamond" w:hAnsi="Garamond"/>
          <w:szCs w:val="24"/>
        </w:rPr>
        <w:t>tion II.</w:t>
      </w:r>
      <w:r w:rsidR="002D57F6" w:rsidRPr="00C45908">
        <w:rPr>
          <w:rFonts w:ascii="Garamond" w:hAnsi="Garamond"/>
          <w:szCs w:val="24"/>
        </w:rPr>
        <w:t>D</w:t>
      </w:r>
      <w:r w:rsidR="00327777" w:rsidRPr="00C45908">
        <w:rPr>
          <w:rFonts w:ascii="Garamond" w:hAnsi="Garamond"/>
          <w:szCs w:val="24"/>
        </w:rPr>
        <w:t>.</w:t>
      </w:r>
      <w:r w:rsidR="00844ABB" w:rsidRPr="00C45908">
        <w:rPr>
          <w:rFonts w:ascii="Garamond" w:hAnsi="Garamond"/>
          <w:szCs w:val="24"/>
        </w:rPr>
        <w:t>3</w:t>
      </w:r>
      <w:r w:rsidR="00327777" w:rsidRPr="00C45908">
        <w:rPr>
          <w:rFonts w:ascii="Garamond" w:hAnsi="Garamond"/>
          <w:szCs w:val="24"/>
        </w:rPr>
        <w:t xml:space="preserve"> shall be de</w:t>
      </w:r>
      <w:r w:rsidR="00C757BA" w:rsidRPr="00C45908">
        <w:rPr>
          <w:rFonts w:ascii="Garamond" w:hAnsi="Garamond"/>
          <w:szCs w:val="24"/>
        </w:rPr>
        <w:t xml:space="preserve">monstrated </w:t>
      </w:r>
      <w:r w:rsidR="00327777" w:rsidRPr="00C45908">
        <w:rPr>
          <w:rFonts w:ascii="Garamond" w:hAnsi="Garamond"/>
          <w:szCs w:val="24"/>
        </w:rPr>
        <w:t>through compliance source testing and by using</w:t>
      </w:r>
      <w:r w:rsidR="00327777" w:rsidRPr="001452E8">
        <w:rPr>
          <w:rFonts w:ascii="Garamond" w:hAnsi="Garamond"/>
          <w:szCs w:val="24"/>
        </w:rPr>
        <w:t xml:space="preserve"> the actual fuel burning rates and the emission factors developed from the most recent compliance source test (ARM 17.8.</w:t>
      </w:r>
      <w:r w:rsidR="00327777" w:rsidRPr="00B550C9">
        <w:rPr>
          <w:rFonts w:ascii="Garamond" w:hAnsi="Garamond"/>
          <w:szCs w:val="24"/>
        </w:rPr>
        <w:t>749).</w:t>
      </w:r>
    </w:p>
    <w:p w14:paraId="4FC1896B" w14:textId="77777777" w:rsidR="00B11A1E" w:rsidRPr="00B550C9" w:rsidRDefault="00B11A1E">
      <w:pPr>
        <w:rPr>
          <w:rFonts w:ascii="Garamond" w:hAnsi="Garamond"/>
          <w:szCs w:val="24"/>
        </w:rPr>
      </w:pPr>
    </w:p>
    <w:p w14:paraId="4EC1C036" w14:textId="6A9317AB" w:rsidR="00DA2F2F" w:rsidRPr="00FA555E" w:rsidRDefault="003A1125" w:rsidP="007817A1">
      <w:pPr>
        <w:pStyle w:val="ListParagraph"/>
        <w:numPr>
          <w:ilvl w:val="0"/>
          <w:numId w:val="145"/>
        </w:numPr>
        <w:ind w:left="1440" w:hanging="720"/>
      </w:pPr>
      <w:r>
        <w:rPr>
          <w:rFonts w:ascii="Garamond" w:hAnsi="Garamond"/>
        </w:rPr>
        <w:t>HTU</w:t>
      </w:r>
      <w:r w:rsidR="004E5E10" w:rsidRPr="00163D7E">
        <w:rPr>
          <w:rFonts w:ascii="Garamond" w:hAnsi="Garamond"/>
        </w:rPr>
        <w:t xml:space="preserve"> Heater</w:t>
      </w:r>
      <w:r>
        <w:rPr>
          <w:rFonts w:ascii="Garamond" w:hAnsi="Garamond"/>
        </w:rPr>
        <w:t xml:space="preserve"> (H-1701)</w:t>
      </w:r>
    </w:p>
    <w:p w14:paraId="79F7B87F" w14:textId="77777777" w:rsidR="00DA2F2F" w:rsidRPr="00D647EA" w:rsidRDefault="00DA2F2F">
      <w:pPr>
        <w:rPr>
          <w:rFonts w:ascii="Garamond" w:hAnsi="Garamond"/>
          <w:szCs w:val="24"/>
        </w:rPr>
      </w:pPr>
    </w:p>
    <w:p w14:paraId="2F6DDB05" w14:textId="41F0F0D9" w:rsidR="00DA2F2F" w:rsidRPr="007A1442" w:rsidRDefault="004E5E10" w:rsidP="007B30DD">
      <w:pPr>
        <w:ind w:left="1440"/>
        <w:rPr>
          <w:rFonts w:ascii="Garamond" w:hAnsi="Garamond"/>
          <w:szCs w:val="24"/>
        </w:rPr>
      </w:pPr>
      <w:r w:rsidRPr="00D647EA">
        <w:rPr>
          <w:rFonts w:ascii="Garamond" w:hAnsi="Garamond"/>
          <w:szCs w:val="24"/>
        </w:rPr>
        <w:t xml:space="preserve">Compliance determinations for </w:t>
      </w:r>
      <w:r w:rsidR="00A67434" w:rsidRPr="00D647EA">
        <w:rPr>
          <w:rFonts w:ascii="Garamond" w:hAnsi="Garamond"/>
          <w:szCs w:val="24"/>
        </w:rPr>
        <w:t>NO</w:t>
      </w:r>
      <w:r w:rsidR="00A67434">
        <w:rPr>
          <w:rFonts w:ascii="Garamond" w:hAnsi="Garamond"/>
          <w:szCs w:val="24"/>
          <w:vertAlign w:val="subscript"/>
        </w:rPr>
        <w:t>X</w:t>
      </w:r>
      <w:r w:rsidR="00A67434" w:rsidRPr="00D647EA">
        <w:rPr>
          <w:rFonts w:ascii="Garamond" w:hAnsi="Garamond"/>
          <w:szCs w:val="24"/>
        </w:rPr>
        <w:t xml:space="preserve"> </w:t>
      </w:r>
      <w:r w:rsidRPr="00D647EA">
        <w:rPr>
          <w:rFonts w:ascii="Garamond" w:hAnsi="Garamond"/>
          <w:szCs w:val="24"/>
        </w:rPr>
        <w:t xml:space="preserve">and CO emission limits </w:t>
      </w:r>
      <w:r w:rsidRPr="007A1442">
        <w:rPr>
          <w:rFonts w:ascii="Garamond" w:hAnsi="Garamond"/>
          <w:szCs w:val="24"/>
        </w:rPr>
        <w:t xml:space="preserve">for the </w:t>
      </w:r>
      <w:r w:rsidR="00AC620E">
        <w:rPr>
          <w:rFonts w:ascii="Garamond" w:hAnsi="Garamond"/>
          <w:szCs w:val="24"/>
        </w:rPr>
        <w:t>HTU H</w:t>
      </w:r>
      <w:r w:rsidRPr="007A1442">
        <w:rPr>
          <w:rFonts w:ascii="Garamond" w:hAnsi="Garamond"/>
          <w:szCs w:val="24"/>
        </w:rPr>
        <w:t>eater</w:t>
      </w:r>
      <w:r w:rsidR="00EE409B">
        <w:rPr>
          <w:rFonts w:ascii="Garamond" w:hAnsi="Garamond"/>
          <w:szCs w:val="24"/>
        </w:rPr>
        <w:t xml:space="preserve"> (H-1701)</w:t>
      </w:r>
      <w:r w:rsidRPr="007A1442">
        <w:rPr>
          <w:rFonts w:ascii="Garamond" w:hAnsi="Garamond"/>
          <w:szCs w:val="24"/>
        </w:rPr>
        <w:t xml:space="preserve"> shall be based upon </w:t>
      </w:r>
      <w:r w:rsidR="00DC2B7A" w:rsidRPr="007A1442">
        <w:rPr>
          <w:rFonts w:ascii="Garamond" w:hAnsi="Garamond"/>
          <w:szCs w:val="24"/>
        </w:rPr>
        <w:t xml:space="preserve">source testing and </w:t>
      </w:r>
      <w:r w:rsidRPr="007A1442">
        <w:rPr>
          <w:rFonts w:ascii="Garamond" w:hAnsi="Garamond"/>
          <w:szCs w:val="24"/>
        </w:rPr>
        <w:t>actual fuel burning rates and emission factors developed from the most recent compliance source test.</w:t>
      </w:r>
    </w:p>
    <w:p w14:paraId="24782476" w14:textId="77777777" w:rsidR="00C24FE6" w:rsidRPr="007A1442" w:rsidRDefault="00C24FE6" w:rsidP="00D647EA">
      <w:pPr>
        <w:rPr>
          <w:rFonts w:ascii="Garamond" w:hAnsi="Garamond"/>
          <w:szCs w:val="24"/>
        </w:rPr>
      </w:pPr>
    </w:p>
    <w:p w14:paraId="301B8DF2" w14:textId="45C9D23C" w:rsidR="004E5E10" w:rsidRPr="00FA555E" w:rsidRDefault="004E5E10" w:rsidP="007817A1">
      <w:pPr>
        <w:pStyle w:val="ListParagraph"/>
        <w:numPr>
          <w:ilvl w:val="0"/>
          <w:numId w:val="145"/>
        </w:numPr>
        <w:ind w:left="1440" w:hanging="720"/>
      </w:pPr>
      <w:r w:rsidRPr="00163D7E">
        <w:rPr>
          <w:rFonts w:ascii="Garamond" w:hAnsi="Garamond"/>
        </w:rPr>
        <w:t>Hydrogen Plant</w:t>
      </w:r>
      <w:r w:rsidR="00EE34FA" w:rsidRPr="00163D7E">
        <w:rPr>
          <w:rFonts w:ascii="Garamond" w:hAnsi="Garamond"/>
        </w:rPr>
        <w:t>(s) -</w:t>
      </w:r>
      <w:r w:rsidRPr="00163D7E">
        <w:rPr>
          <w:rFonts w:ascii="Garamond" w:hAnsi="Garamond"/>
        </w:rPr>
        <w:t xml:space="preserve"> Reformer Heaters</w:t>
      </w:r>
    </w:p>
    <w:p w14:paraId="2C2156E8" w14:textId="77777777" w:rsidR="004E5E10" w:rsidRPr="00D647EA" w:rsidRDefault="004E5E10" w:rsidP="00F963C9">
      <w:pPr>
        <w:keepNext/>
        <w:rPr>
          <w:rFonts w:ascii="Garamond" w:hAnsi="Garamond"/>
          <w:sz w:val="20"/>
        </w:rPr>
      </w:pPr>
    </w:p>
    <w:p w14:paraId="160FBB88" w14:textId="3C4F83F8" w:rsidR="00C24FE6" w:rsidRPr="007A1442" w:rsidRDefault="004E5E10" w:rsidP="007817A1">
      <w:pPr>
        <w:pStyle w:val="ListParagraph"/>
        <w:numPr>
          <w:ilvl w:val="0"/>
          <w:numId w:val="146"/>
        </w:numPr>
        <w:tabs>
          <w:tab w:val="left" w:pos="2250"/>
        </w:tabs>
        <w:ind w:left="1800"/>
        <w:rPr>
          <w:rFonts w:ascii="Garamond" w:hAnsi="Garamond"/>
          <w:szCs w:val="24"/>
        </w:rPr>
      </w:pPr>
      <w:r w:rsidRPr="00D647EA">
        <w:rPr>
          <w:rFonts w:ascii="Garamond" w:hAnsi="Garamond"/>
          <w:szCs w:val="24"/>
        </w:rPr>
        <w:t>Compliance determinations for NO</w:t>
      </w:r>
      <w:r w:rsidR="008A0BAE" w:rsidRPr="007A1442">
        <w:rPr>
          <w:rFonts w:ascii="Garamond" w:hAnsi="Garamond"/>
          <w:szCs w:val="24"/>
          <w:vertAlign w:val="subscript"/>
        </w:rPr>
        <w:t>X</w:t>
      </w:r>
      <w:r w:rsidRPr="007A1442">
        <w:rPr>
          <w:rFonts w:ascii="Garamond" w:hAnsi="Garamond"/>
          <w:szCs w:val="24"/>
        </w:rPr>
        <w:t xml:space="preserve"> and CO emission limits for Hydrogen Plant #1 reformer heater shall be based upon actual fuel burning rates and the emission factors developed from the most recent compliance source test.</w:t>
      </w:r>
    </w:p>
    <w:p w14:paraId="428CA555" w14:textId="77777777" w:rsidR="004E5E10" w:rsidRPr="00B04B80" w:rsidRDefault="004E5E10" w:rsidP="00D647EA">
      <w:pPr>
        <w:rPr>
          <w:rFonts w:ascii="Garamond" w:hAnsi="Garamond"/>
          <w:sz w:val="20"/>
        </w:rPr>
      </w:pPr>
    </w:p>
    <w:p w14:paraId="28AF943C" w14:textId="4D1F5341" w:rsidR="00C24FE6" w:rsidRPr="00FA555E" w:rsidRDefault="004E5E10" w:rsidP="007817A1">
      <w:pPr>
        <w:pStyle w:val="ListParagraph"/>
        <w:numPr>
          <w:ilvl w:val="0"/>
          <w:numId w:val="145"/>
        </w:numPr>
        <w:ind w:left="1440" w:hanging="720"/>
      </w:pPr>
      <w:r w:rsidRPr="00163D7E">
        <w:rPr>
          <w:rFonts w:ascii="Garamond" w:hAnsi="Garamond"/>
        </w:rPr>
        <w:t>Gasoline Truck Loading Rack VCU</w:t>
      </w:r>
    </w:p>
    <w:p w14:paraId="72D679EA" w14:textId="77777777" w:rsidR="004E5E10" w:rsidRPr="00D647EA" w:rsidRDefault="004E5E10" w:rsidP="00163D7E">
      <w:pPr>
        <w:rPr>
          <w:rFonts w:ascii="Garamond" w:hAnsi="Garamond"/>
          <w:sz w:val="20"/>
        </w:rPr>
      </w:pPr>
    </w:p>
    <w:p w14:paraId="29100816" w14:textId="77777777" w:rsidR="004E5E10" w:rsidRPr="007A1442" w:rsidRDefault="004E5E10" w:rsidP="007B30DD">
      <w:pPr>
        <w:ind w:left="1440"/>
        <w:rPr>
          <w:rFonts w:ascii="Garamond" w:hAnsi="Garamond"/>
          <w:szCs w:val="24"/>
        </w:rPr>
      </w:pPr>
      <w:r w:rsidRPr="00D647EA">
        <w:rPr>
          <w:rFonts w:ascii="Garamond" w:hAnsi="Garamond"/>
          <w:szCs w:val="24"/>
        </w:rPr>
        <w:t>Compliance determinations for VOC, NO</w:t>
      </w:r>
      <w:r w:rsidR="00CA2D9B" w:rsidRPr="00D647EA">
        <w:rPr>
          <w:rFonts w:ascii="Garamond" w:hAnsi="Garamond"/>
          <w:szCs w:val="24"/>
          <w:vertAlign w:val="subscript"/>
        </w:rPr>
        <w:t>x</w:t>
      </w:r>
      <w:r w:rsidRPr="00D647EA">
        <w:rPr>
          <w:rFonts w:ascii="Garamond" w:hAnsi="Garamond"/>
          <w:szCs w:val="24"/>
        </w:rPr>
        <w:t xml:space="preserve"> and CO emission limits for the gasoline truck loading rack VCU shall be based </w:t>
      </w:r>
      <w:r w:rsidRPr="007A1442">
        <w:rPr>
          <w:rFonts w:ascii="Garamond" w:hAnsi="Garamond"/>
          <w:szCs w:val="24"/>
        </w:rPr>
        <w:t>upon the most recent compliance source test as well as compliance with the designated operating parameter value using the thermocouple and recorder.</w:t>
      </w:r>
    </w:p>
    <w:p w14:paraId="6712F40E" w14:textId="77777777" w:rsidR="00994E94" w:rsidRPr="007A1442" w:rsidRDefault="00994E94" w:rsidP="00D647EA">
      <w:pPr>
        <w:rPr>
          <w:rFonts w:ascii="Garamond" w:hAnsi="Garamond"/>
          <w:sz w:val="20"/>
        </w:rPr>
      </w:pPr>
    </w:p>
    <w:p w14:paraId="5D29A28A" w14:textId="2EC4C0A5" w:rsidR="004E5E10" w:rsidRPr="00FA555E" w:rsidRDefault="004E5E10" w:rsidP="007817A1">
      <w:pPr>
        <w:pStyle w:val="ListParagraph"/>
        <w:numPr>
          <w:ilvl w:val="0"/>
          <w:numId w:val="145"/>
        </w:numPr>
        <w:ind w:left="1440" w:hanging="720"/>
      </w:pPr>
      <w:r w:rsidRPr="00374291">
        <w:rPr>
          <w:rFonts w:ascii="Garamond" w:hAnsi="Garamond"/>
        </w:rPr>
        <w:t>Gasoline Railcar Loading Rack VCU</w:t>
      </w:r>
    </w:p>
    <w:p w14:paraId="214D5FBA" w14:textId="77777777" w:rsidR="004E5E10" w:rsidRPr="00D647EA" w:rsidRDefault="004E5E10" w:rsidP="00163D7E">
      <w:pPr>
        <w:rPr>
          <w:rFonts w:ascii="Garamond" w:hAnsi="Garamond"/>
          <w:sz w:val="20"/>
        </w:rPr>
      </w:pPr>
    </w:p>
    <w:p w14:paraId="305E2303" w14:textId="53169B4B" w:rsidR="004E5E10" w:rsidRDefault="004E5E10" w:rsidP="007B30DD">
      <w:pPr>
        <w:ind w:left="1440"/>
        <w:rPr>
          <w:rFonts w:ascii="Garamond" w:hAnsi="Garamond"/>
          <w:szCs w:val="24"/>
        </w:rPr>
      </w:pPr>
      <w:r w:rsidRPr="00D647EA">
        <w:rPr>
          <w:rFonts w:ascii="Garamond" w:hAnsi="Garamond"/>
          <w:szCs w:val="24"/>
        </w:rPr>
        <w:t xml:space="preserve">Compliance determinations for VOC, </w:t>
      </w:r>
      <w:r w:rsidR="00A67434" w:rsidRPr="00D647EA">
        <w:rPr>
          <w:rFonts w:ascii="Garamond" w:hAnsi="Garamond"/>
          <w:szCs w:val="24"/>
        </w:rPr>
        <w:t>NO</w:t>
      </w:r>
      <w:r w:rsidR="00A67434">
        <w:rPr>
          <w:rFonts w:ascii="Garamond" w:hAnsi="Garamond"/>
          <w:szCs w:val="24"/>
          <w:vertAlign w:val="subscript"/>
        </w:rPr>
        <w:t>X</w:t>
      </w:r>
      <w:r w:rsidR="00A67434" w:rsidRPr="00D647EA">
        <w:rPr>
          <w:rFonts w:ascii="Garamond" w:hAnsi="Garamond"/>
          <w:szCs w:val="24"/>
        </w:rPr>
        <w:t xml:space="preserve"> </w:t>
      </w:r>
      <w:r w:rsidRPr="00D647EA">
        <w:rPr>
          <w:rFonts w:ascii="Garamond" w:hAnsi="Garamond"/>
          <w:szCs w:val="24"/>
        </w:rPr>
        <w:t>and CO emission limits for th</w:t>
      </w:r>
      <w:r w:rsidRPr="007A1442">
        <w:rPr>
          <w:rFonts w:ascii="Garamond" w:hAnsi="Garamond"/>
          <w:szCs w:val="24"/>
        </w:rPr>
        <w:t xml:space="preserve">e </w:t>
      </w:r>
      <w:r w:rsidRPr="00374291">
        <w:rPr>
          <w:rFonts w:ascii="Garamond" w:hAnsi="Garamond"/>
          <w:szCs w:val="24"/>
        </w:rPr>
        <w:t>gasoline railcar loading rack VCU</w:t>
      </w:r>
      <w:r w:rsidRPr="007A1442">
        <w:rPr>
          <w:rFonts w:ascii="Garamond" w:hAnsi="Garamond"/>
          <w:szCs w:val="24"/>
        </w:rPr>
        <w:t xml:space="preserve"> shall be based upon the most recent compliance source test as well as compliance with the designated operating parameter value using the thermocouple and recorder.</w:t>
      </w:r>
    </w:p>
    <w:p w14:paraId="25506A48" w14:textId="77777777" w:rsidR="001F72BC" w:rsidRPr="007A1442" w:rsidRDefault="001F72BC" w:rsidP="00223BA6">
      <w:pPr>
        <w:ind w:left="1800"/>
        <w:rPr>
          <w:rFonts w:ascii="Garamond" w:hAnsi="Garamond"/>
          <w:szCs w:val="24"/>
        </w:rPr>
      </w:pPr>
    </w:p>
    <w:p w14:paraId="7A844761" w14:textId="4903B85E" w:rsidR="004E5E10" w:rsidRPr="00FA555E" w:rsidRDefault="004E5E10" w:rsidP="007817A1">
      <w:pPr>
        <w:pStyle w:val="ListParagraph"/>
        <w:numPr>
          <w:ilvl w:val="0"/>
          <w:numId w:val="145"/>
        </w:numPr>
        <w:ind w:left="1440" w:hanging="720"/>
      </w:pPr>
      <w:r w:rsidRPr="00163D7E">
        <w:rPr>
          <w:rFonts w:ascii="Garamond" w:hAnsi="Garamond"/>
        </w:rPr>
        <w:t>FCCU</w:t>
      </w:r>
    </w:p>
    <w:p w14:paraId="3FB33CEA" w14:textId="77777777" w:rsidR="004E5E10" w:rsidRPr="00D647EA" w:rsidRDefault="004E5E10">
      <w:pPr>
        <w:rPr>
          <w:rFonts w:ascii="Garamond" w:hAnsi="Garamond"/>
          <w:sz w:val="20"/>
        </w:rPr>
      </w:pPr>
    </w:p>
    <w:p w14:paraId="5A34AD68" w14:textId="0E79D195" w:rsidR="004E5E10" w:rsidRPr="00CA05F8" w:rsidRDefault="004E5E10" w:rsidP="007B30DD">
      <w:pPr>
        <w:widowControl/>
        <w:ind w:left="1440"/>
        <w:rPr>
          <w:rFonts w:ascii="Garamond" w:hAnsi="Garamond"/>
          <w:szCs w:val="24"/>
        </w:rPr>
      </w:pPr>
      <w:r w:rsidRPr="00014457">
        <w:rPr>
          <w:rFonts w:ascii="Garamond" w:hAnsi="Garamond"/>
          <w:szCs w:val="24"/>
        </w:rPr>
        <w:t xml:space="preserve">Compliance determinations for the PM </w:t>
      </w:r>
      <w:r w:rsidRPr="009F5152">
        <w:rPr>
          <w:rFonts w:ascii="Garamond" w:hAnsi="Garamond"/>
          <w:szCs w:val="24"/>
        </w:rPr>
        <w:t xml:space="preserve">emission limit under Section </w:t>
      </w:r>
      <w:r w:rsidRPr="00C45908">
        <w:rPr>
          <w:rFonts w:ascii="Garamond" w:hAnsi="Garamond"/>
          <w:szCs w:val="24"/>
        </w:rPr>
        <w:t>II.</w:t>
      </w:r>
      <w:r w:rsidR="002D57F6" w:rsidRPr="00C45908">
        <w:rPr>
          <w:rFonts w:ascii="Garamond" w:hAnsi="Garamond"/>
          <w:szCs w:val="24"/>
        </w:rPr>
        <w:t>D</w:t>
      </w:r>
      <w:r w:rsidR="00150E18" w:rsidRPr="00C45908">
        <w:rPr>
          <w:rFonts w:ascii="Garamond" w:hAnsi="Garamond"/>
          <w:szCs w:val="24"/>
        </w:rPr>
        <w:t>.</w:t>
      </w:r>
      <w:r w:rsidR="002D57F6" w:rsidRPr="00C45908">
        <w:rPr>
          <w:rFonts w:ascii="Garamond" w:hAnsi="Garamond"/>
          <w:szCs w:val="24"/>
        </w:rPr>
        <w:t>14</w:t>
      </w:r>
      <w:r w:rsidRPr="00C45908">
        <w:rPr>
          <w:rFonts w:ascii="Garamond" w:hAnsi="Garamond"/>
          <w:szCs w:val="24"/>
        </w:rPr>
        <w:t>.a will be based on the annual source test conducted under Section II.E</w:t>
      </w:r>
      <w:r w:rsidR="00DE5476" w:rsidRPr="00C45908">
        <w:rPr>
          <w:rFonts w:ascii="Garamond" w:hAnsi="Garamond"/>
          <w:szCs w:val="24"/>
        </w:rPr>
        <w:t xml:space="preserve">. </w:t>
      </w:r>
      <w:r w:rsidRPr="00C45908">
        <w:rPr>
          <w:rFonts w:ascii="Garamond" w:hAnsi="Garamond"/>
          <w:szCs w:val="24"/>
        </w:rPr>
        <w:t>Compliance determinations for CO, SO</w:t>
      </w:r>
      <w:r w:rsidRPr="00C45908">
        <w:rPr>
          <w:rFonts w:ascii="Garamond" w:hAnsi="Garamond"/>
          <w:szCs w:val="24"/>
          <w:vertAlign w:val="subscript"/>
        </w:rPr>
        <w:t>2</w:t>
      </w:r>
      <w:r w:rsidRPr="00C45908">
        <w:rPr>
          <w:rFonts w:ascii="Garamond" w:hAnsi="Garamond"/>
          <w:szCs w:val="24"/>
        </w:rPr>
        <w:t xml:space="preserve"> and </w:t>
      </w:r>
      <w:r w:rsidR="00A67434" w:rsidRPr="00C45908">
        <w:rPr>
          <w:rFonts w:ascii="Garamond" w:hAnsi="Garamond"/>
          <w:szCs w:val="24"/>
        </w:rPr>
        <w:t>NO</w:t>
      </w:r>
      <w:r w:rsidR="00A67434" w:rsidRPr="00C45908">
        <w:rPr>
          <w:rFonts w:ascii="Garamond" w:hAnsi="Garamond"/>
          <w:szCs w:val="24"/>
          <w:vertAlign w:val="subscript"/>
        </w:rPr>
        <w:t>X</w:t>
      </w:r>
      <w:r w:rsidR="00A67434" w:rsidRPr="00C45908">
        <w:rPr>
          <w:rFonts w:ascii="Garamond" w:hAnsi="Garamond"/>
          <w:szCs w:val="24"/>
        </w:rPr>
        <w:t xml:space="preserve"> </w:t>
      </w:r>
      <w:r w:rsidRPr="00C45908">
        <w:rPr>
          <w:rFonts w:ascii="Garamond" w:hAnsi="Garamond"/>
          <w:szCs w:val="24"/>
        </w:rPr>
        <w:t>emission limits under Section II.</w:t>
      </w:r>
      <w:r w:rsidR="002D57F6" w:rsidRPr="00C45908">
        <w:rPr>
          <w:rFonts w:ascii="Garamond" w:hAnsi="Garamond"/>
          <w:szCs w:val="24"/>
        </w:rPr>
        <w:t>D</w:t>
      </w:r>
      <w:r w:rsidRPr="00C45908">
        <w:rPr>
          <w:rFonts w:ascii="Garamond" w:hAnsi="Garamond"/>
          <w:szCs w:val="24"/>
        </w:rPr>
        <w:t>.</w:t>
      </w:r>
      <w:r w:rsidR="00BC1D81" w:rsidRPr="00C45908">
        <w:rPr>
          <w:rFonts w:ascii="Garamond" w:hAnsi="Garamond"/>
          <w:szCs w:val="24"/>
        </w:rPr>
        <w:t xml:space="preserve">14 </w:t>
      </w:r>
      <w:r w:rsidRPr="00C45908">
        <w:rPr>
          <w:rFonts w:ascii="Garamond" w:hAnsi="Garamond"/>
          <w:szCs w:val="24"/>
        </w:rPr>
        <w:t>will be based on the data from CEMS as well as the annual source test conducted under</w:t>
      </w:r>
      <w:r w:rsidRPr="009F5152">
        <w:rPr>
          <w:rFonts w:ascii="Garamond" w:hAnsi="Garamond"/>
          <w:szCs w:val="24"/>
        </w:rPr>
        <w:t xml:space="preserve"> </w:t>
      </w:r>
      <w:r w:rsidRPr="0058110D">
        <w:rPr>
          <w:rFonts w:ascii="Garamond" w:hAnsi="Garamond"/>
          <w:szCs w:val="24"/>
        </w:rPr>
        <w:t xml:space="preserve">Section </w:t>
      </w:r>
      <w:r w:rsidRPr="00C45908">
        <w:rPr>
          <w:rFonts w:ascii="Garamond" w:hAnsi="Garamond"/>
          <w:szCs w:val="24"/>
        </w:rPr>
        <w:t>II.E</w:t>
      </w:r>
      <w:r w:rsidRPr="0058110D">
        <w:rPr>
          <w:rFonts w:ascii="Garamond" w:hAnsi="Garamond"/>
          <w:szCs w:val="24"/>
        </w:rPr>
        <w:t>.</w:t>
      </w:r>
    </w:p>
    <w:p w14:paraId="31ED44CD" w14:textId="77777777" w:rsidR="00F512AC" w:rsidRDefault="00F512AC" w:rsidP="00D647EA">
      <w:pPr>
        <w:rPr>
          <w:rFonts w:ascii="Garamond" w:hAnsi="Garamond"/>
          <w:sz w:val="20"/>
        </w:rPr>
      </w:pPr>
    </w:p>
    <w:p w14:paraId="35DD325F" w14:textId="77777777" w:rsidR="005A25B2" w:rsidRDefault="005A25B2" w:rsidP="00D647EA">
      <w:pPr>
        <w:rPr>
          <w:rFonts w:ascii="Garamond" w:hAnsi="Garamond"/>
          <w:sz w:val="20"/>
        </w:rPr>
      </w:pPr>
    </w:p>
    <w:p w14:paraId="6A6751CA" w14:textId="77777777" w:rsidR="005A25B2" w:rsidRDefault="005A25B2" w:rsidP="00D647EA">
      <w:pPr>
        <w:rPr>
          <w:rFonts w:ascii="Garamond" w:hAnsi="Garamond"/>
          <w:sz w:val="20"/>
        </w:rPr>
      </w:pPr>
    </w:p>
    <w:p w14:paraId="3742F6ED" w14:textId="77777777" w:rsidR="005A25B2" w:rsidRPr="00A46196" w:rsidRDefault="005A25B2" w:rsidP="00D647EA">
      <w:pPr>
        <w:rPr>
          <w:rFonts w:ascii="Garamond" w:hAnsi="Garamond"/>
          <w:sz w:val="20"/>
        </w:rPr>
      </w:pPr>
    </w:p>
    <w:p w14:paraId="76753407" w14:textId="6B58CED5" w:rsidR="00D07DC3" w:rsidRPr="00FA555E" w:rsidRDefault="00F85186" w:rsidP="007817A1">
      <w:pPr>
        <w:pStyle w:val="ListParagraph"/>
        <w:numPr>
          <w:ilvl w:val="0"/>
          <w:numId w:val="145"/>
        </w:numPr>
        <w:ind w:left="1440" w:hanging="720"/>
      </w:pPr>
      <w:r w:rsidRPr="00163D7E">
        <w:rPr>
          <w:rFonts w:ascii="Garamond" w:hAnsi="Garamond"/>
        </w:rPr>
        <w:lastRenderedPageBreak/>
        <w:t>#2 Crude Unit</w:t>
      </w:r>
      <w:r w:rsidR="008C473A" w:rsidRPr="00163D7E">
        <w:rPr>
          <w:rFonts w:ascii="Garamond" w:hAnsi="Garamond"/>
        </w:rPr>
        <w:t xml:space="preserve"> and MHC</w:t>
      </w:r>
      <w:r w:rsidRPr="00163D7E">
        <w:rPr>
          <w:rFonts w:ascii="Garamond" w:hAnsi="Garamond"/>
        </w:rPr>
        <w:t xml:space="preserve"> process heaters (H-2101, H-</w:t>
      </w:r>
      <w:r w:rsidRPr="009F5152">
        <w:rPr>
          <w:rFonts w:ascii="Garamond" w:hAnsi="Garamond"/>
        </w:rPr>
        <w:t>2102</w:t>
      </w:r>
      <w:r w:rsidR="00AF5531">
        <w:rPr>
          <w:rFonts w:ascii="Garamond" w:hAnsi="Garamond"/>
        </w:rPr>
        <w:t>)</w:t>
      </w:r>
      <w:r w:rsidR="00F029E4" w:rsidRPr="009F5152">
        <w:rPr>
          <w:rFonts w:ascii="Garamond" w:hAnsi="Garamond"/>
        </w:rPr>
        <w:t xml:space="preserve"> </w:t>
      </w:r>
    </w:p>
    <w:p w14:paraId="0959DC4B" w14:textId="77777777" w:rsidR="00D07DC3" w:rsidRPr="00FA555E" w:rsidRDefault="00D07DC3" w:rsidP="00163D7E">
      <w:pPr>
        <w:rPr>
          <w:sz w:val="20"/>
        </w:rPr>
      </w:pPr>
    </w:p>
    <w:p w14:paraId="5764E483" w14:textId="21B3A712" w:rsidR="00EE34FA" w:rsidRPr="000851AB" w:rsidRDefault="00EE34FA" w:rsidP="007B30DD">
      <w:pPr>
        <w:ind w:left="1440"/>
        <w:rPr>
          <w:rFonts w:ascii="Garamond" w:hAnsi="Garamond"/>
          <w:szCs w:val="24"/>
        </w:rPr>
      </w:pPr>
      <w:r w:rsidRPr="00D647EA">
        <w:rPr>
          <w:rFonts w:ascii="Garamond" w:hAnsi="Garamond"/>
          <w:szCs w:val="24"/>
        </w:rPr>
        <w:t xml:space="preserve">Compliance </w:t>
      </w:r>
      <w:r w:rsidR="0072026B" w:rsidRPr="00D647EA">
        <w:rPr>
          <w:rFonts w:ascii="Garamond" w:hAnsi="Garamond"/>
          <w:szCs w:val="24"/>
        </w:rPr>
        <w:t xml:space="preserve">monitoring </w:t>
      </w:r>
      <w:r w:rsidRPr="00D647EA">
        <w:rPr>
          <w:rFonts w:ascii="Garamond" w:hAnsi="Garamond"/>
          <w:szCs w:val="24"/>
        </w:rPr>
        <w:t xml:space="preserve">with </w:t>
      </w:r>
      <w:r w:rsidR="00870E3C" w:rsidRPr="00D647EA">
        <w:rPr>
          <w:rFonts w:ascii="Garamond" w:hAnsi="Garamond"/>
          <w:szCs w:val="24"/>
        </w:rPr>
        <w:t xml:space="preserve">NSPS Ja </w:t>
      </w:r>
      <w:r w:rsidRPr="007A1442">
        <w:rPr>
          <w:rFonts w:ascii="Garamond" w:hAnsi="Garamond"/>
          <w:szCs w:val="24"/>
        </w:rPr>
        <w:t>NO</w:t>
      </w:r>
      <w:r w:rsidR="003D2212" w:rsidRPr="00163D7E">
        <w:rPr>
          <w:rFonts w:ascii="Garamond" w:hAnsi="Garamond"/>
          <w:szCs w:val="24"/>
          <w:vertAlign w:val="subscript"/>
        </w:rPr>
        <w:t>X</w:t>
      </w:r>
      <w:r w:rsidRPr="007A1442">
        <w:rPr>
          <w:rFonts w:ascii="Garamond" w:hAnsi="Garamond"/>
          <w:szCs w:val="24"/>
        </w:rPr>
        <w:t xml:space="preserve"> and SO</w:t>
      </w:r>
      <w:r w:rsidRPr="007A1442">
        <w:rPr>
          <w:rFonts w:ascii="Garamond" w:hAnsi="Garamond"/>
          <w:szCs w:val="24"/>
          <w:vertAlign w:val="subscript"/>
        </w:rPr>
        <w:t>2</w:t>
      </w:r>
      <w:r w:rsidRPr="007A1442">
        <w:rPr>
          <w:rFonts w:ascii="Garamond" w:hAnsi="Garamond"/>
          <w:szCs w:val="24"/>
        </w:rPr>
        <w:t xml:space="preserve"> emission limits for </w:t>
      </w:r>
      <w:r w:rsidR="00C757BA" w:rsidRPr="000851AB">
        <w:rPr>
          <w:rFonts w:ascii="Garamond" w:hAnsi="Garamond"/>
          <w:szCs w:val="24"/>
        </w:rPr>
        <w:t>these heaters</w:t>
      </w:r>
      <w:r w:rsidRPr="000851AB">
        <w:rPr>
          <w:rFonts w:ascii="Garamond" w:hAnsi="Garamond"/>
          <w:szCs w:val="24"/>
        </w:rPr>
        <w:t xml:space="preserve"> shall</w:t>
      </w:r>
      <w:r w:rsidR="00870E3C" w:rsidRPr="000851AB">
        <w:rPr>
          <w:rFonts w:ascii="Garamond" w:hAnsi="Garamond"/>
          <w:szCs w:val="24"/>
        </w:rPr>
        <w:t xml:space="preserve"> </w:t>
      </w:r>
      <w:r w:rsidRPr="000851AB">
        <w:rPr>
          <w:rFonts w:ascii="Garamond" w:hAnsi="Garamond"/>
          <w:szCs w:val="24"/>
        </w:rPr>
        <w:t>be conducted in accordance with monitoring and testing requirements of 40 CFR 60, Subpart Ja (ARM 17.8.340 and 40 CFR 60, Subpart Ja)</w:t>
      </w:r>
      <w:r w:rsidR="00DE5476">
        <w:rPr>
          <w:rFonts w:ascii="Garamond" w:hAnsi="Garamond"/>
          <w:szCs w:val="24"/>
        </w:rPr>
        <w:t xml:space="preserve">. </w:t>
      </w:r>
    </w:p>
    <w:p w14:paraId="549F696E" w14:textId="77777777" w:rsidR="00D07DC3" w:rsidRPr="00FA555E" w:rsidRDefault="00D07DC3" w:rsidP="00163D7E">
      <w:pPr>
        <w:rPr>
          <w:sz w:val="20"/>
        </w:rPr>
      </w:pPr>
    </w:p>
    <w:p w14:paraId="029C73C3" w14:textId="00056DFA" w:rsidR="00FE5D83" w:rsidRPr="00FA555E" w:rsidRDefault="00D32F2B" w:rsidP="007817A1">
      <w:pPr>
        <w:pStyle w:val="ListParagraph"/>
        <w:numPr>
          <w:ilvl w:val="0"/>
          <w:numId w:val="145"/>
        </w:numPr>
        <w:ind w:left="1440" w:hanging="720"/>
      </w:pPr>
      <w:r w:rsidRPr="00163D7E">
        <w:rPr>
          <w:rFonts w:ascii="Garamond" w:hAnsi="Garamond"/>
        </w:rPr>
        <w:t>F</w:t>
      </w:r>
      <w:r w:rsidR="00264CCB" w:rsidRPr="00163D7E">
        <w:rPr>
          <w:rFonts w:ascii="Garamond" w:hAnsi="Garamond"/>
        </w:rPr>
        <w:t>lare</w:t>
      </w:r>
      <w:r w:rsidR="00EE34FA" w:rsidRPr="00163D7E">
        <w:rPr>
          <w:rFonts w:ascii="Garamond" w:hAnsi="Garamond"/>
        </w:rPr>
        <w:t xml:space="preserve"> System</w:t>
      </w:r>
      <w:r w:rsidR="002F2103" w:rsidRPr="00163D7E">
        <w:rPr>
          <w:rFonts w:ascii="Garamond" w:hAnsi="Garamond"/>
        </w:rPr>
        <w:t xml:space="preserve"> (</w:t>
      </w:r>
      <w:r w:rsidRPr="00163D7E">
        <w:rPr>
          <w:rFonts w:ascii="Garamond" w:hAnsi="Garamond"/>
        </w:rPr>
        <w:t xml:space="preserve">Primary </w:t>
      </w:r>
      <w:r w:rsidR="002F2103" w:rsidRPr="00163D7E">
        <w:rPr>
          <w:rFonts w:ascii="Garamond" w:hAnsi="Garamond"/>
        </w:rPr>
        <w:t xml:space="preserve">Flare #1 and </w:t>
      </w:r>
      <w:r w:rsidRPr="00163D7E">
        <w:rPr>
          <w:rFonts w:ascii="Garamond" w:hAnsi="Garamond"/>
        </w:rPr>
        <w:t xml:space="preserve">Secondary </w:t>
      </w:r>
      <w:r w:rsidR="002F2103" w:rsidRPr="00163D7E">
        <w:rPr>
          <w:rFonts w:ascii="Garamond" w:hAnsi="Garamond"/>
        </w:rPr>
        <w:t>Flare #2)</w:t>
      </w:r>
      <w:r w:rsidR="00264CCB" w:rsidRPr="00163D7E">
        <w:rPr>
          <w:rFonts w:ascii="Garamond" w:hAnsi="Garamond"/>
        </w:rPr>
        <w:t xml:space="preserve"> </w:t>
      </w:r>
    </w:p>
    <w:p w14:paraId="4711A84D" w14:textId="77777777" w:rsidR="002F2103" w:rsidRPr="00D647EA" w:rsidRDefault="002F2103">
      <w:pPr>
        <w:rPr>
          <w:rFonts w:ascii="Garamond" w:hAnsi="Garamond"/>
          <w:sz w:val="20"/>
        </w:rPr>
      </w:pPr>
    </w:p>
    <w:p w14:paraId="0B726F1D" w14:textId="041D16F0" w:rsidR="00FE5D83" w:rsidRDefault="00FE5D83" w:rsidP="007B30DD">
      <w:pPr>
        <w:ind w:left="1440"/>
        <w:rPr>
          <w:rFonts w:ascii="Garamond" w:hAnsi="Garamond"/>
          <w:szCs w:val="24"/>
        </w:rPr>
      </w:pPr>
      <w:r w:rsidRPr="00D647EA">
        <w:rPr>
          <w:rFonts w:ascii="Garamond" w:hAnsi="Garamond"/>
          <w:szCs w:val="24"/>
        </w:rPr>
        <w:t xml:space="preserve">Calumet shall install, operate, calibrate, and maintain an instrument for continuously monitoring and recording the concentration </w:t>
      </w:r>
      <w:r w:rsidR="005D53DC" w:rsidRPr="007A1442">
        <w:rPr>
          <w:rFonts w:ascii="Garamond" w:hAnsi="Garamond"/>
          <w:szCs w:val="24"/>
        </w:rPr>
        <w:t>by volume (dry basis) of H</w:t>
      </w:r>
      <w:r w:rsidR="005D53DC" w:rsidRPr="007A1442">
        <w:rPr>
          <w:rFonts w:ascii="Garamond" w:hAnsi="Garamond"/>
          <w:szCs w:val="24"/>
          <w:vertAlign w:val="subscript"/>
        </w:rPr>
        <w:t>2</w:t>
      </w:r>
      <w:r w:rsidR="005D53DC" w:rsidRPr="007A1442">
        <w:rPr>
          <w:rFonts w:ascii="Garamond" w:hAnsi="Garamond"/>
          <w:szCs w:val="24"/>
        </w:rPr>
        <w:t>S in the fuel gases before being burned in any fuel combustion device or flare</w:t>
      </w:r>
      <w:r w:rsidR="00DE5476">
        <w:rPr>
          <w:rFonts w:ascii="Garamond" w:hAnsi="Garamond"/>
          <w:szCs w:val="24"/>
        </w:rPr>
        <w:t xml:space="preserve">. </w:t>
      </w:r>
      <w:r w:rsidR="00461ADC" w:rsidRPr="007A1442">
        <w:rPr>
          <w:rFonts w:ascii="Garamond" w:hAnsi="Garamond"/>
          <w:szCs w:val="24"/>
        </w:rPr>
        <w:t>The H</w:t>
      </w:r>
      <w:r w:rsidR="00461ADC" w:rsidRPr="007A1442">
        <w:rPr>
          <w:rFonts w:ascii="Garamond" w:hAnsi="Garamond"/>
          <w:szCs w:val="24"/>
          <w:vertAlign w:val="subscript"/>
        </w:rPr>
        <w:t>2</w:t>
      </w:r>
      <w:r w:rsidR="00461ADC" w:rsidRPr="007A1442">
        <w:rPr>
          <w:rFonts w:ascii="Garamond" w:hAnsi="Garamond"/>
          <w:szCs w:val="24"/>
        </w:rPr>
        <w:t xml:space="preserve">S monitor shall be installed, </w:t>
      </w:r>
      <w:r w:rsidR="00D15D05" w:rsidRPr="007A1442">
        <w:rPr>
          <w:rFonts w:ascii="Garamond" w:hAnsi="Garamond"/>
          <w:szCs w:val="24"/>
        </w:rPr>
        <w:t>operated,</w:t>
      </w:r>
      <w:r w:rsidR="00461ADC" w:rsidRPr="007A1442">
        <w:rPr>
          <w:rFonts w:ascii="Garamond" w:hAnsi="Garamond"/>
          <w:szCs w:val="24"/>
        </w:rPr>
        <w:t xml:space="preserve"> and maintained </w:t>
      </w:r>
      <w:r w:rsidR="005D53DC" w:rsidRPr="000851AB">
        <w:rPr>
          <w:rFonts w:ascii="Garamond" w:hAnsi="Garamond"/>
          <w:szCs w:val="24"/>
        </w:rPr>
        <w:t xml:space="preserve">in accordance with Performance Specification 7 of Appendix B to </w:t>
      </w:r>
      <w:r w:rsidR="00C757BA" w:rsidRPr="008B3ECE">
        <w:rPr>
          <w:rFonts w:ascii="Garamond" w:hAnsi="Garamond"/>
          <w:szCs w:val="24"/>
        </w:rPr>
        <w:t>P</w:t>
      </w:r>
      <w:r w:rsidR="005D53DC" w:rsidRPr="008B3ECE">
        <w:rPr>
          <w:rFonts w:ascii="Garamond" w:hAnsi="Garamond"/>
          <w:szCs w:val="24"/>
        </w:rPr>
        <w:t>art 60 (ARM 17.8.340 and 40 CFR 60, Subpart Ja).</w:t>
      </w:r>
    </w:p>
    <w:p w14:paraId="303D9719" w14:textId="77777777" w:rsidR="006A27CD" w:rsidRPr="00CA05F8" w:rsidRDefault="006A27CD" w:rsidP="00163D7E">
      <w:pPr>
        <w:ind w:left="2160"/>
        <w:rPr>
          <w:rFonts w:ascii="Garamond" w:hAnsi="Garamond"/>
          <w:szCs w:val="24"/>
        </w:rPr>
      </w:pPr>
    </w:p>
    <w:p w14:paraId="44006EAC" w14:textId="11BFA40E" w:rsidR="004E5E10" w:rsidRPr="00FA555E" w:rsidRDefault="004E5E10" w:rsidP="007817A1">
      <w:pPr>
        <w:pStyle w:val="ListParagraph"/>
        <w:numPr>
          <w:ilvl w:val="0"/>
          <w:numId w:val="145"/>
        </w:numPr>
        <w:ind w:left="1440" w:hanging="720"/>
      </w:pPr>
      <w:r w:rsidRPr="00163D7E">
        <w:rPr>
          <w:rFonts w:ascii="Garamond" w:hAnsi="Garamond"/>
        </w:rPr>
        <w:t>Compliance with the opacity limitations shall be determined according to 40 CFR 60, Appendix A, and Method 9 Visual Determination of Opacity of Emissions from Stationary Sources.</w:t>
      </w:r>
    </w:p>
    <w:p w14:paraId="5FA29C04" w14:textId="77777777" w:rsidR="0010792D" w:rsidRPr="00FA555E" w:rsidRDefault="0010792D" w:rsidP="00163D7E"/>
    <w:p w14:paraId="7C4835FE" w14:textId="3C513088" w:rsidR="0010792D" w:rsidRPr="00FA555E" w:rsidRDefault="0010792D" w:rsidP="007817A1">
      <w:pPr>
        <w:pStyle w:val="ListParagraph"/>
        <w:numPr>
          <w:ilvl w:val="0"/>
          <w:numId w:val="145"/>
        </w:numPr>
        <w:ind w:left="1440" w:hanging="720"/>
      </w:pPr>
      <w:r w:rsidRPr="00163D7E">
        <w:rPr>
          <w:rFonts w:ascii="Garamond" w:hAnsi="Garamond"/>
        </w:rPr>
        <w:t xml:space="preserve">Calumet shall </w:t>
      </w:r>
      <w:r w:rsidR="00650D2E" w:rsidRPr="00163D7E">
        <w:rPr>
          <w:rFonts w:ascii="Garamond" w:hAnsi="Garamond"/>
        </w:rPr>
        <w:t xml:space="preserve">determine, and submit to </w:t>
      </w:r>
      <w:r w:rsidR="00A24DCD">
        <w:rPr>
          <w:rFonts w:ascii="Garamond" w:hAnsi="Garamond"/>
        </w:rPr>
        <w:t>DEQ</w:t>
      </w:r>
      <w:r w:rsidR="00650D2E" w:rsidRPr="00163D7E">
        <w:rPr>
          <w:rFonts w:ascii="Garamond" w:hAnsi="Garamond"/>
        </w:rPr>
        <w:t xml:space="preserve"> for concurrence, an empirically determined “k” factor to </w:t>
      </w:r>
      <w:r w:rsidR="008B7902" w:rsidRPr="00163D7E">
        <w:rPr>
          <w:rFonts w:ascii="Garamond" w:hAnsi="Garamond"/>
        </w:rPr>
        <w:t xml:space="preserve">multiply </w:t>
      </w:r>
      <w:r w:rsidR="00650D2E" w:rsidRPr="00163D7E">
        <w:rPr>
          <w:rFonts w:ascii="Garamond" w:hAnsi="Garamond"/>
        </w:rPr>
        <w:t>conductivity</w:t>
      </w:r>
      <w:r w:rsidR="008B7902" w:rsidRPr="00163D7E">
        <w:rPr>
          <w:rFonts w:ascii="Garamond" w:hAnsi="Garamond"/>
        </w:rPr>
        <w:t xml:space="preserve"> (in micro-siemens per centimeter)</w:t>
      </w:r>
      <w:r w:rsidR="00650D2E" w:rsidRPr="00163D7E">
        <w:rPr>
          <w:rFonts w:ascii="Garamond" w:hAnsi="Garamond"/>
        </w:rPr>
        <w:t xml:space="preserve"> of cooling tower water </w:t>
      </w:r>
      <w:r w:rsidR="008B7902" w:rsidRPr="00163D7E">
        <w:rPr>
          <w:rFonts w:ascii="Garamond" w:hAnsi="Garamond"/>
        </w:rPr>
        <w:t xml:space="preserve">by </w:t>
      </w:r>
      <w:r w:rsidR="00650D2E" w:rsidRPr="00163D7E">
        <w:rPr>
          <w:rFonts w:ascii="Garamond" w:hAnsi="Garamond"/>
        </w:rPr>
        <w:t xml:space="preserve">to </w:t>
      </w:r>
      <w:r w:rsidR="008B7902" w:rsidRPr="00163D7E">
        <w:rPr>
          <w:rFonts w:ascii="Garamond" w:hAnsi="Garamond"/>
        </w:rPr>
        <w:t xml:space="preserve">determine </w:t>
      </w:r>
      <w:r w:rsidR="00650D2E" w:rsidRPr="00163D7E">
        <w:rPr>
          <w:rFonts w:ascii="Garamond" w:hAnsi="Garamond"/>
        </w:rPr>
        <w:t>total dissolved solids of the cooling tower water</w:t>
      </w:r>
      <w:r w:rsidR="00DE5476">
        <w:rPr>
          <w:rFonts w:ascii="Garamond" w:hAnsi="Garamond"/>
        </w:rPr>
        <w:t xml:space="preserve">. </w:t>
      </w:r>
      <w:r w:rsidR="008B7902" w:rsidRPr="00163D7E">
        <w:rPr>
          <w:rFonts w:ascii="Garamond" w:hAnsi="Garamond"/>
        </w:rPr>
        <w:t xml:space="preserve">Such k factor shall be proposed </w:t>
      </w:r>
      <w:r w:rsidR="00650D2E" w:rsidRPr="00163D7E">
        <w:rPr>
          <w:rFonts w:ascii="Garamond" w:hAnsi="Garamond"/>
        </w:rPr>
        <w:t>within 3 months of finalization of MAQP #2161-31</w:t>
      </w:r>
      <w:r w:rsidR="00DE5476">
        <w:rPr>
          <w:rFonts w:ascii="Garamond" w:hAnsi="Garamond"/>
        </w:rPr>
        <w:t xml:space="preserve">. </w:t>
      </w:r>
      <w:r w:rsidR="00650D2E" w:rsidRPr="00163D7E">
        <w:rPr>
          <w:rFonts w:ascii="Garamond" w:hAnsi="Garamond"/>
        </w:rPr>
        <w:t xml:space="preserve">Thereafter, Calumet shall </w:t>
      </w:r>
      <w:r w:rsidRPr="00163D7E">
        <w:rPr>
          <w:rFonts w:ascii="Garamond" w:hAnsi="Garamond"/>
        </w:rPr>
        <w:t>test a representative grab sample of cooling water tower water for conductivity no less than once per calendar quarter utilizing Method 120.1 conductivity test procedures, as found for use under 40 CFR 136, or</w:t>
      </w:r>
      <w:r w:rsidR="00D82FB4" w:rsidRPr="00163D7E">
        <w:rPr>
          <w:rFonts w:ascii="Garamond" w:hAnsi="Garamond"/>
        </w:rPr>
        <w:t xml:space="preserve"> alternatively, at a more frequent interval and/or with different methods as may be proposed in writing by Calumet and approved</w:t>
      </w:r>
      <w:r w:rsidR="004D20A1">
        <w:rPr>
          <w:rFonts w:ascii="Garamond" w:hAnsi="Garamond"/>
        </w:rPr>
        <w:t xml:space="preserve"> in writing by </w:t>
      </w:r>
      <w:r w:rsidR="00A24DCD">
        <w:rPr>
          <w:rFonts w:ascii="Garamond" w:hAnsi="Garamond"/>
        </w:rPr>
        <w:t>DEQ</w:t>
      </w:r>
      <w:r w:rsidR="00DE5476">
        <w:rPr>
          <w:rFonts w:ascii="Garamond" w:hAnsi="Garamond"/>
        </w:rPr>
        <w:t xml:space="preserve">. </w:t>
      </w:r>
      <w:r w:rsidR="00433806" w:rsidRPr="00163D7E">
        <w:rPr>
          <w:rFonts w:ascii="Garamond" w:hAnsi="Garamond"/>
        </w:rPr>
        <w:t xml:space="preserve">The results shall be recorded and compared to the conductivity that would represent the </w:t>
      </w:r>
      <w:r w:rsidR="005D719C" w:rsidRPr="00163D7E">
        <w:rPr>
          <w:rFonts w:ascii="Garamond" w:hAnsi="Garamond"/>
        </w:rPr>
        <w:t>1,500-ppm</w:t>
      </w:r>
      <w:r w:rsidR="00433806" w:rsidRPr="00163D7E">
        <w:rPr>
          <w:rFonts w:ascii="Garamond" w:hAnsi="Garamond"/>
        </w:rPr>
        <w:t xml:space="preserve"> total d</w:t>
      </w:r>
      <w:r w:rsidR="004D20A1">
        <w:rPr>
          <w:rFonts w:ascii="Garamond" w:hAnsi="Garamond"/>
        </w:rPr>
        <w:t>issolved solids limit in a log</w:t>
      </w:r>
      <w:r w:rsidR="00433806" w:rsidRPr="00163D7E">
        <w:rPr>
          <w:rFonts w:ascii="Garamond" w:hAnsi="Garamond"/>
        </w:rPr>
        <w:t xml:space="preserve"> </w:t>
      </w:r>
      <w:r w:rsidRPr="00163D7E">
        <w:rPr>
          <w:rFonts w:ascii="Garamond" w:hAnsi="Garamond"/>
        </w:rPr>
        <w:t>(ARM 17.8.749)</w:t>
      </w:r>
      <w:r w:rsidR="00DE5476">
        <w:rPr>
          <w:rFonts w:ascii="Garamond" w:hAnsi="Garamond"/>
        </w:rPr>
        <w:t xml:space="preserve">. </w:t>
      </w:r>
      <w:r w:rsidR="000F6AEA" w:rsidRPr="00163D7E">
        <w:rPr>
          <w:rFonts w:ascii="Garamond" w:hAnsi="Garamond"/>
        </w:rPr>
        <w:t>Calumet shall maintain, on-site, documentation regarding the drift rate of drift eliminators maintained on each cooling tower (ARM 17.8.749).</w:t>
      </w:r>
    </w:p>
    <w:p w14:paraId="60A89B9B" w14:textId="77777777" w:rsidR="00650D2E" w:rsidRPr="00FA555E" w:rsidRDefault="00650D2E" w:rsidP="00163D7E"/>
    <w:p w14:paraId="7EDBD2B4" w14:textId="1B363885" w:rsidR="00DA2F2F" w:rsidRPr="00FA555E" w:rsidRDefault="004E5E10" w:rsidP="00F92267">
      <w:pPr>
        <w:pStyle w:val="Heading2"/>
      </w:pPr>
      <w:r w:rsidRPr="00163D7E">
        <w:t>Reporting and Recordkeeping Requirements</w:t>
      </w:r>
    </w:p>
    <w:p w14:paraId="522F3D73" w14:textId="77777777" w:rsidR="00DA2F2F" w:rsidRPr="00D647EA" w:rsidRDefault="00DA2F2F" w:rsidP="00163D7E">
      <w:pPr>
        <w:rPr>
          <w:rFonts w:ascii="Garamond" w:hAnsi="Garamond"/>
          <w:sz w:val="20"/>
        </w:rPr>
      </w:pPr>
    </w:p>
    <w:p w14:paraId="79553A91" w14:textId="77777777" w:rsidR="00DA2F2F" w:rsidRPr="00FA555E" w:rsidRDefault="004E5E10" w:rsidP="007817A1">
      <w:pPr>
        <w:pStyle w:val="ListParagraph"/>
        <w:numPr>
          <w:ilvl w:val="0"/>
          <w:numId w:val="92"/>
        </w:numPr>
        <w:tabs>
          <w:tab w:val="left" w:pos="1800"/>
        </w:tabs>
        <w:ind w:left="1440" w:hanging="720"/>
      </w:pPr>
      <w:r w:rsidRPr="00163D7E">
        <w:rPr>
          <w:rFonts w:ascii="Garamond" w:hAnsi="Garamond"/>
        </w:rPr>
        <w:t>Plant-wide Refinery</w:t>
      </w:r>
    </w:p>
    <w:p w14:paraId="55B4CC0E" w14:textId="77777777" w:rsidR="00DA2F2F" w:rsidRPr="00FA555E" w:rsidRDefault="00DA2F2F" w:rsidP="00163D7E">
      <w:pPr>
        <w:rPr>
          <w:sz w:val="20"/>
        </w:rPr>
      </w:pPr>
    </w:p>
    <w:p w14:paraId="140506D6" w14:textId="26ED7FFA" w:rsidR="00DA2F2F" w:rsidRPr="00D647EA" w:rsidRDefault="00DA1B73" w:rsidP="004B58DB">
      <w:pPr>
        <w:ind w:left="1440"/>
        <w:rPr>
          <w:rFonts w:ascii="Garamond" w:hAnsi="Garamond"/>
          <w:szCs w:val="24"/>
        </w:rPr>
      </w:pPr>
      <w:r w:rsidRPr="00C45908">
        <w:rPr>
          <w:rFonts w:ascii="Garamond" w:hAnsi="Garamond"/>
          <w:szCs w:val="24"/>
        </w:rPr>
        <w:t>C</w:t>
      </w:r>
      <w:r w:rsidR="00E43534" w:rsidRPr="00C45908">
        <w:rPr>
          <w:rFonts w:ascii="Garamond" w:hAnsi="Garamond"/>
          <w:szCs w:val="24"/>
        </w:rPr>
        <w:t>alumet</w:t>
      </w:r>
      <w:r w:rsidR="004E5E10" w:rsidRPr="00C45908">
        <w:rPr>
          <w:rFonts w:ascii="Garamond" w:hAnsi="Garamond"/>
          <w:szCs w:val="24"/>
        </w:rPr>
        <w:t xml:space="preserve"> shall provide </w:t>
      </w:r>
      <w:r w:rsidR="00C05870" w:rsidRPr="00C45908">
        <w:rPr>
          <w:rFonts w:ascii="Garamond" w:hAnsi="Garamond"/>
          <w:szCs w:val="24"/>
        </w:rPr>
        <w:t xml:space="preserve">semiannual </w:t>
      </w:r>
      <w:r w:rsidR="004E5E10" w:rsidRPr="00C45908">
        <w:rPr>
          <w:rFonts w:ascii="Garamond" w:hAnsi="Garamond"/>
          <w:szCs w:val="24"/>
        </w:rPr>
        <w:t>emission reports to demonstrate compliance with Section II.</w:t>
      </w:r>
      <w:r w:rsidR="00BC1D81" w:rsidRPr="00C45908">
        <w:rPr>
          <w:rFonts w:ascii="Garamond" w:hAnsi="Garamond"/>
          <w:szCs w:val="24"/>
        </w:rPr>
        <w:t>D</w:t>
      </w:r>
      <w:r w:rsidR="004E5E10" w:rsidRPr="00C45908">
        <w:rPr>
          <w:rFonts w:ascii="Garamond" w:hAnsi="Garamond"/>
          <w:szCs w:val="24"/>
        </w:rPr>
        <w:t>.1.a using data required in Section II.</w:t>
      </w:r>
      <w:r w:rsidR="0058110D" w:rsidRPr="00C45908">
        <w:rPr>
          <w:rFonts w:ascii="Garamond" w:hAnsi="Garamond"/>
          <w:szCs w:val="24"/>
        </w:rPr>
        <w:t>G</w:t>
      </w:r>
      <w:r w:rsidR="004E5E10" w:rsidRPr="00C45908">
        <w:rPr>
          <w:rFonts w:ascii="Garamond" w:hAnsi="Garamond"/>
          <w:szCs w:val="24"/>
        </w:rPr>
        <w:t>.1.a</w:t>
      </w:r>
      <w:r w:rsidR="00DE5476" w:rsidRPr="00C45908">
        <w:rPr>
          <w:rFonts w:ascii="Garamond" w:hAnsi="Garamond"/>
          <w:szCs w:val="24"/>
        </w:rPr>
        <w:t xml:space="preserve">. </w:t>
      </w:r>
      <w:r w:rsidR="004E5E10" w:rsidRPr="00C45908">
        <w:rPr>
          <w:rFonts w:ascii="Garamond" w:hAnsi="Garamond"/>
          <w:szCs w:val="24"/>
        </w:rPr>
        <w:t>The report shall include the following (ARM 17.8.749):</w:t>
      </w:r>
    </w:p>
    <w:p w14:paraId="1FE3F9BD" w14:textId="77777777" w:rsidR="00AD49C7" w:rsidRPr="007A1442" w:rsidRDefault="00AD49C7" w:rsidP="00163D7E">
      <w:pPr>
        <w:rPr>
          <w:rFonts w:ascii="Garamond" w:hAnsi="Garamond"/>
          <w:szCs w:val="24"/>
        </w:rPr>
      </w:pPr>
    </w:p>
    <w:p w14:paraId="07F091C5" w14:textId="7E490B10" w:rsidR="004E5E10" w:rsidRPr="00163D7E" w:rsidRDefault="004E5E10" w:rsidP="007817A1">
      <w:pPr>
        <w:pStyle w:val="ListParagraph"/>
        <w:numPr>
          <w:ilvl w:val="0"/>
          <w:numId w:val="93"/>
        </w:numPr>
        <w:ind w:left="1800"/>
        <w:rPr>
          <w:rFonts w:ascii="Garamond" w:hAnsi="Garamond"/>
          <w:szCs w:val="24"/>
        </w:rPr>
      </w:pPr>
      <w:r w:rsidRPr="00163D7E">
        <w:rPr>
          <w:rFonts w:ascii="Garamond" w:hAnsi="Garamond"/>
          <w:szCs w:val="24"/>
        </w:rPr>
        <w:t>Facility-wide SO</w:t>
      </w:r>
      <w:r w:rsidRPr="00163D7E">
        <w:rPr>
          <w:rFonts w:ascii="Garamond" w:hAnsi="Garamond"/>
          <w:szCs w:val="24"/>
          <w:vertAlign w:val="subscript"/>
        </w:rPr>
        <w:t>2</w:t>
      </w:r>
      <w:r w:rsidRPr="00163D7E">
        <w:rPr>
          <w:rFonts w:ascii="Garamond" w:hAnsi="Garamond"/>
          <w:szCs w:val="24"/>
        </w:rPr>
        <w:t xml:space="preserve"> emission estimates for each month, including:</w:t>
      </w:r>
    </w:p>
    <w:p w14:paraId="3314D855" w14:textId="77777777" w:rsidR="004E5E10" w:rsidRPr="007A1442" w:rsidRDefault="004E5E10" w:rsidP="00D647EA">
      <w:pPr>
        <w:rPr>
          <w:rFonts w:ascii="Garamond" w:hAnsi="Garamond"/>
          <w:szCs w:val="24"/>
        </w:rPr>
      </w:pPr>
    </w:p>
    <w:p w14:paraId="41BBFD56" w14:textId="70C66B91" w:rsidR="004E5E10" w:rsidRPr="00163D7E" w:rsidRDefault="004E5E10" w:rsidP="007817A1">
      <w:pPr>
        <w:pStyle w:val="ListParagraph"/>
        <w:numPr>
          <w:ilvl w:val="0"/>
          <w:numId w:val="94"/>
        </w:numPr>
        <w:ind w:left="2160"/>
        <w:rPr>
          <w:rFonts w:ascii="Garamond" w:hAnsi="Garamond"/>
          <w:szCs w:val="24"/>
        </w:rPr>
      </w:pPr>
      <w:r w:rsidRPr="00163D7E">
        <w:rPr>
          <w:rFonts w:ascii="Garamond" w:hAnsi="Garamond"/>
          <w:szCs w:val="24"/>
        </w:rPr>
        <w:t>Refinery fuel gas: daily H</w:t>
      </w:r>
      <w:r w:rsidR="00CA2D9B" w:rsidRPr="00163D7E">
        <w:rPr>
          <w:rFonts w:ascii="Garamond" w:hAnsi="Garamond"/>
          <w:szCs w:val="24"/>
          <w:vertAlign w:val="subscript"/>
        </w:rPr>
        <w:t>2</w:t>
      </w:r>
      <w:r w:rsidRPr="00163D7E">
        <w:rPr>
          <w:rFonts w:ascii="Garamond" w:hAnsi="Garamond"/>
          <w:szCs w:val="24"/>
        </w:rPr>
        <w:t>S monitoring data and refinery fuel gas usage</w:t>
      </w:r>
      <w:r w:rsidR="00D15D05">
        <w:rPr>
          <w:rFonts w:ascii="Garamond" w:hAnsi="Garamond"/>
          <w:szCs w:val="24"/>
        </w:rPr>
        <w:t>.</w:t>
      </w:r>
    </w:p>
    <w:p w14:paraId="63F29884" w14:textId="77777777" w:rsidR="004E5E10" w:rsidRPr="000851AB" w:rsidRDefault="004E5E10" w:rsidP="00163D7E">
      <w:pPr>
        <w:ind w:left="2520" w:hanging="360"/>
        <w:rPr>
          <w:rFonts w:ascii="Garamond" w:hAnsi="Garamond"/>
          <w:szCs w:val="24"/>
        </w:rPr>
      </w:pPr>
    </w:p>
    <w:p w14:paraId="66052D4F" w14:textId="07198C78" w:rsidR="004E5E10" w:rsidRDefault="004E5E10" w:rsidP="007817A1">
      <w:pPr>
        <w:pStyle w:val="ListParagraph"/>
        <w:numPr>
          <w:ilvl w:val="0"/>
          <w:numId w:val="94"/>
        </w:numPr>
        <w:ind w:left="2160"/>
        <w:rPr>
          <w:rFonts w:ascii="Garamond" w:hAnsi="Garamond"/>
          <w:szCs w:val="24"/>
        </w:rPr>
      </w:pPr>
      <w:r w:rsidRPr="00163D7E">
        <w:rPr>
          <w:rFonts w:ascii="Garamond" w:hAnsi="Garamond"/>
          <w:szCs w:val="24"/>
        </w:rPr>
        <w:t>SO</w:t>
      </w:r>
      <w:r w:rsidRPr="00163D7E">
        <w:rPr>
          <w:rFonts w:ascii="Garamond" w:hAnsi="Garamond"/>
          <w:szCs w:val="24"/>
          <w:vertAlign w:val="subscript"/>
        </w:rPr>
        <w:t>2</w:t>
      </w:r>
      <w:r w:rsidRPr="00163D7E">
        <w:rPr>
          <w:rFonts w:ascii="Garamond" w:hAnsi="Garamond"/>
          <w:szCs w:val="24"/>
        </w:rPr>
        <w:t xml:space="preserve"> CEMS Data from FCCU</w:t>
      </w:r>
      <w:r w:rsidR="00061CE1" w:rsidRPr="00163D7E">
        <w:rPr>
          <w:rFonts w:ascii="Garamond" w:hAnsi="Garamond"/>
          <w:szCs w:val="24"/>
        </w:rPr>
        <w:t>,</w:t>
      </w:r>
      <w:r w:rsidR="00310384">
        <w:rPr>
          <w:rFonts w:ascii="Garamond" w:hAnsi="Garamond"/>
          <w:szCs w:val="24"/>
        </w:rPr>
        <w:t xml:space="preserve"> </w:t>
      </w:r>
      <w:r w:rsidR="00D842C4">
        <w:rPr>
          <w:rFonts w:ascii="Garamond" w:hAnsi="Garamond"/>
          <w:szCs w:val="24"/>
        </w:rPr>
        <w:t xml:space="preserve">and </w:t>
      </w:r>
      <w:r w:rsidR="00491F33" w:rsidRPr="00163D7E">
        <w:rPr>
          <w:rFonts w:ascii="Garamond" w:hAnsi="Garamond"/>
          <w:szCs w:val="24"/>
        </w:rPr>
        <w:t>Boiler #1</w:t>
      </w:r>
      <w:r w:rsidR="001100FC">
        <w:rPr>
          <w:rFonts w:ascii="Garamond" w:hAnsi="Garamond"/>
          <w:szCs w:val="24"/>
        </w:rPr>
        <w:t xml:space="preserve"> and </w:t>
      </w:r>
      <w:r w:rsidR="00491F33" w:rsidRPr="00163D7E">
        <w:rPr>
          <w:rFonts w:ascii="Garamond" w:hAnsi="Garamond"/>
          <w:szCs w:val="24"/>
        </w:rPr>
        <w:t xml:space="preserve">#2, </w:t>
      </w:r>
      <w:r w:rsidRPr="00163D7E">
        <w:rPr>
          <w:rFonts w:ascii="Garamond" w:hAnsi="Garamond"/>
          <w:szCs w:val="24"/>
        </w:rPr>
        <w:t>converted to daily mass emissions</w:t>
      </w:r>
      <w:r w:rsidR="00D15D05">
        <w:rPr>
          <w:rFonts w:ascii="Garamond" w:hAnsi="Garamond"/>
          <w:szCs w:val="24"/>
        </w:rPr>
        <w:t>.</w:t>
      </w:r>
    </w:p>
    <w:p w14:paraId="5F40CAFC" w14:textId="77777777" w:rsidR="0013655F" w:rsidRPr="009417DC" w:rsidRDefault="0013655F" w:rsidP="009417DC">
      <w:pPr>
        <w:pStyle w:val="ListParagraph"/>
        <w:rPr>
          <w:rFonts w:ascii="Garamond" w:hAnsi="Garamond"/>
          <w:szCs w:val="24"/>
        </w:rPr>
      </w:pPr>
    </w:p>
    <w:p w14:paraId="1DEFD462" w14:textId="7A2E958E" w:rsidR="004E5E10" w:rsidRPr="00D647EA" w:rsidRDefault="004E5E10" w:rsidP="007817A1">
      <w:pPr>
        <w:pStyle w:val="ListParagraph"/>
        <w:numPr>
          <w:ilvl w:val="0"/>
          <w:numId w:val="93"/>
        </w:numPr>
        <w:ind w:left="1800"/>
        <w:rPr>
          <w:rFonts w:ascii="Garamond" w:hAnsi="Garamond"/>
          <w:szCs w:val="24"/>
        </w:rPr>
      </w:pPr>
      <w:r w:rsidRPr="00D647EA">
        <w:rPr>
          <w:rFonts w:ascii="Garamond" w:hAnsi="Garamond"/>
          <w:szCs w:val="24"/>
        </w:rPr>
        <w:t>Compliance source test data used to update emission factors, conducted during the reporting period</w:t>
      </w:r>
      <w:r w:rsidR="00D15D05">
        <w:rPr>
          <w:rFonts w:ascii="Garamond" w:hAnsi="Garamond"/>
          <w:szCs w:val="24"/>
        </w:rPr>
        <w:t>.</w:t>
      </w:r>
    </w:p>
    <w:p w14:paraId="26D176CF" w14:textId="77777777" w:rsidR="004E5E10" w:rsidRPr="007A1442" w:rsidRDefault="004E5E10" w:rsidP="00163D7E">
      <w:pPr>
        <w:pStyle w:val="ListParagraph"/>
        <w:ind w:left="2160"/>
        <w:rPr>
          <w:rFonts w:ascii="Garamond" w:hAnsi="Garamond"/>
          <w:szCs w:val="24"/>
        </w:rPr>
      </w:pPr>
    </w:p>
    <w:p w14:paraId="16C1A316" w14:textId="77777777" w:rsidR="004E5E10" w:rsidRPr="007A1442" w:rsidRDefault="004E5E10" w:rsidP="007817A1">
      <w:pPr>
        <w:pStyle w:val="ListParagraph"/>
        <w:numPr>
          <w:ilvl w:val="0"/>
          <w:numId w:val="93"/>
        </w:numPr>
        <w:ind w:left="1800"/>
        <w:rPr>
          <w:rFonts w:ascii="Garamond" w:hAnsi="Garamond"/>
          <w:szCs w:val="24"/>
        </w:rPr>
      </w:pPr>
      <w:r w:rsidRPr="007A1442">
        <w:rPr>
          <w:rFonts w:ascii="Garamond" w:hAnsi="Garamond"/>
          <w:szCs w:val="24"/>
        </w:rPr>
        <w:t>Monitoring downtime that occurred during the reporting period.</w:t>
      </w:r>
    </w:p>
    <w:p w14:paraId="1D9A41B6" w14:textId="77777777" w:rsidR="000101EC" w:rsidRPr="00163D7E" w:rsidRDefault="000101EC" w:rsidP="00163D7E">
      <w:pPr>
        <w:rPr>
          <w:rFonts w:ascii="Garamond" w:hAnsi="Garamond"/>
        </w:rPr>
      </w:pPr>
    </w:p>
    <w:p w14:paraId="41D7AEDF" w14:textId="77777777" w:rsidR="004E5E10" w:rsidRPr="00FA555E" w:rsidRDefault="00695BE8" w:rsidP="007817A1">
      <w:pPr>
        <w:pStyle w:val="ListParagraph"/>
        <w:numPr>
          <w:ilvl w:val="0"/>
          <w:numId w:val="92"/>
        </w:numPr>
        <w:tabs>
          <w:tab w:val="left" w:pos="1800"/>
        </w:tabs>
        <w:ind w:left="1440" w:hanging="720"/>
      </w:pPr>
      <w:r w:rsidRPr="00163D7E">
        <w:rPr>
          <w:rFonts w:ascii="Garamond" w:hAnsi="Garamond"/>
        </w:rPr>
        <w:t>Boilers #1 and #2</w:t>
      </w:r>
    </w:p>
    <w:p w14:paraId="0A5C6CFE" w14:textId="77777777" w:rsidR="004E5E10" w:rsidRPr="00D647EA" w:rsidRDefault="004E5E10" w:rsidP="00163D7E">
      <w:pPr>
        <w:rPr>
          <w:rFonts w:ascii="Garamond" w:hAnsi="Garamond"/>
          <w:szCs w:val="24"/>
        </w:rPr>
      </w:pPr>
    </w:p>
    <w:p w14:paraId="16CE06CC" w14:textId="7575A404" w:rsidR="004E5E10" w:rsidRPr="00FA555E" w:rsidRDefault="00E43534" w:rsidP="00125433">
      <w:pPr>
        <w:ind w:left="1440"/>
      </w:pPr>
      <w:r w:rsidRPr="00C45908">
        <w:rPr>
          <w:rFonts w:ascii="Garamond" w:hAnsi="Garamond"/>
        </w:rPr>
        <w:t>Calumet</w:t>
      </w:r>
      <w:r w:rsidR="004E5E10" w:rsidRPr="00C45908">
        <w:rPr>
          <w:rFonts w:ascii="Garamond" w:hAnsi="Garamond"/>
        </w:rPr>
        <w:t xml:space="preserve"> shall provide </w:t>
      </w:r>
      <w:r w:rsidR="007B6358" w:rsidRPr="00C45908">
        <w:rPr>
          <w:rFonts w:ascii="Garamond" w:hAnsi="Garamond"/>
        </w:rPr>
        <w:t xml:space="preserve">semiannual </w:t>
      </w:r>
      <w:r w:rsidR="004E5E10" w:rsidRPr="00C45908">
        <w:rPr>
          <w:rFonts w:ascii="Garamond" w:hAnsi="Garamond"/>
        </w:rPr>
        <w:t xml:space="preserve">emission reports to demonstrate compliance with </w:t>
      </w:r>
      <w:r w:rsidR="00684ABA" w:rsidRPr="00C45908">
        <w:rPr>
          <w:rFonts w:ascii="Garamond" w:hAnsi="Garamond"/>
        </w:rPr>
        <w:t xml:space="preserve">Section </w:t>
      </w:r>
      <w:r w:rsidR="00327777" w:rsidRPr="00C45908">
        <w:rPr>
          <w:rFonts w:ascii="Garamond" w:hAnsi="Garamond"/>
        </w:rPr>
        <w:t>II.</w:t>
      </w:r>
      <w:r w:rsidR="00BC1D81" w:rsidRPr="00C45908">
        <w:rPr>
          <w:rFonts w:ascii="Garamond" w:hAnsi="Garamond"/>
        </w:rPr>
        <w:t>D</w:t>
      </w:r>
      <w:r w:rsidR="00327777" w:rsidRPr="00C45908">
        <w:rPr>
          <w:rFonts w:ascii="Garamond" w:hAnsi="Garamond"/>
        </w:rPr>
        <w:t>.</w:t>
      </w:r>
      <w:r w:rsidR="00D9526A" w:rsidRPr="00C45908">
        <w:rPr>
          <w:rFonts w:ascii="Garamond" w:hAnsi="Garamond"/>
        </w:rPr>
        <w:t>2</w:t>
      </w:r>
      <w:r w:rsidR="00684ABA" w:rsidRPr="00C45908">
        <w:rPr>
          <w:rFonts w:ascii="Garamond" w:hAnsi="Garamond"/>
        </w:rPr>
        <w:t xml:space="preserve"> using data required in Section </w:t>
      </w:r>
      <w:r w:rsidR="00327777" w:rsidRPr="00C45908">
        <w:rPr>
          <w:rFonts w:ascii="Garamond" w:hAnsi="Garamond"/>
        </w:rPr>
        <w:t>II.</w:t>
      </w:r>
      <w:r w:rsidR="0058110D" w:rsidRPr="00C45908">
        <w:rPr>
          <w:rFonts w:ascii="Garamond" w:hAnsi="Garamond"/>
        </w:rPr>
        <w:t>G</w:t>
      </w:r>
      <w:r w:rsidR="00327777" w:rsidRPr="00C45908">
        <w:rPr>
          <w:rFonts w:ascii="Garamond" w:hAnsi="Garamond"/>
        </w:rPr>
        <w:t>.</w:t>
      </w:r>
      <w:r w:rsidR="00684ABA" w:rsidRPr="00C45908">
        <w:rPr>
          <w:rFonts w:ascii="Garamond" w:hAnsi="Garamond"/>
        </w:rPr>
        <w:t>2</w:t>
      </w:r>
      <w:r w:rsidR="00DE5476" w:rsidRPr="00C45908">
        <w:rPr>
          <w:rFonts w:ascii="Garamond" w:hAnsi="Garamond"/>
        </w:rPr>
        <w:t xml:space="preserve">. </w:t>
      </w:r>
      <w:r w:rsidR="004E5E10" w:rsidRPr="00C45908">
        <w:rPr>
          <w:rFonts w:ascii="Garamond" w:hAnsi="Garamond"/>
        </w:rPr>
        <w:t>The report shall include the following (ARM 17.8.749):</w:t>
      </w:r>
    </w:p>
    <w:p w14:paraId="78E76E43" w14:textId="77777777" w:rsidR="004E5E10" w:rsidRPr="00D647EA" w:rsidRDefault="004E5E10" w:rsidP="00D647EA">
      <w:pPr>
        <w:rPr>
          <w:rFonts w:ascii="Garamond" w:hAnsi="Garamond"/>
          <w:szCs w:val="24"/>
        </w:rPr>
      </w:pPr>
    </w:p>
    <w:p w14:paraId="617DFC58" w14:textId="3788F2F7" w:rsidR="004E5E10" w:rsidRPr="00163D7E" w:rsidRDefault="004E5E10" w:rsidP="007817A1">
      <w:pPr>
        <w:pStyle w:val="ListParagraph"/>
        <w:numPr>
          <w:ilvl w:val="0"/>
          <w:numId w:val="95"/>
        </w:numPr>
        <w:ind w:left="1800"/>
        <w:rPr>
          <w:rFonts w:ascii="Garamond" w:hAnsi="Garamond"/>
          <w:szCs w:val="24"/>
        </w:rPr>
      </w:pPr>
      <w:r w:rsidRPr="00163D7E">
        <w:rPr>
          <w:rFonts w:ascii="Garamond" w:hAnsi="Garamond"/>
          <w:szCs w:val="24"/>
        </w:rPr>
        <w:t>SO</w:t>
      </w:r>
      <w:r w:rsidRPr="00163D7E">
        <w:rPr>
          <w:rFonts w:ascii="Garamond" w:hAnsi="Garamond"/>
          <w:szCs w:val="24"/>
          <w:vertAlign w:val="subscript"/>
        </w:rPr>
        <w:t>2</w:t>
      </w:r>
      <w:r w:rsidRPr="00163D7E">
        <w:rPr>
          <w:rFonts w:ascii="Garamond" w:hAnsi="Garamond"/>
          <w:szCs w:val="24"/>
        </w:rPr>
        <w:t xml:space="preserve"> emission estimates for #1 and #2 </w:t>
      </w:r>
      <w:r w:rsidR="008724B9" w:rsidRPr="00163D7E">
        <w:rPr>
          <w:rFonts w:ascii="Garamond" w:hAnsi="Garamond"/>
          <w:szCs w:val="24"/>
        </w:rPr>
        <w:t>B</w:t>
      </w:r>
      <w:r w:rsidRPr="00163D7E">
        <w:rPr>
          <w:rFonts w:ascii="Garamond" w:hAnsi="Garamond"/>
          <w:szCs w:val="24"/>
        </w:rPr>
        <w:t>oilers for each month, including:</w:t>
      </w:r>
    </w:p>
    <w:p w14:paraId="3946AD7C" w14:textId="77777777" w:rsidR="004E5E10" w:rsidRPr="007A1442" w:rsidRDefault="004E5E10" w:rsidP="00D647EA">
      <w:pPr>
        <w:rPr>
          <w:rFonts w:ascii="Garamond" w:hAnsi="Garamond"/>
          <w:szCs w:val="24"/>
        </w:rPr>
      </w:pPr>
    </w:p>
    <w:p w14:paraId="677A4F01" w14:textId="682C711A" w:rsidR="004E5E10" w:rsidRPr="00163D7E" w:rsidRDefault="004E5E10" w:rsidP="007817A1">
      <w:pPr>
        <w:pStyle w:val="ListParagraph"/>
        <w:numPr>
          <w:ilvl w:val="0"/>
          <w:numId w:val="96"/>
        </w:numPr>
        <w:tabs>
          <w:tab w:val="left" w:pos="2610"/>
        </w:tabs>
        <w:ind w:left="2160"/>
        <w:rPr>
          <w:rFonts w:ascii="Garamond" w:hAnsi="Garamond"/>
          <w:szCs w:val="24"/>
        </w:rPr>
      </w:pPr>
      <w:r w:rsidRPr="00163D7E">
        <w:rPr>
          <w:rFonts w:ascii="Garamond" w:hAnsi="Garamond"/>
          <w:szCs w:val="24"/>
        </w:rPr>
        <w:t>Hourly SO</w:t>
      </w:r>
      <w:r w:rsidRPr="00163D7E">
        <w:rPr>
          <w:rFonts w:ascii="Garamond" w:hAnsi="Garamond"/>
          <w:szCs w:val="24"/>
          <w:vertAlign w:val="subscript"/>
        </w:rPr>
        <w:t>2</w:t>
      </w:r>
      <w:r w:rsidRPr="00163D7E">
        <w:rPr>
          <w:rFonts w:ascii="Garamond" w:hAnsi="Garamond"/>
          <w:szCs w:val="24"/>
        </w:rPr>
        <w:t xml:space="preserve"> CEMS data for the reporting period</w:t>
      </w:r>
      <w:r w:rsidR="00D15D05">
        <w:rPr>
          <w:rFonts w:ascii="Garamond" w:hAnsi="Garamond"/>
          <w:szCs w:val="24"/>
        </w:rPr>
        <w:t>.</w:t>
      </w:r>
    </w:p>
    <w:p w14:paraId="5A35B4D9" w14:textId="77777777" w:rsidR="00C24FE6" w:rsidRPr="000851AB" w:rsidRDefault="00C24FE6" w:rsidP="00172350">
      <w:pPr>
        <w:tabs>
          <w:tab w:val="left" w:pos="2520"/>
        </w:tabs>
        <w:ind w:left="2520" w:hanging="360"/>
        <w:rPr>
          <w:rFonts w:ascii="Garamond" w:hAnsi="Garamond"/>
          <w:szCs w:val="24"/>
        </w:rPr>
      </w:pPr>
    </w:p>
    <w:p w14:paraId="5967E0B7" w14:textId="7C69F98C" w:rsidR="005D6008" w:rsidRPr="00163D7E" w:rsidRDefault="005D6008" w:rsidP="007817A1">
      <w:pPr>
        <w:pStyle w:val="ListParagraph"/>
        <w:numPr>
          <w:ilvl w:val="0"/>
          <w:numId w:val="96"/>
        </w:numPr>
        <w:tabs>
          <w:tab w:val="left" w:pos="2610"/>
        </w:tabs>
        <w:ind w:left="2160"/>
        <w:rPr>
          <w:rFonts w:ascii="Garamond" w:hAnsi="Garamond"/>
          <w:szCs w:val="24"/>
        </w:rPr>
      </w:pPr>
      <w:r w:rsidRPr="00163D7E">
        <w:rPr>
          <w:rFonts w:ascii="Garamond" w:hAnsi="Garamond"/>
          <w:szCs w:val="24"/>
        </w:rPr>
        <w:t xml:space="preserve">Fuel gas </w:t>
      </w:r>
      <w:r w:rsidR="00443903" w:rsidRPr="00163D7E">
        <w:rPr>
          <w:rFonts w:ascii="Garamond" w:hAnsi="Garamond"/>
          <w:szCs w:val="24"/>
        </w:rPr>
        <w:t>H</w:t>
      </w:r>
      <w:r w:rsidR="00327777" w:rsidRPr="00163D7E">
        <w:rPr>
          <w:rFonts w:ascii="Garamond" w:hAnsi="Garamond"/>
          <w:szCs w:val="24"/>
          <w:vertAlign w:val="subscript"/>
        </w:rPr>
        <w:t>2</w:t>
      </w:r>
      <w:r w:rsidR="00443903" w:rsidRPr="00163D7E">
        <w:rPr>
          <w:rFonts w:ascii="Garamond" w:hAnsi="Garamond"/>
          <w:szCs w:val="24"/>
        </w:rPr>
        <w:t xml:space="preserve">S </w:t>
      </w:r>
      <w:r w:rsidRPr="00163D7E">
        <w:rPr>
          <w:rFonts w:ascii="Garamond" w:hAnsi="Garamond"/>
          <w:szCs w:val="24"/>
        </w:rPr>
        <w:t>analyzer data</w:t>
      </w:r>
      <w:r w:rsidR="00443903" w:rsidRPr="00163D7E">
        <w:rPr>
          <w:rFonts w:ascii="Garamond" w:hAnsi="Garamond"/>
          <w:szCs w:val="24"/>
        </w:rPr>
        <w:t xml:space="preserve"> for the reporting </w:t>
      </w:r>
      <w:r w:rsidR="00C95063" w:rsidRPr="00163D7E">
        <w:rPr>
          <w:rFonts w:ascii="Garamond" w:hAnsi="Garamond"/>
          <w:szCs w:val="24"/>
        </w:rPr>
        <w:t>period</w:t>
      </w:r>
      <w:r w:rsidR="00D15D05">
        <w:rPr>
          <w:rFonts w:ascii="Garamond" w:hAnsi="Garamond"/>
          <w:szCs w:val="24"/>
        </w:rPr>
        <w:t>.</w:t>
      </w:r>
      <w:r w:rsidRPr="00163D7E">
        <w:rPr>
          <w:rFonts w:ascii="Garamond" w:hAnsi="Garamond"/>
          <w:szCs w:val="24"/>
        </w:rPr>
        <w:t xml:space="preserve"> </w:t>
      </w:r>
    </w:p>
    <w:p w14:paraId="4CC7AA88" w14:textId="77777777" w:rsidR="004E5E10" w:rsidRPr="00561DE1" w:rsidRDefault="004E5E10" w:rsidP="00163D7E">
      <w:pPr>
        <w:rPr>
          <w:rFonts w:ascii="Garamond" w:hAnsi="Garamond"/>
          <w:szCs w:val="24"/>
        </w:rPr>
      </w:pPr>
    </w:p>
    <w:p w14:paraId="0ACED7B4" w14:textId="32F448C8" w:rsidR="004E5E10" w:rsidRPr="00C01C14" w:rsidRDefault="004E5E10" w:rsidP="007817A1">
      <w:pPr>
        <w:pStyle w:val="ListParagraph"/>
        <w:numPr>
          <w:ilvl w:val="0"/>
          <w:numId w:val="95"/>
        </w:numPr>
        <w:ind w:left="1800"/>
        <w:rPr>
          <w:rFonts w:ascii="Garamond" w:hAnsi="Garamond"/>
          <w:szCs w:val="24"/>
        </w:rPr>
      </w:pPr>
      <w:r w:rsidRPr="00C01C14">
        <w:rPr>
          <w:rFonts w:ascii="Garamond" w:hAnsi="Garamond"/>
          <w:szCs w:val="24"/>
        </w:rPr>
        <w:t>NO</w:t>
      </w:r>
      <w:r w:rsidR="003D2212" w:rsidRPr="00163D7E">
        <w:rPr>
          <w:rFonts w:ascii="Garamond" w:hAnsi="Garamond"/>
          <w:szCs w:val="24"/>
          <w:vertAlign w:val="subscript"/>
        </w:rPr>
        <w:t>X</w:t>
      </w:r>
      <w:r w:rsidRPr="00C01C14">
        <w:rPr>
          <w:rFonts w:ascii="Garamond" w:hAnsi="Garamond"/>
          <w:szCs w:val="24"/>
        </w:rPr>
        <w:t xml:space="preserve"> emission estimates for each month</w:t>
      </w:r>
      <w:r w:rsidR="00DE5476">
        <w:rPr>
          <w:rFonts w:ascii="Garamond" w:hAnsi="Garamond"/>
          <w:szCs w:val="24"/>
        </w:rPr>
        <w:t xml:space="preserve">. </w:t>
      </w:r>
      <w:r w:rsidRPr="00C01C14">
        <w:rPr>
          <w:rFonts w:ascii="Garamond" w:hAnsi="Garamond"/>
          <w:szCs w:val="24"/>
        </w:rPr>
        <w:t xml:space="preserve">The </w:t>
      </w:r>
      <w:r w:rsidR="00A67434" w:rsidRPr="00C01C14">
        <w:rPr>
          <w:rFonts w:ascii="Garamond" w:hAnsi="Garamond"/>
          <w:szCs w:val="24"/>
        </w:rPr>
        <w:t>NO</w:t>
      </w:r>
      <w:r w:rsidR="00A67434" w:rsidRPr="003110F1">
        <w:rPr>
          <w:rFonts w:ascii="Garamond" w:hAnsi="Garamond"/>
          <w:szCs w:val="24"/>
          <w:vertAlign w:val="subscript"/>
        </w:rPr>
        <w:t>X</w:t>
      </w:r>
      <w:r w:rsidR="00A67434" w:rsidRPr="00C01C14">
        <w:rPr>
          <w:rFonts w:ascii="Garamond" w:hAnsi="Garamond"/>
          <w:szCs w:val="24"/>
        </w:rPr>
        <w:t xml:space="preserve"> </w:t>
      </w:r>
      <w:r w:rsidRPr="00C01C14">
        <w:rPr>
          <w:rFonts w:ascii="Garamond" w:hAnsi="Garamond"/>
          <w:szCs w:val="24"/>
        </w:rPr>
        <w:t>emission rates shall be reported as an hourly average</w:t>
      </w:r>
      <w:r w:rsidR="00822CB1" w:rsidRPr="00C01C14">
        <w:rPr>
          <w:rFonts w:ascii="Garamond" w:hAnsi="Garamond"/>
          <w:szCs w:val="24"/>
        </w:rPr>
        <w:t xml:space="preserve"> and a monthly total</w:t>
      </w:r>
      <w:r w:rsidR="00D15D05">
        <w:rPr>
          <w:rFonts w:ascii="Garamond" w:hAnsi="Garamond"/>
          <w:szCs w:val="24"/>
        </w:rPr>
        <w:t>.</w:t>
      </w:r>
    </w:p>
    <w:p w14:paraId="3C35D7AD" w14:textId="77777777" w:rsidR="004E5E10" w:rsidRPr="00C01C14" w:rsidRDefault="004E5E10" w:rsidP="00163D7E">
      <w:pPr>
        <w:pStyle w:val="ListParagraph"/>
        <w:ind w:left="2160"/>
        <w:rPr>
          <w:rFonts w:ascii="Garamond" w:hAnsi="Garamond"/>
          <w:szCs w:val="24"/>
        </w:rPr>
      </w:pPr>
    </w:p>
    <w:p w14:paraId="789FE608" w14:textId="6098E0A5" w:rsidR="004E5E10" w:rsidRPr="00D76AC7" w:rsidRDefault="004E5E10" w:rsidP="007817A1">
      <w:pPr>
        <w:pStyle w:val="ListParagraph"/>
        <w:numPr>
          <w:ilvl w:val="0"/>
          <w:numId w:val="95"/>
        </w:numPr>
        <w:ind w:left="1800"/>
        <w:rPr>
          <w:rFonts w:ascii="Garamond" w:hAnsi="Garamond"/>
          <w:szCs w:val="24"/>
        </w:rPr>
      </w:pPr>
      <w:r w:rsidRPr="00D76AC7">
        <w:rPr>
          <w:rFonts w:ascii="Garamond" w:hAnsi="Garamond"/>
          <w:szCs w:val="24"/>
        </w:rPr>
        <w:t xml:space="preserve">CO emission estimates for the #1 and #2 </w:t>
      </w:r>
      <w:r w:rsidR="00C27DF8" w:rsidRPr="00D76AC7">
        <w:rPr>
          <w:rFonts w:ascii="Garamond" w:hAnsi="Garamond"/>
          <w:szCs w:val="24"/>
        </w:rPr>
        <w:t>B</w:t>
      </w:r>
      <w:r w:rsidRPr="00D76AC7">
        <w:rPr>
          <w:rFonts w:ascii="Garamond" w:hAnsi="Garamond"/>
          <w:szCs w:val="24"/>
        </w:rPr>
        <w:t>oilers for each month</w:t>
      </w:r>
      <w:r w:rsidR="00DE5476">
        <w:rPr>
          <w:rFonts w:ascii="Garamond" w:hAnsi="Garamond"/>
          <w:szCs w:val="24"/>
        </w:rPr>
        <w:t xml:space="preserve">. </w:t>
      </w:r>
      <w:r w:rsidRPr="00D76AC7">
        <w:rPr>
          <w:rFonts w:ascii="Garamond" w:hAnsi="Garamond"/>
          <w:szCs w:val="24"/>
        </w:rPr>
        <w:t>The CO emission rate shall be reported as an hourly average</w:t>
      </w:r>
      <w:r w:rsidR="00D15D05">
        <w:rPr>
          <w:rFonts w:ascii="Garamond" w:hAnsi="Garamond"/>
          <w:szCs w:val="24"/>
        </w:rPr>
        <w:t>.</w:t>
      </w:r>
    </w:p>
    <w:p w14:paraId="2948A71C" w14:textId="77777777" w:rsidR="004E5E10" w:rsidRPr="00D76AC7" w:rsidRDefault="004E5E10" w:rsidP="00163D7E">
      <w:pPr>
        <w:pStyle w:val="ListParagraph"/>
        <w:ind w:left="2160"/>
        <w:rPr>
          <w:rFonts w:ascii="Garamond" w:hAnsi="Garamond"/>
          <w:szCs w:val="24"/>
        </w:rPr>
      </w:pPr>
    </w:p>
    <w:p w14:paraId="7D1A2AC9" w14:textId="6052015D" w:rsidR="00DA2F2F" w:rsidRPr="00D76AC7" w:rsidRDefault="004E5E10" w:rsidP="007817A1">
      <w:pPr>
        <w:pStyle w:val="ListParagraph"/>
        <w:numPr>
          <w:ilvl w:val="0"/>
          <w:numId w:val="95"/>
        </w:numPr>
        <w:ind w:left="1800"/>
        <w:rPr>
          <w:rFonts w:ascii="Garamond" w:hAnsi="Garamond"/>
          <w:szCs w:val="24"/>
        </w:rPr>
      </w:pPr>
      <w:r w:rsidRPr="00D76AC7">
        <w:rPr>
          <w:rFonts w:ascii="Garamond" w:hAnsi="Garamond"/>
          <w:szCs w:val="24"/>
        </w:rPr>
        <w:t>Compliance source test data used to update emission factors, conducted during the reporting period</w:t>
      </w:r>
      <w:r w:rsidR="00D15D05">
        <w:rPr>
          <w:rFonts w:ascii="Garamond" w:hAnsi="Garamond"/>
          <w:szCs w:val="24"/>
        </w:rPr>
        <w:t>.</w:t>
      </w:r>
    </w:p>
    <w:p w14:paraId="6FE84D83" w14:textId="77777777" w:rsidR="00822CB1" w:rsidRPr="007A604B" w:rsidRDefault="00822CB1" w:rsidP="00163D7E">
      <w:pPr>
        <w:pStyle w:val="ListParagraph"/>
        <w:ind w:left="2160"/>
        <w:rPr>
          <w:rFonts w:ascii="Garamond" w:hAnsi="Garamond"/>
          <w:szCs w:val="24"/>
        </w:rPr>
      </w:pPr>
    </w:p>
    <w:p w14:paraId="3DF29B64" w14:textId="63EEF86D" w:rsidR="00822CB1" w:rsidRPr="007A604B" w:rsidRDefault="00822CB1" w:rsidP="007817A1">
      <w:pPr>
        <w:pStyle w:val="ListParagraph"/>
        <w:numPr>
          <w:ilvl w:val="0"/>
          <w:numId w:val="95"/>
        </w:numPr>
        <w:ind w:left="1800"/>
        <w:rPr>
          <w:rFonts w:ascii="Garamond" w:hAnsi="Garamond"/>
          <w:szCs w:val="24"/>
        </w:rPr>
      </w:pPr>
      <w:r w:rsidRPr="007A604B">
        <w:rPr>
          <w:rFonts w:ascii="Garamond" w:hAnsi="Garamond"/>
          <w:szCs w:val="24"/>
        </w:rPr>
        <w:t xml:space="preserve">Calumet shall maintain records of </w:t>
      </w:r>
      <w:r w:rsidR="00715C5C" w:rsidRPr="007A604B">
        <w:rPr>
          <w:rFonts w:ascii="Garamond" w:hAnsi="Garamond"/>
          <w:szCs w:val="24"/>
        </w:rPr>
        <w:t xml:space="preserve">daily </w:t>
      </w:r>
      <w:r w:rsidRPr="007A604B">
        <w:rPr>
          <w:rFonts w:ascii="Garamond" w:hAnsi="Garamond"/>
          <w:szCs w:val="24"/>
        </w:rPr>
        <w:t xml:space="preserve">fuel usage (in </w:t>
      </w:r>
      <w:proofErr w:type="spellStart"/>
      <w:r w:rsidRPr="007A604B">
        <w:rPr>
          <w:rFonts w:ascii="Garamond" w:hAnsi="Garamond"/>
          <w:szCs w:val="24"/>
        </w:rPr>
        <w:t>MMscf</w:t>
      </w:r>
      <w:proofErr w:type="spellEnd"/>
      <w:r w:rsidRPr="007A604B">
        <w:rPr>
          <w:rFonts w:ascii="Garamond" w:hAnsi="Garamond"/>
          <w:szCs w:val="24"/>
        </w:rPr>
        <w:t xml:space="preserve">/yr) </w:t>
      </w:r>
      <w:r w:rsidR="002F2997">
        <w:rPr>
          <w:rFonts w:ascii="Garamond" w:hAnsi="Garamond"/>
          <w:szCs w:val="24"/>
        </w:rPr>
        <w:t>of</w:t>
      </w:r>
      <w:r w:rsidR="002F2997" w:rsidRPr="007A604B">
        <w:rPr>
          <w:rFonts w:ascii="Garamond" w:hAnsi="Garamond"/>
          <w:szCs w:val="24"/>
        </w:rPr>
        <w:t xml:space="preserve"> </w:t>
      </w:r>
      <w:r w:rsidRPr="007A604B">
        <w:rPr>
          <w:rFonts w:ascii="Garamond" w:hAnsi="Garamond"/>
          <w:szCs w:val="24"/>
        </w:rPr>
        <w:t>the #1 and # 2 Boilers</w:t>
      </w:r>
      <w:r w:rsidR="00DE5476">
        <w:rPr>
          <w:rFonts w:ascii="Garamond" w:hAnsi="Garamond"/>
          <w:szCs w:val="24"/>
        </w:rPr>
        <w:t xml:space="preserve">. </w:t>
      </w:r>
      <w:r w:rsidR="00715C5C" w:rsidRPr="007A604B">
        <w:rPr>
          <w:rFonts w:ascii="Garamond" w:hAnsi="Garamond"/>
          <w:szCs w:val="24"/>
        </w:rPr>
        <w:t>The fuel usage shall be reported annually for each Boiler based on a 12-month total (ARM 17.8.749)</w:t>
      </w:r>
      <w:r w:rsidR="00D15D05">
        <w:rPr>
          <w:rFonts w:ascii="Garamond" w:hAnsi="Garamond"/>
          <w:szCs w:val="24"/>
        </w:rPr>
        <w:t>.</w:t>
      </w:r>
    </w:p>
    <w:p w14:paraId="6BBE30BB" w14:textId="77777777" w:rsidR="00DA2F2F" w:rsidRPr="00871076" w:rsidRDefault="00DA2F2F" w:rsidP="00163D7E">
      <w:pPr>
        <w:pStyle w:val="ListParagraph"/>
        <w:ind w:left="2160"/>
        <w:rPr>
          <w:rFonts w:ascii="Garamond" w:hAnsi="Garamond"/>
          <w:szCs w:val="24"/>
        </w:rPr>
      </w:pPr>
    </w:p>
    <w:p w14:paraId="4EDF66A8" w14:textId="77777777" w:rsidR="00DA2F2F" w:rsidRPr="00871076" w:rsidRDefault="004E5E10" w:rsidP="007817A1">
      <w:pPr>
        <w:pStyle w:val="ListParagraph"/>
        <w:numPr>
          <w:ilvl w:val="0"/>
          <w:numId w:val="95"/>
        </w:numPr>
        <w:ind w:left="1800"/>
        <w:rPr>
          <w:rFonts w:ascii="Garamond" w:hAnsi="Garamond"/>
          <w:szCs w:val="24"/>
        </w:rPr>
      </w:pPr>
      <w:r w:rsidRPr="00871076">
        <w:rPr>
          <w:rFonts w:ascii="Garamond" w:hAnsi="Garamond"/>
          <w:szCs w:val="24"/>
        </w:rPr>
        <w:t>Monitoring downtime that occurred during the reporting period.</w:t>
      </w:r>
    </w:p>
    <w:p w14:paraId="0C79D231" w14:textId="3B9C95ED" w:rsidR="00223BA6" w:rsidRPr="00871076" w:rsidRDefault="00223BA6" w:rsidP="00D647EA">
      <w:pPr>
        <w:rPr>
          <w:rFonts w:ascii="Garamond" w:hAnsi="Garamond"/>
          <w:szCs w:val="24"/>
        </w:rPr>
      </w:pPr>
    </w:p>
    <w:p w14:paraId="1512C41B" w14:textId="77777777" w:rsidR="00B44752" w:rsidRPr="00FA555E" w:rsidRDefault="00D755A5" w:rsidP="007817A1">
      <w:pPr>
        <w:pStyle w:val="ListParagraph"/>
        <w:numPr>
          <w:ilvl w:val="0"/>
          <w:numId w:val="92"/>
        </w:numPr>
        <w:tabs>
          <w:tab w:val="left" w:pos="1800"/>
        </w:tabs>
        <w:ind w:left="1440" w:hanging="720"/>
      </w:pPr>
      <w:r w:rsidRPr="00163D7E">
        <w:rPr>
          <w:rFonts w:ascii="Garamond" w:hAnsi="Garamond"/>
        </w:rPr>
        <w:t>Boiler #3</w:t>
      </w:r>
      <w:r w:rsidR="00B44752" w:rsidRPr="00163D7E">
        <w:rPr>
          <w:rFonts w:ascii="Garamond" w:hAnsi="Garamond"/>
        </w:rPr>
        <w:t xml:space="preserve"> </w:t>
      </w:r>
    </w:p>
    <w:p w14:paraId="0BF9FCE1" w14:textId="77777777" w:rsidR="00B44752" w:rsidRPr="00D647EA" w:rsidRDefault="00B44752">
      <w:pPr>
        <w:rPr>
          <w:rFonts w:ascii="Garamond" w:hAnsi="Garamond"/>
          <w:szCs w:val="24"/>
        </w:rPr>
      </w:pPr>
    </w:p>
    <w:p w14:paraId="1066F8A4" w14:textId="43541E36" w:rsidR="00B44752" w:rsidRPr="00FA555E" w:rsidRDefault="00E43534" w:rsidP="00280788">
      <w:pPr>
        <w:ind w:left="1440"/>
      </w:pPr>
      <w:r w:rsidRPr="00C45908">
        <w:rPr>
          <w:rFonts w:ascii="Garamond" w:hAnsi="Garamond"/>
        </w:rPr>
        <w:t>Calumet</w:t>
      </w:r>
      <w:r w:rsidR="00B44752" w:rsidRPr="00C45908">
        <w:rPr>
          <w:rFonts w:ascii="Garamond" w:hAnsi="Garamond"/>
        </w:rPr>
        <w:t xml:space="preserve"> shall provide </w:t>
      </w:r>
      <w:r w:rsidR="00BB2871" w:rsidRPr="00C45908">
        <w:rPr>
          <w:rFonts w:ascii="Garamond" w:hAnsi="Garamond"/>
        </w:rPr>
        <w:t xml:space="preserve">semiannual </w:t>
      </w:r>
      <w:r w:rsidR="00B44752" w:rsidRPr="00C45908">
        <w:rPr>
          <w:rFonts w:ascii="Garamond" w:hAnsi="Garamond"/>
        </w:rPr>
        <w:t xml:space="preserve">emission reports to demonstrate compliance with </w:t>
      </w:r>
      <w:r w:rsidR="00684ABA" w:rsidRPr="00C45908">
        <w:rPr>
          <w:rFonts w:ascii="Garamond" w:hAnsi="Garamond"/>
        </w:rPr>
        <w:t xml:space="preserve">Section </w:t>
      </w:r>
      <w:r w:rsidR="00327777" w:rsidRPr="00C45908">
        <w:rPr>
          <w:rFonts w:ascii="Garamond" w:hAnsi="Garamond"/>
        </w:rPr>
        <w:t>II.</w:t>
      </w:r>
      <w:r w:rsidR="00BC1D81" w:rsidRPr="00C45908">
        <w:rPr>
          <w:rFonts w:ascii="Garamond" w:hAnsi="Garamond"/>
        </w:rPr>
        <w:t>D</w:t>
      </w:r>
      <w:r w:rsidR="00327777" w:rsidRPr="00C45908">
        <w:rPr>
          <w:rFonts w:ascii="Garamond" w:hAnsi="Garamond"/>
        </w:rPr>
        <w:t>.</w:t>
      </w:r>
      <w:r w:rsidR="00D9526A" w:rsidRPr="00C45908">
        <w:rPr>
          <w:rFonts w:ascii="Garamond" w:hAnsi="Garamond"/>
        </w:rPr>
        <w:t>3</w:t>
      </w:r>
      <w:r w:rsidR="00684ABA" w:rsidRPr="00C45908">
        <w:rPr>
          <w:rFonts w:ascii="Garamond" w:hAnsi="Garamond"/>
        </w:rPr>
        <w:t xml:space="preserve"> using data required in Section </w:t>
      </w:r>
      <w:r w:rsidR="00327777" w:rsidRPr="00C45908">
        <w:rPr>
          <w:rFonts w:ascii="Garamond" w:hAnsi="Garamond"/>
        </w:rPr>
        <w:t>II.</w:t>
      </w:r>
      <w:r w:rsidR="0058110D" w:rsidRPr="00C45908">
        <w:rPr>
          <w:rFonts w:ascii="Garamond" w:hAnsi="Garamond"/>
        </w:rPr>
        <w:t>G</w:t>
      </w:r>
      <w:r w:rsidR="00327777" w:rsidRPr="00C45908">
        <w:rPr>
          <w:rFonts w:ascii="Garamond" w:hAnsi="Garamond"/>
        </w:rPr>
        <w:t>.3</w:t>
      </w:r>
      <w:r w:rsidR="00DE5476" w:rsidRPr="00C45908">
        <w:rPr>
          <w:rFonts w:ascii="Garamond" w:hAnsi="Garamond"/>
        </w:rPr>
        <w:t xml:space="preserve">. </w:t>
      </w:r>
      <w:r w:rsidR="00684ABA" w:rsidRPr="00C45908">
        <w:rPr>
          <w:rFonts w:ascii="Garamond" w:hAnsi="Garamond"/>
        </w:rPr>
        <w:t xml:space="preserve">The </w:t>
      </w:r>
      <w:r w:rsidR="00B44752" w:rsidRPr="00C45908">
        <w:rPr>
          <w:rFonts w:ascii="Garamond" w:hAnsi="Garamond"/>
        </w:rPr>
        <w:t>report shall include the following (ARM 17.8.749):</w:t>
      </w:r>
    </w:p>
    <w:p w14:paraId="595D6832" w14:textId="77777777" w:rsidR="00B44752" w:rsidRPr="00D647EA" w:rsidRDefault="00B44752">
      <w:pPr>
        <w:rPr>
          <w:rFonts w:ascii="Garamond" w:hAnsi="Garamond"/>
          <w:szCs w:val="24"/>
        </w:rPr>
      </w:pPr>
    </w:p>
    <w:p w14:paraId="6F731DFA" w14:textId="5AE096C0" w:rsidR="00C24FE6" w:rsidRDefault="00B44752" w:rsidP="007817A1">
      <w:pPr>
        <w:pStyle w:val="ListParagraph"/>
        <w:numPr>
          <w:ilvl w:val="0"/>
          <w:numId w:val="97"/>
        </w:numPr>
        <w:ind w:left="1800"/>
        <w:rPr>
          <w:rFonts w:ascii="Garamond" w:hAnsi="Garamond"/>
          <w:szCs w:val="24"/>
        </w:rPr>
      </w:pPr>
      <w:r w:rsidRPr="00163D7E">
        <w:rPr>
          <w:rFonts w:ascii="Garamond" w:hAnsi="Garamond"/>
          <w:szCs w:val="24"/>
        </w:rPr>
        <w:t>SO</w:t>
      </w:r>
      <w:r w:rsidRPr="00163D7E">
        <w:rPr>
          <w:rFonts w:ascii="Garamond" w:hAnsi="Garamond"/>
          <w:szCs w:val="24"/>
          <w:vertAlign w:val="subscript"/>
        </w:rPr>
        <w:t>2</w:t>
      </w:r>
      <w:r w:rsidRPr="00163D7E">
        <w:rPr>
          <w:rFonts w:ascii="Garamond" w:hAnsi="Garamond"/>
          <w:szCs w:val="24"/>
        </w:rPr>
        <w:t xml:space="preserve"> emission estimates for </w:t>
      </w:r>
      <w:r w:rsidR="00221F61" w:rsidRPr="00163D7E">
        <w:rPr>
          <w:rFonts w:ascii="Garamond" w:hAnsi="Garamond"/>
          <w:szCs w:val="24"/>
        </w:rPr>
        <w:t xml:space="preserve">the </w:t>
      </w:r>
      <w:r w:rsidR="00D755A5" w:rsidRPr="00163D7E">
        <w:rPr>
          <w:rFonts w:ascii="Garamond" w:hAnsi="Garamond"/>
          <w:szCs w:val="24"/>
        </w:rPr>
        <w:t>Boiler #3</w:t>
      </w:r>
      <w:r w:rsidRPr="00163D7E">
        <w:rPr>
          <w:rFonts w:ascii="Garamond" w:hAnsi="Garamond"/>
          <w:szCs w:val="24"/>
        </w:rPr>
        <w:t xml:space="preserve"> for each month, including:</w:t>
      </w:r>
    </w:p>
    <w:p w14:paraId="6912C129" w14:textId="77777777" w:rsidR="00BB2871" w:rsidRPr="00163D7E" w:rsidRDefault="00BB2871" w:rsidP="009417DC">
      <w:pPr>
        <w:pStyle w:val="ListParagraph"/>
        <w:ind w:left="2160"/>
        <w:rPr>
          <w:rFonts w:ascii="Garamond" w:hAnsi="Garamond"/>
          <w:szCs w:val="24"/>
        </w:rPr>
      </w:pPr>
    </w:p>
    <w:p w14:paraId="43218971" w14:textId="2BC999EF" w:rsidR="00443903" w:rsidRPr="00163D7E" w:rsidRDefault="00443903" w:rsidP="007817A1">
      <w:pPr>
        <w:pStyle w:val="ListParagraph"/>
        <w:numPr>
          <w:ilvl w:val="0"/>
          <w:numId w:val="149"/>
        </w:numPr>
        <w:tabs>
          <w:tab w:val="left" w:pos="2610"/>
        </w:tabs>
        <w:ind w:left="3060" w:hanging="900"/>
        <w:rPr>
          <w:rFonts w:ascii="Garamond" w:hAnsi="Garamond"/>
          <w:szCs w:val="24"/>
        </w:rPr>
      </w:pPr>
      <w:r w:rsidRPr="00163D7E">
        <w:rPr>
          <w:rFonts w:ascii="Garamond" w:hAnsi="Garamond"/>
          <w:szCs w:val="24"/>
        </w:rPr>
        <w:t>Fuel gas H</w:t>
      </w:r>
      <w:r w:rsidR="00327777" w:rsidRPr="00163D7E">
        <w:rPr>
          <w:rFonts w:ascii="Garamond" w:hAnsi="Garamond"/>
          <w:szCs w:val="24"/>
          <w:vertAlign w:val="subscript"/>
        </w:rPr>
        <w:t>2</w:t>
      </w:r>
      <w:r w:rsidRPr="00163D7E">
        <w:rPr>
          <w:rFonts w:ascii="Garamond" w:hAnsi="Garamond"/>
          <w:szCs w:val="24"/>
        </w:rPr>
        <w:t xml:space="preserve">S analyzer data for </w:t>
      </w:r>
      <w:r w:rsidR="005A25B2" w:rsidRPr="00163D7E">
        <w:rPr>
          <w:rFonts w:ascii="Garamond" w:hAnsi="Garamond"/>
          <w:szCs w:val="24"/>
        </w:rPr>
        <w:t>reporting</w:t>
      </w:r>
      <w:r w:rsidRPr="00163D7E">
        <w:rPr>
          <w:rFonts w:ascii="Garamond" w:hAnsi="Garamond"/>
          <w:szCs w:val="24"/>
        </w:rPr>
        <w:t xml:space="preserve"> the data</w:t>
      </w:r>
      <w:r w:rsidR="00D15D05">
        <w:rPr>
          <w:rFonts w:ascii="Garamond" w:hAnsi="Garamond"/>
          <w:szCs w:val="24"/>
        </w:rPr>
        <w:t>.</w:t>
      </w:r>
    </w:p>
    <w:p w14:paraId="78A293A8" w14:textId="77777777" w:rsidR="00B44752" w:rsidRPr="00CA05F8" w:rsidRDefault="00B44752" w:rsidP="00163D7E">
      <w:pPr>
        <w:ind w:left="2160"/>
        <w:rPr>
          <w:rFonts w:ascii="Garamond" w:hAnsi="Garamond"/>
          <w:szCs w:val="24"/>
        </w:rPr>
      </w:pPr>
    </w:p>
    <w:p w14:paraId="51172089" w14:textId="129FAB15" w:rsidR="00B44752" w:rsidRDefault="00B44752" w:rsidP="007817A1">
      <w:pPr>
        <w:pStyle w:val="ListParagraph"/>
        <w:numPr>
          <w:ilvl w:val="0"/>
          <w:numId w:val="97"/>
        </w:numPr>
        <w:ind w:left="1800"/>
        <w:rPr>
          <w:rFonts w:ascii="Garamond" w:hAnsi="Garamond"/>
          <w:szCs w:val="24"/>
        </w:rPr>
      </w:pPr>
      <w:r w:rsidRPr="00B04B80">
        <w:rPr>
          <w:rFonts w:ascii="Garamond" w:hAnsi="Garamond"/>
          <w:szCs w:val="24"/>
        </w:rPr>
        <w:t>NO</w:t>
      </w:r>
      <w:r w:rsidR="00593874" w:rsidRPr="00163D7E">
        <w:rPr>
          <w:rFonts w:ascii="Garamond" w:hAnsi="Garamond"/>
          <w:szCs w:val="24"/>
          <w:vertAlign w:val="subscript"/>
        </w:rPr>
        <w:t>X</w:t>
      </w:r>
      <w:r w:rsidRPr="00561DE1">
        <w:rPr>
          <w:rFonts w:ascii="Garamond" w:hAnsi="Garamond"/>
          <w:szCs w:val="24"/>
        </w:rPr>
        <w:t xml:space="preserve"> emission estimates for each month</w:t>
      </w:r>
      <w:r w:rsidR="00DE5476">
        <w:rPr>
          <w:rFonts w:ascii="Garamond" w:hAnsi="Garamond"/>
          <w:szCs w:val="24"/>
        </w:rPr>
        <w:t xml:space="preserve">. </w:t>
      </w:r>
      <w:r w:rsidRPr="00561DE1">
        <w:rPr>
          <w:rFonts w:ascii="Garamond" w:hAnsi="Garamond"/>
          <w:szCs w:val="24"/>
        </w:rPr>
        <w:t>The NO</w:t>
      </w:r>
      <w:r w:rsidR="003D2212" w:rsidRPr="00163D7E">
        <w:rPr>
          <w:rFonts w:ascii="Garamond" w:hAnsi="Garamond"/>
          <w:szCs w:val="24"/>
          <w:vertAlign w:val="subscript"/>
        </w:rPr>
        <w:t>X</w:t>
      </w:r>
      <w:r w:rsidRPr="00561DE1">
        <w:rPr>
          <w:rFonts w:ascii="Garamond" w:hAnsi="Garamond"/>
          <w:szCs w:val="24"/>
        </w:rPr>
        <w:t xml:space="preserve"> emission rates shall be reported as an hourly average</w:t>
      </w:r>
      <w:r w:rsidR="00D15D05">
        <w:rPr>
          <w:rFonts w:ascii="Garamond" w:hAnsi="Garamond"/>
          <w:szCs w:val="24"/>
        </w:rPr>
        <w:t>.</w:t>
      </w:r>
    </w:p>
    <w:p w14:paraId="6D0386EC" w14:textId="77777777" w:rsidR="008C573C" w:rsidRPr="00561DE1" w:rsidRDefault="008C573C" w:rsidP="008C573C">
      <w:pPr>
        <w:pStyle w:val="ListParagraph"/>
        <w:ind w:left="2160"/>
        <w:rPr>
          <w:rFonts w:ascii="Garamond" w:hAnsi="Garamond"/>
          <w:szCs w:val="24"/>
        </w:rPr>
      </w:pPr>
    </w:p>
    <w:p w14:paraId="0B133116" w14:textId="1272F5DC" w:rsidR="00B44752" w:rsidRPr="00C01C14" w:rsidRDefault="00B44752" w:rsidP="007817A1">
      <w:pPr>
        <w:pStyle w:val="ListParagraph"/>
        <w:numPr>
          <w:ilvl w:val="0"/>
          <w:numId w:val="97"/>
        </w:numPr>
        <w:ind w:left="1800"/>
        <w:rPr>
          <w:rFonts w:ascii="Garamond" w:hAnsi="Garamond"/>
          <w:szCs w:val="24"/>
        </w:rPr>
      </w:pPr>
      <w:r w:rsidRPr="00C01C14">
        <w:rPr>
          <w:rFonts w:ascii="Garamond" w:hAnsi="Garamond"/>
          <w:szCs w:val="24"/>
        </w:rPr>
        <w:t xml:space="preserve">CO emission estimates for the </w:t>
      </w:r>
      <w:r w:rsidR="00D755A5" w:rsidRPr="00C01C14">
        <w:rPr>
          <w:rFonts w:ascii="Garamond" w:hAnsi="Garamond"/>
          <w:szCs w:val="24"/>
        </w:rPr>
        <w:t>Boiler #3</w:t>
      </w:r>
      <w:r w:rsidRPr="00C01C14">
        <w:rPr>
          <w:rFonts w:ascii="Garamond" w:hAnsi="Garamond"/>
          <w:szCs w:val="24"/>
        </w:rPr>
        <w:t xml:space="preserve"> for each month</w:t>
      </w:r>
      <w:r w:rsidR="00DE5476">
        <w:rPr>
          <w:rFonts w:ascii="Garamond" w:hAnsi="Garamond"/>
          <w:szCs w:val="24"/>
        </w:rPr>
        <w:t xml:space="preserve">. </w:t>
      </w:r>
      <w:r w:rsidRPr="00C01C14">
        <w:rPr>
          <w:rFonts w:ascii="Garamond" w:hAnsi="Garamond"/>
          <w:szCs w:val="24"/>
        </w:rPr>
        <w:t>The CO emission rate shall be reported as an hourly average</w:t>
      </w:r>
      <w:r w:rsidR="00D15D05">
        <w:rPr>
          <w:rFonts w:ascii="Garamond" w:hAnsi="Garamond"/>
          <w:szCs w:val="24"/>
        </w:rPr>
        <w:t>.</w:t>
      </w:r>
    </w:p>
    <w:p w14:paraId="7A4EC6C5" w14:textId="77777777" w:rsidR="00B44752" w:rsidRPr="00C01C14" w:rsidRDefault="00B44752" w:rsidP="00163D7E">
      <w:pPr>
        <w:pStyle w:val="ListParagraph"/>
        <w:ind w:left="2160"/>
        <w:rPr>
          <w:rFonts w:ascii="Garamond" w:hAnsi="Garamond"/>
          <w:szCs w:val="24"/>
        </w:rPr>
      </w:pPr>
    </w:p>
    <w:p w14:paraId="75BAEA46" w14:textId="7E0FEAA4" w:rsidR="00B44752" w:rsidRPr="00D76AC7" w:rsidRDefault="00B44752" w:rsidP="007817A1">
      <w:pPr>
        <w:pStyle w:val="ListParagraph"/>
        <w:numPr>
          <w:ilvl w:val="0"/>
          <w:numId w:val="97"/>
        </w:numPr>
        <w:ind w:left="1800"/>
        <w:rPr>
          <w:rFonts w:ascii="Garamond" w:hAnsi="Garamond"/>
          <w:szCs w:val="24"/>
        </w:rPr>
      </w:pPr>
      <w:r w:rsidRPr="00D76AC7">
        <w:rPr>
          <w:rFonts w:ascii="Garamond" w:hAnsi="Garamond"/>
          <w:szCs w:val="24"/>
        </w:rPr>
        <w:t>Compliance source test data used to update emission factors conducted during the reporting period</w:t>
      </w:r>
      <w:r w:rsidR="00D15D05">
        <w:rPr>
          <w:rFonts w:ascii="Garamond" w:hAnsi="Garamond"/>
          <w:szCs w:val="24"/>
        </w:rPr>
        <w:t>.</w:t>
      </w:r>
    </w:p>
    <w:p w14:paraId="5D84DDCB" w14:textId="77777777" w:rsidR="00376D6C" w:rsidRPr="00D76AC7" w:rsidRDefault="00376D6C" w:rsidP="00163D7E">
      <w:pPr>
        <w:pStyle w:val="ListParagraph"/>
        <w:ind w:left="2160"/>
        <w:rPr>
          <w:rFonts w:ascii="Garamond" w:hAnsi="Garamond"/>
          <w:szCs w:val="24"/>
        </w:rPr>
      </w:pPr>
    </w:p>
    <w:p w14:paraId="5DEB94CC" w14:textId="77777777" w:rsidR="00B44752" w:rsidRPr="00D76AC7" w:rsidRDefault="00B44752" w:rsidP="007817A1">
      <w:pPr>
        <w:pStyle w:val="ListParagraph"/>
        <w:numPr>
          <w:ilvl w:val="0"/>
          <w:numId w:val="97"/>
        </w:numPr>
        <w:ind w:left="1800"/>
        <w:rPr>
          <w:rFonts w:ascii="Garamond" w:hAnsi="Garamond"/>
          <w:szCs w:val="24"/>
        </w:rPr>
      </w:pPr>
      <w:r w:rsidRPr="00D76AC7">
        <w:rPr>
          <w:rFonts w:ascii="Garamond" w:hAnsi="Garamond"/>
          <w:szCs w:val="24"/>
        </w:rPr>
        <w:lastRenderedPageBreak/>
        <w:t>Monitoring downtime that occurred during the reporting period.</w:t>
      </w:r>
    </w:p>
    <w:p w14:paraId="31B833C6" w14:textId="6E14A19C" w:rsidR="00435CFE" w:rsidRDefault="00435CFE" w:rsidP="00D647EA">
      <w:pPr>
        <w:rPr>
          <w:rFonts w:ascii="Garamond" w:hAnsi="Garamond"/>
          <w:szCs w:val="24"/>
        </w:rPr>
      </w:pPr>
    </w:p>
    <w:p w14:paraId="02A6F3D2" w14:textId="77777777" w:rsidR="004E5E10" w:rsidRPr="00FA555E" w:rsidRDefault="004E5E10" w:rsidP="007817A1">
      <w:pPr>
        <w:pStyle w:val="ListParagraph"/>
        <w:numPr>
          <w:ilvl w:val="0"/>
          <w:numId w:val="92"/>
        </w:numPr>
        <w:tabs>
          <w:tab w:val="left" w:pos="1800"/>
        </w:tabs>
        <w:ind w:left="1440" w:hanging="720"/>
      </w:pPr>
      <w:r w:rsidRPr="00163D7E">
        <w:rPr>
          <w:rFonts w:ascii="Garamond" w:hAnsi="Garamond"/>
        </w:rPr>
        <w:t>Gasoline Truck Loading Rack VCU</w:t>
      </w:r>
    </w:p>
    <w:p w14:paraId="59E47E4D" w14:textId="77777777" w:rsidR="004E5E10" w:rsidRPr="00D647EA" w:rsidRDefault="004E5E10" w:rsidP="00163D7E">
      <w:pPr>
        <w:rPr>
          <w:rFonts w:ascii="Garamond" w:hAnsi="Garamond"/>
          <w:szCs w:val="24"/>
        </w:rPr>
      </w:pPr>
    </w:p>
    <w:p w14:paraId="2DCE46F6" w14:textId="5F4EB95C" w:rsidR="004E5E10" w:rsidRPr="00FA555E" w:rsidRDefault="00E43534" w:rsidP="00125433">
      <w:pPr>
        <w:ind w:left="1440"/>
      </w:pPr>
      <w:r w:rsidRPr="00163D7E">
        <w:rPr>
          <w:rFonts w:ascii="Garamond" w:hAnsi="Garamond"/>
        </w:rPr>
        <w:t>Calumet</w:t>
      </w:r>
      <w:r w:rsidR="004E5E10" w:rsidRPr="00163D7E">
        <w:rPr>
          <w:rFonts w:ascii="Garamond" w:hAnsi="Garamond"/>
        </w:rPr>
        <w:t xml:space="preserve"> shall comply with all recordkeeping and reporting requirements, as applicable, of 40 CFR 63.654 and the referenced provisions in 40 CFR 63, Subpart R (ARM 17.8.342 and 40 CFR 63, Subpart CC)</w:t>
      </w:r>
      <w:r w:rsidR="00DE5476">
        <w:rPr>
          <w:rFonts w:ascii="Garamond" w:hAnsi="Garamond"/>
        </w:rPr>
        <w:t xml:space="preserve">. </w:t>
      </w:r>
    </w:p>
    <w:p w14:paraId="5D8526EE" w14:textId="77777777" w:rsidR="002461B5" w:rsidRPr="00D647EA" w:rsidRDefault="002461B5">
      <w:pPr>
        <w:rPr>
          <w:rFonts w:ascii="Garamond" w:hAnsi="Garamond"/>
          <w:szCs w:val="24"/>
        </w:rPr>
      </w:pPr>
    </w:p>
    <w:p w14:paraId="583350F3" w14:textId="77777777" w:rsidR="004E5E10" w:rsidRPr="00FA555E" w:rsidRDefault="004E5E10" w:rsidP="007817A1">
      <w:pPr>
        <w:pStyle w:val="ListParagraph"/>
        <w:numPr>
          <w:ilvl w:val="0"/>
          <w:numId w:val="92"/>
        </w:numPr>
        <w:tabs>
          <w:tab w:val="left" w:pos="1800"/>
        </w:tabs>
        <w:ind w:left="1440" w:hanging="720"/>
      </w:pPr>
      <w:r w:rsidRPr="00374291">
        <w:rPr>
          <w:rFonts w:ascii="Garamond" w:hAnsi="Garamond"/>
        </w:rPr>
        <w:t>Gasoline Railcar Loading Rack</w:t>
      </w:r>
      <w:r w:rsidRPr="00163D7E">
        <w:rPr>
          <w:rFonts w:ascii="Garamond" w:hAnsi="Garamond"/>
        </w:rPr>
        <w:t xml:space="preserve"> VCU</w:t>
      </w:r>
    </w:p>
    <w:p w14:paraId="43B567F9" w14:textId="77777777" w:rsidR="004E5E10" w:rsidRPr="00D647EA" w:rsidRDefault="004E5E10" w:rsidP="00311403">
      <w:pPr>
        <w:keepNext/>
        <w:widowControl/>
        <w:rPr>
          <w:rFonts w:ascii="Garamond" w:hAnsi="Garamond"/>
          <w:szCs w:val="24"/>
        </w:rPr>
      </w:pPr>
    </w:p>
    <w:p w14:paraId="2162924D" w14:textId="77777777" w:rsidR="004E5E10" w:rsidRPr="00FA555E" w:rsidRDefault="00E43534" w:rsidP="00125433">
      <w:pPr>
        <w:ind w:left="1440"/>
      </w:pPr>
      <w:r w:rsidRPr="00163D7E">
        <w:rPr>
          <w:rFonts w:ascii="Garamond" w:hAnsi="Garamond"/>
        </w:rPr>
        <w:t>Calumet</w:t>
      </w:r>
      <w:r w:rsidR="004E5E10" w:rsidRPr="00163D7E">
        <w:rPr>
          <w:rFonts w:ascii="Garamond" w:hAnsi="Garamond"/>
        </w:rPr>
        <w:t xml:space="preserve"> shall comply with all recordkeeping and reporting requirements, as applicable, of 40 CFR 63.654 and the referenced provisions in 40 CFR 63, Subpart R (ARM 17.8.342 and 40 CFR 63, Subpart CC).</w:t>
      </w:r>
    </w:p>
    <w:p w14:paraId="5D935B74" w14:textId="77777777" w:rsidR="00D65B4A" w:rsidRPr="00FA555E" w:rsidRDefault="00D65B4A" w:rsidP="00163D7E"/>
    <w:p w14:paraId="792855EA" w14:textId="77777777" w:rsidR="00DA2F2F" w:rsidRPr="00FA555E" w:rsidRDefault="004E5E10" w:rsidP="007817A1">
      <w:pPr>
        <w:pStyle w:val="ListParagraph"/>
        <w:numPr>
          <w:ilvl w:val="0"/>
          <w:numId w:val="92"/>
        </w:numPr>
        <w:tabs>
          <w:tab w:val="left" w:pos="1800"/>
        </w:tabs>
        <w:ind w:left="1440" w:hanging="720"/>
      </w:pPr>
      <w:r w:rsidRPr="00163D7E">
        <w:rPr>
          <w:rFonts w:ascii="Garamond" w:hAnsi="Garamond"/>
        </w:rPr>
        <w:t>FCCU</w:t>
      </w:r>
    </w:p>
    <w:p w14:paraId="1B74FDFA" w14:textId="77777777" w:rsidR="00DA2F2F" w:rsidRPr="00D647EA" w:rsidRDefault="00DA2F2F" w:rsidP="00163D7E">
      <w:pPr>
        <w:rPr>
          <w:rFonts w:ascii="Garamond" w:hAnsi="Garamond"/>
          <w:sz w:val="22"/>
          <w:szCs w:val="22"/>
        </w:rPr>
      </w:pPr>
    </w:p>
    <w:p w14:paraId="72401EFB" w14:textId="1C8FCAEB" w:rsidR="00DA2F2F" w:rsidRPr="00FA555E" w:rsidRDefault="00E43534" w:rsidP="00125433">
      <w:pPr>
        <w:ind w:left="1440"/>
      </w:pPr>
      <w:r w:rsidRPr="00C45908">
        <w:rPr>
          <w:rFonts w:ascii="Garamond" w:hAnsi="Garamond"/>
        </w:rPr>
        <w:t>Calumet</w:t>
      </w:r>
      <w:r w:rsidR="004E5E10" w:rsidRPr="00C45908">
        <w:rPr>
          <w:rFonts w:ascii="Garamond" w:hAnsi="Garamond"/>
        </w:rPr>
        <w:t xml:space="preserve"> shall provide</w:t>
      </w:r>
      <w:r w:rsidR="00EE1129" w:rsidRPr="00C45908">
        <w:rPr>
          <w:rFonts w:ascii="Garamond" w:hAnsi="Garamond"/>
        </w:rPr>
        <w:t xml:space="preserve"> </w:t>
      </w:r>
      <w:r w:rsidR="00D15D05" w:rsidRPr="00C45908">
        <w:rPr>
          <w:rFonts w:ascii="Garamond" w:hAnsi="Garamond"/>
        </w:rPr>
        <w:t>semiannual emission</w:t>
      </w:r>
      <w:r w:rsidR="004E5E10" w:rsidRPr="00C45908">
        <w:rPr>
          <w:rFonts w:ascii="Garamond" w:hAnsi="Garamond"/>
        </w:rPr>
        <w:t xml:space="preserve"> reports to demonstrate compliance with Section II.</w:t>
      </w:r>
      <w:r w:rsidR="00BC1D81" w:rsidRPr="00C45908">
        <w:rPr>
          <w:rFonts w:ascii="Garamond" w:hAnsi="Garamond"/>
        </w:rPr>
        <w:t>D</w:t>
      </w:r>
      <w:r w:rsidR="004E5E10" w:rsidRPr="00C45908">
        <w:rPr>
          <w:rFonts w:ascii="Garamond" w:hAnsi="Garamond"/>
        </w:rPr>
        <w:t>.</w:t>
      </w:r>
      <w:r w:rsidR="00BC1D81" w:rsidRPr="00C45908">
        <w:rPr>
          <w:rFonts w:ascii="Garamond" w:hAnsi="Garamond"/>
        </w:rPr>
        <w:t xml:space="preserve">14 </w:t>
      </w:r>
      <w:r w:rsidR="004E5E10" w:rsidRPr="00C45908">
        <w:rPr>
          <w:rFonts w:ascii="Garamond" w:hAnsi="Garamond"/>
        </w:rPr>
        <w:t>using data required in Section II.</w:t>
      </w:r>
      <w:r w:rsidR="0058110D" w:rsidRPr="00C45908">
        <w:rPr>
          <w:rFonts w:ascii="Garamond" w:hAnsi="Garamond"/>
        </w:rPr>
        <w:t>G</w:t>
      </w:r>
      <w:r w:rsidR="004E5E10" w:rsidRPr="00C45908">
        <w:rPr>
          <w:rFonts w:ascii="Garamond" w:hAnsi="Garamond"/>
        </w:rPr>
        <w:t>.</w:t>
      </w:r>
      <w:r w:rsidR="00150E18" w:rsidRPr="00C45908">
        <w:rPr>
          <w:rFonts w:ascii="Garamond" w:hAnsi="Garamond"/>
        </w:rPr>
        <w:t>8</w:t>
      </w:r>
      <w:r w:rsidR="00DE5476" w:rsidRPr="00C45908">
        <w:rPr>
          <w:rFonts w:ascii="Garamond" w:hAnsi="Garamond"/>
        </w:rPr>
        <w:t xml:space="preserve">. </w:t>
      </w:r>
      <w:r w:rsidR="004E5E10" w:rsidRPr="00C45908">
        <w:rPr>
          <w:rFonts w:ascii="Garamond" w:hAnsi="Garamond"/>
        </w:rPr>
        <w:t>The report shall include the following (ARM 17.8.749):</w:t>
      </w:r>
    </w:p>
    <w:p w14:paraId="20F1881C" w14:textId="77777777" w:rsidR="00DA2F2F" w:rsidRPr="00D647EA" w:rsidRDefault="00DA2F2F" w:rsidP="00163D7E">
      <w:pPr>
        <w:rPr>
          <w:rFonts w:ascii="Garamond" w:hAnsi="Garamond"/>
          <w:sz w:val="22"/>
          <w:szCs w:val="22"/>
        </w:rPr>
      </w:pPr>
    </w:p>
    <w:p w14:paraId="6CFF56A3" w14:textId="61400980" w:rsidR="00DA2F2F" w:rsidRPr="007A1442" w:rsidRDefault="004E5E10" w:rsidP="007817A1">
      <w:pPr>
        <w:pStyle w:val="ListParagraph"/>
        <w:numPr>
          <w:ilvl w:val="0"/>
          <w:numId w:val="98"/>
        </w:numPr>
        <w:ind w:left="1800"/>
        <w:rPr>
          <w:rFonts w:ascii="Garamond" w:hAnsi="Garamond"/>
          <w:szCs w:val="24"/>
        </w:rPr>
      </w:pPr>
      <w:r w:rsidRPr="00D647EA">
        <w:rPr>
          <w:rFonts w:ascii="Garamond" w:hAnsi="Garamond"/>
          <w:szCs w:val="24"/>
        </w:rPr>
        <w:t>Emission estimates for NO</w:t>
      </w:r>
      <w:r w:rsidR="003D2212" w:rsidRPr="00163D7E">
        <w:rPr>
          <w:rFonts w:ascii="Garamond" w:hAnsi="Garamond"/>
          <w:szCs w:val="24"/>
          <w:vertAlign w:val="subscript"/>
        </w:rPr>
        <w:t>X</w:t>
      </w:r>
      <w:r w:rsidRPr="00D647EA">
        <w:rPr>
          <w:rFonts w:ascii="Garamond" w:hAnsi="Garamond"/>
          <w:szCs w:val="24"/>
        </w:rPr>
        <w:t>, SO</w:t>
      </w:r>
      <w:r w:rsidRPr="00FA555E">
        <w:rPr>
          <w:rFonts w:ascii="Garamond" w:hAnsi="Garamond"/>
          <w:szCs w:val="24"/>
          <w:vertAlign w:val="subscript"/>
        </w:rPr>
        <w:t>2</w:t>
      </w:r>
      <w:r w:rsidRPr="00D647EA">
        <w:rPr>
          <w:rFonts w:ascii="Garamond" w:hAnsi="Garamond"/>
          <w:szCs w:val="24"/>
        </w:rPr>
        <w:t xml:space="preserve"> and CO, for each month</w:t>
      </w:r>
      <w:r w:rsidR="00D15D05">
        <w:rPr>
          <w:rFonts w:ascii="Garamond" w:hAnsi="Garamond"/>
          <w:szCs w:val="24"/>
        </w:rPr>
        <w:t>.</w:t>
      </w:r>
    </w:p>
    <w:p w14:paraId="1AAB9B76" w14:textId="77777777" w:rsidR="004E5E10" w:rsidRPr="00FA555E" w:rsidRDefault="004E5E10" w:rsidP="00163D7E">
      <w:pPr>
        <w:pStyle w:val="ListParagraph"/>
        <w:ind w:left="2160"/>
        <w:rPr>
          <w:rFonts w:ascii="Garamond" w:hAnsi="Garamond"/>
          <w:szCs w:val="24"/>
        </w:rPr>
      </w:pPr>
    </w:p>
    <w:p w14:paraId="4477B53D" w14:textId="70B9526E" w:rsidR="004E5E10" w:rsidRPr="007A1442" w:rsidRDefault="004E5E10" w:rsidP="007817A1">
      <w:pPr>
        <w:pStyle w:val="ListParagraph"/>
        <w:numPr>
          <w:ilvl w:val="0"/>
          <w:numId w:val="98"/>
        </w:numPr>
        <w:ind w:left="1800"/>
        <w:rPr>
          <w:rFonts w:ascii="Garamond" w:hAnsi="Garamond"/>
          <w:szCs w:val="24"/>
        </w:rPr>
      </w:pPr>
      <w:r w:rsidRPr="007A1442">
        <w:rPr>
          <w:rFonts w:ascii="Garamond" w:hAnsi="Garamond"/>
          <w:szCs w:val="24"/>
        </w:rPr>
        <w:t>Daily SO</w:t>
      </w:r>
      <w:r w:rsidRPr="00FA555E">
        <w:rPr>
          <w:rFonts w:ascii="Garamond" w:hAnsi="Garamond"/>
          <w:szCs w:val="24"/>
          <w:vertAlign w:val="subscript"/>
        </w:rPr>
        <w:t>2</w:t>
      </w:r>
      <w:r w:rsidRPr="007A1442">
        <w:rPr>
          <w:rFonts w:ascii="Garamond" w:hAnsi="Garamond"/>
          <w:szCs w:val="24"/>
        </w:rPr>
        <w:t xml:space="preserve"> CEMS data for the reporting period</w:t>
      </w:r>
      <w:r w:rsidR="00D15D05">
        <w:rPr>
          <w:rFonts w:ascii="Garamond" w:hAnsi="Garamond"/>
          <w:szCs w:val="24"/>
        </w:rPr>
        <w:t>.</w:t>
      </w:r>
    </w:p>
    <w:p w14:paraId="3F70C7EA" w14:textId="77777777" w:rsidR="004E5E10" w:rsidRPr="00FA555E" w:rsidRDefault="004E5E10" w:rsidP="00163D7E">
      <w:pPr>
        <w:pStyle w:val="ListParagraph"/>
        <w:ind w:left="2160"/>
        <w:rPr>
          <w:rFonts w:ascii="Garamond" w:hAnsi="Garamond"/>
          <w:szCs w:val="24"/>
        </w:rPr>
      </w:pPr>
    </w:p>
    <w:p w14:paraId="64B24548" w14:textId="109C4B7D" w:rsidR="004E5E10" w:rsidRPr="000851AB" w:rsidRDefault="004E5E10" w:rsidP="007817A1">
      <w:pPr>
        <w:pStyle w:val="ListParagraph"/>
        <w:numPr>
          <w:ilvl w:val="0"/>
          <w:numId w:val="98"/>
        </w:numPr>
        <w:ind w:left="1800"/>
        <w:rPr>
          <w:rFonts w:ascii="Garamond" w:hAnsi="Garamond"/>
          <w:szCs w:val="24"/>
        </w:rPr>
      </w:pPr>
      <w:r w:rsidRPr="000851AB">
        <w:rPr>
          <w:rFonts w:ascii="Garamond" w:hAnsi="Garamond"/>
          <w:szCs w:val="24"/>
        </w:rPr>
        <w:t>Hourly NO</w:t>
      </w:r>
      <w:r w:rsidR="00593874" w:rsidRPr="00163D7E">
        <w:rPr>
          <w:rFonts w:ascii="Garamond" w:hAnsi="Garamond"/>
          <w:szCs w:val="24"/>
          <w:vertAlign w:val="subscript"/>
        </w:rPr>
        <w:t>X</w:t>
      </w:r>
      <w:r w:rsidRPr="000851AB">
        <w:rPr>
          <w:rFonts w:ascii="Garamond" w:hAnsi="Garamond"/>
          <w:szCs w:val="24"/>
        </w:rPr>
        <w:t xml:space="preserve"> and CO CEMS data for the reporting period</w:t>
      </w:r>
      <w:r w:rsidR="00D15D05">
        <w:rPr>
          <w:rFonts w:ascii="Garamond" w:hAnsi="Garamond"/>
          <w:szCs w:val="24"/>
        </w:rPr>
        <w:t>.</w:t>
      </w:r>
    </w:p>
    <w:p w14:paraId="2618BCDD" w14:textId="77777777" w:rsidR="004E5E10" w:rsidRPr="00FA555E" w:rsidRDefault="004E5E10" w:rsidP="00163D7E">
      <w:pPr>
        <w:pStyle w:val="ListParagraph"/>
        <w:ind w:left="2160"/>
        <w:rPr>
          <w:rFonts w:ascii="Garamond" w:hAnsi="Garamond"/>
          <w:szCs w:val="24"/>
        </w:rPr>
      </w:pPr>
    </w:p>
    <w:p w14:paraId="1E123EBB" w14:textId="5708A1E5" w:rsidR="004E5E10" w:rsidRPr="00CA05F8" w:rsidRDefault="004E5E10" w:rsidP="007817A1">
      <w:pPr>
        <w:pStyle w:val="ListParagraph"/>
        <w:numPr>
          <w:ilvl w:val="0"/>
          <w:numId w:val="98"/>
        </w:numPr>
        <w:ind w:left="1800"/>
        <w:rPr>
          <w:rFonts w:ascii="Garamond" w:hAnsi="Garamond"/>
          <w:szCs w:val="24"/>
        </w:rPr>
      </w:pPr>
      <w:r w:rsidRPr="00CA05F8">
        <w:rPr>
          <w:rFonts w:ascii="Garamond" w:hAnsi="Garamond"/>
          <w:szCs w:val="24"/>
        </w:rPr>
        <w:t>Operating times for the FCCU during the reporting period</w:t>
      </w:r>
      <w:r w:rsidR="00D15D05">
        <w:rPr>
          <w:rFonts w:ascii="Garamond" w:hAnsi="Garamond"/>
          <w:szCs w:val="24"/>
        </w:rPr>
        <w:t>.</w:t>
      </w:r>
      <w:r w:rsidRPr="00CA05F8">
        <w:rPr>
          <w:rFonts w:ascii="Garamond" w:hAnsi="Garamond"/>
          <w:szCs w:val="24"/>
        </w:rPr>
        <w:t xml:space="preserve"> </w:t>
      </w:r>
    </w:p>
    <w:p w14:paraId="4D3DA151" w14:textId="77777777" w:rsidR="005D53DC" w:rsidRPr="0079340E" w:rsidRDefault="005D53DC" w:rsidP="00163D7E">
      <w:pPr>
        <w:rPr>
          <w:rFonts w:ascii="Garamond" w:hAnsi="Garamond"/>
        </w:rPr>
      </w:pPr>
    </w:p>
    <w:p w14:paraId="3D6A3A41" w14:textId="77777777" w:rsidR="004E5E10" w:rsidRPr="00B04B80" w:rsidRDefault="004E5E10" w:rsidP="007817A1">
      <w:pPr>
        <w:pStyle w:val="ListParagraph"/>
        <w:numPr>
          <w:ilvl w:val="0"/>
          <w:numId w:val="98"/>
        </w:numPr>
        <w:ind w:left="1800"/>
        <w:rPr>
          <w:rFonts w:ascii="Garamond" w:hAnsi="Garamond"/>
          <w:szCs w:val="24"/>
        </w:rPr>
      </w:pPr>
      <w:r w:rsidRPr="00B04B80">
        <w:rPr>
          <w:rFonts w:ascii="Garamond" w:hAnsi="Garamond"/>
          <w:szCs w:val="24"/>
        </w:rPr>
        <w:t>Monitoring downtime that occurred during the reporting period.</w:t>
      </w:r>
    </w:p>
    <w:p w14:paraId="2F49B55E" w14:textId="77777777" w:rsidR="004E5E10" w:rsidRPr="00561DE1" w:rsidRDefault="004E5E10" w:rsidP="00163D7E">
      <w:pPr>
        <w:rPr>
          <w:rFonts w:ascii="Garamond" w:hAnsi="Garamond"/>
        </w:rPr>
      </w:pPr>
    </w:p>
    <w:p w14:paraId="39BFA440" w14:textId="75F0D60C" w:rsidR="004E5E10" w:rsidRPr="00FA555E" w:rsidRDefault="004E5E10" w:rsidP="007817A1">
      <w:pPr>
        <w:pStyle w:val="ListParagraph"/>
        <w:numPr>
          <w:ilvl w:val="0"/>
          <w:numId w:val="92"/>
        </w:numPr>
        <w:tabs>
          <w:tab w:val="left" w:pos="1800"/>
        </w:tabs>
        <w:ind w:left="1440" w:hanging="720"/>
      </w:pPr>
      <w:r w:rsidRPr="00163D7E">
        <w:rPr>
          <w:rFonts w:ascii="Garamond" w:hAnsi="Garamond"/>
        </w:rPr>
        <w:t xml:space="preserve">All Emission Reports shall be submitted within 45 days following the end of the </w:t>
      </w:r>
      <w:r w:rsidR="00EE1129">
        <w:rPr>
          <w:rFonts w:ascii="Garamond" w:hAnsi="Garamond"/>
        </w:rPr>
        <w:t>semiannual period</w:t>
      </w:r>
      <w:r w:rsidRPr="00163D7E">
        <w:rPr>
          <w:rFonts w:ascii="Garamond" w:hAnsi="Garamond"/>
        </w:rPr>
        <w:t xml:space="preserve"> (ARM 17.8.749).</w:t>
      </w:r>
    </w:p>
    <w:p w14:paraId="080D0192" w14:textId="77777777" w:rsidR="004E5E10" w:rsidRPr="00163D7E" w:rsidRDefault="004E5E10" w:rsidP="00163D7E">
      <w:pPr>
        <w:pStyle w:val="ListParagraph"/>
        <w:tabs>
          <w:tab w:val="left" w:pos="1800"/>
        </w:tabs>
        <w:ind w:left="1800"/>
        <w:rPr>
          <w:rFonts w:ascii="Garamond" w:hAnsi="Garamond"/>
        </w:rPr>
      </w:pPr>
    </w:p>
    <w:p w14:paraId="7601FB1A" w14:textId="615DA2CE" w:rsidR="004E5E10" w:rsidRPr="00163D7E" w:rsidRDefault="00E43534" w:rsidP="007817A1">
      <w:pPr>
        <w:pStyle w:val="ListParagraph"/>
        <w:numPr>
          <w:ilvl w:val="0"/>
          <w:numId w:val="92"/>
        </w:numPr>
        <w:tabs>
          <w:tab w:val="left" w:pos="1800"/>
        </w:tabs>
        <w:ind w:left="1440" w:hanging="720"/>
      </w:pPr>
      <w:r w:rsidRPr="00163D7E">
        <w:rPr>
          <w:rFonts w:ascii="Garamond" w:hAnsi="Garamond"/>
        </w:rPr>
        <w:t>Calumet</w:t>
      </w:r>
      <w:r w:rsidR="004E5E10" w:rsidRPr="00163D7E">
        <w:rPr>
          <w:rFonts w:ascii="Garamond" w:hAnsi="Garamond"/>
        </w:rPr>
        <w:t xml:space="preserve"> shall maintain a file of all measurements from all CEMS and H</w:t>
      </w:r>
      <w:r w:rsidR="004E5E10" w:rsidRPr="00163D7E">
        <w:rPr>
          <w:rFonts w:ascii="Garamond" w:hAnsi="Garamond"/>
          <w:vertAlign w:val="subscript"/>
        </w:rPr>
        <w:t>2</w:t>
      </w:r>
      <w:r w:rsidR="004E5E10" w:rsidRPr="00163D7E">
        <w:rPr>
          <w:rFonts w:ascii="Garamond" w:hAnsi="Garamond"/>
        </w:rPr>
        <w:t xml:space="preserve">S monitors, including, but not limited </w:t>
      </w:r>
      <w:proofErr w:type="gramStart"/>
      <w:r w:rsidR="004E5E10" w:rsidRPr="00163D7E">
        <w:rPr>
          <w:rFonts w:ascii="Garamond" w:hAnsi="Garamond"/>
        </w:rPr>
        <w:t>to:</w:t>
      </w:r>
      <w:proofErr w:type="gramEnd"/>
      <w:r w:rsidR="004E5E10" w:rsidRPr="00163D7E">
        <w:rPr>
          <w:rFonts w:ascii="Garamond" w:hAnsi="Garamond"/>
        </w:rPr>
        <w:t xml:space="preserve"> compliance data; performance testing measurements; all flow rate meter performance evaluations; all flow rate meter calibrations, checks, and audits</w:t>
      </w:r>
      <w:r w:rsidR="00DE5476">
        <w:rPr>
          <w:rFonts w:ascii="Garamond" w:hAnsi="Garamond"/>
        </w:rPr>
        <w:t xml:space="preserve">. </w:t>
      </w:r>
      <w:r w:rsidR="004E5E10" w:rsidRPr="00163D7E">
        <w:rPr>
          <w:rFonts w:ascii="Garamond" w:hAnsi="Garamond"/>
        </w:rPr>
        <w:t>Adjustments and maintenance performed on these systems or devices shall be recorded in a permanent form suitable for inspection</w:t>
      </w:r>
      <w:r w:rsidR="00DE5476">
        <w:rPr>
          <w:rFonts w:ascii="Garamond" w:hAnsi="Garamond"/>
        </w:rPr>
        <w:t xml:space="preserve">. </w:t>
      </w:r>
      <w:r w:rsidR="004E5E10" w:rsidRPr="00163D7E">
        <w:rPr>
          <w:rFonts w:ascii="Garamond" w:hAnsi="Garamond"/>
        </w:rPr>
        <w:t xml:space="preserve">The file shall be retained on site for at least </w:t>
      </w:r>
      <w:r w:rsidR="00B34522" w:rsidRPr="00163D7E">
        <w:rPr>
          <w:rFonts w:ascii="Garamond" w:hAnsi="Garamond"/>
        </w:rPr>
        <w:t>5 years</w:t>
      </w:r>
      <w:r w:rsidR="004E5E10" w:rsidRPr="00163D7E">
        <w:rPr>
          <w:rFonts w:ascii="Garamond" w:hAnsi="Garamond"/>
        </w:rPr>
        <w:t xml:space="preserve"> following the date of such measurements and reports</w:t>
      </w:r>
      <w:r w:rsidR="00DE5476">
        <w:rPr>
          <w:rFonts w:ascii="Garamond" w:hAnsi="Garamond"/>
        </w:rPr>
        <w:t xml:space="preserve">. </w:t>
      </w:r>
      <w:r w:rsidRPr="00163D7E">
        <w:rPr>
          <w:rFonts w:ascii="Garamond" w:hAnsi="Garamond"/>
        </w:rPr>
        <w:t>Calumet</w:t>
      </w:r>
      <w:r w:rsidR="004E5E10" w:rsidRPr="00163D7E">
        <w:rPr>
          <w:rFonts w:ascii="Garamond" w:hAnsi="Garamond"/>
        </w:rPr>
        <w:t xml:space="preserve"> shall supply these records to </w:t>
      </w:r>
      <w:r w:rsidR="00A24DCD">
        <w:rPr>
          <w:rFonts w:ascii="Garamond" w:hAnsi="Garamond"/>
        </w:rPr>
        <w:t>DEQ</w:t>
      </w:r>
      <w:r w:rsidR="004E5E10" w:rsidRPr="00163D7E">
        <w:rPr>
          <w:rFonts w:ascii="Garamond" w:hAnsi="Garamond"/>
        </w:rPr>
        <w:t xml:space="preserve"> upon request (ARM 17.8.749).</w:t>
      </w:r>
    </w:p>
    <w:p w14:paraId="450B1612" w14:textId="77777777" w:rsidR="00A35BDF" w:rsidRPr="00D647EA" w:rsidRDefault="00A35BDF" w:rsidP="00163D7E">
      <w:pPr>
        <w:rPr>
          <w:sz w:val="22"/>
          <w:szCs w:val="22"/>
        </w:rPr>
      </w:pPr>
    </w:p>
    <w:p w14:paraId="555A93AB" w14:textId="75B56637" w:rsidR="00A35BDF" w:rsidRPr="00FA555E" w:rsidRDefault="00A35BDF" w:rsidP="007817A1">
      <w:pPr>
        <w:pStyle w:val="ListParagraph"/>
        <w:numPr>
          <w:ilvl w:val="0"/>
          <w:numId w:val="92"/>
        </w:numPr>
        <w:tabs>
          <w:tab w:val="left" w:pos="1800"/>
        </w:tabs>
        <w:ind w:left="1440" w:hanging="720"/>
      </w:pPr>
      <w:r w:rsidRPr="00163D7E">
        <w:rPr>
          <w:rFonts w:ascii="Garamond" w:hAnsi="Garamond"/>
        </w:rPr>
        <w:t xml:space="preserve">Calumet </w:t>
      </w:r>
      <w:r w:rsidRPr="007F3590">
        <w:rPr>
          <w:rFonts w:ascii="Garamond" w:hAnsi="Garamond"/>
        </w:rPr>
        <w:t xml:space="preserve">shall report monthly and rolling </w:t>
      </w:r>
      <w:r w:rsidR="00C23B77" w:rsidRPr="007F3590">
        <w:rPr>
          <w:rFonts w:ascii="Garamond" w:hAnsi="Garamond"/>
        </w:rPr>
        <w:t>12-</w:t>
      </w:r>
      <w:r w:rsidR="00C23B77" w:rsidRPr="00C45908">
        <w:rPr>
          <w:rFonts w:ascii="Garamond" w:hAnsi="Garamond"/>
        </w:rPr>
        <w:t>month</w:t>
      </w:r>
      <w:r w:rsidRPr="00C45908">
        <w:rPr>
          <w:rFonts w:ascii="Garamond" w:hAnsi="Garamond"/>
        </w:rPr>
        <w:t xml:space="preserve"> sums for each unit under the NO</w:t>
      </w:r>
      <w:r w:rsidRPr="00C45908">
        <w:rPr>
          <w:rFonts w:ascii="Garamond" w:hAnsi="Garamond"/>
          <w:vertAlign w:val="subscript"/>
        </w:rPr>
        <w:t>X</w:t>
      </w:r>
      <w:r w:rsidRPr="00C45908">
        <w:rPr>
          <w:rFonts w:ascii="Garamond" w:hAnsi="Garamond"/>
        </w:rPr>
        <w:t xml:space="preserve"> and CO Umbrella limitations of Sections II.</w:t>
      </w:r>
      <w:r w:rsidR="00BC1D81" w:rsidRPr="00C45908">
        <w:rPr>
          <w:rFonts w:ascii="Garamond" w:hAnsi="Garamond"/>
        </w:rPr>
        <w:t>D</w:t>
      </w:r>
      <w:r w:rsidR="00C45908">
        <w:rPr>
          <w:rFonts w:ascii="Garamond" w:hAnsi="Garamond"/>
        </w:rPr>
        <w:t>.</w:t>
      </w:r>
      <w:r w:rsidR="00BC1D81" w:rsidRPr="00C45908">
        <w:rPr>
          <w:rFonts w:ascii="Garamond" w:hAnsi="Garamond"/>
        </w:rPr>
        <w:t xml:space="preserve">15 </w:t>
      </w:r>
      <w:r w:rsidRPr="00C45908">
        <w:rPr>
          <w:rFonts w:ascii="Garamond" w:hAnsi="Garamond"/>
        </w:rPr>
        <w:t>and II.</w:t>
      </w:r>
      <w:r w:rsidR="00BC1D81" w:rsidRPr="00C45908">
        <w:rPr>
          <w:rFonts w:ascii="Garamond" w:hAnsi="Garamond"/>
        </w:rPr>
        <w:t>D</w:t>
      </w:r>
      <w:r w:rsidR="001463B9" w:rsidRPr="00C45908">
        <w:rPr>
          <w:rFonts w:ascii="Garamond" w:hAnsi="Garamond"/>
        </w:rPr>
        <w:t>.</w:t>
      </w:r>
      <w:r w:rsidR="00BC1D81" w:rsidRPr="00C45908">
        <w:rPr>
          <w:rFonts w:ascii="Garamond" w:hAnsi="Garamond"/>
        </w:rPr>
        <w:t>16</w:t>
      </w:r>
      <w:r w:rsidRPr="00C45908">
        <w:rPr>
          <w:rFonts w:ascii="Garamond" w:hAnsi="Garamond"/>
        </w:rPr>
        <w:t>, on a</w:t>
      </w:r>
      <w:r w:rsidR="00724C40" w:rsidRPr="00C45908">
        <w:rPr>
          <w:rFonts w:ascii="Garamond" w:hAnsi="Garamond"/>
        </w:rPr>
        <w:t xml:space="preserve"> semiannual</w:t>
      </w:r>
      <w:r w:rsidRPr="00C45908">
        <w:rPr>
          <w:rFonts w:ascii="Garamond" w:hAnsi="Garamond"/>
        </w:rPr>
        <w:t xml:space="preserve"> basis</w:t>
      </w:r>
      <w:r w:rsidR="00DE5476" w:rsidRPr="00C45908">
        <w:rPr>
          <w:rFonts w:ascii="Garamond" w:hAnsi="Garamond"/>
        </w:rPr>
        <w:t xml:space="preserve">. </w:t>
      </w:r>
      <w:r w:rsidRPr="00C45908">
        <w:rPr>
          <w:rFonts w:ascii="Garamond" w:hAnsi="Garamond"/>
        </w:rPr>
        <w:t xml:space="preserve">The report shall include monthly and rolling </w:t>
      </w:r>
      <w:r w:rsidR="00C23B77" w:rsidRPr="00C45908">
        <w:rPr>
          <w:rFonts w:ascii="Garamond" w:hAnsi="Garamond"/>
        </w:rPr>
        <w:t>12-month</w:t>
      </w:r>
      <w:r w:rsidRPr="00C45908">
        <w:rPr>
          <w:rFonts w:ascii="Garamond" w:hAnsi="Garamond"/>
        </w:rPr>
        <w:t xml:space="preserve"> sums for each </w:t>
      </w:r>
      <w:r w:rsidR="004D20A1" w:rsidRPr="00C45908">
        <w:rPr>
          <w:rFonts w:ascii="Garamond" w:hAnsi="Garamond"/>
        </w:rPr>
        <w:t>unit, and as a sum of all units</w:t>
      </w:r>
      <w:r w:rsidRPr="00C45908">
        <w:rPr>
          <w:rFonts w:ascii="Garamond" w:hAnsi="Garamond"/>
        </w:rPr>
        <w:t xml:space="preserve"> (ARM 17.8.749).</w:t>
      </w:r>
    </w:p>
    <w:p w14:paraId="506281D5" w14:textId="77777777" w:rsidR="004E5E10" w:rsidRPr="00D647EA" w:rsidRDefault="004E5E10">
      <w:pPr>
        <w:rPr>
          <w:rFonts w:ascii="Garamond" w:hAnsi="Garamond"/>
          <w:sz w:val="22"/>
          <w:szCs w:val="22"/>
        </w:rPr>
      </w:pPr>
    </w:p>
    <w:p w14:paraId="0774A0A6" w14:textId="37DE034C" w:rsidR="004E5E10" w:rsidRPr="00FA555E" w:rsidRDefault="004E5E10" w:rsidP="00F92267">
      <w:pPr>
        <w:pStyle w:val="Heading2"/>
      </w:pPr>
      <w:r w:rsidRPr="00163D7E">
        <w:t>Operational Reporting Requirements</w:t>
      </w:r>
    </w:p>
    <w:p w14:paraId="2043B548" w14:textId="77777777" w:rsidR="004E5E10" w:rsidRPr="00D647EA" w:rsidRDefault="004E5E10" w:rsidP="00163D7E">
      <w:pPr>
        <w:rPr>
          <w:rFonts w:ascii="Garamond" w:hAnsi="Garamond"/>
          <w:sz w:val="22"/>
          <w:szCs w:val="22"/>
        </w:rPr>
      </w:pPr>
    </w:p>
    <w:p w14:paraId="608E4EBD" w14:textId="6C9898ED" w:rsidR="004E5E10" w:rsidRPr="00FA555E" w:rsidRDefault="00E43534" w:rsidP="007817A1">
      <w:pPr>
        <w:pStyle w:val="ListParagraph"/>
        <w:numPr>
          <w:ilvl w:val="0"/>
          <w:numId w:val="150"/>
        </w:numPr>
        <w:tabs>
          <w:tab w:val="left" w:pos="1800"/>
        </w:tabs>
        <w:ind w:left="1170" w:hanging="450"/>
      </w:pPr>
      <w:r w:rsidRPr="00163D7E">
        <w:rPr>
          <w:rFonts w:ascii="Garamond" w:hAnsi="Garamond"/>
        </w:rPr>
        <w:t>Calumet</w:t>
      </w:r>
      <w:r w:rsidR="004E5E10" w:rsidRPr="00163D7E">
        <w:rPr>
          <w:rFonts w:ascii="Garamond" w:hAnsi="Garamond"/>
        </w:rPr>
        <w:t xml:space="preserve"> shall supply </w:t>
      </w:r>
      <w:r w:rsidR="00A24DCD">
        <w:rPr>
          <w:rFonts w:ascii="Garamond" w:hAnsi="Garamond"/>
        </w:rPr>
        <w:t>DEQ</w:t>
      </w:r>
      <w:r w:rsidR="004E5E10" w:rsidRPr="00163D7E">
        <w:rPr>
          <w:rFonts w:ascii="Garamond" w:hAnsi="Garamond"/>
        </w:rPr>
        <w:t xml:space="preserve"> with annual production information for all emission points, as required, by </w:t>
      </w:r>
      <w:r w:rsidR="00A24DCD">
        <w:rPr>
          <w:rFonts w:ascii="Garamond" w:hAnsi="Garamond"/>
        </w:rPr>
        <w:t>DEQ</w:t>
      </w:r>
      <w:r w:rsidR="004E5E10" w:rsidRPr="00163D7E">
        <w:rPr>
          <w:rFonts w:ascii="Garamond" w:hAnsi="Garamond"/>
        </w:rPr>
        <w:t xml:space="preserve"> in the annual Emission Inventory request</w:t>
      </w:r>
      <w:r w:rsidR="00DE5476">
        <w:rPr>
          <w:rFonts w:ascii="Garamond" w:hAnsi="Garamond"/>
        </w:rPr>
        <w:t xml:space="preserve">. </w:t>
      </w:r>
      <w:r w:rsidR="004E5E10" w:rsidRPr="00163D7E">
        <w:rPr>
          <w:rFonts w:ascii="Garamond" w:hAnsi="Garamond"/>
        </w:rPr>
        <w:t xml:space="preserve">The request will </w:t>
      </w:r>
      <w:r w:rsidR="004E5E10" w:rsidRPr="00163D7E">
        <w:rPr>
          <w:rFonts w:ascii="Garamond" w:hAnsi="Garamond"/>
        </w:rPr>
        <w:lastRenderedPageBreak/>
        <w:t>include, but is not limited to, all sources of emissions identified in the Emission Inventory contained in the Permit Analysis and sources identified in Section I of this permit.</w:t>
      </w:r>
    </w:p>
    <w:p w14:paraId="4E6FA2B8" w14:textId="77777777" w:rsidR="004C7016" w:rsidRPr="00FA555E" w:rsidRDefault="004C7016" w:rsidP="00163D7E">
      <w:pPr>
        <w:pStyle w:val="ListParagraph"/>
        <w:tabs>
          <w:tab w:val="left" w:pos="1800"/>
        </w:tabs>
        <w:ind w:left="1800"/>
      </w:pPr>
    </w:p>
    <w:p w14:paraId="2BC24290" w14:textId="00388BAD" w:rsidR="004E5E10" w:rsidRPr="00FA555E" w:rsidRDefault="004E5E10" w:rsidP="00280788">
      <w:pPr>
        <w:pStyle w:val="ListParagraph"/>
        <w:ind w:left="1170"/>
      </w:pPr>
      <w:r w:rsidRPr="00163D7E">
        <w:rPr>
          <w:rFonts w:ascii="Garamond" w:hAnsi="Garamond"/>
        </w:rPr>
        <w:t xml:space="preserve">Production information shall be gathered on a calendar-year basis and submitted to </w:t>
      </w:r>
      <w:r w:rsidR="00A24DCD">
        <w:rPr>
          <w:rFonts w:ascii="Garamond" w:hAnsi="Garamond"/>
        </w:rPr>
        <w:t>DEQ</w:t>
      </w:r>
      <w:r w:rsidRPr="00163D7E">
        <w:rPr>
          <w:rFonts w:ascii="Garamond" w:hAnsi="Garamond"/>
        </w:rPr>
        <w:t xml:space="preserve"> by the date required in the Emission Inventory request</w:t>
      </w:r>
      <w:r w:rsidR="00DE5476">
        <w:rPr>
          <w:rFonts w:ascii="Garamond" w:hAnsi="Garamond"/>
        </w:rPr>
        <w:t xml:space="preserve">. </w:t>
      </w:r>
      <w:r w:rsidRPr="00163D7E">
        <w:rPr>
          <w:rFonts w:ascii="Garamond" w:hAnsi="Garamond"/>
        </w:rPr>
        <w:t xml:space="preserve">Information shall be in the units required by </w:t>
      </w:r>
      <w:r w:rsidR="00A24DCD">
        <w:rPr>
          <w:rFonts w:ascii="Garamond" w:hAnsi="Garamond"/>
        </w:rPr>
        <w:t>DEQ</w:t>
      </w:r>
      <w:r w:rsidR="00DE5476">
        <w:rPr>
          <w:rFonts w:ascii="Garamond" w:hAnsi="Garamond"/>
        </w:rPr>
        <w:t xml:space="preserve">. </w:t>
      </w:r>
      <w:r w:rsidRPr="00163D7E">
        <w:rPr>
          <w:rFonts w:ascii="Garamond" w:hAnsi="Garamond"/>
        </w:rPr>
        <w:t>This information may be used for calculating operating fees, based on actual emissions from the facility, and/or to verify compliance with permit limitations (ARM 17.8.505).</w:t>
      </w:r>
    </w:p>
    <w:p w14:paraId="5680605C" w14:textId="77777777" w:rsidR="00A82C52" w:rsidRPr="00FA555E" w:rsidRDefault="00A82C52" w:rsidP="00163D7E">
      <w:pPr>
        <w:pStyle w:val="ListParagraph"/>
        <w:tabs>
          <w:tab w:val="left" w:pos="1800"/>
        </w:tabs>
        <w:ind w:left="1800"/>
      </w:pPr>
    </w:p>
    <w:p w14:paraId="15FD7F4B" w14:textId="1453209A" w:rsidR="004E5E10" w:rsidRPr="00FA555E" w:rsidRDefault="00E43534" w:rsidP="007817A1">
      <w:pPr>
        <w:pStyle w:val="ListParagraph"/>
        <w:numPr>
          <w:ilvl w:val="0"/>
          <w:numId w:val="150"/>
        </w:numPr>
        <w:tabs>
          <w:tab w:val="left" w:pos="1800"/>
        </w:tabs>
        <w:ind w:left="1170" w:hanging="450"/>
      </w:pPr>
      <w:r w:rsidRPr="00163D7E">
        <w:rPr>
          <w:rFonts w:ascii="Garamond" w:hAnsi="Garamond"/>
        </w:rPr>
        <w:t>Calumet</w:t>
      </w:r>
      <w:r w:rsidR="004E5E10" w:rsidRPr="00163D7E">
        <w:rPr>
          <w:rFonts w:ascii="Garamond" w:hAnsi="Garamond"/>
        </w:rPr>
        <w:t xml:space="preserve"> shall notify </w:t>
      </w:r>
      <w:r w:rsidR="00A24DCD">
        <w:rPr>
          <w:rFonts w:ascii="Garamond" w:hAnsi="Garamond"/>
        </w:rPr>
        <w:t>DEQ</w:t>
      </w:r>
      <w:r w:rsidR="004E5E10" w:rsidRPr="00163D7E">
        <w:rPr>
          <w:rFonts w:ascii="Garamond" w:hAnsi="Garamond"/>
        </w:rPr>
        <w:t xml:space="preserve"> of any construction or improvement project conducted, pursuant to ARM 17.8.745, that would include a change of control equipment, stack height, stack diameter, stack flow, stack gas temperature, source location, or fuel specifications, or would result in an increase in source capacity above its permitted operation or the addition of a new emission unit</w:t>
      </w:r>
      <w:r w:rsidR="00DE5476">
        <w:rPr>
          <w:rFonts w:ascii="Garamond" w:hAnsi="Garamond"/>
        </w:rPr>
        <w:t xml:space="preserve">. </w:t>
      </w:r>
      <w:r w:rsidR="004E5E10" w:rsidRPr="00163D7E">
        <w:rPr>
          <w:rFonts w:ascii="Garamond" w:hAnsi="Garamond"/>
        </w:rPr>
        <w:t xml:space="preserve">The notice must be submitted to </w:t>
      </w:r>
      <w:r w:rsidR="00A24DCD">
        <w:rPr>
          <w:rFonts w:ascii="Garamond" w:hAnsi="Garamond"/>
        </w:rPr>
        <w:t>DEQ</w:t>
      </w:r>
      <w:r w:rsidR="004E5E10" w:rsidRPr="00163D7E">
        <w:rPr>
          <w:rFonts w:ascii="Garamond" w:hAnsi="Garamond"/>
        </w:rPr>
        <w:t xml:space="preserve">, in writing, 10 days prior to start up or use of the proposed de minimis change, or as soon as reasonably practicable in the event of an unanticipated circumstance causing the de minimis </w:t>
      </w:r>
      <w:r w:rsidR="003F098A" w:rsidRPr="00163D7E">
        <w:rPr>
          <w:rFonts w:ascii="Garamond" w:hAnsi="Garamond"/>
        </w:rPr>
        <w:t>change and</w:t>
      </w:r>
      <w:r w:rsidR="004E5E10" w:rsidRPr="00163D7E">
        <w:rPr>
          <w:rFonts w:ascii="Garamond" w:hAnsi="Garamond"/>
        </w:rPr>
        <w:t xml:space="preserve"> must include information requested in ARM 17.8.745(l)(d) (ARM 17.8.745).</w:t>
      </w:r>
    </w:p>
    <w:p w14:paraId="390919DE" w14:textId="77777777" w:rsidR="00C24FE6" w:rsidRPr="00FA555E" w:rsidRDefault="00C24FE6" w:rsidP="00163D7E">
      <w:pPr>
        <w:pStyle w:val="ListParagraph"/>
        <w:tabs>
          <w:tab w:val="left" w:pos="1800"/>
        </w:tabs>
        <w:ind w:left="1800"/>
        <w:rPr>
          <w:rFonts w:ascii="Garamond" w:hAnsi="Garamond"/>
        </w:rPr>
      </w:pPr>
    </w:p>
    <w:p w14:paraId="2D322747" w14:textId="33099290" w:rsidR="00152ED5" w:rsidRPr="00FA555E" w:rsidRDefault="00152ED5" w:rsidP="007817A1">
      <w:pPr>
        <w:pStyle w:val="ListParagraph"/>
        <w:numPr>
          <w:ilvl w:val="0"/>
          <w:numId w:val="150"/>
        </w:numPr>
        <w:tabs>
          <w:tab w:val="left" w:pos="1800"/>
        </w:tabs>
        <w:ind w:left="1170" w:hanging="450"/>
      </w:pPr>
      <w:r w:rsidRPr="00163D7E">
        <w:rPr>
          <w:rFonts w:ascii="Garamond" w:hAnsi="Garamond"/>
        </w:rPr>
        <w:t xml:space="preserve">All records compiled in accordance with this permit must be maintained by </w:t>
      </w:r>
      <w:r w:rsidR="00E43534" w:rsidRPr="00163D7E">
        <w:rPr>
          <w:rFonts w:ascii="Garamond" w:hAnsi="Garamond"/>
        </w:rPr>
        <w:t>Calumet</w:t>
      </w:r>
      <w:r w:rsidRPr="00163D7E">
        <w:rPr>
          <w:rFonts w:ascii="Garamond" w:hAnsi="Garamond"/>
        </w:rPr>
        <w:t xml:space="preserve"> as a permanent business record for at least 5 years following the date of the measurement, must be available at the plant site for inspection by </w:t>
      </w:r>
      <w:r w:rsidR="00A24DCD">
        <w:rPr>
          <w:rFonts w:ascii="Garamond" w:hAnsi="Garamond"/>
        </w:rPr>
        <w:t>DEQ</w:t>
      </w:r>
      <w:r w:rsidRPr="00163D7E">
        <w:rPr>
          <w:rFonts w:ascii="Garamond" w:hAnsi="Garamond"/>
        </w:rPr>
        <w:t xml:space="preserve">, and must be submitted to </w:t>
      </w:r>
      <w:r w:rsidR="00A24DCD">
        <w:rPr>
          <w:rFonts w:ascii="Garamond" w:hAnsi="Garamond"/>
        </w:rPr>
        <w:t>DEQ</w:t>
      </w:r>
      <w:r w:rsidRPr="00163D7E">
        <w:rPr>
          <w:rFonts w:ascii="Garamond" w:hAnsi="Garamond"/>
        </w:rPr>
        <w:t xml:space="preserve"> upon request (ARM 17.8.749).</w:t>
      </w:r>
    </w:p>
    <w:p w14:paraId="5C566E99" w14:textId="77777777" w:rsidR="00E1541F" w:rsidRPr="00D647EA" w:rsidRDefault="00E1541F" w:rsidP="00163D7E">
      <w:pPr>
        <w:rPr>
          <w:rFonts w:ascii="Garamond" w:hAnsi="Garamond"/>
          <w:szCs w:val="24"/>
        </w:rPr>
      </w:pPr>
    </w:p>
    <w:p w14:paraId="06AFD6D8" w14:textId="67CE9C0D" w:rsidR="004E5E10" w:rsidRPr="00FA555E" w:rsidRDefault="004E5E10" w:rsidP="00280788">
      <w:pPr>
        <w:pStyle w:val="Heading2"/>
      </w:pPr>
      <w:r w:rsidRPr="00163D7E">
        <w:t>Notification Requirements</w:t>
      </w:r>
    </w:p>
    <w:p w14:paraId="22D1D425" w14:textId="77777777" w:rsidR="004E5E10" w:rsidRPr="00D647EA" w:rsidRDefault="004E5E10" w:rsidP="00163D7E">
      <w:pPr>
        <w:rPr>
          <w:rFonts w:ascii="Garamond" w:hAnsi="Garamond"/>
          <w:szCs w:val="24"/>
        </w:rPr>
      </w:pPr>
    </w:p>
    <w:p w14:paraId="120BA5C3" w14:textId="114878E7" w:rsidR="004E5E10" w:rsidRPr="00FA555E" w:rsidRDefault="005D642E" w:rsidP="007817A1">
      <w:pPr>
        <w:pStyle w:val="ListParagraph"/>
        <w:numPr>
          <w:ilvl w:val="0"/>
          <w:numId w:val="99"/>
        </w:numPr>
        <w:tabs>
          <w:tab w:val="left" w:pos="1890"/>
        </w:tabs>
        <w:ind w:left="1080"/>
      </w:pPr>
      <w:r w:rsidRPr="00163D7E">
        <w:rPr>
          <w:rFonts w:ascii="Garamond" w:hAnsi="Garamond"/>
        </w:rPr>
        <w:t>Calumet</w:t>
      </w:r>
      <w:r w:rsidR="004E5E10" w:rsidRPr="00163D7E">
        <w:rPr>
          <w:rFonts w:ascii="Garamond" w:hAnsi="Garamond"/>
        </w:rPr>
        <w:t xml:space="preserve"> shall provide </w:t>
      </w:r>
      <w:r w:rsidR="00A24DCD">
        <w:rPr>
          <w:rFonts w:ascii="Garamond" w:hAnsi="Garamond"/>
        </w:rPr>
        <w:t>DEQ</w:t>
      </w:r>
      <w:r w:rsidR="004E5E10" w:rsidRPr="00163D7E">
        <w:rPr>
          <w:rFonts w:ascii="Garamond" w:hAnsi="Garamond"/>
        </w:rPr>
        <w:t xml:space="preserve"> with written notification of the following dates within the specified time periods (ARM 17.8.749):</w:t>
      </w:r>
    </w:p>
    <w:p w14:paraId="63E2E6AE" w14:textId="77777777" w:rsidR="004E5E10" w:rsidRPr="00D647EA" w:rsidRDefault="004E5E10" w:rsidP="00D647EA">
      <w:pPr>
        <w:rPr>
          <w:rFonts w:ascii="Garamond" w:hAnsi="Garamond"/>
          <w:szCs w:val="24"/>
        </w:rPr>
      </w:pPr>
    </w:p>
    <w:p w14:paraId="12B88DEF" w14:textId="2453008C" w:rsidR="004E5E10" w:rsidRPr="00FA555E" w:rsidRDefault="004E5E10" w:rsidP="007817A1">
      <w:pPr>
        <w:pStyle w:val="ListParagraph"/>
        <w:numPr>
          <w:ilvl w:val="0"/>
          <w:numId w:val="100"/>
        </w:numPr>
        <w:tabs>
          <w:tab w:val="left" w:pos="2250"/>
        </w:tabs>
        <w:ind w:left="1440"/>
      </w:pPr>
      <w:r w:rsidRPr="00163D7E">
        <w:rPr>
          <w:rFonts w:ascii="Garamond" w:hAnsi="Garamond"/>
        </w:rPr>
        <w:t xml:space="preserve">Pretest information forms must be completed and received by </w:t>
      </w:r>
      <w:r w:rsidR="00A24DCD">
        <w:rPr>
          <w:rFonts w:ascii="Garamond" w:hAnsi="Garamond"/>
        </w:rPr>
        <w:t>DEQ</w:t>
      </w:r>
      <w:r w:rsidRPr="00163D7E">
        <w:rPr>
          <w:rFonts w:ascii="Garamond" w:hAnsi="Garamond"/>
        </w:rPr>
        <w:t xml:space="preserve"> no later than 25 working days prior to any proposed test date, according to the Montana Source Test Protocol and Procedures Manual (ARM 17.8.106).</w:t>
      </w:r>
    </w:p>
    <w:p w14:paraId="4059A8CE" w14:textId="77777777" w:rsidR="00975B9E" w:rsidRPr="00C73B2D" w:rsidRDefault="00975B9E" w:rsidP="00163D7E">
      <w:pPr>
        <w:tabs>
          <w:tab w:val="left" w:pos="2160"/>
        </w:tabs>
        <w:ind w:left="2160" w:hanging="360"/>
      </w:pPr>
    </w:p>
    <w:p w14:paraId="5888FF87" w14:textId="1F48D167" w:rsidR="004E5E10" w:rsidRPr="00FA555E" w:rsidRDefault="00A24DCD" w:rsidP="007817A1">
      <w:pPr>
        <w:pStyle w:val="ListParagraph"/>
        <w:numPr>
          <w:ilvl w:val="0"/>
          <w:numId w:val="100"/>
        </w:numPr>
        <w:tabs>
          <w:tab w:val="left" w:pos="2250"/>
        </w:tabs>
        <w:ind w:left="1440"/>
      </w:pPr>
      <w:r>
        <w:rPr>
          <w:rFonts w:ascii="Garamond" w:hAnsi="Garamond"/>
        </w:rPr>
        <w:t>DEQ</w:t>
      </w:r>
      <w:r w:rsidR="004E5E10" w:rsidRPr="00163D7E">
        <w:rPr>
          <w:rFonts w:ascii="Garamond" w:hAnsi="Garamond"/>
        </w:rPr>
        <w:t xml:space="preserve"> must be notified of any proposed test date 10 working days before that date according to the Montana Source Test Protocol and Procedures Manual (ARM 17.8.106).</w:t>
      </w:r>
    </w:p>
    <w:p w14:paraId="1ABFBDF4" w14:textId="77777777" w:rsidR="004E5E10" w:rsidRPr="00D647EA" w:rsidRDefault="004E5E10" w:rsidP="00163D7E">
      <w:pPr>
        <w:tabs>
          <w:tab w:val="left" w:pos="2160"/>
        </w:tabs>
        <w:ind w:left="2160" w:hanging="360"/>
        <w:rPr>
          <w:rFonts w:ascii="Garamond" w:hAnsi="Garamond"/>
          <w:szCs w:val="24"/>
        </w:rPr>
      </w:pPr>
    </w:p>
    <w:p w14:paraId="48E7004C" w14:textId="677E813A" w:rsidR="004E5E10" w:rsidRPr="000E2E80" w:rsidRDefault="00A24DCD" w:rsidP="007817A1">
      <w:pPr>
        <w:pStyle w:val="ListParagraph"/>
        <w:numPr>
          <w:ilvl w:val="0"/>
          <w:numId w:val="100"/>
        </w:numPr>
        <w:tabs>
          <w:tab w:val="left" w:pos="2250"/>
        </w:tabs>
        <w:ind w:left="1440"/>
      </w:pPr>
      <w:r>
        <w:rPr>
          <w:rFonts w:ascii="Garamond" w:hAnsi="Garamond"/>
        </w:rPr>
        <w:t>DEQ</w:t>
      </w:r>
      <w:r w:rsidR="004E5E10" w:rsidRPr="00163D7E">
        <w:rPr>
          <w:rFonts w:ascii="Garamond" w:hAnsi="Garamond"/>
        </w:rPr>
        <w:t xml:space="preserve"> must be notified promptly by telephone whenever a malfunction occurs that can be expected to create emissions </w:t>
      </w:r>
      <w:proofErr w:type="gramStart"/>
      <w:r w:rsidR="004E5E10" w:rsidRPr="00163D7E">
        <w:rPr>
          <w:rFonts w:ascii="Garamond" w:hAnsi="Garamond"/>
        </w:rPr>
        <w:t>in excess of</w:t>
      </w:r>
      <w:proofErr w:type="gramEnd"/>
      <w:r w:rsidR="004E5E10" w:rsidRPr="00163D7E">
        <w:rPr>
          <w:rFonts w:ascii="Garamond" w:hAnsi="Garamond"/>
        </w:rPr>
        <w:t xml:space="preserve"> any applicable emission limitations or can be expected to last for a period greater than 4 hours (ARM 17.8.110).</w:t>
      </w:r>
    </w:p>
    <w:p w14:paraId="1A8762D8" w14:textId="77777777" w:rsidR="00EB33E9" w:rsidRPr="0026376A" w:rsidRDefault="00EB33E9" w:rsidP="000E2E80">
      <w:pPr>
        <w:pStyle w:val="ListParagraph"/>
        <w:rPr>
          <w:rFonts w:ascii="Garamond" w:hAnsi="Garamond"/>
        </w:rPr>
      </w:pPr>
    </w:p>
    <w:p w14:paraId="13E3858E" w14:textId="7CB78256" w:rsidR="00EB33E9" w:rsidRPr="0026376A" w:rsidRDefault="00EB33E9" w:rsidP="007817A1">
      <w:pPr>
        <w:pStyle w:val="ListParagraph"/>
        <w:numPr>
          <w:ilvl w:val="0"/>
          <w:numId w:val="100"/>
        </w:numPr>
        <w:tabs>
          <w:tab w:val="left" w:pos="2250"/>
        </w:tabs>
        <w:ind w:left="1440"/>
        <w:rPr>
          <w:rFonts w:ascii="Garamond" w:hAnsi="Garamond"/>
        </w:rPr>
      </w:pPr>
      <w:r w:rsidRPr="0026376A">
        <w:rPr>
          <w:rFonts w:ascii="Garamond" w:hAnsi="Garamond"/>
        </w:rPr>
        <w:t xml:space="preserve">Calumet shall provide </w:t>
      </w:r>
      <w:r w:rsidR="00B805FF" w:rsidRPr="0026376A">
        <w:rPr>
          <w:rFonts w:ascii="Garamond" w:hAnsi="Garamond"/>
        </w:rPr>
        <w:t xml:space="preserve">written </w:t>
      </w:r>
      <w:r w:rsidRPr="0026376A">
        <w:rPr>
          <w:rFonts w:ascii="Garamond" w:hAnsi="Garamond"/>
        </w:rPr>
        <w:t xml:space="preserve">notification to DEQ of the start-up of the new Dissolved Air Flotation </w:t>
      </w:r>
      <w:r w:rsidR="0026376A">
        <w:rPr>
          <w:rFonts w:ascii="Garamond" w:hAnsi="Garamond"/>
        </w:rPr>
        <w:t xml:space="preserve">(DAF) </w:t>
      </w:r>
      <w:r w:rsidR="00CF675F" w:rsidRPr="0026376A">
        <w:rPr>
          <w:rFonts w:ascii="Garamond" w:hAnsi="Garamond"/>
        </w:rPr>
        <w:t>system within 15-days of start-up (ARM 17.8.749).</w:t>
      </w:r>
    </w:p>
    <w:p w14:paraId="11F01B7E" w14:textId="77777777" w:rsidR="00EA3699" w:rsidRPr="0026376A" w:rsidRDefault="00EA3699" w:rsidP="00EA3699">
      <w:pPr>
        <w:tabs>
          <w:tab w:val="left" w:pos="2250"/>
        </w:tabs>
        <w:rPr>
          <w:rFonts w:ascii="Garamond" w:hAnsi="Garamond"/>
        </w:rPr>
      </w:pPr>
    </w:p>
    <w:p w14:paraId="2EAFEF40" w14:textId="66391DD7" w:rsidR="004E5E10" w:rsidRPr="00FA555E" w:rsidRDefault="004E5E10" w:rsidP="00FF10C4">
      <w:pPr>
        <w:pStyle w:val="Heading1"/>
      </w:pPr>
      <w:r w:rsidRPr="00163D7E">
        <w:t>General Conditions</w:t>
      </w:r>
    </w:p>
    <w:p w14:paraId="2E7A2B5D" w14:textId="77777777" w:rsidR="004E5E10" w:rsidRPr="00D647EA" w:rsidRDefault="004E5E10" w:rsidP="00163D7E">
      <w:pPr>
        <w:rPr>
          <w:rFonts w:ascii="Garamond" w:hAnsi="Garamond"/>
          <w:szCs w:val="24"/>
        </w:rPr>
      </w:pPr>
    </w:p>
    <w:p w14:paraId="1FDE62B5" w14:textId="569FBFA6" w:rsidR="004E5E10" w:rsidRPr="00E36FAF" w:rsidRDefault="004E5E10" w:rsidP="007817A1">
      <w:pPr>
        <w:pStyle w:val="ListParagraph"/>
        <w:numPr>
          <w:ilvl w:val="0"/>
          <w:numId w:val="101"/>
        </w:numPr>
        <w:ind w:left="1440"/>
        <w:rPr>
          <w:rStyle w:val="SectionACharChar"/>
          <w:szCs w:val="24"/>
        </w:rPr>
      </w:pPr>
      <w:r w:rsidRPr="00F92267">
        <w:rPr>
          <w:rStyle w:val="Heading2Char"/>
        </w:rPr>
        <w:t xml:space="preserve">Inspection </w:t>
      </w:r>
      <w:r w:rsidRPr="00FA555E">
        <w:rPr>
          <w:rStyle w:val="SectionACharChar"/>
          <w:szCs w:val="24"/>
        </w:rPr>
        <w:t xml:space="preserve">– </w:t>
      </w:r>
      <w:r w:rsidR="005D642E" w:rsidRPr="00FA555E">
        <w:rPr>
          <w:rStyle w:val="SectionACharChar"/>
          <w:szCs w:val="24"/>
        </w:rPr>
        <w:t>Calumet</w:t>
      </w:r>
      <w:r w:rsidRPr="00FA555E">
        <w:rPr>
          <w:rStyle w:val="SectionACharChar"/>
          <w:szCs w:val="24"/>
        </w:rPr>
        <w:t xml:space="preserve"> shall allow </w:t>
      </w:r>
      <w:r w:rsidR="00A24DCD">
        <w:rPr>
          <w:rStyle w:val="SectionACharChar"/>
          <w:szCs w:val="24"/>
        </w:rPr>
        <w:t>DEQ</w:t>
      </w:r>
      <w:r w:rsidRPr="00FA555E">
        <w:rPr>
          <w:rStyle w:val="SectionACharChar"/>
          <w:szCs w:val="24"/>
        </w:rPr>
        <w:t xml:space="preserve">’s representatives access to the source at all reasonable times for the purpose of making inspections or surveys, collecting </w:t>
      </w:r>
      <w:r w:rsidRPr="00FA555E">
        <w:rPr>
          <w:rStyle w:val="SectionACharChar"/>
          <w:szCs w:val="24"/>
        </w:rPr>
        <w:lastRenderedPageBreak/>
        <w:t>samples, obtaining data, auditing any monitoring equipment (</w:t>
      </w:r>
      <w:r w:rsidR="00C94AAA" w:rsidRPr="00C73B2D">
        <w:rPr>
          <w:rStyle w:val="SectionACharChar"/>
          <w:szCs w:val="24"/>
        </w:rPr>
        <w:t>Continuous Emissions Monitoring System (</w:t>
      </w:r>
      <w:r w:rsidRPr="00C73B2D">
        <w:rPr>
          <w:rStyle w:val="SectionACharChar"/>
          <w:szCs w:val="24"/>
        </w:rPr>
        <w:t>CEMS</w:t>
      </w:r>
      <w:r w:rsidR="00C94AAA" w:rsidRPr="00DF05BC">
        <w:rPr>
          <w:rStyle w:val="SectionACharChar"/>
          <w:szCs w:val="24"/>
        </w:rPr>
        <w:t>) an</w:t>
      </w:r>
      <w:r w:rsidR="00C94AAA" w:rsidRPr="00AF4811">
        <w:rPr>
          <w:rStyle w:val="SectionACharChar"/>
          <w:szCs w:val="24"/>
        </w:rPr>
        <w:t>d Continuous Emissions Rate Monitoring System (</w:t>
      </w:r>
      <w:r w:rsidRPr="00F90676">
        <w:rPr>
          <w:rStyle w:val="SectionACharChar"/>
          <w:szCs w:val="24"/>
        </w:rPr>
        <w:t>CERMS)</w:t>
      </w:r>
      <w:r w:rsidR="00C94AAA" w:rsidRPr="00E36FAF">
        <w:rPr>
          <w:rStyle w:val="SectionACharChar"/>
          <w:szCs w:val="24"/>
        </w:rPr>
        <w:t>)</w:t>
      </w:r>
      <w:r w:rsidRPr="00E36FAF">
        <w:rPr>
          <w:rStyle w:val="SectionACharChar"/>
          <w:szCs w:val="24"/>
        </w:rPr>
        <w:t xml:space="preserve"> or observing any monitoring or testing, and otherwise conducting all necessary functions related to this permit.</w:t>
      </w:r>
    </w:p>
    <w:p w14:paraId="317D7E04" w14:textId="77777777" w:rsidR="004E5E10" w:rsidRPr="00CA05F8" w:rsidRDefault="004E5E10" w:rsidP="00163D7E">
      <w:pPr>
        <w:rPr>
          <w:rStyle w:val="SectionACharChar"/>
          <w:snapToGrid w:val="0"/>
          <w:szCs w:val="24"/>
        </w:rPr>
      </w:pPr>
    </w:p>
    <w:p w14:paraId="36582523" w14:textId="77777777" w:rsidR="004E5E10" w:rsidRPr="00C73B2D" w:rsidRDefault="004E5E10" w:rsidP="007817A1">
      <w:pPr>
        <w:pStyle w:val="ListParagraph"/>
        <w:numPr>
          <w:ilvl w:val="0"/>
          <w:numId w:val="101"/>
        </w:numPr>
        <w:ind w:left="1440"/>
        <w:rPr>
          <w:rStyle w:val="SectionACharChar"/>
          <w:szCs w:val="24"/>
        </w:rPr>
      </w:pPr>
      <w:r w:rsidRPr="00F92267">
        <w:rPr>
          <w:rStyle w:val="Heading2Char"/>
        </w:rPr>
        <w:t>Waiver</w:t>
      </w:r>
      <w:r w:rsidRPr="00FA555E">
        <w:rPr>
          <w:rStyle w:val="SectionACharChar"/>
          <w:szCs w:val="24"/>
        </w:rPr>
        <w:t xml:space="preserve"> – The permit and the terms, conditions, and matters stated herein shall be deemed accepted if </w:t>
      </w:r>
      <w:r w:rsidR="005D642E" w:rsidRPr="00C73B2D">
        <w:rPr>
          <w:rStyle w:val="SectionACharChar"/>
          <w:szCs w:val="24"/>
        </w:rPr>
        <w:t>Calumet</w:t>
      </w:r>
      <w:r w:rsidRPr="00C73B2D">
        <w:rPr>
          <w:rStyle w:val="SectionACharChar"/>
          <w:szCs w:val="24"/>
        </w:rPr>
        <w:t xml:space="preserve"> fails to appeal as indicated below.</w:t>
      </w:r>
    </w:p>
    <w:p w14:paraId="6E9586B4" w14:textId="77777777" w:rsidR="005F2665" w:rsidRPr="00B04B80" w:rsidRDefault="005F2665" w:rsidP="00163D7E">
      <w:pPr>
        <w:rPr>
          <w:rStyle w:val="SectionACharChar"/>
          <w:snapToGrid w:val="0"/>
          <w:szCs w:val="24"/>
        </w:rPr>
      </w:pPr>
    </w:p>
    <w:p w14:paraId="795DA32B" w14:textId="77777777" w:rsidR="004E5E10" w:rsidRPr="00F90676" w:rsidRDefault="004E5E10" w:rsidP="007817A1">
      <w:pPr>
        <w:pStyle w:val="ListParagraph"/>
        <w:numPr>
          <w:ilvl w:val="0"/>
          <w:numId w:val="101"/>
        </w:numPr>
        <w:ind w:left="1440"/>
        <w:rPr>
          <w:rStyle w:val="SectionACharChar"/>
          <w:szCs w:val="24"/>
        </w:rPr>
      </w:pPr>
      <w:r w:rsidRPr="00F92267">
        <w:rPr>
          <w:rStyle w:val="Heading2Char"/>
        </w:rPr>
        <w:t>Compliance with Statutes and Regulations</w:t>
      </w:r>
      <w:r w:rsidRPr="00FA555E">
        <w:rPr>
          <w:rStyle w:val="SectionACharChar"/>
          <w:szCs w:val="24"/>
        </w:rPr>
        <w:t xml:space="preserve"> – Nothing in this permit shall be construed as relieving </w:t>
      </w:r>
      <w:r w:rsidR="005D642E" w:rsidRPr="00C73B2D">
        <w:rPr>
          <w:rStyle w:val="SectionACharChar"/>
          <w:szCs w:val="24"/>
        </w:rPr>
        <w:t>Calumet</w:t>
      </w:r>
      <w:r w:rsidRPr="00C73B2D">
        <w:rPr>
          <w:rStyle w:val="SectionACharChar"/>
          <w:szCs w:val="24"/>
        </w:rPr>
        <w:t xml:space="preserve"> of the responsibility for complying with any applicable federal or Montana statute, rule, o</w:t>
      </w:r>
      <w:r w:rsidRPr="00DF05BC">
        <w:rPr>
          <w:rStyle w:val="SectionACharChar"/>
          <w:szCs w:val="24"/>
        </w:rPr>
        <w:t xml:space="preserve">r standard, except as specifically provided in ARM 17.8.740, </w:t>
      </w:r>
      <w:r w:rsidRPr="00AF4811">
        <w:rPr>
          <w:rStyle w:val="SectionACharChar"/>
          <w:i/>
          <w:szCs w:val="24"/>
        </w:rPr>
        <w:t>et seq</w:t>
      </w:r>
      <w:r w:rsidRPr="00F90676">
        <w:rPr>
          <w:rStyle w:val="SectionACharChar"/>
          <w:szCs w:val="24"/>
        </w:rPr>
        <w:t>. (ARM 17.8.756).</w:t>
      </w:r>
    </w:p>
    <w:p w14:paraId="1849AB86" w14:textId="77777777" w:rsidR="00C37C09" w:rsidRPr="00C01C14" w:rsidRDefault="00C37C09">
      <w:pPr>
        <w:rPr>
          <w:rFonts w:ascii="Garamond" w:hAnsi="Garamond"/>
          <w:szCs w:val="24"/>
        </w:rPr>
      </w:pPr>
    </w:p>
    <w:p w14:paraId="5D45F3BE" w14:textId="77777777" w:rsidR="004E5E10" w:rsidRPr="00C73B2D" w:rsidRDefault="004E5E10" w:rsidP="007817A1">
      <w:pPr>
        <w:pStyle w:val="ListParagraph"/>
        <w:numPr>
          <w:ilvl w:val="0"/>
          <w:numId w:val="101"/>
        </w:numPr>
        <w:ind w:left="1440"/>
        <w:rPr>
          <w:rStyle w:val="SectionACharChar"/>
          <w:szCs w:val="24"/>
        </w:rPr>
      </w:pPr>
      <w:r w:rsidRPr="00F92267">
        <w:rPr>
          <w:rStyle w:val="Heading2Char"/>
        </w:rPr>
        <w:t>Enforcement</w:t>
      </w:r>
      <w:r w:rsidRPr="00FA555E">
        <w:rPr>
          <w:rStyle w:val="SectionACharChar"/>
          <w:szCs w:val="24"/>
        </w:rPr>
        <w:t xml:space="preserve"> – Violations of limitations, conditions and requirements contained herein may constitute grounds for permit revocation, penalties, or other enforcement action as specified in Section 75-2-401, </w:t>
      </w:r>
      <w:r w:rsidRPr="00C73B2D">
        <w:rPr>
          <w:rStyle w:val="SectionACharChar"/>
          <w:i/>
          <w:szCs w:val="24"/>
        </w:rPr>
        <w:t>et seq</w:t>
      </w:r>
      <w:r w:rsidRPr="00C73B2D">
        <w:rPr>
          <w:rStyle w:val="SectionACharChar"/>
          <w:szCs w:val="24"/>
        </w:rPr>
        <w:t>., MCA.</w:t>
      </w:r>
    </w:p>
    <w:p w14:paraId="5FA4A57A" w14:textId="77777777" w:rsidR="004E5E10" w:rsidRPr="00D76AC7" w:rsidRDefault="004E5E10">
      <w:pPr>
        <w:rPr>
          <w:rFonts w:ascii="Garamond" w:hAnsi="Garamond"/>
          <w:szCs w:val="24"/>
        </w:rPr>
      </w:pPr>
    </w:p>
    <w:p w14:paraId="4A6D10E9" w14:textId="0F981C63" w:rsidR="004E5E10" w:rsidRPr="00F90676" w:rsidRDefault="004E5E10" w:rsidP="007817A1">
      <w:pPr>
        <w:pStyle w:val="ListParagraph"/>
        <w:numPr>
          <w:ilvl w:val="0"/>
          <w:numId w:val="101"/>
        </w:numPr>
        <w:ind w:left="1440"/>
        <w:rPr>
          <w:rStyle w:val="SectionACharChar"/>
          <w:szCs w:val="24"/>
        </w:rPr>
      </w:pPr>
      <w:r w:rsidRPr="00F92267">
        <w:rPr>
          <w:rStyle w:val="Heading2Char"/>
        </w:rPr>
        <w:t>Appeals</w:t>
      </w:r>
      <w:r w:rsidRPr="00FA555E">
        <w:rPr>
          <w:rStyle w:val="SectionACharChar"/>
          <w:szCs w:val="24"/>
        </w:rPr>
        <w:t xml:space="preserve"> – </w:t>
      </w:r>
      <w:r w:rsidR="00D925AB" w:rsidRPr="00FA555E">
        <w:rPr>
          <w:rStyle w:val="SectionACharChar"/>
          <w:szCs w:val="24"/>
        </w:rPr>
        <w:t xml:space="preserve">Any person or persons jointly or severally adversely affected by </w:t>
      </w:r>
      <w:r w:rsidR="00A24DCD">
        <w:rPr>
          <w:rStyle w:val="SectionACharChar"/>
          <w:szCs w:val="24"/>
        </w:rPr>
        <w:t>DEQ</w:t>
      </w:r>
      <w:r w:rsidR="00D925AB" w:rsidRPr="00FA555E">
        <w:rPr>
          <w:rStyle w:val="SectionACharChar"/>
          <w:szCs w:val="24"/>
        </w:rPr>
        <w:t>’s decision may request, withi</w:t>
      </w:r>
      <w:r w:rsidR="00D925AB" w:rsidRPr="00C73B2D">
        <w:rPr>
          <w:rStyle w:val="SectionACharChar"/>
          <w:szCs w:val="24"/>
        </w:rPr>
        <w:t xml:space="preserve">n 15 days after </w:t>
      </w:r>
      <w:r w:rsidR="00A24DCD">
        <w:rPr>
          <w:rStyle w:val="SectionACharChar"/>
          <w:szCs w:val="24"/>
        </w:rPr>
        <w:t>DEQ</w:t>
      </w:r>
      <w:r w:rsidR="00D925AB" w:rsidRPr="00C73B2D">
        <w:rPr>
          <w:rStyle w:val="SectionACharChar"/>
          <w:szCs w:val="24"/>
        </w:rPr>
        <w:t xml:space="preserve"> renders its decision, upon affidavit setting forth the grounds therefore, a hearing before the Board of Environmental Review (Board)</w:t>
      </w:r>
      <w:r w:rsidR="00DE5476">
        <w:rPr>
          <w:rStyle w:val="SectionACharChar"/>
          <w:szCs w:val="24"/>
        </w:rPr>
        <w:t xml:space="preserve">. </w:t>
      </w:r>
      <w:r w:rsidR="00D925AB" w:rsidRPr="00C73B2D">
        <w:rPr>
          <w:rStyle w:val="SectionACharChar"/>
          <w:szCs w:val="24"/>
        </w:rPr>
        <w:t>A hearing shall be held under the provisions of the Montana Administrative Procedures Act</w:t>
      </w:r>
      <w:r w:rsidR="00DE5476">
        <w:rPr>
          <w:rStyle w:val="SectionACharChar"/>
          <w:szCs w:val="24"/>
        </w:rPr>
        <w:t xml:space="preserve">. </w:t>
      </w:r>
      <w:r w:rsidR="00D925AB" w:rsidRPr="00C73B2D">
        <w:rPr>
          <w:rStyle w:val="SectionACharChar"/>
          <w:szCs w:val="24"/>
        </w:rPr>
        <w:t xml:space="preserve">The filing of a request for a hearing does not stay </w:t>
      </w:r>
      <w:r w:rsidR="00A24DCD">
        <w:rPr>
          <w:rStyle w:val="SectionACharChar"/>
          <w:szCs w:val="24"/>
        </w:rPr>
        <w:t>DEQ</w:t>
      </w:r>
      <w:r w:rsidR="00D925AB" w:rsidRPr="00C73B2D">
        <w:rPr>
          <w:rStyle w:val="SectionACharChar"/>
          <w:szCs w:val="24"/>
        </w:rPr>
        <w:t>’s decision, unless</w:t>
      </w:r>
      <w:r w:rsidR="00D925AB" w:rsidRPr="00DF05BC">
        <w:rPr>
          <w:rStyle w:val="SectionACharChar"/>
          <w:szCs w:val="24"/>
        </w:rPr>
        <w:t xml:space="preserve"> the Board issues a stay upon receipt of a petition and a finding that a stay is appropriate under Section 75-2-211(11)(b), MCA</w:t>
      </w:r>
      <w:r w:rsidR="00DE5476">
        <w:rPr>
          <w:rStyle w:val="SectionACharChar"/>
          <w:szCs w:val="24"/>
        </w:rPr>
        <w:t xml:space="preserve">. </w:t>
      </w:r>
      <w:r w:rsidR="00D925AB" w:rsidRPr="00DF05BC">
        <w:rPr>
          <w:rStyle w:val="SectionACharChar"/>
          <w:szCs w:val="24"/>
        </w:rPr>
        <w:t xml:space="preserve">The issuance of a stay on a permit by the Board postpones the effective date of </w:t>
      </w:r>
      <w:r w:rsidR="00A24DCD">
        <w:rPr>
          <w:rStyle w:val="SectionACharChar"/>
          <w:szCs w:val="24"/>
        </w:rPr>
        <w:t>DEQ</w:t>
      </w:r>
      <w:r w:rsidR="00D925AB" w:rsidRPr="00DF05BC">
        <w:rPr>
          <w:rStyle w:val="SectionACharChar"/>
          <w:szCs w:val="24"/>
        </w:rPr>
        <w:t xml:space="preserve">’s decision until conclusion of </w:t>
      </w:r>
      <w:r w:rsidR="00D925AB" w:rsidRPr="00AF4811">
        <w:rPr>
          <w:rStyle w:val="SectionACharChar"/>
          <w:szCs w:val="24"/>
        </w:rPr>
        <w:t>the hearing and issuance of a final decision by the Board</w:t>
      </w:r>
      <w:r w:rsidR="00DE5476">
        <w:rPr>
          <w:rStyle w:val="SectionACharChar"/>
          <w:szCs w:val="24"/>
        </w:rPr>
        <w:t xml:space="preserve">. </w:t>
      </w:r>
      <w:r w:rsidR="00D925AB" w:rsidRPr="00AF4811">
        <w:rPr>
          <w:rStyle w:val="SectionACharChar"/>
          <w:szCs w:val="24"/>
        </w:rPr>
        <w:t xml:space="preserve">If a stay is not issued by the Board, </w:t>
      </w:r>
      <w:r w:rsidR="00A24DCD">
        <w:rPr>
          <w:rStyle w:val="SectionACharChar"/>
          <w:szCs w:val="24"/>
        </w:rPr>
        <w:t>DEQ</w:t>
      </w:r>
      <w:r w:rsidR="00D925AB" w:rsidRPr="00AF4811">
        <w:rPr>
          <w:rStyle w:val="SectionACharChar"/>
          <w:szCs w:val="24"/>
        </w:rPr>
        <w:t xml:space="preserve">’s decision on the application is final 16 days after </w:t>
      </w:r>
      <w:r w:rsidR="00A24DCD">
        <w:rPr>
          <w:rStyle w:val="SectionACharChar"/>
          <w:szCs w:val="24"/>
        </w:rPr>
        <w:t>DEQ</w:t>
      </w:r>
      <w:r w:rsidR="00D925AB" w:rsidRPr="00AF4811">
        <w:rPr>
          <w:rStyle w:val="SectionACharChar"/>
          <w:szCs w:val="24"/>
        </w:rPr>
        <w:t>’s decision is made.</w:t>
      </w:r>
    </w:p>
    <w:p w14:paraId="552EA172" w14:textId="77777777" w:rsidR="006012DD" w:rsidRPr="007A604B" w:rsidRDefault="006012DD">
      <w:pPr>
        <w:rPr>
          <w:rFonts w:ascii="Garamond" w:hAnsi="Garamond"/>
          <w:szCs w:val="24"/>
        </w:rPr>
      </w:pPr>
    </w:p>
    <w:p w14:paraId="78F47458" w14:textId="33992C5E" w:rsidR="004E5E10" w:rsidRPr="00C73B2D" w:rsidRDefault="004E5E10" w:rsidP="007817A1">
      <w:pPr>
        <w:pStyle w:val="ListParagraph"/>
        <w:numPr>
          <w:ilvl w:val="0"/>
          <w:numId w:val="101"/>
        </w:numPr>
        <w:ind w:left="1440"/>
        <w:rPr>
          <w:rStyle w:val="SectionACharChar"/>
          <w:szCs w:val="24"/>
        </w:rPr>
      </w:pPr>
      <w:r w:rsidRPr="00F92267">
        <w:rPr>
          <w:rStyle w:val="Heading2Char"/>
        </w:rPr>
        <w:t>Permit Inspection</w:t>
      </w:r>
      <w:r w:rsidRPr="00FA555E">
        <w:rPr>
          <w:rStyle w:val="SectionACharChar"/>
          <w:szCs w:val="24"/>
        </w:rPr>
        <w:t xml:space="preserve"> – As required by ARM 17.8.755, Inspection of Permit, a copy of the air quality permit shall be made available for inspection by </w:t>
      </w:r>
      <w:r w:rsidR="00A24DCD">
        <w:rPr>
          <w:rStyle w:val="SectionACharChar"/>
          <w:szCs w:val="24"/>
        </w:rPr>
        <w:t>DEQ</w:t>
      </w:r>
      <w:r w:rsidRPr="00FA555E">
        <w:rPr>
          <w:rStyle w:val="SectionACharChar"/>
          <w:szCs w:val="24"/>
        </w:rPr>
        <w:t xml:space="preserve"> at the location of the source.</w:t>
      </w:r>
    </w:p>
    <w:p w14:paraId="55203D51" w14:textId="77777777" w:rsidR="004E5E10" w:rsidRPr="00871076" w:rsidRDefault="004E5E10">
      <w:pPr>
        <w:rPr>
          <w:rFonts w:ascii="Garamond" w:hAnsi="Garamond"/>
          <w:szCs w:val="24"/>
        </w:rPr>
      </w:pPr>
    </w:p>
    <w:p w14:paraId="50DD3540" w14:textId="77777777" w:rsidR="004E5E10" w:rsidRPr="00D647EA" w:rsidRDefault="004E5E10" w:rsidP="007817A1">
      <w:pPr>
        <w:pStyle w:val="ListParagraph"/>
        <w:numPr>
          <w:ilvl w:val="0"/>
          <w:numId w:val="101"/>
        </w:numPr>
        <w:ind w:left="1440"/>
        <w:rPr>
          <w:rStyle w:val="SectionACharChar"/>
          <w:szCs w:val="24"/>
        </w:rPr>
      </w:pPr>
      <w:r w:rsidRPr="00F92267">
        <w:rPr>
          <w:rStyle w:val="Heading2Char"/>
        </w:rPr>
        <w:t>Permit Fee</w:t>
      </w:r>
      <w:r w:rsidRPr="00871076">
        <w:rPr>
          <w:rStyle w:val="SectionACharChar"/>
          <w:szCs w:val="24"/>
        </w:rPr>
        <w:t xml:space="preserve"> – </w:t>
      </w:r>
      <w:r w:rsidR="003A7CB5" w:rsidRPr="00163D7E">
        <w:rPr>
          <w:rStyle w:val="SectionACharChar"/>
          <w:szCs w:val="24"/>
        </w:rPr>
        <w:t xml:space="preserve">Pursuant to Section 75-2-220, MCA, failure to pay the annual operation fee by </w:t>
      </w:r>
      <w:r w:rsidR="00A60A35" w:rsidRPr="00163D7E">
        <w:rPr>
          <w:rStyle w:val="SectionACharChar"/>
          <w:szCs w:val="24"/>
        </w:rPr>
        <w:t>Calumet</w:t>
      </w:r>
      <w:r w:rsidR="003A7CB5" w:rsidRPr="00163D7E">
        <w:rPr>
          <w:rStyle w:val="SectionACharChar"/>
          <w:szCs w:val="24"/>
        </w:rPr>
        <w:t xml:space="preserve"> may be grounds for revocation of this permit, as required by that section and rules adopted thereunder by the Board.</w:t>
      </w:r>
    </w:p>
    <w:p w14:paraId="5150B682" w14:textId="77777777" w:rsidR="004E5E10" w:rsidRPr="00163D7E" w:rsidRDefault="004E5E10" w:rsidP="00163D7E">
      <w:pPr>
        <w:pStyle w:val="ListParagraph"/>
        <w:rPr>
          <w:rStyle w:val="SectionACharChar"/>
          <w:szCs w:val="24"/>
        </w:rPr>
      </w:pPr>
    </w:p>
    <w:p w14:paraId="20768666" w14:textId="7677A244" w:rsidR="004E5E10" w:rsidRPr="007A1442" w:rsidRDefault="004E5E10" w:rsidP="007817A1">
      <w:pPr>
        <w:pStyle w:val="ListParagraph"/>
        <w:numPr>
          <w:ilvl w:val="0"/>
          <w:numId w:val="101"/>
        </w:numPr>
        <w:ind w:left="1440"/>
        <w:rPr>
          <w:rStyle w:val="SectionACharChar"/>
          <w:szCs w:val="24"/>
        </w:rPr>
      </w:pPr>
      <w:r w:rsidRPr="00F92267">
        <w:rPr>
          <w:rStyle w:val="Heading2Char"/>
        </w:rPr>
        <w:t>Duration of Permit</w:t>
      </w:r>
      <w:r w:rsidRPr="00D647EA">
        <w:rPr>
          <w:rStyle w:val="SectionACharChar"/>
          <w:szCs w:val="24"/>
        </w:rPr>
        <w:t xml:space="preserve"> – Construction or installation must </w:t>
      </w:r>
      <w:proofErr w:type="gramStart"/>
      <w:r w:rsidRPr="00D647EA">
        <w:rPr>
          <w:rStyle w:val="SectionACharChar"/>
          <w:szCs w:val="24"/>
        </w:rPr>
        <w:t>begin</w:t>
      </w:r>
      <w:proofErr w:type="gramEnd"/>
      <w:r w:rsidRPr="00D647EA">
        <w:rPr>
          <w:rStyle w:val="SectionACharChar"/>
          <w:szCs w:val="24"/>
        </w:rPr>
        <w:t xml:space="preserve"> or contractual obligations </w:t>
      </w:r>
      <w:proofErr w:type="gramStart"/>
      <w:r w:rsidRPr="00D647EA">
        <w:rPr>
          <w:rStyle w:val="SectionACharChar"/>
          <w:szCs w:val="24"/>
        </w:rPr>
        <w:t>entered into</w:t>
      </w:r>
      <w:proofErr w:type="gramEnd"/>
      <w:r w:rsidRPr="00D647EA">
        <w:rPr>
          <w:rStyle w:val="SectionACharChar"/>
          <w:szCs w:val="24"/>
        </w:rPr>
        <w:t xml:space="preserve"> that would constitute substantial loss within </w:t>
      </w:r>
      <w:r w:rsidR="00BE0BFC">
        <w:rPr>
          <w:rStyle w:val="SectionACharChar"/>
          <w:szCs w:val="24"/>
        </w:rPr>
        <w:t>3 years</w:t>
      </w:r>
      <w:r w:rsidRPr="007A1442">
        <w:rPr>
          <w:rStyle w:val="SectionACharChar"/>
          <w:szCs w:val="24"/>
        </w:rPr>
        <w:t xml:space="preserve"> of permit issuance and proceed with due diligence until the project is complete or the permit shall expire (ARM 17.8.762).</w:t>
      </w:r>
    </w:p>
    <w:p w14:paraId="7E0EC37A" w14:textId="77777777" w:rsidR="004E5E10" w:rsidRPr="004316F7" w:rsidRDefault="004E5E10">
      <w:pPr>
        <w:jc w:val="center"/>
        <w:rPr>
          <w:rFonts w:ascii="Garamond" w:hAnsi="Garamond"/>
          <w:szCs w:val="24"/>
        </w:rPr>
      </w:pPr>
      <w:r w:rsidRPr="00D647EA">
        <w:rPr>
          <w:rFonts w:ascii="Garamond" w:hAnsi="Garamond"/>
          <w:szCs w:val="24"/>
        </w:rPr>
        <w:br w:type="page"/>
      </w:r>
      <w:r w:rsidRPr="004316F7">
        <w:rPr>
          <w:rFonts w:ascii="Garamond" w:hAnsi="Garamond"/>
          <w:szCs w:val="24"/>
        </w:rPr>
        <w:lastRenderedPageBreak/>
        <w:t>Summary of Attachments</w:t>
      </w:r>
    </w:p>
    <w:p w14:paraId="176E2A04" w14:textId="77777777" w:rsidR="004E5E10" w:rsidRPr="004316F7" w:rsidRDefault="004E5E10" w:rsidP="00D647EA">
      <w:pPr>
        <w:rPr>
          <w:rFonts w:ascii="Garamond" w:hAnsi="Garamond"/>
          <w:szCs w:val="24"/>
        </w:rPr>
      </w:pPr>
    </w:p>
    <w:p w14:paraId="76F2CCC6" w14:textId="5DA897F0" w:rsidR="00555B8A" w:rsidRPr="005922DC" w:rsidRDefault="00555B8A">
      <w:pPr>
        <w:ind w:left="2880" w:hanging="2880"/>
        <w:rPr>
          <w:rFonts w:ascii="Garamond" w:hAnsi="Garamond"/>
          <w:caps/>
          <w:szCs w:val="24"/>
        </w:rPr>
      </w:pPr>
      <w:r>
        <w:rPr>
          <w:rFonts w:ascii="Garamond" w:hAnsi="Garamond"/>
          <w:szCs w:val="24"/>
        </w:rPr>
        <w:t xml:space="preserve">Attachment </w:t>
      </w:r>
      <w:r w:rsidR="00E17949">
        <w:rPr>
          <w:rFonts w:ascii="Garamond" w:hAnsi="Garamond"/>
          <w:szCs w:val="24"/>
        </w:rPr>
        <w:t>1</w:t>
      </w:r>
      <w:r>
        <w:rPr>
          <w:rFonts w:ascii="Garamond" w:hAnsi="Garamond"/>
          <w:szCs w:val="24"/>
        </w:rPr>
        <w:tab/>
      </w:r>
      <w:r w:rsidRPr="005922DC">
        <w:rPr>
          <w:rFonts w:ascii="Garamond" w:hAnsi="Garamond"/>
          <w:caps/>
          <w:szCs w:val="24"/>
        </w:rPr>
        <w:t>Portable Electrochemical (EC) Analyzer Testing for NO</w:t>
      </w:r>
      <w:r w:rsidRPr="005922DC">
        <w:rPr>
          <w:rFonts w:ascii="Garamond" w:hAnsi="Garamond"/>
          <w:caps/>
          <w:szCs w:val="24"/>
          <w:vertAlign w:val="subscript"/>
        </w:rPr>
        <w:t>X</w:t>
      </w:r>
      <w:r w:rsidRPr="005922DC">
        <w:rPr>
          <w:rFonts w:ascii="Garamond" w:hAnsi="Garamond"/>
          <w:caps/>
          <w:szCs w:val="24"/>
        </w:rPr>
        <w:t xml:space="preserve"> and CO Umbrella Limit Monitoring</w:t>
      </w:r>
    </w:p>
    <w:p w14:paraId="5BA6ADFB" w14:textId="77777777" w:rsidR="00555B8A" w:rsidRPr="004316F7" w:rsidRDefault="00555B8A" w:rsidP="00D647EA">
      <w:pPr>
        <w:rPr>
          <w:rFonts w:ascii="Garamond" w:hAnsi="Garamond"/>
          <w:szCs w:val="24"/>
        </w:rPr>
      </w:pPr>
    </w:p>
    <w:p w14:paraId="246D5F4F" w14:textId="77777777" w:rsidR="00966FD4" w:rsidRDefault="00966FD4">
      <w:pPr>
        <w:rPr>
          <w:rFonts w:ascii="Garamond" w:hAnsi="Garamond"/>
          <w:szCs w:val="24"/>
        </w:rPr>
        <w:sectPr w:rsidR="00966FD4" w:rsidSect="00764C68">
          <w:endnotePr>
            <w:numFmt w:val="decimal"/>
          </w:endnotePr>
          <w:type w:val="continuous"/>
          <w:pgSz w:w="12240" w:h="15840" w:code="1"/>
          <w:pgMar w:top="1152" w:right="1440" w:bottom="1008" w:left="1440" w:header="720" w:footer="720" w:gutter="0"/>
          <w:pgNumType w:start="1"/>
          <w:cols w:space="720"/>
          <w:noEndnote/>
          <w:docGrid w:linePitch="326"/>
        </w:sectPr>
      </w:pPr>
    </w:p>
    <w:p w14:paraId="3C53B33D" w14:textId="03BC9870" w:rsidR="00655069" w:rsidRPr="00FA555E" w:rsidRDefault="00655069" w:rsidP="00F30A6C">
      <w:pPr>
        <w:pStyle w:val="Heading4"/>
        <w:jc w:val="center"/>
      </w:pPr>
      <w:r w:rsidRPr="00163D7E">
        <w:lastRenderedPageBreak/>
        <w:t xml:space="preserve">ATTACHMENT </w:t>
      </w:r>
      <w:r w:rsidR="00E17949">
        <w:t>1</w:t>
      </w:r>
    </w:p>
    <w:p w14:paraId="720FEDD8" w14:textId="77777777" w:rsidR="001E1DDA" w:rsidRPr="00B50F2F" w:rsidRDefault="001E1DDA" w:rsidP="00163D7E">
      <w:pPr>
        <w:rPr>
          <w:rFonts w:ascii="Garamond" w:hAnsi="Garamond"/>
          <w:szCs w:val="24"/>
        </w:rPr>
      </w:pPr>
    </w:p>
    <w:p w14:paraId="68246AA2" w14:textId="77777777" w:rsidR="001E1DDA" w:rsidRDefault="001E1DDA">
      <w:pPr>
        <w:jc w:val="center"/>
        <w:rPr>
          <w:rFonts w:ascii="Garamond" w:hAnsi="Garamond"/>
          <w:szCs w:val="24"/>
        </w:rPr>
      </w:pPr>
      <w:r w:rsidRPr="00B50F2F">
        <w:rPr>
          <w:rFonts w:ascii="Garamond" w:hAnsi="Garamond"/>
          <w:szCs w:val="24"/>
        </w:rPr>
        <w:t xml:space="preserve">Portable Electrochemical </w:t>
      </w:r>
      <w:r w:rsidR="003C1E59">
        <w:rPr>
          <w:rFonts w:ascii="Garamond" w:hAnsi="Garamond"/>
          <w:szCs w:val="24"/>
        </w:rPr>
        <w:t xml:space="preserve">(EC) </w:t>
      </w:r>
      <w:r w:rsidRPr="00B50F2F">
        <w:rPr>
          <w:rFonts w:ascii="Garamond" w:hAnsi="Garamond"/>
          <w:szCs w:val="24"/>
        </w:rPr>
        <w:t>Analyzer Testing for NO</w:t>
      </w:r>
      <w:r w:rsidRPr="003C1E59">
        <w:rPr>
          <w:rFonts w:ascii="Garamond" w:hAnsi="Garamond"/>
          <w:szCs w:val="24"/>
          <w:vertAlign w:val="subscript"/>
        </w:rPr>
        <w:t>X</w:t>
      </w:r>
      <w:r w:rsidRPr="00B50F2F">
        <w:rPr>
          <w:rFonts w:ascii="Garamond" w:hAnsi="Garamond"/>
          <w:szCs w:val="24"/>
        </w:rPr>
        <w:t xml:space="preserve"> and CO Umbrella Limit Monitoring</w:t>
      </w:r>
    </w:p>
    <w:p w14:paraId="581BA9BC" w14:textId="77777777" w:rsidR="000B535F" w:rsidRDefault="000B535F" w:rsidP="00163D7E">
      <w:pPr>
        <w:rPr>
          <w:rFonts w:ascii="Garamond" w:hAnsi="Garamond"/>
          <w:szCs w:val="24"/>
        </w:rPr>
      </w:pPr>
    </w:p>
    <w:p w14:paraId="384B65D1" w14:textId="3146F825" w:rsidR="000B535F" w:rsidRPr="00B50F2F" w:rsidRDefault="000B535F" w:rsidP="00D647EA">
      <w:pPr>
        <w:rPr>
          <w:rFonts w:ascii="Garamond" w:hAnsi="Garamond"/>
          <w:szCs w:val="24"/>
        </w:rPr>
      </w:pPr>
      <w:r>
        <w:rPr>
          <w:rFonts w:ascii="Garamond" w:hAnsi="Garamond"/>
          <w:szCs w:val="24"/>
        </w:rPr>
        <w:t xml:space="preserve">Calumet shall submit a source testing </w:t>
      </w:r>
      <w:r w:rsidR="00D15865">
        <w:rPr>
          <w:rFonts w:ascii="Garamond" w:hAnsi="Garamond"/>
          <w:szCs w:val="24"/>
        </w:rPr>
        <w:t>protocol</w:t>
      </w:r>
      <w:r>
        <w:rPr>
          <w:rFonts w:ascii="Garamond" w:hAnsi="Garamond"/>
          <w:szCs w:val="24"/>
        </w:rPr>
        <w:t>, intended to be applicable for 5 years from the acceptance date, regarding details of the portable testing pl</w:t>
      </w:r>
      <w:r w:rsidR="003009EB">
        <w:rPr>
          <w:rFonts w:ascii="Garamond" w:hAnsi="Garamond"/>
          <w:szCs w:val="24"/>
        </w:rPr>
        <w:t>an</w:t>
      </w:r>
      <w:r w:rsidR="00DE5476">
        <w:rPr>
          <w:rFonts w:ascii="Garamond" w:hAnsi="Garamond"/>
          <w:szCs w:val="24"/>
        </w:rPr>
        <w:t xml:space="preserve">. </w:t>
      </w:r>
      <w:r>
        <w:rPr>
          <w:rFonts w:ascii="Garamond" w:hAnsi="Garamond"/>
          <w:szCs w:val="24"/>
        </w:rPr>
        <w:t xml:space="preserve">The following are guidelines which </w:t>
      </w:r>
      <w:r w:rsidR="00D15865">
        <w:rPr>
          <w:rFonts w:ascii="Garamond" w:hAnsi="Garamond"/>
          <w:szCs w:val="24"/>
        </w:rPr>
        <w:t xml:space="preserve">outline the minimum requirements to be </w:t>
      </w:r>
      <w:r>
        <w:rPr>
          <w:rFonts w:ascii="Garamond" w:hAnsi="Garamond"/>
          <w:szCs w:val="24"/>
        </w:rPr>
        <w:t>met in such submittal</w:t>
      </w:r>
      <w:r w:rsidR="00DE5476">
        <w:rPr>
          <w:rFonts w:ascii="Garamond" w:hAnsi="Garamond"/>
          <w:szCs w:val="24"/>
        </w:rPr>
        <w:t xml:space="preserve">. </w:t>
      </w:r>
    </w:p>
    <w:p w14:paraId="3F8DD892" w14:textId="77777777" w:rsidR="001E1DDA" w:rsidRPr="00B50F2F" w:rsidRDefault="001E1DDA" w:rsidP="00D647EA">
      <w:pPr>
        <w:rPr>
          <w:rFonts w:ascii="Garamond" w:hAnsi="Garamond"/>
          <w:szCs w:val="24"/>
        </w:rPr>
      </w:pPr>
    </w:p>
    <w:p w14:paraId="3FBA241E" w14:textId="77777777" w:rsidR="001E1DDA" w:rsidRPr="003C1E59" w:rsidRDefault="001E1DDA" w:rsidP="007A1442">
      <w:pPr>
        <w:rPr>
          <w:rFonts w:ascii="Garamond" w:hAnsi="Garamond"/>
          <w:b/>
          <w:szCs w:val="24"/>
        </w:rPr>
      </w:pPr>
      <w:r w:rsidRPr="003C1E59">
        <w:rPr>
          <w:rFonts w:ascii="Garamond" w:hAnsi="Garamond"/>
          <w:b/>
          <w:szCs w:val="24"/>
        </w:rPr>
        <w:t>Analyzer Apparatus</w:t>
      </w:r>
    </w:p>
    <w:p w14:paraId="63086CE3" w14:textId="77777777" w:rsidR="001E1DDA" w:rsidRPr="003C1E59" w:rsidRDefault="001E1DDA" w:rsidP="00163D7E">
      <w:pPr>
        <w:rPr>
          <w:rFonts w:ascii="Garamond" w:hAnsi="Garamond" w:cs="ALGHCE+TimesNewRoman"/>
          <w:snapToGrid/>
          <w:color w:val="000000"/>
          <w:szCs w:val="24"/>
        </w:rPr>
      </w:pPr>
    </w:p>
    <w:p w14:paraId="55462013" w14:textId="59339936" w:rsidR="001E1DDA" w:rsidRPr="00163D7E" w:rsidRDefault="001E1DDA" w:rsidP="007817A1">
      <w:pPr>
        <w:pStyle w:val="ListParagraph"/>
        <w:numPr>
          <w:ilvl w:val="0"/>
          <w:numId w:val="102"/>
        </w:numPr>
        <w:rPr>
          <w:rFonts w:ascii="Garamond" w:hAnsi="Garamond" w:cs="ALGHCE+TimesNewRoman"/>
          <w:color w:val="000000"/>
          <w:szCs w:val="24"/>
        </w:rPr>
      </w:pPr>
      <w:r w:rsidRPr="00163D7E">
        <w:rPr>
          <w:rFonts w:ascii="Garamond" w:hAnsi="Garamond" w:cs="ALGHCE+TimesNewRoman"/>
          <w:color w:val="000000"/>
          <w:szCs w:val="24"/>
        </w:rPr>
        <w:t>Use any measurement system that meets the performance and design specifications of this</w:t>
      </w:r>
      <w:r w:rsidR="00245C47" w:rsidRPr="00163D7E">
        <w:rPr>
          <w:rFonts w:ascii="Garamond" w:hAnsi="Garamond" w:cs="ALGHCE+TimesNewRoman"/>
          <w:color w:val="000000"/>
          <w:szCs w:val="24"/>
        </w:rPr>
        <w:t xml:space="preserve"> </w:t>
      </w:r>
      <w:r w:rsidRPr="00163D7E">
        <w:rPr>
          <w:rFonts w:ascii="Garamond" w:hAnsi="Garamond" w:cs="ALGHCE+TimesNewRoman"/>
          <w:color w:val="000000"/>
          <w:szCs w:val="24"/>
        </w:rPr>
        <w:t>guidance</w:t>
      </w:r>
      <w:r w:rsidR="00DE5476">
        <w:rPr>
          <w:rFonts w:ascii="Garamond" w:hAnsi="Garamond" w:cs="ALGHCE+TimesNewRoman"/>
          <w:color w:val="000000"/>
          <w:szCs w:val="24"/>
        </w:rPr>
        <w:t xml:space="preserve">. </w:t>
      </w:r>
      <w:r w:rsidRPr="00163D7E">
        <w:rPr>
          <w:rFonts w:ascii="Garamond" w:hAnsi="Garamond" w:cs="ALGHCE+TimesNewRoman"/>
          <w:color w:val="000000"/>
          <w:szCs w:val="24"/>
        </w:rPr>
        <w:t xml:space="preserve">The sampling system should maintain the gas sample </w:t>
      </w:r>
      <w:r w:rsidR="00245C47" w:rsidRPr="00163D7E">
        <w:rPr>
          <w:rFonts w:ascii="Garamond" w:hAnsi="Garamond" w:cs="ALGHCE+TimesNewRoman"/>
          <w:color w:val="000000"/>
          <w:szCs w:val="24"/>
        </w:rPr>
        <w:t xml:space="preserve">at conditions that will prevent </w:t>
      </w:r>
      <w:r w:rsidRPr="00163D7E">
        <w:rPr>
          <w:rFonts w:ascii="Garamond" w:hAnsi="Garamond" w:cs="ALGHCE+TimesNewRoman"/>
          <w:color w:val="000000"/>
          <w:szCs w:val="24"/>
        </w:rPr>
        <w:t>condensation in the lines or when it contacts the EC ce</w:t>
      </w:r>
      <w:r w:rsidR="00245C47" w:rsidRPr="00163D7E">
        <w:rPr>
          <w:rFonts w:ascii="Garamond" w:hAnsi="Garamond" w:cs="ALGHCE+TimesNewRoman"/>
          <w:color w:val="000000"/>
          <w:szCs w:val="24"/>
        </w:rPr>
        <w:t>lls</w:t>
      </w:r>
      <w:r w:rsidR="00DE5476">
        <w:rPr>
          <w:rFonts w:ascii="Garamond" w:hAnsi="Garamond" w:cs="ALGHCE+TimesNewRoman"/>
          <w:color w:val="000000"/>
          <w:szCs w:val="24"/>
        </w:rPr>
        <w:t xml:space="preserve">. </w:t>
      </w:r>
      <w:r w:rsidRPr="00163D7E">
        <w:rPr>
          <w:rFonts w:ascii="Garamond" w:hAnsi="Garamond" w:cs="ALGHCE+TimesNewRoman"/>
          <w:color w:val="000000"/>
          <w:szCs w:val="24"/>
        </w:rPr>
        <w:t xml:space="preserve">Some of the components of </w:t>
      </w:r>
      <w:r w:rsidR="00021D41" w:rsidRPr="00163D7E">
        <w:rPr>
          <w:rFonts w:ascii="Garamond" w:hAnsi="Garamond" w:cs="ALGHCE+TimesNewRoman"/>
          <w:color w:val="000000"/>
          <w:szCs w:val="24"/>
        </w:rPr>
        <w:t xml:space="preserve">an appropriate </w:t>
      </w:r>
      <w:r w:rsidRPr="00163D7E">
        <w:rPr>
          <w:rFonts w:ascii="Garamond" w:hAnsi="Garamond" w:cs="ALGHCE+TimesNewRoman"/>
          <w:color w:val="000000"/>
          <w:szCs w:val="24"/>
        </w:rPr>
        <w:t>measurem</w:t>
      </w:r>
      <w:r w:rsidR="00245C47" w:rsidRPr="00163D7E">
        <w:rPr>
          <w:rFonts w:ascii="Garamond" w:hAnsi="Garamond" w:cs="ALGHCE+TimesNewRoman"/>
          <w:color w:val="000000"/>
          <w:szCs w:val="24"/>
        </w:rPr>
        <w:t xml:space="preserve">ent </w:t>
      </w:r>
      <w:r w:rsidRPr="00163D7E">
        <w:rPr>
          <w:rFonts w:ascii="Garamond" w:hAnsi="Garamond" w:cs="ALGHCE+TimesNewRoman"/>
          <w:color w:val="000000"/>
          <w:szCs w:val="24"/>
        </w:rPr>
        <w:t>system are described below</w:t>
      </w:r>
      <w:r w:rsidR="00DE5476">
        <w:rPr>
          <w:rFonts w:ascii="Garamond" w:hAnsi="Garamond" w:cs="ALGHCE+TimesNewRoman"/>
          <w:color w:val="000000"/>
          <w:szCs w:val="24"/>
        </w:rPr>
        <w:t xml:space="preserve">. </w:t>
      </w:r>
    </w:p>
    <w:p w14:paraId="7E494A0C" w14:textId="77777777" w:rsidR="001E1DDA" w:rsidRPr="003C1E59" w:rsidRDefault="001E1DDA" w:rsidP="00163D7E">
      <w:pPr>
        <w:rPr>
          <w:rFonts w:ascii="Garamond" w:hAnsi="Garamond" w:cs="ALGHCE+TimesNewRoman"/>
          <w:snapToGrid/>
          <w:color w:val="000000"/>
          <w:szCs w:val="24"/>
        </w:rPr>
      </w:pPr>
    </w:p>
    <w:p w14:paraId="5CAAA3B2" w14:textId="77777777" w:rsidR="001E1DDA" w:rsidRPr="00163D7E" w:rsidRDefault="001E1DDA" w:rsidP="007817A1">
      <w:pPr>
        <w:pStyle w:val="ListParagraph"/>
        <w:numPr>
          <w:ilvl w:val="0"/>
          <w:numId w:val="102"/>
        </w:numPr>
        <w:rPr>
          <w:rFonts w:ascii="Garamond" w:hAnsi="Garamond" w:cs="ALGHCE+TimesNewRoman"/>
          <w:color w:val="000000"/>
          <w:szCs w:val="24"/>
        </w:rPr>
      </w:pPr>
      <w:r w:rsidRPr="00163D7E">
        <w:rPr>
          <w:rFonts w:ascii="Garamond" w:hAnsi="Garamond" w:cs="ALGHCE+TimesNewRoman"/>
          <w:color w:val="000000"/>
          <w:szCs w:val="24"/>
        </w:rPr>
        <w:t>The sample probe and sample line should be made of glass, stainless steel or other non-reactive material and should be designed to prevent condensation.</w:t>
      </w:r>
    </w:p>
    <w:p w14:paraId="1956CEE4" w14:textId="77777777" w:rsidR="001E1DDA" w:rsidRPr="00B50F2F" w:rsidRDefault="001E1DDA" w:rsidP="00D647EA">
      <w:pPr>
        <w:rPr>
          <w:rFonts w:ascii="Garamond" w:hAnsi="Garamond"/>
          <w:szCs w:val="24"/>
        </w:rPr>
      </w:pPr>
    </w:p>
    <w:p w14:paraId="324BB188" w14:textId="58848AD1" w:rsidR="001E1DDA" w:rsidRPr="00163D7E" w:rsidRDefault="001E1DDA" w:rsidP="007817A1">
      <w:pPr>
        <w:pStyle w:val="ListParagraph"/>
        <w:numPr>
          <w:ilvl w:val="0"/>
          <w:numId w:val="102"/>
        </w:numPr>
        <w:rPr>
          <w:rFonts w:ascii="Garamond" w:hAnsi="Garamond" w:cs="ALGHCE+TimesNewRoman"/>
          <w:color w:val="000000"/>
          <w:szCs w:val="24"/>
        </w:rPr>
      </w:pPr>
      <w:r w:rsidRPr="00163D7E">
        <w:rPr>
          <w:rFonts w:ascii="Garamond" w:hAnsi="Garamond" w:cs="ALGHCE+TimesNewRoman"/>
          <w:color w:val="000000"/>
          <w:szCs w:val="24"/>
        </w:rPr>
        <w:t>The calibration assembly should introduce calibration gases at ambient pressure to the sample probe during calibration checks</w:t>
      </w:r>
      <w:r w:rsidR="00DE5476">
        <w:rPr>
          <w:rFonts w:ascii="Garamond" w:hAnsi="Garamond" w:cs="ALGHCE+TimesNewRoman"/>
          <w:color w:val="000000"/>
          <w:szCs w:val="24"/>
        </w:rPr>
        <w:t xml:space="preserve">. </w:t>
      </w:r>
      <w:r w:rsidRPr="00163D7E">
        <w:rPr>
          <w:rFonts w:ascii="Garamond" w:hAnsi="Garamond" w:cs="ALGHCE+TimesNewRoman"/>
          <w:color w:val="000000"/>
          <w:szCs w:val="24"/>
        </w:rPr>
        <w:t xml:space="preserve">The assembly should be designed such that only the calibration gases are processed and that the calibration gases flow through all the filters in the sampling line. </w:t>
      </w:r>
    </w:p>
    <w:p w14:paraId="1CE68ACC" w14:textId="77777777" w:rsidR="001E1DDA" w:rsidRPr="003C1E59" w:rsidRDefault="001E1DDA" w:rsidP="00163D7E">
      <w:pPr>
        <w:rPr>
          <w:rFonts w:ascii="Garamond" w:hAnsi="Garamond" w:cs="ALGHCE+TimesNewRoman"/>
          <w:snapToGrid/>
          <w:color w:val="000000"/>
          <w:szCs w:val="24"/>
        </w:rPr>
      </w:pPr>
    </w:p>
    <w:p w14:paraId="53676629" w14:textId="77777777" w:rsidR="001E1DDA" w:rsidRPr="00163D7E" w:rsidRDefault="001E1DDA" w:rsidP="007817A1">
      <w:pPr>
        <w:pStyle w:val="ListParagraph"/>
        <w:numPr>
          <w:ilvl w:val="0"/>
          <w:numId w:val="102"/>
        </w:numPr>
        <w:rPr>
          <w:rFonts w:ascii="Garamond" w:hAnsi="Garamond" w:cs="ALGHCE+TimesNewRoman"/>
          <w:color w:val="000000"/>
          <w:szCs w:val="24"/>
        </w:rPr>
      </w:pPr>
      <w:r w:rsidRPr="00163D7E">
        <w:rPr>
          <w:rFonts w:ascii="Garamond" w:hAnsi="Garamond" w:cs="ALGHCE+TimesNewRoman"/>
          <w:color w:val="000000"/>
          <w:szCs w:val="24"/>
        </w:rPr>
        <w:t xml:space="preserve">The moisture removal system should be used to remove condensate from the sample gas while maintaining minimal contact between the condensate and the sample gases. </w:t>
      </w:r>
    </w:p>
    <w:p w14:paraId="40C7199F" w14:textId="77777777" w:rsidR="001E1DDA" w:rsidRPr="003C1E59" w:rsidRDefault="001E1DDA" w:rsidP="00163D7E">
      <w:pPr>
        <w:rPr>
          <w:rFonts w:ascii="Garamond" w:hAnsi="Garamond" w:cs="ALGHCE+TimesNewRoman"/>
          <w:snapToGrid/>
          <w:color w:val="000000"/>
          <w:szCs w:val="24"/>
        </w:rPr>
      </w:pPr>
    </w:p>
    <w:p w14:paraId="312EC3BA" w14:textId="5C0261E9" w:rsidR="001E1DDA" w:rsidRPr="00163D7E" w:rsidRDefault="001E1DDA" w:rsidP="007817A1">
      <w:pPr>
        <w:pStyle w:val="ListParagraph"/>
        <w:numPr>
          <w:ilvl w:val="0"/>
          <w:numId w:val="102"/>
        </w:numPr>
        <w:rPr>
          <w:rFonts w:ascii="Garamond" w:hAnsi="Garamond" w:cs="ALGHCE+TimesNewRoman"/>
          <w:color w:val="000000"/>
          <w:szCs w:val="24"/>
        </w:rPr>
      </w:pPr>
      <w:r w:rsidRPr="00163D7E">
        <w:rPr>
          <w:rFonts w:ascii="Garamond" w:hAnsi="Garamond" w:cs="ALGHCE+TimesNewRoman"/>
          <w:color w:val="000000"/>
          <w:szCs w:val="24"/>
        </w:rPr>
        <w:t>Particulate filters should be utilized before the inlet of the EC analyzer to prevent accumulation of particulate material in the measurement system and to extend the useful life of the EC analyzer</w:t>
      </w:r>
      <w:r w:rsidR="00DE5476">
        <w:rPr>
          <w:rFonts w:ascii="Garamond" w:hAnsi="Garamond" w:cs="ALGHCE+TimesNewRoman"/>
          <w:color w:val="000000"/>
          <w:szCs w:val="24"/>
        </w:rPr>
        <w:t xml:space="preserve">. </w:t>
      </w:r>
      <w:r w:rsidRPr="00163D7E">
        <w:rPr>
          <w:rFonts w:ascii="Garamond" w:hAnsi="Garamond" w:cs="ALGHCE+TimesNewRoman"/>
          <w:color w:val="000000"/>
          <w:szCs w:val="24"/>
        </w:rPr>
        <w:t xml:space="preserve">All filters should be fabricated of materials that are non-reactive to the gases being sampled. </w:t>
      </w:r>
    </w:p>
    <w:p w14:paraId="6A177DAD" w14:textId="77777777" w:rsidR="001E1DDA" w:rsidRPr="003C1E59" w:rsidRDefault="001E1DDA" w:rsidP="00163D7E">
      <w:pPr>
        <w:rPr>
          <w:rFonts w:ascii="Garamond" w:hAnsi="Garamond" w:cs="ALGHCE+TimesNewRoman"/>
          <w:snapToGrid/>
          <w:color w:val="000000"/>
          <w:szCs w:val="24"/>
        </w:rPr>
      </w:pPr>
    </w:p>
    <w:p w14:paraId="223D3E26" w14:textId="75A18EF3" w:rsidR="001E1DDA" w:rsidRPr="00163D7E" w:rsidRDefault="001E1DDA" w:rsidP="007817A1">
      <w:pPr>
        <w:pStyle w:val="ListParagraph"/>
        <w:numPr>
          <w:ilvl w:val="0"/>
          <w:numId w:val="102"/>
        </w:numPr>
        <w:rPr>
          <w:rFonts w:ascii="Garamond" w:hAnsi="Garamond" w:cs="ALGHCE+TimesNewRoman"/>
          <w:color w:val="000000"/>
          <w:szCs w:val="24"/>
        </w:rPr>
      </w:pPr>
      <w:r w:rsidRPr="00163D7E">
        <w:rPr>
          <w:rFonts w:ascii="Garamond" w:hAnsi="Garamond" w:cs="ALGHCE+TimesNewRoman"/>
          <w:color w:val="000000"/>
          <w:szCs w:val="24"/>
        </w:rPr>
        <w:t>The sample pump should be a leak-free pump that will transport the sample gas to the system at a flow rate sufficient to minimize the response time of the measurement system</w:t>
      </w:r>
      <w:r w:rsidR="00DE5476">
        <w:rPr>
          <w:rFonts w:ascii="Garamond" w:hAnsi="Garamond" w:cs="ALGHCE+TimesNewRoman"/>
          <w:color w:val="000000"/>
          <w:szCs w:val="24"/>
        </w:rPr>
        <w:t xml:space="preserve">. </w:t>
      </w:r>
      <w:r w:rsidRPr="00163D7E">
        <w:rPr>
          <w:rFonts w:ascii="Garamond" w:hAnsi="Garamond" w:cs="ALGHCE+TimesNewRoman"/>
          <w:color w:val="000000"/>
          <w:szCs w:val="24"/>
        </w:rPr>
        <w:t xml:space="preserve">If upstream of the EC cells, the pump should be constructed of material that is non-reactive to the gases being sampled. </w:t>
      </w:r>
    </w:p>
    <w:p w14:paraId="22860BA7" w14:textId="77777777" w:rsidR="001E1DDA" w:rsidRPr="003C1E59" w:rsidRDefault="001E1DDA" w:rsidP="00163D7E">
      <w:pPr>
        <w:rPr>
          <w:rFonts w:ascii="Garamond" w:hAnsi="Garamond" w:cs="ALGHCE+TimesNewRoman"/>
          <w:snapToGrid/>
          <w:color w:val="000000"/>
          <w:szCs w:val="24"/>
        </w:rPr>
      </w:pPr>
    </w:p>
    <w:p w14:paraId="0B79C2F6" w14:textId="77777777" w:rsidR="001E1DDA" w:rsidRPr="00163D7E" w:rsidRDefault="001E1DDA" w:rsidP="007817A1">
      <w:pPr>
        <w:pStyle w:val="ListParagraph"/>
        <w:numPr>
          <w:ilvl w:val="0"/>
          <w:numId w:val="102"/>
        </w:numPr>
        <w:rPr>
          <w:rFonts w:ascii="Garamond" w:hAnsi="Garamond" w:cs="ALGHCE+TimesNewRoman"/>
          <w:color w:val="000000"/>
          <w:szCs w:val="24"/>
        </w:rPr>
      </w:pPr>
      <w:r w:rsidRPr="00163D7E">
        <w:rPr>
          <w:rFonts w:ascii="Garamond" w:hAnsi="Garamond" w:cs="ALGHCE+TimesNewRoman"/>
          <w:color w:val="000000"/>
          <w:szCs w:val="24"/>
        </w:rPr>
        <w:t xml:space="preserve">The sample flow rate should not vary by more than 10% throughout the calibration, testing, and drift check. </w:t>
      </w:r>
    </w:p>
    <w:p w14:paraId="5939212C" w14:textId="77777777" w:rsidR="001E1DDA" w:rsidRPr="003C1E59" w:rsidRDefault="001E1DDA" w:rsidP="00163D7E">
      <w:pPr>
        <w:rPr>
          <w:rFonts w:ascii="Garamond" w:hAnsi="Garamond" w:cs="ALGHCE+TimesNewRoman"/>
          <w:snapToGrid/>
          <w:color w:val="000000"/>
          <w:szCs w:val="24"/>
        </w:rPr>
      </w:pPr>
    </w:p>
    <w:p w14:paraId="7FBA6B99" w14:textId="6668F5D3" w:rsidR="001E1DDA" w:rsidRPr="00163D7E" w:rsidRDefault="001E1DDA" w:rsidP="007817A1">
      <w:pPr>
        <w:pStyle w:val="ListParagraph"/>
        <w:numPr>
          <w:ilvl w:val="0"/>
          <w:numId w:val="102"/>
        </w:numPr>
        <w:rPr>
          <w:rFonts w:ascii="Garamond" w:hAnsi="Garamond" w:cs="ALGHCE+TimesNewRoman"/>
          <w:color w:val="000000"/>
          <w:szCs w:val="24"/>
        </w:rPr>
      </w:pPr>
      <w:r w:rsidRPr="00163D7E">
        <w:rPr>
          <w:rFonts w:ascii="Garamond" w:hAnsi="Garamond" w:cs="ALGHCE+TimesNewRoman"/>
          <w:color w:val="000000"/>
          <w:szCs w:val="24"/>
        </w:rPr>
        <w:t>Interference gas scrubbers should be checked and replenished in accordance with the manufacturer’s recommendations</w:t>
      </w:r>
      <w:r w:rsidR="00DE5476">
        <w:rPr>
          <w:rFonts w:ascii="Garamond" w:hAnsi="Garamond" w:cs="ALGHCE+TimesNewRoman"/>
          <w:color w:val="000000"/>
          <w:szCs w:val="24"/>
        </w:rPr>
        <w:t xml:space="preserve">. </w:t>
      </w:r>
      <w:r w:rsidRPr="00163D7E">
        <w:rPr>
          <w:rFonts w:ascii="Garamond" w:hAnsi="Garamond" w:cs="ALGHCE+TimesNewRoman"/>
          <w:color w:val="000000"/>
          <w:szCs w:val="24"/>
        </w:rPr>
        <w:t xml:space="preserve">EC analyzers should have a means to determine when the agent is depleted. </w:t>
      </w:r>
    </w:p>
    <w:p w14:paraId="2DBECBE3" w14:textId="77777777" w:rsidR="001E1DDA" w:rsidRPr="003C1E59" w:rsidRDefault="001E1DDA" w:rsidP="00163D7E">
      <w:pPr>
        <w:rPr>
          <w:rFonts w:ascii="Garamond" w:hAnsi="Garamond" w:cs="ALGHCE+TimesNewRoman"/>
          <w:snapToGrid/>
          <w:color w:val="000000"/>
          <w:szCs w:val="24"/>
        </w:rPr>
      </w:pPr>
    </w:p>
    <w:p w14:paraId="0BA08E52" w14:textId="77777777" w:rsidR="001E1DDA" w:rsidRPr="00163D7E" w:rsidRDefault="001E1DDA" w:rsidP="007817A1">
      <w:pPr>
        <w:pStyle w:val="ListParagraph"/>
        <w:numPr>
          <w:ilvl w:val="0"/>
          <w:numId w:val="102"/>
        </w:numPr>
        <w:rPr>
          <w:rFonts w:ascii="Garamond" w:hAnsi="Garamond" w:cs="ALGHCE+TimesNewRoman"/>
          <w:color w:val="000000"/>
          <w:szCs w:val="24"/>
        </w:rPr>
      </w:pPr>
      <w:r w:rsidRPr="00163D7E">
        <w:rPr>
          <w:rFonts w:ascii="Garamond" w:hAnsi="Garamond" w:cs="ALGHCE+TimesNewRoman"/>
          <w:color w:val="000000"/>
          <w:szCs w:val="24"/>
        </w:rPr>
        <w:t>A data recorder should be used for recording the EC analyzer data.</w:t>
      </w:r>
    </w:p>
    <w:p w14:paraId="2980A4E0" w14:textId="77777777" w:rsidR="001E1DDA" w:rsidRPr="003C1E59" w:rsidRDefault="001E1DDA" w:rsidP="00D647EA">
      <w:pPr>
        <w:rPr>
          <w:rFonts w:ascii="Garamond" w:hAnsi="Garamond" w:cs="ALGHCE+TimesNewRoman"/>
          <w:b/>
          <w:snapToGrid/>
          <w:color w:val="000000"/>
          <w:szCs w:val="24"/>
        </w:rPr>
      </w:pPr>
    </w:p>
    <w:p w14:paraId="4741EAFC" w14:textId="77777777" w:rsidR="001E1DDA" w:rsidRPr="003C1E59" w:rsidRDefault="001E1DDA" w:rsidP="00D647EA">
      <w:pPr>
        <w:rPr>
          <w:rFonts w:ascii="Garamond" w:hAnsi="Garamond"/>
          <w:b/>
          <w:szCs w:val="24"/>
        </w:rPr>
      </w:pPr>
      <w:r w:rsidRPr="003C1E59">
        <w:rPr>
          <w:rFonts w:ascii="Garamond" w:hAnsi="Garamond" w:cs="ALGHCE+TimesNewRoman"/>
          <w:b/>
          <w:snapToGrid/>
          <w:color w:val="000000"/>
          <w:szCs w:val="24"/>
        </w:rPr>
        <w:t>EC Analyzer Calibration and Testing Specifications:</w:t>
      </w:r>
    </w:p>
    <w:p w14:paraId="46E09592" w14:textId="77777777" w:rsidR="001E1DDA" w:rsidRPr="00B50F2F" w:rsidRDefault="001E1DDA" w:rsidP="007A1442">
      <w:pPr>
        <w:rPr>
          <w:rFonts w:ascii="Garamond" w:hAnsi="Garamond"/>
          <w:szCs w:val="24"/>
        </w:rPr>
      </w:pPr>
    </w:p>
    <w:p w14:paraId="30D6DB94" w14:textId="581C25DA" w:rsidR="001E1DDA" w:rsidRPr="00163D7E" w:rsidRDefault="00972405" w:rsidP="007817A1">
      <w:pPr>
        <w:pStyle w:val="ListParagraph"/>
        <w:numPr>
          <w:ilvl w:val="0"/>
          <w:numId w:val="103"/>
        </w:numPr>
        <w:rPr>
          <w:rFonts w:ascii="Garamond" w:hAnsi="Garamond"/>
          <w:szCs w:val="24"/>
        </w:rPr>
      </w:pPr>
      <w:r w:rsidRPr="00163D7E">
        <w:rPr>
          <w:rFonts w:ascii="Garamond" w:hAnsi="Garamond" w:cs="ALGHCE+TimesNewRoman"/>
          <w:color w:val="000000"/>
          <w:szCs w:val="24"/>
        </w:rPr>
        <w:t xml:space="preserve">For purposes of testing for submission to </w:t>
      </w:r>
      <w:r w:rsidR="00A24DCD">
        <w:rPr>
          <w:rFonts w:ascii="Garamond" w:hAnsi="Garamond" w:cs="ALGHCE+TimesNewRoman"/>
          <w:color w:val="000000"/>
          <w:szCs w:val="24"/>
        </w:rPr>
        <w:t>DEQ</w:t>
      </w:r>
      <w:r w:rsidR="001E1DDA" w:rsidRPr="00163D7E">
        <w:rPr>
          <w:rFonts w:ascii="Garamond" w:hAnsi="Garamond" w:cs="ALGHCE+TimesNewRoman"/>
          <w:color w:val="000000"/>
          <w:szCs w:val="24"/>
        </w:rPr>
        <w:t>, all combustion equipment shall be tested “</w:t>
      </w:r>
      <w:proofErr w:type="gramStart"/>
      <w:r w:rsidR="001E1DDA" w:rsidRPr="00163D7E">
        <w:rPr>
          <w:rFonts w:ascii="Garamond" w:hAnsi="Garamond" w:cs="ALGHCE+TimesNewRoman"/>
          <w:color w:val="000000"/>
          <w:szCs w:val="24"/>
        </w:rPr>
        <w:t>as-found</w:t>
      </w:r>
      <w:proofErr w:type="gramEnd"/>
      <w:r w:rsidR="001E1DDA" w:rsidRPr="00163D7E">
        <w:rPr>
          <w:rFonts w:ascii="Garamond" w:hAnsi="Garamond" w:cs="ALGHCE+TimesNewRoman"/>
          <w:color w:val="000000"/>
          <w:szCs w:val="24"/>
        </w:rPr>
        <w:t xml:space="preserve">.” </w:t>
      </w:r>
      <w:r w:rsidR="00F62CE2">
        <w:rPr>
          <w:rFonts w:ascii="Garamond" w:hAnsi="Garamond" w:cs="ALGHCE+TimesNewRoman"/>
          <w:color w:val="000000"/>
          <w:szCs w:val="24"/>
        </w:rPr>
        <w:t xml:space="preserve"> </w:t>
      </w:r>
      <w:r w:rsidR="001E1DDA" w:rsidRPr="00163D7E">
        <w:rPr>
          <w:rFonts w:ascii="Garamond" w:hAnsi="Garamond" w:cs="ALGHCE+TimesNewRoman"/>
          <w:color w:val="000000"/>
          <w:szCs w:val="24"/>
        </w:rPr>
        <w:t xml:space="preserve">No tuning or maintenance for the purpose of lowering tested emissions is allowed within 24 hours prior to testing. </w:t>
      </w:r>
    </w:p>
    <w:p w14:paraId="3DB298EE" w14:textId="2C710093" w:rsidR="001E1DDA" w:rsidRPr="00163D7E" w:rsidRDefault="001E1DDA" w:rsidP="007817A1">
      <w:pPr>
        <w:pStyle w:val="ListParagraph"/>
        <w:numPr>
          <w:ilvl w:val="0"/>
          <w:numId w:val="103"/>
        </w:numPr>
        <w:rPr>
          <w:rFonts w:ascii="Garamond" w:hAnsi="Garamond" w:cs="ALGHCE+TimesNewRoman"/>
          <w:color w:val="000000"/>
          <w:szCs w:val="24"/>
        </w:rPr>
      </w:pPr>
      <w:r w:rsidRPr="00163D7E">
        <w:rPr>
          <w:rFonts w:ascii="Garamond" w:hAnsi="Garamond" w:cs="ALGHCE+TimesNewRoman"/>
          <w:color w:val="000000"/>
          <w:szCs w:val="24"/>
        </w:rPr>
        <w:lastRenderedPageBreak/>
        <w:t xml:space="preserve">Each EC analyzer should be certified by the manufacturer at least once per year unless waived by </w:t>
      </w:r>
      <w:r w:rsidR="00A24DCD">
        <w:rPr>
          <w:rFonts w:ascii="Garamond" w:hAnsi="Garamond" w:cs="ALGHCE+TimesNewRoman"/>
          <w:color w:val="000000"/>
          <w:szCs w:val="24"/>
        </w:rPr>
        <w:t>DEQ</w:t>
      </w:r>
      <w:r w:rsidRPr="00163D7E">
        <w:rPr>
          <w:rFonts w:ascii="Garamond" w:hAnsi="Garamond" w:cs="ALGHCE+TimesNewRoman"/>
          <w:color w:val="000000"/>
          <w:szCs w:val="24"/>
        </w:rPr>
        <w:t>. Assemble the measurement system by following the manufacturer's recommended procedures for preparing and preconditioning the EC analyzer</w:t>
      </w:r>
      <w:r w:rsidR="00DE5476">
        <w:rPr>
          <w:rFonts w:ascii="Garamond" w:hAnsi="Garamond" w:cs="ALGHCE+TimesNewRoman"/>
          <w:color w:val="000000"/>
          <w:szCs w:val="24"/>
        </w:rPr>
        <w:t xml:space="preserve">. </w:t>
      </w:r>
      <w:r w:rsidRPr="00163D7E">
        <w:rPr>
          <w:rFonts w:ascii="Garamond" w:hAnsi="Garamond" w:cs="ALGHCE+TimesNewRoman"/>
          <w:color w:val="000000"/>
          <w:szCs w:val="24"/>
        </w:rPr>
        <w:t>Ensure the system has no leaks and verify that the gas-scrubbing agent is not depleted</w:t>
      </w:r>
      <w:r w:rsidR="00DE5476">
        <w:rPr>
          <w:rFonts w:ascii="Garamond" w:hAnsi="Garamond" w:cs="ALGHCE+TimesNewRoman"/>
          <w:color w:val="000000"/>
          <w:szCs w:val="24"/>
        </w:rPr>
        <w:t xml:space="preserve">. </w:t>
      </w:r>
      <w:r w:rsidRPr="00163D7E">
        <w:rPr>
          <w:rFonts w:ascii="Garamond" w:hAnsi="Garamond" w:cs="ALGHCE+TimesNewRoman"/>
          <w:color w:val="000000"/>
          <w:szCs w:val="24"/>
        </w:rPr>
        <w:t xml:space="preserve">When an EC cell is replaced, the EC analyzer should be re-calibrated. </w:t>
      </w:r>
    </w:p>
    <w:p w14:paraId="07A1A5FA" w14:textId="77777777" w:rsidR="00B50F2F" w:rsidRPr="003C1E59" w:rsidRDefault="00B50F2F" w:rsidP="00163D7E">
      <w:pPr>
        <w:rPr>
          <w:rFonts w:ascii="Garamond" w:hAnsi="Garamond" w:cs="ALGHCE+TimesNewRoman"/>
          <w:snapToGrid/>
          <w:color w:val="000000"/>
          <w:szCs w:val="24"/>
        </w:rPr>
      </w:pPr>
    </w:p>
    <w:p w14:paraId="5F690E2F" w14:textId="4ED6A133" w:rsidR="001E1DDA" w:rsidRPr="00163D7E" w:rsidRDefault="001E1DDA" w:rsidP="007817A1">
      <w:pPr>
        <w:pStyle w:val="ListParagraph"/>
        <w:numPr>
          <w:ilvl w:val="0"/>
          <w:numId w:val="103"/>
        </w:numPr>
        <w:rPr>
          <w:rFonts w:ascii="Garamond" w:hAnsi="Garamond" w:cs="ALGHCE+TimesNewRoman"/>
          <w:color w:val="000000"/>
          <w:szCs w:val="24"/>
        </w:rPr>
      </w:pPr>
      <w:r w:rsidRPr="00163D7E">
        <w:rPr>
          <w:rFonts w:ascii="Garamond" w:hAnsi="Garamond" w:cs="ALGHCE+TimesNewRoman"/>
          <w:color w:val="000000"/>
          <w:szCs w:val="24"/>
        </w:rPr>
        <w:t>Calibration of the EC analyzer should be done using certified calibration gases (EPA Protocol gases)</w:t>
      </w:r>
      <w:r w:rsidR="00DE5476">
        <w:rPr>
          <w:rFonts w:ascii="Garamond" w:hAnsi="Garamond" w:cs="ALGHCE+TimesNewRoman"/>
          <w:color w:val="000000"/>
          <w:szCs w:val="24"/>
        </w:rPr>
        <w:t xml:space="preserve">. </w:t>
      </w:r>
      <w:r w:rsidRPr="00163D7E">
        <w:rPr>
          <w:rFonts w:ascii="Garamond" w:hAnsi="Garamond" w:cs="ALGHCE+TimesNewRoman"/>
          <w:color w:val="000000"/>
          <w:szCs w:val="24"/>
        </w:rPr>
        <w:t>Fresh air, free from ambient CO and NO</w:t>
      </w:r>
      <w:r w:rsidRPr="00163D7E">
        <w:rPr>
          <w:rFonts w:ascii="Garamond" w:hAnsi="Garamond" w:cs="ALGHCE+TimesNewRoman"/>
          <w:color w:val="000000"/>
          <w:szCs w:val="24"/>
          <w:vertAlign w:val="subscript"/>
        </w:rPr>
        <w:t>X</w:t>
      </w:r>
      <w:r w:rsidRPr="00163D7E">
        <w:rPr>
          <w:rFonts w:ascii="Garamond" w:hAnsi="Garamond" w:cs="ALGHCE+TimesNewRoman"/>
          <w:color w:val="000000"/>
          <w:szCs w:val="24"/>
        </w:rPr>
        <w:t>, is permitted for O</w:t>
      </w:r>
      <w:r w:rsidRPr="00163D7E">
        <w:rPr>
          <w:rFonts w:ascii="Garamond" w:hAnsi="Garamond" w:cs="ALGHCE+TimesNewRoman"/>
          <w:color w:val="000000"/>
          <w:szCs w:val="24"/>
          <w:vertAlign w:val="subscript"/>
        </w:rPr>
        <w:t>2</w:t>
      </w:r>
      <w:r w:rsidRPr="00163D7E">
        <w:rPr>
          <w:rFonts w:ascii="Garamond" w:hAnsi="Garamond" w:cs="ALGHCE+TimesNewRoman"/>
          <w:color w:val="000000"/>
          <w:szCs w:val="24"/>
        </w:rPr>
        <w:t xml:space="preserve"> calibration (20.9% O</w:t>
      </w:r>
      <w:r w:rsidRPr="00163D7E">
        <w:rPr>
          <w:rFonts w:ascii="Garamond" w:hAnsi="Garamond" w:cs="ALGHCE+TimesNewRoman"/>
          <w:color w:val="000000"/>
          <w:szCs w:val="24"/>
          <w:vertAlign w:val="subscript"/>
        </w:rPr>
        <w:t>2</w:t>
      </w:r>
      <w:r w:rsidRPr="00163D7E">
        <w:rPr>
          <w:rFonts w:ascii="Garamond" w:hAnsi="Garamond" w:cs="ALGHCE+TimesNewRoman"/>
          <w:color w:val="000000"/>
          <w:szCs w:val="24"/>
        </w:rPr>
        <w:t>), and as a zero gas for CO and NO</w:t>
      </w:r>
      <w:r w:rsidRPr="00163D7E">
        <w:rPr>
          <w:rFonts w:ascii="Garamond" w:hAnsi="Garamond" w:cs="ALGHCE+TimesNewRoman"/>
          <w:color w:val="000000"/>
          <w:szCs w:val="24"/>
          <w:vertAlign w:val="subscript"/>
        </w:rPr>
        <w:t>X</w:t>
      </w:r>
      <w:r w:rsidR="00DE5476">
        <w:rPr>
          <w:rFonts w:ascii="Garamond" w:hAnsi="Garamond" w:cs="ALGHCE+TimesNewRoman"/>
          <w:color w:val="000000"/>
          <w:szCs w:val="24"/>
        </w:rPr>
        <w:t xml:space="preserve">. </w:t>
      </w:r>
      <w:r w:rsidRPr="00163D7E">
        <w:rPr>
          <w:rFonts w:ascii="Garamond" w:hAnsi="Garamond" w:cs="ALGHCE+TimesNewRoman"/>
          <w:color w:val="000000"/>
          <w:szCs w:val="24"/>
        </w:rPr>
        <w:t>Calibration gases for NO, NO</w:t>
      </w:r>
      <w:r w:rsidRPr="00163D7E">
        <w:rPr>
          <w:rFonts w:ascii="Garamond" w:hAnsi="Garamond" w:cs="ALGHCE+TimesNewRoman"/>
          <w:color w:val="000000"/>
          <w:szCs w:val="24"/>
          <w:vertAlign w:val="subscript"/>
        </w:rPr>
        <w:t>2</w:t>
      </w:r>
      <w:r w:rsidRPr="00163D7E">
        <w:rPr>
          <w:rFonts w:ascii="Garamond" w:hAnsi="Garamond" w:cs="ALGHCE+TimesNewRoman"/>
          <w:color w:val="000000"/>
          <w:szCs w:val="24"/>
        </w:rPr>
        <w:t>, and CO should be chosen so that the concentration of the calibration gas is between 20% and 125% of the range of concentrations of the EC analyzer cell for each pollutant</w:t>
      </w:r>
      <w:r w:rsidR="00DE5476">
        <w:rPr>
          <w:rFonts w:ascii="Garamond" w:hAnsi="Garamond" w:cs="ALGHCE+TimesNewRoman"/>
          <w:color w:val="000000"/>
          <w:szCs w:val="24"/>
        </w:rPr>
        <w:t xml:space="preserve">. </w:t>
      </w:r>
      <w:r w:rsidRPr="00163D7E">
        <w:rPr>
          <w:rFonts w:ascii="Garamond" w:hAnsi="Garamond" w:cs="ALGHCE+TimesNewRoman"/>
          <w:color w:val="000000"/>
          <w:szCs w:val="24"/>
        </w:rPr>
        <w:t>Alternatively, calibration gases should not exceed 200% of the anticipated concentration expected from the emission unit being tested</w:t>
      </w:r>
      <w:r w:rsidR="00DE5476">
        <w:rPr>
          <w:rFonts w:ascii="Garamond" w:hAnsi="Garamond" w:cs="ALGHCE+TimesNewRoman"/>
          <w:color w:val="000000"/>
          <w:szCs w:val="24"/>
        </w:rPr>
        <w:t xml:space="preserve">. </w:t>
      </w:r>
      <w:r w:rsidRPr="00163D7E">
        <w:rPr>
          <w:rFonts w:ascii="Garamond" w:hAnsi="Garamond" w:cs="ALGHCE+TimesNewRoman"/>
          <w:color w:val="000000"/>
          <w:szCs w:val="24"/>
        </w:rPr>
        <w:t>If the measured concentration exceeds 125% of the span of the EC analyzer, at any time during the sampling run, that test run should be considered invalid. For NO</w:t>
      </w:r>
      <w:r w:rsidRPr="00163D7E">
        <w:rPr>
          <w:rFonts w:ascii="Garamond" w:hAnsi="Garamond" w:cs="ALGHCE+TimesNewRoman"/>
          <w:color w:val="000000"/>
          <w:szCs w:val="24"/>
          <w:vertAlign w:val="subscript"/>
        </w:rPr>
        <w:t>2</w:t>
      </w:r>
      <w:r w:rsidRPr="00163D7E">
        <w:rPr>
          <w:rFonts w:ascii="Garamond" w:hAnsi="Garamond" w:cs="ALGHCE+TimesNewRoman"/>
          <w:color w:val="000000"/>
          <w:szCs w:val="24"/>
        </w:rPr>
        <w:t xml:space="preserve"> concentrations below 10% of the total NO</w:t>
      </w:r>
      <w:r w:rsidRPr="00163D7E">
        <w:rPr>
          <w:rFonts w:ascii="Garamond" w:hAnsi="Garamond" w:cs="ALGHCE+TimesNewRoman"/>
          <w:color w:val="000000"/>
          <w:szCs w:val="24"/>
          <w:vertAlign w:val="subscript"/>
        </w:rPr>
        <w:t>X</w:t>
      </w:r>
      <w:r w:rsidRPr="00163D7E">
        <w:rPr>
          <w:rFonts w:ascii="Garamond" w:hAnsi="Garamond" w:cs="ALGHCE+TimesNewRoman"/>
          <w:color w:val="000000"/>
          <w:szCs w:val="24"/>
        </w:rPr>
        <w:t xml:space="preserve"> concentration, NO</w:t>
      </w:r>
      <w:r w:rsidRPr="00163D7E">
        <w:rPr>
          <w:rFonts w:ascii="Garamond" w:hAnsi="Garamond" w:cs="ALGHCE+TimesNewRoman"/>
          <w:color w:val="000000"/>
          <w:szCs w:val="24"/>
          <w:vertAlign w:val="subscript"/>
        </w:rPr>
        <w:t>2</w:t>
      </w:r>
      <w:r w:rsidRPr="00163D7E">
        <w:rPr>
          <w:rFonts w:ascii="Garamond" w:hAnsi="Garamond" w:cs="ALGHCE+TimesNewRoman"/>
          <w:color w:val="000000"/>
          <w:szCs w:val="24"/>
        </w:rPr>
        <w:t xml:space="preserve"> does not have to be measured directly and calibration of the EC analyzer for NO</w:t>
      </w:r>
      <w:r w:rsidRPr="00163D7E">
        <w:rPr>
          <w:rFonts w:ascii="Garamond" w:hAnsi="Garamond" w:cs="ALGHCE+TimesNewRoman"/>
          <w:color w:val="000000"/>
          <w:szCs w:val="24"/>
          <w:vertAlign w:val="subscript"/>
        </w:rPr>
        <w:t>2</w:t>
      </w:r>
      <w:r w:rsidRPr="00163D7E">
        <w:rPr>
          <w:rFonts w:ascii="Garamond" w:hAnsi="Garamond" w:cs="ALGHCE+TimesNewRoman"/>
          <w:color w:val="000000"/>
          <w:szCs w:val="24"/>
        </w:rPr>
        <w:t xml:space="preserve"> is not required. </w:t>
      </w:r>
    </w:p>
    <w:p w14:paraId="5C51FAE9" w14:textId="77777777" w:rsidR="00B50F2F" w:rsidRPr="003C1E59" w:rsidRDefault="00B50F2F" w:rsidP="00D647EA">
      <w:pPr>
        <w:rPr>
          <w:rFonts w:ascii="Garamond" w:hAnsi="Garamond" w:cs="ALGHCE+TimesNewRoman"/>
          <w:snapToGrid/>
          <w:color w:val="000000"/>
          <w:szCs w:val="24"/>
        </w:rPr>
      </w:pPr>
    </w:p>
    <w:p w14:paraId="5013B4AE" w14:textId="3239EB26" w:rsidR="001E1DDA" w:rsidRPr="00163D7E" w:rsidRDefault="00673458" w:rsidP="007817A1">
      <w:pPr>
        <w:pStyle w:val="ListParagraph"/>
        <w:numPr>
          <w:ilvl w:val="0"/>
          <w:numId w:val="103"/>
        </w:numPr>
        <w:rPr>
          <w:rFonts w:ascii="Garamond" w:hAnsi="Garamond" w:cs="ALGHCE+TimesNewRoman"/>
          <w:color w:val="000000"/>
          <w:szCs w:val="24"/>
        </w:rPr>
      </w:pPr>
      <w:r w:rsidRPr="00163D7E">
        <w:rPr>
          <w:rFonts w:ascii="Garamond" w:hAnsi="Garamond" w:cs="ALGHCE+TimesNewRoman"/>
          <w:color w:val="000000"/>
          <w:szCs w:val="24"/>
        </w:rPr>
        <w:t>I</w:t>
      </w:r>
      <w:r w:rsidR="001E1DDA" w:rsidRPr="00163D7E">
        <w:rPr>
          <w:rFonts w:ascii="Garamond" w:hAnsi="Garamond" w:cs="ALGHCE+TimesNewRoman"/>
          <w:color w:val="000000"/>
          <w:szCs w:val="24"/>
        </w:rPr>
        <w:t>nject each calibration gas into the EC analyzer and record the start time, response time, and concentrations. Gases should be injected through the entire sample handling system</w:t>
      </w:r>
      <w:r w:rsidR="00DE5476">
        <w:rPr>
          <w:rFonts w:ascii="Garamond" w:hAnsi="Garamond" w:cs="ALGHCE+TimesNewRoman"/>
          <w:color w:val="000000"/>
          <w:szCs w:val="24"/>
        </w:rPr>
        <w:t xml:space="preserve">. </w:t>
      </w:r>
      <w:r w:rsidR="001E1DDA" w:rsidRPr="00163D7E">
        <w:rPr>
          <w:rFonts w:ascii="Garamond" w:hAnsi="Garamond" w:cs="ALGHCE+TimesNewRoman"/>
          <w:color w:val="000000"/>
          <w:szCs w:val="24"/>
        </w:rPr>
        <w:t>All EC analyzer output responses should be recorded at least once per minute</w:t>
      </w:r>
      <w:r w:rsidR="00DE5476">
        <w:rPr>
          <w:rFonts w:ascii="Garamond" w:hAnsi="Garamond" w:cs="ALGHCE+TimesNewRoman"/>
          <w:color w:val="000000"/>
          <w:szCs w:val="24"/>
        </w:rPr>
        <w:t xml:space="preserve">. </w:t>
      </w:r>
      <w:r w:rsidR="001E1DDA" w:rsidRPr="00163D7E">
        <w:rPr>
          <w:rFonts w:ascii="Garamond" w:hAnsi="Garamond" w:cs="ALGHCE+TimesNewRoman"/>
          <w:color w:val="000000"/>
          <w:szCs w:val="24"/>
        </w:rPr>
        <w:t xml:space="preserve">The response time is the time it takes for the EC analyzer to get a steady response from </w:t>
      </w:r>
      <w:r w:rsidR="00F30A6C" w:rsidRPr="00163D7E">
        <w:rPr>
          <w:rFonts w:ascii="Garamond" w:hAnsi="Garamond" w:cs="ALGHCE+TimesNewRoman"/>
          <w:color w:val="000000"/>
          <w:szCs w:val="24"/>
        </w:rPr>
        <w:t>calibration</w:t>
      </w:r>
      <w:r w:rsidR="001E1DDA" w:rsidRPr="00163D7E">
        <w:rPr>
          <w:rFonts w:ascii="Garamond" w:hAnsi="Garamond" w:cs="ALGHCE+TimesNewRoman"/>
          <w:color w:val="000000"/>
          <w:szCs w:val="24"/>
        </w:rPr>
        <w:t xml:space="preserve"> gas after injecting the calibration gas into the measurement system</w:t>
      </w:r>
      <w:r w:rsidR="00DE5476">
        <w:rPr>
          <w:rFonts w:ascii="Garamond" w:hAnsi="Garamond" w:cs="ALGHCE+TimesNewRoman"/>
          <w:color w:val="000000"/>
          <w:szCs w:val="24"/>
        </w:rPr>
        <w:t xml:space="preserve">. </w:t>
      </w:r>
      <w:r w:rsidR="001E1DDA" w:rsidRPr="00163D7E">
        <w:rPr>
          <w:rFonts w:ascii="Garamond" w:hAnsi="Garamond" w:cs="ALGHCE+TimesNewRoman"/>
          <w:color w:val="000000"/>
          <w:szCs w:val="24"/>
        </w:rPr>
        <w:t>Actual measurements should not be averaged until after the response time of the measurement system</w:t>
      </w:r>
      <w:r w:rsidR="00DE5476">
        <w:rPr>
          <w:rFonts w:ascii="Garamond" w:hAnsi="Garamond" w:cs="ALGHCE+TimesNewRoman"/>
          <w:color w:val="000000"/>
          <w:szCs w:val="24"/>
        </w:rPr>
        <w:t xml:space="preserve">. </w:t>
      </w:r>
      <w:r w:rsidR="001E1DDA" w:rsidRPr="00163D7E">
        <w:rPr>
          <w:rFonts w:ascii="Garamond" w:hAnsi="Garamond" w:cs="ALGHCE+TimesNewRoman"/>
          <w:color w:val="000000"/>
          <w:szCs w:val="24"/>
        </w:rPr>
        <w:t>After each calibration gas run, the EC analyzer should be refreshed with fresh air, free from CO, NO</w:t>
      </w:r>
      <w:r w:rsidR="001E1DDA" w:rsidRPr="00163D7E">
        <w:rPr>
          <w:rFonts w:ascii="Garamond" w:hAnsi="Garamond" w:cs="ALGHCE+TimesNewRoman"/>
          <w:color w:val="000000"/>
          <w:szCs w:val="24"/>
          <w:vertAlign w:val="subscript"/>
        </w:rPr>
        <w:t>X</w:t>
      </w:r>
      <w:r w:rsidR="001E1DDA" w:rsidRPr="00163D7E">
        <w:rPr>
          <w:rFonts w:ascii="Garamond" w:hAnsi="Garamond" w:cs="ALGHCE+TimesNewRoman"/>
          <w:color w:val="000000"/>
          <w:szCs w:val="24"/>
        </w:rPr>
        <w:t>, and other pollutants</w:t>
      </w:r>
      <w:r w:rsidR="00DE5476">
        <w:rPr>
          <w:rFonts w:ascii="Garamond" w:hAnsi="Garamond" w:cs="ALGHCE+TimesNewRoman"/>
          <w:color w:val="000000"/>
          <w:szCs w:val="24"/>
        </w:rPr>
        <w:t xml:space="preserve">. </w:t>
      </w:r>
      <w:r w:rsidR="001E1DDA" w:rsidRPr="00163D7E">
        <w:rPr>
          <w:rFonts w:ascii="Garamond" w:hAnsi="Garamond" w:cs="ALGHCE+TimesNewRoman"/>
          <w:color w:val="000000"/>
          <w:szCs w:val="24"/>
        </w:rPr>
        <w:t xml:space="preserve">Repeat these steps for each calibration gas. </w:t>
      </w:r>
    </w:p>
    <w:p w14:paraId="1F07509A" w14:textId="77777777" w:rsidR="00B50F2F" w:rsidRPr="003C1E59" w:rsidRDefault="00B50F2F" w:rsidP="00163D7E">
      <w:pPr>
        <w:rPr>
          <w:rFonts w:ascii="Garamond" w:hAnsi="Garamond" w:cs="ALGHCE+TimesNewRoman"/>
          <w:snapToGrid/>
          <w:color w:val="000000"/>
          <w:szCs w:val="24"/>
        </w:rPr>
      </w:pPr>
    </w:p>
    <w:p w14:paraId="76ABF22B" w14:textId="06EC0724" w:rsidR="001E1DDA" w:rsidRPr="00163D7E" w:rsidRDefault="001E1DDA" w:rsidP="007817A1">
      <w:pPr>
        <w:pStyle w:val="ListParagraph"/>
        <w:numPr>
          <w:ilvl w:val="0"/>
          <w:numId w:val="103"/>
        </w:numPr>
        <w:rPr>
          <w:rFonts w:ascii="Garamond" w:hAnsi="Garamond" w:cs="ALGHCE+TimesNewRoman"/>
          <w:color w:val="000000"/>
          <w:szCs w:val="24"/>
        </w:rPr>
      </w:pPr>
      <w:r w:rsidRPr="00163D7E">
        <w:rPr>
          <w:rFonts w:ascii="Garamond" w:hAnsi="Garamond" w:cs="ALGHCE+TimesNewRoman"/>
          <w:color w:val="000000"/>
          <w:szCs w:val="24"/>
        </w:rPr>
        <w:t>For the EC analyzer O</w:t>
      </w:r>
      <w:r w:rsidRPr="00163D7E">
        <w:rPr>
          <w:rFonts w:ascii="Garamond" w:hAnsi="Garamond" w:cs="ALGHCE+TimesNewRoman"/>
          <w:color w:val="000000"/>
          <w:szCs w:val="24"/>
          <w:vertAlign w:val="subscript"/>
        </w:rPr>
        <w:t>2</w:t>
      </w:r>
      <w:r w:rsidRPr="00163D7E">
        <w:rPr>
          <w:rFonts w:ascii="Garamond" w:hAnsi="Garamond" w:cs="ALGHCE+TimesNewRoman"/>
          <w:color w:val="000000"/>
          <w:szCs w:val="24"/>
        </w:rPr>
        <w:t xml:space="preserve"> cell calibration, the minimum detectable limit should be 0.3%</w:t>
      </w:r>
      <w:r w:rsidR="00DE5476">
        <w:rPr>
          <w:rFonts w:ascii="Garamond" w:hAnsi="Garamond" w:cs="ALGHCE+TimesNewRoman"/>
          <w:color w:val="000000"/>
          <w:szCs w:val="24"/>
        </w:rPr>
        <w:t xml:space="preserve">. </w:t>
      </w:r>
      <w:r w:rsidRPr="00163D7E">
        <w:rPr>
          <w:rFonts w:ascii="Garamond" w:hAnsi="Garamond" w:cs="ALGHCE+TimesNewRoman"/>
          <w:color w:val="000000"/>
          <w:szCs w:val="24"/>
        </w:rPr>
        <w:t>For the EC analyzer NO</w:t>
      </w:r>
      <w:r w:rsidRPr="00163D7E">
        <w:rPr>
          <w:rFonts w:ascii="Garamond" w:hAnsi="Garamond" w:cs="ALGHCE+TimesNewRoman"/>
          <w:color w:val="000000"/>
          <w:szCs w:val="24"/>
          <w:vertAlign w:val="subscript"/>
        </w:rPr>
        <w:t>X</w:t>
      </w:r>
      <w:r w:rsidRPr="00163D7E">
        <w:rPr>
          <w:rFonts w:ascii="Garamond" w:hAnsi="Garamond" w:cs="ALGHCE+TimesNewRoman"/>
          <w:color w:val="000000"/>
          <w:szCs w:val="24"/>
        </w:rPr>
        <w:t xml:space="preserve"> and CO cells, the minimum detectable limit should be 2% of the calibration gas or 2 ppm whichever is less restrictive</w:t>
      </w:r>
      <w:r w:rsidR="00DE5476">
        <w:rPr>
          <w:rFonts w:ascii="Garamond" w:hAnsi="Garamond" w:cs="ALGHCE+TimesNewRoman"/>
          <w:color w:val="000000"/>
          <w:szCs w:val="24"/>
        </w:rPr>
        <w:t xml:space="preserve">. </w:t>
      </w:r>
      <w:r w:rsidRPr="00163D7E">
        <w:rPr>
          <w:rFonts w:ascii="Garamond" w:hAnsi="Garamond" w:cs="ALGHCE+TimesNewRoman"/>
          <w:color w:val="000000"/>
          <w:szCs w:val="24"/>
        </w:rPr>
        <w:t xml:space="preserve">If an invalid calibration is exhibited, corrective action should be </w:t>
      </w:r>
      <w:r w:rsidR="00B34522" w:rsidRPr="00163D7E">
        <w:rPr>
          <w:rFonts w:ascii="Garamond" w:hAnsi="Garamond" w:cs="ALGHCE+TimesNewRoman"/>
          <w:color w:val="000000"/>
          <w:szCs w:val="24"/>
        </w:rPr>
        <w:t>taken,</w:t>
      </w:r>
      <w:r w:rsidRPr="00163D7E">
        <w:rPr>
          <w:rFonts w:ascii="Garamond" w:hAnsi="Garamond" w:cs="ALGHCE+TimesNewRoman"/>
          <w:color w:val="000000"/>
          <w:szCs w:val="24"/>
        </w:rPr>
        <w:t xml:space="preserve"> and the EC analyzer calibration check should be repeated until an acceptable EC analyzer performance is achieved. </w:t>
      </w:r>
    </w:p>
    <w:p w14:paraId="3D764DBD" w14:textId="77777777" w:rsidR="00B50F2F" w:rsidRPr="003C1E59" w:rsidRDefault="00B50F2F" w:rsidP="00163D7E">
      <w:pPr>
        <w:rPr>
          <w:rFonts w:ascii="Garamond" w:hAnsi="Garamond" w:cs="ALGHCE+TimesNewRoman"/>
          <w:snapToGrid/>
          <w:color w:val="000000"/>
          <w:szCs w:val="24"/>
        </w:rPr>
      </w:pPr>
    </w:p>
    <w:p w14:paraId="7E9117B5" w14:textId="60944760" w:rsidR="001E1DDA" w:rsidRPr="00163D7E" w:rsidRDefault="001E1DDA" w:rsidP="007817A1">
      <w:pPr>
        <w:pStyle w:val="ListParagraph"/>
        <w:numPr>
          <w:ilvl w:val="0"/>
          <w:numId w:val="103"/>
        </w:numPr>
        <w:rPr>
          <w:rFonts w:ascii="Garamond" w:hAnsi="Garamond" w:cs="ALGHCE+TimesNewRoman"/>
          <w:color w:val="000000"/>
          <w:szCs w:val="24"/>
        </w:rPr>
      </w:pPr>
      <w:r w:rsidRPr="003C1E59">
        <w:rPr>
          <w:rFonts w:ascii="Garamond" w:hAnsi="Garamond" w:cs="ALGHCE+TimesNewRoman"/>
          <w:color w:val="000000"/>
          <w:szCs w:val="24"/>
        </w:rPr>
        <w:t>Calculate the mean of the readings from the EC analyzer for each calibration gas</w:t>
      </w:r>
      <w:r w:rsidR="00DE5476">
        <w:rPr>
          <w:rFonts w:ascii="Garamond" w:hAnsi="Garamond" w:cs="ALGHCE+TimesNewRoman"/>
          <w:color w:val="000000"/>
          <w:szCs w:val="24"/>
        </w:rPr>
        <w:t xml:space="preserve">. </w:t>
      </w:r>
      <w:r w:rsidRPr="003C1E59">
        <w:rPr>
          <w:rFonts w:ascii="Garamond" w:hAnsi="Garamond" w:cs="ALGHCE+TimesNewRoman"/>
          <w:color w:val="000000"/>
          <w:szCs w:val="24"/>
        </w:rPr>
        <w:t xml:space="preserve">The average calculated EC analyzer response </w:t>
      </w:r>
      <w:r w:rsidR="00B34522" w:rsidRPr="003C1E59">
        <w:rPr>
          <w:rFonts w:ascii="Garamond" w:hAnsi="Garamond" w:cs="ALGHCE+TimesNewRoman"/>
          <w:color w:val="000000"/>
          <w:szCs w:val="24"/>
        </w:rPr>
        <w:t>error</w:t>
      </w:r>
      <w:r w:rsidRPr="003C1E59">
        <w:rPr>
          <w:rFonts w:ascii="Garamond" w:hAnsi="Garamond" w:cs="ALGHCE+TimesNewRoman"/>
          <w:color w:val="000000"/>
          <w:szCs w:val="24"/>
        </w:rPr>
        <w:t xml:space="preserve"> for each calibration </w:t>
      </w:r>
      <w:r w:rsidR="00B34522" w:rsidRPr="003C1E59">
        <w:rPr>
          <w:rFonts w:ascii="Garamond" w:hAnsi="Garamond" w:cs="ALGHCE+TimesNewRoman"/>
          <w:color w:val="000000"/>
          <w:szCs w:val="24"/>
        </w:rPr>
        <w:t>gas</w:t>
      </w:r>
      <w:r w:rsidRPr="003C1E59">
        <w:rPr>
          <w:rFonts w:ascii="Garamond" w:hAnsi="Garamond" w:cs="ALGHCE+TimesNewRoman"/>
          <w:color w:val="000000"/>
          <w:szCs w:val="24"/>
        </w:rPr>
        <w:t xml:space="preserve"> should not exceed ±5% of the calibration gas concentration</w:t>
      </w:r>
      <w:r w:rsidR="00DE5476">
        <w:rPr>
          <w:rFonts w:ascii="Garamond" w:hAnsi="Garamond" w:cs="ALGHCE+TimesNewRoman"/>
          <w:color w:val="000000"/>
          <w:szCs w:val="24"/>
        </w:rPr>
        <w:t xml:space="preserve">. </w:t>
      </w:r>
      <w:r w:rsidRPr="003C1E59">
        <w:rPr>
          <w:rFonts w:ascii="Garamond" w:hAnsi="Garamond" w:cs="ALGHCE+TimesNewRoman"/>
          <w:color w:val="000000"/>
          <w:szCs w:val="24"/>
        </w:rPr>
        <w:t>The maximum allowable deviation of any single reading, after the response time and prior to the refresh period, should not exceed ±2% of the average calculated EC analyzer response</w:t>
      </w:r>
      <w:r w:rsidR="00DE5476">
        <w:rPr>
          <w:rFonts w:ascii="Garamond" w:hAnsi="Garamond" w:cs="ALGHCE+TimesNewRoman"/>
          <w:color w:val="000000"/>
          <w:szCs w:val="24"/>
        </w:rPr>
        <w:t xml:space="preserve">. </w:t>
      </w:r>
      <w:r w:rsidRPr="00163D7E">
        <w:rPr>
          <w:rFonts w:ascii="Garamond" w:hAnsi="Garamond" w:cs="ALGHCE+TimesNewRoman"/>
          <w:color w:val="000000"/>
          <w:szCs w:val="24"/>
        </w:rPr>
        <w:t xml:space="preserve">For </w:t>
      </w:r>
      <w:r w:rsidR="00D15D05">
        <w:rPr>
          <w:rFonts w:ascii="Garamond" w:hAnsi="Garamond" w:cs="ALGHCE+TimesNewRoman"/>
          <w:color w:val="000000"/>
          <w:szCs w:val="24"/>
        </w:rPr>
        <w:t>e</w:t>
      </w:r>
      <w:r w:rsidRPr="00163D7E">
        <w:rPr>
          <w:rFonts w:ascii="Garamond" w:hAnsi="Garamond" w:cs="ALGHCE+TimesNewRoman"/>
          <w:color w:val="000000"/>
          <w:szCs w:val="24"/>
        </w:rPr>
        <w:t>xample: For a calibration gas with a concentration of 100 ppm, the calibration gas check should be considered valid only if the average of the measured concentrations for that calibration gas are within 5 ppm of 100 ppm, i.e., 95 to 105 ppm, and if the maximum deviation of any single measurement comprising that average is less than 2% or approximately 2 ppm.</w:t>
      </w:r>
    </w:p>
    <w:p w14:paraId="1F4788F8" w14:textId="77777777" w:rsidR="001E1DDA" w:rsidRPr="00FA555E" w:rsidRDefault="001E1DDA" w:rsidP="00163D7E">
      <w:pPr>
        <w:pStyle w:val="ListParagraph"/>
        <w:rPr>
          <w:rFonts w:ascii="Garamond" w:hAnsi="Garamond" w:cs="ALGHCE+TimesNewRoman"/>
          <w:color w:val="000000"/>
          <w:szCs w:val="24"/>
        </w:rPr>
      </w:pPr>
    </w:p>
    <w:p w14:paraId="165E62A5" w14:textId="174ADC59" w:rsidR="001E1DDA" w:rsidRDefault="001E1DDA" w:rsidP="007817A1">
      <w:pPr>
        <w:pStyle w:val="ListParagraph"/>
        <w:numPr>
          <w:ilvl w:val="0"/>
          <w:numId w:val="103"/>
        </w:numPr>
        <w:rPr>
          <w:rFonts w:ascii="Garamond" w:hAnsi="Garamond" w:cs="ALGHCE+TimesNewRoman"/>
          <w:color w:val="000000"/>
          <w:szCs w:val="24"/>
        </w:rPr>
      </w:pPr>
      <w:r w:rsidRPr="003C1E59">
        <w:rPr>
          <w:rFonts w:ascii="Garamond" w:hAnsi="Garamond" w:cs="ALGHCE+TimesNewRoman"/>
          <w:color w:val="000000"/>
          <w:szCs w:val="24"/>
        </w:rPr>
        <w:t>During calibration an interference check should be performed</w:t>
      </w:r>
      <w:r w:rsidR="00DE5476">
        <w:rPr>
          <w:rFonts w:ascii="Garamond" w:hAnsi="Garamond" w:cs="ALGHCE+TimesNewRoman"/>
          <w:color w:val="000000"/>
          <w:szCs w:val="24"/>
        </w:rPr>
        <w:t xml:space="preserve">. </w:t>
      </w:r>
      <w:r w:rsidRPr="003C1E59">
        <w:rPr>
          <w:rFonts w:ascii="Garamond" w:hAnsi="Garamond" w:cs="ALGHCE+TimesNewRoman"/>
          <w:color w:val="000000"/>
          <w:szCs w:val="24"/>
        </w:rPr>
        <w:t>During the calibration check of a single gas species (e.g., NO &amp; NO</w:t>
      </w:r>
      <w:r w:rsidRPr="003D2212">
        <w:rPr>
          <w:rFonts w:ascii="Garamond" w:hAnsi="Garamond" w:cs="ALGHCE+TimesNewRoman"/>
          <w:color w:val="000000"/>
          <w:szCs w:val="24"/>
          <w:vertAlign w:val="subscript"/>
        </w:rPr>
        <w:t>2</w:t>
      </w:r>
      <w:r w:rsidRPr="003C1E59">
        <w:rPr>
          <w:rFonts w:ascii="Garamond" w:hAnsi="Garamond" w:cs="ALGHCE+TimesNewRoman"/>
          <w:color w:val="000000"/>
          <w:szCs w:val="24"/>
        </w:rPr>
        <w:t>), record the response displayed by the other EC cells (i.e., CO &amp; NO)</w:t>
      </w:r>
      <w:r w:rsidR="00DE5476">
        <w:rPr>
          <w:rFonts w:ascii="Garamond" w:hAnsi="Garamond" w:cs="ALGHCE+TimesNewRoman"/>
          <w:color w:val="000000"/>
          <w:szCs w:val="24"/>
        </w:rPr>
        <w:t xml:space="preserve">. </w:t>
      </w:r>
      <w:r w:rsidRPr="003C1E59">
        <w:rPr>
          <w:rFonts w:ascii="Garamond" w:hAnsi="Garamond" w:cs="ALGHCE+TimesNewRoman"/>
          <w:color w:val="000000"/>
          <w:szCs w:val="24"/>
        </w:rPr>
        <w:t>Record the interference response for each EC cell to each calibration gas. The CO, NO, and NO</w:t>
      </w:r>
      <w:r w:rsidRPr="003D2212">
        <w:rPr>
          <w:rFonts w:ascii="Garamond" w:hAnsi="Garamond" w:cs="ALGHCE+TimesNewRoman"/>
          <w:color w:val="000000"/>
          <w:szCs w:val="24"/>
          <w:vertAlign w:val="subscript"/>
        </w:rPr>
        <w:t>2</w:t>
      </w:r>
      <w:r w:rsidRPr="003C1E59">
        <w:rPr>
          <w:rFonts w:ascii="Garamond" w:hAnsi="Garamond" w:cs="ALGHCE+TimesNewRoman"/>
          <w:color w:val="000000"/>
          <w:szCs w:val="24"/>
        </w:rPr>
        <w:t xml:space="preserve"> interference response should not exceed 5% of the calibration gas concentration</w:t>
      </w:r>
      <w:r w:rsidR="00DE5476">
        <w:rPr>
          <w:rFonts w:ascii="Garamond" w:hAnsi="Garamond" w:cs="ALGHCE+TimesNewRoman"/>
          <w:color w:val="000000"/>
          <w:szCs w:val="24"/>
        </w:rPr>
        <w:t xml:space="preserve">. </w:t>
      </w:r>
      <w:r w:rsidRPr="003C1E59">
        <w:rPr>
          <w:rFonts w:ascii="Garamond" w:hAnsi="Garamond" w:cs="ALGHCE+TimesNewRoman"/>
          <w:color w:val="000000"/>
          <w:szCs w:val="24"/>
        </w:rPr>
        <w:t xml:space="preserve">EC analyzers that have been verified for interference response using an interference scrubber </w:t>
      </w:r>
      <w:proofErr w:type="gramStart"/>
      <w:r w:rsidRPr="003C1E59">
        <w:rPr>
          <w:rFonts w:ascii="Garamond" w:hAnsi="Garamond" w:cs="ALGHCE+TimesNewRoman"/>
          <w:color w:val="000000"/>
          <w:szCs w:val="24"/>
        </w:rPr>
        <w:t>are considered to be</w:t>
      </w:r>
      <w:proofErr w:type="gramEnd"/>
      <w:r w:rsidRPr="003C1E59">
        <w:rPr>
          <w:rFonts w:ascii="Garamond" w:hAnsi="Garamond" w:cs="ALGHCE+TimesNewRoman"/>
          <w:color w:val="000000"/>
          <w:szCs w:val="24"/>
        </w:rPr>
        <w:t xml:space="preserve"> in compliance with this interference check specification when the interference scrubber is replenished per </w:t>
      </w:r>
      <w:r w:rsidR="00245C47" w:rsidRPr="00245C47">
        <w:rPr>
          <w:rFonts w:ascii="Garamond" w:hAnsi="Garamond" w:cs="ALGHCE+TimesNewRoman"/>
          <w:color w:val="000000"/>
          <w:szCs w:val="24"/>
        </w:rPr>
        <w:t>manufacturer’s</w:t>
      </w:r>
      <w:r w:rsidRPr="003C1E59">
        <w:rPr>
          <w:rFonts w:ascii="Garamond" w:hAnsi="Garamond" w:cs="ALGHCE+TimesNewRoman"/>
          <w:color w:val="000000"/>
          <w:szCs w:val="24"/>
        </w:rPr>
        <w:t xml:space="preserve"> specifications. </w:t>
      </w:r>
      <w:r w:rsidRPr="003C1E59">
        <w:rPr>
          <w:rFonts w:ascii="Garamond" w:hAnsi="Garamond" w:cs="ALGHCE+TimesNewRoman"/>
          <w:color w:val="000000"/>
          <w:szCs w:val="24"/>
        </w:rPr>
        <w:lastRenderedPageBreak/>
        <w:t xml:space="preserve">The potential for interference from other flue gas constituents should be reviewed with the EC analyzer manufacturer based on site-specific data. </w:t>
      </w:r>
    </w:p>
    <w:p w14:paraId="3DFB1188" w14:textId="77777777" w:rsidR="00B50F2F" w:rsidRPr="003C1E59" w:rsidRDefault="00B50F2F" w:rsidP="00163D7E">
      <w:pPr>
        <w:pStyle w:val="ListParagraph"/>
        <w:rPr>
          <w:rFonts w:ascii="Garamond" w:hAnsi="Garamond" w:cs="ALGHCE+TimesNewRoman"/>
          <w:color w:val="000000"/>
          <w:szCs w:val="24"/>
        </w:rPr>
      </w:pPr>
    </w:p>
    <w:p w14:paraId="63DC7415" w14:textId="4406FB97" w:rsidR="001E1DDA" w:rsidRPr="003C1E59" w:rsidRDefault="001E1DDA" w:rsidP="007817A1">
      <w:pPr>
        <w:pStyle w:val="ListParagraph"/>
        <w:numPr>
          <w:ilvl w:val="0"/>
          <w:numId w:val="103"/>
        </w:numPr>
        <w:rPr>
          <w:rFonts w:ascii="Garamond" w:hAnsi="Garamond" w:cs="ALGHCE+TimesNewRoman"/>
          <w:color w:val="000000"/>
          <w:szCs w:val="24"/>
        </w:rPr>
      </w:pPr>
      <w:r w:rsidRPr="003C1E59">
        <w:rPr>
          <w:rFonts w:ascii="Garamond" w:hAnsi="Garamond" w:cs="ALGHCE+TimesNewRoman"/>
          <w:color w:val="000000"/>
          <w:szCs w:val="24"/>
        </w:rPr>
        <w:t>A post-test calibration check should be performed in the same manner as the pre-test calibration after each emissions unit test</w:t>
      </w:r>
      <w:r w:rsidR="00DE5476">
        <w:rPr>
          <w:rFonts w:ascii="Garamond" w:hAnsi="Garamond" w:cs="ALGHCE+TimesNewRoman"/>
          <w:color w:val="000000"/>
          <w:szCs w:val="24"/>
        </w:rPr>
        <w:t xml:space="preserve">. </w:t>
      </w:r>
      <w:r w:rsidRPr="003C1E59">
        <w:rPr>
          <w:rFonts w:ascii="Garamond" w:hAnsi="Garamond" w:cs="ALGHCE+TimesNewRoman"/>
          <w:color w:val="000000"/>
          <w:szCs w:val="24"/>
        </w:rPr>
        <w:t>If the post-test calibration checks do not meet the required specifications, all test data for that emissions unit should be considered null and void and re-calibration and re-testing should be conducted</w:t>
      </w:r>
      <w:r w:rsidR="00DE5476">
        <w:rPr>
          <w:rFonts w:ascii="Garamond" w:hAnsi="Garamond" w:cs="ALGHCE+TimesNewRoman"/>
          <w:color w:val="000000"/>
          <w:szCs w:val="24"/>
        </w:rPr>
        <w:t xml:space="preserve">. </w:t>
      </w:r>
      <w:r w:rsidRPr="003C1E59">
        <w:rPr>
          <w:rFonts w:ascii="Garamond" w:hAnsi="Garamond" w:cs="ALGHCE+TimesNewRoman"/>
          <w:color w:val="000000"/>
          <w:szCs w:val="24"/>
        </w:rPr>
        <w:t>To prevent loss of data, the drift of the analyzer should be determined after each measurement cycle</w:t>
      </w:r>
      <w:r w:rsidR="00DE5476">
        <w:rPr>
          <w:rFonts w:ascii="Garamond" w:hAnsi="Garamond" w:cs="ALGHCE+TimesNewRoman"/>
          <w:color w:val="000000"/>
          <w:szCs w:val="24"/>
        </w:rPr>
        <w:t xml:space="preserve">. </w:t>
      </w:r>
      <w:r w:rsidRPr="003C1E59">
        <w:rPr>
          <w:rFonts w:ascii="Garamond" w:hAnsi="Garamond" w:cs="ALGHCE+TimesNewRoman"/>
          <w:color w:val="000000"/>
          <w:szCs w:val="24"/>
        </w:rPr>
        <w:t>This should be done by performing a calibration check after each measurement cycle and determining the drift to ensure that it is still within the limit of ±5%</w:t>
      </w:r>
      <w:r w:rsidR="00DE5476">
        <w:rPr>
          <w:rFonts w:ascii="Garamond" w:hAnsi="Garamond" w:cs="ALGHCE+TimesNewRoman"/>
          <w:color w:val="000000"/>
          <w:szCs w:val="24"/>
        </w:rPr>
        <w:t xml:space="preserve">. </w:t>
      </w:r>
      <w:r w:rsidRPr="003C1E59">
        <w:rPr>
          <w:rFonts w:ascii="Garamond" w:hAnsi="Garamond" w:cs="ALGHCE+TimesNewRoman"/>
          <w:color w:val="000000"/>
          <w:szCs w:val="24"/>
        </w:rPr>
        <w:t>No changes to the sampling system or EC analyzer calibration should be made until all post-test calibration checks have been recorded</w:t>
      </w:r>
      <w:r w:rsidR="00DE5476">
        <w:rPr>
          <w:rFonts w:ascii="Garamond" w:hAnsi="Garamond" w:cs="ALGHCE+TimesNewRoman"/>
          <w:color w:val="000000"/>
          <w:szCs w:val="24"/>
        </w:rPr>
        <w:t xml:space="preserve">. </w:t>
      </w:r>
      <w:r w:rsidRPr="003C1E59">
        <w:rPr>
          <w:rFonts w:ascii="Garamond" w:hAnsi="Garamond" w:cs="ALGHCE+TimesNewRoman"/>
          <w:color w:val="000000"/>
          <w:szCs w:val="24"/>
        </w:rPr>
        <w:t>The difference (% Drift) between the pre-test calibration and the post-test calibration should not exceed 5% for each pollutant.</w:t>
      </w:r>
    </w:p>
    <w:p w14:paraId="1B5E3621" w14:textId="77777777" w:rsidR="001E1DDA" w:rsidRPr="003C1E59" w:rsidRDefault="001E1DDA" w:rsidP="00D647EA">
      <w:pPr>
        <w:rPr>
          <w:rFonts w:ascii="Garamond" w:hAnsi="Garamond" w:cs="ALGHCE+TimesNewRoman"/>
          <w:snapToGrid/>
          <w:color w:val="000000"/>
          <w:szCs w:val="24"/>
        </w:rPr>
      </w:pPr>
    </w:p>
    <w:p w14:paraId="084F4411" w14:textId="77777777" w:rsidR="001E1DDA" w:rsidRDefault="001E1DDA" w:rsidP="00163D7E">
      <w:pPr>
        <w:rPr>
          <w:rFonts w:ascii="Garamond" w:hAnsi="Garamond" w:cs="ALGGMF+TimesNewRoman,Bold"/>
          <w:b/>
          <w:bCs/>
          <w:snapToGrid/>
          <w:color w:val="000000"/>
          <w:szCs w:val="24"/>
        </w:rPr>
      </w:pPr>
      <w:r w:rsidRPr="003C1E59">
        <w:rPr>
          <w:rFonts w:ascii="Garamond" w:hAnsi="Garamond" w:cs="ALGGMF+TimesNewRoman,Bold"/>
          <w:b/>
          <w:bCs/>
          <w:snapToGrid/>
          <w:color w:val="000000"/>
          <w:szCs w:val="24"/>
        </w:rPr>
        <w:t xml:space="preserve">EMISSIONS MEASUREMENTS </w:t>
      </w:r>
    </w:p>
    <w:p w14:paraId="63F2FCDE" w14:textId="77777777" w:rsidR="00B50F2F" w:rsidRPr="003C1E59" w:rsidRDefault="00B50F2F" w:rsidP="00163D7E">
      <w:pPr>
        <w:rPr>
          <w:rFonts w:ascii="Garamond" w:hAnsi="Garamond" w:cs="ALGGMF+TimesNewRoman,Bold"/>
          <w:snapToGrid/>
          <w:color w:val="000000"/>
          <w:szCs w:val="24"/>
        </w:rPr>
      </w:pPr>
    </w:p>
    <w:p w14:paraId="7BDBAF6E" w14:textId="1C6AC21B" w:rsidR="001E1DDA" w:rsidRPr="00163D7E" w:rsidRDefault="00972405" w:rsidP="007817A1">
      <w:pPr>
        <w:pStyle w:val="ListParagraph"/>
        <w:numPr>
          <w:ilvl w:val="0"/>
          <w:numId w:val="104"/>
        </w:numPr>
        <w:rPr>
          <w:rFonts w:ascii="Garamond" w:hAnsi="Garamond" w:cs="ALGHCE+TimesNewRoman"/>
          <w:color w:val="000000"/>
          <w:szCs w:val="24"/>
        </w:rPr>
      </w:pPr>
      <w:r w:rsidRPr="00163D7E">
        <w:rPr>
          <w:rFonts w:ascii="Garamond" w:hAnsi="Garamond" w:cs="ALGHCE+TimesNewRoman"/>
          <w:color w:val="000000"/>
          <w:szCs w:val="24"/>
        </w:rPr>
        <w:t>T</w:t>
      </w:r>
      <w:r w:rsidR="001E1DDA" w:rsidRPr="00163D7E">
        <w:rPr>
          <w:rFonts w:ascii="Garamond" w:hAnsi="Garamond" w:cs="ALGHCE+TimesNewRoman"/>
          <w:color w:val="000000"/>
          <w:szCs w:val="24"/>
        </w:rPr>
        <w:t>esting should be conducted by personnel trained in the use of the specific EC analyzer utilized for the testing</w:t>
      </w:r>
      <w:r w:rsidR="00DE5476">
        <w:rPr>
          <w:rFonts w:ascii="Garamond" w:hAnsi="Garamond" w:cs="ALGHCE+TimesNewRoman"/>
          <w:color w:val="000000"/>
          <w:szCs w:val="24"/>
        </w:rPr>
        <w:t xml:space="preserve">. </w:t>
      </w:r>
      <w:r w:rsidR="001E1DDA" w:rsidRPr="00163D7E">
        <w:rPr>
          <w:rFonts w:ascii="Garamond" w:hAnsi="Garamond" w:cs="ALGHCE+TimesNewRoman"/>
          <w:color w:val="000000"/>
          <w:szCs w:val="24"/>
        </w:rPr>
        <w:t>Samples of pollutant concentrations should be taken from sample ports in the stack or using a “Shepard’s hook” from a location in the stack such that a representative concentration is measured and bias (e.g., air leakage at weep holes) is prevented</w:t>
      </w:r>
      <w:r w:rsidR="00DE5476">
        <w:rPr>
          <w:rFonts w:ascii="Garamond" w:hAnsi="Garamond" w:cs="ALGHCE+TimesNewRoman"/>
          <w:color w:val="000000"/>
          <w:szCs w:val="24"/>
        </w:rPr>
        <w:t xml:space="preserve">. </w:t>
      </w:r>
      <w:r w:rsidR="001E1DDA" w:rsidRPr="00163D7E">
        <w:rPr>
          <w:rFonts w:ascii="Garamond" w:hAnsi="Garamond" w:cs="ALGHCE+TimesNewRoman"/>
          <w:color w:val="000000"/>
          <w:szCs w:val="24"/>
        </w:rPr>
        <w:t xml:space="preserve">A single sampling location near the center of the duct may be selected. </w:t>
      </w:r>
    </w:p>
    <w:p w14:paraId="35E6068C" w14:textId="77777777" w:rsidR="00B50F2F" w:rsidRPr="003C1E59" w:rsidRDefault="00B50F2F" w:rsidP="00163D7E">
      <w:pPr>
        <w:rPr>
          <w:rFonts w:ascii="Garamond" w:hAnsi="Garamond" w:cs="ALGHCE+TimesNewRoman"/>
          <w:color w:val="000000"/>
          <w:szCs w:val="24"/>
        </w:rPr>
      </w:pPr>
    </w:p>
    <w:p w14:paraId="5495FECD" w14:textId="6F0C4C76" w:rsidR="001E1DDA" w:rsidRPr="00163D7E" w:rsidRDefault="001E1DDA" w:rsidP="007817A1">
      <w:pPr>
        <w:pStyle w:val="ListParagraph"/>
        <w:numPr>
          <w:ilvl w:val="0"/>
          <w:numId w:val="104"/>
        </w:numPr>
        <w:rPr>
          <w:rFonts w:ascii="Garamond" w:hAnsi="Garamond" w:cs="ALGHCE+TimesNewRoman"/>
          <w:color w:val="000000"/>
          <w:szCs w:val="24"/>
        </w:rPr>
      </w:pPr>
      <w:r w:rsidRPr="00163D7E">
        <w:rPr>
          <w:rFonts w:ascii="Garamond" w:hAnsi="Garamond" w:cs="ALGHCE+TimesNewRoman"/>
          <w:color w:val="000000"/>
          <w:szCs w:val="24"/>
        </w:rPr>
        <w:t xml:space="preserve">Prior to sample </w:t>
      </w:r>
      <w:r w:rsidR="00374D6E" w:rsidRPr="00163D7E">
        <w:rPr>
          <w:rFonts w:ascii="Garamond" w:hAnsi="Garamond" w:cs="ALGHCE+TimesNewRoman"/>
          <w:color w:val="000000"/>
          <w:szCs w:val="24"/>
        </w:rPr>
        <w:t>collection,</w:t>
      </w:r>
      <w:r w:rsidRPr="00163D7E">
        <w:rPr>
          <w:rFonts w:ascii="Garamond" w:hAnsi="Garamond" w:cs="ALGHCE+TimesNewRoman"/>
          <w:color w:val="000000"/>
          <w:szCs w:val="24"/>
        </w:rPr>
        <w:t xml:space="preserve"> ensure that the pre-test calibration has been performed. Zero the EC analyzer with fresh air, free from ambient CO and NO</w:t>
      </w:r>
      <w:r w:rsidRPr="00163D7E">
        <w:rPr>
          <w:rFonts w:ascii="Garamond" w:hAnsi="Garamond" w:cs="ALGHCE+TimesNewRoman"/>
          <w:color w:val="000000"/>
          <w:szCs w:val="24"/>
          <w:vertAlign w:val="subscript"/>
        </w:rPr>
        <w:t>X</w:t>
      </w:r>
      <w:r w:rsidRPr="00163D7E">
        <w:rPr>
          <w:rFonts w:ascii="Garamond" w:hAnsi="Garamond" w:cs="ALGHCE+TimesNewRoman"/>
          <w:color w:val="000000"/>
          <w:szCs w:val="24"/>
        </w:rPr>
        <w:t xml:space="preserve"> or other combustion gases. Each test for an emission unit should consist of at least three </w:t>
      </w:r>
      <w:r w:rsidR="00673458" w:rsidRPr="00163D7E">
        <w:rPr>
          <w:rFonts w:ascii="Garamond" w:hAnsi="Garamond" w:cs="ALGHCE+TimesNewRoman"/>
          <w:color w:val="000000"/>
          <w:szCs w:val="24"/>
        </w:rPr>
        <w:t>10</w:t>
      </w:r>
      <w:r w:rsidRPr="00163D7E">
        <w:rPr>
          <w:rFonts w:ascii="Garamond" w:hAnsi="Garamond" w:cs="ALGHCE+TimesNewRoman"/>
          <w:color w:val="000000"/>
          <w:szCs w:val="24"/>
        </w:rPr>
        <w:t>-minute measurement cycles. Position the probe at the sampling point and begin the measurement cycle at the same flow rate used during the calibration check. Measurements should not be recorded and averaged until the measurement system response time has passed</w:t>
      </w:r>
      <w:r w:rsidR="00DE5476">
        <w:rPr>
          <w:rFonts w:ascii="Garamond" w:hAnsi="Garamond" w:cs="ALGHCE+TimesNewRoman"/>
          <w:color w:val="000000"/>
          <w:szCs w:val="24"/>
        </w:rPr>
        <w:t xml:space="preserve">. </w:t>
      </w:r>
      <w:r w:rsidRPr="00163D7E">
        <w:rPr>
          <w:rFonts w:ascii="Garamond" w:hAnsi="Garamond" w:cs="ALGHCE+TimesNewRoman"/>
          <w:color w:val="000000"/>
          <w:szCs w:val="24"/>
        </w:rPr>
        <w:t>The EC analyzer should be “refreshed,” the analyzer drift should be determined, and the moisture collection system emptied after each sampling cycle</w:t>
      </w:r>
      <w:r w:rsidR="00DE5476">
        <w:rPr>
          <w:rFonts w:ascii="Garamond" w:hAnsi="Garamond" w:cs="ALGHCE+TimesNewRoman"/>
          <w:color w:val="000000"/>
          <w:szCs w:val="24"/>
        </w:rPr>
        <w:t xml:space="preserve">. </w:t>
      </w:r>
      <w:r w:rsidRPr="00163D7E">
        <w:rPr>
          <w:rFonts w:ascii="Garamond" w:hAnsi="Garamond" w:cs="ALGHCE+TimesNewRoman"/>
          <w:color w:val="000000"/>
          <w:szCs w:val="24"/>
        </w:rPr>
        <w:t>Use the measurement data to calculate the mean effluent concentration</w:t>
      </w:r>
      <w:r w:rsidR="00DE5476">
        <w:rPr>
          <w:rFonts w:ascii="Garamond" w:hAnsi="Garamond" w:cs="ALGHCE+TimesNewRoman"/>
          <w:color w:val="000000"/>
          <w:szCs w:val="24"/>
        </w:rPr>
        <w:t xml:space="preserve">. </w:t>
      </w:r>
      <w:r w:rsidR="00673458" w:rsidRPr="00163D7E">
        <w:rPr>
          <w:rFonts w:ascii="Garamond" w:hAnsi="Garamond" w:cs="ALGHCE+TimesNewRoman"/>
          <w:color w:val="000000"/>
          <w:szCs w:val="24"/>
        </w:rPr>
        <w:t>The Data recorder should record a reading at least every 60 seconds</w:t>
      </w:r>
      <w:r w:rsidR="00DE5476">
        <w:rPr>
          <w:rFonts w:ascii="Garamond" w:hAnsi="Garamond" w:cs="ALGHCE+TimesNewRoman"/>
          <w:color w:val="000000"/>
          <w:szCs w:val="24"/>
        </w:rPr>
        <w:t xml:space="preserve">. </w:t>
      </w:r>
      <w:r w:rsidRPr="00163D7E">
        <w:rPr>
          <w:rFonts w:ascii="Garamond" w:hAnsi="Garamond" w:cs="ALGHCE+TimesNewRoman"/>
          <w:color w:val="000000"/>
          <w:szCs w:val="24"/>
        </w:rPr>
        <w:t xml:space="preserve">Record the average gas sample concentration for each pollutant from the cycle on a form </w:t>
      </w:r>
      <w:proofErr w:type="gramStart"/>
      <w:r w:rsidRPr="00163D7E">
        <w:rPr>
          <w:rFonts w:ascii="Garamond" w:hAnsi="Garamond" w:cs="ALGHCE+TimesNewRoman"/>
          <w:color w:val="000000"/>
          <w:szCs w:val="24"/>
        </w:rPr>
        <w:t>similar to</w:t>
      </w:r>
      <w:proofErr w:type="gramEnd"/>
      <w:r w:rsidRPr="00163D7E">
        <w:rPr>
          <w:rFonts w:ascii="Garamond" w:hAnsi="Garamond" w:cs="ALGHCE+TimesNewRoman"/>
          <w:color w:val="000000"/>
          <w:szCs w:val="24"/>
        </w:rPr>
        <w:t xml:space="preserve"> the one provided. </w:t>
      </w:r>
    </w:p>
    <w:p w14:paraId="195CE56D" w14:textId="77777777" w:rsidR="00B50F2F" w:rsidRPr="003C1E59" w:rsidRDefault="00B50F2F" w:rsidP="00163D7E">
      <w:pPr>
        <w:rPr>
          <w:rFonts w:ascii="Garamond" w:hAnsi="Garamond" w:cs="ALGHCE+TimesNewRoman"/>
          <w:color w:val="000000"/>
          <w:szCs w:val="24"/>
        </w:rPr>
      </w:pPr>
    </w:p>
    <w:p w14:paraId="1BDA501B" w14:textId="7A3DD6F1" w:rsidR="001E1DDA" w:rsidRPr="00163D7E" w:rsidRDefault="001E1DDA" w:rsidP="007817A1">
      <w:pPr>
        <w:pStyle w:val="ListParagraph"/>
        <w:numPr>
          <w:ilvl w:val="0"/>
          <w:numId w:val="104"/>
        </w:numPr>
        <w:rPr>
          <w:rFonts w:ascii="Garamond" w:hAnsi="Garamond" w:cs="ALGHCE+TimesNewRoman"/>
          <w:color w:val="000000"/>
          <w:szCs w:val="24"/>
        </w:rPr>
      </w:pPr>
      <w:r w:rsidRPr="00163D7E">
        <w:rPr>
          <w:rFonts w:ascii="Garamond" w:hAnsi="Garamond" w:cs="ALGHCE+TimesNewRoman"/>
          <w:color w:val="000000"/>
          <w:szCs w:val="24"/>
        </w:rPr>
        <w:t>Conduct the post-test calibration check after testing of each emission unit</w:t>
      </w:r>
      <w:r w:rsidR="00DE5476">
        <w:rPr>
          <w:rFonts w:ascii="Garamond" w:hAnsi="Garamond" w:cs="ALGHCE+TimesNewRoman"/>
          <w:color w:val="000000"/>
          <w:szCs w:val="24"/>
        </w:rPr>
        <w:t xml:space="preserve">. </w:t>
      </w:r>
      <w:r w:rsidRPr="00163D7E">
        <w:rPr>
          <w:rFonts w:ascii="Garamond" w:hAnsi="Garamond" w:cs="ALGHCE+TimesNewRoman"/>
          <w:color w:val="000000"/>
          <w:szCs w:val="24"/>
        </w:rPr>
        <w:t>If the sampling system is disassembled or if the EC analyzer calibration is adjusted, the EC analyzer should be recalibrated before conducting the next emission unit test.</w:t>
      </w:r>
    </w:p>
    <w:p w14:paraId="213FD68E" w14:textId="77777777" w:rsidR="00B50F2F" w:rsidRPr="00B50F2F" w:rsidRDefault="00B50F2F" w:rsidP="00D647EA">
      <w:pPr>
        <w:rPr>
          <w:rFonts w:ascii="Garamond" w:hAnsi="Garamond"/>
          <w:szCs w:val="24"/>
        </w:rPr>
      </w:pPr>
    </w:p>
    <w:p w14:paraId="2916C8A6" w14:textId="2E8DC8D7" w:rsidR="001E1DDA" w:rsidRPr="00163D7E" w:rsidRDefault="001E1DDA" w:rsidP="007817A1">
      <w:pPr>
        <w:pStyle w:val="ListParagraph"/>
        <w:numPr>
          <w:ilvl w:val="0"/>
          <w:numId w:val="104"/>
        </w:numPr>
        <w:rPr>
          <w:rFonts w:ascii="Garamond" w:hAnsi="Garamond" w:cs="ALGHCE+TimesNewRoman"/>
          <w:color w:val="000000"/>
          <w:szCs w:val="24"/>
        </w:rPr>
      </w:pPr>
      <w:r w:rsidRPr="00163D7E">
        <w:rPr>
          <w:rFonts w:ascii="Garamond" w:hAnsi="Garamond" w:cs="ALGHCE+TimesNewRoman"/>
          <w:color w:val="000000"/>
          <w:szCs w:val="24"/>
        </w:rPr>
        <w:t>The emissions testing should produce at least three sets of concentration data for each pollutant of concern</w:t>
      </w:r>
      <w:r w:rsidR="00DE5476">
        <w:rPr>
          <w:rFonts w:ascii="Garamond" w:hAnsi="Garamond" w:cs="ALGHCE+TimesNewRoman"/>
          <w:color w:val="000000"/>
          <w:szCs w:val="24"/>
        </w:rPr>
        <w:t xml:space="preserve">. </w:t>
      </w:r>
      <w:r w:rsidRPr="00163D7E">
        <w:rPr>
          <w:rFonts w:ascii="Garamond" w:hAnsi="Garamond" w:cs="ALGHCE+TimesNewRoman"/>
          <w:color w:val="000000"/>
          <w:szCs w:val="24"/>
        </w:rPr>
        <w:t xml:space="preserve">Results from each test represent a “quasi </w:t>
      </w:r>
      <w:proofErr w:type="gramStart"/>
      <w:r w:rsidRPr="00163D7E">
        <w:rPr>
          <w:rFonts w:ascii="Garamond" w:hAnsi="Garamond" w:cs="ALGHCE+TimesNewRoman"/>
          <w:color w:val="000000"/>
          <w:szCs w:val="24"/>
        </w:rPr>
        <w:t>steady-state</w:t>
      </w:r>
      <w:proofErr w:type="gramEnd"/>
      <w:r w:rsidRPr="00163D7E">
        <w:rPr>
          <w:rFonts w:ascii="Garamond" w:hAnsi="Garamond" w:cs="ALGHCE+TimesNewRoman"/>
          <w:color w:val="000000"/>
          <w:szCs w:val="24"/>
        </w:rPr>
        <w:t>” measurement of pollutant concentration and the measured pollutant concentrations should be calculated as the mean gas concentration using the emissions data collected during the three test runs. Data from additional tests may be included in the calculation so long as other operational paramete</w:t>
      </w:r>
      <w:r w:rsidR="00E11B1B" w:rsidRPr="00163D7E">
        <w:rPr>
          <w:rFonts w:ascii="Garamond" w:hAnsi="Garamond" w:cs="ALGHCE+TimesNewRoman"/>
          <w:color w:val="000000"/>
          <w:szCs w:val="24"/>
        </w:rPr>
        <w:t>rs remain relatively unchanged</w:t>
      </w:r>
      <w:r w:rsidR="00DE5476">
        <w:rPr>
          <w:rFonts w:ascii="Garamond" w:hAnsi="Garamond" w:cs="ALGHCE+TimesNewRoman"/>
          <w:color w:val="000000"/>
          <w:szCs w:val="24"/>
        </w:rPr>
        <w:t xml:space="preserve">. </w:t>
      </w:r>
      <w:r w:rsidR="006F1F74" w:rsidRPr="00163D7E">
        <w:rPr>
          <w:rFonts w:ascii="Garamond" w:hAnsi="Garamond" w:cs="ALGHCE+TimesNewRoman"/>
          <w:color w:val="000000"/>
          <w:szCs w:val="24"/>
        </w:rPr>
        <w:t>To maintain consistency, the run length should be the same for all runs and all units</w:t>
      </w:r>
      <w:r w:rsidR="00DE5476">
        <w:rPr>
          <w:rFonts w:ascii="Garamond" w:hAnsi="Garamond" w:cs="ALGHCE+TimesNewRoman"/>
          <w:color w:val="000000"/>
          <w:szCs w:val="24"/>
        </w:rPr>
        <w:t xml:space="preserve">. </w:t>
      </w:r>
    </w:p>
    <w:p w14:paraId="5A648316" w14:textId="77777777" w:rsidR="00445E06" w:rsidRPr="003C1E59" w:rsidRDefault="00445E06" w:rsidP="00163D7E">
      <w:pPr>
        <w:rPr>
          <w:rFonts w:ascii="Garamond" w:hAnsi="Garamond" w:cs="ALGHCE+TimesNewRoman"/>
          <w:color w:val="000000"/>
          <w:szCs w:val="24"/>
        </w:rPr>
      </w:pPr>
    </w:p>
    <w:p w14:paraId="5D05D183" w14:textId="1A24EC37" w:rsidR="001E1DDA" w:rsidRPr="003C1E59" w:rsidRDefault="001E1DDA" w:rsidP="007817A1">
      <w:pPr>
        <w:pStyle w:val="ListParagraph"/>
        <w:keepNext/>
        <w:numPr>
          <w:ilvl w:val="0"/>
          <w:numId w:val="104"/>
        </w:numPr>
        <w:rPr>
          <w:rFonts w:ascii="Garamond" w:hAnsi="Garamond" w:cs="ALGHCE+TimesNewRoman"/>
          <w:color w:val="000000"/>
          <w:szCs w:val="24"/>
        </w:rPr>
      </w:pPr>
      <w:r w:rsidRPr="003C1E59">
        <w:rPr>
          <w:rFonts w:ascii="Garamond" w:hAnsi="Garamond" w:cs="ALGHCE+TimesNewRoman"/>
          <w:color w:val="000000"/>
          <w:szCs w:val="24"/>
        </w:rPr>
        <w:lastRenderedPageBreak/>
        <w:t>The measured pollutant concentrations should then be corrected to give actual values using the pre-test calibration and post-test calibration results</w:t>
      </w:r>
      <w:r w:rsidR="00DE5476">
        <w:rPr>
          <w:rFonts w:ascii="Garamond" w:hAnsi="Garamond" w:cs="ALGHCE+TimesNewRoman"/>
          <w:color w:val="000000"/>
          <w:szCs w:val="24"/>
        </w:rPr>
        <w:t xml:space="preserve">. </w:t>
      </w:r>
      <w:r w:rsidRPr="003C1E59">
        <w:rPr>
          <w:rFonts w:ascii="Garamond" w:hAnsi="Garamond" w:cs="ALGHCE+TimesNewRoman"/>
          <w:color w:val="000000"/>
          <w:szCs w:val="24"/>
        </w:rPr>
        <w:t xml:space="preserve">The following equation should be used. </w:t>
      </w:r>
    </w:p>
    <w:p w14:paraId="4343655B" w14:textId="77777777" w:rsidR="001E1DDA" w:rsidRPr="003C1E59" w:rsidRDefault="001E1DDA" w:rsidP="00B74E63">
      <w:pPr>
        <w:keepNext/>
        <w:widowControl/>
        <w:rPr>
          <w:rFonts w:ascii="Garamond" w:hAnsi="Garamond" w:cs="ALGINM+TimesNewRoman,Italic"/>
          <w:snapToGrid/>
          <w:color w:val="000000"/>
          <w:szCs w:val="24"/>
        </w:rPr>
      </w:pPr>
    </w:p>
    <w:p w14:paraId="0B943AF0" w14:textId="77777777" w:rsidR="001E1DDA" w:rsidRPr="003C1E59" w:rsidRDefault="003D20E6" w:rsidP="00B74E63">
      <w:pPr>
        <w:keepNext/>
        <w:widowControl/>
        <w:rPr>
          <w:rFonts w:ascii="Garamond" w:hAnsi="Garamond" w:cs="ALGHCE+TimesNewRoman"/>
          <w:snapToGrid/>
          <w:color w:val="000000"/>
          <w:szCs w:val="24"/>
        </w:rPr>
      </w:pPr>
      <w:r w:rsidRPr="003C1E59">
        <w:rPr>
          <w:rFonts w:ascii="Garamond" w:hAnsi="Garamond"/>
          <w:noProof/>
          <w:snapToGrid/>
          <w:szCs w:val="24"/>
        </w:rPr>
        <w:drawing>
          <wp:inline distT="0" distB="0" distL="0" distR="0" wp14:anchorId="23A79E01" wp14:editId="51337DF0">
            <wp:extent cx="3209524" cy="590476"/>
            <wp:effectExtent l="0" t="0" r="0" b="635"/>
            <wp:docPr id="1" name="Picture 1" descr="Image of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of equation"/>
                    <pic:cNvPicPr/>
                  </pic:nvPicPr>
                  <pic:blipFill>
                    <a:blip r:embed="rId20"/>
                    <a:stretch>
                      <a:fillRect/>
                    </a:stretch>
                  </pic:blipFill>
                  <pic:spPr>
                    <a:xfrm>
                      <a:off x="0" y="0"/>
                      <a:ext cx="3209524" cy="590476"/>
                    </a:xfrm>
                    <a:prstGeom prst="rect">
                      <a:avLst/>
                    </a:prstGeom>
                  </pic:spPr>
                </pic:pic>
              </a:graphicData>
            </a:graphic>
          </wp:inline>
        </w:drawing>
      </w:r>
    </w:p>
    <w:p w14:paraId="50A5CBB9" w14:textId="77777777" w:rsidR="001E1DDA" w:rsidRPr="003C1E59" w:rsidRDefault="001E1DDA" w:rsidP="00163D7E">
      <w:pPr>
        <w:rPr>
          <w:rFonts w:ascii="Garamond" w:hAnsi="Garamond" w:cs="ALGHCE+TimesNewRoman"/>
          <w:snapToGrid/>
          <w:color w:val="000000"/>
          <w:szCs w:val="24"/>
        </w:rPr>
      </w:pPr>
    </w:p>
    <w:p w14:paraId="03855D70" w14:textId="77777777" w:rsidR="003D20E6" w:rsidRPr="003C1E59" w:rsidRDefault="001E1DDA" w:rsidP="00163D7E">
      <w:pPr>
        <w:rPr>
          <w:rFonts w:ascii="Garamond" w:hAnsi="Garamond" w:cs="ALGHCE+TimesNewRoman"/>
          <w:snapToGrid/>
          <w:color w:val="000000"/>
          <w:szCs w:val="24"/>
        </w:rPr>
      </w:pPr>
      <w:r w:rsidRPr="003C1E59">
        <w:rPr>
          <w:rFonts w:ascii="Garamond" w:hAnsi="Garamond" w:cs="ALGHCE+TimesNewRoman"/>
          <w:snapToGrid/>
          <w:color w:val="000000"/>
          <w:szCs w:val="24"/>
        </w:rPr>
        <w:t xml:space="preserve">Where: </w:t>
      </w:r>
    </w:p>
    <w:p w14:paraId="2E5E5460" w14:textId="77777777" w:rsidR="003D20E6" w:rsidRPr="003C1E59" w:rsidRDefault="003D20E6" w:rsidP="00163D7E">
      <w:pPr>
        <w:rPr>
          <w:rFonts w:ascii="Garamond" w:hAnsi="Garamond" w:cs="ALGHCE+TimesNewRoman"/>
          <w:snapToGrid/>
          <w:color w:val="000000"/>
          <w:szCs w:val="24"/>
        </w:rPr>
      </w:pPr>
    </w:p>
    <w:p w14:paraId="73D7B3AC" w14:textId="77777777" w:rsidR="001E1DDA" w:rsidRDefault="001E1DDA" w:rsidP="00163D7E">
      <w:pPr>
        <w:rPr>
          <w:rFonts w:ascii="Garamond" w:hAnsi="Garamond" w:cs="ALGHCE+TimesNewRoman"/>
          <w:snapToGrid/>
          <w:color w:val="000000"/>
          <w:szCs w:val="24"/>
        </w:rPr>
      </w:pPr>
      <w:r w:rsidRPr="003C1E59">
        <w:rPr>
          <w:rFonts w:ascii="Garamond" w:hAnsi="Garamond" w:cs="ALGHCE+TimesNewRoman"/>
          <w:snapToGrid/>
          <w:color w:val="000000"/>
          <w:szCs w:val="24"/>
        </w:rPr>
        <w:t>C</w:t>
      </w:r>
      <w:r w:rsidRPr="003C1E59">
        <w:rPr>
          <w:rFonts w:ascii="Garamond" w:hAnsi="Garamond" w:cs="ALGHCE+TimesNewRoman"/>
          <w:snapToGrid/>
          <w:color w:val="000000"/>
          <w:position w:val="-6"/>
          <w:szCs w:val="24"/>
          <w:vertAlign w:val="subscript"/>
        </w:rPr>
        <w:t xml:space="preserve">ACTUAL </w:t>
      </w:r>
      <w:r w:rsidRPr="003C1E59">
        <w:rPr>
          <w:rFonts w:ascii="Garamond" w:hAnsi="Garamond" w:cs="ALGHCE+TimesNewRoman"/>
          <w:snapToGrid/>
          <w:color w:val="000000"/>
          <w:szCs w:val="24"/>
        </w:rPr>
        <w:t xml:space="preserve">= actual pollutant concentration, </w:t>
      </w:r>
      <w:proofErr w:type="spellStart"/>
      <w:r w:rsidRPr="003C1E59">
        <w:rPr>
          <w:rFonts w:ascii="Garamond" w:hAnsi="Garamond" w:cs="ALGHCE+TimesNewRoman"/>
          <w:snapToGrid/>
          <w:color w:val="000000"/>
          <w:szCs w:val="24"/>
        </w:rPr>
        <w:t>ppmdv</w:t>
      </w:r>
      <w:proofErr w:type="spellEnd"/>
      <w:r w:rsidRPr="003C1E59">
        <w:rPr>
          <w:rFonts w:ascii="Garamond" w:hAnsi="Garamond" w:cs="ALGHCE+TimesNewRoman"/>
          <w:snapToGrid/>
          <w:color w:val="000000"/>
          <w:szCs w:val="24"/>
        </w:rPr>
        <w:t xml:space="preserve"> </w:t>
      </w:r>
    </w:p>
    <w:p w14:paraId="3514D4A8" w14:textId="77777777" w:rsidR="00245C47" w:rsidRPr="003C1E59" w:rsidRDefault="00245C47" w:rsidP="00163D7E">
      <w:pPr>
        <w:rPr>
          <w:rFonts w:ascii="Garamond" w:hAnsi="Garamond" w:cs="ALGHCE+TimesNewRoman"/>
          <w:snapToGrid/>
          <w:color w:val="000000"/>
          <w:szCs w:val="24"/>
        </w:rPr>
      </w:pPr>
    </w:p>
    <w:p w14:paraId="7B2EFE94" w14:textId="77777777" w:rsidR="001E1DDA" w:rsidRDefault="001E1DDA" w:rsidP="00163D7E">
      <w:pPr>
        <w:rPr>
          <w:rFonts w:ascii="Garamond" w:hAnsi="Garamond" w:cs="ALGHCE+TimesNewRoman"/>
          <w:snapToGrid/>
          <w:color w:val="000000"/>
          <w:szCs w:val="24"/>
        </w:rPr>
      </w:pPr>
      <w:r w:rsidRPr="003C1E59">
        <w:rPr>
          <w:rFonts w:ascii="Garamond" w:hAnsi="Garamond" w:cs="ALGHCE+TimesNewRoman"/>
          <w:snapToGrid/>
          <w:color w:val="000000"/>
          <w:szCs w:val="24"/>
        </w:rPr>
        <w:t>C</w:t>
      </w:r>
      <w:r w:rsidRPr="003C1E59">
        <w:rPr>
          <w:rFonts w:ascii="Garamond" w:hAnsi="Garamond" w:cs="ALGHCE+TimesNewRoman"/>
          <w:snapToGrid/>
          <w:color w:val="000000"/>
          <w:position w:val="-6"/>
          <w:szCs w:val="24"/>
          <w:vertAlign w:val="subscript"/>
        </w:rPr>
        <w:t xml:space="preserve">MEAS </w:t>
      </w:r>
      <w:r w:rsidRPr="003C1E59">
        <w:rPr>
          <w:rFonts w:ascii="Garamond" w:hAnsi="Garamond" w:cs="ALGHCE+TimesNewRoman"/>
          <w:snapToGrid/>
          <w:color w:val="000000"/>
          <w:szCs w:val="24"/>
        </w:rPr>
        <w:t xml:space="preserve">= measured pollutant concentration, </w:t>
      </w:r>
      <w:proofErr w:type="spellStart"/>
      <w:r w:rsidRPr="003C1E59">
        <w:rPr>
          <w:rFonts w:ascii="Garamond" w:hAnsi="Garamond" w:cs="ALGHCE+TimesNewRoman"/>
          <w:snapToGrid/>
          <w:color w:val="000000"/>
          <w:szCs w:val="24"/>
        </w:rPr>
        <w:t>ppmdv</w:t>
      </w:r>
      <w:proofErr w:type="spellEnd"/>
      <w:r w:rsidRPr="003C1E59">
        <w:rPr>
          <w:rFonts w:ascii="Garamond" w:hAnsi="Garamond" w:cs="ALGHCE+TimesNewRoman"/>
          <w:snapToGrid/>
          <w:color w:val="000000"/>
          <w:szCs w:val="24"/>
        </w:rPr>
        <w:t xml:space="preserve"> </w:t>
      </w:r>
    </w:p>
    <w:p w14:paraId="54E973E4" w14:textId="77777777" w:rsidR="00245C47" w:rsidRDefault="00245C47" w:rsidP="00163D7E">
      <w:pPr>
        <w:rPr>
          <w:rFonts w:ascii="Garamond" w:hAnsi="Garamond" w:cs="ALGHCE+TimesNewRoman"/>
          <w:snapToGrid/>
          <w:color w:val="000000"/>
          <w:szCs w:val="24"/>
        </w:rPr>
      </w:pPr>
    </w:p>
    <w:p w14:paraId="1B0FE30C" w14:textId="77777777" w:rsidR="001E1DDA" w:rsidRDefault="001E1DDA" w:rsidP="00163D7E">
      <w:pPr>
        <w:rPr>
          <w:rFonts w:ascii="Garamond" w:hAnsi="Garamond" w:cs="ALGHCE+TimesNewRoman"/>
          <w:snapToGrid/>
          <w:color w:val="000000"/>
          <w:szCs w:val="24"/>
        </w:rPr>
      </w:pPr>
      <w:r w:rsidRPr="003C1E59">
        <w:rPr>
          <w:rFonts w:ascii="Garamond" w:hAnsi="Garamond" w:cs="ALGHCE+TimesNewRoman"/>
          <w:snapToGrid/>
          <w:color w:val="000000"/>
          <w:szCs w:val="24"/>
        </w:rPr>
        <w:t>C</w:t>
      </w:r>
      <w:r w:rsidRPr="003C1E59">
        <w:rPr>
          <w:rFonts w:ascii="Garamond" w:hAnsi="Garamond" w:cs="ALGHCE+TimesNewRoman"/>
          <w:snapToGrid/>
          <w:color w:val="000000"/>
          <w:position w:val="-6"/>
          <w:szCs w:val="24"/>
          <w:vertAlign w:val="subscript"/>
        </w:rPr>
        <w:t xml:space="preserve">CAL </w:t>
      </w:r>
      <w:r w:rsidRPr="003C1E59">
        <w:rPr>
          <w:rFonts w:ascii="Garamond" w:hAnsi="Garamond" w:cs="ALGHCE+TimesNewRoman"/>
          <w:snapToGrid/>
          <w:color w:val="000000"/>
          <w:szCs w:val="24"/>
        </w:rPr>
        <w:t xml:space="preserve">= concentration of the calibration gas, ppmv </w:t>
      </w:r>
    </w:p>
    <w:p w14:paraId="4B860871" w14:textId="77777777" w:rsidR="00245C47" w:rsidRPr="003C1E59" w:rsidRDefault="00245C47" w:rsidP="00163D7E">
      <w:pPr>
        <w:rPr>
          <w:rFonts w:ascii="Garamond" w:hAnsi="Garamond" w:cs="ALGHCE+TimesNewRoman"/>
          <w:snapToGrid/>
          <w:color w:val="000000"/>
          <w:szCs w:val="24"/>
        </w:rPr>
      </w:pPr>
    </w:p>
    <w:p w14:paraId="6FFEC305" w14:textId="77777777" w:rsidR="001E1DDA" w:rsidRDefault="001E1DDA" w:rsidP="00163D7E">
      <w:pPr>
        <w:rPr>
          <w:rFonts w:ascii="Garamond" w:hAnsi="Garamond" w:cs="ALGHCE+TimesNewRoman"/>
          <w:snapToGrid/>
          <w:color w:val="000000"/>
          <w:szCs w:val="24"/>
        </w:rPr>
      </w:pPr>
      <w:r w:rsidRPr="003C1E59">
        <w:rPr>
          <w:rFonts w:ascii="Garamond" w:hAnsi="Garamond" w:cs="ALGHCE+TimesNewRoman"/>
          <w:snapToGrid/>
          <w:color w:val="000000"/>
          <w:szCs w:val="24"/>
        </w:rPr>
        <w:t>C</w:t>
      </w:r>
      <w:r w:rsidRPr="003C1E59">
        <w:rPr>
          <w:rFonts w:ascii="Garamond" w:hAnsi="Garamond" w:cs="ALGHCE+TimesNewRoman"/>
          <w:snapToGrid/>
          <w:color w:val="000000"/>
          <w:position w:val="-6"/>
          <w:szCs w:val="24"/>
          <w:vertAlign w:val="subscript"/>
        </w:rPr>
        <w:t xml:space="preserve">CZ </w:t>
      </w:r>
      <w:r w:rsidRPr="003C1E59">
        <w:rPr>
          <w:rFonts w:ascii="Garamond" w:hAnsi="Garamond" w:cs="ALGHCE+TimesNewRoman"/>
          <w:snapToGrid/>
          <w:color w:val="000000"/>
          <w:szCs w:val="24"/>
        </w:rPr>
        <w:t xml:space="preserve">= average of pre-test and post-test calibration zero checks, </w:t>
      </w:r>
      <w:proofErr w:type="spellStart"/>
      <w:r w:rsidRPr="003C1E59">
        <w:rPr>
          <w:rFonts w:ascii="Garamond" w:hAnsi="Garamond" w:cs="ALGHCE+TimesNewRoman"/>
          <w:snapToGrid/>
          <w:color w:val="000000"/>
          <w:szCs w:val="24"/>
        </w:rPr>
        <w:t>ppmdv</w:t>
      </w:r>
      <w:proofErr w:type="spellEnd"/>
      <w:r w:rsidRPr="003C1E59">
        <w:rPr>
          <w:rFonts w:ascii="Garamond" w:hAnsi="Garamond" w:cs="ALGHCE+TimesNewRoman"/>
          <w:snapToGrid/>
          <w:color w:val="000000"/>
          <w:szCs w:val="24"/>
        </w:rPr>
        <w:t xml:space="preserve"> </w:t>
      </w:r>
    </w:p>
    <w:p w14:paraId="1B8C8D35" w14:textId="77777777" w:rsidR="00245C47" w:rsidRPr="003C1E59" w:rsidRDefault="00245C47" w:rsidP="00163D7E">
      <w:pPr>
        <w:rPr>
          <w:rFonts w:ascii="Garamond" w:hAnsi="Garamond" w:cs="ALGHCE+TimesNewRoman"/>
          <w:snapToGrid/>
          <w:color w:val="000000"/>
          <w:szCs w:val="24"/>
        </w:rPr>
      </w:pPr>
    </w:p>
    <w:p w14:paraId="7A11DD6D" w14:textId="7767CB14" w:rsidR="001E1DDA" w:rsidRPr="00B50F2F" w:rsidRDefault="001E1DDA" w:rsidP="00163D7E">
      <w:pPr>
        <w:rPr>
          <w:rFonts w:ascii="Garamond" w:hAnsi="Garamond"/>
          <w:szCs w:val="24"/>
        </w:rPr>
      </w:pPr>
      <w:r w:rsidRPr="003C1E59">
        <w:rPr>
          <w:rFonts w:ascii="Garamond" w:hAnsi="Garamond" w:cs="ALGHCE+TimesNewRoman"/>
          <w:snapToGrid/>
          <w:color w:val="000000"/>
          <w:szCs w:val="24"/>
        </w:rPr>
        <w:t>C</w:t>
      </w:r>
      <w:r w:rsidRPr="003C1E59">
        <w:rPr>
          <w:rFonts w:ascii="Garamond" w:hAnsi="Garamond" w:cs="ALGHCE+TimesNewRoman"/>
          <w:snapToGrid/>
          <w:color w:val="000000"/>
          <w:position w:val="-6"/>
          <w:szCs w:val="24"/>
          <w:vertAlign w:val="subscript"/>
        </w:rPr>
        <w:t xml:space="preserve">CM </w:t>
      </w:r>
      <w:r w:rsidRPr="003C1E59">
        <w:rPr>
          <w:rFonts w:ascii="Garamond" w:hAnsi="Garamond" w:cs="ALGHCE+TimesNewRoman"/>
          <w:snapToGrid/>
          <w:color w:val="000000"/>
          <w:szCs w:val="24"/>
        </w:rPr>
        <w:t xml:space="preserve">= average of pre-test and post-test measured concentrations of the calibration gas measurement </w:t>
      </w:r>
      <w:r w:rsidR="007A5C98">
        <w:rPr>
          <w:rFonts w:ascii="Garamond" w:hAnsi="Garamond" w:cs="ALGHCE+TimesNewRoman"/>
          <w:snapToGrid/>
          <w:color w:val="000000"/>
          <w:szCs w:val="24"/>
        </w:rPr>
        <w:t xml:space="preserve">   </w:t>
      </w:r>
      <w:r w:rsidRPr="003C1E59">
        <w:rPr>
          <w:rFonts w:ascii="Garamond" w:hAnsi="Garamond" w:cs="ALGHCE+TimesNewRoman"/>
          <w:snapToGrid/>
          <w:color w:val="000000"/>
          <w:szCs w:val="24"/>
        </w:rPr>
        <w:t xml:space="preserve">checks, </w:t>
      </w:r>
      <w:proofErr w:type="spellStart"/>
      <w:r w:rsidRPr="003C1E59">
        <w:rPr>
          <w:rFonts w:ascii="Garamond" w:hAnsi="Garamond" w:cs="ALGHCE+TimesNewRoman"/>
          <w:snapToGrid/>
          <w:color w:val="000000"/>
          <w:szCs w:val="24"/>
        </w:rPr>
        <w:t>ppmdv</w:t>
      </w:r>
      <w:proofErr w:type="spellEnd"/>
    </w:p>
    <w:p w14:paraId="1A68A120" w14:textId="77777777" w:rsidR="001E1DDA" w:rsidRDefault="001E1DDA" w:rsidP="00D647EA">
      <w:pPr>
        <w:rPr>
          <w:rFonts w:ascii="Garamond" w:hAnsi="Garamond"/>
          <w:szCs w:val="24"/>
        </w:rPr>
      </w:pPr>
    </w:p>
    <w:p w14:paraId="76EAEAC2" w14:textId="77777777" w:rsidR="004A16C4" w:rsidRDefault="004A16C4" w:rsidP="00D647EA">
      <w:pPr>
        <w:rPr>
          <w:rFonts w:ascii="Garamond" w:hAnsi="Garamond"/>
          <w:b/>
          <w:szCs w:val="24"/>
          <w:u w:val="single"/>
        </w:rPr>
      </w:pPr>
    </w:p>
    <w:p w14:paraId="3AFA0C49" w14:textId="5C2447FF" w:rsidR="00673458" w:rsidRDefault="00673458" w:rsidP="00D647EA">
      <w:pPr>
        <w:rPr>
          <w:rFonts w:ascii="Garamond" w:hAnsi="Garamond"/>
          <w:szCs w:val="24"/>
        </w:rPr>
      </w:pPr>
      <w:r w:rsidRPr="00D15865">
        <w:rPr>
          <w:rFonts w:ascii="Garamond" w:hAnsi="Garamond"/>
          <w:b/>
          <w:szCs w:val="24"/>
          <w:u w:val="single"/>
        </w:rPr>
        <w:t>Operational Parameter Measurements</w:t>
      </w:r>
      <w:r>
        <w:rPr>
          <w:rFonts w:ascii="Garamond" w:hAnsi="Garamond"/>
          <w:szCs w:val="24"/>
        </w:rPr>
        <w:t>:</w:t>
      </w:r>
    </w:p>
    <w:p w14:paraId="25B6272F" w14:textId="77777777" w:rsidR="00673458" w:rsidRDefault="00673458" w:rsidP="007A1442">
      <w:pPr>
        <w:rPr>
          <w:rFonts w:ascii="Garamond" w:hAnsi="Garamond"/>
          <w:szCs w:val="24"/>
        </w:rPr>
      </w:pPr>
    </w:p>
    <w:p w14:paraId="580A07AC" w14:textId="77777777" w:rsidR="00673458" w:rsidRPr="00163D7E" w:rsidRDefault="00673458" w:rsidP="007817A1">
      <w:pPr>
        <w:pStyle w:val="ListParagraph"/>
        <w:numPr>
          <w:ilvl w:val="0"/>
          <w:numId w:val="105"/>
        </w:numPr>
        <w:rPr>
          <w:rFonts w:ascii="Garamond" w:hAnsi="Garamond"/>
          <w:szCs w:val="24"/>
        </w:rPr>
      </w:pPr>
      <w:r w:rsidRPr="00163D7E">
        <w:rPr>
          <w:rFonts w:ascii="Garamond" w:hAnsi="Garamond"/>
          <w:szCs w:val="24"/>
        </w:rPr>
        <w:t>During the emissions testing of the emission unit, the following operational parameters should be measured or determined:</w:t>
      </w:r>
    </w:p>
    <w:p w14:paraId="13D523E9" w14:textId="77777777" w:rsidR="00673458" w:rsidRDefault="00673458" w:rsidP="00D647EA">
      <w:pPr>
        <w:rPr>
          <w:rFonts w:ascii="Garamond" w:hAnsi="Garamond"/>
          <w:szCs w:val="24"/>
        </w:rPr>
      </w:pPr>
    </w:p>
    <w:p w14:paraId="72CF4DA0" w14:textId="77777777" w:rsidR="00673458" w:rsidRPr="00163D7E" w:rsidRDefault="00A10920" w:rsidP="007817A1">
      <w:pPr>
        <w:pStyle w:val="ListParagraph"/>
        <w:numPr>
          <w:ilvl w:val="0"/>
          <w:numId w:val="106"/>
        </w:numPr>
        <w:ind w:firstLine="0"/>
        <w:rPr>
          <w:rFonts w:ascii="Garamond" w:hAnsi="Garamond"/>
          <w:szCs w:val="24"/>
        </w:rPr>
      </w:pPr>
      <w:r w:rsidRPr="00163D7E">
        <w:rPr>
          <w:rFonts w:ascii="Garamond" w:hAnsi="Garamond"/>
          <w:szCs w:val="24"/>
        </w:rPr>
        <w:t>% Firing Rate</w:t>
      </w:r>
    </w:p>
    <w:p w14:paraId="15E1E4DE" w14:textId="0208BFD5" w:rsidR="00A10920" w:rsidRPr="00163D7E" w:rsidRDefault="00A10920" w:rsidP="007817A1">
      <w:pPr>
        <w:pStyle w:val="ListParagraph"/>
        <w:numPr>
          <w:ilvl w:val="0"/>
          <w:numId w:val="106"/>
        </w:numPr>
        <w:ind w:firstLine="0"/>
        <w:rPr>
          <w:rFonts w:ascii="Garamond" w:hAnsi="Garamond"/>
          <w:szCs w:val="24"/>
        </w:rPr>
      </w:pPr>
      <w:r w:rsidRPr="00163D7E">
        <w:rPr>
          <w:rFonts w:ascii="Garamond" w:hAnsi="Garamond"/>
          <w:szCs w:val="24"/>
        </w:rPr>
        <w:t xml:space="preserve">Fuel </w:t>
      </w:r>
      <w:r w:rsidR="00542339" w:rsidRPr="00163D7E">
        <w:rPr>
          <w:rFonts w:ascii="Garamond" w:hAnsi="Garamond"/>
          <w:szCs w:val="24"/>
        </w:rPr>
        <w:t>B</w:t>
      </w:r>
      <w:r w:rsidR="00542339">
        <w:rPr>
          <w:rFonts w:ascii="Garamond" w:hAnsi="Garamond"/>
          <w:szCs w:val="24"/>
        </w:rPr>
        <w:t>tu</w:t>
      </w:r>
      <w:r w:rsidR="00542339" w:rsidRPr="00163D7E">
        <w:rPr>
          <w:rFonts w:ascii="Garamond" w:hAnsi="Garamond"/>
          <w:szCs w:val="24"/>
        </w:rPr>
        <w:t xml:space="preserve"> </w:t>
      </w:r>
      <w:r w:rsidRPr="00163D7E">
        <w:rPr>
          <w:rFonts w:ascii="Garamond" w:hAnsi="Garamond"/>
          <w:szCs w:val="24"/>
        </w:rPr>
        <w:t>content</w:t>
      </w:r>
    </w:p>
    <w:p w14:paraId="1615E84D" w14:textId="77777777" w:rsidR="00A10920" w:rsidRPr="00163D7E" w:rsidRDefault="00A10920" w:rsidP="007817A1">
      <w:pPr>
        <w:pStyle w:val="ListParagraph"/>
        <w:numPr>
          <w:ilvl w:val="0"/>
          <w:numId w:val="106"/>
        </w:numPr>
        <w:ind w:firstLine="0"/>
        <w:rPr>
          <w:rFonts w:ascii="Garamond" w:hAnsi="Garamond"/>
          <w:szCs w:val="24"/>
        </w:rPr>
      </w:pPr>
      <w:r w:rsidRPr="00163D7E">
        <w:rPr>
          <w:rFonts w:ascii="Garamond" w:hAnsi="Garamond"/>
          <w:szCs w:val="24"/>
        </w:rPr>
        <w:t xml:space="preserve">Fuel Consumption </w:t>
      </w:r>
    </w:p>
    <w:p w14:paraId="617D88AB" w14:textId="77777777" w:rsidR="00960033" w:rsidRDefault="00960033" w:rsidP="00163D7E">
      <w:pPr>
        <w:rPr>
          <w:rFonts w:ascii="Garamond" w:hAnsi="Garamond"/>
          <w:szCs w:val="24"/>
        </w:rPr>
      </w:pPr>
    </w:p>
    <w:p w14:paraId="27F0F8E4" w14:textId="465FBF54" w:rsidR="00960033" w:rsidRDefault="00960033" w:rsidP="007817A1">
      <w:pPr>
        <w:pStyle w:val="ListParagraph"/>
        <w:numPr>
          <w:ilvl w:val="0"/>
          <w:numId w:val="105"/>
        </w:numPr>
        <w:rPr>
          <w:rFonts w:ascii="Garamond" w:hAnsi="Garamond"/>
          <w:szCs w:val="24"/>
        </w:rPr>
      </w:pPr>
      <w:r>
        <w:rPr>
          <w:rFonts w:ascii="Garamond" w:hAnsi="Garamond"/>
          <w:szCs w:val="24"/>
        </w:rPr>
        <w:t>Sampling of the fuel, that is representative of the fuel combusted in the emission unit, should be performed</w:t>
      </w:r>
      <w:r w:rsidR="00DE5476">
        <w:rPr>
          <w:rFonts w:ascii="Garamond" w:hAnsi="Garamond"/>
          <w:szCs w:val="24"/>
        </w:rPr>
        <w:t xml:space="preserve">. </w:t>
      </w:r>
      <w:r>
        <w:rPr>
          <w:rFonts w:ascii="Garamond" w:hAnsi="Garamond"/>
          <w:szCs w:val="24"/>
        </w:rPr>
        <w:t xml:space="preserve">The fuel sampling should be conducted within a </w:t>
      </w:r>
      <w:r w:rsidR="00114B09">
        <w:rPr>
          <w:rFonts w:ascii="Garamond" w:hAnsi="Garamond"/>
          <w:szCs w:val="24"/>
        </w:rPr>
        <w:t>24-hour</w:t>
      </w:r>
      <w:r>
        <w:rPr>
          <w:rFonts w:ascii="Garamond" w:hAnsi="Garamond"/>
          <w:szCs w:val="24"/>
        </w:rPr>
        <w:t xml:space="preserve"> period of the testing</w:t>
      </w:r>
      <w:r w:rsidR="00DE5476">
        <w:rPr>
          <w:rFonts w:ascii="Garamond" w:hAnsi="Garamond"/>
          <w:szCs w:val="24"/>
        </w:rPr>
        <w:t xml:space="preserve">. </w:t>
      </w:r>
      <w:r>
        <w:rPr>
          <w:rFonts w:ascii="Garamond" w:hAnsi="Garamond"/>
          <w:szCs w:val="24"/>
        </w:rPr>
        <w:t>The sample should be taken from the inlet gas line, downstream from any inlet separator, using a manifold to remove entrained liquids from the sample and probe to collect the sample from the center of the gas line</w:t>
      </w:r>
      <w:r w:rsidR="00DE5476">
        <w:rPr>
          <w:rFonts w:ascii="Garamond" w:hAnsi="Garamond"/>
          <w:szCs w:val="24"/>
        </w:rPr>
        <w:t xml:space="preserve">. </w:t>
      </w:r>
    </w:p>
    <w:p w14:paraId="62890477" w14:textId="77777777" w:rsidR="00960033" w:rsidRDefault="00960033">
      <w:pPr>
        <w:pStyle w:val="ListParagraph"/>
        <w:rPr>
          <w:rFonts w:ascii="Garamond" w:hAnsi="Garamond"/>
          <w:szCs w:val="24"/>
        </w:rPr>
      </w:pPr>
    </w:p>
    <w:p w14:paraId="3D7D2791" w14:textId="77777777" w:rsidR="00960033" w:rsidRDefault="00960033" w:rsidP="007817A1">
      <w:pPr>
        <w:pStyle w:val="ListParagraph"/>
        <w:numPr>
          <w:ilvl w:val="0"/>
          <w:numId w:val="105"/>
        </w:numPr>
        <w:rPr>
          <w:rFonts w:ascii="Garamond" w:hAnsi="Garamond"/>
          <w:szCs w:val="24"/>
        </w:rPr>
      </w:pPr>
      <w:r>
        <w:rPr>
          <w:rFonts w:ascii="Garamond" w:hAnsi="Garamond"/>
          <w:szCs w:val="24"/>
        </w:rPr>
        <w:t>The stack velocity or flow shall be measured or determined using one of the following methods:</w:t>
      </w:r>
    </w:p>
    <w:p w14:paraId="0563B375" w14:textId="77777777" w:rsidR="008A5B80" w:rsidRDefault="008A5B80" w:rsidP="00163D7E">
      <w:pPr>
        <w:rPr>
          <w:rFonts w:ascii="Garamond" w:hAnsi="Garamond"/>
          <w:szCs w:val="24"/>
        </w:rPr>
      </w:pPr>
    </w:p>
    <w:p w14:paraId="5CE83172" w14:textId="77777777" w:rsidR="00960033" w:rsidRPr="00163D7E" w:rsidRDefault="00960033" w:rsidP="007817A1">
      <w:pPr>
        <w:pStyle w:val="ListParagraph"/>
        <w:numPr>
          <w:ilvl w:val="0"/>
          <w:numId w:val="107"/>
        </w:numPr>
        <w:ind w:firstLine="0"/>
        <w:rPr>
          <w:rFonts w:ascii="Garamond" w:hAnsi="Garamond"/>
          <w:szCs w:val="24"/>
        </w:rPr>
      </w:pPr>
      <w:r w:rsidRPr="00163D7E">
        <w:rPr>
          <w:rFonts w:ascii="Garamond" w:hAnsi="Garamond"/>
          <w:szCs w:val="24"/>
        </w:rPr>
        <w:t xml:space="preserve">EPA Reference Method 19 </w:t>
      </w:r>
    </w:p>
    <w:p w14:paraId="52BDC71E" w14:textId="4D0D2573" w:rsidR="00960033" w:rsidRPr="00163D7E" w:rsidRDefault="00960033" w:rsidP="007817A1">
      <w:pPr>
        <w:pStyle w:val="ListParagraph"/>
        <w:numPr>
          <w:ilvl w:val="0"/>
          <w:numId w:val="107"/>
        </w:numPr>
        <w:ind w:firstLine="0"/>
        <w:rPr>
          <w:rFonts w:ascii="Garamond" w:hAnsi="Garamond"/>
          <w:szCs w:val="24"/>
        </w:rPr>
      </w:pPr>
      <w:r w:rsidRPr="00163D7E">
        <w:rPr>
          <w:rFonts w:ascii="Garamond" w:hAnsi="Garamond"/>
          <w:szCs w:val="24"/>
        </w:rPr>
        <w:t xml:space="preserve">A method as approved by </w:t>
      </w:r>
      <w:r w:rsidR="00A24DCD">
        <w:rPr>
          <w:rFonts w:ascii="Garamond" w:hAnsi="Garamond"/>
          <w:szCs w:val="24"/>
        </w:rPr>
        <w:t>DEQ</w:t>
      </w:r>
      <w:r w:rsidR="008A5B80" w:rsidRPr="00163D7E">
        <w:rPr>
          <w:rFonts w:ascii="Garamond" w:hAnsi="Garamond"/>
          <w:szCs w:val="24"/>
        </w:rPr>
        <w:t>, such as Method 2</w:t>
      </w:r>
      <w:r w:rsidRPr="00163D7E">
        <w:rPr>
          <w:rFonts w:ascii="Garamond" w:hAnsi="Garamond"/>
          <w:szCs w:val="24"/>
        </w:rPr>
        <w:t xml:space="preserve"> </w:t>
      </w:r>
    </w:p>
    <w:p w14:paraId="558CA888" w14:textId="77777777" w:rsidR="003D20E6" w:rsidRPr="00B50F2F" w:rsidRDefault="003D20E6" w:rsidP="00D647EA">
      <w:pPr>
        <w:rPr>
          <w:rFonts w:ascii="Garamond" w:hAnsi="Garamond"/>
          <w:szCs w:val="24"/>
        </w:rPr>
      </w:pPr>
    </w:p>
    <w:p w14:paraId="07B17379" w14:textId="77777777" w:rsidR="00343563" w:rsidRDefault="00343563" w:rsidP="00D647EA">
      <w:pPr>
        <w:rPr>
          <w:rFonts w:ascii="Garamond" w:hAnsi="Garamond"/>
          <w:b/>
          <w:szCs w:val="24"/>
          <w:u w:val="single"/>
        </w:rPr>
      </w:pPr>
    </w:p>
    <w:p w14:paraId="2BE6C332" w14:textId="77777777" w:rsidR="00425B97" w:rsidRDefault="00425B97">
      <w:pPr>
        <w:widowControl/>
        <w:rPr>
          <w:rFonts w:ascii="Garamond" w:hAnsi="Garamond"/>
          <w:b/>
          <w:szCs w:val="24"/>
          <w:u w:val="single"/>
        </w:rPr>
      </w:pPr>
      <w:r>
        <w:rPr>
          <w:rFonts w:ascii="Garamond" w:hAnsi="Garamond"/>
          <w:b/>
          <w:szCs w:val="24"/>
          <w:u w:val="single"/>
        </w:rPr>
        <w:br w:type="page"/>
      </w:r>
    </w:p>
    <w:p w14:paraId="102A530F" w14:textId="31EEA96F" w:rsidR="003D20E6" w:rsidRPr="003C1E59" w:rsidRDefault="003D20E6" w:rsidP="00D647EA">
      <w:pPr>
        <w:rPr>
          <w:rFonts w:ascii="Garamond" w:hAnsi="Garamond"/>
          <w:b/>
          <w:szCs w:val="24"/>
          <w:u w:val="single"/>
        </w:rPr>
      </w:pPr>
      <w:r w:rsidRPr="003C1E59">
        <w:rPr>
          <w:rFonts w:ascii="Garamond" w:hAnsi="Garamond"/>
          <w:b/>
          <w:szCs w:val="24"/>
          <w:u w:val="single"/>
        </w:rPr>
        <w:lastRenderedPageBreak/>
        <w:t>Calculations</w:t>
      </w:r>
      <w:r w:rsidR="00245C47">
        <w:rPr>
          <w:rFonts w:ascii="Garamond" w:hAnsi="Garamond"/>
          <w:b/>
          <w:szCs w:val="24"/>
          <w:u w:val="single"/>
        </w:rPr>
        <w:t xml:space="preserve"> and Requirements for a Valid Test Run</w:t>
      </w:r>
      <w:r w:rsidRPr="003C1E59">
        <w:rPr>
          <w:rFonts w:ascii="Garamond" w:hAnsi="Garamond"/>
          <w:b/>
          <w:szCs w:val="24"/>
          <w:u w:val="single"/>
        </w:rPr>
        <w:t>:</w:t>
      </w:r>
    </w:p>
    <w:p w14:paraId="42C11E45" w14:textId="77777777" w:rsidR="003D20E6" w:rsidRPr="00B50F2F" w:rsidRDefault="003D20E6" w:rsidP="007A1442">
      <w:pPr>
        <w:rPr>
          <w:rFonts w:ascii="Garamond" w:hAnsi="Garamond"/>
          <w:szCs w:val="24"/>
        </w:rPr>
      </w:pPr>
    </w:p>
    <w:p w14:paraId="05B32346" w14:textId="77777777" w:rsidR="00B50F2F" w:rsidRPr="00261DE8" w:rsidRDefault="00960033" w:rsidP="007A1442">
      <w:pPr>
        <w:rPr>
          <w:rFonts w:ascii="Garamond" w:hAnsi="Garamond"/>
          <w:szCs w:val="24"/>
          <w:u w:val="single"/>
        </w:rPr>
      </w:pPr>
      <w:r w:rsidRPr="00261DE8">
        <w:rPr>
          <w:rFonts w:ascii="Garamond" w:hAnsi="Garamond"/>
          <w:szCs w:val="24"/>
          <w:u w:val="single"/>
        </w:rPr>
        <w:t>Oxygen Based F Factor, Dry Basis</w:t>
      </w:r>
      <w:r w:rsidR="003D20E6" w:rsidRPr="00261DE8">
        <w:rPr>
          <w:rFonts w:ascii="Garamond" w:hAnsi="Garamond"/>
          <w:szCs w:val="24"/>
          <w:u w:val="single"/>
        </w:rPr>
        <w:t xml:space="preserve"> </w:t>
      </w:r>
    </w:p>
    <w:p w14:paraId="445CDE9D" w14:textId="77777777" w:rsidR="00B50F2F" w:rsidRDefault="00B50F2F" w:rsidP="007A1442">
      <w:pPr>
        <w:rPr>
          <w:rFonts w:ascii="Garamond" w:hAnsi="Garamond"/>
          <w:szCs w:val="24"/>
        </w:rPr>
      </w:pPr>
    </w:p>
    <w:p w14:paraId="39D510FD" w14:textId="623BDE5E" w:rsidR="003D20E6" w:rsidRDefault="00245C47" w:rsidP="00163D7E">
      <w:pPr>
        <w:ind w:firstLine="720"/>
        <w:rPr>
          <w:rFonts w:ascii="Garamond" w:hAnsi="Garamond"/>
          <w:szCs w:val="24"/>
        </w:rPr>
      </w:pPr>
      <w:r>
        <w:rPr>
          <w:rFonts w:ascii="Garamond" w:hAnsi="Garamond"/>
          <w:szCs w:val="24"/>
        </w:rPr>
        <w:t xml:space="preserve">Use </w:t>
      </w:r>
      <w:r w:rsidR="003D20E6" w:rsidRPr="00B50F2F">
        <w:rPr>
          <w:rFonts w:ascii="Garamond" w:hAnsi="Garamond"/>
          <w:szCs w:val="24"/>
        </w:rPr>
        <w:t>M</w:t>
      </w:r>
      <w:r w:rsidR="00960033">
        <w:rPr>
          <w:rFonts w:ascii="Garamond" w:hAnsi="Garamond"/>
          <w:szCs w:val="24"/>
        </w:rPr>
        <w:t xml:space="preserve">ethod </w:t>
      </w:r>
      <w:r w:rsidR="003D20E6" w:rsidRPr="00B50F2F">
        <w:rPr>
          <w:rFonts w:ascii="Garamond" w:hAnsi="Garamond"/>
          <w:szCs w:val="24"/>
        </w:rPr>
        <w:t xml:space="preserve">19 </w:t>
      </w:r>
      <w:r w:rsidR="00960033">
        <w:rPr>
          <w:rFonts w:ascii="Garamond" w:hAnsi="Garamond"/>
          <w:szCs w:val="24"/>
        </w:rPr>
        <w:t>equation 19-1</w:t>
      </w:r>
      <w:r w:rsidR="00DE5476">
        <w:rPr>
          <w:rFonts w:ascii="Garamond" w:hAnsi="Garamond"/>
          <w:szCs w:val="24"/>
        </w:rPr>
        <w:t xml:space="preserve">. </w:t>
      </w:r>
    </w:p>
    <w:p w14:paraId="3DF99F97" w14:textId="77777777" w:rsidR="00960033" w:rsidRDefault="00960033" w:rsidP="00163D7E">
      <w:pPr>
        <w:rPr>
          <w:rFonts w:ascii="Garamond" w:hAnsi="Garamond"/>
          <w:szCs w:val="24"/>
        </w:rPr>
      </w:pPr>
    </w:p>
    <w:p w14:paraId="2C6C29FD" w14:textId="77777777" w:rsidR="00960033" w:rsidRDefault="00960033" w:rsidP="00163D7E">
      <w:pPr>
        <w:ind w:firstLine="720"/>
        <w:rPr>
          <w:rFonts w:ascii="Garamond" w:hAnsi="Garamond"/>
          <w:szCs w:val="24"/>
        </w:rPr>
      </w:pPr>
      <w:r>
        <w:rPr>
          <w:rFonts w:ascii="Garamond" w:hAnsi="Garamond"/>
          <w:szCs w:val="24"/>
        </w:rPr>
        <w:t>E=</w:t>
      </w:r>
      <w:proofErr w:type="spellStart"/>
      <w:r>
        <w:rPr>
          <w:rFonts w:ascii="Garamond" w:hAnsi="Garamond"/>
          <w:szCs w:val="24"/>
        </w:rPr>
        <w:t>C</w:t>
      </w:r>
      <w:r>
        <w:rPr>
          <w:rFonts w:ascii="Garamond" w:hAnsi="Garamond"/>
          <w:szCs w:val="24"/>
          <w:vertAlign w:val="subscript"/>
        </w:rPr>
        <w:t>d</w:t>
      </w:r>
      <w:r>
        <w:rPr>
          <w:rFonts w:ascii="Garamond" w:hAnsi="Garamond"/>
          <w:szCs w:val="24"/>
        </w:rPr>
        <w:t>F</w:t>
      </w:r>
      <w:r>
        <w:rPr>
          <w:rFonts w:ascii="Garamond" w:hAnsi="Garamond"/>
          <w:szCs w:val="24"/>
          <w:vertAlign w:val="subscript"/>
        </w:rPr>
        <w:t>d</w:t>
      </w:r>
      <w:proofErr w:type="spellEnd"/>
      <w:r>
        <w:rPr>
          <w:rFonts w:ascii="Garamond" w:hAnsi="Garamond"/>
          <w:szCs w:val="24"/>
        </w:rPr>
        <w:t>*(20.9/(20.9-%O</w:t>
      </w:r>
      <w:r w:rsidRPr="00D15865">
        <w:rPr>
          <w:rFonts w:ascii="Garamond" w:hAnsi="Garamond"/>
          <w:szCs w:val="24"/>
          <w:vertAlign w:val="subscript"/>
        </w:rPr>
        <w:t>2</w:t>
      </w:r>
      <w:r>
        <w:rPr>
          <w:rFonts w:ascii="Garamond" w:hAnsi="Garamond"/>
          <w:szCs w:val="24"/>
        </w:rPr>
        <w:t>dry</w:t>
      </w:r>
      <w:r w:rsidR="00261DE8">
        <w:rPr>
          <w:rFonts w:ascii="Garamond" w:hAnsi="Garamond"/>
          <w:szCs w:val="24"/>
        </w:rPr>
        <w:t>))</w:t>
      </w:r>
    </w:p>
    <w:p w14:paraId="029B5544" w14:textId="1CB95967" w:rsidR="00343563" w:rsidRDefault="00343563" w:rsidP="00D647EA">
      <w:pPr>
        <w:rPr>
          <w:rFonts w:ascii="Garamond" w:hAnsi="Garamond"/>
          <w:szCs w:val="24"/>
          <w:u w:val="single"/>
        </w:rPr>
      </w:pPr>
    </w:p>
    <w:p w14:paraId="4C93A959" w14:textId="563677B6" w:rsidR="00261DE8" w:rsidRPr="00D15865" w:rsidRDefault="00261DE8" w:rsidP="00163D7E">
      <w:pPr>
        <w:rPr>
          <w:rFonts w:ascii="Garamond" w:hAnsi="Garamond"/>
          <w:szCs w:val="24"/>
          <w:u w:val="single"/>
        </w:rPr>
      </w:pPr>
      <w:proofErr w:type="spellStart"/>
      <w:r w:rsidRPr="00D15865">
        <w:rPr>
          <w:rFonts w:ascii="Garamond" w:hAnsi="Garamond"/>
          <w:szCs w:val="24"/>
          <w:u w:val="single"/>
        </w:rPr>
        <w:t>Fd</w:t>
      </w:r>
      <w:proofErr w:type="spellEnd"/>
      <w:r w:rsidRPr="00D15865">
        <w:rPr>
          <w:rFonts w:ascii="Garamond" w:hAnsi="Garamond"/>
          <w:szCs w:val="24"/>
          <w:u w:val="single"/>
        </w:rPr>
        <w:t xml:space="preserve"> Calculation:</w:t>
      </w:r>
    </w:p>
    <w:p w14:paraId="57D49E63" w14:textId="77777777" w:rsidR="00261DE8" w:rsidRDefault="00261DE8" w:rsidP="00163D7E">
      <w:pPr>
        <w:rPr>
          <w:rFonts w:ascii="Garamond" w:hAnsi="Garamond"/>
          <w:szCs w:val="24"/>
        </w:rPr>
      </w:pPr>
    </w:p>
    <w:p w14:paraId="12CD1AC1" w14:textId="77777777" w:rsidR="00261DE8" w:rsidRDefault="00261DE8" w:rsidP="00163D7E">
      <w:pPr>
        <w:rPr>
          <w:rFonts w:ascii="Garamond" w:hAnsi="Garamond"/>
          <w:szCs w:val="24"/>
        </w:rPr>
      </w:pPr>
      <w:r>
        <w:rPr>
          <w:rFonts w:ascii="Garamond" w:hAnsi="Garamond"/>
          <w:szCs w:val="24"/>
        </w:rPr>
        <w:tab/>
        <w:t>Use Method 19 Equation 19-13</w:t>
      </w:r>
      <w:r w:rsidR="00EC34B3">
        <w:rPr>
          <w:rFonts w:ascii="Garamond" w:hAnsi="Garamond"/>
          <w:szCs w:val="24"/>
        </w:rPr>
        <w:t>.</w:t>
      </w:r>
    </w:p>
    <w:p w14:paraId="618808F8" w14:textId="77777777" w:rsidR="00555B8A" w:rsidRDefault="00555B8A" w:rsidP="00D647EA">
      <w:pPr>
        <w:rPr>
          <w:rFonts w:ascii="Garamond" w:hAnsi="Garamond"/>
          <w:szCs w:val="24"/>
        </w:rPr>
      </w:pPr>
    </w:p>
    <w:p w14:paraId="3ACD0E67" w14:textId="77777777" w:rsidR="00261DE8" w:rsidRPr="00960033" w:rsidRDefault="00261DE8" w:rsidP="00163D7E">
      <w:pPr>
        <w:rPr>
          <w:rFonts w:ascii="Garamond" w:hAnsi="Garamond"/>
          <w:szCs w:val="24"/>
        </w:rPr>
      </w:pPr>
      <w:r>
        <w:rPr>
          <w:rFonts w:ascii="Garamond" w:hAnsi="Garamond"/>
          <w:noProof/>
          <w:snapToGrid/>
          <w:szCs w:val="24"/>
        </w:rPr>
        <w:drawing>
          <wp:inline distT="0" distB="0" distL="0" distR="0" wp14:anchorId="7A3D2B05" wp14:editId="750582E8">
            <wp:extent cx="4181475" cy="409575"/>
            <wp:effectExtent l="0" t="0" r="9525" b="9525"/>
            <wp:docPr id="7" name="Picture 7" descr="image of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mage of equati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81475" cy="409575"/>
                    </a:xfrm>
                    <a:prstGeom prst="rect">
                      <a:avLst/>
                    </a:prstGeom>
                    <a:noFill/>
                    <a:ln>
                      <a:noFill/>
                    </a:ln>
                  </pic:spPr>
                </pic:pic>
              </a:graphicData>
            </a:graphic>
          </wp:inline>
        </w:drawing>
      </w:r>
    </w:p>
    <w:p w14:paraId="67AE4601" w14:textId="77777777" w:rsidR="003D20E6" w:rsidRPr="00B50F2F" w:rsidRDefault="003D20E6" w:rsidP="00D647EA">
      <w:pPr>
        <w:rPr>
          <w:rFonts w:ascii="Garamond" w:hAnsi="Garamond"/>
          <w:szCs w:val="24"/>
        </w:rPr>
      </w:pPr>
    </w:p>
    <w:p w14:paraId="23C0843C" w14:textId="77777777" w:rsidR="003D20E6" w:rsidRPr="003C1E59" w:rsidRDefault="003D20E6" w:rsidP="00D647EA">
      <w:pPr>
        <w:rPr>
          <w:rFonts w:ascii="Garamond" w:hAnsi="Garamond"/>
          <w:szCs w:val="24"/>
          <w:u w:val="single"/>
        </w:rPr>
      </w:pPr>
      <w:r w:rsidRPr="003C1E59">
        <w:rPr>
          <w:rFonts w:ascii="Garamond" w:hAnsi="Garamond"/>
          <w:szCs w:val="24"/>
          <w:u w:val="single"/>
        </w:rPr>
        <w:t>Calibration Error:</w:t>
      </w:r>
    </w:p>
    <w:p w14:paraId="2B9DAC8B" w14:textId="77777777" w:rsidR="003D20E6" w:rsidRPr="00B50F2F" w:rsidRDefault="003D20E6" w:rsidP="007A1442">
      <w:pPr>
        <w:rPr>
          <w:rFonts w:ascii="Garamond" w:hAnsi="Garamond"/>
          <w:szCs w:val="24"/>
        </w:rPr>
      </w:pPr>
    </w:p>
    <w:p w14:paraId="5AF1138E" w14:textId="2DCEA8B9" w:rsidR="003D20E6" w:rsidRPr="00B50F2F" w:rsidRDefault="003D20E6" w:rsidP="00163D7E">
      <w:pPr>
        <w:rPr>
          <w:rFonts w:ascii="Garamond" w:hAnsi="Garamond"/>
          <w:szCs w:val="24"/>
        </w:rPr>
      </w:pPr>
      <w:r w:rsidRPr="00B50F2F">
        <w:rPr>
          <w:rFonts w:ascii="Garamond" w:hAnsi="Garamond"/>
          <w:szCs w:val="24"/>
        </w:rPr>
        <w:t>Calibration Error = (Analyzer Response – Calibration Gas Concentration)</w:t>
      </w:r>
      <w:r w:rsidR="00960033">
        <w:rPr>
          <w:rFonts w:ascii="Garamond" w:hAnsi="Garamond"/>
          <w:szCs w:val="24"/>
        </w:rPr>
        <w:t xml:space="preserve"> </w:t>
      </w:r>
      <w:r w:rsidR="00960033" w:rsidRPr="00B50F2F">
        <w:rPr>
          <w:rFonts w:ascii="Garamond" w:hAnsi="Garamond"/>
          <w:szCs w:val="24"/>
        </w:rPr>
        <w:t>/ (</w:t>
      </w:r>
      <w:r w:rsidRPr="00B50F2F">
        <w:rPr>
          <w:rFonts w:ascii="Garamond" w:hAnsi="Garamond"/>
          <w:szCs w:val="24"/>
        </w:rPr>
        <w:t>Calibration Gas Concentration) * 100%</w:t>
      </w:r>
      <w:r w:rsidR="00DE5476">
        <w:rPr>
          <w:rFonts w:ascii="Garamond" w:hAnsi="Garamond"/>
          <w:szCs w:val="24"/>
        </w:rPr>
        <w:t xml:space="preserve">. </w:t>
      </w:r>
      <w:r w:rsidRPr="00B50F2F">
        <w:rPr>
          <w:rFonts w:ascii="Garamond" w:hAnsi="Garamond"/>
          <w:szCs w:val="24"/>
        </w:rPr>
        <w:t>This value must be &lt; 5% for a valid run.</w:t>
      </w:r>
    </w:p>
    <w:p w14:paraId="6D881E3A" w14:textId="77777777" w:rsidR="003D20E6" w:rsidRPr="00B50F2F" w:rsidRDefault="003D20E6" w:rsidP="00D647EA">
      <w:pPr>
        <w:rPr>
          <w:rFonts w:ascii="Garamond" w:hAnsi="Garamond"/>
          <w:szCs w:val="24"/>
        </w:rPr>
      </w:pPr>
    </w:p>
    <w:p w14:paraId="19FC89A3" w14:textId="77777777" w:rsidR="00B50F2F" w:rsidRPr="003C1E59" w:rsidRDefault="00B50F2F" w:rsidP="00D647EA">
      <w:pPr>
        <w:rPr>
          <w:rFonts w:ascii="Garamond" w:hAnsi="Garamond"/>
          <w:szCs w:val="24"/>
          <w:u w:val="single"/>
        </w:rPr>
      </w:pPr>
      <w:r w:rsidRPr="003C1E59">
        <w:rPr>
          <w:rFonts w:ascii="Garamond" w:hAnsi="Garamond"/>
          <w:szCs w:val="24"/>
          <w:u w:val="single"/>
        </w:rPr>
        <w:t>% Interference</w:t>
      </w:r>
    </w:p>
    <w:p w14:paraId="083901B8" w14:textId="77777777" w:rsidR="00B50F2F" w:rsidRDefault="00B50F2F" w:rsidP="00D647EA">
      <w:pPr>
        <w:rPr>
          <w:rFonts w:ascii="Garamond" w:hAnsi="Garamond"/>
          <w:szCs w:val="24"/>
        </w:rPr>
      </w:pPr>
    </w:p>
    <w:p w14:paraId="0E03989C" w14:textId="6C2B7C40" w:rsidR="003D20E6" w:rsidRPr="00B50F2F" w:rsidRDefault="00B50F2F" w:rsidP="00163D7E">
      <w:pPr>
        <w:rPr>
          <w:rFonts w:ascii="Garamond" w:hAnsi="Garamond"/>
          <w:szCs w:val="24"/>
        </w:rPr>
      </w:pPr>
      <w:r>
        <w:rPr>
          <w:rFonts w:ascii="Garamond" w:hAnsi="Garamond"/>
          <w:szCs w:val="24"/>
        </w:rPr>
        <w:t xml:space="preserve">% Interference </w:t>
      </w:r>
      <w:r w:rsidR="003D20E6" w:rsidRPr="00B50F2F">
        <w:rPr>
          <w:rFonts w:ascii="Garamond" w:hAnsi="Garamond"/>
          <w:szCs w:val="24"/>
        </w:rPr>
        <w:t>= Analyzer Response/Calibration Gas Concentration * 100%</w:t>
      </w:r>
      <w:r w:rsidR="00DE5476">
        <w:rPr>
          <w:rFonts w:ascii="Garamond" w:hAnsi="Garamond"/>
          <w:szCs w:val="24"/>
        </w:rPr>
        <w:t xml:space="preserve">. </w:t>
      </w:r>
      <w:r w:rsidR="003D20E6" w:rsidRPr="00B50F2F">
        <w:rPr>
          <w:rFonts w:ascii="Garamond" w:hAnsi="Garamond"/>
          <w:szCs w:val="24"/>
        </w:rPr>
        <w:t>This value must be &lt;5% for a valid run.</w:t>
      </w:r>
    </w:p>
    <w:p w14:paraId="3B0244F5" w14:textId="77777777" w:rsidR="003D20E6" w:rsidRPr="00B50F2F" w:rsidRDefault="003D20E6" w:rsidP="00D647EA">
      <w:pPr>
        <w:rPr>
          <w:rFonts w:ascii="Garamond" w:hAnsi="Garamond"/>
          <w:szCs w:val="24"/>
        </w:rPr>
      </w:pPr>
    </w:p>
    <w:p w14:paraId="611C2BE4" w14:textId="77777777" w:rsidR="00B50F2F" w:rsidRPr="003C1E59" w:rsidRDefault="003D20E6" w:rsidP="00D647EA">
      <w:pPr>
        <w:rPr>
          <w:rFonts w:ascii="Garamond" w:hAnsi="Garamond"/>
          <w:szCs w:val="24"/>
          <w:u w:val="single"/>
        </w:rPr>
      </w:pPr>
      <w:r w:rsidRPr="003C1E59">
        <w:rPr>
          <w:rFonts w:ascii="Garamond" w:hAnsi="Garamond"/>
          <w:szCs w:val="24"/>
          <w:u w:val="single"/>
        </w:rPr>
        <w:t xml:space="preserve">% Drift </w:t>
      </w:r>
    </w:p>
    <w:p w14:paraId="10CCAF36" w14:textId="77777777" w:rsidR="00B50F2F" w:rsidRDefault="00B50F2F" w:rsidP="007A1442">
      <w:pPr>
        <w:rPr>
          <w:rFonts w:ascii="Garamond" w:hAnsi="Garamond"/>
          <w:szCs w:val="24"/>
        </w:rPr>
      </w:pPr>
    </w:p>
    <w:p w14:paraId="176A54E1" w14:textId="5B4A822F" w:rsidR="003D20E6" w:rsidRDefault="00B50F2F" w:rsidP="00163D7E">
      <w:pPr>
        <w:rPr>
          <w:rFonts w:ascii="Garamond" w:hAnsi="Garamond"/>
          <w:szCs w:val="24"/>
        </w:rPr>
      </w:pPr>
      <w:r>
        <w:rPr>
          <w:rFonts w:ascii="Garamond" w:hAnsi="Garamond"/>
          <w:szCs w:val="24"/>
        </w:rPr>
        <w:t xml:space="preserve">% Drift </w:t>
      </w:r>
      <w:r w:rsidR="003D20E6" w:rsidRPr="00B50F2F">
        <w:rPr>
          <w:rFonts w:ascii="Garamond" w:hAnsi="Garamond"/>
          <w:szCs w:val="24"/>
        </w:rPr>
        <w:t xml:space="preserve">= (Post Test Analyzer Response – Pre-Test Analyzer </w:t>
      </w:r>
      <w:r w:rsidR="00894590" w:rsidRPr="00B50F2F">
        <w:rPr>
          <w:rFonts w:ascii="Garamond" w:hAnsi="Garamond"/>
          <w:szCs w:val="24"/>
        </w:rPr>
        <w:t>Response</w:t>
      </w:r>
      <w:r w:rsidR="003D20E6" w:rsidRPr="00B50F2F">
        <w:rPr>
          <w:rFonts w:ascii="Garamond" w:hAnsi="Garamond"/>
          <w:szCs w:val="24"/>
        </w:rPr>
        <w:t>)/(Pre Test Analyzer Response) * 100%</w:t>
      </w:r>
      <w:r w:rsidR="00DE5476">
        <w:rPr>
          <w:rFonts w:ascii="Garamond" w:hAnsi="Garamond"/>
          <w:szCs w:val="24"/>
        </w:rPr>
        <w:t xml:space="preserve">. </w:t>
      </w:r>
      <w:r w:rsidR="003D20E6" w:rsidRPr="00B50F2F">
        <w:rPr>
          <w:rFonts w:ascii="Garamond" w:hAnsi="Garamond"/>
          <w:szCs w:val="24"/>
        </w:rPr>
        <w:t>This value must be less than 5% for a valid test run</w:t>
      </w:r>
      <w:r w:rsidR="00C1472D">
        <w:rPr>
          <w:rFonts w:ascii="Garamond" w:hAnsi="Garamond"/>
          <w:szCs w:val="24"/>
        </w:rPr>
        <w:t>.</w:t>
      </w:r>
    </w:p>
    <w:p w14:paraId="6547004C" w14:textId="77777777" w:rsidR="00245C47" w:rsidRDefault="00245C47" w:rsidP="00D647EA">
      <w:pPr>
        <w:rPr>
          <w:rFonts w:ascii="Garamond" w:hAnsi="Garamond"/>
          <w:szCs w:val="24"/>
        </w:rPr>
      </w:pPr>
    </w:p>
    <w:p w14:paraId="6FE3452A" w14:textId="692C8B84" w:rsidR="00C90E7E" w:rsidRPr="00D15865" w:rsidRDefault="00C90E7E" w:rsidP="00D647EA">
      <w:pPr>
        <w:rPr>
          <w:rFonts w:ascii="Garamond" w:hAnsi="Garamond"/>
          <w:b/>
          <w:szCs w:val="24"/>
        </w:rPr>
      </w:pPr>
      <w:r w:rsidRPr="00D15865">
        <w:rPr>
          <w:rFonts w:ascii="Garamond" w:hAnsi="Garamond"/>
          <w:b/>
          <w:szCs w:val="24"/>
        </w:rPr>
        <w:t>Training:</w:t>
      </w:r>
    </w:p>
    <w:p w14:paraId="7CE14920" w14:textId="77777777" w:rsidR="00C90E7E" w:rsidRDefault="00C90E7E" w:rsidP="007A1442">
      <w:pPr>
        <w:rPr>
          <w:rFonts w:ascii="Garamond" w:hAnsi="Garamond"/>
          <w:szCs w:val="24"/>
        </w:rPr>
      </w:pPr>
    </w:p>
    <w:p w14:paraId="69BF4DFA" w14:textId="5471244F" w:rsidR="00C90E7E" w:rsidRDefault="00C90E7E" w:rsidP="007A1442">
      <w:pPr>
        <w:rPr>
          <w:rFonts w:ascii="Garamond" w:hAnsi="Garamond"/>
          <w:szCs w:val="24"/>
        </w:rPr>
      </w:pPr>
      <w:r>
        <w:rPr>
          <w:rFonts w:ascii="Garamond" w:hAnsi="Garamond"/>
          <w:szCs w:val="24"/>
        </w:rPr>
        <w:t xml:space="preserve">Any persons performing the portable analyzer testing should be trained in the use of that portable analyzer and the associated concepts and principles of the </w:t>
      </w:r>
      <w:r w:rsidR="00D15865">
        <w:rPr>
          <w:rFonts w:ascii="Garamond" w:hAnsi="Garamond"/>
          <w:szCs w:val="24"/>
        </w:rPr>
        <w:t xml:space="preserve">emissions measurements and </w:t>
      </w:r>
      <w:r>
        <w:rPr>
          <w:rFonts w:ascii="Garamond" w:hAnsi="Garamond"/>
          <w:szCs w:val="24"/>
        </w:rPr>
        <w:t>associated calculations</w:t>
      </w:r>
      <w:r w:rsidR="00DE5476">
        <w:rPr>
          <w:rFonts w:ascii="Garamond" w:hAnsi="Garamond"/>
          <w:szCs w:val="24"/>
        </w:rPr>
        <w:t xml:space="preserve">. </w:t>
      </w:r>
    </w:p>
    <w:p w14:paraId="6B1F6BAD" w14:textId="77777777" w:rsidR="00C90E7E" w:rsidRDefault="00C90E7E" w:rsidP="007A1442">
      <w:pPr>
        <w:rPr>
          <w:rFonts w:ascii="Garamond" w:hAnsi="Garamond"/>
          <w:szCs w:val="24"/>
        </w:rPr>
      </w:pPr>
    </w:p>
    <w:p w14:paraId="5DBDF1ED" w14:textId="77777777" w:rsidR="00245C47" w:rsidRPr="003C1E59" w:rsidRDefault="00245C47" w:rsidP="008B3ECE">
      <w:pPr>
        <w:rPr>
          <w:rFonts w:ascii="Garamond" w:hAnsi="Garamond"/>
          <w:b/>
          <w:szCs w:val="24"/>
          <w:u w:val="single"/>
        </w:rPr>
      </w:pPr>
      <w:r w:rsidRPr="003C1E59">
        <w:rPr>
          <w:rFonts w:ascii="Garamond" w:hAnsi="Garamond"/>
          <w:b/>
          <w:szCs w:val="24"/>
          <w:u w:val="single"/>
        </w:rPr>
        <w:t>Reporting</w:t>
      </w:r>
    </w:p>
    <w:p w14:paraId="5AF6EFF5" w14:textId="77777777" w:rsidR="003D20E6" w:rsidRDefault="003D20E6" w:rsidP="00CA05F8">
      <w:pPr>
        <w:rPr>
          <w:rFonts w:ascii="Garamond" w:hAnsi="Garamond"/>
          <w:szCs w:val="24"/>
        </w:rPr>
      </w:pPr>
    </w:p>
    <w:p w14:paraId="4E606232" w14:textId="0DDC3EB4" w:rsidR="00245C47" w:rsidRPr="00163D7E" w:rsidRDefault="00245C47" w:rsidP="007817A1">
      <w:pPr>
        <w:pStyle w:val="ListParagraph"/>
        <w:numPr>
          <w:ilvl w:val="0"/>
          <w:numId w:val="108"/>
        </w:numPr>
        <w:rPr>
          <w:rFonts w:ascii="Garamond" w:hAnsi="Garamond"/>
          <w:szCs w:val="24"/>
        </w:rPr>
      </w:pPr>
      <w:r w:rsidRPr="00163D7E">
        <w:rPr>
          <w:rFonts w:ascii="Garamond" w:hAnsi="Garamond"/>
          <w:szCs w:val="24"/>
        </w:rPr>
        <w:t>Use the fol</w:t>
      </w:r>
      <w:r w:rsidR="00E11B1B" w:rsidRPr="00163D7E">
        <w:rPr>
          <w:rFonts w:ascii="Garamond" w:hAnsi="Garamond"/>
          <w:szCs w:val="24"/>
        </w:rPr>
        <w:t>lowing form when reporting results</w:t>
      </w:r>
      <w:r w:rsidR="00DE5476">
        <w:rPr>
          <w:rFonts w:ascii="Garamond" w:hAnsi="Garamond"/>
          <w:szCs w:val="24"/>
        </w:rPr>
        <w:t xml:space="preserve">. </w:t>
      </w:r>
      <w:r w:rsidRPr="00163D7E">
        <w:rPr>
          <w:rFonts w:ascii="Garamond" w:hAnsi="Garamond"/>
          <w:szCs w:val="24"/>
        </w:rPr>
        <w:t xml:space="preserve">This form is available electronically in Excel format and is available upon </w:t>
      </w:r>
      <w:r w:rsidR="00F30A6C" w:rsidRPr="00163D7E">
        <w:rPr>
          <w:rFonts w:ascii="Garamond" w:hAnsi="Garamond"/>
          <w:szCs w:val="24"/>
        </w:rPr>
        <w:t>request and</w:t>
      </w:r>
      <w:r w:rsidR="00E11B1B" w:rsidRPr="00163D7E">
        <w:rPr>
          <w:rFonts w:ascii="Garamond" w:hAnsi="Garamond"/>
          <w:szCs w:val="24"/>
        </w:rPr>
        <w:t xml:space="preserve"> is </w:t>
      </w:r>
      <w:r w:rsidR="00D017F6" w:rsidRPr="00163D7E">
        <w:rPr>
          <w:rFonts w:ascii="Garamond" w:hAnsi="Garamond"/>
          <w:szCs w:val="24"/>
        </w:rPr>
        <w:t xml:space="preserve">required to be reported on a </w:t>
      </w:r>
      <w:r w:rsidR="00104DC8">
        <w:rPr>
          <w:rFonts w:ascii="Garamond" w:hAnsi="Garamond"/>
          <w:szCs w:val="24"/>
        </w:rPr>
        <w:t>semiannual</w:t>
      </w:r>
      <w:r w:rsidR="00D017F6" w:rsidRPr="00163D7E">
        <w:rPr>
          <w:rFonts w:ascii="Garamond" w:hAnsi="Garamond"/>
          <w:szCs w:val="24"/>
        </w:rPr>
        <w:t xml:space="preserve"> basis.</w:t>
      </w:r>
    </w:p>
    <w:p w14:paraId="62A3E9FC" w14:textId="77777777" w:rsidR="00D017F6" w:rsidRDefault="00D017F6" w:rsidP="00D647EA">
      <w:pPr>
        <w:rPr>
          <w:rFonts w:ascii="Garamond" w:hAnsi="Garamond"/>
          <w:szCs w:val="24"/>
        </w:rPr>
      </w:pPr>
    </w:p>
    <w:p w14:paraId="45544FDF" w14:textId="3CDE34C5" w:rsidR="00D017F6" w:rsidRPr="00163D7E" w:rsidRDefault="00D017F6" w:rsidP="007817A1">
      <w:pPr>
        <w:pStyle w:val="ListParagraph"/>
        <w:numPr>
          <w:ilvl w:val="0"/>
          <w:numId w:val="108"/>
        </w:numPr>
        <w:rPr>
          <w:rFonts w:ascii="Garamond" w:hAnsi="Garamond"/>
          <w:szCs w:val="24"/>
        </w:rPr>
      </w:pPr>
      <w:r w:rsidRPr="00163D7E">
        <w:rPr>
          <w:rFonts w:ascii="Garamond" w:hAnsi="Garamond"/>
          <w:szCs w:val="24"/>
        </w:rPr>
        <w:t>Testing results that show emissions factors which are 10% or more higher than established during the last source test for the emitting unit, shall be reported within 2 weeks of the test</w:t>
      </w:r>
      <w:r w:rsidR="00DE5476">
        <w:rPr>
          <w:rFonts w:ascii="Garamond" w:hAnsi="Garamond"/>
          <w:szCs w:val="24"/>
        </w:rPr>
        <w:t xml:space="preserve">. </w:t>
      </w:r>
      <w:r w:rsidR="00D15865" w:rsidRPr="00163D7E">
        <w:rPr>
          <w:rFonts w:ascii="Garamond" w:hAnsi="Garamond"/>
          <w:szCs w:val="24"/>
        </w:rPr>
        <w:t>Such results will trigger the need for a full source test.</w:t>
      </w:r>
    </w:p>
    <w:p w14:paraId="4E890A5C" w14:textId="77777777" w:rsidR="00D017F6" w:rsidRDefault="00D017F6" w:rsidP="00D647EA">
      <w:pPr>
        <w:rPr>
          <w:rFonts w:ascii="Garamond" w:hAnsi="Garamond"/>
          <w:szCs w:val="24"/>
        </w:rPr>
      </w:pPr>
    </w:p>
    <w:p w14:paraId="53040FB7" w14:textId="77777777" w:rsidR="003D20E6" w:rsidRPr="00B50F2F" w:rsidRDefault="005106E0" w:rsidP="00163D7E">
      <w:pPr>
        <w:rPr>
          <w:rFonts w:ascii="Garamond" w:hAnsi="Garamond"/>
          <w:szCs w:val="24"/>
        </w:rPr>
      </w:pPr>
      <w:r w:rsidRPr="005106E0">
        <w:rPr>
          <w:noProof/>
        </w:rPr>
        <w:lastRenderedPageBreak/>
        <w:drawing>
          <wp:inline distT="0" distB="0" distL="0" distR="0" wp14:anchorId="310D17AB" wp14:editId="4876C9A4">
            <wp:extent cx="5912708" cy="8593018"/>
            <wp:effectExtent l="0" t="0" r="0" b="0"/>
            <wp:docPr id="2" name="Picture 2" descr="Portable analyzer emission check report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ortable analyzer emission check report form"/>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17085" cy="8599379"/>
                    </a:xfrm>
                    <a:prstGeom prst="rect">
                      <a:avLst/>
                    </a:prstGeom>
                    <a:noFill/>
                    <a:ln>
                      <a:noFill/>
                    </a:ln>
                  </pic:spPr>
                </pic:pic>
              </a:graphicData>
            </a:graphic>
          </wp:inline>
        </w:drawing>
      </w:r>
    </w:p>
    <w:p w14:paraId="5DDBC2AF" w14:textId="77777777" w:rsidR="003D20E6" w:rsidRDefault="003D20E6" w:rsidP="00163D7E">
      <w:pPr>
        <w:rPr>
          <w:rFonts w:ascii="Garamond" w:hAnsi="Garamond"/>
          <w:szCs w:val="24"/>
        </w:rPr>
        <w:sectPr w:rsidR="003D20E6" w:rsidSect="00F30A6C">
          <w:footerReference w:type="default" r:id="rId23"/>
          <w:endnotePr>
            <w:numFmt w:val="decimal"/>
          </w:endnotePr>
          <w:pgSz w:w="12240" w:h="15840" w:code="1"/>
          <w:pgMar w:top="1152" w:right="1440" w:bottom="1008" w:left="1440" w:header="720" w:footer="720" w:gutter="0"/>
          <w:pgNumType w:start="1"/>
          <w:cols w:space="720"/>
          <w:noEndnote/>
          <w:docGrid w:linePitch="326"/>
        </w:sectPr>
      </w:pPr>
    </w:p>
    <w:p w14:paraId="52C8A04B" w14:textId="77777777" w:rsidR="004E5E10" w:rsidRPr="004316F7" w:rsidRDefault="004E5E10" w:rsidP="00113867">
      <w:pPr>
        <w:ind w:left="360"/>
        <w:jc w:val="center"/>
        <w:rPr>
          <w:rFonts w:ascii="Garamond" w:hAnsi="Garamond"/>
          <w:szCs w:val="24"/>
        </w:rPr>
      </w:pPr>
      <w:r w:rsidRPr="004316F7">
        <w:rPr>
          <w:rFonts w:ascii="Garamond" w:hAnsi="Garamond"/>
          <w:szCs w:val="24"/>
        </w:rPr>
        <w:lastRenderedPageBreak/>
        <w:t>Montana Air Quality Permit (MAQP) Analysis</w:t>
      </w:r>
    </w:p>
    <w:p w14:paraId="75BA4C96" w14:textId="77777777" w:rsidR="004E5E10" w:rsidRPr="004316F7" w:rsidRDefault="005B1404">
      <w:pPr>
        <w:jc w:val="center"/>
        <w:rPr>
          <w:rFonts w:ascii="Garamond" w:hAnsi="Garamond"/>
          <w:szCs w:val="24"/>
        </w:rPr>
      </w:pPr>
      <w:r w:rsidRPr="004316F7">
        <w:rPr>
          <w:rFonts w:ascii="Garamond" w:hAnsi="Garamond"/>
          <w:szCs w:val="24"/>
        </w:rPr>
        <w:t xml:space="preserve">Calumet </w:t>
      </w:r>
      <w:r w:rsidR="004E5E10" w:rsidRPr="004316F7">
        <w:rPr>
          <w:rFonts w:ascii="Garamond" w:hAnsi="Garamond"/>
          <w:szCs w:val="24"/>
        </w:rPr>
        <w:t>Montana Refining</w:t>
      </w:r>
      <w:r w:rsidRPr="004316F7">
        <w:rPr>
          <w:rFonts w:ascii="Garamond" w:hAnsi="Garamond"/>
          <w:szCs w:val="24"/>
        </w:rPr>
        <w:t>, LLC</w:t>
      </w:r>
    </w:p>
    <w:p w14:paraId="0719138D" w14:textId="0347F31B" w:rsidR="004E5E10" w:rsidRPr="004316F7" w:rsidRDefault="004E5E10">
      <w:pPr>
        <w:jc w:val="center"/>
        <w:rPr>
          <w:rFonts w:ascii="Garamond" w:hAnsi="Garamond"/>
          <w:szCs w:val="24"/>
        </w:rPr>
      </w:pPr>
      <w:r w:rsidRPr="004316F7">
        <w:rPr>
          <w:rFonts w:ascii="Garamond" w:hAnsi="Garamond"/>
          <w:szCs w:val="24"/>
        </w:rPr>
        <w:t>MAQP #</w:t>
      </w:r>
      <w:r w:rsidR="003E5282" w:rsidRPr="004316F7">
        <w:rPr>
          <w:rFonts w:ascii="Garamond" w:hAnsi="Garamond"/>
          <w:szCs w:val="24"/>
        </w:rPr>
        <w:t>2161-</w:t>
      </w:r>
      <w:r w:rsidR="00A048A7">
        <w:rPr>
          <w:rFonts w:ascii="Garamond" w:hAnsi="Garamond"/>
          <w:szCs w:val="24"/>
        </w:rPr>
        <w:t>4</w:t>
      </w:r>
      <w:r w:rsidR="00B674E5">
        <w:rPr>
          <w:rFonts w:ascii="Garamond" w:hAnsi="Garamond"/>
          <w:szCs w:val="24"/>
        </w:rPr>
        <w:t>1</w:t>
      </w:r>
    </w:p>
    <w:p w14:paraId="680FC1D7" w14:textId="77777777" w:rsidR="00465106" w:rsidRPr="00FA555E" w:rsidRDefault="00465106" w:rsidP="00163D7E">
      <w:pPr>
        <w:rPr>
          <w:rFonts w:ascii="Garamond" w:hAnsi="Garamond"/>
          <w:szCs w:val="24"/>
        </w:rPr>
      </w:pPr>
    </w:p>
    <w:p w14:paraId="3F8C4918" w14:textId="703DD898" w:rsidR="004E5E10" w:rsidRPr="00FA555E" w:rsidRDefault="004E5E10" w:rsidP="007817A1">
      <w:pPr>
        <w:pStyle w:val="Heading1"/>
        <w:numPr>
          <w:ilvl w:val="0"/>
          <w:numId w:val="152"/>
        </w:numPr>
      </w:pPr>
      <w:r w:rsidRPr="00163D7E">
        <w:t>Introduction/Process Description</w:t>
      </w:r>
    </w:p>
    <w:p w14:paraId="03DCFE75" w14:textId="77777777" w:rsidR="004E5E10" w:rsidRPr="00343563" w:rsidRDefault="004E5E10">
      <w:pPr>
        <w:rPr>
          <w:rFonts w:ascii="Garamond" w:hAnsi="Garamond"/>
          <w:szCs w:val="24"/>
        </w:rPr>
      </w:pPr>
    </w:p>
    <w:p w14:paraId="501A6EB9" w14:textId="339B444E" w:rsidR="00C24FE6" w:rsidRPr="00FA555E" w:rsidRDefault="005B1404" w:rsidP="00163D7E">
      <w:r w:rsidRPr="00163D7E">
        <w:rPr>
          <w:rFonts w:ascii="Garamond" w:hAnsi="Garamond"/>
        </w:rPr>
        <w:t xml:space="preserve">Calumet </w:t>
      </w:r>
      <w:r w:rsidR="004E5E10" w:rsidRPr="00163D7E">
        <w:rPr>
          <w:rFonts w:ascii="Garamond" w:hAnsi="Garamond"/>
        </w:rPr>
        <w:t>Montana Refining</w:t>
      </w:r>
      <w:r w:rsidRPr="00163D7E">
        <w:rPr>
          <w:rFonts w:ascii="Garamond" w:hAnsi="Garamond"/>
        </w:rPr>
        <w:t>, LLC</w:t>
      </w:r>
      <w:r w:rsidR="004E5E10" w:rsidRPr="00163D7E">
        <w:rPr>
          <w:rFonts w:ascii="Garamond" w:hAnsi="Garamond"/>
        </w:rPr>
        <w:t xml:space="preserve"> (</w:t>
      </w:r>
      <w:r w:rsidR="005D642E" w:rsidRPr="00163D7E">
        <w:rPr>
          <w:rFonts w:ascii="Garamond" w:hAnsi="Garamond"/>
        </w:rPr>
        <w:t>Calumet</w:t>
      </w:r>
      <w:r w:rsidR="004E5E10" w:rsidRPr="00163D7E">
        <w:rPr>
          <w:rFonts w:ascii="Garamond" w:hAnsi="Garamond"/>
        </w:rPr>
        <w:t>) operates a petroleum refinery located at the NE ¼ of Section 1, Township 20 North, Range 3 East, in Cascade County, Montana</w:t>
      </w:r>
      <w:r w:rsidR="00DE5476">
        <w:rPr>
          <w:rFonts w:ascii="Garamond" w:hAnsi="Garamond"/>
        </w:rPr>
        <w:t xml:space="preserve">. </w:t>
      </w:r>
      <w:r w:rsidR="004E5E10" w:rsidRPr="00163D7E">
        <w:rPr>
          <w:rFonts w:ascii="Garamond" w:hAnsi="Garamond"/>
        </w:rPr>
        <w:t>The refinery is located along the Missouri River in Great Falls, Montana.</w:t>
      </w:r>
    </w:p>
    <w:p w14:paraId="21168D18" w14:textId="77777777" w:rsidR="004E5E10" w:rsidRPr="00343563" w:rsidRDefault="004E5E10">
      <w:pPr>
        <w:rPr>
          <w:rFonts w:ascii="Garamond" w:hAnsi="Garamond"/>
          <w:szCs w:val="24"/>
        </w:rPr>
      </w:pPr>
    </w:p>
    <w:p w14:paraId="792F9C0B" w14:textId="6AB94904" w:rsidR="004E5E10" w:rsidRPr="002060A6" w:rsidRDefault="004E5E10" w:rsidP="007817A1">
      <w:pPr>
        <w:pStyle w:val="ListParagraph"/>
        <w:numPr>
          <w:ilvl w:val="0"/>
          <w:numId w:val="153"/>
        </w:numPr>
        <w:ind w:left="360"/>
        <w:rPr>
          <w:rFonts w:ascii="Garamond" w:hAnsi="Garamond"/>
          <w:szCs w:val="24"/>
        </w:rPr>
      </w:pPr>
      <w:r w:rsidRPr="002060A6">
        <w:rPr>
          <w:rFonts w:ascii="Garamond" w:hAnsi="Garamond"/>
          <w:szCs w:val="24"/>
        </w:rPr>
        <w:t>Permitted Equipment</w:t>
      </w:r>
    </w:p>
    <w:p w14:paraId="32825965" w14:textId="77777777" w:rsidR="004E5E10" w:rsidRPr="00343563" w:rsidRDefault="004E5E10" w:rsidP="00D647EA">
      <w:pPr>
        <w:rPr>
          <w:rFonts w:ascii="Garamond" w:hAnsi="Garamond"/>
          <w:szCs w:val="24"/>
        </w:rPr>
      </w:pPr>
    </w:p>
    <w:p w14:paraId="4DAC33DC" w14:textId="4F7B5EC5" w:rsidR="004E5E10" w:rsidRPr="00FA555E" w:rsidRDefault="004E5E10" w:rsidP="007E7971">
      <w:r w:rsidRPr="00163D7E">
        <w:rPr>
          <w:rFonts w:ascii="Garamond" w:hAnsi="Garamond"/>
        </w:rPr>
        <w:t xml:space="preserve">The major permitted equipment at </w:t>
      </w:r>
      <w:r w:rsidR="005D642E" w:rsidRPr="00163D7E">
        <w:rPr>
          <w:rFonts w:ascii="Garamond" w:hAnsi="Garamond"/>
        </w:rPr>
        <w:t>Calumet</w:t>
      </w:r>
      <w:r w:rsidRPr="00163D7E">
        <w:rPr>
          <w:rFonts w:ascii="Garamond" w:hAnsi="Garamond"/>
        </w:rPr>
        <w:t xml:space="preserve"> includes</w:t>
      </w:r>
      <w:r w:rsidR="00B07B91">
        <w:rPr>
          <w:rFonts w:ascii="Garamond" w:hAnsi="Garamond"/>
        </w:rPr>
        <w:t xml:space="preserve"> the following </w:t>
      </w:r>
      <w:r w:rsidR="00BD3C4C">
        <w:rPr>
          <w:rFonts w:ascii="Garamond" w:hAnsi="Garamond"/>
        </w:rPr>
        <w:t>emission source</w:t>
      </w:r>
      <w:r w:rsidR="007D42FD">
        <w:rPr>
          <w:rFonts w:ascii="Garamond" w:hAnsi="Garamond"/>
        </w:rPr>
        <w:t>s</w:t>
      </w:r>
      <w:r w:rsidRPr="00163D7E">
        <w:rPr>
          <w:rFonts w:ascii="Garamond" w:hAnsi="Garamond"/>
        </w:rPr>
        <w:t>:</w:t>
      </w:r>
    </w:p>
    <w:tbl>
      <w:tblPr>
        <w:tblStyle w:val="TableGrid"/>
        <w:tblW w:w="7504" w:type="dxa"/>
        <w:tblInd w:w="16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265"/>
        <w:gridCol w:w="239"/>
      </w:tblGrid>
      <w:tr w:rsidR="004E5E10" w:rsidRPr="004316F7" w14:paraId="734902F5" w14:textId="77777777" w:rsidTr="00C23D81">
        <w:tc>
          <w:tcPr>
            <w:tcW w:w="7265" w:type="dxa"/>
          </w:tcPr>
          <w:p w14:paraId="624E534A" w14:textId="77777777" w:rsidR="004E5E10" w:rsidRPr="00113507" w:rsidRDefault="004E5E10">
            <w:pPr>
              <w:rPr>
                <w:rFonts w:ascii="Garamond" w:hAnsi="Garamond"/>
                <w:szCs w:val="24"/>
              </w:rPr>
            </w:pPr>
          </w:p>
        </w:tc>
        <w:tc>
          <w:tcPr>
            <w:tcW w:w="239" w:type="dxa"/>
            <w:tcBorders>
              <w:left w:val="nil"/>
            </w:tcBorders>
          </w:tcPr>
          <w:p w14:paraId="71DE2BF3" w14:textId="77777777" w:rsidR="004E5E10" w:rsidRPr="00113507" w:rsidRDefault="004E5E10">
            <w:pPr>
              <w:rPr>
                <w:rFonts w:ascii="Garamond" w:hAnsi="Garamond"/>
                <w:szCs w:val="24"/>
              </w:rPr>
            </w:pPr>
          </w:p>
        </w:tc>
      </w:tr>
      <w:tr w:rsidR="004E5E10" w:rsidRPr="004316F7" w14:paraId="5015A338" w14:textId="77777777" w:rsidTr="00C23D81">
        <w:tc>
          <w:tcPr>
            <w:tcW w:w="7265" w:type="dxa"/>
          </w:tcPr>
          <w:p w14:paraId="5303709B" w14:textId="72E5727F" w:rsidR="004E5E10" w:rsidRPr="00113507" w:rsidRDefault="00E64DCC" w:rsidP="00D647EA">
            <w:pPr>
              <w:rPr>
                <w:rFonts w:ascii="Garamond" w:hAnsi="Garamond"/>
                <w:szCs w:val="24"/>
              </w:rPr>
            </w:pPr>
            <w:r w:rsidRPr="004316F7">
              <w:rPr>
                <w:rFonts w:ascii="Garamond" w:hAnsi="Garamond"/>
                <w:szCs w:val="24"/>
              </w:rPr>
              <w:t xml:space="preserve">#1 </w:t>
            </w:r>
            <w:r w:rsidR="004E5E10" w:rsidRPr="00113507">
              <w:rPr>
                <w:rFonts w:ascii="Garamond" w:hAnsi="Garamond"/>
                <w:szCs w:val="24"/>
              </w:rPr>
              <w:t>Crude Unit</w:t>
            </w:r>
            <w:r w:rsidR="008D0645">
              <w:rPr>
                <w:rFonts w:ascii="Garamond" w:hAnsi="Garamond"/>
                <w:szCs w:val="24"/>
              </w:rPr>
              <w:t>, including</w:t>
            </w:r>
          </w:p>
          <w:p w14:paraId="4603D109" w14:textId="34A556F2" w:rsidR="00B727B8" w:rsidRPr="00163D7E" w:rsidRDefault="00B727B8" w:rsidP="007817A1">
            <w:pPr>
              <w:pStyle w:val="ListParagraph"/>
              <w:numPr>
                <w:ilvl w:val="0"/>
                <w:numId w:val="109"/>
              </w:numPr>
              <w:rPr>
                <w:rFonts w:ascii="Garamond" w:hAnsi="Garamond"/>
                <w:szCs w:val="24"/>
              </w:rPr>
            </w:pPr>
            <w:r w:rsidRPr="00163D7E">
              <w:rPr>
                <w:rFonts w:ascii="Garamond" w:hAnsi="Garamond"/>
                <w:szCs w:val="24"/>
              </w:rPr>
              <w:t xml:space="preserve">Crude </w:t>
            </w:r>
            <w:r w:rsidR="00486A1E" w:rsidRPr="00163D7E">
              <w:rPr>
                <w:rFonts w:ascii="Garamond" w:hAnsi="Garamond"/>
                <w:szCs w:val="24"/>
              </w:rPr>
              <w:t>Heater H</w:t>
            </w:r>
            <w:r w:rsidRPr="00163D7E">
              <w:rPr>
                <w:rFonts w:ascii="Garamond" w:hAnsi="Garamond"/>
                <w:szCs w:val="24"/>
              </w:rPr>
              <w:t xml:space="preserve">-0101 (30 </w:t>
            </w:r>
            <w:r w:rsidR="00CC5ED9" w:rsidRPr="00163D7E">
              <w:rPr>
                <w:rFonts w:ascii="Garamond" w:hAnsi="Garamond"/>
                <w:szCs w:val="24"/>
              </w:rPr>
              <w:t xml:space="preserve">million </w:t>
            </w:r>
            <w:r w:rsidR="003830FC" w:rsidRPr="00163D7E">
              <w:rPr>
                <w:rFonts w:ascii="Garamond" w:hAnsi="Garamond"/>
                <w:szCs w:val="24"/>
              </w:rPr>
              <w:t>British</w:t>
            </w:r>
            <w:r w:rsidR="00CC5ED9" w:rsidRPr="00163D7E">
              <w:rPr>
                <w:rFonts w:ascii="Garamond" w:hAnsi="Garamond"/>
                <w:szCs w:val="24"/>
              </w:rPr>
              <w:t xml:space="preserve"> thermal units per hour (</w:t>
            </w:r>
            <w:r w:rsidRPr="00163D7E">
              <w:rPr>
                <w:rFonts w:ascii="Garamond" w:hAnsi="Garamond"/>
                <w:szCs w:val="24"/>
              </w:rPr>
              <w:t>MMBtu/hr</w:t>
            </w:r>
            <w:r w:rsidR="00CC5ED9" w:rsidRPr="00163D7E">
              <w:rPr>
                <w:rFonts w:ascii="Garamond" w:hAnsi="Garamond"/>
                <w:szCs w:val="24"/>
              </w:rPr>
              <w:t>)</w:t>
            </w:r>
            <w:r w:rsidRPr="00163D7E">
              <w:rPr>
                <w:rFonts w:ascii="Garamond" w:hAnsi="Garamond"/>
                <w:szCs w:val="24"/>
              </w:rPr>
              <w:t>)</w:t>
            </w:r>
          </w:p>
          <w:p w14:paraId="1B77213C" w14:textId="7DE965CF" w:rsidR="00E64DCC" w:rsidRPr="00163D7E" w:rsidRDefault="004E5E10" w:rsidP="007817A1">
            <w:pPr>
              <w:pStyle w:val="ListParagraph"/>
              <w:numPr>
                <w:ilvl w:val="0"/>
                <w:numId w:val="109"/>
              </w:numPr>
              <w:rPr>
                <w:rFonts w:ascii="Garamond" w:hAnsi="Garamond"/>
                <w:szCs w:val="24"/>
              </w:rPr>
            </w:pPr>
            <w:r w:rsidRPr="00163D7E">
              <w:rPr>
                <w:rFonts w:ascii="Garamond" w:hAnsi="Garamond"/>
                <w:szCs w:val="24"/>
              </w:rPr>
              <w:t>Vacuum Heater</w:t>
            </w:r>
            <w:r w:rsidR="00367D58">
              <w:rPr>
                <w:rFonts w:ascii="Garamond" w:hAnsi="Garamond"/>
                <w:szCs w:val="24"/>
              </w:rPr>
              <w:t xml:space="preserve"> </w:t>
            </w:r>
            <w:r w:rsidR="00B727B8" w:rsidRPr="00163D7E">
              <w:rPr>
                <w:rFonts w:ascii="Garamond" w:hAnsi="Garamond"/>
                <w:szCs w:val="24"/>
              </w:rPr>
              <w:t>H-0102 (7</w:t>
            </w:r>
            <w:r w:rsidR="002977A6" w:rsidRPr="00163D7E">
              <w:rPr>
                <w:rFonts w:ascii="Garamond" w:hAnsi="Garamond"/>
                <w:szCs w:val="24"/>
              </w:rPr>
              <w:t xml:space="preserve"> </w:t>
            </w:r>
            <w:r w:rsidR="00B727B8" w:rsidRPr="00163D7E">
              <w:rPr>
                <w:rFonts w:ascii="Garamond" w:hAnsi="Garamond"/>
                <w:szCs w:val="24"/>
              </w:rPr>
              <w:t>MMBtu/hr)</w:t>
            </w:r>
          </w:p>
        </w:tc>
        <w:tc>
          <w:tcPr>
            <w:tcW w:w="239" w:type="dxa"/>
            <w:tcBorders>
              <w:left w:val="nil"/>
            </w:tcBorders>
          </w:tcPr>
          <w:p w14:paraId="4442C1E7" w14:textId="77777777" w:rsidR="004E5E10" w:rsidRPr="00113507" w:rsidRDefault="004E5E10" w:rsidP="00D647EA">
            <w:pPr>
              <w:rPr>
                <w:rFonts w:ascii="Garamond" w:hAnsi="Garamond"/>
                <w:szCs w:val="24"/>
              </w:rPr>
            </w:pPr>
          </w:p>
        </w:tc>
      </w:tr>
      <w:tr w:rsidR="004E5E10" w:rsidRPr="004316F7" w14:paraId="149C416A" w14:textId="77777777" w:rsidTr="00C23D81">
        <w:tc>
          <w:tcPr>
            <w:tcW w:w="7265" w:type="dxa"/>
          </w:tcPr>
          <w:p w14:paraId="69236F30" w14:textId="77777777" w:rsidR="00152BF4" w:rsidRDefault="00152BF4" w:rsidP="00163D7E">
            <w:pPr>
              <w:rPr>
                <w:rFonts w:ascii="Garamond" w:hAnsi="Garamond"/>
                <w:szCs w:val="24"/>
              </w:rPr>
            </w:pPr>
          </w:p>
          <w:p w14:paraId="0F6D6818" w14:textId="17566DB3" w:rsidR="00E64DCC" w:rsidRPr="004316F7" w:rsidRDefault="00E64DCC" w:rsidP="00163D7E">
            <w:pPr>
              <w:rPr>
                <w:rFonts w:ascii="Garamond" w:hAnsi="Garamond"/>
                <w:szCs w:val="24"/>
              </w:rPr>
            </w:pPr>
            <w:r w:rsidRPr="004316F7">
              <w:rPr>
                <w:rFonts w:ascii="Garamond" w:hAnsi="Garamond"/>
                <w:szCs w:val="24"/>
              </w:rPr>
              <w:t>#2 Crude Unit</w:t>
            </w:r>
            <w:r w:rsidR="008D0645">
              <w:rPr>
                <w:rFonts w:ascii="Garamond" w:hAnsi="Garamond"/>
                <w:szCs w:val="24"/>
              </w:rPr>
              <w:t>, including</w:t>
            </w:r>
          </w:p>
          <w:p w14:paraId="733F2A85" w14:textId="1F27771C" w:rsidR="00CC5ED9" w:rsidRPr="00163D7E" w:rsidRDefault="00CC5ED9" w:rsidP="007817A1">
            <w:pPr>
              <w:pStyle w:val="ListParagraph"/>
              <w:numPr>
                <w:ilvl w:val="0"/>
                <w:numId w:val="110"/>
              </w:numPr>
              <w:rPr>
                <w:rFonts w:ascii="Garamond" w:hAnsi="Garamond"/>
                <w:szCs w:val="24"/>
              </w:rPr>
            </w:pPr>
            <w:r w:rsidRPr="00163D7E">
              <w:rPr>
                <w:rFonts w:ascii="Garamond" w:hAnsi="Garamond"/>
                <w:szCs w:val="24"/>
              </w:rPr>
              <w:t>Crude Heater H-2101 (71 MMBtu/hr)</w:t>
            </w:r>
          </w:p>
          <w:p w14:paraId="594F2D4C" w14:textId="6355F801" w:rsidR="00E64DCC" w:rsidRDefault="00E64DCC" w:rsidP="007817A1">
            <w:pPr>
              <w:pStyle w:val="ListParagraph"/>
              <w:numPr>
                <w:ilvl w:val="0"/>
                <w:numId w:val="110"/>
              </w:numPr>
              <w:rPr>
                <w:rFonts w:ascii="Garamond" w:hAnsi="Garamond"/>
                <w:szCs w:val="24"/>
              </w:rPr>
            </w:pPr>
            <w:r w:rsidRPr="00163D7E">
              <w:rPr>
                <w:rFonts w:ascii="Garamond" w:hAnsi="Garamond"/>
                <w:szCs w:val="24"/>
              </w:rPr>
              <w:t xml:space="preserve">Vacuum Heater </w:t>
            </w:r>
            <w:r w:rsidR="009A6F38" w:rsidRPr="00163D7E">
              <w:rPr>
                <w:rFonts w:ascii="Garamond" w:hAnsi="Garamond"/>
                <w:szCs w:val="24"/>
              </w:rPr>
              <w:t xml:space="preserve">H-2102 </w:t>
            </w:r>
            <w:r w:rsidRPr="00163D7E">
              <w:rPr>
                <w:rFonts w:ascii="Garamond" w:hAnsi="Garamond"/>
                <w:szCs w:val="24"/>
              </w:rPr>
              <w:t>(</w:t>
            </w:r>
            <w:r w:rsidR="00001BE7" w:rsidRPr="00163D7E">
              <w:rPr>
                <w:rFonts w:ascii="Garamond" w:hAnsi="Garamond"/>
                <w:szCs w:val="24"/>
              </w:rPr>
              <w:t>27</w:t>
            </w:r>
            <w:r w:rsidRPr="00163D7E">
              <w:rPr>
                <w:rFonts w:ascii="Garamond" w:hAnsi="Garamond"/>
                <w:szCs w:val="24"/>
              </w:rPr>
              <w:t xml:space="preserve"> </w:t>
            </w:r>
            <w:r w:rsidR="00CC5ED9" w:rsidRPr="00163D7E">
              <w:rPr>
                <w:rFonts w:ascii="Garamond" w:hAnsi="Garamond"/>
                <w:szCs w:val="24"/>
              </w:rPr>
              <w:t>MMBtu/hr</w:t>
            </w:r>
            <w:r w:rsidRPr="00163D7E">
              <w:rPr>
                <w:rFonts w:ascii="Garamond" w:hAnsi="Garamond"/>
                <w:szCs w:val="24"/>
              </w:rPr>
              <w:t>)</w:t>
            </w:r>
          </w:p>
          <w:p w14:paraId="7418205E" w14:textId="79287DB0" w:rsidR="00F15FA4" w:rsidRPr="00163D7E" w:rsidRDefault="00F15FA4" w:rsidP="007817A1">
            <w:pPr>
              <w:pStyle w:val="ListParagraph"/>
              <w:numPr>
                <w:ilvl w:val="0"/>
                <w:numId w:val="110"/>
              </w:numPr>
              <w:rPr>
                <w:rFonts w:ascii="Garamond" w:hAnsi="Garamond"/>
                <w:szCs w:val="24"/>
              </w:rPr>
            </w:pPr>
            <w:r>
              <w:rPr>
                <w:rFonts w:ascii="Garamond" w:hAnsi="Garamond"/>
                <w:szCs w:val="24"/>
              </w:rPr>
              <w:t xml:space="preserve">Off-gas compressor (a primary </w:t>
            </w:r>
            <w:r w:rsidR="00737A99">
              <w:rPr>
                <w:rFonts w:ascii="Garamond" w:hAnsi="Garamond"/>
                <w:szCs w:val="24"/>
              </w:rPr>
              <w:t xml:space="preserve">compressor </w:t>
            </w:r>
            <w:r>
              <w:rPr>
                <w:rFonts w:ascii="Garamond" w:hAnsi="Garamond"/>
                <w:szCs w:val="24"/>
              </w:rPr>
              <w:t xml:space="preserve">and </w:t>
            </w:r>
            <w:r w:rsidR="004260EC">
              <w:rPr>
                <w:rFonts w:ascii="Garamond" w:hAnsi="Garamond"/>
                <w:szCs w:val="24"/>
              </w:rPr>
              <w:t xml:space="preserve">a </w:t>
            </w:r>
            <w:r>
              <w:rPr>
                <w:rFonts w:ascii="Garamond" w:hAnsi="Garamond"/>
                <w:szCs w:val="24"/>
              </w:rPr>
              <w:t>backup</w:t>
            </w:r>
            <w:r w:rsidR="004260EC">
              <w:rPr>
                <w:rFonts w:ascii="Garamond" w:hAnsi="Garamond"/>
                <w:szCs w:val="24"/>
              </w:rPr>
              <w:t xml:space="preserve"> compressor</w:t>
            </w:r>
            <w:r>
              <w:rPr>
                <w:rFonts w:ascii="Garamond" w:hAnsi="Garamond"/>
                <w:szCs w:val="24"/>
              </w:rPr>
              <w:t>)</w:t>
            </w:r>
            <w:r w:rsidR="00DA25E1">
              <w:rPr>
                <w:rFonts w:ascii="Garamond" w:hAnsi="Garamond"/>
                <w:szCs w:val="24"/>
              </w:rPr>
              <w:t xml:space="preserve"> (NEW)</w:t>
            </w:r>
          </w:p>
          <w:p w14:paraId="4D89958C" w14:textId="77777777" w:rsidR="00152BF4" w:rsidRDefault="00152BF4" w:rsidP="00D647EA">
            <w:pPr>
              <w:rPr>
                <w:rFonts w:ascii="Garamond" w:hAnsi="Garamond"/>
                <w:szCs w:val="24"/>
              </w:rPr>
            </w:pPr>
          </w:p>
          <w:p w14:paraId="323B0D01" w14:textId="77777777" w:rsidR="004E5E10" w:rsidRPr="00335DFB" w:rsidRDefault="004E5E10" w:rsidP="00D647EA">
            <w:pPr>
              <w:rPr>
                <w:rFonts w:ascii="Garamond" w:hAnsi="Garamond"/>
                <w:szCs w:val="24"/>
              </w:rPr>
            </w:pPr>
            <w:r w:rsidRPr="00335DFB">
              <w:rPr>
                <w:rFonts w:ascii="Garamond" w:hAnsi="Garamond"/>
                <w:szCs w:val="24"/>
              </w:rPr>
              <w:t>Catalytic Poly Unit</w:t>
            </w:r>
          </w:p>
        </w:tc>
        <w:tc>
          <w:tcPr>
            <w:tcW w:w="239" w:type="dxa"/>
            <w:tcBorders>
              <w:left w:val="nil"/>
            </w:tcBorders>
          </w:tcPr>
          <w:p w14:paraId="1E6E9D7B" w14:textId="77777777" w:rsidR="004E5E10" w:rsidRPr="00335DFB" w:rsidRDefault="004E5E10" w:rsidP="007A1442">
            <w:pPr>
              <w:rPr>
                <w:rFonts w:ascii="Garamond" w:hAnsi="Garamond"/>
                <w:szCs w:val="24"/>
              </w:rPr>
            </w:pPr>
          </w:p>
        </w:tc>
      </w:tr>
      <w:tr w:rsidR="004E5E10" w:rsidRPr="004316F7" w14:paraId="75847D1F" w14:textId="77777777" w:rsidTr="00C23D81">
        <w:tc>
          <w:tcPr>
            <w:tcW w:w="7265" w:type="dxa"/>
          </w:tcPr>
          <w:p w14:paraId="49864F28" w14:textId="77777777" w:rsidR="00152BF4" w:rsidRDefault="00152BF4" w:rsidP="00D647EA">
            <w:pPr>
              <w:rPr>
                <w:rFonts w:ascii="Garamond" w:hAnsi="Garamond"/>
                <w:szCs w:val="24"/>
              </w:rPr>
            </w:pPr>
          </w:p>
          <w:p w14:paraId="40978E98" w14:textId="4AC7313A" w:rsidR="004E5E10" w:rsidRPr="004316F7" w:rsidRDefault="004E5E10" w:rsidP="00D647EA">
            <w:pPr>
              <w:rPr>
                <w:rFonts w:ascii="Garamond" w:hAnsi="Garamond"/>
                <w:szCs w:val="24"/>
              </w:rPr>
            </w:pPr>
            <w:r w:rsidRPr="004316F7">
              <w:rPr>
                <w:rFonts w:ascii="Garamond" w:hAnsi="Garamond"/>
                <w:szCs w:val="24"/>
              </w:rPr>
              <w:t>Fluidized Catalytic Cracking Unit (FCCU)</w:t>
            </w:r>
            <w:r w:rsidR="008D0645">
              <w:rPr>
                <w:rFonts w:ascii="Garamond" w:hAnsi="Garamond"/>
                <w:szCs w:val="24"/>
              </w:rPr>
              <w:t>, including</w:t>
            </w:r>
          </w:p>
          <w:p w14:paraId="114627A0" w14:textId="28A7B9C8" w:rsidR="004E5E10" w:rsidRPr="00163D7E" w:rsidRDefault="004E5E10" w:rsidP="007817A1">
            <w:pPr>
              <w:pStyle w:val="ListParagraph"/>
              <w:numPr>
                <w:ilvl w:val="0"/>
                <w:numId w:val="111"/>
              </w:numPr>
              <w:rPr>
                <w:rFonts w:ascii="Garamond" w:hAnsi="Garamond"/>
                <w:szCs w:val="24"/>
              </w:rPr>
            </w:pPr>
            <w:r w:rsidRPr="00163D7E">
              <w:rPr>
                <w:rFonts w:ascii="Garamond" w:hAnsi="Garamond"/>
                <w:szCs w:val="24"/>
              </w:rPr>
              <w:t>FCCU Preheater</w:t>
            </w:r>
            <w:r w:rsidR="008E673C" w:rsidRPr="00163D7E">
              <w:rPr>
                <w:rFonts w:ascii="Garamond" w:hAnsi="Garamond"/>
                <w:szCs w:val="24"/>
              </w:rPr>
              <w:t xml:space="preserve"> H-0302 (8.9 MMBtu/hr)</w:t>
            </w:r>
          </w:p>
          <w:p w14:paraId="4B6AE6C3" w14:textId="1FDDDB51" w:rsidR="004E5E10" w:rsidRPr="00163D7E" w:rsidRDefault="004E5E10" w:rsidP="007817A1">
            <w:pPr>
              <w:pStyle w:val="ListParagraph"/>
              <w:numPr>
                <w:ilvl w:val="0"/>
                <w:numId w:val="111"/>
              </w:numPr>
              <w:rPr>
                <w:rFonts w:ascii="Garamond" w:hAnsi="Garamond"/>
                <w:szCs w:val="24"/>
              </w:rPr>
            </w:pPr>
            <w:r w:rsidRPr="00163D7E">
              <w:rPr>
                <w:rFonts w:ascii="Garamond" w:hAnsi="Garamond"/>
                <w:szCs w:val="24"/>
              </w:rPr>
              <w:t>FCCU</w:t>
            </w:r>
            <w:r w:rsidR="008E673C" w:rsidRPr="00163D7E">
              <w:rPr>
                <w:rFonts w:ascii="Garamond" w:hAnsi="Garamond"/>
                <w:szCs w:val="24"/>
              </w:rPr>
              <w:t xml:space="preserve"> Catalyst </w:t>
            </w:r>
            <w:r w:rsidRPr="00163D7E">
              <w:rPr>
                <w:rFonts w:ascii="Garamond" w:hAnsi="Garamond"/>
                <w:szCs w:val="24"/>
              </w:rPr>
              <w:t>Regenerator</w:t>
            </w:r>
            <w:r w:rsidR="008E673C" w:rsidRPr="00163D7E">
              <w:rPr>
                <w:rFonts w:ascii="Garamond" w:hAnsi="Garamond"/>
                <w:szCs w:val="24"/>
              </w:rPr>
              <w:t xml:space="preserve"> </w:t>
            </w:r>
          </w:p>
        </w:tc>
        <w:tc>
          <w:tcPr>
            <w:tcW w:w="239" w:type="dxa"/>
            <w:tcBorders>
              <w:left w:val="nil"/>
            </w:tcBorders>
          </w:tcPr>
          <w:p w14:paraId="5F23A52C" w14:textId="77777777" w:rsidR="004E5E10" w:rsidRPr="00113507" w:rsidRDefault="004E5E10" w:rsidP="00D647EA">
            <w:pPr>
              <w:rPr>
                <w:rFonts w:ascii="Garamond" w:hAnsi="Garamond"/>
                <w:szCs w:val="24"/>
              </w:rPr>
            </w:pPr>
          </w:p>
        </w:tc>
      </w:tr>
      <w:tr w:rsidR="004E5E10" w:rsidRPr="004316F7" w14:paraId="195934D7" w14:textId="77777777" w:rsidTr="00C23D81">
        <w:tc>
          <w:tcPr>
            <w:tcW w:w="7265" w:type="dxa"/>
          </w:tcPr>
          <w:p w14:paraId="55B0DC99" w14:textId="77777777" w:rsidR="00152BF4" w:rsidRDefault="00152BF4" w:rsidP="00D647EA">
            <w:pPr>
              <w:rPr>
                <w:rFonts w:ascii="Garamond" w:hAnsi="Garamond"/>
                <w:szCs w:val="24"/>
              </w:rPr>
            </w:pPr>
          </w:p>
          <w:p w14:paraId="7D0BBCA2" w14:textId="24B46A56" w:rsidR="004E5E10" w:rsidRPr="00113507" w:rsidRDefault="004E5E10" w:rsidP="00D647EA">
            <w:pPr>
              <w:rPr>
                <w:rFonts w:ascii="Garamond" w:hAnsi="Garamond"/>
                <w:szCs w:val="24"/>
              </w:rPr>
            </w:pPr>
            <w:r w:rsidRPr="00113507">
              <w:rPr>
                <w:rFonts w:ascii="Garamond" w:hAnsi="Garamond"/>
                <w:szCs w:val="24"/>
              </w:rPr>
              <w:t xml:space="preserve">Catalytic Reformer </w:t>
            </w:r>
            <w:r w:rsidR="008E673C">
              <w:rPr>
                <w:rFonts w:ascii="Garamond" w:hAnsi="Garamond"/>
                <w:szCs w:val="24"/>
              </w:rPr>
              <w:t xml:space="preserve">and </w:t>
            </w:r>
            <w:r w:rsidR="0062240F">
              <w:rPr>
                <w:rFonts w:ascii="Garamond" w:hAnsi="Garamond"/>
                <w:szCs w:val="24"/>
              </w:rPr>
              <w:t>Naphtha</w:t>
            </w:r>
            <w:r w:rsidR="008E673C">
              <w:rPr>
                <w:rFonts w:ascii="Garamond" w:hAnsi="Garamond"/>
                <w:szCs w:val="24"/>
              </w:rPr>
              <w:t xml:space="preserve"> </w:t>
            </w:r>
            <w:r w:rsidRPr="00113507">
              <w:rPr>
                <w:rFonts w:ascii="Garamond" w:hAnsi="Garamond"/>
                <w:szCs w:val="24"/>
              </w:rPr>
              <w:t>Unit</w:t>
            </w:r>
            <w:r w:rsidR="008D0645">
              <w:rPr>
                <w:rFonts w:ascii="Garamond" w:hAnsi="Garamond"/>
                <w:szCs w:val="24"/>
              </w:rPr>
              <w:t>, including</w:t>
            </w:r>
          </w:p>
          <w:p w14:paraId="46509800" w14:textId="7DF3A34B" w:rsidR="004E5E10" w:rsidRPr="00163D7E" w:rsidRDefault="004E5E10" w:rsidP="007817A1">
            <w:pPr>
              <w:pStyle w:val="ListParagraph"/>
              <w:numPr>
                <w:ilvl w:val="0"/>
                <w:numId w:val="112"/>
              </w:numPr>
              <w:rPr>
                <w:rFonts w:ascii="Garamond" w:hAnsi="Garamond"/>
                <w:szCs w:val="24"/>
              </w:rPr>
            </w:pPr>
            <w:r w:rsidRPr="00163D7E">
              <w:rPr>
                <w:rFonts w:ascii="Garamond" w:hAnsi="Garamond"/>
                <w:szCs w:val="24"/>
              </w:rPr>
              <w:t>Reformer Heater</w:t>
            </w:r>
            <w:r w:rsidR="008E673C" w:rsidRPr="00163D7E">
              <w:rPr>
                <w:rFonts w:ascii="Garamond" w:hAnsi="Garamond"/>
                <w:szCs w:val="24"/>
              </w:rPr>
              <w:t xml:space="preserve"> H-0403 (</w:t>
            </w:r>
            <w:r w:rsidR="002F398C">
              <w:rPr>
                <w:rFonts w:ascii="Garamond" w:hAnsi="Garamond"/>
                <w:szCs w:val="24"/>
              </w:rPr>
              <w:t>24.2</w:t>
            </w:r>
            <w:r w:rsidR="008E673C" w:rsidRPr="00163D7E">
              <w:rPr>
                <w:rFonts w:ascii="Garamond" w:hAnsi="Garamond"/>
                <w:szCs w:val="24"/>
              </w:rPr>
              <w:t xml:space="preserve"> MMBtu/hr</w:t>
            </w:r>
            <w:r w:rsidR="002F398C">
              <w:rPr>
                <w:rFonts w:ascii="Garamond" w:hAnsi="Garamond"/>
                <w:szCs w:val="24"/>
              </w:rPr>
              <w:t>, HHV</w:t>
            </w:r>
            <w:r w:rsidR="008E673C" w:rsidRPr="00163D7E">
              <w:rPr>
                <w:rFonts w:ascii="Garamond" w:hAnsi="Garamond"/>
                <w:szCs w:val="24"/>
              </w:rPr>
              <w:t>)</w:t>
            </w:r>
          </w:p>
          <w:p w14:paraId="62ADEF0C" w14:textId="013B677E" w:rsidR="0031348D" w:rsidRDefault="004E5E10" w:rsidP="007817A1">
            <w:pPr>
              <w:pStyle w:val="ListParagraph"/>
              <w:numPr>
                <w:ilvl w:val="0"/>
                <w:numId w:val="112"/>
              </w:numPr>
              <w:rPr>
                <w:rFonts w:ascii="Garamond" w:hAnsi="Garamond"/>
                <w:szCs w:val="24"/>
              </w:rPr>
            </w:pPr>
            <w:r w:rsidRPr="00163D7E">
              <w:rPr>
                <w:rFonts w:ascii="Garamond" w:hAnsi="Garamond"/>
                <w:szCs w:val="24"/>
              </w:rPr>
              <w:t xml:space="preserve">Naphtha </w:t>
            </w:r>
            <w:r w:rsidR="004F6F33">
              <w:rPr>
                <w:rFonts w:ascii="Garamond" w:hAnsi="Garamond"/>
                <w:szCs w:val="24"/>
              </w:rPr>
              <w:t xml:space="preserve">HDS </w:t>
            </w:r>
            <w:r w:rsidRPr="00163D7E">
              <w:rPr>
                <w:rFonts w:ascii="Garamond" w:hAnsi="Garamond"/>
                <w:szCs w:val="24"/>
              </w:rPr>
              <w:t>Heater</w:t>
            </w:r>
            <w:r w:rsidR="008E673C" w:rsidRPr="00163D7E">
              <w:rPr>
                <w:rFonts w:ascii="Garamond" w:hAnsi="Garamond"/>
                <w:szCs w:val="24"/>
              </w:rPr>
              <w:t xml:space="preserve"> H-0402</w:t>
            </w:r>
            <w:r w:rsidR="00435B98">
              <w:rPr>
                <w:rFonts w:ascii="Garamond" w:hAnsi="Garamond"/>
                <w:szCs w:val="24"/>
              </w:rPr>
              <w:t>a (</w:t>
            </w:r>
            <w:r w:rsidR="007B5CDE">
              <w:rPr>
                <w:rFonts w:ascii="Garamond" w:hAnsi="Garamond"/>
                <w:szCs w:val="24"/>
              </w:rPr>
              <w:t>13.6 MMBtu/hr, HHV)</w:t>
            </w:r>
          </w:p>
          <w:p w14:paraId="176CEA66" w14:textId="698E54B3" w:rsidR="004E5E10" w:rsidRPr="00163D7E" w:rsidRDefault="0062240F" w:rsidP="007817A1">
            <w:pPr>
              <w:pStyle w:val="ListParagraph"/>
              <w:numPr>
                <w:ilvl w:val="0"/>
                <w:numId w:val="112"/>
              </w:numPr>
              <w:rPr>
                <w:rFonts w:ascii="Garamond" w:hAnsi="Garamond"/>
                <w:szCs w:val="24"/>
              </w:rPr>
            </w:pPr>
            <w:r>
              <w:rPr>
                <w:rFonts w:ascii="Garamond" w:hAnsi="Garamond"/>
                <w:szCs w:val="24"/>
              </w:rPr>
              <w:t>Naphtha</w:t>
            </w:r>
            <w:r w:rsidR="008E673C" w:rsidRPr="00163D7E">
              <w:rPr>
                <w:rFonts w:ascii="Garamond" w:hAnsi="Garamond"/>
                <w:szCs w:val="24"/>
              </w:rPr>
              <w:t xml:space="preserve"> Splitter Reboiler H-0405 (</w:t>
            </w:r>
            <w:r w:rsidR="005D6C0F">
              <w:rPr>
                <w:rFonts w:ascii="Garamond" w:hAnsi="Garamond"/>
                <w:szCs w:val="24"/>
              </w:rPr>
              <w:t>9.9</w:t>
            </w:r>
            <w:r w:rsidR="008E673C" w:rsidRPr="00163D7E">
              <w:rPr>
                <w:rFonts w:ascii="Garamond" w:hAnsi="Garamond"/>
                <w:szCs w:val="24"/>
              </w:rPr>
              <w:t xml:space="preserve"> MMBtu/hr</w:t>
            </w:r>
            <w:r w:rsidR="005D6C0F">
              <w:rPr>
                <w:rFonts w:ascii="Garamond" w:hAnsi="Garamond"/>
                <w:szCs w:val="24"/>
              </w:rPr>
              <w:t>, HHV</w:t>
            </w:r>
            <w:r w:rsidR="008E673C" w:rsidRPr="00163D7E">
              <w:rPr>
                <w:rFonts w:ascii="Garamond" w:hAnsi="Garamond"/>
                <w:szCs w:val="24"/>
              </w:rPr>
              <w:t>)</w:t>
            </w:r>
          </w:p>
          <w:p w14:paraId="4D202225" w14:textId="77777777" w:rsidR="004E5E10" w:rsidRPr="00163D7E" w:rsidRDefault="004E5E10" w:rsidP="007817A1">
            <w:pPr>
              <w:pStyle w:val="ListParagraph"/>
              <w:numPr>
                <w:ilvl w:val="0"/>
                <w:numId w:val="112"/>
              </w:numPr>
              <w:rPr>
                <w:rFonts w:ascii="Garamond" w:hAnsi="Garamond"/>
                <w:szCs w:val="24"/>
              </w:rPr>
            </w:pPr>
            <w:r w:rsidRPr="00163D7E">
              <w:rPr>
                <w:rFonts w:ascii="Garamond" w:hAnsi="Garamond"/>
                <w:szCs w:val="24"/>
              </w:rPr>
              <w:t>Naphtha Hydrodesulfurization (HDS) Unit</w:t>
            </w:r>
          </w:p>
          <w:p w14:paraId="3C3C7134" w14:textId="77777777" w:rsidR="004E5E10" w:rsidRDefault="004E5E10" w:rsidP="007817A1">
            <w:pPr>
              <w:pStyle w:val="ListParagraph"/>
              <w:numPr>
                <w:ilvl w:val="0"/>
                <w:numId w:val="112"/>
              </w:numPr>
              <w:rPr>
                <w:rFonts w:ascii="Garamond" w:hAnsi="Garamond"/>
                <w:szCs w:val="24"/>
              </w:rPr>
            </w:pPr>
            <w:r w:rsidRPr="00163D7E">
              <w:rPr>
                <w:rFonts w:ascii="Garamond" w:hAnsi="Garamond"/>
                <w:szCs w:val="24"/>
              </w:rPr>
              <w:t>Kerosene HDS Unit</w:t>
            </w:r>
          </w:p>
          <w:p w14:paraId="64CAD5C2" w14:textId="51B5F687" w:rsidR="00FB73F3" w:rsidRPr="00FB73F3" w:rsidRDefault="00FB73F3" w:rsidP="00234730">
            <w:pPr>
              <w:tabs>
                <w:tab w:val="left" w:pos="4430"/>
                <w:tab w:val="left" w:pos="6313"/>
              </w:tabs>
            </w:pPr>
          </w:p>
        </w:tc>
        <w:tc>
          <w:tcPr>
            <w:tcW w:w="239" w:type="dxa"/>
            <w:tcBorders>
              <w:left w:val="nil"/>
            </w:tcBorders>
          </w:tcPr>
          <w:p w14:paraId="54775808" w14:textId="77777777" w:rsidR="004E5E10" w:rsidRPr="00335DFB" w:rsidRDefault="004E5E10" w:rsidP="00D647EA">
            <w:pPr>
              <w:rPr>
                <w:rFonts w:ascii="Garamond" w:hAnsi="Garamond"/>
                <w:szCs w:val="24"/>
              </w:rPr>
            </w:pPr>
          </w:p>
          <w:p w14:paraId="17F3CBCB" w14:textId="77777777" w:rsidR="004E5E10" w:rsidRDefault="004E5E10" w:rsidP="00D647EA">
            <w:pPr>
              <w:rPr>
                <w:rFonts w:ascii="Garamond" w:hAnsi="Garamond"/>
                <w:szCs w:val="24"/>
              </w:rPr>
            </w:pPr>
          </w:p>
          <w:p w14:paraId="23018718" w14:textId="77777777" w:rsidR="00350EA0" w:rsidRPr="00350EA0" w:rsidRDefault="00350EA0" w:rsidP="00350EA0">
            <w:pPr>
              <w:rPr>
                <w:rFonts w:ascii="Garamond" w:hAnsi="Garamond"/>
                <w:szCs w:val="24"/>
              </w:rPr>
            </w:pPr>
          </w:p>
          <w:p w14:paraId="3303155E" w14:textId="77777777" w:rsidR="00350EA0" w:rsidRPr="00350EA0" w:rsidRDefault="00350EA0" w:rsidP="00350EA0">
            <w:pPr>
              <w:rPr>
                <w:rFonts w:ascii="Garamond" w:hAnsi="Garamond"/>
                <w:szCs w:val="24"/>
              </w:rPr>
            </w:pPr>
          </w:p>
          <w:p w14:paraId="7348013C" w14:textId="77777777" w:rsidR="00350EA0" w:rsidRPr="00350EA0" w:rsidRDefault="00350EA0" w:rsidP="00350EA0">
            <w:pPr>
              <w:rPr>
                <w:rFonts w:ascii="Garamond" w:hAnsi="Garamond"/>
                <w:szCs w:val="24"/>
              </w:rPr>
            </w:pPr>
          </w:p>
          <w:p w14:paraId="1D88C8D7" w14:textId="77777777" w:rsidR="00350EA0" w:rsidRPr="00350EA0" w:rsidRDefault="00350EA0" w:rsidP="00350EA0">
            <w:pPr>
              <w:rPr>
                <w:rFonts w:ascii="Garamond" w:hAnsi="Garamond"/>
                <w:szCs w:val="24"/>
              </w:rPr>
            </w:pPr>
          </w:p>
          <w:p w14:paraId="0C184DA3" w14:textId="77777777" w:rsidR="00350EA0" w:rsidRPr="00350EA0" w:rsidRDefault="00350EA0" w:rsidP="00350EA0">
            <w:pPr>
              <w:rPr>
                <w:rFonts w:ascii="Garamond" w:hAnsi="Garamond"/>
                <w:szCs w:val="24"/>
              </w:rPr>
            </w:pPr>
          </w:p>
          <w:p w14:paraId="5DE40660" w14:textId="77777777" w:rsidR="00350EA0" w:rsidRPr="00350EA0" w:rsidRDefault="00350EA0" w:rsidP="00350EA0">
            <w:pPr>
              <w:rPr>
                <w:rFonts w:ascii="Garamond" w:hAnsi="Garamond"/>
                <w:szCs w:val="24"/>
              </w:rPr>
            </w:pPr>
          </w:p>
          <w:p w14:paraId="0178FB9C" w14:textId="5299E468" w:rsidR="00350EA0" w:rsidRPr="00350EA0" w:rsidRDefault="00350EA0" w:rsidP="00044850">
            <w:pPr>
              <w:rPr>
                <w:rFonts w:ascii="Garamond" w:hAnsi="Garamond"/>
                <w:szCs w:val="24"/>
              </w:rPr>
            </w:pPr>
          </w:p>
        </w:tc>
      </w:tr>
      <w:tr w:rsidR="004E5E10" w:rsidRPr="004316F7" w14:paraId="62193324" w14:textId="77777777" w:rsidTr="00C23D81">
        <w:tc>
          <w:tcPr>
            <w:tcW w:w="7265" w:type="dxa"/>
          </w:tcPr>
          <w:p w14:paraId="344E5E18" w14:textId="2D051120" w:rsidR="004E5E10" w:rsidRPr="004316F7" w:rsidRDefault="004E5E10" w:rsidP="004C6827">
            <w:pPr>
              <w:keepNext/>
              <w:rPr>
                <w:rFonts w:ascii="Garamond" w:hAnsi="Garamond"/>
                <w:szCs w:val="24"/>
              </w:rPr>
            </w:pPr>
            <w:r w:rsidRPr="004316F7">
              <w:rPr>
                <w:rFonts w:ascii="Garamond" w:hAnsi="Garamond"/>
                <w:szCs w:val="24"/>
              </w:rPr>
              <w:t>Alkylation Unit</w:t>
            </w:r>
            <w:r w:rsidR="008D0645">
              <w:rPr>
                <w:rFonts w:ascii="Garamond" w:hAnsi="Garamond"/>
                <w:szCs w:val="24"/>
              </w:rPr>
              <w:t>, including</w:t>
            </w:r>
          </w:p>
          <w:p w14:paraId="3D7CA0C3" w14:textId="55522DF1" w:rsidR="004E5E10" w:rsidRPr="00163D7E" w:rsidRDefault="004E5E10" w:rsidP="007817A1">
            <w:pPr>
              <w:pStyle w:val="ListParagraph"/>
              <w:keepNext/>
              <w:numPr>
                <w:ilvl w:val="0"/>
                <w:numId w:val="113"/>
              </w:numPr>
              <w:rPr>
                <w:rFonts w:ascii="Garamond" w:hAnsi="Garamond"/>
                <w:szCs w:val="24"/>
              </w:rPr>
            </w:pPr>
            <w:proofErr w:type="spellStart"/>
            <w:r w:rsidRPr="00163D7E">
              <w:rPr>
                <w:rFonts w:ascii="Garamond" w:hAnsi="Garamond"/>
                <w:szCs w:val="24"/>
              </w:rPr>
              <w:t>Deisobutanizer</w:t>
            </w:r>
            <w:proofErr w:type="spellEnd"/>
            <w:r w:rsidRPr="00163D7E">
              <w:rPr>
                <w:rFonts w:ascii="Garamond" w:hAnsi="Garamond"/>
                <w:szCs w:val="24"/>
              </w:rPr>
              <w:t xml:space="preserve"> reboiler</w:t>
            </w:r>
            <w:r w:rsidR="008E673C" w:rsidRPr="00163D7E">
              <w:rPr>
                <w:rFonts w:ascii="Garamond" w:hAnsi="Garamond"/>
                <w:szCs w:val="24"/>
              </w:rPr>
              <w:t xml:space="preserve"> (28 MMBtu/</w:t>
            </w:r>
            <w:proofErr w:type="spellStart"/>
            <w:r w:rsidR="008E673C" w:rsidRPr="00163D7E">
              <w:rPr>
                <w:rFonts w:ascii="Garamond" w:hAnsi="Garamond"/>
                <w:szCs w:val="24"/>
              </w:rPr>
              <w:t>hr</w:t>
            </w:r>
            <w:proofErr w:type="spellEnd"/>
            <w:r w:rsidR="008E673C" w:rsidRPr="00163D7E">
              <w:rPr>
                <w:rFonts w:ascii="Garamond" w:hAnsi="Garamond"/>
                <w:szCs w:val="24"/>
              </w:rPr>
              <w:t>)</w:t>
            </w:r>
          </w:p>
        </w:tc>
        <w:tc>
          <w:tcPr>
            <w:tcW w:w="239" w:type="dxa"/>
            <w:tcBorders>
              <w:left w:val="nil"/>
            </w:tcBorders>
          </w:tcPr>
          <w:p w14:paraId="71303975" w14:textId="77777777" w:rsidR="004E5E10" w:rsidRPr="00113507" w:rsidRDefault="004E5E10" w:rsidP="004C6827">
            <w:pPr>
              <w:keepNext/>
              <w:rPr>
                <w:rFonts w:ascii="Garamond" w:hAnsi="Garamond"/>
                <w:szCs w:val="24"/>
              </w:rPr>
            </w:pPr>
          </w:p>
        </w:tc>
      </w:tr>
      <w:tr w:rsidR="004E5E10" w:rsidRPr="004316F7" w14:paraId="33560925" w14:textId="77777777" w:rsidTr="00C23D81">
        <w:tc>
          <w:tcPr>
            <w:tcW w:w="7265" w:type="dxa"/>
          </w:tcPr>
          <w:p w14:paraId="7BCBCCCF" w14:textId="77777777" w:rsidR="00152BF4" w:rsidRDefault="00152BF4" w:rsidP="00D647EA">
            <w:pPr>
              <w:rPr>
                <w:rFonts w:ascii="Garamond" w:hAnsi="Garamond"/>
                <w:szCs w:val="24"/>
              </w:rPr>
            </w:pPr>
          </w:p>
          <w:p w14:paraId="547D0E25" w14:textId="41CB077F" w:rsidR="004E5E10" w:rsidRPr="004316F7" w:rsidRDefault="004E5E10" w:rsidP="00D647EA">
            <w:pPr>
              <w:rPr>
                <w:rFonts w:ascii="Garamond" w:hAnsi="Garamond"/>
                <w:szCs w:val="24"/>
              </w:rPr>
            </w:pPr>
            <w:r w:rsidRPr="004316F7">
              <w:rPr>
                <w:rFonts w:ascii="Garamond" w:hAnsi="Garamond"/>
                <w:szCs w:val="24"/>
              </w:rPr>
              <w:t>Hydrogen Plants</w:t>
            </w:r>
            <w:r w:rsidR="008D0645">
              <w:rPr>
                <w:rFonts w:ascii="Garamond" w:hAnsi="Garamond"/>
                <w:szCs w:val="24"/>
              </w:rPr>
              <w:t xml:space="preserve">, including </w:t>
            </w:r>
          </w:p>
          <w:p w14:paraId="5C947F7A" w14:textId="2E8E64B4" w:rsidR="004E5E10" w:rsidRPr="00163D7E" w:rsidRDefault="004E5E10" w:rsidP="007817A1">
            <w:pPr>
              <w:pStyle w:val="ListParagraph"/>
              <w:numPr>
                <w:ilvl w:val="0"/>
                <w:numId w:val="113"/>
              </w:numPr>
              <w:rPr>
                <w:rFonts w:ascii="Garamond" w:hAnsi="Garamond"/>
                <w:szCs w:val="24"/>
              </w:rPr>
            </w:pPr>
            <w:r w:rsidRPr="00163D7E">
              <w:rPr>
                <w:rFonts w:ascii="Garamond" w:hAnsi="Garamond"/>
                <w:szCs w:val="24"/>
              </w:rPr>
              <w:t>Hydrogen Plant #1</w:t>
            </w:r>
            <w:r w:rsidR="008E673C" w:rsidRPr="00163D7E">
              <w:rPr>
                <w:rFonts w:ascii="Garamond" w:hAnsi="Garamond"/>
                <w:szCs w:val="24"/>
              </w:rPr>
              <w:t xml:space="preserve"> </w:t>
            </w:r>
            <w:r w:rsidR="005150B1">
              <w:rPr>
                <w:rFonts w:ascii="Garamond" w:hAnsi="Garamond"/>
                <w:szCs w:val="24"/>
              </w:rPr>
              <w:t>Reformer Heater</w:t>
            </w:r>
            <w:r w:rsidR="005150B1" w:rsidRPr="00163D7E">
              <w:rPr>
                <w:rFonts w:ascii="Garamond" w:hAnsi="Garamond"/>
                <w:szCs w:val="24"/>
              </w:rPr>
              <w:t xml:space="preserve"> </w:t>
            </w:r>
            <w:r w:rsidR="008E673C" w:rsidRPr="00163D7E">
              <w:rPr>
                <w:rFonts w:ascii="Garamond" w:hAnsi="Garamond"/>
                <w:szCs w:val="24"/>
              </w:rPr>
              <w:t>H-1801 (23.8 MMBtu/hr)</w:t>
            </w:r>
          </w:p>
          <w:p w14:paraId="47EB4396" w14:textId="2DB7CDC5" w:rsidR="004E5E10" w:rsidRPr="00163D7E" w:rsidRDefault="004E5E10" w:rsidP="007817A1">
            <w:pPr>
              <w:pStyle w:val="ListParagraph"/>
              <w:numPr>
                <w:ilvl w:val="0"/>
                <w:numId w:val="113"/>
              </w:numPr>
              <w:rPr>
                <w:rFonts w:ascii="Garamond" w:hAnsi="Garamond"/>
                <w:szCs w:val="24"/>
              </w:rPr>
            </w:pPr>
            <w:r w:rsidRPr="00163D7E">
              <w:rPr>
                <w:rFonts w:ascii="Garamond" w:hAnsi="Garamond"/>
                <w:szCs w:val="24"/>
              </w:rPr>
              <w:t>Hydrogen Plant #2</w:t>
            </w:r>
            <w:r w:rsidR="008E673C" w:rsidRPr="00163D7E">
              <w:rPr>
                <w:rFonts w:ascii="Garamond" w:hAnsi="Garamond"/>
                <w:szCs w:val="24"/>
              </w:rPr>
              <w:t xml:space="preserve"> </w:t>
            </w:r>
            <w:r w:rsidR="005150B1">
              <w:rPr>
                <w:rFonts w:ascii="Garamond" w:hAnsi="Garamond"/>
                <w:szCs w:val="24"/>
              </w:rPr>
              <w:t>Reformer Heater</w:t>
            </w:r>
            <w:r w:rsidR="005150B1" w:rsidRPr="00163D7E">
              <w:rPr>
                <w:rFonts w:ascii="Garamond" w:hAnsi="Garamond"/>
                <w:szCs w:val="24"/>
              </w:rPr>
              <w:t xml:space="preserve"> </w:t>
            </w:r>
            <w:r w:rsidR="008E673C" w:rsidRPr="00163D7E">
              <w:rPr>
                <w:rFonts w:ascii="Garamond" w:hAnsi="Garamond"/>
                <w:szCs w:val="24"/>
              </w:rPr>
              <w:t>H-28</w:t>
            </w:r>
            <w:r w:rsidR="004F6F33">
              <w:rPr>
                <w:rFonts w:ascii="Garamond" w:hAnsi="Garamond"/>
                <w:szCs w:val="24"/>
              </w:rPr>
              <w:t>15</w:t>
            </w:r>
            <w:r w:rsidR="008E673C" w:rsidRPr="00163D7E">
              <w:rPr>
                <w:rFonts w:ascii="Garamond" w:hAnsi="Garamond"/>
                <w:szCs w:val="24"/>
              </w:rPr>
              <w:t xml:space="preserve"> (</w:t>
            </w:r>
            <w:r w:rsidR="004F6F33">
              <w:rPr>
                <w:rFonts w:ascii="Garamond" w:hAnsi="Garamond"/>
                <w:szCs w:val="24"/>
              </w:rPr>
              <w:t>80</w:t>
            </w:r>
            <w:r w:rsidR="008E673C" w:rsidRPr="00163D7E">
              <w:rPr>
                <w:rFonts w:ascii="Garamond" w:hAnsi="Garamond"/>
                <w:szCs w:val="24"/>
              </w:rPr>
              <w:t xml:space="preserve"> MMBtu/hr)</w:t>
            </w:r>
          </w:p>
          <w:p w14:paraId="278CAA49" w14:textId="731017D8" w:rsidR="008E673C" w:rsidRPr="00BF738A" w:rsidRDefault="008E673C" w:rsidP="00AE34C8">
            <w:pPr>
              <w:pStyle w:val="ListParagraph"/>
              <w:rPr>
                <w:rFonts w:ascii="Garamond" w:hAnsi="Garamond"/>
                <w:szCs w:val="24"/>
              </w:rPr>
            </w:pPr>
          </w:p>
        </w:tc>
        <w:tc>
          <w:tcPr>
            <w:tcW w:w="239" w:type="dxa"/>
            <w:tcBorders>
              <w:left w:val="nil"/>
            </w:tcBorders>
          </w:tcPr>
          <w:p w14:paraId="5A6D6F5C" w14:textId="77777777" w:rsidR="004E5E10" w:rsidRPr="00335DFB" w:rsidRDefault="004E5E10" w:rsidP="00D647EA">
            <w:pPr>
              <w:rPr>
                <w:rFonts w:ascii="Garamond" w:hAnsi="Garamond"/>
                <w:szCs w:val="24"/>
              </w:rPr>
            </w:pPr>
          </w:p>
        </w:tc>
      </w:tr>
      <w:tr w:rsidR="004E5E10" w:rsidRPr="004316F7" w14:paraId="57CB5162" w14:textId="77777777" w:rsidTr="00E94FB3">
        <w:trPr>
          <w:trHeight w:val="1125"/>
        </w:trPr>
        <w:tc>
          <w:tcPr>
            <w:tcW w:w="7265" w:type="dxa"/>
          </w:tcPr>
          <w:p w14:paraId="6CB3E793" w14:textId="7EC7F890" w:rsidR="004E5E10" w:rsidRDefault="004E5E10" w:rsidP="00D647EA">
            <w:pPr>
              <w:rPr>
                <w:rFonts w:ascii="Garamond" w:hAnsi="Garamond"/>
                <w:szCs w:val="24"/>
              </w:rPr>
            </w:pPr>
            <w:r w:rsidRPr="004316F7">
              <w:rPr>
                <w:rFonts w:ascii="Garamond" w:hAnsi="Garamond"/>
                <w:szCs w:val="24"/>
              </w:rPr>
              <w:lastRenderedPageBreak/>
              <w:t xml:space="preserve">Hydrotreater </w:t>
            </w:r>
            <w:r w:rsidR="008B538D" w:rsidRPr="00113507">
              <w:rPr>
                <w:rFonts w:ascii="Garamond" w:hAnsi="Garamond"/>
                <w:szCs w:val="24"/>
              </w:rPr>
              <w:t xml:space="preserve">Unit </w:t>
            </w:r>
            <w:r w:rsidRPr="00113507">
              <w:rPr>
                <w:rFonts w:ascii="Garamond" w:hAnsi="Garamond"/>
                <w:szCs w:val="24"/>
              </w:rPr>
              <w:t>(HTU)</w:t>
            </w:r>
            <w:r w:rsidR="008D0645">
              <w:rPr>
                <w:rFonts w:ascii="Garamond" w:hAnsi="Garamond"/>
                <w:szCs w:val="24"/>
              </w:rPr>
              <w:t>, including</w:t>
            </w:r>
          </w:p>
          <w:p w14:paraId="6725F3EE" w14:textId="77777777" w:rsidR="008E673C" w:rsidRPr="00163D7E" w:rsidRDefault="008E673C" w:rsidP="007817A1">
            <w:pPr>
              <w:pStyle w:val="ListParagraph"/>
              <w:numPr>
                <w:ilvl w:val="0"/>
                <w:numId w:val="114"/>
              </w:numPr>
              <w:rPr>
                <w:rFonts w:ascii="Garamond" w:hAnsi="Garamond"/>
                <w:szCs w:val="24"/>
              </w:rPr>
            </w:pPr>
            <w:r w:rsidRPr="00163D7E">
              <w:rPr>
                <w:rFonts w:ascii="Garamond" w:hAnsi="Garamond"/>
                <w:szCs w:val="24"/>
              </w:rPr>
              <w:t>Kerosene Heater</w:t>
            </w:r>
          </w:p>
          <w:p w14:paraId="336F9AED" w14:textId="6B689F63" w:rsidR="00B8088B" w:rsidRPr="00E94FB3" w:rsidRDefault="008E673C" w:rsidP="007817A1">
            <w:pPr>
              <w:pStyle w:val="ListParagraph"/>
              <w:numPr>
                <w:ilvl w:val="0"/>
                <w:numId w:val="114"/>
              </w:numPr>
            </w:pPr>
            <w:r w:rsidRPr="00163D7E">
              <w:rPr>
                <w:rFonts w:ascii="Garamond" w:hAnsi="Garamond"/>
                <w:szCs w:val="24"/>
              </w:rPr>
              <w:t>HTU Heater H-1701 (2</w:t>
            </w:r>
            <w:r w:rsidR="00383C04">
              <w:rPr>
                <w:rFonts w:ascii="Garamond" w:hAnsi="Garamond"/>
                <w:szCs w:val="24"/>
              </w:rPr>
              <w:t>2.5</w:t>
            </w:r>
            <w:r w:rsidRPr="00163D7E">
              <w:rPr>
                <w:rFonts w:ascii="Garamond" w:hAnsi="Garamond"/>
                <w:szCs w:val="24"/>
              </w:rPr>
              <w:t xml:space="preserve"> MMBtu/hr</w:t>
            </w:r>
            <w:r w:rsidR="00383C04">
              <w:rPr>
                <w:rFonts w:ascii="Garamond" w:hAnsi="Garamond"/>
                <w:szCs w:val="24"/>
              </w:rPr>
              <w:t>, HHV</w:t>
            </w:r>
            <w:r w:rsidRPr="00163D7E">
              <w:rPr>
                <w:rFonts w:ascii="Garamond" w:hAnsi="Garamond"/>
                <w:szCs w:val="24"/>
              </w:rPr>
              <w:t>)</w:t>
            </w:r>
          </w:p>
        </w:tc>
        <w:tc>
          <w:tcPr>
            <w:tcW w:w="239" w:type="dxa"/>
            <w:tcBorders>
              <w:left w:val="nil"/>
            </w:tcBorders>
          </w:tcPr>
          <w:p w14:paraId="5B975601" w14:textId="77777777" w:rsidR="004E5E10" w:rsidRPr="00113507" w:rsidRDefault="004E5E10" w:rsidP="00D647EA">
            <w:pPr>
              <w:rPr>
                <w:rFonts w:ascii="Garamond" w:hAnsi="Garamond"/>
                <w:szCs w:val="24"/>
              </w:rPr>
            </w:pPr>
          </w:p>
        </w:tc>
      </w:tr>
      <w:tr w:rsidR="004E5E10" w:rsidRPr="004316F7" w14:paraId="74A0619C" w14:textId="77777777" w:rsidTr="00C23D81">
        <w:tc>
          <w:tcPr>
            <w:tcW w:w="7265" w:type="dxa"/>
          </w:tcPr>
          <w:p w14:paraId="048AABB7" w14:textId="77777777" w:rsidR="004E5E10" w:rsidRPr="004316F7" w:rsidRDefault="004E5E10" w:rsidP="00D647EA">
            <w:pPr>
              <w:rPr>
                <w:rFonts w:ascii="Garamond" w:hAnsi="Garamond"/>
                <w:szCs w:val="24"/>
              </w:rPr>
            </w:pPr>
            <w:r w:rsidRPr="004316F7">
              <w:rPr>
                <w:rFonts w:ascii="Garamond" w:hAnsi="Garamond"/>
                <w:szCs w:val="24"/>
              </w:rPr>
              <w:t>Sodium Hydrosulfide (</w:t>
            </w:r>
            <w:proofErr w:type="spellStart"/>
            <w:r w:rsidRPr="004316F7">
              <w:rPr>
                <w:rFonts w:ascii="Garamond" w:hAnsi="Garamond"/>
                <w:szCs w:val="24"/>
              </w:rPr>
              <w:t>NaHS</w:t>
            </w:r>
            <w:proofErr w:type="spellEnd"/>
            <w:r w:rsidRPr="004316F7">
              <w:rPr>
                <w:rFonts w:ascii="Garamond" w:hAnsi="Garamond"/>
                <w:szCs w:val="24"/>
              </w:rPr>
              <w:t>) Unit</w:t>
            </w:r>
          </w:p>
        </w:tc>
        <w:tc>
          <w:tcPr>
            <w:tcW w:w="239" w:type="dxa"/>
            <w:tcBorders>
              <w:left w:val="nil"/>
            </w:tcBorders>
          </w:tcPr>
          <w:p w14:paraId="56EA4686" w14:textId="77777777" w:rsidR="004E5E10" w:rsidRPr="00113507" w:rsidRDefault="004E5E10" w:rsidP="007A1442">
            <w:pPr>
              <w:rPr>
                <w:rFonts w:ascii="Garamond" w:hAnsi="Garamond"/>
                <w:szCs w:val="24"/>
              </w:rPr>
            </w:pPr>
          </w:p>
        </w:tc>
      </w:tr>
      <w:tr w:rsidR="004E5E10" w:rsidRPr="004316F7" w14:paraId="2685DA7A" w14:textId="77777777" w:rsidTr="00C23D81">
        <w:tc>
          <w:tcPr>
            <w:tcW w:w="7265" w:type="dxa"/>
          </w:tcPr>
          <w:p w14:paraId="47CDA332" w14:textId="77777777" w:rsidR="00152BF4" w:rsidRDefault="00152BF4" w:rsidP="00D647EA">
            <w:pPr>
              <w:rPr>
                <w:rFonts w:ascii="Garamond" w:hAnsi="Garamond"/>
                <w:szCs w:val="24"/>
              </w:rPr>
            </w:pPr>
          </w:p>
          <w:p w14:paraId="36FA8304" w14:textId="71C2321D" w:rsidR="004E5E10" w:rsidRPr="004316F7" w:rsidRDefault="004E5E10" w:rsidP="00D647EA">
            <w:pPr>
              <w:rPr>
                <w:rFonts w:ascii="Garamond" w:hAnsi="Garamond"/>
                <w:szCs w:val="24"/>
              </w:rPr>
            </w:pPr>
            <w:r w:rsidRPr="004316F7">
              <w:rPr>
                <w:rFonts w:ascii="Garamond" w:hAnsi="Garamond"/>
                <w:szCs w:val="24"/>
              </w:rPr>
              <w:t>Polymer-Modified Asphalt (PMA) Unit</w:t>
            </w:r>
            <w:r w:rsidR="008D0645">
              <w:rPr>
                <w:rFonts w:ascii="Garamond" w:hAnsi="Garamond"/>
                <w:szCs w:val="24"/>
              </w:rPr>
              <w:t>, including</w:t>
            </w:r>
          </w:p>
          <w:p w14:paraId="4380FFBA" w14:textId="3B406A2C" w:rsidR="004E5E10" w:rsidRPr="00163D7E" w:rsidRDefault="00BC4B4D" w:rsidP="007817A1">
            <w:pPr>
              <w:pStyle w:val="ListParagraph"/>
              <w:numPr>
                <w:ilvl w:val="0"/>
                <w:numId w:val="115"/>
              </w:numPr>
              <w:rPr>
                <w:rFonts w:ascii="Garamond" w:hAnsi="Garamond"/>
                <w:szCs w:val="24"/>
              </w:rPr>
            </w:pPr>
            <w:r>
              <w:rPr>
                <w:rFonts w:ascii="Garamond" w:hAnsi="Garamond"/>
                <w:szCs w:val="24"/>
              </w:rPr>
              <w:t>D</w:t>
            </w:r>
            <w:r w:rsidR="004E5E10" w:rsidRPr="00163D7E">
              <w:rPr>
                <w:rFonts w:ascii="Garamond" w:hAnsi="Garamond"/>
                <w:szCs w:val="24"/>
              </w:rPr>
              <w:t>-1901 – wetting tank</w:t>
            </w:r>
            <w:r w:rsidR="000D382D">
              <w:rPr>
                <w:rFonts w:ascii="Garamond" w:hAnsi="Garamond"/>
                <w:szCs w:val="24"/>
              </w:rPr>
              <w:t xml:space="preserve"> (New larger</w:t>
            </w:r>
            <w:r w:rsidR="00DB32B9">
              <w:rPr>
                <w:rFonts w:ascii="Garamond" w:hAnsi="Garamond"/>
                <w:szCs w:val="24"/>
              </w:rPr>
              <w:t xml:space="preserve"> tank</w:t>
            </w:r>
            <w:r w:rsidR="000D382D">
              <w:rPr>
                <w:rFonts w:ascii="Garamond" w:hAnsi="Garamond"/>
                <w:szCs w:val="24"/>
              </w:rPr>
              <w:t xml:space="preserve"> added in MAQP </w:t>
            </w:r>
            <w:r w:rsidR="00277981">
              <w:rPr>
                <w:rFonts w:ascii="Garamond" w:hAnsi="Garamond"/>
                <w:szCs w:val="24"/>
              </w:rPr>
              <w:t>#</w:t>
            </w:r>
            <w:r w:rsidR="000D382D">
              <w:rPr>
                <w:rFonts w:ascii="Garamond" w:hAnsi="Garamond"/>
                <w:szCs w:val="24"/>
              </w:rPr>
              <w:t>2161-35</w:t>
            </w:r>
            <w:r w:rsidR="00277981">
              <w:rPr>
                <w:rFonts w:ascii="Garamond" w:hAnsi="Garamond"/>
                <w:szCs w:val="24"/>
              </w:rPr>
              <w:t>)</w:t>
            </w:r>
          </w:p>
          <w:p w14:paraId="248DF57A" w14:textId="77777777" w:rsidR="004E5E10" w:rsidRDefault="004E5E10" w:rsidP="007817A1">
            <w:pPr>
              <w:pStyle w:val="ListParagraph"/>
              <w:numPr>
                <w:ilvl w:val="0"/>
                <w:numId w:val="115"/>
              </w:numPr>
              <w:rPr>
                <w:rFonts w:ascii="Garamond" w:hAnsi="Garamond"/>
                <w:szCs w:val="24"/>
              </w:rPr>
            </w:pPr>
            <w:r w:rsidRPr="00163D7E">
              <w:rPr>
                <w:rFonts w:ascii="Garamond" w:hAnsi="Garamond"/>
                <w:szCs w:val="24"/>
              </w:rPr>
              <w:t>RT-1901 – reactor tank</w:t>
            </w:r>
          </w:p>
          <w:p w14:paraId="4C5A1242" w14:textId="77777777" w:rsidR="00E8078A" w:rsidRDefault="00E8078A" w:rsidP="007817A1">
            <w:pPr>
              <w:pStyle w:val="ListParagraph"/>
              <w:numPr>
                <w:ilvl w:val="0"/>
                <w:numId w:val="115"/>
              </w:numPr>
              <w:rPr>
                <w:rFonts w:ascii="Garamond" w:hAnsi="Garamond"/>
                <w:szCs w:val="24"/>
              </w:rPr>
            </w:pPr>
            <w:r>
              <w:rPr>
                <w:rFonts w:ascii="Garamond" w:hAnsi="Garamond"/>
                <w:szCs w:val="24"/>
              </w:rPr>
              <w:t xml:space="preserve">Tank 130: 1,007 </w:t>
            </w:r>
            <w:proofErr w:type="spellStart"/>
            <w:r>
              <w:rPr>
                <w:rFonts w:ascii="Garamond" w:hAnsi="Garamond"/>
                <w:szCs w:val="24"/>
              </w:rPr>
              <w:t>bbl</w:t>
            </w:r>
            <w:proofErr w:type="spellEnd"/>
            <w:r>
              <w:rPr>
                <w:rFonts w:ascii="Garamond" w:hAnsi="Garamond"/>
                <w:szCs w:val="24"/>
              </w:rPr>
              <w:t xml:space="preserve"> for PMA Preparation</w:t>
            </w:r>
          </w:p>
          <w:p w14:paraId="4DA67685" w14:textId="77777777" w:rsidR="00E8078A" w:rsidRDefault="00E8078A" w:rsidP="007817A1">
            <w:pPr>
              <w:pStyle w:val="ListParagraph"/>
              <w:numPr>
                <w:ilvl w:val="0"/>
                <w:numId w:val="115"/>
              </w:numPr>
              <w:rPr>
                <w:rFonts w:ascii="Garamond" w:hAnsi="Garamond"/>
                <w:szCs w:val="24"/>
              </w:rPr>
            </w:pPr>
            <w:r>
              <w:rPr>
                <w:rFonts w:ascii="Garamond" w:hAnsi="Garamond"/>
                <w:szCs w:val="24"/>
              </w:rPr>
              <w:t xml:space="preserve">Tank 132: 1,007 </w:t>
            </w:r>
            <w:proofErr w:type="spellStart"/>
            <w:r>
              <w:rPr>
                <w:rFonts w:ascii="Garamond" w:hAnsi="Garamond"/>
                <w:szCs w:val="24"/>
              </w:rPr>
              <w:t>bbl</w:t>
            </w:r>
            <w:proofErr w:type="spellEnd"/>
            <w:r>
              <w:rPr>
                <w:rFonts w:ascii="Garamond" w:hAnsi="Garamond"/>
                <w:szCs w:val="24"/>
              </w:rPr>
              <w:t xml:space="preserve"> for PMA Preparation</w:t>
            </w:r>
          </w:p>
          <w:p w14:paraId="101B1638" w14:textId="77777777" w:rsidR="00E8078A" w:rsidRDefault="00E8078A" w:rsidP="007817A1">
            <w:pPr>
              <w:pStyle w:val="ListParagraph"/>
              <w:numPr>
                <w:ilvl w:val="0"/>
                <w:numId w:val="115"/>
              </w:numPr>
              <w:rPr>
                <w:rFonts w:ascii="Garamond" w:hAnsi="Garamond"/>
                <w:szCs w:val="24"/>
              </w:rPr>
            </w:pPr>
            <w:r>
              <w:rPr>
                <w:rFonts w:ascii="Garamond" w:hAnsi="Garamond"/>
                <w:szCs w:val="24"/>
              </w:rPr>
              <w:t xml:space="preserve">Tank 133: 1,007 </w:t>
            </w:r>
            <w:proofErr w:type="spellStart"/>
            <w:r>
              <w:rPr>
                <w:rFonts w:ascii="Garamond" w:hAnsi="Garamond"/>
                <w:szCs w:val="24"/>
              </w:rPr>
              <w:t>bbl</w:t>
            </w:r>
            <w:proofErr w:type="spellEnd"/>
            <w:r w:rsidR="009E3ACD">
              <w:rPr>
                <w:rFonts w:ascii="Garamond" w:hAnsi="Garamond"/>
                <w:szCs w:val="24"/>
              </w:rPr>
              <w:t xml:space="preserve"> </w:t>
            </w:r>
            <w:r>
              <w:rPr>
                <w:rFonts w:ascii="Garamond" w:hAnsi="Garamond"/>
                <w:szCs w:val="24"/>
              </w:rPr>
              <w:t>for PMA Preparation</w:t>
            </w:r>
          </w:p>
          <w:p w14:paraId="276F32FC" w14:textId="77777777" w:rsidR="009E3ACD" w:rsidRDefault="009E3ACD" w:rsidP="007817A1">
            <w:pPr>
              <w:pStyle w:val="ListParagraph"/>
              <w:numPr>
                <w:ilvl w:val="0"/>
                <w:numId w:val="115"/>
              </w:numPr>
              <w:rPr>
                <w:rFonts w:ascii="Garamond" w:hAnsi="Garamond"/>
                <w:szCs w:val="24"/>
              </w:rPr>
            </w:pPr>
            <w:r>
              <w:rPr>
                <w:rFonts w:ascii="Garamond" w:hAnsi="Garamond"/>
                <w:szCs w:val="24"/>
              </w:rPr>
              <w:t xml:space="preserve">Tank D-1906: 55 </w:t>
            </w:r>
            <w:proofErr w:type="spellStart"/>
            <w:r>
              <w:rPr>
                <w:rFonts w:ascii="Garamond" w:hAnsi="Garamond"/>
                <w:szCs w:val="24"/>
              </w:rPr>
              <w:t>bbl</w:t>
            </w:r>
            <w:proofErr w:type="spellEnd"/>
            <w:r>
              <w:rPr>
                <w:rFonts w:ascii="Garamond" w:hAnsi="Garamond"/>
                <w:szCs w:val="24"/>
              </w:rPr>
              <w:t xml:space="preserve"> Hot Oil Expansion Tank</w:t>
            </w:r>
          </w:p>
          <w:p w14:paraId="3EF8B8F9" w14:textId="77777777" w:rsidR="009E3ACD" w:rsidRDefault="009E3ACD" w:rsidP="007817A1">
            <w:pPr>
              <w:pStyle w:val="ListParagraph"/>
              <w:numPr>
                <w:ilvl w:val="0"/>
                <w:numId w:val="115"/>
              </w:numPr>
              <w:rPr>
                <w:rFonts w:ascii="Garamond" w:hAnsi="Garamond"/>
                <w:szCs w:val="24"/>
              </w:rPr>
            </w:pPr>
            <w:r>
              <w:rPr>
                <w:rFonts w:ascii="Garamond" w:hAnsi="Garamond"/>
                <w:szCs w:val="24"/>
              </w:rPr>
              <w:t xml:space="preserve">Tank D-1907: 72 </w:t>
            </w:r>
            <w:proofErr w:type="spellStart"/>
            <w:r>
              <w:rPr>
                <w:rFonts w:ascii="Garamond" w:hAnsi="Garamond"/>
                <w:szCs w:val="24"/>
              </w:rPr>
              <w:t>bbl</w:t>
            </w:r>
            <w:proofErr w:type="spellEnd"/>
            <w:r>
              <w:rPr>
                <w:rFonts w:ascii="Garamond" w:hAnsi="Garamond"/>
                <w:szCs w:val="24"/>
              </w:rPr>
              <w:t xml:space="preserve"> Crosslinking Tank</w:t>
            </w:r>
          </w:p>
          <w:p w14:paraId="46DF6327" w14:textId="016BBD7A" w:rsidR="009E3ACD" w:rsidRPr="00163D7E" w:rsidRDefault="009E3ACD" w:rsidP="007817A1">
            <w:pPr>
              <w:pStyle w:val="ListParagraph"/>
              <w:numPr>
                <w:ilvl w:val="0"/>
                <w:numId w:val="115"/>
              </w:numPr>
              <w:rPr>
                <w:rFonts w:ascii="Garamond" w:hAnsi="Garamond"/>
                <w:szCs w:val="24"/>
              </w:rPr>
            </w:pPr>
            <w:proofErr w:type="spellStart"/>
            <w:r>
              <w:rPr>
                <w:rFonts w:ascii="Garamond" w:hAnsi="Garamond"/>
                <w:szCs w:val="24"/>
              </w:rPr>
              <w:t>Prilled</w:t>
            </w:r>
            <w:proofErr w:type="spellEnd"/>
            <w:r>
              <w:rPr>
                <w:rFonts w:ascii="Garamond" w:hAnsi="Garamond"/>
                <w:szCs w:val="24"/>
              </w:rPr>
              <w:t xml:space="preserve"> Sulfur Handling Operations</w:t>
            </w:r>
          </w:p>
        </w:tc>
        <w:tc>
          <w:tcPr>
            <w:tcW w:w="239" w:type="dxa"/>
            <w:tcBorders>
              <w:left w:val="nil"/>
            </w:tcBorders>
          </w:tcPr>
          <w:p w14:paraId="02EBAE2E" w14:textId="77777777" w:rsidR="004E5E10" w:rsidRPr="00113507" w:rsidRDefault="004E5E10" w:rsidP="00D647EA">
            <w:pPr>
              <w:rPr>
                <w:rFonts w:ascii="Garamond" w:hAnsi="Garamond"/>
                <w:szCs w:val="24"/>
              </w:rPr>
            </w:pPr>
          </w:p>
        </w:tc>
      </w:tr>
      <w:tr w:rsidR="004E5E10" w:rsidRPr="004316F7" w14:paraId="48DDF705" w14:textId="77777777" w:rsidTr="00C23D81">
        <w:tc>
          <w:tcPr>
            <w:tcW w:w="7265" w:type="dxa"/>
          </w:tcPr>
          <w:p w14:paraId="64FA35DE" w14:textId="77777777" w:rsidR="00604947" w:rsidRDefault="00604947" w:rsidP="00163D7E">
            <w:pPr>
              <w:rPr>
                <w:rFonts w:ascii="Garamond" w:hAnsi="Garamond"/>
                <w:szCs w:val="24"/>
              </w:rPr>
            </w:pPr>
          </w:p>
          <w:p w14:paraId="4908CDA2" w14:textId="4E09B1E3" w:rsidR="004E5E10" w:rsidRPr="004316F7" w:rsidRDefault="004E5E10" w:rsidP="00163D7E">
            <w:pPr>
              <w:rPr>
                <w:rFonts w:ascii="Garamond" w:hAnsi="Garamond"/>
                <w:szCs w:val="24"/>
              </w:rPr>
            </w:pPr>
            <w:r w:rsidRPr="004316F7">
              <w:rPr>
                <w:rFonts w:ascii="Garamond" w:hAnsi="Garamond"/>
                <w:szCs w:val="24"/>
              </w:rPr>
              <w:t>Product Loading</w:t>
            </w:r>
            <w:r w:rsidR="008D0645">
              <w:rPr>
                <w:rFonts w:ascii="Garamond" w:hAnsi="Garamond"/>
                <w:szCs w:val="24"/>
              </w:rPr>
              <w:t>, including</w:t>
            </w:r>
          </w:p>
          <w:p w14:paraId="71C59C16" w14:textId="77777777" w:rsidR="004E5E10" w:rsidRPr="00163D7E" w:rsidRDefault="004E5E10" w:rsidP="007817A1">
            <w:pPr>
              <w:pStyle w:val="ListParagraph"/>
              <w:numPr>
                <w:ilvl w:val="0"/>
                <w:numId w:val="116"/>
              </w:numPr>
              <w:rPr>
                <w:rFonts w:ascii="Garamond" w:hAnsi="Garamond"/>
                <w:szCs w:val="24"/>
              </w:rPr>
            </w:pPr>
            <w:r w:rsidRPr="00163D7E">
              <w:rPr>
                <w:rFonts w:ascii="Garamond" w:hAnsi="Garamond"/>
                <w:szCs w:val="24"/>
              </w:rPr>
              <w:t>Truck Loading with Vapor Combustion Unit (VCU)</w:t>
            </w:r>
          </w:p>
          <w:p w14:paraId="4501E8D6" w14:textId="77777777" w:rsidR="004E5E10" w:rsidRPr="00163D7E" w:rsidRDefault="004E5E10" w:rsidP="007817A1">
            <w:pPr>
              <w:pStyle w:val="ListParagraph"/>
              <w:numPr>
                <w:ilvl w:val="0"/>
                <w:numId w:val="116"/>
              </w:numPr>
              <w:rPr>
                <w:rFonts w:ascii="Garamond" w:hAnsi="Garamond"/>
                <w:szCs w:val="24"/>
              </w:rPr>
            </w:pPr>
            <w:r w:rsidRPr="00163D7E">
              <w:rPr>
                <w:rFonts w:ascii="Garamond" w:hAnsi="Garamond"/>
                <w:szCs w:val="24"/>
              </w:rPr>
              <w:t>Railcar Loading with VCU</w:t>
            </w:r>
          </w:p>
          <w:p w14:paraId="754E227F" w14:textId="77777777" w:rsidR="00001BE7" w:rsidRPr="00163D7E" w:rsidRDefault="00001BE7" w:rsidP="007817A1">
            <w:pPr>
              <w:pStyle w:val="ListParagraph"/>
              <w:numPr>
                <w:ilvl w:val="0"/>
                <w:numId w:val="116"/>
              </w:numPr>
              <w:rPr>
                <w:rFonts w:ascii="Garamond" w:hAnsi="Garamond"/>
                <w:szCs w:val="24"/>
              </w:rPr>
            </w:pPr>
            <w:r w:rsidRPr="00163D7E">
              <w:rPr>
                <w:rFonts w:ascii="Garamond" w:hAnsi="Garamond"/>
                <w:szCs w:val="24"/>
              </w:rPr>
              <w:t>Railcar Loading</w:t>
            </w:r>
            <w:r w:rsidR="00076D2D" w:rsidRPr="00163D7E">
              <w:rPr>
                <w:rFonts w:ascii="Garamond" w:hAnsi="Garamond"/>
                <w:szCs w:val="24"/>
              </w:rPr>
              <w:t xml:space="preserve"> (diesel and asphalt)</w:t>
            </w:r>
          </w:p>
          <w:p w14:paraId="518E4A49" w14:textId="77777777" w:rsidR="00757FED" w:rsidRPr="00113507" w:rsidRDefault="00757FED" w:rsidP="00163D7E">
            <w:pPr>
              <w:rPr>
                <w:rFonts w:ascii="Garamond" w:hAnsi="Garamond"/>
                <w:szCs w:val="24"/>
              </w:rPr>
            </w:pPr>
          </w:p>
        </w:tc>
        <w:tc>
          <w:tcPr>
            <w:tcW w:w="239" w:type="dxa"/>
            <w:tcBorders>
              <w:left w:val="nil"/>
            </w:tcBorders>
          </w:tcPr>
          <w:p w14:paraId="5AC4BEF1" w14:textId="77777777" w:rsidR="004E5E10" w:rsidRPr="00113507" w:rsidRDefault="004E5E10" w:rsidP="00D647EA">
            <w:pPr>
              <w:rPr>
                <w:rFonts w:ascii="Garamond" w:hAnsi="Garamond"/>
                <w:szCs w:val="24"/>
              </w:rPr>
            </w:pPr>
          </w:p>
        </w:tc>
      </w:tr>
      <w:tr w:rsidR="004E5E10" w:rsidRPr="004316F7" w14:paraId="45ADFB76" w14:textId="77777777" w:rsidTr="00C23D81">
        <w:tc>
          <w:tcPr>
            <w:tcW w:w="7265" w:type="dxa"/>
          </w:tcPr>
          <w:p w14:paraId="065A61FF" w14:textId="77777777" w:rsidR="004E5E10" w:rsidRPr="004316F7" w:rsidRDefault="004E5E10" w:rsidP="00D647EA">
            <w:pPr>
              <w:rPr>
                <w:rFonts w:ascii="Garamond" w:hAnsi="Garamond"/>
                <w:szCs w:val="24"/>
              </w:rPr>
            </w:pPr>
            <w:r w:rsidRPr="004316F7">
              <w:rPr>
                <w:rFonts w:ascii="Garamond" w:hAnsi="Garamond"/>
                <w:szCs w:val="24"/>
              </w:rPr>
              <w:t>Utilities</w:t>
            </w:r>
          </w:p>
          <w:p w14:paraId="546E2BAF" w14:textId="77777777" w:rsidR="004E5E10" w:rsidRPr="00163D7E" w:rsidRDefault="004E5E10" w:rsidP="007817A1">
            <w:pPr>
              <w:pStyle w:val="ListParagraph"/>
              <w:numPr>
                <w:ilvl w:val="0"/>
                <w:numId w:val="117"/>
              </w:numPr>
              <w:rPr>
                <w:rFonts w:ascii="Garamond" w:hAnsi="Garamond"/>
                <w:szCs w:val="24"/>
              </w:rPr>
            </w:pPr>
            <w:r w:rsidRPr="00163D7E">
              <w:rPr>
                <w:rFonts w:ascii="Garamond" w:hAnsi="Garamond"/>
                <w:szCs w:val="24"/>
              </w:rPr>
              <w:t>Boilers #1 &amp; #2</w:t>
            </w:r>
            <w:r w:rsidR="008D268F" w:rsidRPr="00163D7E">
              <w:rPr>
                <w:rFonts w:ascii="Garamond" w:hAnsi="Garamond"/>
                <w:szCs w:val="24"/>
              </w:rPr>
              <w:t xml:space="preserve"> with maximum rated capacity of 25 MMBtu/hr each </w:t>
            </w:r>
          </w:p>
          <w:p w14:paraId="218EAD52" w14:textId="34859E2C" w:rsidR="00B876C5" w:rsidRDefault="00B876C5" w:rsidP="007817A1">
            <w:pPr>
              <w:pStyle w:val="ListParagraph"/>
              <w:numPr>
                <w:ilvl w:val="0"/>
                <w:numId w:val="117"/>
              </w:numPr>
              <w:rPr>
                <w:rFonts w:ascii="Garamond" w:hAnsi="Garamond"/>
                <w:szCs w:val="24"/>
              </w:rPr>
            </w:pPr>
            <w:r w:rsidRPr="00163D7E">
              <w:rPr>
                <w:rFonts w:ascii="Garamond" w:hAnsi="Garamond"/>
                <w:szCs w:val="24"/>
              </w:rPr>
              <w:t>Boiler #3</w:t>
            </w:r>
            <w:r w:rsidR="008D268F" w:rsidRPr="00163D7E">
              <w:rPr>
                <w:rFonts w:ascii="Garamond" w:hAnsi="Garamond"/>
                <w:szCs w:val="24"/>
              </w:rPr>
              <w:t xml:space="preserve"> with maximum capacity of 60.5 MMBtu/hr</w:t>
            </w:r>
          </w:p>
          <w:p w14:paraId="0511D461" w14:textId="611FA3F8" w:rsidR="00BE6717" w:rsidRPr="00163D7E" w:rsidRDefault="00D070AE" w:rsidP="007817A1">
            <w:pPr>
              <w:pStyle w:val="ListParagraph"/>
              <w:numPr>
                <w:ilvl w:val="0"/>
                <w:numId w:val="117"/>
              </w:numPr>
              <w:rPr>
                <w:rFonts w:ascii="Garamond" w:hAnsi="Garamond"/>
                <w:szCs w:val="24"/>
              </w:rPr>
            </w:pPr>
            <w:r>
              <w:rPr>
                <w:rFonts w:ascii="Garamond" w:hAnsi="Garamond"/>
                <w:szCs w:val="24"/>
              </w:rPr>
              <w:t xml:space="preserve">Tank D-1908: 55 </w:t>
            </w:r>
            <w:proofErr w:type="spellStart"/>
            <w:r>
              <w:rPr>
                <w:rFonts w:ascii="Garamond" w:hAnsi="Garamond"/>
                <w:szCs w:val="24"/>
              </w:rPr>
              <w:t>bbl</w:t>
            </w:r>
            <w:proofErr w:type="spellEnd"/>
            <w:r>
              <w:rPr>
                <w:rFonts w:ascii="Garamond" w:hAnsi="Garamond"/>
                <w:szCs w:val="24"/>
              </w:rPr>
              <w:t xml:space="preserve"> Hot Oil Expansion Tank</w:t>
            </w:r>
          </w:p>
          <w:p w14:paraId="6CF8C388" w14:textId="77777777" w:rsidR="00105829" w:rsidRPr="00163D7E" w:rsidRDefault="004E5E10" w:rsidP="007817A1">
            <w:pPr>
              <w:pStyle w:val="ListParagraph"/>
              <w:numPr>
                <w:ilvl w:val="0"/>
                <w:numId w:val="117"/>
              </w:numPr>
              <w:rPr>
                <w:rFonts w:ascii="Garamond" w:hAnsi="Garamond"/>
                <w:szCs w:val="24"/>
              </w:rPr>
            </w:pPr>
            <w:r w:rsidRPr="00163D7E">
              <w:rPr>
                <w:rFonts w:ascii="Garamond" w:hAnsi="Garamond"/>
                <w:szCs w:val="24"/>
              </w:rPr>
              <w:t>Wastewater</w:t>
            </w:r>
            <w:r w:rsidR="00105829" w:rsidRPr="00163D7E">
              <w:rPr>
                <w:rFonts w:ascii="Garamond" w:hAnsi="Garamond"/>
                <w:szCs w:val="24"/>
              </w:rPr>
              <w:t xml:space="preserve"> </w:t>
            </w:r>
          </w:p>
          <w:p w14:paraId="1E7239F6" w14:textId="77777777" w:rsidR="00105829" w:rsidRPr="005922DC" w:rsidRDefault="00105829" w:rsidP="00D647EA">
            <w:pPr>
              <w:rPr>
                <w:rFonts w:ascii="Garamond" w:hAnsi="Garamond"/>
                <w:szCs w:val="24"/>
              </w:rPr>
            </w:pPr>
            <w:r>
              <w:rPr>
                <w:rFonts w:ascii="Garamond" w:hAnsi="Garamond"/>
                <w:szCs w:val="24"/>
              </w:rPr>
              <w:t xml:space="preserve">             </w:t>
            </w:r>
            <w:r w:rsidR="00683595">
              <w:rPr>
                <w:rFonts w:ascii="Garamond" w:hAnsi="Garamond"/>
                <w:szCs w:val="24"/>
              </w:rPr>
              <w:t xml:space="preserve">     </w:t>
            </w:r>
            <w:r w:rsidRPr="005922DC">
              <w:rPr>
                <w:rFonts w:ascii="Garamond" w:hAnsi="Garamond"/>
                <w:szCs w:val="24"/>
              </w:rPr>
              <w:t xml:space="preserve">Surge Tank T-143, 18,000 </w:t>
            </w:r>
            <w:proofErr w:type="spellStart"/>
            <w:r w:rsidRPr="005922DC">
              <w:rPr>
                <w:rFonts w:ascii="Garamond" w:hAnsi="Garamond"/>
                <w:szCs w:val="24"/>
              </w:rPr>
              <w:t>bbl</w:t>
            </w:r>
            <w:proofErr w:type="spellEnd"/>
            <w:r w:rsidRPr="005922DC">
              <w:rPr>
                <w:rFonts w:ascii="Garamond" w:hAnsi="Garamond"/>
                <w:szCs w:val="24"/>
              </w:rPr>
              <w:t xml:space="preserve"> external floating roof</w:t>
            </w:r>
          </w:p>
          <w:p w14:paraId="1F264818" w14:textId="77777777" w:rsidR="00105829" w:rsidRPr="005922DC" w:rsidRDefault="00105829" w:rsidP="00D647EA">
            <w:pPr>
              <w:rPr>
                <w:rFonts w:ascii="Garamond" w:hAnsi="Garamond"/>
                <w:szCs w:val="24"/>
              </w:rPr>
            </w:pPr>
            <w:r>
              <w:rPr>
                <w:rFonts w:ascii="Garamond" w:hAnsi="Garamond"/>
                <w:szCs w:val="24"/>
              </w:rPr>
              <w:t xml:space="preserve">             </w:t>
            </w:r>
            <w:r w:rsidR="00683595">
              <w:rPr>
                <w:rFonts w:ascii="Garamond" w:hAnsi="Garamond"/>
                <w:szCs w:val="24"/>
              </w:rPr>
              <w:t xml:space="preserve">     </w:t>
            </w:r>
            <w:r w:rsidRPr="005922DC">
              <w:rPr>
                <w:rFonts w:ascii="Garamond" w:hAnsi="Garamond"/>
                <w:szCs w:val="24"/>
              </w:rPr>
              <w:t xml:space="preserve">Surge Tank T-145, 37,000 </w:t>
            </w:r>
            <w:proofErr w:type="spellStart"/>
            <w:r w:rsidRPr="005922DC">
              <w:rPr>
                <w:rFonts w:ascii="Garamond" w:hAnsi="Garamond"/>
                <w:szCs w:val="24"/>
              </w:rPr>
              <w:t>bbl</w:t>
            </w:r>
            <w:proofErr w:type="spellEnd"/>
            <w:r w:rsidRPr="005922DC">
              <w:rPr>
                <w:rFonts w:ascii="Garamond" w:hAnsi="Garamond"/>
                <w:szCs w:val="24"/>
              </w:rPr>
              <w:t xml:space="preserve"> external floating roof </w:t>
            </w:r>
          </w:p>
          <w:p w14:paraId="1AA87D43" w14:textId="77777777" w:rsidR="00105829" w:rsidRPr="005922DC" w:rsidRDefault="00105829" w:rsidP="007A1442">
            <w:pPr>
              <w:rPr>
                <w:rFonts w:ascii="Garamond" w:hAnsi="Garamond"/>
                <w:szCs w:val="24"/>
              </w:rPr>
            </w:pPr>
            <w:r>
              <w:rPr>
                <w:rFonts w:ascii="Garamond" w:hAnsi="Garamond"/>
                <w:szCs w:val="24"/>
              </w:rPr>
              <w:t xml:space="preserve">            </w:t>
            </w:r>
            <w:r w:rsidR="00683595">
              <w:rPr>
                <w:rFonts w:ascii="Garamond" w:hAnsi="Garamond"/>
                <w:szCs w:val="24"/>
              </w:rPr>
              <w:t xml:space="preserve">     </w:t>
            </w:r>
            <w:r>
              <w:rPr>
                <w:rFonts w:ascii="Garamond" w:hAnsi="Garamond"/>
                <w:szCs w:val="24"/>
              </w:rPr>
              <w:t xml:space="preserve"> </w:t>
            </w:r>
            <w:r w:rsidRPr="005922DC">
              <w:rPr>
                <w:rFonts w:ascii="Garamond" w:hAnsi="Garamond"/>
                <w:szCs w:val="24"/>
              </w:rPr>
              <w:t>Aeration Tank TK-146</w:t>
            </w:r>
          </w:p>
          <w:p w14:paraId="4CDA4430" w14:textId="77777777" w:rsidR="000F21A2" w:rsidRDefault="00105829" w:rsidP="007A1442">
            <w:pPr>
              <w:rPr>
                <w:rFonts w:ascii="Garamond" w:hAnsi="Garamond"/>
                <w:szCs w:val="24"/>
              </w:rPr>
            </w:pPr>
            <w:r>
              <w:rPr>
                <w:rFonts w:ascii="Garamond" w:hAnsi="Garamond"/>
                <w:szCs w:val="24"/>
              </w:rPr>
              <w:t xml:space="preserve">             </w:t>
            </w:r>
            <w:r w:rsidR="00683595">
              <w:rPr>
                <w:rFonts w:ascii="Garamond" w:hAnsi="Garamond"/>
                <w:szCs w:val="24"/>
              </w:rPr>
              <w:t xml:space="preserve">     </w:t>
            </w:r>
            <w:r w:rsidRPr="005922DC">
              <w:rPr>
                <w:rFonts w:ascii="Garamond" w:hAnsi="Garamond"/>
                <w:szCs w:val="24"/>
              </w:rPr>
              <w:t xml:space="preserve">Slop Oil Tank 144, </w:t>
            </w:r>
            <w:r w:rsidR="000F21A2">
              <w:rPr>
                <w:rFonts w:ascii="Garamond" w:hAnsi="Garamond"/>
                <w:szCs w:val="24"/>
              </w:rPr>
              <w:t xml:space="preserve">600 </w:t>
            </w:r>
            <w:proofErr w:type="spellStart"/>
            <w:r w:rsidR="000F21A2">
              <w:rPr>
                <w:rFonts w:ascii="Garamond" w:hAnsi="Garamond"/>
                <w:szCs w:val="24"/>
              </w:rPr>
              <w:t>bbl</w:t>
            </w:r>
            <w:proofErr w:type="spellEnd"/>
          </w:p>
          <w:p w14:paraId="6C76BEE6" w14:textId="77777777" w:rsidR="000F21A2" w:rsidRDefault="000F21A2" w:rsidP="007A1442">
            <w:pPr>
              <w:rPr>
                <w:rFonts w:ascii="Garamond" w:hAnsi="Garamond"/>
                <w:szCs w:val="24"/>
              </w:rPr>
            </w:pPr>
            <w:r>
              <w:rPr>
                <w:rFonts w:ascii="Garamond" w:hAnsi="Garamond"/>
                <w:szCs w:val="24"/>
              </w:rPr>
              <w:t xml:space="preserve">             </w:t>
            </w:r>
            <w:r w:rsidR="00683595">
              <w:rPr>
                <w:rFonts w:ascii="Garamond" w:hAnsi="Garamond"/>
                <w:szCs w:val="24"/>
              </w:rPr>
              <w:t xml:space="preserve">     </w:t>
            </w:r>
            <w:r>
              <w:rPr>
                <w:rFonts w:ascii="Garamond" w:hAnsi="Garamond"/>
                <w:szCs w:val="24"/>
              </w:rPr>
              <w:t xml:space="preserve">Slop Oil Tank </w:t>
            </w:r>
            <w:r w:rsidR="00105829" w:rsidRPr="005922DC">
              <w:rPr>
                <w:rFonts w:ascii="Garamond" w:hAnsi="Garamond"/>
                <w:szCs w:val="24"/>
              </w:rPr>
              <w:t>144B</w:t>
            </w:r>
            <w:r>
              <w:rPr>
                <w:rFonts w:ascii="Garamond" w:hAnsi="Garamond"/>
                <w:szCs w:val="24"/>
              </w:rPr>
              <w:t xml:space="preserve">, 300 </w:t>
            </w:r>
            <w:proofErr w:type="spellStart"/>
            <w:r>
              <w:rPr>
                <w:rFonts w:ascii="Garamond" w:hAnsi="Garamond"/>
                <w:szCs w:val="24"/>
              </w:rPr>
              <w:t>bbl</w:t>
            </w:r>
            <w:proofErr w:type="spellEnd"/>
          </w:p>
          <w:p w14:paraId="2286791D" w14:textId="77777777" w:rsidR="00105829" w:rsidRPr="005922DC" w:rsidRDefault="000F21A2" w:rsidP="000851AB">
            <w:pPr>
              <w:rPr>
                <w:rFonts w:ascii="Garamond" w:hAnsi="Garamond"/>
                <w:szCs w:val="24"/>
              </w:rPr>
            </w:pPr>
            <w:r>
              <w:rPr>
                <w:rFonts w:ascii="Garamond" w:hAnsi="Garamond"/>
                <w:szCs w:val="24"/>
              </w:rPr>
              <w:t xml:space="preserve">             </w:t>
            </w:r>
            <w:r w:rsidR="00683595">
              <w:rPr>
                <w:rFonts w:ascii="Garamond" w:hAnsi="Garamond"/>
                <w:szCs w:val="24"/>
              </w:rPr>
              <w:t xml:space="preserve">     </w:t>
            </w:r>
            <w:r>
              <w:rPr>
                <w:rFonts w:ascii="Garamond" w:hAnsi="Garamond"/>
                <w:szCs w:val="24"/>
              </w:rPr>
              <w:t xml:space="preserve">Slop Oil Tank </w:t>
            </w:r>
            <w:r w:rsidR="00105829" w:rsidRPr="005922DC">
              <w:rPr>
                <w:rFonts w:ascii="Garamond" w:hAnsi="Garamond"/>
                <w:szCs w:val="24"/>
              </w:rPr>
              <w:t>186</w:t>
            </w:r>
            <w:r>
              <w:rPr>
                <w:rFonts w:ascii="Garamond" w:hAnsi="Garamond"/>
                <w:szCs w:val="24"/>
              </w:rPr>
              <w:t xml:space="preserve">, </w:t>
            </w:r>
            <w:r w:rsidR="00105829" w:rsidRPr="005922DC">
              <w:rPr>
                <w:rFonts w:ascii="Garamond" w:hAnsi="Garamond"/>
                <w:szCs w:val="24"/>
              </w:rPr>
              <w:t xml:space="preserve">600 </w:t>
            </w:r>
            <w:proofErr w:type="spellStart"/>
            <w:r w:rsidR="00105829" w:rsidRPr="005922DC">
              <w:rPr>
                <w:rFonts w:ascii="Garamond" w:hAnsi="Garamond"/>
                <w:szCs w:val="24"/>
              </w:rPr>
              <w:t>bbl</w:t>
            </w:r>
            <w:proofErr w:type="spellEnd"/>
            <w:r w:rsidR="00105829" w:rsidRPr="005922DC">
              <w:rPr>
                <w:rFonts w:ascii="Garamond" w:hAnsi="Garamond"/>
                <w:szCs w:val="24"/>
              </w:rPr>
              <w:t xml:space="preserve"> each</w:t>
            </w:r>
          </w:p>
          <w:p w14:paraId="1BE1153E" w14:textId="77777777" w:rsidR="00105829" w:rsidRPr="005922DC" w:rsidRDefault="00105829" w:rsidP="008B3ECE">
            <w:pPr>
              <w:rPr>
                <w:rFonts w:ascii="Garamond" w:hAnsi="Garamond"/>
                <w:szCs w:val="24"/>
              </w:rPr>
            </w:pPr>
            <w:r>
              <w:rPr>
                <w:rFonts w:ascii="Garamond" w:hAnsi="Garamond"/>
                <w:snapToGrid/>
                <w:szCs w:val="24"/>
              </w:rPr>
              <w:t xml:space="preserve">             </w:t>
            </w:r>
            <w:r w:rsidR="00683595">
              <w:rPr>
                <w:rFonts w:ascii="Garamond" w:hAnsi="Garamond"/>
                <w:snapToGrid/>
                <w:szCs w:val="24"/>
              </w:rPr>
              <w:t xml:space="preserve">     </w:t>
            </w:r>
            <w:r w:rsidRPr="005922DC">
              <w:rPr>
                <w:rFonts w:ascii="Garamond" w:hAnsi="Garamond"/>
                <w:szCs w:val="24"/>
              </w:rPr>
              <w:t>API Separator</w:t>
            </w:r>
          </w:p>
          <w:p w14:paraId="24F8BED8" w14:textId="18C001F9" w:rsidR="00105829" w:rsidRDefault="00105829" w:rsidP="00CA05F8">
            <w:pPr>
              <w:rPr>
                <w:rFonts w:ascii="Garamond" w:hAnsi="Garamond"/>
                <w:szCs w:val="24"/>
              </w:rPr>
            </w:pPr>
            <w:r>
              <w:rPr>
                <w:rFonts w:ascii="Garamond" w:hAnsi="Garamond"/>
                <w:szCs w:val="24"/>
              </w:rPr>
              <w:t xml:space="preserve">             </w:t>
            </w:r>
            <w:r w:rsidR="00683595">
              <w:rPr>
                <w:rFonts w:ascii="Garamond" w:hAnsi="Garamond"/>
                <w:szCs w:val="24"/>
              </w:rPr>
              <w:t xml:space="preserve">     </w:t>
            </w:r>
            <w:r w:rsidRPr="005922DC">
              <w:rPr>
                <w:rFonts w:ascii="Garamond" w:hAnsi="Garamond"/>
                <w:szCs w:val="24"/>
              </w:rPr>
              <w:t>DAF Unit</w:t>
            </w:r>
            <w:r w:rsidR="00802857">
              <w:rPr>
                <w:rFonts w:ascii="Garamond" w:hAnsi="Garamond"/>
                <w:szCs w:val="24"/>
              </w:rPr>
              <w:t>s</w:t>
            </w:r>
            <w:r w:rsidRPr="005922DC">
              <w:rPr>
                <w:rFonts w:ascii="Garamond" w:hAnsi="Garamond"/>
                <w:szCs w:val="24"/>
              </w:rPr>
              <w:t xml:space="preserve"> </w:t>
            </w:r>
            <w:r w:rsidR="00432C62">
              <w:rPr>
                <w:rFonts w:ascii="Garamond" w:hAnsi="Garamond"/>
                <w:szCs w:val="24"/>
              </w:rPr>
              <w:t>(Existing</w:t>
            </w:r>
            <w:r w:rsidR="00802857">
              <w:rPr>
                <w:rFonts w:ascii="Garamond" w:hAnsi="Garamond"/>
                <w:szCs w:val="24"/>
              </w:rPr>
              <w:t>, Rental DAF</w:t>
            </w:r>
            <w:r w:rsidR="00432C62">
              <w:rPr>
                <w:rFonts w:ascii="Garamond" w:hAnsi="Garamond"/>
                <w:szCs w:val="24"/>
              </w:rPr>
              <w:t xml:space="preserve"> and New DAF)</w:t>
            </w:r>
          </w:p>
          <w:p w14:paraId="75BE3DB5" w14:textId="77777777" w:rsidR="00EF693C" w:rsidRPr="005922DC" w:rsidRDefault="00EF693C" w:rsidP="00CA05F8">
            <w:pPr>
              <w:rPr>
                <w:rFonts w:ascii="Garamond" w:hAnsi="Garamond"/>
                <w:szCs w:val="24"/>
              </w:rPr>
            </w:pPr>
            <w:r>
              <w:rPr>
                <w:rFonts w:ascii="Garamond" w:hAnsi="Garamond"/>
                <w:szCs w:val="24"/>
              </w:rPr>
              <w:t xml:space="preserve">             </w:t>
            </w:r>
            <w:r w:rsidR="00683595">
              <w:rPr>
                <w:rFonts w:ascii="Garamond" w:hAnsi="Garamond"/>
                <w:szCs w:val="24"/>
              </w:rPr>
              <w:t xml:space="preserve">     </w:t>
            </w:r>
            <w:r>
              <w:rPr>
                <w:rFonts w:ascii="Garamond" w:hAnsi="Garamond"/>
                <w:szCs w:val="24"/>
              </w:rPr>
              <w:t>Drains</w:t>
            </w:r>
          </w:p>
          <w:p w14:paraId="1E522F68" w14:textId="1FEE59ED" w:rsidR="000B3B30" w:rsidRPr="00163D7E" w:rsidRDefault="00486A1E" w:rsidP="007817A1">
            <w:pPr>
              <w:pStyle w:val="ListParagraph"/>
              <w:numPr>
                <w:ilvl w:val="0"/>
                <w:numId w:val="118"/>
              </w:numPr>
              <w:rPr>
                <w:rFonts w:ascii="Garamond" w:hAnsi="Garamond"/>
                <w:szCs w:val="24"/>
              </w:rPr>
            </w:pPr>
            <w:r w:rsidRPr="00163D7E">
              <w:rPr>
                <w:rFonts w:ascii="Garamond" w:hAnsi="Garamond"/>
                <w:szCs w:val="24"/>
              </w:rPr>
              <w:t xml:space="preserve">North and South </w:t>
            </w:r>
            <w:r w:rsidR="004E5E10" w:rsidRPr="00163D7E">
              <w:rPr>
                <w:rFonts w:ascii="Garamond" w:hAnsi="Garamond"/>
                <w:szCs w:val="24"/>
              </w:rPr>
              <w:t>Cooling Towers</w:t>
            </w:r>
          </w:p>
          <w:p w14:paraId="51F17CED" w14:textId="77777777" w:rsidR="00A03B3A" w:rsidRPr="004316F7" w:rsidRDefault="00A03B3A" w:rsidP="00163D7E">
            <w:pPr>
              <w:rPr>
                <w:rFonts w:ascii="Garamond" w:hAnsi="Garamond"/>
                <w:snapToGrid/>
                <w:szCs w:val="24"/>
              </w:rPr>
            </w:pPr>
          </w:p>
        </w:tc>
        <w:tc>
          <w:tcPr>
            <w:tcW w:w="239" w:type="dxa"/>
            <w:tcBorders>
              <w:left w:val="nil"/>
            </w:tcBorders>
          </w:tcPr>
          <w:p w14:paraId="38526943" w14:textId="77777777" w:rsidR="004E5E10" w:rsidRPr="004316F7" w:rsidRDefault="004E5E10" w:rsidP="00D647EA">
            <w:pPr>
              <w:rPr>
                <w:rFonts w:ascii="Garamond" w:hAnsi="Garamond"/>
                <w:szCs w:val="24"/>
              </w:rPr>
            </w:pPr>
          </w:p>
          <w:p w14:paraId="4C9D0F06" w14:textId="77777777" w:rsidR="004E5E10" w:rsidRDefault="004E5E10" w:rsidP="00D647EA">
            <w:pPr>
              <w:rPr>
                <w:rFonts w:ascii="Garamond" w:hAnsi="Garamond"/>
                <w:szCs w:val="24"/>
              </w:rPr>
            </w:pPr>
          </w:p>
          <w:p w14:paraId="4056314C" w14:textId="77777777" w:rsidR="00105829" w:rsidRPr="004316F7" w:rsidRDefault="00105829" w:rsidP="007A1442">
            <w:pPr>
              <w:rPr>
                <w:rFonts w:ascii="Garamond" w:hAnsi="Garamond"/>
                <w:szCs w:val="24"/>
              </w:rPr>
            </w:pPr>
          </w:p>
        </w:tc>
      </w:tr>
      <w:tr w:rsidR="001A4D3D" w:rsidRPr="004316F7" w14:paraId="7DEB4B5E" w14:textId="77777777" w:rsidTr="00C23D81">
        <w:tc>
          <w:tcPr>
            <w:tcW w:w="7265" w:type="dxa"/>
            <w:vAlign w:val="center"/>
          </w:tcPr>
          <w:p w14:paraId="5AC9315E" w14:textId="77777777" w:rsidR="00AC4902" w:rsidRDefault="00AC4902" w:rsidP="00AC4902">
            <w:pPr>
              <w:keepNext/>
              <w:rPr>
                <w:rFonts w:ascii="Garamond" w:hAnsi="Garamond" w:cs="Verdana"/>
              </w:rPr>
            </w:pPr>
            <w:r>
              <w:rPr>
                <w:rFonts w:ascii="Garamond" w:hAnsi="Garamond" w:cs="Verdana"/>
              </w:rPr>
              <w:t>Storage Tanks, including:</w:t>
            </w:r>
          </w:p>
          <w:p w14:paraId="15267B97" w14:textId="17615820" w:rsidR="001A4D3D" w:rsidRPr="004316F7" w:rsidRDefault="001A4D3D" w:rsidP="004018FD">
            <w:pPr>
              <w:keepNext/>
              <w:rPr>
                <w:rFonts w:ascii="Garamond" w:hAnsi="Garamond"/>
                <w:snapToGrid/>
                <w:szCs w:val="24"/>
              </w:rPr>
            </w:pPr>
            <w:r>
              <w:rPr>
                <w:rFonts w:ascii="Garamond" w:hAnsi="Garamond" w:cs="Verdana"/>
              </w:rPr>
              <w:t xml:space="preserve">Tank 1:  </w:t>
            </w:r>
            <w:r w:rsidR="00F30A6C">
              <w:rPr>
                <w:rFonts w:ascii="Garamond" w:hAnsi="Garamond" w:cs="Verdana"/>
              </w:rPr>
              <w:t xml:space="preserve">  </w:t>
            </w:r>
            <w:r>
              <w:rPr>
                <w:rFonts w:ascii="Garamond" w:hAnsi="Garamond" w:cs="Verdana"/>
              </w:rPr>
              <w:t xml:space="preserve">152 </w:t>
            </w:r>
            <w:proofErr w:type="spellStart"/>
            <w:r>
              <w:rPr>
                <w:rFonts w:ascii="Garamond" w:hAnsi="Garamond" w:cs="Verdana"/>
              </w:rPr>
              <w:t>bbl</w:t>
            </w:r>
            <w:proofErr w:type="spellEnd"/>
            <w:r>
              <w:rPr>
                <w:rFonts w:ascii="Garamond" w:hAnsi="Garamond" w:cs="Verdana"/>
              </w:rPr>
              <w:t>, Fixed Roof in Jet Fuel Additive service</w:t>
            </w:r>
          </w:p>
        </w:tc>
        <w:tc>
          <w:tcPr>
            <w:tcW w:w="239" w:type="dxa"/>
            <w:tcBorders>
              <w:left w:val="nil"/>
            </w:tcBorders>
          </w:tcPr>
          <w:p w14:paraId="005FFFF7" w14:textId="77777777" w:rsidR="001A4D3D" w:rsidRPr="004316F7" w:rsidRDefault="001A4D3D" w:rsidP="004018FD">
            <w:pPr>
              <w:keepNext/>
              <w:rPr>
                <w:rFonts w:ascii="Garamond" w:hAnsi="Garamond"/>
                <w:szCs w:val="24"/>
              </w:rPr>
            </w:pPr>
          </w:p>
        </w:tc>
      </w:tr>
      <w:tr w:rsidR="001A4D3D" w:rsidRPr="004316F7" w14:paraId="7E5B63FB" w14:textId="77777777" w:rsidTr="00C23D81">
        <w:tc>
          <w:tcPr>
            <w:tcW w:w="7265" w:type="dxa"/>
            <w:vAlign w:val="center"/>
          </w:tcPr>
          <w:p w14:paraId="6BD329B2" w14:textId="7BA61727" w:rsidR="001A4D3D" w:rsidRDefault="001A4D3D" w:rsidP="0027423C">
            <w:pPr>
              <w:rPr>
                <w:rFonts w:ascii="Garamond" w:hAnsi="Garamond" w:cs="Verdana"/>
              </w:rPr>
            </w:pPr>
            <w:r>
              <w:rPr>
                <w:rFonts w:ascii="Garamond" w:hAnsi="Garamond" w:cs="Verdana"/>
              </w:rPr>
              <w:t xml:space="preserve">Tank 2:  </w:t>
            </w:r>
            <w:r w:rsidR="00F30A6C">
              <w:rPr>
                <w:rFonts w:ascii="Garamond" w:hAnsi="Garamond" w:cs="Verdana"/>
              </w:rPr>
              <w:t xml:space="preserve">  </w:t>
            </w:r>
            <w:r>
              <w:rPr>
                <w:rFonts w:ascii="Garamond" w:hAnsi="Garamond" w:cs="Verdana"/>
              </w:rPr>
              <w:t xml:space="preserve">800 </w:t>
            </w:r>
            <w:proofErr w:type="spellStart"/>
            <w:r>
              <w:rPr>
                <w:rFonts w:ascii="Garamond" w:hAnsi="Garamond" w:cs="Verdana"/>
              </w:rPr>
              <w:t>bbl</w:t>
            </w:r>
            <w:proofErr w:type="spellEnd"/>
            <w:r>
              <w:rPr>
                <w:rFonts w:ascii="Garamond" w:hAnsi="Garamond" w:cs="Verdana"/>
              </w:rPr>
              <w:t xml:space="preserve"> Pressure Vessel in Propane service</w:t>
            </w:r>
          </w:p>
        </w:tc>
        <w:tc>
          <w:tcPr>
            <w:tcW w:w="239" w:type="dxa"/>
            <w:tcBorders>
              <w:left w:val="nil"/>
            </w:tcBorders>
          </w:tcPr>
          <w:p w14:paraId="1EF37EFD" w14:textId="77777777" w:rsidR="001A4D3D" w:rsidRPr="001A4D3D" w:rsidRDefault="001A4D3D" w:rsidP="004018FD">
            <w:pPr>
              <w:keepNext/>
              <w:rPr>
                <w:rFonts w:ascii="Garamond" w:hAnsi="Garamond" w:cs="Verdana"/>
              </w:rPr>
            </w:pPr>
          </w:p>
        </w:tc>
      </w:tr>
      <w:tr w:rsidR="001A4D3D" w:rsidRPr="004316F7" w14:paraId="2FD6DCE3" w14:textId="77777777" w:rsidTr="00C23D81">
        <w:tc>
          <w:tcPr>
            <w:tcW w:w="7265" w:type="dxa"/>
            <w:vAlign w:val="center"/>
          </w:tcPr>
          <w:p w14:paraId="0560D642" w14:textId="0C7E809F" w:rsidR="001A4D3D" w:rsidRDefault="001A4D3D" w:rsidP="00163D7E">
            <w:pPr>
              <w:rPr>
                <w:rFonts w:ascii="Garamond" w:hAnsi="Garamond" w:cs="Verdana"/>
              </w:rPr>
            </w:pPr>
            <w:r>
              <w:rPr>
                <w:rFonts w:ascii="Garamond" w:hAnsi="Garamond" w:cs="Verdana"/>
              </w:rPr>
              <w:t xml:space="preserve">Tank 3: </w:t>
            </w:r>
            <w:r w:rsidR="00F30A6C">
              <w:rPr>
                <w:rFonts w:ascii="Garamond" w:hAnsi="Garamond" w:cs="Verdana"/>
              </w:rPr>
              <w:t xml:space="preserve"> </w:t>
            </w:r>
            <w:r>
              <w:rPr>
                <w:rFonts w:ascii="Garamond" w:hAnsi="Garamond" w:cs="Verdana"/>
              </w:rPr>
              <w:t xml:space="preserve">2,000 </w:t>
            </w:r>
            <w:proofErr w:type="spellStart"/>
            <w:r>
              <w:rPr>
                <w:rFonts w:ascii="Garamond" w:hAnsi="Garamond" w:cs="Verdana"/>
              </w:rPr>
              <w:t>bbl</w:t>
            </w:r>
            <w:proofErr w:type="spellEnd"/>
            <w:r>
              <w:rPr>
                <w:rFonts w:ascii="Garamond" w:hAnsi="Garamond" w:cs="Verdana"/>
              </w:rPr>
              <w:t xml:space="preserve"> Pressure Vessel in Isobutane service</w:t>
            </w:r>
          </w:p>
        </w:tc>
        <w:tc>
          <w:tcPr>
            <w:tcW w:w="239" w:type="dxa"/>
            <w:tcBorders>
              <w:left w:val="nil"/>
            </w:tcBorders>
          </w:tcPr>
          <w:p w14:paraId="6F086350" w14:textId="77777777" w:rsidR="001A4D3D" w:rsidRPr="001A4D3D" w:rsidRDefault="001A4D3D" w:rsidP="00163D7E">
            <w:pPr>
              <w:rPr>
                <w:rFonts w:ascii="Garamond" w:hAnsi="Garamond" w:cs="Verdana"/>
              </w:rPr>
            </w:pPr>
          </w:p>
        </w:tc>
      </w:tr>
      <w:tr w:rsidR="001A4D3D" w:rsidRPr="004316F7" w14:paraId="5CB8359A" w14:textId="77777777" w:rsidTr="00C23D81">
        <w:tc>
          <w:tcPr>
            <w:tcW w:w="7265" w:type="dxa"/>
            <w:vAlign w:val="center"/>
          </w:tcPr>
          <w:p w14:paraId="24DEEB4B" w14:textId="7042A55E" w:rsidR="001A4D3D" w:rsidRDefault="001A4D3D" w:rsidP="00163D7E">
            <w:pPr>
              <w:rPr>
                <w:rFonts w:ascii="Garamond" w:hAnsi="Garamond" w:cs="Verdana"/>
              </w:rPr>
            </w:pPr>
            <w:r>
              <w:rPr>
                <w:rFonts w:ascii="Garamond" w:hAnsi="Garamond" w:cs="Verdana"/>
              </w:rPr>
              <w:t xml:space="preserve">Tank 4:  </w:t>
            </w:r>
            <w:r w:rsidR="00F30A6C">
              <w:rPr>
                <w:rFonts w:ascii="Garamond" w:hAnsi="Garamond" w:cs="Verdana"/>
              </w:rPr>
              <w:t xml:space="preserve">  </w:t>
            </w:r>
            <w:r>
              <w:rPr>
                <w:rFonts w:ascii="Garamond" w:hAnsi="Garamond" w:cs="Verdana"/>
              </w:rPr>
              <w:t xml:space="preserve">600 </w:t>
            </w:r>
            <w:proofErr w:type="spellStart"/>
            <w:r>
              <w:rPr>
                <w:rFonts w:ascii="Garamond" w:hAnsi="Garamond" w:cs="Verdana"/>
              </w:rPr>
              <w:t>bbl</w:t>
            </w:r>
            <w:proofErr w:type="spellEnd"/>
            <w:r>
              <w:rPr>
                <w:rFonts w:ascii="Garamond" w:hAnsi="Garamond" w:cs="Verdana"/>
              </w:rPr>
              <w:t xml:space="preserve"> Pressure Vessel in Butane service</w:t>
            </w:r>
          </w:p>
        </w:tc>
        <w:tc>
          <w:tcPr>
            <w:tcW w:w="239" w:type="dxa"/>
            <w:tcBorders>
              <w:left w:val="nil"/>
            </w:tcBorders>
          </w:tcPr>
          <w:p w14:paraId="16F55485" w14:textId="77777777" w:rsidR="001A4D3D" w:rsidRPr="001A4D3D" w:rsidRDefault="001A4D3D" w:rsidP="00163D7E">
            <w:pPr>
              <w:rPr>
                <w:rFonts w:ascii="Garamond" w:hAnsi="Garamond" w:cs="Verdana"/>
              </w:rPr>
            </w:pPr>
          </w:p>
        </w:tc>
      </w:tr>
      <w:tr w:rsidR="001A4D3D" w:rsidRPr="004316F7" w14:paraId="311509A9" w14:textId="77777777" w:rsidTr="00C23D81">
        <w:tc>
          <w:tcPr>
            <w:tcW w:w="7265" w:type="dxa"/>
            <w:vAlign w:val="center"/>
          </w:tcPr>
          <w:p w14:paraId="0751594A" w14:textId="3FCB5C4D" w:rsidR="001A4D3D" w:rsidRDefault="001A4D3D" w:rsidP="00163D7E">
            <w:pPr>
              <w:rPr>
                <w:rFonts w:ascii="Garamond" w:hAnsi="Garamond" w:cs="Verdana"/>
              </w:rPr>
            </w:pPr>
            <w:r>
              <w:rPr>
                <w:rFonts w:ascii="Garamond" w:hAnsi="Garamond" w:cs="Verdana"/>
              </w:rPr>
              <w:t xml:space="preserve">Tank 5:  </w:t>
            </w:r>
            <w:r w:rsidR="00F30A6C">
              <w:rPr>
                <w:rFonts w:ascii="Garamond" w:hAnsi="Garamond" w:cs="Verdana"/>
              </w:rPr>
              <w:t xml:space="preserve">  </w:t>
            </w:r>
            <w:r>
              <w:rPr>
                <w:rFonts w:ascii="Garamond" w:hAnsi="Garamond" w:cs="Verdana"/>
              </w:rPr>
              <w:t xml:space="preserve">600 </w:t>
            </w:r>
            <w:proofErr w:type="spellStart"/>
            <w:r>
              <w:rPr>
                <w:rFonts w:ascii="Garamond" w:hAnsi="Garamond" w:cs="Verdana"/>
              </w:rPr>
              <w:t>bbl</w:t>
            </w:r>
            <w:proofErr w:type="spellEnd"/>
            <w:r>
              <w:rPr>
                <w:rFonts w:ascii="Garamond" w:hAnsi="Garamond" w:cs="Verdana"/>
              </w:rPr>
              <w:t xml:space="preserve"> Pressure Vessel in Isobutane service</w:t>
            </w:r>
          </w:p>
        </w:tc>
        <w:tc>
          <w:tcPr>
            <w:tcW w:w="239" w:type="dxa"/>
            <w:tcBorders>
              <w:left w:val="nil"/>
            </w:tcBorders>
          </w:tcPr>
          <w:p w14:paraId="56DB2B32" w14:textId="77777777" w:rsidR="001A4D3D" w:rsidRPr="001A4D3D" w:rsidRDefault="001A4D3D" w:rsidP="00163D7E">
            <w:pPr>
              <w:rPr>
                <w:rFonts w:ascii="Garamond" w:hAnsi="Garamond" w:cs="Verdana"/>
              </w:rPr>
            </w:pPr>
          </w:p>
        </w:tc>
      </w:tr>
      <w:tr w:rsidR="001A4D3D" w:rsidRPr="004316F7" w14:paraId="448A47B2" w14:textId="77777777" w:rsidTr="00C23D81">
        <w:tc>
          <w:tcPr>
            <w:tcW w:w="7265" w:type="dxa"/>
            <w:vAlign w:val="center"/>
          </w:tcPr>
          <w:p w14:paraId="0CE4D879" w14:textId="6C1901B1" w:rsidR="001A4D3D" w:rsidRDefault="001A4D3D" w:rsidP="00163D7E">
            <w:pPr>
              <w:rPr>
                <w:rFonts w:ascii="Garamond" w:hAnsi="Garamond" w:cs="Verdana"/>
              </w:rPr>
            </w:pPr>
            <w:r>
              <w:rPr>
                <w:rFonts w:ascii="Garamond" w:hAnsi="Garamond" w:cs="Verdana"/>
              </w:rPr>
              <w:t xml:space="preserve">Tank 10:  375 </w:t>
            </w:r>
            <w:proofErr w:type="spellStart"/>
            <w:r>
              <w:rPr>
                <w:rFonts w:ascii="Garamond" w:hAnsi="Garamond" w:cs="Verdana"/>
              </w:rPr>
              <w:t>bbl</w:t>
            </w:r>
            <w:proofErr w:type="spellEnd"/>
            <w:r>
              <w:rPr>
                <w:rFonts w:ascii="Garamond" w:hAnsi="Garamond" w:cs="Verdana"/>
              </w:rPr>
              <w:t xml:space="preserve"> Fixed Roof tank in </w:t>
            </w:r>
            <w:proofErr w:type="spellStart"/>
            <w:r>
              <w:rPr>
                <w:rFonts w:ascii="Garamond" w:hAnsi="Garamond" w:cs="Verdana"/>
              </w:rPr>
              <w:t>Transmix</w:t>
            </w:r>
            <w:proofErr w:type="spellEnd"/>
            <w:r>
              <w:rPr>
                <w:rFonts w:ascii="Garamond" w:hAnsi="Garamond" w:cs="Verdana"/>
              </w:rPr>
              <w:t xml:space="preserve"> service</w:t>
            </w:r>
          </w:p>
        </w:tc>
        <w:tc>
          <w:tcPr>
            <w:tcW w:w="239" w:type="dxa"/>
            <w:tcBorders>
              <w:left w:val="nil"/>
            </w:tcBorders>
          </w:tcPr>
          <w:p w14:paraId="42515081" w14:textId="77777777" w:rsidR="001A4D3D" w:rsidRPr="001A4D3D" w:rsidRDefault="001A4D3D" w:rsidP="00163D7E">
            <w:pPr>
              <w:rPr>
                <w:rFonts w:ascii="Garamond" w:hAnsi="Garamond" w:cs="Verdana"/>
              </w:rPr>
            </w:pPr>
          </w:p>
        </w:tc>
      </w:tr>
      <w:tr w:rsidR="001A4D3D" w:rsidRPr="004316F7" w14:paraId="65837A5B" w14:textId="77777777" w:rsidTr="00C23D81">
        <w:tc>
          <w:tcPr>
            <w:tcW w:w="7265" w:type="dxa"/>
            <w:vAlign w:val="center"/>
          </w:tcPr>
          <w:p w14:paraId="6050DFEE" w14:textId="1662CA68" w:rsidR="001A4D3D" w:rsidRDefault="001A4D3D" w:rsidP="00163D7E">
            <w:pPr>
              <w:rPr>
                <w:rFonts w:ascii="Garamond" w:hAnsi="Garamond" w:cs="Verdana"/>
              </w:rPr>
            </w:pPr>
            <w:r>
              <w:rPr>
                <w:rFonts w:ascii="Garamond" w:hAnsi="Garamond" w:cs="Verdana"/>
              </w:rPr>
              <w:t xml:space="preserve">Tank 14: 1,400 </w:t>
            </w:r>
            <w:proofErr w:type="spellStart"/>
            <w:r>
              <w:rPr>
                <w:rFonts w:ascii="Garamond" w:hAnsi="Garamond" w:cs="Verdana"/>
              </w:rPr>
              <w:t>bbl</w:t>
            </w:r>
            <w:proofErr w:type="spellEnd"/>
            <w:r>
              <w:rPr>
                <w:rFonts w:ascii="Garamond" w:hAnsi="Garamond" w:cs="Verdana"/>
              </w:rPr>
              <w:t xml:space="preserve"> Pressure Vessel in Isobutane service</w:t>
            </w:r>
          </w:p>
        </w:tc>
        <w:tc>
          <w:tcPr>
            <w:tcW w:w="239" w:type="dxa"/>
            <w:tcBorders>
              <w:left w:val="nil"/>
            </w:tcBorders>
          </w:tcPr>
          <w:p w14:paraId="19AB8E6C" w14:textId="77777777" w:rsidR="001A4D3D" w:rsidRPr="001A4D3D" w:rsidRDefault="001A4D3D" w:rsidP="00163D7E">
            <w:pPr>
              <w:rPr>
                <w:rFonts w:ascii="Garamond" w:hAnsi="Garamond" w:cs="Verdana"/>
              </w:rPr>
            </w:pPr>
          </w:p>
        </w:tc>
      </w:tr>
      <w:tr w:rsidR="001A4D3D" w:rsidRPr="004316F7" w14:paraId="3D6085B2" w14:textId="77777777" w:rsidTr="00C23D81">
        <w:tc>
          <w:tcPr>
            <w:tcW w:w="7265" w:type="dxa"/>
            <w:vAlign w:val="center"/>
          </w:tcPr>
          <w:p w14:paraId="79D07745" w14:textId="66FBA8DB" w:rsidR="001A4D3D" w:rsidRDefault="001A4D3D" w:rsidP="00163D7E">
            <w:pPr>
              <w:rPr>
                <w:rFonts w:ascii="Garamond" w:hAnsi="Garamond" w:cs="Verdana"/>
              </w:rPr>
            </w:pPr>
            <w:r>
              <w:rPr>
                <w:rFonts w:ascii="Garamond" w:hAnsi="Garamond" w:cs="Verdana"/>
              </w:rPr>
              <w:t xml:space="preserve">Tank 15: 1,400 </w:t>
            </w:r>
            <w:proofErr w:type="spellStart"/>
            <w:r>
              <w:rPr>
                <w:rFonts w:ascii="Garamond" w:hAnsi="Garamond" w:cs="Verdana"/>
              </w:rPr>
              <w:t>bbl</w:t>
            </w:r>
            <w:proofErr w:type="spellEnd"/>
            <w:r>
              <w:rPr>
                <w:rFonts w:ascii="Garamond" w:hAnsi="Garamond" w:cs="Verdana"/>
              </w:rPr>
              <w:t xml:space="preserve"> Pressure Vessel in Butane service</w:t>
            </w:r>
          </w:p>
        </w:tc>
        <w:tc>
          <w:tcPr>
            <w:tcW w:w="239" w:type="dxa"/>
            <w:tcBorders>
              <w:left w:val="nil"/>
            </w:tcBorders>
          </w:tcPr>
          <w:p w14:paraId="4D7C8754" w14:textId="77777777" w:rsidR="001A4D3D" w:rsidRPr="001A4D3D" w:rsidRDefault="001A4D3D" w:rsidP="00163D7E">
            <w:pPr>
              <w:rPr>
                <w:rFonts w:ascii="Garamond" w:hAnsi="Garamond" w:cs="Verdana"/>
              </w:rPr>
            </w:pPr>
          </w:p>
        </w:tc>
      </w:tr>
      <w:tr w:rsidR="001A4D3D" w:rsidRPr="004316F7" w14:paraId="01EF9974" w14:textId="77777777" w:rsidTr="00C23D81">
        <w:tc>
          <w:tcPr>
            <w:tcW w:w="7265" w:type="dxa"/>
            <w:vAlign w:val="center"/>
          </w:tcPr>
          <w:p w14:paraId="414EB9EA" w14:textId="24BDCB21" w:rsidR="001A4D3D" w:rsidRDefault="001A4D3D" w:rsidP="00A6347A">
            <w:pPr>
              <w:ind w:left="984" w:hanging="990"/>
              <w:rPr>
                <w:rFonts w:ascii="Garamond" w:hAnsi="Garamond" w:cs="Verdana"/>
              </w:rPr>
            </w:pPr>
          </w:p>
        </w:tc>
        <w:tc>
          <w:tcPr>
            <w:tcW w:w="239" w:type="dxa"/>
            <w:tcBorders>
              <w:left w:val="nil"/>
            </w:tcBorders>
          </w:tcPr>
          <w:p w14:paraId="043F0D58" w14:textId="77777777" w:rsidR="001A4D3D" w:rsidRPr="001A4D3D" w:rsidRDefault="001A4D3D" w:rsidP="00163D7E">
            <w:pPr>
              <w:rPr>
                <w:rFonts w:ascii="Garamond" w:hAnsi="Garamond" w:cs="Verdana"/>
              </w:rPr>
            </w:pPr>
          </w:p>
        </w:tc>
      </w:tr>
      <w:tr w:rsidR="001A4D3D" w:rsidRPr="004316F7" w14:paraId="521C8157" w14:textId="77777777" w:rsidTr="00C23D81">
        <w:tc>
          <w:tcPr>
            <w:tcW w:w="7265" w:type="dxa"/>
            <w:vAlign w:val="center"/>
          </w:tcPr>
          <w:p w14:paraId="0E75B762" w14:textId="0FA801A3" w:rsidR="001A4D3D" w:rsidRDefault="001A4D3D" w:rsidP="00163D7E">
            <w:pPr>
              <w:rPr>
                <w:rFonts w:ascii="Garamond" w:hAnsi="Garamond" w:cs="Verdana"/>
              </w:rPr>
            </w:pPr>
            <w:r>
              <w:rPr>
                <w:rFonts w:ascii="Garamond" w:hAnsi="Garamond" w:cs="Verdana"/>
              </w:rPr>
              <w:t xml:space="preserve">Tank 47:  20,500 </w:t>
            </w:r>
            <w:proofErr w:type="spellStart"/>
            <w:r>
              <w:rPr>
                <w:rFonts w:ascii="Garamond" w:hAnsi="Garamond" w:cs="Verdana"/>
              </w:rPr>
              <w:t>bbl</w:t>
            </w:r>
            <w:proofErr w:type="spellEnd"/>
            <w:r>
              <w:rPr>
                <w:rFonts w:ascii="Garamond" w:hAnsi="Garamond" w:cs="Verdana"/>
              </w:rPr>
              <w:t xml:space="preserve"> Fixed Roof in </w:t>
            </w:r>
            <w:r w:rsidR="004F6F33">
              <w:rPr>
                <w:rFonts w:ascii="Garamond" w:hAnsi="Garamond" w:cs="Verdana"/>
              </w:rPr>
              <w:t xml:space="preserve">Middle Distillates </w:t>
            </w:r>
            <w:r>
              <w:rPr>
                <w:rFonts w:ascii="Garamond" w:hAnsi="Garamond" w:cs="Verdana"/>
              </w:rPr>
              <w:t>service</w:t>
            </w:r>
          </w:p>
        </w:tc>
        <w:tc>
          <w:tcPr>
            <w:tcW w:w="239" w:type="dxa"/>
            <w:tcBorders>
              <w:left w:val="nil"/>
            </w:tcBorders>
          </w:tcPr>
          <w:p w14:paraId="5508EA97" w14:textId="77777777" w:rsidR="001A4D3D" w:rsidRPr="001A4D3D" w:rsidRDefault="001A4D3D" w:rsidP="00163D7E">
            <w:pPr>
              <w:rPr>
                <w:rFonts w:ascii="Garamond" w:hAnsi="Garamond" w:cs="Verdana"/>
              </w:rPr>
            </w:pPr>
          </w:p>
        </w:tc>
      </w:tr>
      <w:tr w:rsidR="001A4D3D" w:rsidRPr="004316F7" w14:paraId="456C5F34" w14:textId="77777777" w:rsidTr="00C23D81">
        <w:tc>
          <w:tcPr>
            <w:tcW w:w="7265" w:type="dxa"/>
            <w:vAlign w:val="center"/>
          </w:tcPr>
          <w:p w14:paraId="59F5E2E5" w14:textId="6FAF918C" w:rsidR="001A4D3D" w:rsidRDefault="001A4D3D" w:rsidP="00163D7E">
            <w:pPr>
              <w:rPr>
                <w:rFonts w:ascii="Garamond" w:hAnsi="Garamond" w:cs="Verdana"/>
              </w:rPr>
            </w:pPr>
            <w:r>
              <w:rPr>
                <w:rFonts w:ascii="Garamond" w:hAnsi="Garamond" w:cs="Verdana"/>
              </w:rPr>
              <w:t xml:space="preserve">Tank 48:  20,500 </w:t>
            </w:r>
            <w:proofErr w:type="spellStart"/>
            <w:r>
              <w:rPr>
                <w:rFonts w:ascii="Garamond" w:hAnsi="Garamond" w:cs="Verdana"/>
              </w:rPr>
              <w:t>bbl</w:t>
            </w:r>
            <w:proofErr w:type="spellEnd"/>
            <w:r>
              <w:rPr>
                <w:rFonts w:ascii="Garamond" w:hAnsi="Garamond" w:cs="Verdana"/>
              </w:rPr>
              <w:t xml:space="preserve"> Fixed Roof in </w:t>
            </w:r>
            <w:r w:rsidR="004F6F33">
              <w:rPr>
                <w:rFonts w:ascii="Garamond" w:hAnsi="Garamond" w:cs="Verdana"/>
              </w:rPr>
              <w:t xml:space="preserve">Middle Distillates </w:t>
            </w:r>
            <w:r>
              <w:rPr>
                <w:rFonts w:ascii="Garamond" w:hAnsi="Garamond" w:cs="Verdana"/>
              </w:rPr>
              <w:t>service</w:t>
            </w:r>
          </w:p>
        </w:tc>
        <w:tc>
          <w:tcPr>
            <w:tcW w:w="239" w:type="dxa"/>
            <w:tcBorders>
              <w:left w:val="nil"/>
            </w:tcBorders>
          </w:tcPr>
          <w:p w14:paraId="490E51FE" w14:textId="77777777" w:rsidR="001A4D3D" w:rsidRPr="001A4D3D" w:rsidRDefault="001A4D3D" w:rsidP="00163D7E">
            <w:pPr>
              <w:rPr>
                <w:rFonts w:ascii="Garamond" w:hAnsi="Garamond" w:cs="Verdana"/>
              </w:rPr>
            </w:pPr>
          </w:p>
        </w:tc>
      </w:tr>
      <w:tr w:rsidR="001A4D3D" w:rsidRPr="004316F7" w14:paraId="45012AC2" w14:textId="77777777" w:rsidTr="00C23D81">
        <w:tc>
          <w:tcPr>
            <w:tcW w:w="7265" w:type="dxa"/>
            <w:vAlign w:val="center"/>
          </w:tcPr>
          <w:p w14:paraId="5ACEF439" w14:textId="3D6F9A34" w:rsidR="001A4D3D" w:rsidRDefault="001A4D3D" w:rsidP="00163D7E">
            <w:pPr>
              <w:rPr>
                <w:rFonts w:ascii="Garamond" w:hAnsi="Garamond" w:cs="Verdana"/>
              </w:rPr>
            </w:pPr>
            <w:r>
              <w:rPr>
                <w:rFonts w:ascii="Garamond" w:hAnsi="Garamond" w:cs="Verdana"/>
              </w:rPr>
              <w:t xml:space="preserve">Tank 49:  20,500 </w:t>
            </w:r>
            <w:proofErr w:type="spellStart"/>
            <w:r>
              <w:rPr>
                <w:rFonts w:ascii="Garamond" w:hAnsi="Garamond" w:cs="Verdana"/>
              </w:rPr>
              <w:t>bbl</w:t>
            </w:r>
            <w:proofErr w:type="spellEnd"/>
            <w:r>
              <w:rPr>
                <w:rFonts w:ascii="Garamond" w:hAnsi="Garamond" w:cs="Verdana"/>
              </w:rPr>
              <w:t xml:space="preserve"> Fixed Roof in </w:t>
            </w:r>
            <w:r w:rsidR="004F6F33">
              <w:rPr>
                <w:rFonts w:ascii="Garamond" w:hAnsi="Garamond" w:cs="Verdana"/>
              </w:rPr>
              <w:t xml:space="preserve">Middle Distillates </w:t>
            </w:r>
            <w:r>
              <w:rPr>
                <w:rFonts w:ascii="Garamond" w:hAnsi="Garamond" w:cs="Verdana"/>
              </w:rPr>
              <w:t>service</w:t>
            </w:r>
          </w:p>
        </w:tc>
        <w:tc>
          <w:tcPr>
            <w:tcW w:w="239" w:type="dxa"/>
            <w:tcBorders>
              <w:left w:val="nil"/>
            </w:tcBorders>
          </w:tcPr>
          <w:p w14:paraId="507C20BF" w14:textId="77777777" w:rsidR="001A4D3D" w:rsidRPr="001A4D3D" w:rsidRDefault="001A4D3D" w:rsidP="00163D7E">
            <w:pPr>
              <w:rPr>
                <w:rFonts w:ascii="Garamond" w:hAnsi="Garamond" w:cs="Verdana"/>
              </w:rPr>
            </w:pPr>
          </w:p>
        </w:tc>
      </w:tr>
      <w:tr w:rsidR="001A4D3D" w:rsidRPr="004316F7" w14:paraId="2187430E" w14:textId="77777777" w:rsidTr="00C23D81">
        <w:tc>
          <w:tcPr>
            <w:tcW w:w="7265" w:type="dxa"/>
            <w:vAlign w:val="center"/>
          </w:tcPr>
          <w:p w14:paraId="2AA51965" w14:textId="28DBF48E" w:rsidR="001A4D3D" w:rsidRPr="001A4D3D" w:rsidRDefault="001A4D3D" w:rsidP="00F06894">
            <w:pPr>
              <w:ind w:left="984" w:hanging="984"/>
              <w:rPr>
                <w:rFonts w:ascii="Garamond" w:hAnsi="Garamond" w:cs="Verdana"/>
              </w:rPr>
            </w:pPr>
          </w:p>
        </w:tc>
        <w:tc>
          <w:tcPr>
            <w:tcW w:w="239" w:type="dxa"/>
            <w:tcBorders>
              <w:left w:val="nil"/>
            </w:tcBorders>
          </w:tcPr>
          <w:p w14:paraId="1ACC0FCF" w14:textId="77777777" w:rsidR="001A4D3D" w:rsidRPr="004316F7" w:rsidRDefault="001A4D3D" w:rsidP="00D647EA">
            <w:pPr>
              <w:rPr>
                <w:rFonts w:ascii="Garamond" w:hAnsi="Garamond"/>
                <w:szCs w:val="24"/>
              </w:rPr>
            </w:pPr>
          </w:p>
        </w:tc>
      </w:tr>
      <w:tr w:rsidR="001A4D3D" w:rsidRPr="004316F7" w14:paraId="53AE0C7B" w14:textId="77777777" w:rsidTr="00C23D81">
        <w:tc>
          <w:tcPr>
            <w:tcW w:w="7265" w:type="dxa"/>
            <w:vAlign w:val="center"/>
          </w:tcPr>
          <w:p w14:paraId="7A680D0F" w14:textId="5721A559" w:rsidR="001A4D3D" w:rsidRPr="00C23D81" w:rsidRDefault="001A4D3D" w:rsidP="00163D7E">
            <w:pPr>
              <w:rPr>
                <w:rFonts w:ascii="Garamond" w:hAnsi="Garamond" w:cs="Verdana"/>
              </w:rPr>
            </w:pPr>
            <w:r w:rsidRPr="001A4D3D">
              <w:rPr>
                <w:rFonts w:ascii="Garamond" w:hAnsi="Garamond" w:cs="Verdana"/>
              </w:rPr>
              <w:t xml:space="preserve">Tank 51:  21,000 </w:t>
            </w:r>
            <w:proofErr w:type="spellStart"/>
            <w:r w:rsidRPr="001A4D3D">
              <w:rPr>
                <w:rFonts w:ascii="Garamond" w:hAnsi="Garamond" w:cs="Verdana"/>
              </w:rPr>
              <w:t>bbl</w:t>
            </w:r>
            <w:proofErr w:type="spellEnd"/>
            <w:r w:rsidRPr="001A4D3D">
              <w:rPr>
                <w:rFonts w:ascii="Garamond" w:hAnsi="Garamond" w:cs="Verdana"/>
              </w:rPr>
              <w:t xml:space="preserve"> Fixed Roof in Kerosene / Jet Fuel service</w:t>
            </w:r>
          </w:p>
        </w:tc>
        <w:tc>
          <w:tcPr>
            <w:tcW w:w="239" w:type="dxa"/>
            <w:tcBorders>
              <w:left w:val="nil"/>
            </w:tcBorders>
          </w:tcPr>
          <w:p w14:paraId="04C9FAFA" w14:textId="77777777" w:rsidR="001A4D3D" w:rsidRPr="004316F7" w:rsidRDefault="001A4D3D" w:rsidP="00D647EA">
            <w:pPr>
              <w:rPr>
                <w:rFonts w:ascii="Garamond" w:hAnsi="Garamond"/>
                <w:szCs w:val="24"/>
              </w:rPr>
            </w:pPr>
          </w:p>
        </w:tc>
      </w:tr>
      <w:tr w:rsidR="001A4D3D" w:rsidRPr="004316F7" w14:paraId="31CC8D08" w14:textId="77777777" w:rsidTr="00C23D81">
        <w:tc>
          <w:tcPr>
            <w:tcW w:w="7265" w:type="dxa"/>
            <w:vAlign w:val="center"/>
          </w:tcPr>
          <w:p w14:paraId="59179472" w14:textId="0F4B3B1C" w:rsidR="001A4D3D" w:rsidRPr="001A4D3D" w:rsidRDefault="001A4D3D" w:rsidP="00163D7E">
            <w:pPr>
              <w:rPr>
                <w:rFonts w:ascii="Garamond" w:hAnsi="Garamond" w:cs="Verdana"/>
              </w:rPr>
            </w:pPr>
            <w:r w:rsidRPr="001A4D3D">
              <w:rPr>
                <w:rFonts w:ascii="Garamond" w:hAnsi="Garamond" w:cs="Verdana"/>
              </w:rPr>
              <w:t xml:space="preserve">Tank 52:  19,000 </w:t>
            </w:r>
            <w:proofErr w:type="spellStart"/>
            <w:r w:rsidRPr="001A4D3D">
              <w:rPr>
                <w:rFonts w:ascii="Garamond" w:hAnsi="Garamond" w:cs="Verdana"/>
              </w:rPr>
              <w:t>bbl</w:t>
            </w:r>
            <w:proofErr w:type="spellEnd"/>
            <w:r w:rsidRPr="001A4D3D">
              <w:rPr>
                <w:rFonts w:ascii="Garamond" w:hAnsi="Garamond" w:cs="Verdana"/>
              </w:rPr>
              <w:t xml:space="preserve"> External Floating Roof in Gasoline service</w:t>
            </w:r>
          </w:p>
        </w:tc>
        <w:tc>
          <w:tcPr>
            <w:tcW w:w="239" w:type="dxa"/>
            <w:tcBorders>
              <w:left w:val="nil"/>
            </w:tcBorders>
          </w:tcPr>
          <w:p w14:paraId="78A6CB27" w14:textId="77777777" w:rsidR="001A4D3D" w:rsidRPr="004316F7" w:rsidRDefault="001A4D3D" w:rsidP="00D647EA">
            <w:pPr>
              <w:rPr>
                <w:rFonts w:ascii="Garamond" w:hAnsi="Garamond"/>
                <w:szCs w:val="24"/>
              </w:rPr>
            </w:pPr>
          </w:p>
        </w:tc>
      </w:tr>
      <w:tr w:rsidR="001A4D3D" w:rsidRPr="004316F7" w14:paraId="0B5CAE1E" w14:textId="77777777" w:rsidTr="00C23D81">
        <w:tc>
          <w:tcPr>
            <w:tcW w:w="7265" w:type="dxa"/>
            <w:vAlign w:val="center"/>
          </w:tcPr>
          <w:p w14:paraId="0D3B538B" w14:textId="7FA5BB2D" w:rsidR="00FF3867" w:rsidRPr="001A4D3D" w:rsidRDefault="00FF3867" w:rsidP="00163D7E">
            <w:pPr>
              <w:rPr>
                <w:rFonts w:ascii="Garamond" w:hAnsi="Garamond" w:cs="Verdana"/>
              </w:rPr>
            </w:pPr>
            <w:r>
              <w:rPr>
                <w:rFonts w:ascii="Garamond" w:hAnsi="Garamond" w:cs="Verdana"/>
              </w:rPr>
              <w:t xml:space="preserve">Tank 55:  3,022 </w:t>
            </w:r>
            <w:proofErr w:type="spellStart"/>
            <w:r>
              <w:rPr>
                <w:rFonts w:ascii="Garamond" w:hAnsi="Garamond" w:cs="Verdana"/>
              </w:rPr>
              <w:t>bbl</w:t>
            </w:r>
            <w:proofErr w:type="spellEnd"/>
            <w:r>
              <w:rPr>
                <w:rFonts w:ascii="Garamond" w:hAnsi="Garamond" w:cs="Verdana"/>
              </w:rPr>
              <w:t xml:space="preserve"> in Asphalt Service</w:t>
            </w:r>
          </w:p>
        </w:tc>
        <w:tc>
          <w:tcPr>
            <w:tcW w:w="239" w:type="dxa"/>
            <w:tcBorders>
              <w:left w:val="nil"/>
            </w:tcBorders>
          </w:tcPr>
          <w:p w14:paraId="3800A23C" w14:textId="77777777" w:rsidR="001A4D3D" w:rsidRPr="004316F7" w:rsidRDefault="001A4D3D" w:rsidP="00D647EA">
            <w:pPr>
              <w:rPr>
                <w:rFonts w:ascii="Garamond" w:hAnsi="Garamond"/>
                <w:szCs w:val="24"/>
              </w:rPr>
            </w:pPr>
          </w:p>
        </w:tc>
      </w:tr>
      <w:tr w:rsidR="001A4D3D" w:rsidRPr="004316F7" w14:paraId="33B2EA0D" w14:textId="77777777" w:rsidTr="00BB26EE">
        <w:trPr>
          <w:trHeight w:val="80"/>
        </w:trPr>
        <w:tc>
          <w:tcPr>
            <w:tcW w:w="7265" w:type="dxa"/>
            <w:vAlign w:val="center"/>
          </w:tcPr>
          <w:p w14:paraId="48D81F2C" w14:textId="7D7B82F2" w:rsidR="001A4D3D" w:rsidRPr="001A4D3D" w:rsidRDefault="001A4D3D" w:rsidP="00163D7E">
            <w:pPr>
              <w:rPr>
                <w:rFonts w:ascii="Garamond" w:hAnsi="Garamond" w:cs="Verdana"/>
              </w:rPr>
            </w:pPr>
          </w:p>
        </w:tc>
        <w:tc>
          <w:tcPr>
            <w:tcW w:w="239" w:type="dxa"/>
            <w:tcBorders>
              <w:left w:val="nil"/>
            </w:tcBorders>
          </w:tcPr>
          <w:p w14:paraId="2630A83D" w14:textId="77777777" w:rsidR="001A4D3D" w:rsidRPr="004316F7" w:rsidRDefault="001A4D3D" w:rsidP="00D647EA">
            <w:pPr>
              <w:rPr>
                <w:rFonts w:ascii="Garamond" w:hAnsi="Garamond"/>
                <w:szCs w:val="24"/>
              </w:rPr>
            </w:pPr>
          </w:p>
        </w:tc>
      </w:tr>
      <w:tr w:rsidR="001A4D3D" w:rsidRPr="004316F7" w14:paraId="75F2A4B4" w14:textId="77777777" w:rsidTr="00C23D81">
        <w:tc>
          <w:tcPr>
            <w:tcW w:w="7265" w:type="dxa"/>
            <w:vAlign w:val="center"/>
          </w:tcPr>
          <w:p w14:paraId="748C680F" w14:textId="64871288" w:rsidR="001A4D3D" w:rsidRPr="001A4D3D" w:rsidRDefault="001A4D3D" w:rsidP="00163D7E">
            <w:pPr>
              <w:rPr>
                <w:rFonts w:ascii="Garamond" w:hAnsi="Garamond" w:cs="Verdana"/>
              </w:rPr>
            </w:pPr>
            <w:r w:rsidRPr="001A4D3D">
              <w:rPr>
                <w:rFonts w:ascii="Garamond" w:hAnsi="Garamond" w:cs="Verdana"/>
              </w:rPr>
              <w:t xml:space="preserve">Tank 58:  </w:t>
            </w:r>
            <w:r w:rsidR="0013514D">
              <w:rPr>
                <w:rFonts w:ascii="Garamond" w:hAnsi="Garamond" w:cs="Verdana"/>
              </w:rPr>
              <w:t>20,983</w:t>
            </w:r>
            <w:r w:rsidRPr="001A4D3D">
              <w:rPr>
                <w:rFonts w:ascii="Garamond" w:hAnsi="Garamond" w:cs="Verdana"/>
              </w:rPr>
              <w:t xml:space="preserve"> </w:t>
            </w:r>
            <w:proofErr w:type="spellStart"/>
            <w:r w:rsidRPr="001A4D3D">
              <w:rPr>
                <w:rFonts w:ascii="Garamond" w:hAnsi="Garamond" w:cs="Verdana"/>
              </w:rPr>
              <w:t>bbl</w:t>
            </w:r>
            <w:proofErr w:type="spellEnd"/>
            <w:r w:rsidRPr="001A4D3D">
              <w:rPr>
                <w:rFonts w:ascii="Garamond" w:hAnsi="Garamond" w:cs="Verdana"/>
              </w:rPr>
              <w:t xml:space="preserve"> Fixed Roof in </w:t>
            </w:r>
            <w:r w:rsidR="00385D7F">
              <w:rPr>
                <w:rFonts w:ascii="Garamond" w:hAnsi="Garamond" w:cs="Verdana"/>
              </w:rPr>
              <w:t xml:space="preserve">Middle Distillates </w:t>
            </w:r>
            <w:r w:rsidRPr="001A4D3D">
              <w:rPr>
                <w:rFonts w:ascii="Garamond" w:hAnsi="Garamond" w:cs="Verdana"/>
              </w:rPr>
              <w:t>service</w:t>
            </w:r>
          </w:p>
        </w:tc>
        <w:tc>
          <w:tcPr>
            <w:tcW w:w="239" w:type="dxa"/>
            <w:tcBorders>
              <w:left w:val="nil"/>
            </w:tcBorders>
          </w:tcPr>
          <w:p w14:paraId="498106E7" w14:textId="77777777" w:rsidR="001A4D3D" w:rsidRPr="004316F7" w:rsidRDefault="001A4D3D" w:rsidP="00D647EA">
            <w:pPr>
              <w:rPr>
                <w:rFonts w:ascii="Garamond" w:hAnsi="Garamond"/>
                <w:szCs w:val="24"/>
              </w:rPr>
            </w:pPr>
          </w:p>
        </w:tc>
      </w:tr>
      <w:tr w:rsidR="001A4D3D" w:rsidRPr="004316F7" w14:paraId="5526A64E" w14:textId="77777777" w:rsidTr="00C23D81">
        <w:tc>
          <w:tcPr>
            <w:tcW w:w="7265" w:type="dxa"/>
            <w:vAlign w:val="center"/>
          </w:tcPr>
          <w:p w14:paraId="7895C8C8" w14:textId="034326FE" w:rsidR="001A4D3D" w:rsidRPr="001A4D3D" w:rsidRDefault="001A4D3D" w:rsidP="00163D7E">
            <w:pPr>
              <w:rPr>
                <w:rFonts w:ascii="Garamond" w:hAnsi="Garamond" w:cs="Verdana"/>
              </w:rPr>
            </w:pPr>
            <w:r w:rsidRPr="001A4D3D">
              <w:rPr>
                <w:rFonts w:ascii="Garamond" w:hAnsi="Garamond" w:cs="Verdana"/>
              </w:rPr>
              <w:t xml:space="preserve">Tank 100:  1,100 </w:t>
            </w:r>
            <w:proofErr w:type="spellStart"/>
            <w:r w:rsidRPr="001A4D3D">
              <w:rPr>
                <w:rFonts w:ascii="Garamond" w:hAnsi="Garamond" w:cs="Verdana"/>
              </w:rPr>
              <w:t>bbl</w:t>
            </w:r>
            <w:proofErr w:type="spellEnd"/>
            <w:r w:rsidRPr="001A4D3D">
              <w:rPr>
                <w:rFonts w:ascii="Garamond" w:hAnsi="Garamond" w:cs="Verdana"/>
              </w:rPr>
              <w:t xml:space="preserve"> Fixed Roof in #5 Fuel Oil </w:t>
            </w:r>
            <w:r w:rsidR="00BB26EE">
              <w:rPr>
                <w:rFonts w:ascii="Garamond" w:hAnsi="Garamond" w:cs="Verdana"/>
              </w:rPr>
              <w:t xml:space="preserve">or </w:t>
            </w:r>
            <w:proofErr w:type="spellStart"/>
            <w:r w:rsidR="00BB26EE">
              <w:rPr>
                <w:rFonts w:ascii="Garamond" w:hAnsi="Garamond" w:cs="Verdana"/>
              </w:rPr>
              <w:t>NaHS</w:t>
            </w:r>
            <w:proofErr w:type="spellEnd"/>
            <w:r w:rsidR="00BB26EE">
              <w:rPr>
                <w:rFonts w:ascii="Garamond" w:hAnsi="Garamond" w:cs="Verdana"/>
              </w:rPr>
              <w:t xml:space="preserve"> </w:t>
            </w:r>
            <w:r w:rsidRPr="001A4D3D">
              <w:rPr>
                <w:rFonts w:ascii="Garamond" w:hAnsi="Garamond" w:cs="Verdana"/>
              </w:rPr>
              <w:t>service</w:t>
            </w:r>
          </w:p>
        </w:tc>
        <w:tc>
          <w:tcPr>
            <w:tcW w:w="239" w:type="dxa"/>
            <w:tcBorders>
              <w:left w:val="nil"/>
            </w:tcBorders>
          </w:tcPr>
          <w:p w14:paraId="2544A2CF" w14:textId="77777777" w:rsidR="001A4D3D" w:rsidRPr="004316F7" w:rsidRDefault="001A4D3D" w:rsidP="00D647EA">
            <w:pPr>
              <w:rPr>
                <w:rFonts w:ascii="Garamond" w:hAnsi="Garamond"/>
                <w:szCs w:val="24"/>
              </w:rPr>
            </w:pPr>
          </w:p>
        </w:tc>
      </w:tr>
      <w:tr w:rsidR="001A4D3D" w:rsidRPr="004316F7" w14:paraId="5AE1AA9C" w14:textId="77777777" w:rsidTr="00C23D81">
        <w:tc>
          <w:tcPr>
            <w:tcW w:w="7265" w:type="dxa"/>
            <w:vAlign w:val="center"/>
          </w:tcPr>
          <w:p w14:paraId="5692139D" w14:textId="72B06E45" w:rsidR="001A4D3D" w:rsidRPr="001A4D3D" w:rsidRDefault="001A4D3D" w:rsidP="00163D7E">
            <w:pPr>
              <w:rPr>
                <w:rFonts w:ascii="Garamond" w:hAnsi="Garamond" w:cs="Verdana"/>
              </w:rPr>
            </w:pPr>
            <w:r w:rsidRPr="001A4D3D">
              <w:rPr>
                <w:rFonts w:ascii="Garamond" w:hAnsi="Garamond" w:cs="Verdana"/>
              </w:rPr>
              <w:t xml:space="preserve">Tank 101:  1,100 </w:t>
            </w:r>
            <w:proofErr w:type="spellStart"/>
            <w:r w:rsidRPr="001A4D3D">
              <w:rPr>
                <w:rFonts w:ascii="Garamond" w:hAnsi="Garamond" w:cs="Verdana"/>
              </w:rPr>
              <w:t>bbl</w:t>
            </w:r>
            <w:proofErr w:type="spellEnd"/>
            <w:r w:rsidRPr="001A4D3D">
              <w:rPr>
                <w:rFonts w:ascii="Garamond" w:hAnsi="Garamond" w:cs="Verdana"/>
              </w:rPr>
              <w:t xml:space="preserve"> Fixed Roof in #5 Fuel Oil </w:t>
            </w:r>
            <w:r w:rsidR="00BB26EE">
              <w:rPr>
                <w:rFonts w:ascii="Garamond" w:hAnsi="Garamond" w:cs="Verdana"/>
              </w:rPr>
              <w:t xml:space="preserve">or </w:t>
            </w:r>
            <w:proofErr w:type="spellStart"/>
            <w:r w:rsidR="00BB26EE">
              <w:rPr>
                <w:rFonts w:ascii="Garamond" w:hAnsi="Garamond" w:cs="Verdana"/>
              </w:rPr>
              <w:t>NaHS</w:t>
            </w:r>
            <w:proofErr w:type="spellEnd"/>
            <w:r w:rsidR="00BB26EE">
              <w:rPr>
                <w:rFonts w:ascii="Garamond" w:hAnsi="Garamond" w:cs="Verdana"/>
              </w:rPr>
              <w:t xml:space="preserve"> </w:t>
            </w:r>
            <w:r w:rsidRPr="001A4D3D">
              <w:rPr>
                <w:rFonts w:ascii="Garamond" w:hAnsi="Garamond" w:cs="Verdana"/>
              </w:rPr>
              <w:t>service</w:t>
            </w:r>
          </w:p>
        </w:tc>
        <w:tc>
          <w:tcPr>
            <w:tcW w:w="239" w:type="dxa"/>
            <w:tcBorders>
              <w:left w:val="nil"/>
            </w:tcBorders>
          </w:tcPr>
          <w:p w14:paraId="3D0744A8" w14:textId="77777777" w:rsidR="001A4D3D" w:rsidRPr="004316F7" w:rsidRDefault="001A4D3D" w:rsidP="00D647EA">
            <w:pPr>
              <w:rPr>
                <w:rFonts w:ascii="Garamond" w:hAnsi="Garamond"/>
                <w:szCs w:val="24"/>
              </w:rPr>
            </w:pPr>
          </w:p>
        </w:tc>
      </w:tr>
      <w:tr w:rsidR="001A4D3D" w:rsidRPr="004316F7" w14:paraId="68F79681" w14:textId="77777777" w:rsidTr="00C23D81">
        <w:tc>
          <w:tcPr>
            <w:tcW w:w="7265" w:type="dxa"/>
            <w:vAlign w:val="center"/>
          </w:tcPr>
          <w:p w14:paraId="39D708AF" w14:textId="25E5492F" w:rsidR="00FA6ED2" w:rsidRPr="001A4D3D" w:rsidRDefault="00FA6ED2" w:rsidP="00320971">
            <w:pPr>
              <w:ind w:left="990" w:hanging="990"/>
              <w:rPr>
                <w:rFonts w:ascii="Garamond" w:hAnsi="Garamond" w:cs="Verdana"/>
              </w:rPr>
            </w:pPr>
          </w:p>
        </w:tc>
        <w:tc>
          <w:tcPr>
            <w:tcW w:w="239" w:type="dxa"/>
            <w:tcBorders>
              <w:left w:val="nil"/>
            </w:tcBorders>
          </w:tcPr>
          <w:p w14:paraId="097502C3" w14:textId="77777777" w:rsidR="001A4D3D" w:rsidRPr="004316F7" w:rsidRDefault="001A4D3D" w:rsidP="00D647EA">
            <w:pPr>
              <w:rPr>
                <w:rFonts w:ascii="Garamond" w:hAnsi="Garamond"/>
                <w:szCs w:val="24"/>
              </w:rPr>
            </w:pPr>
          </w:p>
        </w:tc>
      </w:tr>
      <w:tr w:rsidR="001A4D3D" w:rsidRPr="004316F7" w14:paraId="2BB755F9" w14:textId="77777777" w:rsidTr="00C23D81">
        <w:tc>
          <w:tcPr>
            <w:tcW w:w="7265" w:type="dxa"/>
            <w:vAlign w:val="center"/>
          </w:tcPr>
          <w:p w14:paraId="0A81EAB7" w14:textId="394943DF" w:rsidR="001A4D3D" w:rsidRPr="00C23D81" w:rsidRDefault="001A4D3D" w:rsidP="00F06894">
            <w:pPr>
              <w:ind w:left="1074" w:hanging="1074"/>
              <w:rPr>
                <w:rFonts w:ascii="Garamond" w:hAnsi="Garamond" w:cs="Verdana"/>
              </w:rPr>
            </w:pPr>
          </w:p>
        </w:tc>
        <w:tc>
          <w:tcPr>
            <w:tcW w:w="239" w:type="dxa"/>
            <w:tcBorders>
              <w:left w:val="nil"/>
            </w:tcBorders>
          </w:tcPr>
          <w:p w14:paraId="35161884" w14:textId="77777777" w:rsidR="001A4D3D" w:rsidRPr="004316F7" w:rsidRDefault="001A4D3D" w:rsidP="00D647EA">
            <w:pPr>
              <w:rPr>
                <w:rFonts w:ascii="Garamond" w:hAnsi="Garamond"/>
                <w:szCs w:val="24"/>
              </w:rPr>
            </w:pPr>
          </w:p>
        </w:tc>
      </w:tr>
      <w:tr w:rsidR="001A4D3D" w:rsidRPr="004316F7" w14:paraId="4F047544" w14:textId="77777777" w:rsidTr="00C23D81">
        <w:tc>
          <w:tcPr>
            <w:tcW w:w="7265" w:type="dxa"/>
            <w:vAlign w:val="center"/>
          </w:tcPr>
          <w:p w14:paraId="6AFA629B" w14:textId="79139CD9" w:rsidR="001A4D3D" w:rsidRDefault="001A4D3D" w:rsidP="00163D7E">
            <w:pPr>
              <w:rPr>
                <w:rFonts w:ascii="Garamond" w:hAnsi="Garamond" w:cs="Verdana"/>
              </w:rPr>
            </w:pPr>
            <w:r>
              <w:rPr>
                <w:rFonts w:ascii="Garamond" w:hAnsi="Garamond" w:cs="Verdana"/>
              </w:rPr>
              <w:t xml:space="preserve">Tank 118:  2,000 </w:t>
            </w:r>
            <w:proofErr w:type="spellStart"/>
            <w:r>
              <w:rPr>
                <w:rFonts w:ascii="Garamond" w:hAnsi="Garamond" w:cs="Verdana"/>
              </w:rPr>
              <w:t>bbl</w:t>
            </w:r>
            <w:proofErr w:type="spellEnd"/>
            <w:r>
              <w:rPr>
                <w:rFonts w:ascii="Garamond" w:hAnsi="Garamond" w:cs="Verdana"/>
              </w:rPr>
              <w:t xml:space="preserve"> Fixed Roof in Asphalt Emulsion service  </w:t>
            </w:r>
          </w:p>
        </w:tc>
        <w:tc>
          <w:tcPr>
            <w:tcW w:w="239" w:type="dxa"/>
            <w:tcBorders>
              <w:left w:val="nil"/>
            </w:tcBorders>
          </w:tcPr>
          <w:p w14:paraId="22A5D5B6" w14:textId="77777777" w:rsidR="001A4D3D" w:rsidRPr="004316F7" w:rsidRDefault="001A4D3D" w:rsidP="00D647EA">
            <w:pPr>
              <w:rPr>
                <w:rFonts w:ascii="Garamond" w:hAnsi="Garamond"/>
                <w:szCs w:val="24"/>
              </w:rPr>
            </w:pPr>
          </w:p>
        </w:tc>
      </w:tr>
      <w:tr w:rsidR="001A4D3D" w:rsidRPr="004316F7" w14:paraId="4BB4248A" w14:textId="77777777" w:rsidTr="00C23D81">
        <w:tc>
          <w:tcPr>
            <w:tcW w:w="7265" w:type="dxa"/>
            <w:vAlign w:val="center"/>
          </w:tcPr>
          <w:p w14:paraId="7A03CC06" w14:textId="58EAA1F7" w:rsidR="001A4D3D" w:rsidRDefault="001A4D3D" w:rsidP="00163D7E">
            <w:pPr>
              <w:rPr>
                <w:rFonts w:ascii="Garamond" w:hAnsi="Garamond" w:cs="Verdana"/>
              </w:rPr>
            </w:pPr>
            <w:r>
              <w:rPr>
                <w:rFonts w:ascii="Garamond" w:hAnsi="Garamond" w:cs="Verdana"/>
              </w:rPr>
              <w:t xml:space="preserve">Tank 119:  2,000 </w:t>
            </w:r>
            <w:proofErr w:type="spellStart"/>
            <w:r>
              <w:rPr>
                <w:rFonts w:ascii="Garamond" w:hAnsi="Garamond" w:cs="Verdana"/>
              </w:rPr>
              <w:t>bbl</w:t>
            </w:r>
            <w:proofErr w:type="spellEnd"/>
            <w:r>
              <w:rPr>
                <w:rFonts w:ascii="Garamond" w:hAnsi="Garamond" w:cs="Verdana"/>
              </w:rPr>
              <w:t xml:space="preserve"> Fixed Roof in Asphalt Emulsion service  </w:t>
            </w:r>
          </w:p>
        </w:tc>
        <w:tc>
          <w:tcPr>
            <w:tcW w:w="239" w:type="dxa"/>
            <w:tcBorders>
              <w:left w:val="nil"/>
            </w:tcBorders>
          </w:tcPr>
          <w:p w14:paraId="7EB6F3CE" w14:textId="77777777" w:rsidR="001A4D3D" w:rsidRPr="004316F7" w:rsidRDefault="001A4D3D" w:rsidP="00D647EA">
            <w:pPr>
              <w:rPr>
                <w:rFonts w:ascii="Garamond" w:hAnsi="Garamond"/>
                <w:szCs w:val="24"/>
              </w:rPr>
            </w:pPr>
          </w:p>
        </w:tc>
      </w:tr>
      <w:tr w:rsidR="001A4D3D" w:rsidRPr="004316F7" w14:paraId="554C1F0A" w14:textId="77777777" w:rsidTr="00C23D81">
        <w:tc>
          <w:tcPr>
            <w:tcW w:w="7265" w:type="dxa"/>
            <w:vAlign w:val="center"/>
          </w:tcPr>
          <w:p w14:paraId="1EB0DFB0" w14:textId="644F9FEB" w:rsidR="001A4D3D" w:rsidRDefault="001A4D3D" w:rsidP="00163D7E">
            <w:pPr>
              <w:rPr>
                <w:rFonts w:ascii="Garamond" w:hAnsi="Garamond" w:cs="Verdana"/>
              </w:rPr>
            </w:pPr>
            <w:r>
              <w:rPr>
                <w:rFonts w:ascii="Garamond" w:hAnsi="Garamond" w:cs="Verdana"/>
              </w:rPr>
              <w:t xml:space="preserve">Tank 120:  2,200 </w:t>
            </w:r>
            <w:proofErr w:type="spellStart"/>
            <w:r>
              <w:rPr>
                <w:rFonts w:ascii="Garamond" w:hAnsi="Garamond" w:cs="Verdana"/>
              </w:rPr>
              <w:t>bbl</w:t>
            </w:r>
            <w:proofErr w:type="spellEnd"/>
            <w:r>
              <w:rPr>
                <w:rFonts w:ascii="Garamond" w:hAnsi="Garamond" w:cs="Verdana"/>
              </w:rPr>
              <w:t xml:space="preserve"> Fixed Roof in Asphalt Emulsion service  </w:t>
            </w:r>
          </w:p>
        </w:tc>
        <w:tc>
          <w:tcPr>
            <w:tcW w:w="239" w:type="dxa"/>
            <w:tcBorders>
              <w:left w:val="nil"/>
            </w:tcBorders>
          </w:tcPr>
          <w:p w14:paraId="02822182" w14:textId="77777777" w:rsidR="001A4D3D" w:rsidRPr="004316F7" w:rsidRDefault="001A4D3D" w:rsidP="00D647EA">
            <w:pPr>
              <w:rPr>
                <w:rFonts w:ascii="Garamond" w:hAnsi="Garamond"/>
                <w:szCs w:val="24"/>
              </w:rPr>
            </w:pPr>
          </w:p>
        </w:tc>
      </w:tr>
      <w:tr w:rsidR="001A4D3D" w:rsidRPr="004316F7" w14:paraId="3A78F901" w14:textId="77777777" w:rsidTr="00C23D81">
        <w:tc>
          <w:tcPr>
            <w:tcW w:w="7265" w:type="dxa"/>
            <w:vAlign w:val="center"/>
          </w:tcPr>
          <w:p w14:paraId="77DC37B9" w14:textId="4DF56372" w:rsidR="001A4D3D" w:rsidRDefault="001A4D3D" w:rsidP="00163D7E">
            <w:pPr>
              <w:rPr>
                <w:rFonts w:ascii="Garamond" w:hAnsi="Garamond" w:cs="Verdana"/>
              </w:rPr>
            </w:pPr>
            <w:r>
              <w:rPr>
                <w:rFonts w:ascii="Garamond" w:hAnsi="Garamond" w:cs="Verdana"/>
              </w:rPr>
              <w:t xml:space="preserve">Tank 121:  2,200 </w:t>
            </w:r>
            <w:proofErr w:type="spellStart"/>
            <w:r>
              <w:rPr>
                <w:rFonts w:ascii="Garamond" w:hAnsi="Garamond" w:cs="Verdana"/>
              </w:rPr>
              <w:t>bbl</w:t>
            </w:r>
            <w:proofErr w:type="spellEnd"/>
            <w:r>
              <w:rPr>
                <w:rFonts w:ascii="Garamond" w:hAnsi="Garamond" w:cs="Verdana"/>
              </w:rPr>
              <w:t xml:space="preserve"> Fixed Roof in Asphalt Emulsion service  </w:t>
            </w:r>
          </w:p>
        </w:tc>
        <w:tc>
          <w:tcPr>
            <w:tcW w:w="239" w:type="dxa"/>
            <w:tcBorders>
              <w:left w:val="nil"/>
            </w:tcBorders>
          </w:tcPr>
          <w:p w14:paraId="56529DB4" w14:textId="77777777" w:rsidR="001A4D3D" w:rsidRPr="004316F7" w:rsidRDefault="001A4D3D" w:rsidP="00D647EA">
            <w:pPr>
              <w:rPr>
                <w:rFonts w:ascii="Garamond" w:hAnsi="Garamond"/>
                <w:szCs w:val="24"/>
              </w:rPr>
            </w:pPr>
          </w:p>
        </w:tc>
      </w:tr>
      <w:tr w:rsidR="001A4D3D" w:rsidRPr="004316F7" w14:paraId="2257B552" w14:textId="77777777" w:rsidTr="00C23D81">
        <w:tc>
          <w:tcPr>
            <w:tcW w:w="7265" w:type="dxa"/>
            <w:vAlign w:val="center"/>
          </w:tcPr>
          <w:p w14:paraId="1BBEE590" w14:textId="19D3D5B8" w:rsidR="001A4D3D" w:rsidRDefault="001A4D3D" w:rsidP="00163D7E">
            <w:pPr>
              <w:rPr>
                <w:rFonts w:ascii="Garamond" w:hAnsi="Garamond" w:cs="Verdana"/>
              </w:rPr>
            </w:pPr>
            <w:r>
              <w:rPr>
                <w:rFonts w:ascii="Garamond" w:hAnsi="Garamond" w:cs="Verdana"/>
              </w:rPr>
              <w:t xml:space="preserve">Tank 122:  21,900 </w:t>
            </w:r>
            <w:proofErr w:type="spellStart"/>
            <w:r>
              <w:rPr>
                <w:rFonts w:ascii="Garamond" w:hAnsi="Garamond" w:cs="Verdana"/>
              </w:rPr>
              <w:t>bbl</w:t>
            </w:r>
            <w:proofErr w:type="spellEnd"/>
            <w:r>
              <w:rPr>
                <w:rFonts w:ascii="Garamond" w:hAnsi="Garamond" w:cs="Verdana"/>
              </w:rPr>
              <w:t xml:space="preserve"> External Floating Roof in Gasoline service</w:t>
            </w:r>
          </w:p>
        </w:tc>
        <w:tc>
          <w:tcPr>
            <w:tcW w:w="239" w:type="dxa"/>
            <w:tcBorders>
              <w:left w:val="nil"/>
            </w:tcBorders>
          </w:tcPr>
          <w:p w14:paraId="057987B4" w14:textId="77777777" w:rsidR="001A4D3D" w:rsidRPr="004316F7" w:rsidRDefault="001A4D3D" w:rsidP="00D647EA">
            <w:pPr>
              <w:rPr>
                <w:rFonts w:ascii="Garamond" w:hAnsi="Garamond"/>
                <w:szCs w:val="24"/>
              </w:rPr>
            </w:pPr>
          </w:p>
        </w:tc>
      </w:tr>
      <w:tr w:rsidR="001A4D3D" w:rsidRPr="004316F7" w14:paraId="3DE9AB75" w14:textId="77777777" w:rsidTr="00C23D81">
        <w:tc>
          <w:tcPr>
            <w:tcW w:w="7265" w:type="dxa"/>
            <w:vAlign w:val="center"/>
          </w:tcPr>
          <w:p w14:paraId="4E4F228B" w14:textId="48636DA3" w:rsidR="001A4D3D" w:rsidRDefault="001A4D3D" w:rsidP="00163D7E">
            <w:pPr>
              <w:rPr>
                <w:rFonts w:ascii="Garamond" w:hAnsi="Garamond" w:cs="Verdana"/>
              </w:rPr>
            </w:pPr>
            <w:r>
              <w:rPr>
                <w:rFonts w:ascii="Garamond" w:hAnsi="Garamond" w:cs="Verdana"/>
              </w:rPr>
              <w:t xml:space="preserve">Tank 123:  21,900 </w:t>
            </w:r>
            <w:proofErr w:type="spellStart"/>
            <w:r>
              <w:rPr>
                <w:rFonts w:ascii="Garamond" w:hAnsi="Garamond" w:cs="Verdana"/>
              </w:rPr>
              <w:t>bbl</w:t>
            </w:r>
            <w:proofErr w:type="spellEnd"/>
            <w:r>
              <w:rPr>
                <w:rFonts w:ascii="Garamond" w:hAnsi="Garamond" w:cs="Verdana"/>
              </w:rPr>
              <w:t xml:space="preserve"> External Floating Roof in Gasoline service</w:t>
            </w:r>
          </w:p>
        </w:tc>
        <w:tc>
          <w:tcPr>
            <w:tcW w:w="239" w:type="dxa"/>
            <w:tcBorders>
              <w:left w:val="nil"/>
            </w:tcBorders>
          </w:tcPr>
          <w:p w14:paraId="4CED1273" w14:textId="77777777" w:rsidR="001A4D3D" w:rsidRPr="004316F7" w:rsidRDefault="001A4D3D" w:rsidP="00D647EA">
            <w:pPr>
              <w:rPr>
                <w:rFonts w:ascii="Garamond" w:hAnsi="Garamond"/>
                <w:szCs w:val="24"/>
              </w:rPr>
            </w:pPr>
          </w:p>
        </w:tc>
      </w:tr>
      <w:tr w:rsidR="001A4D3D" w:rsidRPr="004316F7" w14:paraId="55389714" w14:textId="77777777" w:rsidTr="00C23D81">
        <w:tc>
          <w:tcPr>
            <w:tcW w:w="7265" w:type="dxa"/>
            <w:vAlign w:val="center"/>
          </w:tcPr>
          <w:p w14:paraId="554D1CFE" w14:textId="05E8B7DF" w:rsidR="001A4D3D" w:rsidRDefault="001A4D3D" w:rsidP="00163D7E">
            <w:pPr>
              <w:rPr>
                <w:rFonts w:ascii="Garamond" w:hAnsi="Garamond" w:cs="Verdana"/>
              </w:rPr>
            </w:pPr>
            <w:r>
              <w:rPr>
                <w:rFonts w:ascii="Garamond" w:hAnsi="Garamond" w:cs="Verdana"/>
              </w:rPr>
              <w:t xml:space="preserve">Tank 124:  21,500 </w:t>
            </w:r>
            <w:proofErr w:type="spellStart"/>
            <w:r>
              <w:rPr>
                <w:rFonts w:ascii="Garamond" w:hAnsi="Garamond" w:cs="Verdana"/>
              </w:rPr>
              <w:t>bbl</w:t>
            </w:r>
            <w:proofErr w:type="spellEnd"/>
            <w:r>
              <w:rPr>
                <w:rFonts w:ascii="Garamond" w:hAnsi="Garamond" w:cs="Verdana"/>
              </w:rPr>
              <w:t xml:space="preserve"> External Floating Roof in </w:t>
            </w:r>
            <w:r w:rsidR="0062240F">
              <w:rPr>
                <w:rFonts w:ascii="Garamond" w:hAnsi="Garamond" w:cs="Verdana"/>
              </w:rPr>
              <w:t>Naphtha</w:t>
            </w:r>
            <w:r>
              <w:rPr>
                <w:rFonts w:ascii="Garamond" w:hAnsi="Garamond" w:cs="Verdana"/>
              </w:rPr>
              <w:t xml:space="preserve"> service</w:t>
            </w:r>
          </w:p>
        </w:tc>
        <w:tc>
          <w:tcPr>
            <w:tcW w:w="239" w:type="dxa"/>
            <w:tcBorders>
              <w:left w:val="nil"/>
            </w:tcBorders>
          </w:tcPr>
          <w:p w14:paraId="0A5E0D80" w14:textId="77777777" w:rsidR="001A4D3D" w:rsidRPr="004316F7" w:rsidRDefault="001A4D3D" w:rsidP="00D647EA">
            <w:pPr>
              <w:rPr>
                <w:rFonts w:ascii="Garamond" w:hAnsi="Garamond"/>
                <w:szCs w:val="24"/>
              </w:rPr>
            </w:pPr>
          </w:p>
        </w:tc>
      </w:tr>
      <w:tr w:rsidR="001A4D3D" w:rsidRPr="004316F7" w14:paraId="3B3CA9D6" w14:textId="77777777" w:rsidTr="00C23D81">
        <w:tc>
          <w:tcPr>
            <w:tcW w:w="7265" w:type="dxa"/>
            <w:vAlign w:val="center"/>
          </w:tcPr>
          <w:p w14:paraId="6D7C8B7B" w14:textId="5DA97827" w:rsidR="001A4D3D" w:rsidRDefault="001A4D3D" w:rsidP="00F06894">
            <w:pPr>
              <w:ind w:left="1074" w:hanging="1074"/>
              <w:rPr>
                <w:rFonts w:ascii="Garamond" w:hAnsi="Garamond" w:cs="Verdana"/>
              </w:rPr>
            </w:pPr>
            <w:r>
              <w:rPr>
                <w:rFonts w:ascii="Garamond" w:hAnsi="Garamond" w:cs="Verdana"/>
              </w:rPr>
              <w:t xml:space="preserve">Tank 125:  38,500 </w:t>
            </w:r>
            <w:proofErr w:type="spellStart"/>
            <w:r>
              <w:rPr>
                <w:rFonts w:ascii="Garamond" w:hAnsi="Garamond" w:cs="Verdana"/>
              </w:rPr>
              <w:t>bbl</w:t>
            </w:r>
            <w:proofErr w:type="spellEnd"/>
            <w:r>
              <w:rPr>
                <w:rFonts w:ascii="Garamond" w:hAnsi="Garamond" w:cs="Verdana"/>
              </w:rPr>
              <w:t xml:space="preserve"> Fixed Roof in Heavy Liquids Service</w:t>
            </w:r>
            <w:r w:rsidR="00FF3867">
              <w:rPr>
                <w:rFonts w:ascii="Garamond" w:hAnsi="Garamond" w:cs="Verdana"/>
              </w:rPr>
              <w:t xml:space="preserve"> </w:t>
            </w:r>
          </w:p>
        </w:tc>
        <w:tc>
          <w:tcPr>
            <w:tcW w:w="239" w:type="dxa"/>
            <w:tcBorders>
              <w:left w:val="nil"/>
            </w:tcBorders>
          </w:tcPr>
          <w:p w14:paraId="5DFFD935" w14:textId="77777777" w:rsidR="001A4D3D" w:rsidRPr="004316F7" w:rsidRDefault="001A4D3D" w:rsidP="00D647EA">
            <w:pPr>
              <w:rPr>
                <w:rFonts w:ascii="Garamond" w:hAnsi="Garamond"/>
                <w:szCs w:val="24"/>
              </w:rPr>
            </w:pPr>
          </w:p>
        </w:tc>
      </w:tr>
      <w:tr w:rsidR="001A4D3D" w:rsidRPr="004316F7" w14:paraId="03D3BEAC" w14:textId="77777777" w:rsidTr="00C23D81">
        <w:tc>
          <w:tcPr>
            <w:tcW w:w="7265" w:type="dxa"/>
            <w:vAlign w:val="center"/>
          </w:tcPr>
          <w:p w14:paraId="0DEA0844" w14:textId="6D468760" w:rsidR="001A4D3D" w:rsidRDefault="001A4D3D" w:rsidP="00163D7E">
            <w:pPr>
              <w:rPr>
                <w:rFonts w:ascii="Garamond" w:hAnsi="Garamond" w:cs="Verdana"/>
              </w:rPr>
            </w:pPr>
            <w:r>
              <w:rPr>
                <w:rFonts w:ascii="Garamond" w:hAnsi="Garamond" w:cs="Verdana"/>
              </w:rPr>
              <w:t xml:space="preserve">Tank 126:  29,500 </w:t>
            </w:r>
            <w:proofErr w:type="spellStart"/>
            <w:r>
              <w:rPr>
                <w:rFonts w:ascii="Garamond" w:hAnsi="Garamond" w:cs="Verdana"/>
              </w:rPr>
              <w:t>bbl</w:t>
            </w:r>
            <w:proofErr w:type="spellEnd"/>
            <w:r>
              <w:rPr>
                <w:rFonts w:ascii="Garamond" w:hAnsi="Garamond" w:cs="Verdana"/>
              </w:rPr>
              <w:t xml:space="preserve"> External Floating Roof in Gasoline service</w:t>
            </w:r>
          </w:p>
        </w:tc>
        <w:tc>
          <w:tcPr>
            <w:tcW w:w="239" w:type="dxa"/>
            <w:tcBorders>
              <w:left w:val="nil"/>
            </w:tcBorders>
          </w:tcPr>
          <w:p w14:paraId="664BC50F" w14:textId="77777777" w:rsidR="001A4D3D" w:rsidRPr="004316F7" w:rsidRDefault="001A4D3D" w:rsidP="00D647EA">
            <w:pPr>
              <w:rPr>
                <w:rFonts w:ascii="Garamond" w:hAnsi="Garamond"/>
                <w:szCs w:val="24"/>
              </w:rPr>
            </w:pPr>
          </w:p>
        </w:tc>
      </w:tr>
      <w:tr w:rsidR="001A4D3D" w:rsidRPr="004316F7" w14:paraId="3FA543B0" w14:textId="77777777" w:rsidTr="00C23D81">
        <w:tc>
          <w:tcPr>
            <w:tcW w:w="7265" w:type="dxa"/>
            <w:vAlign w:val="center"/>
          </w:tcPr>
          <w:p w14:paraId="52CDCF59" w14:textId="42228DEE" w:rsidR="001A4D3D" w:rsidRDefault="001A4D3D" w:rsidP="00163D7E">
            <w:pPr>
              <w:rPr>
                <w:rFonts w:ascii="Garamond" w:hAnsi="Garamond" w:cs="Verdana"/>
              </w:rPr>
            </w:pPr>
            <w:r>
              <w:rPr>
                <w:rFonts w:ascii="Garamond" w:hAnsi="Garamond" w:cs="Verdana"/>
              </w:rPr>
              <w:t xml:space="preserve">Tank 127:  21,500 </w:t>
            </w:r>
            <w:proofErr w:type="spellStart"/>
            <w:r>
              <w:rPr>
                <w:rFonts w:ascii="Garamond" w:hAnsi="Garamond" w:cs="Verdana"/>
              </w:rPr>
              <w:t>bbl</w:t>
            </w:r>
            <w:proofErr w:type="spellEnd"/>
            <w:r>
              <w:rPr>
                <w:rFonts w:ascii="Garamond" w:hAnsi="Garamond" w:cs="Verdana"/>
              </w:rPr>
              <w:t xml:space="preserve"> External Floating Roof in Gasoline service</w:t>
            </w:r>
          </w:p>
        </w:tc>
        <w:tc>
          <w:tcPr>
            <w:tcW w:w="239" w:type="dxa"/>
            <w:tcBorders>
              <w:left w:val="nil"/>
            </w:tcBorders>
          </w:tcPr>
          <w:p w14:paraId="3C9873F5" w14:textId="77777777" w:rsidR="001A4D3D" w:rsidRPr="004316F7" w:rsidRDefault="001A4D3D" w:rsidP="00D647EA">
            <w:pPr>
              <w:rPr>
                <w:rFonts w:ascii="Garamond" w:hAnsi="Garamond"/>
                <w:szCs w:val="24"/>
              </w:rPr>
            </w:pPr>
          </w:p>
        </w:tc>
      </w:tr>
      <w:tr w:rsidR="001A4D3D" w:rsidRPr="004316F7" w14:paraId="28C232CB" w14:textId="77777777" w:rsidTr="00C23D81">
        <w:tc>
          <w:tcPr>
            <w:tcW w:w="7265" w:type="dxa"/>
            <w:vAlign w:val="center"/>
          </w:tcPr>
          <w:p w14:paraId="4CA69FC8" w14:textId="09FDCBDB" w:rsidR="001A4D3D" w:rsidRPr="001A4D3D" w:rsidRDefault="001A4D3D" w:rsidP="00F06894">
            <w:pPr>
              <w:ind w:left="1074" w:hanging="1074"/>
              <w:rPr>
                <w:rFonts w:ascii="Garamond" w:hAnsi="Garamond" w:cs="Verdana"/>
              </w:rPr>
            </w:pPr>
          </w:p>
        </w:tc>
        <w:tc>
          <w:tcPr>
            <w:tcW w:w="239" w:type="dxa"/>
            <w:tcBorders>
              <w:left w:val="nil"/>
            </w:tcBorders>
          </w:tcPr>
          <w:p w14:paraId="2F4C9A24" w14:textId="77777777" w:rsidR="001A4D3D" w:rsidRPr="004316F7" w:rsidRDefault="001A4D3D" w:rsidP="00D647EA">
            <w:pPr>
              <w:rPr>
                <w:rFonts w:ascii="Garamond" w:hAnsi="Garamond"/>
                <w:szCs w:val="24"/>
              </w:rPr>
            </w:pPr>
          </w:p>
        </w:tc>
      </w:tr>
      <w:tr w:rsidR="001A4D3D" w:rsidRPr="004316F7" w14:paraId="21A69172" w14:textId="77777777" w:rsidTr="00C23D81">
        <w:tc>
          <w:tcPr>
            <w:tcW w:w="7265" w:type="dxa"/>
            <w:vAlign w:val="center"/>
          </w:tcPr>
          <w:p w14:paraId="4921D3C7" w14:textId="03BF5E2A" w:rsidR="001A4D3D" w:rsidRPr="001A4D3D" w:rsidRDefault="001A4D3D" w:rsidP="00163D7E">
            <w:pPr>
              <w:rPr>
                <w:rFonts w:ascii="Garamond" w:hAnsi="Garamond" w:cs="Verdana"/>
              </w:rPr>
            </w:pPr>
            <w:r w:rsidRPr="00C23D81">
              <w:rPr>
                <w:rFonts w:ascii="Garamond" w:hAnsi="Garamond" w:cs="Verdana"/>
              </w:rPr>
              <w:t>Tank 137:  Fixed Roof in Asphalt Storage service</w:t>
            </w:r>
          </w:p>
        </w:tc>
        <w:tc>
          <w:tcPr>
            <w:tcW w:w="239" w:type="dxa"/>
            <w:tcBorders>
              <w:left w:val="nil"/>
            </w:tcBorders>
          </w:tcPr>
          <w:p w14:paraId="31C65B3A" w14:textId="77777777" w:rsidR="001A4D3D" w:rsidRPr="004316F7" w:rsidRDefault="001A4D3D" w:rsidP="00D647EA">
            <w:pPr>
              <w:rPr>
                <w:rFonts w:ascii="Garamond" w:hAnsi="Garamond"/>
                <w:szCs w:val="24"/>
              </w:rPr>
            </w:pPr>
          </w:p>
        </w:tc>
      </w:tr>
      <w:tr w:rsidR="001A4D3D" w:rsidRPr="004316F7" w14:paraId="0E52D84F" w14:textId="77777777" w:rsidTr="00C23D81">
        <w:tc>
          <w:tcPr>
            <w:tcW w:w="7265" w:type="dxa"/>
            <w:vAlign w:val="center"/>
          </w:tcPr>
          <w:p w14:paraId="3DE5A44D" w14:textId="1B411A4E" w:rsidR="001A4D3D" w:rsidRPr="00C23D81" w:rsidRDefault="001A4D3D" w:rsidP="00163D7E">
            <w:pPr>
              <w:rPr>
                <w:rFonts w:ascii="Garamond" w:hAnsi="Garamond" w:cs="Verdana"/>
              </w:rPr>
            </w:pPr>
            <w:r w:rsidRPr="00C23D81">
              <w:rPr>
                <w:rFonts w:ascii="Garamond" w:hAnsi="Garamond" w:cs="Verdana"/>
              </w:rPr>
              <w:t xml:space="preserve">Tank 138:  Fixed Roof in Asphalt Storage service </w:t>
            </w:r>
          </w:p>
        </w:tc>
        <w:tc>
          <w:tcPr>
            <w:tcW w:w="239" w:type="dxa"/>
            <w:tcBorders>
              <w:left w:val="nil"/>
            </w:tcBorders>
          </w:tcPr>
          <w:p w14:paraId="2DDCE53B" w14:textId="77777777" w:rsidR="001A4D3D" w:rsidRPr="004316F7" w:rsidRDefault="001A4D3D" w:rsidP="00D647EA">
            <w:pPr>
              <w:rPr>
                <w:rFonts w:ascii="Garamond" w:hAnsi="Garamond"/>
                <w:szCs w:val="24"/>
              </w:rPr>
            </w:pPr>
          </w:p>
        </w:tc>
      </w:tr>
      <w:tr w:rsidR="001A4D3D" w:rsidRPr="004316F7" w14:paraId="4E5FEC48" w14:textId="77777777" w:rsidTr="00C23D81">
        <w:tc>
          <w:tcPr>
            <w:tcW w:w="7265" w:type="dxa"/>
            <w:vAlign w:val="center"/>
          </w:tcPr>
          <w:p w14:paraId="35394FC5" w14:textId="50F8544E" w:rsidR="001A4D3D" w:rsidRPr="00C23D81" w:rsidRDefault="001A4D3D" w:rsidP="00163D7E">
            <w:pPr>
              <w:rPr>
                <w:rFonts w:ascii="Garamond" w:hAnsi="Garamond" w:cs="Verdana"/>
              </w:rPr>
            </w:pPr>
            <w:r w:rsidRPr="00C23D81">
              <w:rPr>
                <w:rFonts w:ascii="Garamond" w:hAnsi="Garamond" w:cs="Verdana"/>
              </w:rPr>
              <w:t xml:space="preserve">Tank 139:  Fixed Roof in Asphalt Storage service </w:t>
            </w:r>
          </w:p>
        </w:tc>
        <w:tc>
          <w:tcPr>
            <w:tcW w:w="239" w:type="dxa"/>
            <w:tcBorders>
              <w:left w:val="nil"/>
            </w:tcBorders>
          </w:tcPr>
          <w:p w14:paraId="72B61566" w14:textId="77777777" w:rsidR="001A4D3D" w:rsidRPr="004316F7" w:rsidRDefault="001A4D3D" w:rsidP="00D647EA">
            <w:pPr>
              <w:rPr>
                <w:rFonts w:ascii="Garamond" w:hAnsi="Garamond"/>
                <w:szCs w:val="24"/>
              </w:rPr>
            </w:pPr>
          </w:p>
        </w:tc>
      </w:tr>
      <w:tr w:rsidR="001A4D3D" w:rsidRPr="004316F7" w14:paraId="19CD52AD" w14:textId="77777777" w:rsidTr="00C23D81">
        <w:tc>
          <w:tcPr>
            <w:tcW w:w="7265" w:type="dxa"/>
            <w:vAlign w:val="center"/>
          </w:tcPr>
          <w:p w14:paraId="06B273F4" w14:textId="773B3C41" w:rsidR="001A4D3D" w:rsidRPr="00C23D81" w:rsidRDefault="001A4D3D" w:rsidP="00F06894">
            <w:pPr>
              <w:ind w:left="1074" w:hanging="1074"/>
              <w:rPr>
                <w:rFonts w:ascii="Garamond" w:hAnsi="Garamond" w:cs="Verdana"/>
              </w:rPr>
            </w:pPr>
          </w:p>
        </w:tc>
        <w:tc>
          <w:tcPr>
            <w:tcW w:w="239" w:type="dxa"/>
            <w:tcBorders>
              <w:left w:val="nil"/>
            </w:tcBorders>
          </w:tcPr>
          <w:p w14:paraId="07170952" w14:textId="77777777" w:rsidR="001A4D3D" w:rsidRPr="004316F7" w:rsidRDefault="001A4D3D" w:rsidP="00D647EA">
            <w:pPr>
              <w:rPr>
                <w:rFonts w:ascii="Garamond" w:hAnsi="Garamond"/>
                <w:szCs w:val="24"/>
              </w:rPr>
            </w:pPr>
          </w:p>
        </w:tc>
      </w:tr>
      <w:tr w:rsidR="001A4D3D" w:rsidRPr="004316F7" w14:paraId="5ECA22B6" w14:textId="77777777" w:rsidTr="00C23D81">
        <w:tc>
          <w:tcPr>
            <w:tcW w:w="7265" w:type="dxa"/>
            <w:vAlign w:val="center"/>
          </w:tcPr>
          <w:p w14:paraId="3CA90206" w14:textId="0BA28726" w:rsidR="001A4D3D" w:rsidRPr="00C23D81" w:rsidRDefault="001A4D3D" w:rsidP="00163D7E">
            <w:pPr>
              <w:rPr>
                <w:rFonts w:ascii="Garamond" w:hAnsi="Garamond" w:cs="Verdana"/>
              </w:rPr>
            </w:pPr>
            <w:r>
              <w:rPr>
                <w:rFonts w:ascii="Garamond" w:hAnsi="Garamond" w:cs="Verdana"/>
              </w:rPr>
              <w:t xml:space="preserve">Tank 150:  30,100 </w:t>
            </w:r>
            <w:proofErr w:type="spellStart"/>
            <w:r>
              <w:rPr>
                <w:rFonts w:ascii="Garamond" w:hAnsi="Garamond" w:cs="Verdana"/>
              </w:rPr>
              <w:t>bbl</w:t>
            </w:r>
            <w:proofErr w:type="spellEnd"/>
            <w:r>
              <w:rPr>
                <w:rFonts w:ascii="Garamond" w:hAnsi="Garamond" w:cs="Verdana"/>
              </w:rPr>
              <w:t xml:space="preserve"> Fixed Roof in Raw Kerosene service</w:t>
            </w:r>
          </w:p>
        </w:tc>
        <w:tc>
          <w:tcPr>
            <w:tcW w:w="239" w:type="dxa"/>
            <w:tcBorders>
              <w:left w:val="nil"/>
            </w:tcBorders>
          </w:tcPr>
          <w:p w14:paraId="3ABF7A78" w14:textId="77777777" w:rsidR="001A4D3D" w:rsidRPr="004316F7" w:rsidRDefault="001A4D3D" w:rsidP="00D647EA">
            <w:pPr>
              <w:rPr>
                <w:rFonts w:ascii="Garamond" w:hAnsi="Garamond"/>
                <w:szCs w:val="24"/>
              </w:rPr>
            </w:pPr>
          </w:p>
        </w:tc>
      </w:tr>
      <w:tr w:rsidR="001A4D3D" w:rsidRPr="004316F7" w14:paraId="4271323F" w14:textId="77777777" w:rsidTr="00C23D81">
        <w:tc>
          <w:tcPr>
            <w:tcW w:w="7265" w:type="dxa"/>
            <w:vAlign w:val="center"/>
          </w:tcPr>
          <w:p w14:paraId="45072926" w14:textId="0BA16C90" w:rsidR="001A4D3D" w:rsidRDefault="001A4D3D" w:rsidP="00163D7E">
            <w:pPr>
              <w:rPr>
                <w:rFonts w:ascii="Garamond" w:hAnsi="Garamond" w:cs="Verdana"/>
              </w:rPr>
            </w:pPr>
            <w:r>
              <w:rPr>
                <w:rFonts w:ascii="Garamond" w:hAnsi="Garamond" w:cs="Verdana"/>
              </w:rPr>
              <w:t xml:space="preserve">Tank 170:  10,200 </w:t>
            </w:r>
            <w:proofErr w:type="spellStart"/>
            <w:r>
              <w:rPr>
                <w:rFonts w:ascii="Garamond" w:hAnsi="Garamond" w:cs="Verdana"/>
              </w:rPr>
              <w:t>bbl</w:t>
            </w:r>
            <w:proofErr w:type="spellEnd"/>
            <w:r>
              <w:rPr>
                <w:rFonts w:ascii="Garamond" w:hAnsi="Garamond" w:cs="Verdana"/>
              </w:rPr>
              <w:t xml:space="preserve"> Fixed Roof in Distillate service</w:t>
            </w:r>
          </w:p>
        </w:tc>
        <w:tc>
          <w:tcPr>
            <w:tcW w:w="239" w:type="dxa"/>
            <w:tcBorders>
              <w:left w:val="nil"/>
            </w:tcBorders>
          </w:tcPr>
          <w:p w14:paraId="3EC26388" w14:textId="77777777" w:rsidR="001A4D3D" w:rsidRPr="004316F7" w:rsidRDefault="001A4D3D" w:rsidP="00D647EA">
            <w:pPr>
              <w:rPr>
                <w:rFonts w:ascii="Garamond" w:hAnsi="Garamond"/>
                <w:szCs w:val="24"/>
              </w:rPr>
            </w:pPr>
          </w:p>
        </w:tc>
      </w:tr>
      <w:tr w:rsidR="001A4D3D" w:rsidRPr="004316F7" w14:paraId="70720044" w14:textId="77777777" w:rsidTr="00C23D81">
        <w:tc>
          <w:tcPr>
            <w:tcW w:w="7265" w:type="dxa"/>
            <w:vAlign w:val="center"/>
          </w:tcPr>
          <w:p w14:paraId="3955AD22" w14:textId="60812776" w:rsidR="001A4D3D" w:rsidRDefault="001A4D3D" w:rsidP="00163D7E">
            <w:pPr>
              <w:rPr>
                <w:rFonts w:ascii="Garamond" w:hAnsi="Garamond" w:cs="Verdana"/>
              </w:rPr>
            </w:pPr>
            <w:r>
              <w:rPr>
                <w:rFonts w:ascii="Garamond" w:hAnsi="Garamond" w:cs="Verdana"/>
              </w:rPr>
              <w:t xml:space="preserve">Tank 171:  10,200 </w:t>
            </w:r>
            <w:proofErr w:type="spellStart"/>
            <w:r>
              <w:rPr>
                <w:rFonts w:ascii="Garamond" w:hAnsi="Garamond" w:cs="Verdana"/>
              </w:rPr>
              <w:t>bbl</w:t>
            </w:r>
            <w:proofErr w:type="spellEnd"/>
            <w:r>
              <w:rPr>
                <w:rFonts w:ascii="Garamond" w:hAnsi="Garamond" w:cs="Verdana"/>
              </w:rPr>
              <w:t xml:space="preserve"> Fixed Roof in Distillate service</w:t>
            </w:r>
          </w:p>
        </w:tc>
        <w:tc>
          <w:tcPr>
            <w:tcW w:w="239" w:type="dxa"/>
            <w:tcBorders>
              <w:left w:val="nil"/>
            </w:tcBorders>
          </w:tcPr>
          <w:p w14:paraId="26DFBD68" w14:textId="77777777" w:rsidR="001A4D3D" w:rsidRPr="004316F7" w:rsidRDefault="001A4D3D" w:rsidP="00D647EA">
            <w:pPr>
              <w:rPr>
                <w:rFonts w:ascii="Garamond" w:hAnsi="Garamond"/>
                <w:szCs w:val="24"/>
              </w:rPr>
            </w:pPr>
          </w:p>
        </w:tc>
      </w:tr>
      <w:tr w:rsidR="001A4D3D" w:rsidRPr="004316F7" w14:paraId="1EDC84F2" w14:textId="77777777" w:rsidTr="00C23D81">
        <w:tc>
          <w:tcPr>
            <w:tcW w:w="7265" w:type="dxa"/>
            <w:vAlign w:val="center"/>
          </w:tcPr>
          <w:p w14:paraId="24D7607A" w14:textId="36CE9ED0" w:rsidR="001A4D3D" w:rsidRDefault="001A4D3D" w:rsidP="00163D7E">
            <w:pPr>
              <w:rPr>
                <w:rFonts w:ascii="Garamond" w:hAnsi="Garamond" w:cs="Verdana"/>
              </w:rPr>
            </w:pPr>
            <w:r>
              <w:rPr>
                <w:rFonts w:ascii="Garamond" w:hAnsi="Garamond" w:cs="Verdana"/>
              </w:rPr>
              <w:t xml:space="preserve">Tank 175: </w:t>
            </w:r>
            <w:r w:rsidR="00175D76">
              <w:rPr>
                <w:rFonts w:ascii="Garamond" w:hAnsi="Garamond" w:cs="Verdana"/>
              </w:rPr>
              <w:t xml:space="preserve">    </w:t>
            </w:r>
            <w:r>
              <w:rPr>
                <w:rFonts w:ascii="Garamond" w:hAnsi="Garamond" w:cs="Verdana"/>
              </w:rPr>
              <w:t xml:space="preserve"> 400 </w:t>
            </w:r>
            <w:proofErr w:type="spellStart"/>
            <w:r>
              <w:rPr>
                <w:rFonts w:ascii="Garamond" w:hAnsi="Garamond" w:cs="Verdana"/>
              </w:rPr>
              <w:t>bbl</w:t>
            </w:r>
            <w:proofErr w:type="spellEnd"/>
            <w:r>
              <w:rPr>
                <w:rFonts w:ascii="Garamond" w:hAnsi="Garamond" w:cs="Verdana"/>
              </w:rPr>
              <w:t xml:space="preserve"> Fixed Roof in Ethanol service</w:t>
            </w:r>
          </w:p>
        </w:tc>
        <w:tc>
          <w:tcPr>
            <w:tcW w:w="239" w:type="dxa"/>
            <w:tcBorders>
              <w:left w:val="nil"/>
            </w:tcBorders>
          </w:tcPr>
          <w:p w14:paraId="759CE3CF" w14:textId="77777777" w:rsidR="001A4D3D" w:rsidRPr="004316F7" w:rsidRDefault="001A4D3D" w:rsidP="00D647EA">
            <w:pPr>
              <w:rPr>
                <w:rFonts w:ascii="Garamond" w:hAnsi="Garamond"/>
                <w:szCs w:val="24"/>
              </w:rPr>
            </w:pPr>
          </w:p>
        </w:tc>
      </w:tr>
      <w:tr w:rsidR="001A4D3D" w:rsidRPr="004316F7" w14:paraId="219B7290" w14:textId="77777777" w:rsidTr="00C23D81">
        <w:tc>
          <w:tcPr>
            <w:tcW w:w="7265" w:type="dxa"/>
            <w:vAlign w:val="center"/>
          </w:tcPr>
          <w:p w14:paraId="67AF880E" w14:textId="6386C006" w:rsidR="001A4D3D" w:rsidRDefault="001A4D3D" w:rsidP="00163D7E">
            <w:pPr>
              <w:rPr>
                <w:rFonts w:ascii="Garamond" w:hAnsi="Garamond" w:cs="Verdana"/>
              </w:rPr>
            </w:pPr>
            <w:r>
              <w:rPr>
                <w:rFonts w:ascii="Garamond" w:hAnsi="Garamond" w:cs="Verdana"/>
              </w:rPr>
              <w:t xml:space="preserve">Tank 176:  5,000 </w:t>
            </w:r>
            <w:proofErr w:type="spellStart"/>
            <w:r>
              <w:rPr>
                <w:rFonts w:ascii="Garamond" w:hAnsi="Garamond" w:cs="Verdana"/>
              </w:rPr>
              <w:t>bbl</w:t>
            </w:r>
            <w:proofErr w:type="spellEnd"/>
            <w:r>
              <w:rPr>
                <w:rFonts w:ascii="Garamond" w:hAnsi="Garamond" w:cs="Verdana"/>
              </w:rPr>
              <w:t xml:space="preserve"> Internal Floating Roof in Ethanol service</w:t>
            </w:r>
          </w:p>
        </w:tc>
        <w:tc>
          <w:tcPr>
            <w:tcW w:w="239" w:type="dxa"/>
            <w:tcBorders>
              <w:left w:val="nil"/>
            </w:tcBorders>
          </w:tcPr>
          <w:p w14:paraId="54036736" w14:textId="77777777" w:rsidR="001A4D3D" w:rsidRPr="004316F7" w:rsidRDefault="001A4D3D" w:rsidP="00D647EA">
            <w:pPr>
              <w:rPr>
                <w:rFonts w:ascii="Garamond" w:hAnsi="Garamond"/>
                <w:szCs w:val="24"/>
              </w:rPr>
            </w:pPr>
          </w:p>
        </w:tc>
      </w:tr>
      <w:tr w:rsidR="001A4D3D" w:rsidRPr="004316F7" w14:paraId="48D08D50" w14:textId="77777777" w:rsidTr="00C23D81">
        <w:tc>
          <w:tcPr>
            <w:tcW w:w="7265" w:type="dxa"/>
            <w:vAlign w:val="center"/>
          </w:tcPr>
          <w:p w14:paraId="76D60B11" w14:textId="03CA0232" w:rsidR="001A4D3D" w:rsidRDefault="001A4D3D" w:rsidP="00163D7E">
            <w:pPr>
              <w:rPr>
                <w:rFonts w:ascii="Garamond" w:hAnsi="Garamond" w:cs="Verdana"/>
              </w:rPr>
            </w:pPr>
            <w:r>
              <w:rPr>
                <w:rFonts w:ascii="Garamond" w:hAnsi="Garamond" w:cs="Verdana"/>
              </w:rPr>
              <w:t xml:space="preserve">Tank 201:  69,700 </w:t>
            </w:r>
            <w:proofErr w:type="spellStart"/>
            <w:r>
              <w:rPr>
                <w:rFonts w:ascii="Garamond" w:hAnsi="Garamond" w:cs="Verdana"/>
              </w:rPr>
              <w:t>bbl</w:t>
            </w:r>
            <w:proofErr w:type="spellEnd"/>
            <w:r>
              <w:rPr>
                <w:rFonts w:ascii="Garamond" w:hAnsi="Garamond" w:cs="Verdana"/>
              </w:rPr>
              <w:t xml:space="preserve"> External Floating Roof in Crude Oil service </w:t>
            </w:r>
          </w:p>
        </w:tc>
        <w:tc>
          <w:tcPr>
            <w:tcW w:w="239" w:type="dxa"/>
            <w:tcBorders>
              <w:left w:val="nil"/>
            </w:tcBorders>
          </w:tcPr>
          <w:p w14:paraId="0C7392B9" w14:textId="77777777" w:rsidR="001A4D3D" w:rsidRPr="004316F7" w:rsidRDefault="001A4D3D" w:rsidP="00D647EA">
            <w:pPr>
              <w:rPr>
                <w:rFonts w:ascii="Garamond" w:hAnsi="Garamond"/>
                <w:szCs w:val="24"/>
              </w:rPr>
            </w:pPr>
          </w:p>
        </w:tc>
      </w:tr>
      <w:tr w:rsidR="001A4D3D" w:rsidRPr="004316F7" w14:paraId="548F51C3" w14:textId="77777777" w:rsidTr="00C23D81">
        <w:tc>
          <w:tcPr>
            <w:tcW w:w="7265" w:type="dxa"/>
            <w:vAlign w:val="center"/>
          </w:tcPr>
          <w:p w14:paraId="22E0FCA8" w14:textId="77777777" w:rsidR="001A4D3D" w:rsidRDefault="001A4D3D" w:rsidP="00163D7E">
            <w:pPr>
              <w:rPr>
                <w:rFonts w:ascii="Garamond" w:hAnsi="Garamond" w:cs="Verdana"/>
              </w:rPr>
            </w:pPr>
            <w:r>
              <w:rPr>
                <w:rFonts w:ascii="Garamond" w:hAnsi="Garamond" w:cs="Verdana"/>
              </w:rPr>
              <w:t xml:space="preserve">Tank 202:  69,700 </w:t>
            </w:r>
            <w:proofErr w:type="spellStart"/>
            <w:r>
              <w:rPr>
                <w:rFonts w:ascii="Garamond" w:hAnsi="Garamond" w:cs="Verdana"/>
              </w:rPr>
              <w:t>bbl</w:t>
            </w:r>
            <w:proofErr w:type="spellEnd"/>
            <w:r>
              <w:rPr>
                <w:rFonts w:ascii="Garamond" w:hAnsi="Garamond" w:cs="Verdana"/>
              </w:rPr>
              <w:t xml:space="preserve"> External Floating Roof in Crude Oil service</w:t>
            </w:r>
          </w:p>
          <w:p w14:paraId="381AAD2C" w14:textId="77777777" w:rsidR="0051575B" w:rsidRDefault="0051575B" w:rsidP="00A00A2E">
            <w:pPr>
              <w:rPr>
                <w:rFonts w:ascii="Garamond" w:hAnsi="Garamond" w:cs="Verdana"/>
              </w:rPr>
            </w:pPr>
          </w:p>
          <w:p w14:paraId="25A1D2D8" w14:textId="35631EEC" w:rsidR="0051575B" w:rsidRDefault="0051575B" w:rsidP="00A00A2E">
            <w:pPr>
              <w:rPr>
                <w:rFonts w:ascii="Garamond" w:hAnsi="Garamond" w:cs="Verdana"/>
              </w:rPr>
            </w:pPr>
            <w:r>
              <w:rPr>
                <w:rFonts w:ascii="Garamond" w:hAnsi="Garamond" w:cs="Verdana"/>
              </w:rPr>
              <w:t xml:space="preserve">Tanks Added Under the </w:t>
            </w:r>
            <w:r w:rsidR="00377590" w:rsidRPr="00377590">
              <w:rPr>
                <w:rFonts w:ascii="Garamond" w:hAnsi="Garamond" w:cs="Verdana"/>
                <w:i/>
                <w:iCs/>
              </w:rPr>
              <w:t>d</w:t>
            </w:r>
            <w:r w:rsidRPr="00377590">
              <w:rPr>
                <w:rFonts w:ascii="Garamond" w:hAnsi="Garamond" w:cs="Verdana"/>
                <w:i/>
                <w:iCs/>
              </w:rPr>
              <w:t xml:space="preserve">e </w:t>
            </w:r>
            <w:r w:rsidR="00377590" w:rsidRPr="00377590">
              <w:rPr>
                <w:rFonts w:ascii="Garamond" w:hAnsi="Garamond" w:cs="Verdana"/>
                <w:i/>
                <w:iCs/>
              </w:rPr>
              <w:t>m</w:t>
            </w:r>
            <w:r w:rsidRPr="00377590">
              <w:rPr>
                <w:rFonts w:ascii="Garamond" w:hAnsi="Garamond" w:cs="Verdana"/>
                <w:i/>
                <w:iCs/>
              </w:rPr>
              <w:t>inim</w:t>
            </w:r>
            <w:r w:rsidR="00377590" w:rsidRPr="00377590">
              <w:rPr>
                <w:rFonts w:ascii="Garamond" w:hAnsi="Garamond" w:cs="Verdana"/>
                <w:i/>
                <w:iCs/>
              </w:rPr>
              <w:t>i</w:t>
            </w:r>
            <w:r w:rsidRPr="00377590">
              <w:rPr>
                <w:rFonts w:ascii="Garamond" w:hAnsi="Garamond" w:cs="Verdana"/>
                <w:i/>
                <w:iCs/>
              </w:rPr>
              <w:t>s</w:t>
            </w:r>
            <w:r>
              <w:rPr>
                <w:rFonts w:ascii="Garamond" w:hAnsi="Garamond" w:cs="Verdana"/>
              </w:rPr>
              <w:t xml:space="preserve"> </w:t>
            </w:r>
            <w:r w:rsidR="00D3738E">
              <w:rPr>
                <w:rFonts w:ascii="Garamond" w:hAnsi="Garamond" w:cs="Verdana"/>
              </w:rPr>
              <w:t>action known as the Canola Oil Project:</w:t>
            </w:r>
          </w:p>
          <w:p w14:paraId="03370EEE" w14:textId="7244846B" w:rsidR="00D3738E" w:rsidRDefault="00D3738E" w:rsidP="00A00A2E">
            <w:pPr>
              <w:rPr>
                <w:rFonts w:ascii="Garamond" w:hAnsi="Garamond" w:cs="Verdana"/>
              </w:rPr>
            </w:pPr>
          </w:p>
          <w:p w14:paraId="4998F369" w14:textId="0D2F40F1" w:rsidR="00D3738E" w:rsidRDefault="00652F49" w:rsidP="00A00A2E">
            <w:pPr>
              <w:rPr>
                <w:rFonts w:ascii="Garamond" w:hAnsi="Garamond" w:cs="Verdana"/>
              </w:rPr>
            </w:pPr>
            <w:r>
              <w:rPr>
                <w:rFonts w:ascii="Garamond" w:hAnsi="Garamond" w:cs="Verdana"/>
              </w:rPr>
              <w:t>Three tanks of 21,000 gallons each</w:t>
            </w:r>
            <w:r w:rsidR="00F73214">
              <w:rPr>
                <w:rFonts w:ascii="Garamond" w:hAnsi="Garamond" w:cs="Verdana"/>
              </w:rPr>
              <w:t xml:space="preserve"> for storage of </w:t>
            </w:r>
            <w:r w:rsidR="006A6EF2">
              <w:rPr>
                <w:rFonts w:ascii="Garamond" w:hAnsi="Garamond" w:cs="Verdana"/>
              </w:rPr>
              <w:t xml:space="preserve">approximately 29,000 gallons of Canola oil for </w:t>
            </w:r>
            <w:r w:rsidR="00CD2F70">
              <w:rPr>
                <w:rFonts w:ascii="Garamond" w:hAnsi="Garamond" w:cs="Verdana"/>
              </w:rPr>
              <w:t>storage on-site for up to 8 months.</w:t>
            </w:r>
          </w:p>
          <w:p w14:paraId="763E10D2" w14:textId="461839A8" w:rsidR="00F73214" w:rsidRDefault="00F73214" w:rsidP="00A00A2E">
            <w:pPr>
              <w:rPr>
                <w:rFonts w:ascii="Garamond" w:hAnsi="Garamond" w:cs="Verdana"/>
              </w:rPr>
            </w:pPr>
          </w:p>
          <w:p w14:paraId="2A68B521" w14:textId="53838EAA" w:rsidR="00F73214" w:rsidRDefault="00F73214" w:rsidP="00A00A2E">
            <w:pPr>
              <w:rPr>
                <w:rFonts w:ascii="Garamond" w:hAnsi="Garamond" w:cs="Verdana"/>
              </w:rPr>
            </w:pPr>
            <w:r>
              <w:rPr>
                <w:rFonts w:ascii="Garamond" w:hAnsi="Garamond" w:cs="Verdana"/>
              </w:rPr>
              <w:t>Tanks Added Under the Refinery Reconfiguration Project</w:t>
            </w:r>
            <w:r w:rsidR="000B248C">
              <w:rPr>
                <w:rFonts w:ascii="Garamond" w:hAnsi="Garamond" w:cs="Verdana"/>
              </w:rPr>
              <w:t>:</w:t>
            </w:r>
          </w:p>
          <w:p w14:paraId="5E564877" w14:textId="13FF207E" w:rsidR="00AE1424" w:rsidRDefault="00AE1424" w:rsidP="00A00A2E">
            <w:pPr>
              <w:rPr>
                <w:rFonts w:ascii="Garamond" w:hAnsi="Garamond" w:cs="Verdana"/>
              </w:rPr>
            </w:pPr>
          </w:p>
          <w:p w14:paraId="1CB410C6" w14:textId="5902DFF3" w:rsidR="00A00A2E" w:rsidRDefault="00EC20B7" w:rsidP="00A00A2E">
            <w:pPr>
              <w:rPr>
                <w:rFonts w:ascii="Garamond" w:hAnsi="Garamond" w:cs="Verdana"/>
              </w:rPr>
            </w:pPr>
            <w:r>
              <w:rPr>
                <w:rFonts w:ascii="Garamond" w:hAnsi="Garamond" w:cs="Verdana"/>
              </w:rPr>
              <w:t xml:space="preserve">Tank 58: 20,983 </w:t>
            </w:r>
            <w:proofErr w:type="spellStart"/>
            <w:r>
              <w:rPr>
                <w:rFonts w:ascii="Garamond" w:hAnsi="Garamond" w:cs="Verdana"/>
              </w:rPr>
              <w:t>bbl</w:t>
            </w:r>
            <w:proofErr w:type="spellEnd"/>
            <w:r>
              <w:rPr>
                <w:rFonts w:ascii="Garamond" w:hAnsi="Garamond" w:cs="Verdana"/>
              </w:rPr>
              <w:t xml:space="preserve"> Fixed Roof in Middle Distillates service</w:t>
            </w:r>
          </w:p>
          <w:p w14:paraId="5963AE27" w14:textId="3ED8EBF5" w:rsidR="00A00A2E" w:rsidRDefault="00A00A2E" w:rsidP="00A00A2E">
            <w:pPr>
              <w:rPr>
                <w:rFonts w:ascii="Garamond" w:hAnsi="Garamond" w:cs="Verdana"/>
              </w:rPr>
            </w:pPr>
          </w:p>
        </w:tc>
        <w:tc>
          <w:tcPr>
            <w:tcW w:w="239" w:type="dxa"/>
            <w:tcBorders>
              <w:left w:val="nil"/>
            </w:tcBorders>
          </w:tcPr>
          <w:p w14:paraId="601D0680" w14:textId="77777777" w:rsidR="001A4D3D" w:rsidRPr="004316F7" w:rsidRDefault="001A4D3D" w:rsidP="00D647EA">
            <w:pPr>
              <w:rPr>
                <w:rFonts w:ascii="Garamond" w:hAnsi="Garamond"/>
                <w:szCs w:val="24"/>
              </w:rPr>
            </w:pPr>
          </w:p>
        </w:tc>
      </w:tr>
      <w:tr w:rsidR="001A4D3D" w:rsidRPr="004316F7" w14:paraId="50D69F25" w14:textId="77777777" w:rsidTr="00C23D81">
        <w:tc>
          <w:tcPr>
            <w:tcW w:w="7265" w:type="dxa"/>
            <w:vAlign w:val="center"/>
          </w:tcPr>
          <w:p w14:paraId="765C3E7B" w14:textId="41879239" w:rsidR="001A4D3D" w:rsidRDefault="001A4D3D" w:rsidP="00D647EA">
            <w:pPr>
              <w:rPr>
                <w:rFonts w:ascii="Garamond" w:hAnsi="Garamond" w:cs="Verdana"/>
              </w:rPr>
            </w:pPr>
            <w:r>
              <w:rPr>
                <w:rFonts w:ascii="Garamond" w:hAnsi="Garamond" w:cs="Verdana"/>
              </w:rPr>
              <w:t>Stationary Internal Combustion Engines:</w:t>
            </w:r>
          </w:p>
          <w:p w14:paraId="26B84E36" w14:textId="77777777" w:rsidR="001A4D3D" w:rsidRDefault="001A4D3D" w:rsidP="00163D7E">
            <w:pPr>
              <w:rPr>
                <w:rFonts w:ascii="Garamond" w:hAnsi="Garamond" w:cs="Verdana"/>
              </w:rPr>
            </w:pPr>
          </w:p>
          <w:p w14:paraId="607095C7" w14:textId="3FF7D41B" w:rsidR="001A4D3D" w:rsidRDefault="001A4D3D" w:rsidP="00163D7E">
            <w:pPr>
              <w:rPr>
                <w:rFonts w:ascii="Garamond" w:hAnsi="Garamond" w:cs="Verdana"/>
              </w:rPr>
            </w:pPr>
            <w:r>
              <w:rPr>
                <w:rFonts w:ascii="Garamond" w:hAnsi="Garamond" w:cs="Verdana"/>
              </w:rPr>
              <w:t>GEN1:  400 hp diesel fired Emergency Generator</w:t>
            </w:r>
          </w:p>
        </w:tc>
        <w:tc>
          <w:tcPr>
            <w:tcW w:w="239" w:type="dxa"/>
            <w:tcBorders>
              <w:left w:val="nil"/>
            </w:tcBorders>
          </w:tcPr>
          <w:p w14:paraId="5A2ECF61" w14:textId="77777777" w:rsidR="001A4D3D" w:rsidRPr="004316F7" w:rsidRDefault="001A4D3D" w:rsidP="00D647EA">
            <w:pPr>
              <w:rPr>
                <w:rFonts w:ascii="Garamond" w:hAnsi="Garamond"/>
                <w:szCs w:val="24"/>
              </w:rPr>
            </w:pPr>
          </w:p>
        </w:tc>
      </w:tr>
      <w:tr w:rsidR="001A4D3D" w:rsidRPr="004316F7" w14:paraId="0A80AD46" w14:textId="77777777" w:rsidTr="00C23D81">
        <w:tc>
          <w:tcPr>
            <w:tcW w:w="7265" w:type="dxa"/>
            <w:vAlign w:val="center"/>
          </w:tcPr>
          <w:p w14:paraId="7ADE79E7" w14:textId="2968D3D5" w:rsidR="001A4D3D" w:rsidRDefault="001A4D3D" w:rsidP="00163D7E">
            <w:pPr>
              <w:rPr>
                <w:rFonts w:ascii="Garamond" w:hAnsi="Garamond" w:cs="Verdana"/>
              </w:rPr>
            </w:pPr>
            <w:r>
              <w:rPr>
                <w:rFonts w:ascii="Garamond" w:hAnsi="Garamond" w:cs="Verdana"/>
              </w:rPr>
              <w:t xml:space="preserve">AC1:  </w:t>
            </w:r>
            <w:r w:rsidR="00F30A6C">
              <w:rPr>
                <w:rFonts w:ascii="Garamond" w:hAnsi="Garamond" w:cs="Verdana"/>
              </w:rPr>
              <w:t xml:space="preserve">   </w:t>
            </w:r>
            <w:r>
              <w:rPr>
                <w:rFonts w:ascii="Garamond" w:hAnsi="Garamond" w:cs="Verdana"/>
              </w:rPr>
              <w:t>540 hp diesel fired Emergency Air Compressor Engine</w:t>
            </w:r>
          </w:p>
        </w:tc>
        <w:tc>
          <w:tcPr>
            <w:tcW w:w="239" w:type="dxa"/>
            <w:tcBorders>
              <w:left w:val="nil"/>
            </w:tcBorders>
          </w:tcPr>
          <w:p w14:paraId="43F78A47" w14:textId="77777777" w:rsidR="001A4D3D" w:rsidRPr="004316F7" w:rsidRDefault="001A4D3D" w:rsidP="00D647EA">
            <w:pPr>
              <w:rPr>
                <w:rFonts w:ascii="Garamond" w:hAnsi="Garamond"/>
                <w:szCs w:val="24"/>
              </w:rPr>
            </w:pPr>
          </w:p>
        </w:tc>
      </w:tr>
      <w:tr w:rsidR="001A4D3D" w:rsidRPr="004316F7" w14:paraId="3C00DB2D" w14:textId="77777777" w:rsidTr="00C23D81">
        <w:tc>
          <w:tcPr>
            <w:tcW w:w="7265" w:type="dxa"/>
            <w:vAlign w:val="center"/>
          </w:tcPr>
          <w:p w14:paraId="1F29ED1D" w14:textId="16DFCA18" w:rsidR="001A4D3D" w:rsidRDefault="001A4D3D" w:rsidP="00163D7E">
            <w:pPr>
              <w:rPr>
                <w:rFonts w:ascii="Garamond" w:hAnsi="Garamond" w:cs="Verdana"/>
              </w:rPr>
            </w:pPr>
            <w:r>
              <w:rPr>
                <w:rFonts w:ascii="Garamond" w:hAnsi="Garamond" w:cs="Verdana"/>
              </w:rPr>
              <w:lastRenderedPageBreak/>
              <w:t>WP1:  165 hp, diesel fired Emergency Storm Water Pump</w:t>
            </w:r>
          </w:p>
        </w:tc>
        <w:tc>
          <w:tcPr>
            <w:tcW w:w="239" w:type="dxa"/>
            <w:tcBorders>
              <w:left w:val="nil"/>
            </w:tcBorders>
          </w:tcPr>
          <w:p w14:paraId="267A46F5" w14:textId="77777777" w:rsidR="001A4D3D" w:rsidRPr="004316F7" w:rsidRDefault="001A4D3D" w:rsidP="00D647EA">
            <w:pPr>
              <w:rPr>
                <w:rFonts w:ascii="Garamond" w:hAnsi="Garamond"/>
                <w:szCs w:val="24"/>
              </w:rPr>
            </w:pPr>
          </w:p>
        </w:tc>
      </w:tr>
      <w:tr w:rsidR="001A4D3D" w:rsidRPr="004316F7" w14:paraId="029E21D2" w14:textId="77777777" w:rsidTr="00C23D81">
        <w:tc>
          <w:tcPr>
            <w:tcW w:w="7265" w:type="dxa"/>
            <w:vAlign w:val="center"/>
          </w:tcPr>
          <w:p w14:paraId="379CD167" w14:textId="1176D541" w:rsidR="001A4D3D" w:rsidRDefault="001A4D3D" w:rsidP="00163D7E">
            <w:pPr>
              <w:rPr>
                <w:rFonts w:ascii="Garamond" w:hAnsi="Garamond" w:cs="Verdana"/>
              </w:rPr>
            </w:pPr>
            <w:r>
              <w:rPr>
                <w:rFonts w:ascii="Garamond" w:hAnsi="Garamond" w:cs="Verdana"/>
              </w:rPr>
              <w:t>WP2:  240 hp, diesel fired Tank 54 Emergency Fire Water Pump</w:t>
            </w:r>
          </w:p>
        </w:tc>
        <w:tc>
          <w:tcPr>
            <w:tcW w:w="239" w:type="dxa"/>
            <w:tcBorders>
              <w:left w:val="nil"/>
            </w:tcBorders>
          </w:tcPr>
          <w:p w14:paraId="161A1B83" w14:textId="77777777" w:rsidR="001A4D3D" w:rsidRPr="004316F7" w:rsidRDefault="001A4D3D" w:rsidP="00D647EA">
            <w:pPr>
              <w:rPr>
                <w:rFonts w:ascii="Garamond" w:hAnsi="Garamond"/>
                <w:szCs w:val="24"/>
              </w:rPr>
            </w:pPr>
          </w:p>
        </w:tc>
      </w:tr>
      <w:tr w:rsidR="001A4D3D" w:rsidRPr="004316F7" w14:paraId="2FFF7FAE" w14:textId="77777777" w:rsidTr="00C23D81">
        <w:tc>
          <w:tcPr>
            <w:tcW w:w="7265" w:type="dxa"/>
            <w:vAlign w:val="center"/>
          </w:tcPr>
          <w:p w14:paraId="432B76DE" w14:textId="1A42D876" w:rsidR="001A4D3D" w:rsidRDefault="001A4D3D" w:rsidP="00163D7E">
            <w:pPr>
              <w:rPr>
                <w:rFonts w:ascii="Garamond" w:hAnsi="Garamond" w:cs="Verdana"/>
              </w:rPr>
            </w:pPr>
            <w:r>
              <w:rPr>
                <w:rFonts w:ascii="Garamond" w:hAnsi="Garamond" w:cs="Verdana"/>
              </w:rPr>
              <w:t>WP3:  300 hp, diesel fired Tank 24 Emergency Fire Water Pump</w:t>
            </w:r>
          </w:p>
        </w:tc>
        <w:tc>
          <w:tcPr>
            <w:tcW w:w="239" w:type="dxa"/>
            <w:tcBorders>
              <w:left w:val="nil"/>
            </w:tcBorders>
          </w:tcPr>
          <w:p w14:paraId="757BF8AA" w14:textId="77777777" w:rsidR="001A4D3D" w:rsidRPr="004316F7" w:rsidRDefault="001A4D3D" w:rsidP="00D647EA">
            <w:pPr>
              <w:rPr>
                <w:rFonts w:ascii="Garamond" w:hAnsi="Garamond"/>
                <w:szCs w:val="24"/>
              </w:rPr>
            </w:pPr>
          </w:p>
        </w:tc>
      </w:tr>
      <w:tr w:rsidR="001A4D3D" w:rsidRPr="004316F7" w14:paraId="5E65E6E4" w14:textId="77777777" w:rsidTr="00C23D81">
        <w:tc>
          <w:tcPr>
            <w:tcW w:w="7265" w:type="dxa"/>
            <w:vAlign w:val="center"/>
          </w:tcPr>
          <w:p w14:paraId="7347F803" w14:textId="0010A97D" w:rsidR="001A4D3D" w:rsidRDefault="001A4D3D" w:rsidP="00163D7E">
            <w:pPr>
              <w:rPr>
                <w:rFonts w:ascii="Garamond" w:hAnsi="Garamond" w:cs="Verdana"/>
              </w:rPr>
            </w:pPr>
            <w:r>
              <w:rPr>
                <w:rFonts w:ascii="Garamond" w:hAnsi="Garamond" w:cs="Verdana"/>
              </w:rPr>
              <w:t>WP4:  300 hp, diesel fired Tank 146 Emergency Fire Water Pump</w:t>
            </w:r>
          </w:p>
          <w:p w14:paraId="5168D157" w14:textId="3D33D457" w:rsidR="00F963C9" w:rsidRDefault="00F963C9" w:rsidP="00163D7E">
            <w:pPr>
              <w:rPr>
                <w:rFonts w:ascii="Garamond" w:hAnsi="Garamond" w:cs="Verdana"/>
              </w:rPr>
            </w:pPr>
          </w:p>
          <w:p w14:paraId="0865F05D" w14:textId="07A660BF" w:rsidR="00F963C9" w:rsidRDefault="00F963C9" w:rsidP="00163D7E">
            <w:pPr>
              <w:rPr>
                <w:rFonts w:ascii="Garamond" w:hAnsi="Garamond" w:cs="Verdana"/>
              </w:rPr>
            </w:pPr>
            <w:r>
              <w:rPr>
                <w:rFonts w:ascii="Garamond" w:hAnsi="Garamond" w:cs="Verdana"/>
              </w:rPr>
              <w:t>Electric Catalytic Thermal Oxidizer for the AOC-16 Remediation Project</w:t>
            </w:r>
          </w:p>
          <w:p w14:paraId="1F793C72" w14:textId="09CC077D" w:rsidR="001A4D3D" w:rsidRDefault="001A4D3D" w:rsidP="00163D7E">
            <w:pPr>
              <w:rPr>
                <w:rFonts w:ascii="Garamond" w:hAnsi="Garamond" w:cs="Verdana"/>
              </w:rPr>
            </w:pPr>
          </w:p>
        </w:tc>
        <w:tc>
          <w:tcPr>
            <w:tcW w:w="239" w:type="dxa"/>
            <w:tcBorders>
              <w:left w:val="nil"/>
            </w:tcBorders>
          </w:tcPr>
          <w:p w14:paraId="0910A3BB" w14:textId="77777777" w:rsidR="001A4D3D" w:rsidRPr="004316F7" w:rsidRDefault="001A4D3D" w:rsidP="00D647EA">
            <w:pPr>
              <w:rPr>
                <w:rFonts w:ascii="Garamond" w:hAnsi="Garamond"/>
                <w:szCs w:val="24"/>
              </w:rPr>
            </w:pPr>
          </w:p>
        </w:tc>
      </w:tr>
    </w:tbl>
    <w:p w14:paraId="46B74E89" w14:textId="2ECAC531" w:rsidR="004E5E10" w:rsidRPr="004316F7" w:rsidRDefault="004E5E10" w:rsidP="007817A1">
      <w:pPr>
        <w:pStyle w:val="ListParagraph"/>
        <w:numPr>
          <w:ilvl w:val="0"/>
          <w:numId w:val="153"/>
        </w:numPr>
        <w:ind w:hanging="720"/>
        <w:rPr>
          <w:rFonts w:ascii="Garamond" w:hAnsi="Garamond"/>
          <w:szCs w:val="24"/>
        </w:rPr>
      </w:pPr>
      <w:r w:rsidRPr="004316F7">
        <w:rPr>
          <w:rFonts w:ascii="Garamond" w:hAnsi="Garamond"/>
          <w:szCs w:val="24"/>
        </w:rPr>
        <w:t>Source Description</w:t>
      </w:r>
    </w:p>
    <w:p w14:paraId="014CA987" w14:textId="77777777" w:rsidR="004E5E10" w:rsidRPr="00E46359" w:rsidRDefault="004E5E10" w:rsidP="00D647EA">
      <w:pPr>
        <w:rPr>
          <w:rFonts w:ascii="Garamond" w:hAnsi="Garamond"/>
          <w:szCs w:val="24"/>
        </w:rPr>
      </w:pPr>
    </w:p>
    <w:p w14:paraId="751045A7" w14:textId="66983CE6" w:rsidR="004E5E10" w:rsidRDefault="004E5E10" w:rsidP="00163D7E">
      <w:pPr>
        <w:ind w:left="720"/>
        <w:rPr>
          <w:rFonts w:ascii="Garamond" w:hAnsi="Garamond"/>
        </w:rPr>
      </w:pPr>
      <w:r w:rsidRPr="00163D7E">
        <w:rPr>
          <w:rFonts w:ascii="Garamond" w:hAnsi="Garamond"/>
        </w:rPr>
        <w:t xml:space="preserve">Petroleum refining has been conducted at this site since </w:t>
      </w:r>
      <w:r w:rsidR="00D45BB4" w:rsidRPr="00163D7E">
        <w:rPr>
          <w:rFonts w:ascii="Garamond" w:hAnsi="Garamond"/>
        </w:rPr>
        <w:t xml:space="preserve">the early </w:t>
      </w:r>
      <w:r w:rsidRPr="00163D7E">
        <w:rPr>
          <w:rFonts w:ascii="Garamond" w:hAnsi="Garamond"/>
        </w:rPr>
        <w:t>1920</w:t>
      </w:r>
      <w:r w:rsidR="00D45BB4" w:rsidRPr="00163D7E">
        <w:rPr>
          <w:rFonts w:ascii="Garamond" w:hAnsi="Garamond"/>
        </w:rPr>
        <w:t>’s</w:t>
      </w:r>
      <w:r w:rsidR="00DE5476">
        <w:rPr>
          <w:rFonts w:ascii="Garamond" w:hAnsi="Garamond"/>
        </w:rPr>
        <w:t xml:space="preserve">. </w:t>
      </w:r>
      <w:r w:rsidR="005D642E" w:rsidRPr="00163D7E">
        <w:rPr>
          <w:rFonts w:ascii="Garamond" w:hAnsi="Garamond"/>
        </w:rPr>
        <w:t>Calumet</w:t>
      </w:r>
      <w:r w:rsidRPr="00163D7E">
        <w:rPr>
          <w:rFonts w:ascii="Garamond" w:hAnsi="Garamond"/>
        </w:rPr>
        <w:t xml:space="preserve"> converts crude oil into a variety of petroleum products, including gasoline, diesel fuel, jet fuel, naphtha, asphalt, and </w:t>
      </w:r>
      <w:proofErr w:type="spellStart"/>
      <w:r w:rsidRPr="00163D7E">
        <w:rPr>
          <w:rFonts w:ascii="Garamond" w:hAnsi="Garamond"/>
        </w:rPr>
        <w:t>NaHS</w:t>
      </w:r>
      <w:proofErr w:type="spellEnd"/>
      <w:r w:rsidRPr="00163D7E">
        <w:rPr>
          <w:rFonts w:ascii="Garamond" w:hAnsi="Garamond"/>
        </w:rPr>
        <w:t>.</w:t>
      </w:r>
    </w:p>
    <w:p w14:paraId="0C4D1EEB" w14:textId="77777777" w:rsidR="004E5E10" w:rsidRPr="00113507" w:rsidRDefault="004E5E10">
      <w:pPr>
        <w:rPr>
          <w:rFonts w:ascii="Garamond" w:hAnsi="Garamond"/>
          <w:szCs w:val="24"/>
        </w:rPr>
      </w:pPr>
    </w:p>
    <w:p w14:paraId="469C879B" w14:textId="33FBB6A7" w:rsidR="00B962E8" w:rsidRPr="00E46359" w:rsidRDefault="004E5E10" w:rsidP="007817A1">
      <w:pPr>
        <w:pStyle w:val="ListParagraph"/>
        <w:numPr>
          <w:ilvl w:val="0"/>
          <w:numId w:val="153"/>
        </w:numPr>
        <w:ind w:hanging="720"/>
        <w:rPr>
          <w:rFonts w:ascii="Garamond" w:hAnsi="Garamond"/>
          <w:szCs w:val="24"/>
        </w:rPr>
      </w:pPr>
      <w:r w:rsidRPr="00E46359">
        <w:rPr>
          <w:rFonts w:ascii="Garamond" w:hAnsi="Garamond"/>
          <w:szCs w:val="24"/>
        </w:rPr>
        <w:t>Permit History</w:t>
      </w:r>
    </w:p>
    <w:p w14:paraId="12F55BA5" w14:textId="77777777" w:rsidR="004E5E10" w:rsidRPr="00E46359" w:rsidRDefault="004E5E10" w:rsidP="00D647EA">
      <w:pPr>
        <w:rPr>
          <w:rFonts w:ascii="Garamond" w:hAnsi="Garamond"/>
          <w:szCs w:val="24"/>
        </w:rPr>
      </w:pPr>
    </w:p>
    <w:p w14:paraId="69C97B11" w14:textId="79653837" w:rsidR="004E5E10" w:rsidRPr="00FA555E" w:rsidRDefault="004E5E10" w:rsidP="00163D7E">
      <w:pPr>
        <w:ind w:left="720"/>
      </w:pPr>
      <w:r w:rsidRPr="00163D7E">
        <w:rPr>
          <w:rFonts w:ascii="Garamond" w:hAnsi="Garamond"/>
        </w:rPr>
        <w:t xml:space="preserve">On December 2, 1985, the Montana Department of Health and Environmental Sciences and </w:t>
      </w:r>
      <w:r w:rsidR="00D63CB9" w:rsidRPr="00163D7E">
        <w:rPr>
          <w:rFonts w:ascii="Garamond" w:hAnsi="Garamond"/>
        </w:rPr>
        <w:t>Montana Refining Company (</w:t>
      </w:r>
      <w:r w:rsidRPr="00163D7E">
        <w:rPr>
          <w:rFonts w:ascii="Garamond" w:hAnsi="Garamond"/>
        </w:rPr>
        <w:t>MRC</w:t>
      </w:r>
      <w:r w:rsidR="00D63CB9" w:rsidRPr="00163D7E">
        <w:rPr>
          <w:rFonts w:ascii="Garamond" w:hAnsi="Garamond"/>
        </w:rPr>
        <w:t>)</w:t>
      </w:r>
      <w:r w:rsidRPr="00163D7E">
        <w:rPr>
          <w:rFonts w:ascii="Garamond" w:hAnsi="Garamond"/>
        </w:rPr>
        <w:t xml:space="preserve"> signed a stipulation requiring MRC to obtain an air quality </w:t>
      </w:r>
      <w:r w:rsidR="007A20E0" w:rsidRPr="00163D7E">
        <w:rPr>
          <w:rFonts w:ascii="Garamond" w:hAnsi="Garamond"/>
        </w:rPr>
        <w:t>permit and</w:t>
      </w:r>
      <w:r w:rsidRPr="00163D7E">
        <w:rPr>
          <w:rFonts w:ascii="Garamond" w:hAnsi="Garamond"/>
        </w:rPr>
        <w:t xml:space="preserve"> stipulated that a permit emission limitation of 4,700 tons per year (TPY) carbon monoxide (CO) would constitute compliance with ambient CO standards</w:t>
      </w:r>
      <w:r w:rsidR="00DE5476">
        <w:rPr>
          <w:rFonts w:ascii="Garamond" w:hAnsi="Garamond"/>
        </w:rPr>
        <w:t xml:space="preserve">. </w:t>
      </w:r>
      <w:r w:rsidRPr="00163D7E">
        <w:rPr>
          <w:rFonts w:ascii="Garamond" w:hAnsi="Garamond"/>
        </w:rPr>
        <w:t>MRC submitted this permit application with the intentions of permitting its existing refining operations, including all equipment not already permitted.</w:t>
      </w:r>
    </w:p>
    <w:p w14:paraId="718328DE" w14:textId="77777777" w:rsidR="004E5E10" w:rsidRPr="00FA555E" w:rsidRDefault="004E5E10" w:rsidP="00163D7E"/>
    <w:p w14:paraId="4FC3C9DA" w14:textId="3B2A8F11" w:rsidR="004E5E10" w:rsidRPr="00FA555E" w:rsidRDefault="004E5E10" w:rsidP="00163D7E">
      <w:pPr>
        <w:ind w:left="720"/>
      </w:pPr>
      <w:r w:rsidRPr="00163D7E">
        <w:rPr>
          <w:rFonts w:ascii="Garamond" w:hAnsi="Garamond"/>
        </w:rPr>
        <w:t>On October 20, 1985, MRC was granted a general permit for their petroleum refinery and major refinery equipment located in Great Falls, Cascade County, Montana</w:t>
      </w:r>
      <w:r w:rsidR="00DE5476">
        <w:rPr>
          <w:rFonts w:ascii="Garamond" w:hAnsi="Garamond"/>
        </w:rPr>
        <w:t xml:space="preserve">. </w:t>
      </w:r>
      <w:r w:rsidRPr="00163D7E">
        <w:rPr>
          <w:rFonts w:ascii="Garamond" w:hAnsi="Garamond"/>
        </w:rPr>
        <w:t xml:space="preserve">The application was given </w:t>
      </w:r>
      <w:r w:rsidRPr="00163D7E">
        <w:rPr>
          <w:rFonts w:ascii="Garamond" w:hAnsi="Garamond"/>
          <w:b/>
        </w:rPr>
        <w:t>MAQP #2161</w:t>
      </w:r>
      <w:r w:rsidRPr="00163D7E">
        <w:rPr>
          <w:rFonts w:ascii="Garamond" w:hAnsi="Garamond"/>
        </w:rPr>
        <w:t>.</w:t>
      </w:r>
    </w:p>
    <w:p w14:paraId="25239E1E" w14:textId="77777777" w:rsidR="004E5E10" w:rsidRPr="00C73B2D" w:rsidRDefault="004E5E10" w:rsidP="00163D7E">
      <w:pPr>
        <w:ind w:left="720"/>
      </w:pPr>
    </w:p>
    <w:p w14:paraId="6275AA48" w14:textId="6ABF4708" w:rsidR="004E5E10" w:rsidRPr="00FA555E" w:rsidRDefault="004E5E10" w:rsidP="00163D7E">
      <w:pPr>
        <w:ind w:left="720"/>
      </w:pPr>
      <w:r w:rsidRPr="00163D7E">
        <w:rPr>
          <w:rFonts w:ascii="Garamond" w:hAnsi="Garamond"/>
        </w:rPr>
        <w:t xml:space="preserve">The first alteration to their original permit was given </w:t>
      </w:r>
      <w:r w:rsidRPr="00163D7E">
        <w:rPr>
          <w:rFonts w:ascii="Garamond" w:hAnsi="Garamond"/>
          <w:b/>
        </w:rPr>
        <w:t>MAQP</w:t>
      </w:r>
      <w:r w:rsidRPr="00163D7E">
        <w:rPr>
          <w:rFonts w:ascii="Garamond" w:hAnsi="Garamond"/>
        </w:rPr>
        <w:t xml:space="preserve"> </w:t>
      </w:r>
      <w:r w:rsidRPr="00163D7E">
        <w:rPr>
          <w:rFonts w:ascii="Garamond" w:hAnsi="Garamond"/>
          <w:b/>
        </w:rPr>
        <w:t>#2161-A</w:t>
      </w:r>
      <w:r w:rsidRPr="00163D7E">
        <w:rPr>
          <w:rFonts w:ascii="Garamond" w:hAnsi="Garamond"/>
        </w:rPr>
        <w:t xml:space="preserve"> and was issued on May 31, 1989</w:t>
      </w:r>
      <w:r w:rsidR="00DE5476">
        <w:rPr>
          <w:rFonts w:ascii="Garamond" w:hAnsi="Garamond"/>
        </w:rPr>
        <w:t xml:space="preserve">. </w:t>
      </w:r>
      <w:r w:rsidRPr="00163D7E">
        <w:rPr>
          <w:rFonts w:ascii="Garamond" w:hAnsi="Garamond"/>
        </w:rPr>
        <w:t xml:space="preserve">This alteration involved the addition of a </w:t>
      </w:r>
      <w:proofErr w:type="spellStart"/>
      <w:r w:rsidRPr="00163D7E">
        <w:rPr>
          <w:rFonts w:ascii="Garamond" w:hAnsi="Garamond"/>
        </w:rPr>
        <w:t>deisobutanizer</w:t>
      </w:r>
      <w:proofErr w:type="spellEnd"/>
      <w:r w:rsidRPr="00163D7E">
        <w:rPr>
          <w:rFonts w:ascii="Garamond" w:hAnsi="Garamond"/>
        </w:rPr>
        <w:t xml:space="preserve"> reboiler.</w:t>
      </w:r>
    </w:p>
    <w:p w14:paraId="57126DA3" w14:textId="77777777" w:rsidR="004E5E10" w:rsidRPr="00C73B2D" w:rsidRDefault="004E5E10" w:rsidP="00163D7E">
      <w:pPr>
        <w:ind w:left="720"/>
      </w:pPr>
    </w:p>
    <w:p w14:paraId="7904EC1D" w14:textId="06C21F42" w:rsidR="004E5E10" w:rsidRPr="00FA555E" w:rsidRDefault="004E5E10" w:rsidP="00163D7E">
      <w:pPr>
        <w:ind w:left="720"/>
      </w:pPr>
      <w:r w:rsidRPr="00163D7E">
        <w:rPr>
          <w:rFonts w:ascii="Garamond" w:hAnsi="Garamond"/>
        </w:rPr>
        <w:t xml:space="preserve">The second alteration was given </w:t>
      </w:r>
      <w:r w:rsidRPr="00163D7E">
        <w:rPr>
          <w:rFonts w:ascii="Garamond" w:hAnsi="Garamond"/>
          <w:b/>
        </w:rPr>
        <w:t>MAQP</w:t>
      </w:r>
      <w:r w:rsidRPr="00163D7E">
        <w:rPr>
          <w:rFonts w:ascii="Garamond" w:hAnsi="Garamond"/>
        </w:rPr>
        <w:t xml:space="preserve"> #</w:t>
      </w:r>
      <w:r w:rsidRPr="00163D7E">
        <w:rPr>
          <w:rFonts w:ascii="Garamond" w:hAnsi="Garamond"/>
          <w:b/>
        </w:rPr>
        <w:t>2161-A1</w:t>
      </w:r>
      <w:r w:rsidRPr="00163D7E">
        <w:rPr>
          <w:rFonts w:ascii="Garamond" w:hAnsi="Garamond"/>
        </w:rPr>
        <w:t xml:space="preserve"> and was issued on March 12, 1990</w:t>
      </w:r>
      <w:r w:rsidR="00DE5476">
        <w:rPr>
          <w:rFonts w:ascii="Garamond" w:hAnsi="Garamond"/>
        </w:rPr>
        <w:t xml:space="preserve">. </w:t>
      </w:r>
      <w:r w:rsidRPr="00163D7E">
        <w:rPr>
          <w:rFonts w:ascii="Garamond" w:hAnsi="Garamond"/>
        </w:rPr>
        <w:t>This project involved the installation of one 30,000-barrel gasoline storage tank and one 40,000-barrel crude oil storage tank at the present facility</w:t>
      </w:r>
      <w:r w:rsidR="00DE5476">
        <w:rPr>
          <w:rFonts w:ascii="Garamond" w:hAnsi="Garamond"/>
        </w:rPr>
        <w:t xml:space="preserve">. </w:t>
      </w:r>
      <w:r w:rsidRPr="00163D7E">
        <w:rPr>
          <w:rFonts w:ascii="Garamond" w:hAnsi="Garamond"/>
        </w:rPr>
        <w:t>Both tanks were installed with external floating roof control.</w:t>
      </w:r>
    </w:p>
    <w:p w14:paraId="4CE315F0" w14:textId="77777777" w:rsidR="004E5E10" w:rsidRPr="00C73B2D" w:rsidRDefault="004E5E10" w:rsidP="00163D7E">
      <w:pPr>
        <w:ind w:left="720"/>
      </w:pPr>
    </w:p>
    <w:p w14:paraId="3ECD6657" w14:textId="6035E803" w:rsidR="004E5E10" w:rsidRPr="00FA555E" w:rsidRDefault="004E5E10" w:rsidP="00163D7E">
      <w:pPr>
        <w:ind w:left="720"/>
      </w:pPr>
      <w:r w:rsidRPr="00163D7E">
        <w:rPr>
          <w:rFonts w:ascii="Garamond" w:hAnsi="Garamond"/>
        </w:rPr>
        <w:t xml:space="preserve">The third alteration was given </w:t>
      </w:r>
      <w:r w:rsidRPr="00163D7E">
        <w:rPr>
          <w:rFonts w:ascii="Garamond" w:hAnsi="Garamond"/>
          <w:b/>
        </w:rPr>
        <w:t xml:space="preserve">MAQP </w:t>
      </w:r>
      <w:r w:rsidRPr="00163D7E">
        <w:rPr>
          <w:rFonts w:ascii="Garamond" w:hAnsi="Garamond"/>
        </w:rPr>
        <w:t>#</w:t>
      </w:r>
      <w:r w:rsidRPr="00163D7E">
        <w:rPr>
          <w:rFonts w:ascii="Garamond" w:hAnsi="Garamond"/>
          <w:b/>
        </w:rPr>
        <w:t>2161-A3</w:t>
      </w:r>
      <w:r w:rsidRPr="00163D7E">
        <w:rPr>
          <w:rFonts w:ascii="Garamond" w:hAnsi="Garamond"/>
        </w:rPr>
        <w:t xml:space="preserve"> and was issued on December 18, 1990</w:t>
      </w:r>
      <w:r w:rsidR="00DE5476">
        <w:rPr>
          <w:rFonts w:ascii="Garamond" w:hAnsi="Garamond"/>
        </w:rPr>
        <w:t xml:space="preserve">. </w:t>
      </w:r>
      <w:r w:rsidRPr="00163D7E">
        <w:rPr>
          <w:rFonts w:ascii="Garamond" w:hAnsi="Garamond"/>
        </w:rPr>
        <w:t>This alteration consisted of the installation of a Hydrofluoric (HF) Acid Alkylation Unit, internal floating roofs at existing storage tanks, which had fixed roofs, and a safety flare.</w:t>
      </w:r>
    </w:p>
    <w:p w14:paraId="68DBDC63" w14:textId="77777777" w:rsidR="004E5E10" w:rsidRPr="00C73B2D" w:rsidRDefault="004E5E10" w:rsidP="00163D7E">
      <w:pPr>
        <w:ind w:left="720"/>
      </w:pPr>
    </w:p>
    <w:p w14:paraId="55A2B86D" w14:textId="0F12AE68" w:rsidR="004E5E10" w:rsidRPr="00FA555E" w:rsidRDefault="004E5E10" w:rsidP="00163D7E">
      <w:pPr>
        <w:ind w:left="720"/>
      </w:pPr>
      <w:r w:rsidRPr="00163D7E">
        <w:rPr>
          <w:rFonts w:ascii="Garamond" w:hAnsi="Garamond"/>
        </w:rPr>
        <w:t xml:space="preserve">The fourth alteration was given </w:t>
      </w:r>
      <w:r w:rsidRPr="00163D7E">
        <w:rPr>
          <w:rFonts w:ascii="Garamond" w:hAnsi="Garamond"/>
          <w:b/>
        </w:rPr>
        <w:t xml:space="preserve">MAQP </w:t>
      </w:r>
      <w:r w:rsidRPr="00163D7E">
        <w:rPr>
          <w:rFonts w:ascii="Garamond" w:hAnsi="Garamond"/>
        </w:rPr>
        <w:t>#</w:t>
      </w:r>
      <w:r w:rsidRPr="00163D7E">
        <w:rPr>
          <w:rFonts w:ascii="Garamond" w:hAnsi="Garamond"/>
          <w:b/>
        </w:rPr>
        <w:t>2161-04</w:t>
      </w:r>
      <w:r w:rsidRPr="00163D7E">
        <w:rPr>
          <w:rFonts w:ascii="Garamond" w:hAnsi="Garamond"/>
        </w:rPr>
        <w:t xml:space="preserve"> and was issued on June 16, 1992</w:t>
      </w:r>
      <w:r w:rsidR="00DE5476">
        <w:rPr>
          <w:rFonts w:ascii="Garamond" w:hAnsi="Garamond"/>
        </w:rPr>
        <w:t xml:space="preserve">. </w:t>
      </w:r>
      <w:r w:rsidRPr="00163D7E">
        <w:rPr>
          <w:rFonts w:ascii="Garamond" w:hAnsi="Garamond"/>
        </w:rPr>
        <w:t xml:space="preserve">This alteration consisted of the installation of a </w:t>
      </w:r>
      <w:proofErr w:type="spellStart"/>
      <w:r w:rsidRPr="00163D7E">
        <w:rPr>
          <w:rFonts w:ascii="Garamond" w:hAnsi="Garamond"/>
        </w:rPr>
        <w:t>NaHS</w:t>
      </w:r>
      <w:proofErr w:type="spellEnd"/>
      <w:r w:rsidRPr="00163D7E">
        <w:rPr>
          <w:rFonts w:ascii="Garamond" w:hAnsi="Garamond"/>
        </w:rPr>
        <w:t xml:space="preserve"> unit at the existing Great Falls Refinery.</w:t>
      </w:r>
    </w:p>
    <w:p w14:paraId="5E8A0E1B" w14:textId="77777777" w:rsidR="004E5E10" w:rsidRPr="00C73B2D" w:rsidRDefault="004E5E10" w:rsidP="00163D7E">
      <w:pPr>
        <w:ind w:left="720"/>
      </w:pPr>
    </w:p>
    <w:p w14:paraId="714BF9D9" w14:textId="2DD720FE" w:rsidR="004E5E10" w:rsidRPr="00FA555E" w:rsidRDefault="004E5E10" w:rsidP="00163D7E">
      <w:pPr>
        <w:ind w:left="720"/>
      </w:pPr>
      <w:r w:rsidRPr="00163D7E">
        <w:rPr>
          <w:rFonts w:ascii="Garamond" w:hAnsi="Garamond"/>
        </w:rPr>
        <w:t xml:space="preserve">The </w:t>
      </w:r>
      <w:proofErr w:type="spellStart"/>
      <w:r w:rsidRPr="00163D7E">
        <w:rPr>
          <w:rFonts w:ascii="Garamond" w:hAnsi="Garamond"/>
        </w:rPr>
        <w:t>NaHS</w:t>
      </w:r>
      <w:proofErr w:type="spellEnd"/>
      <w:r w:rsidRPr="00163D7E">
        <w:rPr>
          <w:rFonts w:ascii="Garamond" w:hAnsi="Garamond"/>
        </w:rPr>
        <w:t xml:space="preserve"> unit receives refinery fuel gas (540,000 standard cubic foot per day (</w:t>
      </w:r>
      <w:proofErr w:type="spellStart"/>
      <w:r w:rsidRPr="00163D7E">
        <w:rPr>
          <w:rFonts w:ascii="Garamond" w:hAnsi="Garamond"/>
        </w:rPr>
        <w:t>scf</w:t>
      </w:r>
      <w:proofErr w:type="spellEnd"/>
      <w:r w:rsidRPr="00163D7E">
        <w:rPr>
          <w:rFonts w:ascii="Garamond" w:hAnsi="Garamond"/>
        </w:rPr>
        <w:t>/day) maximum rated capacity) containing hydrogen sulfide (H</w:t>
      </w:r>
      <w:r w:rsidRPr="00163D7E">
        <w:rPr>
          <w:rFonts w:ascii="Garamond" w:hAnsi="Garamond"/>
          <w:vertAlign w:val="subscript"/>
        </w:rPr>
        <w:t>2</w:t>
      </w:r>
      <w:r w:rsidRPr="00163D7E">
        <w:rPr>
          <w:rFonts w:ascii="Garamond" w:hAnsi="Garamond"/>
        </w:rPr>
        <w:t>S) and reacts with a sodium hydroxide caustic solution to remove virtually 100% of the H</w:t>
      </w:r>
      <w:r w:rsidRPr="00163D7E">
        <w:rPr>
          <w:rFonts w:ascii="Garamond" w:hAnsi="Garamond"/>
          <w:vertAlign w:val="subscript"/>
        </w:rPr>
        <w:t>2</w:t>
      </w:r>
      <w:r w:rsidRPr="00163D7E">
        <w:rPr>
          <w:rFonts w:ascii="Garamond" w:hAnsi="Garamond"/>
        </w:rPr>
        <w:t xml:space="preserve">S by converting it to </w:t>
      </w:r>
      <w:proofErr w:type="spellStart"/>
      <w:r w:rsidRPr="00163D7E">
        <w:rPr>
          <w:rFonts w:ascii="Garamond" w:hAnsi="Garamond"/>
        </w:rPr>
        <w:t>NaHS</w:t>
      </w:r>
      <w:proofErr w:type="spellEnd"/>
      <w:r w:rsidRPr="00163D7E">
        <w:rPr>
          <w:rFonts w:ascii="Garamond" w:hAnsi="Garamond"/>
        </w:rPr>
        <w:t>, a saleable product.</w:t>
      </w:r>
    </w:p>
    <w:p w14:paraId="31196C98" w14:textId="5FA10575" w:rsidR="00114FDF" w:rsidRPr="00C73B2D" w:rsidRDefault="00114FDF" w:rsidP="00163D7E">
      <w:pPr>
        <w:ind w:left="720"/>
      </w:pPr>
    </w:p>
    <w:p w14:paraId="0ABCE415" w14:textId="1C75D492" w:rsidR="004E5E10" w:rsidRPr="00FA555E" w:rsidRDefault="004E5E10" w:rsidP="00CD05CD">
      <w:pPr>
        <w:widowControl/>
        <w:ind w:left="720"/>
      </w:pPr>
      <w:r w:rsidRPr="00163D7E">
        <w:rPr>
          <w:rFonts w:ascii="Garamond" w:hAnsi="Garamond"/>
        </w:rPr>
        <w:t>The resultant sweet fuel gas is burned, as before, in other process heaters</w:t>
      </w:r>
      <w:r w:rsidR="00DE5476">
        <w:rPr>
          <w:rFonts w:ascii="Garamond" w:hAnsi="Garamond"/>
        </w:rPr>
        <w:t xml:space="preserve">. </w:t>
      </w:r>
      <w:r w:rsidRPr="00163D7E">
        <w:rPr>
          <w:rFonts w:ascii="Garamond" w:hAnsi="Garamond"/>
        </w:rPr>
        <w:t>However, since the fuel gas contains virtually no H</w:t>
      </w:r>
      <w:r w:rsidRPr="00163D7E">
        <w:rPr>
          <w:rFonts w:ascii="Garamond" w:hAnsi="Garamond"/>
          <w:vertAlign w:val="subscript"/>
        </w:rPr>
        <w:t>2</w:t>
      </w:r>
      <w:r w:rsidRPr="00163D7E">
        <w:rPr>
          <w:rFonts w:ascii="Garamond" w:hAnsi="Garamond"/>
        </w:rPr>
        <w:t>S, sulfur dioxide (SO</w:t>
      </w:r>
      <w:r w:rsidRPr="00163D7E">
        <w:rPr>
          <w:rFonts w:ascii="Garamond" w:hAnsi="Garamond"/>
          <w:vertAlign w:val="subscript"/>
        </w:rPr>
        <w:t>2</w:t>
      </w:r>
      <w:r w:rsidRPr="00163D7E">
        <w:rPr>
          <w:rFonts w:ascii="Garamond" w:hAnsi="Garamond"/>
        </w:rPr>
        <w:t>) emissions from the process heaters, assuming no other changes, were decreased by nearly 60%</w:t>
      </w:r>
      <w:r w:rsidR="00DE5476">
        <w:rPr>
          <w:rFonts w:ascii="Garamond" w:hAnsi="Garamond"/>
        </w:rPr>
        <w:t xml:space="preserve">. </w:t>
      </w:r>
      <w:r w:rsidRPr="00163D7E">
        <w:rPr>
          <w:rFonts w:ascii="Garamond" w:hAnsi="Garamond"/>
        </w:rPr>
        <w:t xml:space="preserve">There was no decrease in </w:t>
      </w:r>
      <w:r w:rsidRPr="00163D7E">
        <w:rPr>
          <w:rFonts w:ascii="Garamond" w:hAnsi="Garamond"/>
        </w:rPr>
        <w:lastRenderedPageBreak/>
        <w:t>permitted SO</w:t>
      </w:r>
      <w:r w:rsidRPr="00163D7E">
        <w:rPr>
          <w:rFonts w:ascii="Garamond" w:hAnsi="Garamond"/>
          <w:vertAlign w:val="subscript"/>
        </w:rPr>
        <w:t>2</w:t>
      </w:r>
      <w:r w:rsidRPr="00163D7E">
        <w:rPr>
          <w:rFonts w:ascii="Garamond" w:hAnsi="Garamond"/>
        </w:rPr>
        <w:t xml:space="preserve"> emissions from this permit because the refinery wanted to retain the existing permitted SO</w:t>
      </w:r>
      <w:r w:rsidRPr="00163D7E">
        <w:rPr>
          <w:rFonts w:ascii="Garamond" w:hAnsi="Garamond"/>
          <w:vertAlign w:val="subscript"/>
        </w:rPr>
        <w:t>2</w:t>
      </w:r>
      <w:r w:rsidRPr="00163D7E">
        <w:rPr>
          <w:rFonts w:ascii="Garamond" w:hAnsi="Garamond"/>
        </w:rPr>
        <w:t xml:space="preserve"> emission </w:t>
      </w:r>
      <w:r w:rsidR="007A4BE6" w:rsidRPr="00163D7E">
        <w:rPr>
          <w:rFonts w:ascii="Garamond" w:hAnsi="Garamond"/>
        </w:rPr>
        <w:t>limitations,</w:t>
      </w:r>
      <w:r w:rsidRPr="00163D7E">
        <w:rPr>
          <w:rFonts w:ascii="Garamond" w:hAnsi="Garamond"/>
        </w:rPr>
        <w:t xml:space="preserve"> so it could charge less expensive, higher sulfur crude oil.</w:t>
      </w:r>
    </w:p>
    <w:p w14:paraId="0B86C2FD" w14:textId="77777777" w:rsidR="004E5E10" w:rsidRPr="00C73B2D" w:rsidRDefault="004E5E10" w:rsidP="00163D7E">
      <w:pPr>
        <w:ind w:left="720"/>
      </w:pPr>
    </w:p>
    <w:p w14:paraId="4BF310B8" w14:textId="4683799B" w:rsidR="004E5E10" w:rsidRPr="00FA555E" w:rsidRDefault="004E5E10" w:rsidP="00163D7E">
      <w:pPr>
        <w:ind w:left="720"/>
      </w:pPr>
      <w:r w:rsidRPr="00163D7E">
        <w:rPr>
          <w:rFonts w:ascii="Garamond" w:hAnsi="Garamond"/>
        </w:rPr>
        <w:t>In the basic process, off-gases from product desulfurizing processes (fuel gases) are contacted with a caustic solution in a gas contractor</w:t>
      </w:r>
      <w:r w:rsidR="00DE5476">
        <w:rPr>
          <w:rFonts w:ascii="Garamond" w:hAnsi="Garamond"/>
        </w:rPr>
        <w:t xml:space="preserve">. </w:t>
      </w:r>
      <w:r w:rsidRPr="00163D7E">
        <w:rPr>
          <w:rFonts w:ascii="Garamond" w:hAnsi="Garamond"/>
        </w:rPr>
        <w:t xml:space="preserve">The resultant reaction solution is continually circulated until the caustic solution is essentially used up; </w:t>
      </w:r>
      <w:proofErr w:type="spellStart"/>
      <w:r w:rsidRPr="00163D7E">
        <w:rPr>
          <w:rFonts w:ascii="Garamond" w:hAnsi="Garamond"/>
        </w:rPr>
        <w:t>NaHS</w:t>
      </w:r>
      <w:proofErr w:type="spellEnd"/>
      <w:r w:rsidRPr="00163D7E">
        <w:rPr>
          <w:rFonts w:ascii="Garamond" w:hAnsi="Garamond"/>
        </w:rPr>
        <w:t xml:space="preserve"> product is then sent to storage</w:t>
      </w:r>
      <w:r w:rsidR="00DE5476">
        <w:rPr>
          <w:rFonts w:ascii="Garamond" w:hAnsi="Garamond"/>
        </w:rPr>
        <w:t xml:space="preserve">. </w:t>
      </w:r>
      <w:r w:rsidRPr="00163D7E">
        <w:rPr>
          <w:rFonts w:ascii="Garamond" w:hAnsi="Garamond"/>
        </w:rPr>
        <w:t>Make-up caustic is added to the process as required</w:t>
      </w:r>
      <w:r w:rsidR="00DE5476">
        <w:rPr>
          <w:rFonts w:ascii="Garamond" w:hAnsi="Garamond"/>
        </w:rPr>
        <w:t xml:space="preserve">. </w:t>
      </w:r>
      <w:r w:rsidRPr="00163D7E">
        <w:rPr>
          <w:rFonts w:ascii="Garamond" w:hAnsi="Garamond"/>
        </w:rPr>
        <w:t xml:space="preserve">The process requires a gas contractor, process heat exchanger, circulation pump, storage tanks for fresh caustic and </w:t>
      </w:r>
      <w:proofErr w:type="spellStart"/>
      <w:r w:rsidRPr="00163D7E">
        <w:rPr>
          <w:rFonts w:ascii="Garamond" w:hAnsi="Garamond"/>
        </w:rPr>
        <w:t>NaHS</w:t>
      </w:r>
      <w:proofErr w:type="spellEnd"/>
      <w:r w:rsidRPr="00163D7E">
        <w:rPr>
          <w:rFonts w:ascii="Garamond" w:hAnsi="Garamond"/>
        </w:rPr>
        <w:t xml:space="preserve"> product, 12 pipeline valves, 4 open-ended valves, 21 flanges, and other process control equipment.</w:t>
      </w:r>
    </w:p>
    <w:p w14:paraId="46D52E26" w14:textId="77777777" w:rsidR="004E5E10" w:rsidRPr="00C73B2D" w:rsidRDefault="004E5E10" w:rsidP="00163D7E">
      <w:pPr>
        <w:ind w:left="720"/>
      </w:pPr>
    </w:p>
    <w:p w14:paraId="7B583055" w14:textId="0DCEC192" w:rsidR="004E5E10" w:rsidRPr="00FA555E" w:rsidRDefault="004E5E10" w:rsidP="00163D7E">
      <w:pPr>
        <w:ind w:left="720"/>
      </w:pPr>
      <w:r w:rsidRPr="00163D7E">
        <w:rPr>
          <w:rFonts w:ascii="Garamond" w:hAnsi="Garamond"/>
        </w:rPr>
        <w:t>The only process emissions are fugitive Volatile Organic Compounds (VOC) from equipment (valves and flanges) in fuel gas stream service</w:t>
      </w:r>
      <w:r w:rsidR="00DE5476">
        <w:rPr>
          <w:rFonts w:ascii="Garamond" w:hAnsi="Garamond"/>
        </w:rPr>
        <w:t xml:space="preserve">. </w:t>
      </w:r>
      <w:r w:rsidRPr="00163D7E">
        <w:rPr>
          <w:rFonts w:ascii="Garamond" w:hAnsi="Garamond"/>
        </w:rPr>
        <w:t>To estimate unit VOC emissions, emission factors developed by the Environmental Protection Agency (EPA) for equipment in gas vapor service with measured emissions from 0 to 1,000 parts per million (ppm) are used</w:t>
      </w:r>
      <w:r w:rsidR="00DE5476">
        <w:rPr>
          <w:rFonts w:ascii="Garamond" w:hAnsi="Garamond"/>
        </w:rPr>
        <w:t xml:space="preserve">. </w:t>
      </w:r>
      <w:r w:rsidRPr="00163D7E">
        <w:rPr>
          <w:rFonts w:ascii="Garamond" w:hAnsi="Garamond"/>
        </w:rPr>
        <w:t>With an aggressive monitoring and maintenance program, fugitive VOC emissions from valves and flanges are within this 0 to 1,000-ppm range</w:t>
      </w:r>
      <w:r w:rsidR="00DE5476">
        <w:rPr>
          <w:rFonts w:ascii="Garamond" w:hAnsi="Garamond"/>
        </w:rPr>
        <w:t xml:space="preserve">. </w:t>
      </w:r>
      <w:r w:rsidRPr="00163D7E">
        <w:rPr>
          <w:rFonts w:ascii="Garamond" w:hAnsi="Garamond"/>
        </w:rPr>
        <w:t xml:space="preserve">Total annual fugitive VOC emissions from the </w:t>
      </w:r>
      <w:proofErr w:type="spellStart"/>
      <w:r w:rsidRPr="00163D7E">
        <w:rPr>
          <w:rFonts w:ascii="Garamond" w:hAnsi="Garamond"/>
        </w:rPr>
        <w:t>NaHS</w:t>
      </w:r>
      <w:proofErr w:type="spellEnd"/>
      <w:r w:rsidRPr="00163D7E">
        <w:rPr>
          <w:rFonts w:ascii="Garamond" w:hAnsi="Garamond"/>
        </w:rPr>
        <w:t xml:space="preserve"> units are estimated to be 20 pounds per year.</w:t>
      </w:r>
    </w:p>
    <w:p w14:paraId="0143267E" w14:textId="77777777" w:rsidR="00E46359" w:rsidRPr="00E46359" w:rsidRDefault="00E46359" w:rsidP="00163D7E">
      <w:pPr>
        <w:ind w:left="720"/>
      </w:pPr>
    </w:p>
    <w:p w14:paraId="08285BC3" w14:textId="1688C374" w:rsidR="004E5E10" w:rsidRPr="00FA555E" w:rsidRDefault="004E5E10" w:rsidP="00163D7E">
      <w:pPr>
        <w:ind w:left="720"/>
      </w:pPr>
      <w:r w:rsidRPr="00163D7E">
        <w:rPr>
          <w:rFonts w:ascii="Garamond" w:hAnsi="Garamond"/>
        </w:rPr>
        <w:t xml:space="preserve">The tank that is to be used to store </w:t>
      </w:r>
      <w:proofErr w:type="spellStart"/>
      <w:r w:rsidRPr="00163D7E">
        <w:rPr>
          <w:rFonts w:ascii="Garamond" w:hAnsi="Garamond"/>
        </w:rPr>
        <w:t>NaHS</w:t>
      </w:r>
      <w:proofErr w:type="spellEnd"/>
      <w:r w:rsidRPr="00163D7E">
        <w:rPr>
          <w:rFonts w:ascii="Garamond" w:hAnsi="Garamond"/>
        </w:rPr>
        <w:t xml:space="preserve"> product was in jet fuel service</w:t>
      </w:r>
      <w:r w:rsidR="00DE5476">
        <w:rPr>
          <w:rFonts w:ascii="Garamond" w:hAnsi="Garamond"/>
        </w:rPr>
        <w:t xml:space="preserve">. </w:t>
      </w:r>
      <w:r w:rsidRPr="00163D7E">
        <w:rPr>
          <w:rFonts w:ascii="Garamond" w:hAnsi="Garamond"/>
        </w:rPr>
        <w:t>When taken out of jet fuel service, this tank (#35) is no longer a source of VOC emissions; the reduction in VOC emissions will be 2,270 pounds per year (PPY)</w:t>
      </w:r>
      <w:r w:rsidR="00DE5476">
        <w:rPr>
          <w:rFonts w:ascii="Garamond" w:hAnsi="Garamond"/>
        </w:rPr>
        <w:t xml:space="preserve">. </w:t>
      </w:r>
      <w:r w:rsidRPr="00163D7E">
        <w:rPr>
          <w:rFonts w:ascii="Garamond" w:hAnsi="Garamond"/>
        </w:rPr>
        <w:t>Considering the 2,270-PPY decrease due to tank #35 service change, the refinery realized a net decrease in annual VOC emissions of 2,250 PPY or 1.1 TPY.</w:t>
      </w:r>
    </w:p>
    <w:p w14:paraId="0F54ECDC" w14:textId="77777777" w:rsidR="004E5E10" w:rsidRPr="00C73B2D" w:rsidRDefault="004E5E10" w:rsidP="00163D7E">
      <w:pPr>
        <w:ind w:left="720"/>
      </w:pPr>
    </w:p>
    <w:p w14:paraId="480F688F" w14:textId="11350A55" w:rsidR="004E5E10" w:rsidRPr="00FA555E" w:rsidRDefault="004E5E10" w:rsidP="00F33465">
      <w:pPr>
        <w:keepNext/>
        <w:widowControl/>
        <w:ind w:left="720"/>
      </w:pPr>
      <w:r w:rsidRPr="00163D7E">
        <w:rPr>
          <w:rFonts w:ascii="Garamond" w:hAnsi="Garamond"/>
        </w:rPr>
        <w:t xml:space="preserve">The fifth alteration was given </w:t>
      </w:r>
      <w:r w:rsidRPr="00163D7E">
        <w:rPr>
          <w:rFonts w:ascii="Garamond" w:hAnsi="Garamond"/>
          <w:b/>
        </w:rPr>
        <w:t xml:space="preserve">MAQP </w:t>
      </w:r>
      <w:r w:rsidRPr="00163D7E">
        <w:rPr>
          <w:rFonts w:ascii="Garamond" w:hAnsi="Garamond"/>
        </w:rPr>
        <w:t>#</w:t>
      </w:r>
      <w:r w:rsidRPr="00163D7E">
        <w:rPr>
          <w:rFonts w:ascii="Garamond" w:hAnsi="Garamond"/>
          <w:b/>
        </w:rPr>
        <w:t>2161-05</w:t>
      </w:r>
      <w:r w:rsidRPr="00163D7E">
        <w:rPr>
          <w:rFonts w:ascii="Garamond" w:hAnsi="Garamond"/>
        </w:rPr>
        <w:t xml:space="preserve"> and was issued on October 15, 1992</w:t>
      </w:r>
      <w:r w:rsidR="00DE5476">
        <w:rPr>
          <w:rFonts w:ascii="Garamond" w:hAnsi="Garamond"/>
        </w:rPr>
        <w:t xml:space="preserve">. </w:t>
      </w:r>
      <w:r w:rsidRPr="00163D7E">
        <w:rPr>
          <w:rFonts w:ascii="Garamond" w:hAnsi="Garamond"/>
        </w:rPr>
        <w:t>This permit alteration was for the construction and operation of two 20,000-barrel capacity aboveground storage tanks at its Great Falls Refinery</w:t>
      </w:r>
      <w:r w:rsidR="00DE5476">
        <w:rPr>
          <w:rFonts w:ascii="Garamond" w:hAnsi="Garamond"/>
        </w:rPr>
        <w:t xml:space="preserve">. </w:t>
      </w:r>
      <w:r w:rsidRPr="00163D7E">
        <w:rPr>
          <w:rFonts w:ascii="Garamond" w:hAnsi="Garamond"/>
        </w:rPr>
        <w:t>The new tanks contain heavy naphtha (#127) and raw diesel (#128).</w:t>
      </w:r>
    </w:p>
    <w:p w14:paraId="122B13BA" w14:textId="77777777" w:rsidR="004E5E10" w:rsidRPr="00C73B2D" w:rsidRDefault="004E5E10" w:rsidP="00163D7E">
      <w:pPr>
        <w:ind w:left="720"/>
      </w:pPr>
    </w:p>
    <w:p w14:paraId="19A0733B" w14:textId="3ADA2BD5" w:rsidR="004E5E10" w:rsidRPr="00FA555E" w:rsidRDefault="004E5E10" w:rsidP="00163D7E">
      <w:pPr>
        <w:ind w:left="720"/>
      </w:pPr>
      <w:r w:rsidRPr="00163D7E">
        <w:rPr>
          <w:rFonts w:ascii="Garamond" w:hAnsi="Garamond"/>
        </w:rPr>
        <w:t>Each tank was constructed of metal sections welded together that rest on a concrete ring wall foundation</w:t>
      </w:r>
      <w:r w:rsidR="00DE5476">
        <w:rPr>
          <w:rFonts w:ascii="Garamond" w:hAnsi="Garamond"/>
        </w:rPr>
        <w:t xml:space="preserve">. </w:t>
      </w:r>
      <w:r w:rsidRPr="00163D7E">
        <w:rPr>
          <w:rFonts w:ascii="Garamond" w:hAnsi="Garamond"/>
        </w:rPr>
        <w:t>External floating roofs with dual seals are installed on each tank for VOC control.</w:t>
      </w:r>
    </w:p>
    <w:p w14:paraId="3B715BCD" w14:textId="77777777" w:rsidR="004E5E10" w:rsidRPr="00C73B2D" w:rsidRDefault="004E5E10" w:rsidP="00163D7E">
      <w:pPr>
        <w:ind w:left="720"/>
      </w:pPr>
    </w:p>
    <w:p w14:paraId="06DB9840" w14:textId="1F9A3248" w:rsidR="004E5E10" w:rsidRPr="00FA555E" w:rsidRDefault="004E5E10" w:rsidP="00163D7E">
      <w:pPr>
        <w:ind w:left="720"/>
      </w:pPr>
      <w:r w:rsidRPr="00163D7E">
        <w:rPr>
          <w:rFonts w:ascii="Garamond" w:hAnsi="Garamond"/>
        </w:rPr>
        <w:t xml:space="preserve">On April 6, 1993, MRC was granted </w:t>
      </w:r>
      <w:r w:rsidRPr="00163D7E">
        <w:rPr>
          <w:rFonts w:ascii="Garamond" w:hAnsi="Garamond"/>
          <w:b/>
        </w:rPr>
        <w:t xml:space="preserve">MAQP </w:t>
      </w:r>
      <w:r w:rsidRPr="00163D7E">
        <w:rPr>
          <w:rFonts w:ascii="Garamond" w:hAnsi="Garamond"/>
        </w:rPr>
        <w:t xml:space="preserve"># </w:t>
      </w:r>
      <w:r w:rsidRPr="00163D7E">
        <w:rPr>
          <w:rFonts w:ascii="Garamond" w:hAnsi="Garamond"/>
          <w:b/>
        </w:rPr>
        <w:t>2161-06</w:t>
      </w:r>
      <w:r w:rsidRPr="00163D7E">
        <w:rPr>
          <w:rFonts w:ascii="Garamond" w:hAnsi="Garamond"/>
        </w:rPr>
        <w:t xml:space="preserve"> to construct and operate a HDS unit and hydrogen plant</w:t>
      </w:r>
      <w:r w:rsidR="00DE5476">
        <w:rPr>
          <w:rFonts w:ascii="Garamond" w:hAnsi="Garamond"/>
        </w:rPr>
        <w:t xml:space="preserve">. </w:t>
      </w:r>
      <w:r w:rsidRPr="00163D7E">
        <w:rPr>
          <w:rFonts w:ascii="Garamond" w:hAnsi="Garamond"/>
        </w:rPr>
        <w:t>This sixth alteration was required to go through New Source Review (NSR) - Prevention of Significant Deterioration (PSD) review for Oxides of Nitrogen (NO</w:t>
      </w:r>
      <w:r w:rsidRPr="00163D7E">
        <w:rPr>
          <w:rFonts w:ascii="Garamond" w:hAnsi="Garamond"/>
          <w:vertAlign w:val="subscript"/>
        </w:rPr>
        <w:t>X</w:t>
      </w:r>
      <w:r w:rsidRPr="00163D7E">
        <w:rPr>
          <w:rFonts w:ascii="Garamond" w:hAnsi="Garamond"/>
        </w:rPr>
        <w:t>) and was deemed complete on February 22, 1993</w:t>
      </w:r>
      <w:r w:rsidR="00DE5476">
        <w:rPr>
          <w:rFonts w:ascii="Garamond" w:hAnsi="Garamond"/>
        </w:rPr>
        <w:t xml:space="preserve">. </w:t>
      </w:r>
      <w:r w:rsidRPr="00163D7E">
        <w:rPr>
          <w:rFonts w:ascii="Garamond" w:hAnsi="Garamond"/>
        </w:rPr>
        <w:t>The HDS project was designed to process 5,000 barrels per day (BPD) of diesel/gas oil and to reduce the sulfur content to 0.05 weight percent</w:t>
      </w:r>
      <w:r w:rsidR="00DE5476">
        <w:rPr>
          <w:rFonts w:ascii="Garamond" w:hAnsi="Garamond"/>
        </w:rPr>
        <w:t xml:space="preserve">. </w:t>
      </w:r>
      <w:r w:rsidRPr="00163D7E">
        <w:rPr>
          <w:rFonts w:ascii="Garamond" w:hAnsi="Garamond"/>
        </w:rPr>
        <w:t xml:space="preserve">The reduction of sulfur in diesel fuel and gasoline </w:t>
      </w:r>
      <w:r w:rsidR="009F7506" w:rsidRPr="00163D7E">
        <w:rPr>
          <w:rFonts w:ascii="Garamond" w:hAnsi="Garamond"/>
        </w:rPr>
        <w:t>was</w:t>
      </w:r>
      <w:r w:rsidRPr="00163D7E">
        <w:rPr>
          <w:rFonts w:ascii="Garamond" w:hAnsi="Garamond"/>
        </w:rPr>
        <w:t xml:space="preserve"> mandated by the 1990 Clean Air Act Amendments and were accomplished by October 1993, and 1995, respectively</w:t>
      </w:r>
      <w:r w:rsidR="00DE5476">
        <w:rPr>
          <w:rFonts w:ascii="Garamond" w:hAnsi="Garamond"/>
        </w:rPr>
        <w:t xml:space="preserve">. </w:t>
      </w:r>
      <w:r w:rsidRPr="00163D7E">
        <w:rPr>
          <w:rFonts w:ascii="Garamond" w:hAnsi="Garamond"/>
        </w:rPr>
        <w:t>The desulfurizer unit operated by MRC was limited in size and throughput capacity to approximately 1,400 barrels per day.</w:t>
      </w:r>
    </w:p>
    <w:p w14:paraId="316C7B62" w14:textId="37924CEF" w:rsidR="004E5E10" w:rsidRPr="00C73B2D" w:rsidRDefault="004E5E10" w:rsidP="00163D7E">
      <w:pPr>
        <w:ind w:left="720"/>
      </w:pPr>
    </w:p>
    <w:p w14:paraId="29C637EB" w14:textId="6ACF6DB9" w:rsidR="004E5E10" w:rsidRPr="00FA555E" w:rsidRDefault="004E5E10" w:rsidP="00163D7E">
      <w:pPr>
        <w:ind w:left="720"/>
      </w:pPr>
      <w:r w:rsidRPr="00163D7E">
        <w:rPr>
          <w:rFonts w:ascii="Garamond" w:hAnsi="Garamond"/>
        </w:rPr>
        <w:t>The HDS project consisted of an HDS process unit and heater, hydrogen plant with reformer heater, and the removal of storage tanks #40 through #43</w:t>
      </w:r>
      <w:r w:rsidR="00DE5476">
        <w:rPr>
          <w:rFonts w:ascii="Garamond" w:hAnsi="Garamond"/>
        </w:rPr>
        <w:t xml:space="preserve">. </w:t>
      </w:r>
      <w:r w:rsidRPr="00163D7E">
        <w:rPr>
          <w:rFonts w:ascii="Garamond" w:hAnsi="Garamond"/>
        </w:rPr>
        <w:t>Tanks #40 and #41, which processed gas oil, were discontinued</w:t>
      </w:r>
      <w:r w:rsidR="00DE5476">
        <w:rPr>
          <w:rFonts w:ascii="Garamond" w:hAnsi="Garamond"/>
        </w:rPr>
        <w:t xml:space="preserve">. </w:t>
      </w:r>
      <w:r w:rsidRPr="00163D7E">
        <w:rPr>
          <w:rFonts w:ascii="Garamond" w:hAnsi="Garamond"/>
        </w:rPr>
        <w:t>Tanks #42 and #43 that process raw diesel were also discontinued</w:t>
      </w:r>
      <w:r w:rsidR="00DE5476">
        <w:rPr>
          <w:rFonts w:ascii="Garamond" w:hAnsi="Garamond"/>
        </w:rPr>
        <w:t xml:space="preserve">. </w:t>
      </w:r>
      <w:r w:rsidRPr="00163D7E">
        <w:rPr>
          <w:rFonts w:ascii="Garamond" w:hAnsi="Garamond"/>
        </w:rPr>
        <w:t>Tanks #44 and #111 were changed to gas oil use and Tank #45 which serviced JP-4 was changed to gas oil use.</w:t>
      </w:r>
    </w:p>
    <w:p w14:paraId="345BF9A1" w14:textId="77777777" w:rsidR="004E5E10" w:rsidRPr="00C73B2D" w:rsidRDefault="004E5E10" w:rsidP="00163D7E">
      <w:pPr>
        <w:ind w:left="720"/>
      </w:pPr>
    </w:p>
    <w:p w14:paraId="4784655D" w14:textId="77777777" w:rsidR="004E5E10" w:rsidRPr="00FA555E" w:rsidRDefault="004E5E10" w:rsidP="00163D7E">
      <w:pPr>
        <w:ind w:left="720"/>
      </w:pPr>
      <w:r w:rsidRPr="00163D7E">
        <w:rPr>
          <w:rFonts w:ascii="Garamond" w:hAnsi="Garamond"/>
        </w:rPr>
        <w:lastRenderedPageBreak/>
        <w:t xml:space="preserve">On July 28, 1993, </w:t>
      </w:r>
      <w:r w:rsidRPr="00163D7E">
        <w:rPr>
          <w:rFonts w:ascii="Garamond" w:hAnsi="Garamond"/>
          <w:b/>
        </w:rPr>
        <w:t>MAQP</w:t>
      </w:r>
      <w:r w:rsidRPr="00163D7E">
        <w:rPr>
          <w:rFonts w:ascii="Garamond" w:hAnsi="Garamond"/>
        </w:rPr>
        <w:t xml:space="preserve"> #</w:t>
      </w:r>
      <w:r w:rsidRPr="00163D7E">
        <w:rPr>
          <w:rFonts w:ascii="Garamond" w:hAnsi="Garamond"/>
          <w:b/>
        </w:rPr>
        <w:t>2161-07</w:t>
      </w:r>
      <w:r w:rsidRPr="00163D7E">
        <w:rPr>
          <w:rFonts w:ascii="Garamond" w:hAnsi="Garamond"/>
        </w:rPr>
        <w:t>, a modification to MRC's MAQP #2161-06, was issued to change the emission control requirements of the Section titled "Pressure Vessels."</w:t>
      </w:r>
    </w:p>
    <w:p w14:paraId="3D316C63" w14:textId="77777777" w:rsidR="004E5E10" w:rsidRPr="00C73B2D" w:rsidRDefault="004E5E10" w:rsidP="00163D7E">
      <w:pPr>
        <w:ind w:left="720"/>
      </w:pPr>
    </w:p>
    <w:p w14:paraId="2C17F65F" w14:textId="5693E4D3" w:rsidR="004E5E10" w:rsidRPr="00FA555E" w:rsidRDefault="004E5E10" w:rsidP="00163D7E">
      <w:pPr>
        <w:ind w:left="720"/>
      </w:pPr>
      <w:r w:rsidRPr="00163D7E">
        <w:rPr>
          <w:rFonts w:ascii="Garamond" w:hAnsi="Garamond"/>
        </w:rPr>
        <w:t>In a system where the valves relieve to atmosphere, rupture discs can prevent emissions in the event of relief valve leakage</w:t>
      </w:r>
      <w:r w:rsidR="00DE5476">
        <w:rPr>
          <w:rFonts w:ascii="Garamond" w:hAnsi="Garamond"/>
        </w:rPr>
        <w:t xml:space="preserve">. </w:t>
      </w:r>
      <w:r w:rsidRPr="00163D7E">
        <w:rPr>
          <w:rFonts w:ascii="Garamond" w:hAnsi="Garamond"/>
        </w:rPr>
        <w:t>In HF systems, they can provide some protection from acid corrosion on the relief valve and acid salt formation</w:t>
      </w:r>
      <w:r w:rsidR="00DE5476">
        <w:rPr>
          <w:rFonts w:ascii="Garamond" w:hAnsi="Garamond"/>
        </w:rPr>
        <w:t xml:space="preserve">. </w:t>
      </w:r>
      <w:r w:rsidRPr="00163D7E">
        <w:rPr>
          <w:rFonts w:ascii="Garamond" w:hAnsi="Garamond"/>
        </w:rPr>
        <w:t xml:space="preserve">Except where HF acid is present, rupture discs do not provide any additional </w:t>
      </w:r>
      <w:r w:rsidR="00374D6E" w:rsidRPr="00163D7E">
        <w:rPr>
          <w:rFonts w:ascii="Garamond" w:hAnsi="Garamond"/>
        </w:rPr>
        <w:t>protection,</w:t>
      </w:r>
      <w:r w:rsidRPr="00163D7E">
        <w:rPr>
          <w:rFonts w:ascii="Garamond" w:hAnsi="Garamond"/>
        </w:rPr>
        <w:t xml:space="preserve"> nor do they prevent any release of air contaminates in a closed relief system.</w:t>
      </w:r>
    </w:p>
    <w:p w14:paraId="31B24669" w14:textId="77777777" w:rsidR="00AA7EC6" w:rsidRPr="00FA555E" w:rsidRDefault="00AA7EC6" w:rsidP="00163D7E">
      <w:pPr>
        <w:ind w:left="720"/>
      </w:pPr>
    </w:p>
    <w:p w14:paraId="4F2E1A33" w14:textId="02BE4920" w:rsidR="004E5E10" w:rsidRPr="00FA555E" w:rsidRDefault="004E5E10" w:rsidP="00163D7E">
      <w:pPr>
        <w:ind w:left="720"/>
      </w:pPr>
      <w:r w:rsidRPr="00163D7E">
        <w:rPr>
          <w:rFonts w:ascii="Garamond" w:hAnsi="Garamond"/>
        </w:rPr>
        <w:t>In heavy liquid service, rupture discs can be safety hazards by partial failure or leaking and changing, over time, the differential pressure required providing vessel protection</w:t>
      </w:r>
      <w:r w:rsidR="00DE5476">
        <w:rPr>
          <w:rFonts w:ascii="Garamond" w:hAnsi="Garamond"/>
        </w:rPr>
        <w:t xml:space="preserve">. </w:t>
      </w:r>
      <w:r w:rsidRPr="00163D7E">
        <w:rPr>
          <w:rFonts w:ascii="Garamond" w:hAnsi="Garamond"/>
        </w:rPr>
        <w:t>Therefore, only pressure vessels in HF Acid service shall be equipped with rupture discs upstream of the relief valves and all except storage tanks shall be vented to the flare system.</w:t>
      </w:r>
    </w:p>
    <w:p w14:paraId="36AFF337" w14:textId="77777777" w:rsidR="00AF6BC8" w:rsidRPr="00343563" w:rsidRDefault="00AF6BC8" w:rsidP="00163D7E">
      <w:pPr>
        <w:ind w:left="720"/>
        <w:rPr>
          <w:rFonts w:ascii="Garamond" w:hAnsi="Garamond"/>
          <w:sz w:val="22"/>
          <w:szCs w:val="22"/>
        </w:rPr>
      </w:pPr>
    </w:p>
    <w:p w14:paraId="171252E9" w14:textId="5907F544" w:rsidR="004E5E10" w:rsidRDefault="004E5E10" w:rsidP="00163D7E">
      <w:pPr>
        <w:ind w:left="720"/>
        <w:rPr>
          <w:rFonts w:ascii="Garamond" w:hAnsi="Garamond"/>
        </w:rPr>
      </w:pPr>
      <w:r w:rsidRPr="00163D7E">
        <w:rPr>
          <w:rFonts w:ascii="Garamond" w:hAnsi="Garamond"/>
        </w:rPr>
        <w:t>Also, the allowable particulate emission limitation for MRC's FCCU was corrected to reflect the maximum allowable emissions based on the process weight rule (Administrative Rules of Montana (ARM) 17.8.310)</w:t>
      </w:r>
      <w:r w:rsidR="00DE5476">
        <w:rPr>
          <w:rFonts w:ascii="Garamond" w:hAnsi="Garamond"/>
        </w:rPr>
        <w:t xml:space="preserve">. </w:t>
      </w:r>
      <w:r w:rsidRPr="00163D7E">
        <w:rPr>
          <w:rFonts w:ascii="Garamond" w:hAnsi="Garamond"/>
        </w:rPr>
        <w:t>The maximum allowable emissions were calculated to be 234.53 TPY using a catalyst circulation rate of 125 tons per hour (TPH).</w:t>
      </w:r>
    </w:p>
    <w:p w14:paraId="19A64B06" w14:textId="77777777" w:rsidR="000D30E5" w:rsidRPr="00FA555E" w:rsidRDefault="000D30E5" w:rsidP="00163D7E">
      <w:pPr>
        <w:ind w:left="720"/>
      </w:pPr>
    </w:p>
    <w:p w14:paraId="5E344524" w14:textId="215904BA" w:rsidR="004E5E10" w:rsidRPr="00FA555E" w:rsidRDefault="004E5E10" w:rsidP="00163D7E">
      <w:pPr>
        <w:ind w:left="720"/>
      </w:pPr>
      <w:r w:rsidRPr="00163D7E">
        <w:rPr>
          <w:rFonts w:ascii="Garamond" w:hAnsi="Garamond"/>
        </w:rPr>
        <w:t xml:space="preserve">MRC requested a permit modification, </w:t>
      </w:r>
      <w:r w:rsidRPr="00163D7E">
        <w:rPr>
          <w:rFonts w:ascii="Garamond" w:hAnsi="Garamond"/>
          <w:b/>
        </w:rPr>
        <w:t>MAQP</w:t>
      </w:r>
      <w:r w:rsidRPr="00163D7E">
        <w:rPr>
          <w:rFonts w:ascii="Garamond" w:hAnsi="Garamond"/>
        </w:rPr>
        <w:t xml:space="preserve"> #</w:t>
      </w:r>
      <w:r w:rsidRPr="00163D7E">
        <w:rPr>
          <w:rFonts w:ascii="Garamond" w:hAnsi="Garamond"/>
          <w:b/>
        </w:rPr>
        <w:t>2161-08</w:t>
      </w:r>
      <w:r w:rsidRPr="00163D7E">
        <w:rPr>
          <w:rFonts w:ascii="Garamond" w:hAnsi="Garamond"/>
        </w:rPr>
        <w:t>, to remove the alkylation unit and tanks #127 and #128 from New Source Performance Standards (NSPS) status because they were erroneously classified as affected facilities under NSPS when originally permitted</w:t>
      </w:r>
      <w:r w:rsidR="00DE5476">
        <w:rPr>
          <w:rFonts w:ascii="Garamond" w:hAnsi="Garamond"/>
        </w:rPr>
        <w:t xml:space="preserve">. </w:t>
      </w:r>
      <w:r w:rsidRPr="00163D7E">
        <w:rPr>
          <w:rFonts w:ascii="Garamond" w:hAnsi="Garamond"/>
        </w:rPr>
        <w:t xml:space="preserve">This request for modification was submitted on </w:t>
      </w:r>
      <w:r w:rsidR="00374D6E" w:rsidRPr="00163D7E">
        <w:rPr>
          <w:rFonts w:ascii="Garamond" w:hAnsi="Garamond"/>
        </w:rPr>
        <w:t xml:space="preserve">August 11, </w:t>
      </w:r>
      <w:r w:rsidR="007A20E0" w:rsidRPr="00163D7E">
        <w:rPr>
          <w:rFonts w:ascii="Garamond" w:hAnsi="Garamond"/>
        </w:rPr>
        <w:t>1993,</w:t>
      </w:r>
      <w:r w:rsidR="00374D6E" w:rsidRPr="00163D7E">
        <w:rPr>
          <w:rFonts w:ascii="Garamond" w:hAnsi="Garamond"/>
        </w:rPr>
        <w:t xml:space="preserve"> and</w:t>
      </w:r>
      <w:r w:rsidRPr="00163D7E">
        <w:rPr>
          <w:rFonts w:ascii="Garamond" w:hAnsi="Garamond"/>
        </w:rPr>
        <w:t xml:space="preserve"> issued on January 6, 1994.</w:t>
      </w:r>
    </w:p>
    <w:p w14:paraId="164D5577" w14:textId="77777777" w:rsidR="004E5E10" w:rsidRPr="000D30E5" w:rsidRDefault="004E5E10" w:rsidP="00163D7E">
      <w:pPr>
        <w:ind w:left="720"/>
        <w:rPr>
          <w:rFonts w:ascii="Garamond" w:hAnsi="Garamond"/>
          <w:sz w:val="20"/>
        </w:rPr>
      </w:pPr>
    </w:p>
    <w:p w14:paraId="2FD47279" w14:textId="6F1727F0" w:rsidR="004E5E10" w:rsidRPr="00FA555E" w:rsidRDefault="004E5E10" w:rsidP="009D759D">
      <w:pPr>
        <w:keepNext/>
        <w:widowControl/>
        <w:ind w:left="720"/>
      </w:pPr>
      <w:r w:rsidRPr="00163D7E">
        <w:rPr>
          <w:rFonts w:ascii="Garamond" w:hAnsi="Garamond"/>
        </w:rPr>
        <w:t>When MRC applied for the preconstruction permit to build the HF Alkylation Unit in 1990, it was presumed, since this unit was new to MRC, it automatically fell under NSPS as new construction</w:t>
      </w:r>
      <w:r w:rsidR="00DE5476">
        <w:rPr>
          <w:rFonts w:ascii="Garamond" w:hAnsi="Garamond"/>
        </w:rPr>
        <w:t xml:space="preserve">. </w:t>
      </w:r>
      <w:r w:rsidRPr="00163D7E">
        <w:rPr>
          <w:rFonts w:ascii="Garamond" w:hAnsi="Garamond"/>
        </w:rPr>
        <w:t xml:space="preserve">Subsequently, it has been determined that if a source is moved as a unit from a location where operation occurred (Garden City, Kansas) to another location, it must meet the definition of reconstruction or modification </w:t>
      </w:r>
      <w:proofErr w:type="gramStart"/>
      <w:r w:rsidRPr="00163D7E">
        <w:rPr>
          <w:rFonts w:ascii="Garamond" w:hAnsi="Garamond"/>
        </w:rPr>
        <w:t>in order to</w:t>
      </w:r>
      <w:proofErr w:type="gramEnd"/>
      <w:r w:rsidRPr="00163D7E">
        <w:rPr>
          <w:rFonts w:ascii="Garamond" w:hAnsi="Garamond"/>
        </w:rPr>
        <w:t xml:space="preserve"> trigger NSPS applicability.</w:t>
      </w:r>
    </w:p>
    <w:p w14:paraId="0438674C" w14:textId="77777777" w:rsidR="004E5E10" w:rsidRPr="000D30E5" w:rsidRDefault="004E5E10" w:rsidP="00163D7E">
      <w:pPr>
        <w:ind w:left="720"/>
        <w:rPr>
          <w:rFonts w:ascii="Garamond" w:hAnsi="Garamond"/>
          <w:sz w:val="20"/>
        </w:rPr>
      </w:pPr>
    </w:p>
    <w:p w14:paraId="02DF9233" w14:textId="66641041" w:rsidR="004E5E10" w:rsidRPr="00FA555E" w:rsidRDefault="004E5E10" w:rsidP="00163D7E">
      <w:pPr>
        <w:ind w:left="720"/>
      </w:pPr>
      <w:r w:rsidRPr="00163D7E">
        <w:rPr>
          <w:rFonts w:ascii="Garamond" w:hAnsi="Garamond"/>
        </w:rPr>
        <w:t>The alkylation plant was originally constructed in Garden City, Kansas during 1959 - 1960 and moved, in its entirety, to Great Falls and installed</w:t>
      </w:r>
      <w:r w:rsidR="00DE5476">
        <w:rPr>
          <w:rFonts w:ascii="Garamond" w:hAnsi="Garamond"/>
        </w:rPr>
        <w:t xml:space="preserve">. </w:t>
      </w:r>
      <w:r w:rsidRPr="00163D7E">
        <w:rPr>
          <w:rFonts w:ascii="Garamond" w:hAnsi="Garamond"/>
        </w:rPr>
        <w:t>Since the unit was originally constructed before the NSPS-affected date of January 5, 1981, it does not meet the criteria for construction date of a new source under 40 Code of Federal Regulations (CFR), Subpart GGG or Subpart QQQ.</w:t>
      </w:r>
    </w:p>
    <w:p w14:paraId="55F85BDC" w14:textId="77777777" w:rsidR="004E5E10" w:rsidRPr="000D30E5" w:rsidRDefault="004E5E10" w:rsidP="00163D7E">
      <w:pPr>
        <w:ind w:left="720"/>
        <w:rPr>
          <w:rFonts w:ascii="Garamond" w:hAnsi="Garamond"/>
          <w:sz w:val="20"/>
        </w:rPr>
      </w:pPr>
    </w:p>
    <w:p w14:paraId="33E8DCA5" w14:textId="05E627B9" w:rsidR="004E5E10" w:rsidRPr="00FA555E" w:rsidRDefault="004E5E10" w:rsidP="00163D7E">
      <w:pPr>
        <w:ind w:left="720"/>
      </w:pPr>
      <w:r w:rsidRPr="00163D7E">
        <w:rPr>
          <w:rFonts w:ascii="Garamond" w:hAnsi="Garamond"/>
        </w:rPr>
        <w:t>The project did not meet the criteria under reconstruction because no capital equipment was replaced when the unit was relocated</w:t>
      </w:r>
      <w:r w:rsidR="00DE5476">
        <w:rPr>
          <w:rFonts w:ascii="Garamond" w:hAnsi="Garamond"/>
        </w:rPr>
        <w:t xml:space="preserve">. </w:t>
      </w:r>
      <w:r w:rsidRPr="00163D7E">
        <w:rPr>
          <w:rFonts w:ascii="Garamond" w:hAnsi="Garamond"/>
        </w:rPr>
        <w:t>The replacement work performed, as the unit was moved, amounted to pump seals, valve packing, bearings, small amounts of corroded piping, and some heat exchanger tubes and bundles, all of which are done routinely as maintenance</w:t>
      </w:r>
      <w:r w:rsidR="00DE5476">
        <w:rPr>
          <w:rFonts w:ascii="Garamond" w:hAnsi="Garamond"/>
        </w:rPr>
        <w:t xml:space="preserve">. </w:t>
      </w:r>
      <w:r w:rsidRPr="00163D7E">
        <w:rPr>
          <w:rFonts w:ascii="Garamond" w:hAnsi="Garamond"/>
        </w:rPr>
        <w:t>The VOC emitters, such as valve packing and pump seals, were upgraded to meet Best Available Control Technology (BACT).</w:t>
      </w:r>
    </w:p>
    <w:p w14:paraId="076568A2" w14:textId="77777777" w:rsidR="004E5E10" w:rsidRPr="000D30E5" w:rsidRDefault="004E5E10" w:rsidP="00163D7E">
      <w:pPr>
        <w:ind w:left="720"/>
        <w:rPr>
          <w:rFonts w:ascii="Garamond" w:hAnsi="Garamond"/>
          <w:sz w:val="20"/>
        </w:rPr>
      </w:pPr>
    </w:p>
    <w:p w14:paraId="586BB54A" w14:textId="1FAB573F" w:rsidR="004E5E10" w:rsidRPr="00FA555E" w:rsidRDefault="004E5E10" w:rsidP="00163D7E">
      <w:pPr>
        <w:ind w:left="720"/>
      </w:pPr>
      <w:r w:rsidRPr="00163D7E">
        <w:rPr>
          <w:rFonts w:ascii="Garamond" w:hAnsi="Garamond"/>
        </w:rPr>
        <w:t>Along the same line, tanks #127 and #128 were originally constructed at Cody, Wyoming in 1960 and relocated to Great Falls in 1993</w:t>
      </w:r>
      <w:r w:rsidR="00DE5476">
        <w:rPr>
          <w:rFonts w:ascii="Garamond" w:hAnsi="Garamond"/>
        </w:rPr>
        <w:t xml:space="preserve">. </w:t>
      </w:r>
      <w:r w:rsidRPr="00163D7E">
        <w:rPr>
          <w:rFonts w:ascii="Garamond" w:hAnsi="Garamond"/>
        </w:rPr>
        <w:t>The only change was the modification of the roof seals to double seals to meet BACT</w:t>
      </w:r>
      <w:r w:rsidR="00DE5476">
        <w:rPr>
          <w:rFonts w:ascii="Garamond" w:hAnsi="Garamond"/>
        </w:rPr>
        <w:t xml:space="preserve">. </w:t>
      </w:r>
      <w:r w:rsidRPr="00163D7E">
        <w:rPr>
          <w:rFonts w:ascii="Garamond" w:hAnsi="Garamond"/>
        </w:rPr>
        <w:t>This cost of modification was a total of $15,000 for both tanks as compared to more than $500,000 if two new tanks were to be built.</w:t>
      </w:r>
    </w:p>
    <w:p w14:paraId="3716B8B1" w14:textId="77777777" w:rsidR="004E5E10" w:rsidRPr="000D30E5" w:rsidRDefault="004E5E10" w:rsidP="00163D7E">
      <w:pPr>
        <w:ind w:left="720"/>
        <w:rPr>
          <w:rFonts w:ascii="Garamond" w:hAnsi="Garamond"/>
          <w:sz w:val="20"/>
        </w:rPr>
      </w:pPr>
    </w:p>
    <w:p w14:paraId="7DB82BD9" w14:textId="6307245F" w:rsidR="004E5E10" w:rsidRPr="00FA555E" w:rsidRDefault="004E5E10" w:rsidP="00163D7E">
      <w:pPr>
        <w:ind w:left="720"/>
      </w:pPr>
      <w:r w:rsidRPr="00163D7E">
        <w:rPr>
          <w:rFonts w:ascii="Garamond" w:hAnsi="Garamond"/>
        </w:rPr>
        <w:t>Also, on October 28, 1993, MRC submitted a permit application to alter the existing permit</w:t>
      </w:r>
      <w:r w:rsidR="00DE5476">
        <w:rPr>
          <w:rFonts w:ascii="Garamond" w:hAnsi="Garamond"/>
        </w:rPr>
        <w:t xml:space="preserve">. </w:t>
      </w:r>
      <w:r w:rsidRPr="00163D7E">
        <w:rPr>
          <w:rFonts w:ascii="Garamond" w:hAnsi="Garamond"/>
        </w:rPr>
        <w:t>This modification and alteration of the existing permits were assigned MAQP #2161-08</w:t>
      </w:r>
      <w:r w:rsidR="00DE5476">
        <w:rPr>
          <w:rFonts w:ascii="Garamond" w:hAnsi="Garamond"/>
        </w:rPr>
        <w:t xml:space="preserve">. </w:t>
      </w:r>
      <w:r w:rsidRPr="00163D7E">
        <w:rPr>
          <w:rFonts w:ascii="Garamond" w:hAnsi="Garamond"/>
        </w:rPr>
        <w:t>MRC proposed to construct and operate a 3,500 barrel-per-day asphalt polymerization unit</w:t>
      </w:r>
      <w:r w:rsidR="00DE5476">
        <w:rPr>
          <w:rFonts w:ascii="Garamond" w:hAnsi="Garamond"/>
        </w:rPr>
        <w:t xml:space="preserve">. </w:t>
      </w:r>
      <w:r w:rsidRPr="00163D7E">
        <w:rPr>
          <w:rFonts w:ascii="Garamond" w:hAnsi="Garamond"/>
        </w:rPr>
        <w:lastRenderedPageBreak/>
        <w:t>The unit enabled MRC to produce a polymerized asphalt product that would meet future federal specifications for road asphalt, as well as supply polymerized asphalt to customers that wished to use the product.</w:t>
      </w:r>
    </w:p>
    <w:p w14:paraId="3FB364D2" w14:textId="77777777" w:rsidR="00593874" w:rsidRPr="000D30E5" w:rsidRDefault="00593874">
      <w:pPr>
        <w:ind w:left="720"/>
        <w:rPr>
          <w:rFonts w:ascii="Garamond" w:hAnsi="Garamond"/>
          <w:sz w:val="20"/>
        </w:rPr>
      </w:pPr>
    </w:p>
    <w:p w14:paraId="7EAB5F38" w14:textId="17A2F209" w:rsidR="004E5E10" w:rsidRPr="00FA555E" w:rsidRDefault="004E5E10" w:rsidP="00163D7E">
      <w:pPr>
        <w:ind w:left="720"/>
      </w:pPr>
      <w:r w:rsidRPr="00163D7E">
        <w:rPr>
          <w:rFonts w:ascii="Garamond" w:hAnsi="Garamond"/>
        </w:rPr>
        <w:t>The proposed unit consisted of two circuits: the asphalt circuit and the hot oil circuit</w:t>
      </w:r>
      <w:r w:rsidR="00DE5476">
        <w:rPr>
          <w:rFonts w:ascii="Garamond" w:hAnsi="Garamond"/>
        </w:rPr>
        <w:t xml:space="preserve">. </w:t>
      </w:r>
      <w:r w:rsidRPr="00163D7E">
        <w:rPr>
          <w:rFonts w:ascii="Garamond" w:hAnsi="Garamond"/>
        </w:rPr>
        <w:t>In the asphalt circuit, polymerization occurs in a 1,000-barrel steel, vented mix tank</w:t>
      </w:r>
      <w:r w:rsidR="00DE5476">
        <w:rPr>
          <w:rFonts w:ascii="Garamond" w:hAnsi="Garamond"/>
        </w:rPr>
        <w:t xml:space="preserve">. </w:t>
      </w:r>
      <w:r w:rsidRPr="00163D7E">
        <w:rPr>
          <w:rFonts w:ascii="Garamond" w:hAnsi="Garamond"/>
        </w:rPr>
        <w:t xml:space="preserve">Product blending and storage occurs in 3 </w:t>
      </w:r>
      <w:proofErr w:type="gramStart"/>
      <w:r w:rsidRPr="00163D7E">
        <w:rPr>
          <w:rFonts w:ascii="Garamond" w:hAnsi="Garamond"/>
        </w:rPr>
        <w:t>steel</w:t>
      </w:r>
      <w:proofErr w:type="gramEnd"/>
      <w:r w:rsidRPr="00163D7E">
        <w:rPr>
          <w:rFonts w:ascii="Garamond" w:hAnsi="Garamond"/>
        </w:rPr>
        <w:t xml:space="preserve">, vented </w:t>
      </w:r>
      <w:r w:rsidR="00374D6E" w:rsidRPr="00163D7E">
        <w:rPr>
          <w:rFonts w:ascii="Garamond" w:hAnsi="Garamond"/>
        </w:rPr>
        <w:t>1,000-barrel</w:t>
      </w:r>
      <w:r w:rsidRPr="00163D7E">
        <w:rPr>
          <w:rFonts w:ascii="Garamond" w:hAnsi="Garamond"/>
        </w:rPr>
        <w:t xml:space="preserve"> tanks identified as A, B, and C. Existing Tanks #55 and #56 (3,000 barrels each) remained in asphalt service and are used for storage</w:t>
      </w:r>
      <w:r w:rsidR="00DE5476">
        <w:rPr>
          <w:rFonts w:ascii="Garamond" w:hAnsi="Garamond"/>
        </w:rPr>
        <w:t xml:space="preserve">. </w:t>
      </w:r>
      <w:r w:rsidRPr="00163D7E">
        <w:rPr>
          <w:rFonts w:ascii="Garamond" w:hAnsi="Garamond"/>
        </w:rPr>
        <w:t>In addition to the above equipment, the asphalt circuit also consisted of 4 pumps and approximately 47 standard valves</w:t>
      </w:r>
      <w:r w:rsidR="00DE5476">
        <w:rPr>
          <w:rFonts w:ascii="Garamond" w:hAnsi="Garamond"/>
        </w:rPr>
        <w:t xml:space="preserve">. </w:t>
      </w:r>
      <w:r w:rsidRPr="00163D7E">
        <w:rPr>
          <w:rFonts w:ascii="Garamond" w:hAnsi="Garamond"/>
        </w:rPr>
        <w:t>All the above equipment became part of the asphalt service and, except for Tanks #55 and #56, was new.</w:t>
      </w:r>
    </w:p>
    <w:p w14:paraId="0F70D2CB" w14:textId="77777777" w:rsidR="004E5E10" w:rsidRPr="000D30E5" w:rsidRDefault="004E5E10" w:rsidP="00163D7E">
      <w:pPr>
        <w:ind w:left="720"/>
        <w:rPr>
          <w:rFonts w:ascii="Garamond" w:hAnsi="Garamond"/>
          <w:sz w:val="20"/>
        </w:rPr>
      </w:pPr>
    </w:p>
    <w:p w14:paraId="76537B80" w14:textId="6A23D674" w:rsidR="004E5E10" w:rsidRDefault="004E5E10" w:rsidP="00163D7E">
      <w:pPr>
        <w:ind w:left="720"/>
        <w:rPr>
          <w:rFonts w:ascii="Garamond" w:hAnsi="Garamond"/>
        </w:rPr>
      </w:pPr>
      <w:r w:rsidRPr="00163D7E">
        <w:rPr>
          <w:rFonts w:ascii="Garamond" w:hAnsi="Garamond"/>
        </w:rPr>
        <w:t>To maintain the asphalt at the optimum temperature in the storage and blending tanks, a hot circuit was utilized</w:t>
      </w:r>
      <w:r w:rsidR="00DE5476">
        <w:rPr>
          <w:rFonts w:ascii="Garamond" w:hAnsi="Garamond"/>
        </w:rPr>
        <w:t xml:space="preserve">. </w:t>
      </w:r>
      <w:r w:rsidRPr="00163D7E">
        <w:rPr>
          <w:rFonts w:ascii="Garamond" w:hAnsi="Garamond"/>
        </w:rPr>
        <w:t>Hot oil (heavy fuel oil) was heated in an existing permitted process heater (Tank #56 heater) and circulated through coils in the process tankage</w:t>
      </w:r>
      <w:r w:rsidR="00DE5476">
        <w:rPr>
          <w:rFonts w:ascii="Garamond" w:hAnsi="Garamond"/>
        </w:rPr>
        <w:t xml:space="preserve">. </w:t>
      </w:r>
      <w:r w:rsidRPr="00163D7E">
        <w:rPr>
          <w:rFonts w:ascii="Garamond" w:hAnsi="Garamond"/>
        </w:rPr>
        <w:t>No change in the method of operation of the heater was anticipated</w:t>
      </w:r>
      <w:r w:rsidR="00DE5476">
        <w:rPr>
          <w:rFonts w:ascii="Garamond" w:hAnsi="Garamond"/>
        </w:rPr>
        <w:t xml:space="preserve">. </w:t>
      </w:r>
      <w:r w:rsidR="00374D6E" w:rsidRPr="00163D7E">
        <w:rPr>
          <w:rFonts w:ascii="Garamond" w:hAnsi="Garamond"/>
        </w:rPr>
        <w:t>A steel</w:t>
      </w:r>
      <w:r w:rsidRPr="00163D7E">
        <w:rPr>
          <w:rFonts w:ascii="Garamond" w:hAnsi="Garamond"/>
        </w:rPr>
        <w:t xml:space="preserve"> vented hot-oil storage/supply tank was utilized to maintain the required amount of hot oil in the unit</w:t>
      </w:r>
      <w:r w:rsidR="00DE5476">
        <w:rPr>
          <w:rFonts w:ascii="Garamond" w:hAnsi="Garamond"/>
        </w:rPr>
        <w:t xml:space="preserve">. </w:t>
      </w:r>
      <w:r w:rsidRPr="00163D7E">
        <w:rPr>
          <w:rFonts w:ascii="Garamond" w:hAnsi="Garamond"/>
        </w:rPr>
        <w:t>In addition to the process heater and storage/supply tank, the hot-oil circuit consisted of one pump and approximately 56 standard valves</w:t>
      </w:r>
      <w:r w:rsidR="00DE5476">
        <w:rPr>
          <w:rFonts w:ascii="Garamond" w:hAnsi="Garamond"/>
        </w:rPr>
        <w:t xml:space="preserve">. </w:t>
      </w:r>
      <w:r w:rsidRPr="00163D7E">
        <w:rPr>
          <w:rFonts w:ascii="Garamond" w:hAnsi="Garamond"/>
        </w:rPr>
        <w:t>The above equipment was used in hot-oil service and, except for the heater, was new.</w:t>
      </w:r>
    </w:p>
    <w:p w14:paraId="3572E709" w14:textId="77777777" w:rsidR="00074EDF" w:rsidRPr="00FA555E" w:rsidRDefault="00074EDF" w:rsidP="00163D7E">
      <w:pPr>
        <w:ind w:left="720"/>
      </w:pPr>
    </w:p>
    <w:p w14:paraId="0BA52D1A" w14:textId="692D4B8A" w:rsidR="004E5E10" w:rsidRPr="00FA555E" w:rsidRDefault="004E5E10" w:rsidP="00163D7E">
      <w:pPr>
        <w:ind w:left="720"/>
      </w:pPr>
      <w:r w:rsidRPr="00163D7E">
        <w:rPr>
          <w:rFonts w:ascii="Garamond" w:hAnsi="Garamond"/>
        </w:rPr>
        <w:t xml:space="preserve">An </w:t>
      </w:r>
      <w:r w:rsidR="00374D6E" w:rsidRPr="00163D7E">
        <w:rPr>
          <w:rFonts w:ascii="Garamond" w:hAnsi="Garamond"/>
        </w:rPr>
        <w:t>annual emission</w:t>
      </w:r>
      <w:r w:rsidRPr="00163D7E">
        <w:rPr>
          <w:rFonts w:ascii="Garamond" w:hAnsi="Garamond"/>
        </w:rPr>
        <w:t xml:space="preserve"> increase of 7.3 TPY of VOC was expected due to operation of the unit</w:t>
      </w:r>
      <w:r w:rsidR="00DE5476">
        <w:rPr>
          <w:rFonts w:ascii="Garamond" w:hAnsi="Garamond"/>
        </w:rPr>
        <w:t xml:space="preserve">. </w:t>
      </w:r>
      <w:r w:rsidRPr="00163D7E">
        <w:rPr>
          <w:rFonts w:ascii="Garamond" w:hAnsi="Garamond"/>
        </w:rPr>
        <w:t>It was anticipated that the unit would be operated only 6 months of the year</w:t>
      </w:r>
      <w:r w:rsidR="00DE5476">
        <w:rPr>
          <w:rFonts w:ascii="Garamond" w:hAnsi="Garamond"/>
        </w:rPr>
        <w:t xml:space="preserve">. </w:t>
      </w:r>
      <w:r w:rsidRPr="00163D7E">
        <w:rPr>
          <w:rFonts w:ascii="Garamond" w:hAnsi="Garamond"/>
        </w:rPr>
        <w:t>The VOC emissions resulted from the vented hot-oil tank and the valves and pump in hot-oil service.</w:t>
      </w:r>
    </w:p>
    <w:p w14:paraId="5AC00301" w14:textId="77777777" w:rsidR="004E5E10" w:rsidRPr="005457C0" w:rsidRDefault="004E5E10" w:rsidP="00163D7E">
      <w:pPr>
        <w:ind w:left="720"/>
        <w:rPr>
          <w:rFonts w:ascii="Garamond" w:hAnsi="Garamond"/>
        </w:rPr>
      </w:pPr>
    </w:p>
    <w:p w14:paraId="13401EEC" w14:textId="36055EC5" w:rsidR="004E5E10" w:rsidRPr="00FA555E" w:rsidRDefault="004E5E10" w:rsidP="00163D7E">
      <w:pPr>
        <w:ind w:left="720"/>
      </w:pPr>
      <w:r w:rsidRPr="00163D7E">
        <w:rPr>
          <w:rFonts w:ascii="Garamond" w:hAnsi="Garamond"/>
          <w:b/>
        </w:rPr>
        <w:t xml:space="preserve">MAQP </w:t>
      </w:r>
      <w:r w:rsidRPr="00163D7E">
        <w:rPr>
          <w:rFonts w:ascii="Garamond" w:hAnsi="Garamond"/>
        </w:rPr>
        <w:t>#</w:t>
      </w:r>
      <w:r w:rsidRPr="00163D7E">
        <w:rPr>
          <w:rFonts w:ascii="Garamond" w:hAnsi="Garamond"/>
          <w:b/>
        </w:rPr>
        <w:t>2161-09</w:t>
      </w:r>
      <w:r w:rsidRPr="00163D7E">
        <w:rPr>
          <w:rFonts w:ascii="Garamond" w:hAnsi="Garamond"/>
        </w:rPr>
        <w:t xml:space="preserve"> was issued on </w:t>
      </w:r>
      <w:r w:rsidR="00374D6E" w:rsidRPr="00163D7E">
        <w:rPr>
          <w:rFonts w:ascii="Garamond" w:hAnsi="Garamond"/>
        </w:rPr>
        <w:t xml:space="preserve">September 6, </w:t>
      </w:r>
      <w:r w:rsidR="007A20E0" w:rsidRPr="00163D7E">
        <w:rPr>
          <w:rFonts w:ascii="Garamond" w:hAnsi="Garamond"/>
        </w:rPr>
        <w:t>1994,</w:t>
      </w:r>
      <w:r w:rsidR="00374D6E" w:rsidRPr="00163D7E">
        <w:rPr>
          <w:rFonts w:ascii="Garamond" w:hAnsi="Garamond"/>
        </w:rPr>
        <w:t xml:space="preserve"> and</w:t>
      </w:r>
      <w:r w:rsidRPr="00163D7E">
        <w:rPr>
          <w:rFonts w:ascii="Garamond" w:hAnsi="Garamond"/>
        </w:rPr>
        <w:t xml:space="preserve"> included a change in the method of heating three previously permitted polymer modified asphalt tanks</w:t>
      </w:r>
      <w:r w:rsidR="00DE5476">
        <w:rPr>
          <w:rFonts w:ascii="Garamond" w:hAnsi="Garamond"/>
        </w:rPr>
        <w:t xml:space="preserve">. </w:t>
      </w:r>
      <w:r w:rsidRPr="00163D7E">
        <w:rPr>
          <w:rFonts w:ascii="Garamond" w:hAnsi="Garamond"/>
        </w:rPr>
        <w:t>As previously permitted, these tanks were heated utilizing circulating hot oil</w:t>
      </w:r>
      <w:r w:rsidR="00DE5476">
        <w:rPr>
          <w:rFonts w:ascii="Garamond" w:hAnsi="Garamond"/>
        </w:rPr>
        <w:t xml:space="preserve">. </w:t>
      </w:r>
      <w:r w:rsidRPr="00163D7E">
        <w:rPr>
          <w:rFonts w:ascii="Garamond" w:hAnsi="Garamond"/>
        </w:rPr>
        <w:t>The tanks were heated individually using natural gas fired fire-tube heaters</w:t>
      </w:r>
      <w:r w:rsidR="00DE5476">
        <w:rPr>
          <w:rFonts w:ascii="Garamond" w:hAnsi="Garamond"/>
        </w:rPr>
        <w:t xml:space="preserve">. </w:t>
      </w:r>
      <w:r w:rsidRPr="00163D7E">
        <w:rPr>
          <w:rFonts w:ascii="Garamond" w:hAnsi="Garamond"/>
        </w:rPr>
        <w:t>The use of natural gas eliminated the hot-oil circuit, including the hot-oil storage tank, entirely.</w:t>
      </w:r>
    </w:p>
    <w:p w14:paraId="74B24D38" w14:textId="77777777" w:rsidR="00AB0F6C" w:rsidRPr="005457C0" w:rsidRDefault="00AB0F6C" w:rsidP="00163D7E">
      <w:pPr>
        <w:ind w:left="720"/>
        <w:rPr>
          <w:rFonts w:ascii="Garamond" w:hAnsi="Garamond"/>
        </w:rPr>
      </w:pPr>
    </w:p>
    <w:p w14:paraId="2C33D33C" w14:textId="682B55C8" w:rsidR="004E5E10" w:rsidRPr="00FA555E" w:rsidRDefault="004E5E10" w:rsidP="00163D7E">
      <w:pPr>
        <w:ind w:left="720"/>
      </w:pPr>
      <w:r w:rsidRPr="00163D7E">
        <w:rPr>
          <w:rFonts w:ascii="Garamond" w:hAnsi="Garamond"/>
        </w:rPr>
        <w:t>Since the initial permit application for the modified asphalt unit, several small design changes occurred involving the addition of a new 800-gallon wetting tank for asphalt service</w:t>
      </w:r>
      <w:r w:rsidR="00DE5476">
        <w:rPr>
          <w:rFonts w:ascii="Garamond" w:hAnsi="Garamond"/>
        </w:rPr>
        <w:t xml:space="preserve">. </w:t>
      </w:r>
      <w:r w:rsidRPr="00163D7E">
        <w:rPr>
          <w:rFonts w:ascii="Garamond" w:hAnsi="Garamond"/>
        </w:rPr>
        <w:t>An output line from existing Tank #69 (Tall Oil) was also added</w:t>
      </w:r>
      <w:r w:rsidR="00DE5476">
        <w:rPr>
          <w:rFonts w:ascii="Garamond" w:hAnsi="Garamond"/>
        </w:rPr>
        <w:t xml:space="preserve">. </w:t>
      </w:r>
      <w:r w:rsidRPr="00163D7E">
        <w:rPr>
          <w:rFonts w:ascii="Garamond" w:hAnsi="Garamond"/>
        </w:rPr>
        <w:t>This output line added approximately 12 new valves and one new pump, all in Tall Oil service, to the unit</w:t>
      </w:r>
      <w:r w:rsidR="00DE5476">
        <w:rPr>
          <w:rFonts w:ascii="Garamond" w:hAnsi="Garamond"/>
        </w:rPr>
        <w:t xml:space="preserve">. </w:t>
      </w:r>
      <w:r w:rsidRPr="00163D7E">
        <w:rPr>
          <w:rFonts w:ascii="Garamond" w:hAnsi="Garamond"/>
        </w:rPr>
        <w:t>All other valves and pumps were designated to be in asphalt service</w:t>
      </w:r>
      <w:r w:rsidR="00DE5476">
        <w:rPr>
          <w:rFonts w:ascii="Garamond" w:hAnsi="Garamond"/>
        </w:rPr>
        <w:t xml:space="preserve">. </w:t>
      </w:r>
    </w:p>
    <w:p w14:paraId="5B3B6B61" w14:textId="77777777" w:rsidR="004E5E10" w:rsidRPr="005457C0" w:rsidRDefault="004E5E10" w:rsidP="00163D7E">
      <w:pPr>
        <w:ind w:left="720"/>
        <w:rPr>
          <w:rFonts w:ascii="Garamond" w:hAnsi="Garamond"/>
        </w:rPr>
      </w:pPr>
    </w:p>
    <w:p w14:paraId="11934620" w14:textId="77777777" w:rsidR="004E5E10" w:rsidRPr="00FA555E" w:rsidRDefault="004E5E10" w:rsidP="00163D7E">
      <w:pPr>
        <w:ind w:left="720"/>
      </w:pPr>
      <w:r w:rsidRPr="00163D7E">
        <w:rPr>
          <w:rFonts w:ascii="Garamond" w:hAnsi="Garamond"/>
        </w:rPr>
        <w:t>All VOC emissions from equipment and tanks in asphalt service were assumed to be negligible, since asphalt has negligible vapor pressure at the working temperatures seen in the unit.</w:t>
      </w:r>
    </w:p>
    <w:p w14:paraId="59F603F4" w14:textId="77777777" w:rsidR="004E5E10" w:rsidRPr="005457C0" w:rsidRDefault="004E5E10" w:rsidP="00163D7E">
      <w:pPr>
        <w:ind w:left="720"/>
        <w:rPr>
          <w:rFonts w:ascii="Garamond" w:hAnsi="Garamond"/>
        </w:rPr>
      </w:pPr>
    </w:p>
    <w:p w14:paraId="4E0288AC" w14:textId="0A867F72" w:rsidR="004E5E10" w:rsidRPr="00FA555E" w:rsidRDefault="004E5E10" w:rsidP="00163D7E">
      <w:pPr>
        <w:ind w:left="720"/>
      </w:pPr>
      <w:r w:rsidRPr="00163D7E">
        <w:rPr>
          <w:rFonts w:ascii="Garamond" w:hAnsi="Garamond"/>
          <w:b/>
        </w:rPr>
        <w:t xml:space="preserve">MAQP </w:t>
      </w:r>
      <w:r w:rsidRPr="00163D7E">
        <w:rPr>
          <w:rFonts w:ascii="Garamond" w:hAnsi="Garamond"/>
        </w:rPr>
        <w:t>#</w:t>
      </w:r>
      <w:r w:rsidRPr="00163D7E">
        <w:rPr>
          <w:rFonts w:ascii="Garamond" w:hAnsi="Garamond"/>
          <w:b/>
        </w:rPr>
        <w:t>2161-10</w:t>
      </w:r>
      <w:r w:rsidRPr="00163D7E">
        <w:rPr>
          <w:rFonts w:ascii="Garamond" w:hAnsi="Garamond"/>
        </w:rPr>
        <w:t>, for the installation of an additional boiler (Boiler #3) to provide steam for the facility, was never issued as a final permit</w:t>
      </w:r>
      <w:r w:rsidR="00DE5476">
        <w:rPr>
          <w:rFonts w:ascii="Garamond" w:hAnsi="Garamond"/>
        </w:rPr>
        <w:t xml:space="preserve">. </w:t>
      </w:r>
      <w:r w:rsidRPr="00163D7E">
        <w:rPr>
          <w:rFonts w:ascii="Garamond" w:hAnsi="Garamond"/>
        </w:rPr>
        <w:t xml:space="preserve">On May 28, 1997, the Department of Environmental Quality </w:t>
      </w:r>
      <w:r w:rsidR="00A24DCD">
        <w:rPr>
          <w:rFonts w:ascii="Garamond" w:hAnsi="Garamond"/>
        </w:rPr>
        <w:t xml:space="preserve">(DEQ) </w:t>
      </w:r>
      <w:r w:rsidRPr="00163D7E">
        <w:rPr>
          <w:rFonts w:ascii="Garamond" w:hAnsi="Garamond"/>
        </w:rPr>
        <w:t>– Air Resources Management Bureau received a letter requesting the withdrawal of the permit application and the withdrawal was granted to MRC</w:t>
      </w:r>
      <w:r w:rsidR="00DE5476">
        <w:rPr>
          <w:rFonts w:ascii="Garamond" w:hAnsi="Garamond"/>
        </w:rPr>
        <w:t xml:space="preserve">. </w:t>
      </w:r>
      <w:r w:rsidRPr="00163D7E">
        <w:rPr>
          <w:rFonts w:ascii="Garamond" w:hAnsi="Garamond"/>
        </w:rPr>
        <w:t>A summary of this permitting action is included in the analysis for MAQP #2161-11.</w:t>
      </w:r>
    </w:p>
    <w:p w14:paraId="524210F0" w14:textId="77777777" w:rsidR="004E5E10" w:rsidRPr="005457C0" w:rsidRDefault="004E5E10" w:rsidP="00163D7E">
      <w:pPr>
        <w:ind w:left="720"/>
        <w:rPr>
          <w:rFonts w:ascii="Garamond" w:hAnsi="Garamond"/>
        </w:rPr>
      </w:pPr>
    </w:p>
    <w:p w14:paraId="4B90BAF4" w14:textId="4942D371" w:rsidR="005813E8" w:rsidRPr="00FA555E" w:rsidRDefault="004E5E10" w:rsidP="00163D7E">
      <w:pPr>
        <w:ind w:left="720"/>
      </w:pPr>
      <w:r w:rsidRPr="00163D7E">
        <w:rPr>
          <w:rFonts w:ascii="Garamond" w:hAnsi="Garamond"/>
          <w:b/>
        </w:rPr>
        <w:t xml:space="preserve">MAQP </w:t>
      </w:r>
      <w:r w:rsidRPr="00163D7E">
        <w:rPr>
          <w:rFonts w:ascii="Garamond" w:hAnsi="Garamond"/>
        </w:rPr>
        <w:t>#</w:t>
      </w:r>
      <w:r w:rsidRPr="00163D7E">
        <w:rPr>
          <w:rFonts w:ascii="Garamond" w:hAnsi="Garamond"/>
          <w:b/>
        </w:rPr>
        <w:t>2161-11</w:t>
      </w:r>
      <w:r w:rsidRPr="00163D7E">
        <w:rPr>
          <w:rFonts w:ascii="Garamond" w:hAnsi="Garamond"/>
        </w:rPr>
        <w:t xml:space="preserve"> was issued on January 23, 1998, for the installation of a vapor collection system and enclosed flare for the reduction of Hazardous Air Pollutants (HAP) resulting from the loading of gasoline</w:t>
      </w:r>
      <w:r w:rsidR="00DE5476">
        <w:rPr>
          <w:rFonts w:ascii="Garamond" w:hAnsi="Garamond"/>
        </w:rPr>
        <w:t xml:space="preserve">. </w:t>
      </w:r>
      <w:r w:rsidRPr="00163D7E">
        <w:rPr>
          <w:rFonts w:ascii="Garamond" w:hAnsi="Garamond"/>
        </w:rPr>
        <w:t xml:space="preserve">This was done </w:t>
      </w:r>
      <w:proofErr w:type="gramStart"/>
      <w:r w:rsidRPr="00163D7E">
        <w:rPr>
          <w:rFonts w:ascii="Garamond" w:hAnsi="Garamond"/>
        </w:rPr>
        <w:t>in order to</w:t>
      </w:r>
      <w:proofErr w:type="gramEnd"/>
      <w:r w:rsidRPr="00163D7E">
        <w:rPr>
          <w:rFonts w:ascii="Garamond" w:hAnsi="Garamond"/>
        </w:rPr>
        <w:t xml:space="preserve"> comply with the gasoline loading </w:t>
      </w:r>
      <w:r w:rsidRPr="00163D7E">
        <w:rPr>
          <w:rFonts w:ascii="Garamond" w:hAnsi="Garamond"/>
        </w:rPr>
        <w:lastRenderedPageBreak/>
        <w:t>rack provisions of 40 CFR 63, Subpart CC - National Emission Standards (NES) for Petroleum Refineries</w:t>
      </w:r>
      <w:r w:rsidR="00DE5476">
        <w:rPr>
          <w:rFonts w:ascii="Garamond" w:hAnsi="Garamond"/>
        </w:rPr>
        <w:t xml:space="preserve">. </w:t>
      </w:r>
      <w:r w:rsidRPr="00163D7E">
        <w:rPr>
          <w:rFonts w:ascii="Garamond" w:hAnsi="Garamond"/>
        </w:rPr>
        <w:t>A VCU was added to the truck loading rack</w:t>
      </w:r>
      <w:r w:rsidR="00DE5476">
        <w:rPr>
          <w:rFonts w:ascii="Garamond" w:hAnsi="Garamond"/>
        </w:rPr>
        <w:t xml:space="preserve">. </w:t>
      </w:r>
      <w:r w:rsidRPr="00163D7E">
        <w:rPr>
          <w:rFonts w:ascii="Garamond" w:hAnsi="Garamond"/>
        </w:rPr>
        <w:t>The gasoline vapors are collected from the trucks during loading then routed to an enclosed flare where combustion occurs</w:t>
      </w:r>
      <w:r w:rsidR="00DE5476">
        <w:rPr>
          <w:rFonts w:ascii="Garamond" w:hAnsi="Garamond"/>
        </w:rPr>
        <w:t xml:space="preserve">. </w:t>
      </w:r>
      <w:r w:rsidRPr="00163D7E">
        <w:rPr>
          <w:rFonts w:ascii="Garamond" w:hAnsi="Garamond"/>
        </w:rPr>
        <w:t>The result of this project was an overall reduction in the amount of VOC and HAPs emitted, and a slight increase in CO and NO</w:t>
      </w:r>
      <w:r w:rsidRPr="00163D7E">
        <w:rPr>
          <w:rFonts w:ascii="Garamond" w:hAnsi="Garamond"/>
          <w:vertAlign w:val="subscript"/>
        </w:rPr>
        <w:t>x</w:t>
      </w:r>
      <w:r w:rsidRPr="00163D7E">
        <w:rPr>
          <w:rFonts w:ascii="Garamond" w:hAnsi="Garamond"/>
        </w:rPr>
        <w:t xml:space="preserve"> emissions.</w:t>
      </w:r>
    </w:p>
    <w:p w14:paraId="0A60EE79" w14:textId="77777777" w:rsidR="004E5E10" w:rsidRPr="005457C0" w:rsidRDefault="004E5E10" w:rsidP="00163D7E">
      <w:pPr>
        <w:ind w:left="720"/>
        <w:rPr>
          <w:rFonts w:ascii="Garamond" w:hAnsi="Garamond"/>
        </w:rPr>
      </w:pPr>
    </w:p>
    <w:p w14:paraId="43A9448A" w14:textId="27AD5DFC" w:rsidR="004E5E10" w:rsidRPr="00FA555E" w:rsidRDefault="004E5E10" w:rsidP="00163D7E">
      <w:pPr>
        <w:ind w:left="720"/>
      </w:pPr>
      <w:r w:rsidRPr="00163D7E">
        <w:rPr>
          <w:rFonts w:ascii="Garamond" w:hAnsi="Garamond"/>
        </w:rPr>
        <w:t>Because MRC’s bulk gasoline and distillate truck loading rack VCU was defined as an incinerator under Montana Code Annotated (MCA) 75-2-215, a determination that the emissions from the VCU would constitute a negligible risk to public health was required prior to the issuance of a permit to the facility</w:t>
      </w:r>
      <w:r w:rsidR="00DE5476">
        <w:rPr>
          <w:rFonts w:ascii="Garamond" w:hAnsi="Garamond"/>
        </w:rPr>
        <w:t xml:space="preserve">. </w:t>
      </w:r>
      <w:r w:rsidRPr="00163D7E">
        <w:rPr>
          <w:rFonts w:ascii="Garamond" w:hAnsi="Garamond"/>
        </w:rPr>
        <w:t xml:space="preserve">MRC and </w:t>
      </w:r>
      <w:r w:rsidR="00A24DCD">
        <w:rPr>
          <w:rFonts w:ascii="Garamond" w:hAnsi="Garamond"/>
        </w:rPr>
        <w:t>DEQ</w:t>
      </w:r>
      <w:r w:rsidRPr="00163D7E">
        <w:rPr>
          <w:rFonts w:ascii="Garamond" w:hAnsi="Garamond"/>
        </w:rPr>
        <w:t xml:space="preserve"> identified the following HAPs from the flare that was used in the health risk assessment</w:t>
      </w:r>
      <w:r w:rsidR="00DE5476">
        <w:rPr>
          <w:rFonts w:ascii="Garamond" w:hAnsi="Garamond"/>
        </w:rPr>
        <w:t xml:space="preserve">. </w:t>
      </w:r>
      <w:r w:rsidRPr="00163D7E">
        <w:rPr>
          <w:rFonts w:ascii="Garamond" w:hAnsi="Garamond"/>
        </w:rPr>
        <w:t>These constituents are typical components of MRC's gasoline.</w:t>
      </w:r>
    </w:p>
    <w:p w14:paraId="4FB73EE5" w14:textId="77777777" w:rsidR="004E5E10" w:rsidRPr="005457C0" w:rsidRDefault="004E5E10" w:rsidP="00163D7E">
      <w:pPr>
        <w:ind w:left="720"/>
        <w:rPr>
          <w:rFonts w:ascii="Garamond" w:hAnsi="Garamond"/>
        </w:rPr>
      </w:pPr>
    </w:p>
    <w:p w14:paraId="43F4AC16" w14:textId="77777777" w:rsidR="004E5E10" w:rsidRPr="00FA555E" w:rsidRDefault="004E5E10" w:rsidP="00163D7E">
      <w:pPr>
        <w:ind w:left="720"/>
      </w:pPr>
      <w:r w:rsidRPr="00163D7E">
        <w:rPr>
          <w:rFonts w:ascii="Garamond" w:hAnsi="Garamond"/>
        </w:rPr>
        <w:t>1.</w:t>
      </w:r>
      <w:r w:rsidRPr="00163D7E">
        <w:rPr>
          <w:rFonts w:ascii="Garamond" w:hAnsi="Garamond"/>
        </w:rPr>
        <w:tab/>
        <w:t>Benzene</w:t>
      </w:r>
    </w:p>
    <w:p w14:paraId="1C7A9A1E" w14:textId="77777777" w:rsidR="004E5E10" w:rsidRPr="00FA555E" w:rsidRDefault="004E5E10" w:rsidP="00163D7E">
      <w:pPr>
        <w:ind w:left="720"/>
      </w:pPr>
      <w:r w:rsidRPr="00163D7E">
        <w:rPr>
          <w:rFonts w:ascii="Garamond" w:hAnsi="Garamond"/>
        </w:rPr>
        <w:t>2.</w:t>
      </w:r>
      <w:r w:rsidRPr="00163D7E">
        <w:rPr>
          <w:rFonts w:ascii="Garamond" w:hAnsi="Garamond"/>
        </w:rPr>
        <w:tab/>
        <w:t>Toluene</w:t>
      </w:r>
    </w:p>
    <w:p w14:paraId="26772760" w14:textId="77777777" w:rsidR="004E5E10" w:rsidRPr="00FA555E" w:rsidRDefault="004E5E10" w:rsidP="00163D7E">
      <w:pPr>
        <w:ind w:left="720"/>
      </w:pPr>
      <w:r w:rsidRPr="00163D7E">
        <w:rPr>
          <w:rFonts w:ascii="Garamond" w:hAnsi="Garamond"/>
        </w:rPr>
        <w:t>3.</w:t>
      </w:r>
      <w:r w:rsidRPr="00163D7E">
        <w:rPr>
          <w:rFonts w:ascii="Garamond" w:hAnsi="Garamond"/>
        </w:rPr>
        <w:tab/>
        <w:t>Ethyl Benzene</w:t>
      </w:r>
    </w:p>
    <w:p w14:paraId="442E4360" w14:textId="77777777" w:rsidR="004E5E10" w:rsidRPr="00FA555E" w:rsidRDefault="004E5E10" w:rsidP="00163D7E">
      <w:pPr>
        <w:ind w:left="720"/>
      </w:pPr>
      <w:r w:rsidRPr="00163D7E">
        <w:rPr>
          <w:rFonts w:ascii="Garamond" w:hAnsi="Garamond"/>
        </w:rPr>
        <w:t>4.</w:t>
      </w:r>
      <w:r w:rsidRPr="00163D7E">
        <w:rPr>
          <w:rFonts w:ascii="Garamond" w:hAnsi="Garamond"/>
        </w:rPr>
        <w:tab/>
        <w:t>Xylenes</w:t>
      </w:r>
    </w:p>
    <w:p w14:paraId="3DDB87E0" w14:textId="77777777" w:rsidR="004E5E10" w:rsidRPr="00FA555E" w:rsidRDefault="004E5E10" w:rsidP="00163D7E">
      <w:pPr>
        <w:ind w:left="720"/>
      </w:pPr>
      <w:r w:rsidRPr="00163D7E">
        <w:rPr>
          <w:rFonts w:ascii="Garamond" w:hAnsi="Garamond"/>
        </w:rPr>
        <w:t>5.</w:t>
      </w:r>
      <w:r w:rsidRPr="00163D7E">
        <w:rPr>
          <w:rFonts w:ascii="Garamond" w:hAnsi="Garamond"/>
        </w:rPr>
        <w:tab/>
        <w:t>Hexane</w:t>
      </w:r>
    </w:p>
    <w:p w14:paraId="29F87996" w14:textId="77777777" w:rsidR="004E5E10" w:rsidRPr="00FA555E" w:rsidRDefault="004E5E10" w:rsidP="00163D7E">
      <w:pPr>
        <w:ind w:left="720"/>
      </w:pPr>
      <w:r w:rsidRPr="00163D7E">
        <w:rPr>
          <w:rFonts w:ascii="Garamond" w:hAnsi="Garamond"/>
        </w:rPr>
        <w:t>6.</w:t>
      </w:r>
      <w:r w:rsidRPr="00163D7E">
        <w:rPr>
          <w:rFonts w:ascii="Garamond" w:hAnsi="Garamond"/>
        </w:rPr>
        <w:tab/>
        <w:t xml:space="preserve">2,2,4-Trimethlypentane </w:t>
      </w:r>
    </w:p>
    <w:p w14:paraId="3C5D47D5" w14:textId="77777777" w:rsidR="004E5E10" w:rsidRPr="00FA555E" w:rsidRDefault="004E5E10" w:rsidP="00163D7E">
      <w:pPr>
        <w:ind w:left="720"/>
      </w:pPr>
      <w:r w:rsidRPr="00163D7E">
        <w:rPr>
          <w:rFonts w:ascii="Garamond" w:hAnsi="Garamond"/>
        </w:rPr>
        <w:t>7.</w:t>
      </w:r>
      <w:r w:rsidRPr="00163D7E">
        <w:rPr>
          <w:rFonts w:ascii="Garamond" w:hAnsi="Garamond"/>
        </w:rPr>
        <w:tab/>
        <w:t>Cumene</w:t>
      </w:r>
    </w:p>
    <w:p w14:paraId="61999623" w14:textId="77777777" w:rsidR="004E5E10" w:rsidRPr="00FA555E" w:rsidRDefault="004E5E10" w:rsidP="00163D7E">
      <w:pPr>
        <w:ind w:left="720"/>
      </w:pPr>
      <w:r w:rsidRPr="00163D7E">
        <w:rPr>
          <w:rFonts w:ascii="Garamond" w:hAnsi="Garamond"/>
        </w:rPr>
        <w:t>8.</w:t>
      </w:r>
      <w:r w:rsidRPr="00163D7E">
        <w:rPr>
          <w:rFonts w:ascii="Garamond" w:hAnsi="Garamond"/>
        </w:rPr>
        <w:tab/>
        <w:t>Nap</w:t>
      </w:r>
      <w:r w:rsidR="00096EB0" w:rsidRPr="00163D7E">
        <w:rPr>
          <w:rFonts w:ascii="Garamond" w:hAnsi="Garamond"/>
        </w:rPr>
        <w:t>h</w:t>
      </w:r>
      <w:r w:rsidRPr="00163D7E">
        <w:rPr>
          <w:rFonts w:ascii="Garamond" w:hAnsi="Garamond"/>
        </w:rPr>
        <w:t>thalene</w:t>
      </w:r>
    </w:p>
    <w:p w14:paraId="5C219BCC" w14:textId="7F0BA329" w:rsidR="004E5E10" w:rsidRDefault="004E5E10" w:rsidP="00163D7E">
      <w:pPr>
        <w:ind w:left="720"/>
        <w:rPr>
          <w:rFonts w:ascii="Garamond" w:hAnsi="Garamond"/>
        </w:rPr>
      </w:pPr>
      <w:r w:rsidRPr="00163D7E">
        <w:rPr>
          <w:rFonts w:ascii="Garamond" w:hAnsi="Garamond"/>
        </w:rPr>
        <w:t>9.</w:t>
      </w:r>
      <w:r w:rsidRPr="00163D7E">
        <w:rPr>
          <w:rFonts w:ascii="Garamond" w:hAnsi="Garamond"/>
        </w:rPr>
        <w:tab/>
        <w:t>1,3-Butadiene</w:t>
      </w:r>
    </w:p>
    <w:p w14:paraId="7C7F581F" w14:textId="77777777" w:rsidR="0004665A" w:rsidRDefault="0004665A" w:rsidP="00163D7E">
      <w:pPr>
        <w:ind w:left="720"/>
        <w:rPr>
          <w:rFonts w:ascii="Garamond" w:hAnsi="Garamond"/>
        </w:rPr>
      </w:pPr>
    </w:p>
    <w:p w14:paraId="4869092C" w14:textId="07B07459" w:rsidR="004E5E10" w:rsidRPr="00FA555E" w:rsidRDefault="004E5E10" w:rsidP="00163D7E">
      <w:pPr>
        <w:ind w:left="720"/>
      </w:pPr>
      <w:r w:rsidRPr="00163D7E">
        <w:rPr>
          <w:rFonts w:ascii="Garamond" w:hAnsi="Garamond"/>
        </w:rPr>
        <w:t>The reference concentrations for Benzene, Toluene, Ethyl Benzene, and Hexane were obtained from EPA’s IRIS database</w:t>
      </w:r>
      <w:r w:rsidR="00DE5476">
        <w:rPr>
          <w:rFonts w:ascii="Garamond" w:hAnsi="Garamond"/>
        </w:rPr>
        <w:t xml:space="preserve">. </w:t>
      </w:r>
      <w:r w:rsidRPr="00163D7E">
        <w:rPr>
          <w:rFonts w:ascii="Garamond" w:hAnsi="Garamond"/>
        </w:rPr>
        <w:t>The risk information for the remaining HAPs was contained in the January 1992 CAPCOA Risk Assessment Guidelines</w:t>
      </w:r>
      <w:r w:rsidR="00DE5476">
        <w:rPr>
          <w:rFonts w:ascii="Garamond" w:hAnsi="Garamond"/>
        </w:rPr>
        <w:t xml:space="preserve">. </w:t>
      </w:r>
      <w:r w:rsidRPr="00163D7E">
        <w:rPr>
          <w:rFonts w:ascii="Garamond" w:hAnsi="Garamond"/>
        </w:rPr>
        <w:t>The ISCT3 modeling performed by MRC for HAPs identified above demonstrated compliance with the negligible risk requirement.</w:t>
      </w:r>
    </w:p>
    <w:p w14:paraId="27C1F409" w14:textId="77777777" w:rsidR="0096614A" w:rsidRPr="00C73B2D" w:rsidRDefault="0096614A" w:rsidP="00163D7E">
      <w:pPr>
        <w:ind w:left="720"/>
      </w:pPr>
    </w:p>
    <w:p w14:paraId="065C0A92" w14:textId="2BA7B590" w:rsidR="004E5E10" w:rsidRPr="00FA555E" w:rsidRDefault="004E5E10" w:rsidP="00163D7E">
      <w:pPr>
        <w:ind w:left="720"/>
      </w:pPr>
      <w:bookmarkStart w:id="11" w:name="MRC_requested_via_a_letter_dated_Augus"/>
      <w:bookmarkEnd w:id="11"/>
      <w:r w:rsidRPr="00163D7E">
        <w:rPr>
          <w:rFonts w:ascii="Garamond" w:hAnsi="Garamond"/>
        </w:rPr>
        <w:t>MRC requested, via a letter dated August 13, 1997, changes to administratively and technically correct MAQP #2161-09</w:t>
      </w:r>
      <w:r w:rsidR="00DE5476">
        <w:rPr>
          <w:rFonts w:ascii="Garamond" w:hAnsi="Garamond"/>
        </w:rPr>
        <w:t xml:space="preserve">. </w:t>
      </w:r>
      <w:r w:rsidRPr="00163D7E">
        <w:rPr>
          <w:rFonts w:ascii="Garamond" w:hAnsi="Garamond"/>
        </w:rPr>
        <w:t xml:space="preserve">These changes were necessary </w:t>
      </w:r>
      <w:proofErr w:type="gramStart"/>
      <w:r w:rsidRPr="00163D7E">
        <w:rPr>
          <w:rFonts w:ascii="Garamond" w:hAnsi="Garamond"/>
        </w:rPr>
        <w:t>as a result of</w:t>
      </w:r>
      <w:proofErr w:type="gramEnd"/>
      <w:r w:rsidRPr="00163D7E">
        <w:rPr>
          <w:rFonts w:ascii="Garamond" w:hAnsi="Garamond"/>
        </w:rPr>
        <w:t xml:space="preserve"> the withdrawal of MAQP #2161-10</w:t>
      </w:r>
      <w:r w:rsidR="00DE5476">
        <w:rPr>
          <w:rFonts w:ascii="Garamond" w:hAnsi="Garamond"/>
        </w:rPr>
        <w:t xml:space="preserve">. </w:t>
      </w:r>
      <w:r w:rsidRPr="00163D7E">
        <w:rPr>
          <w:rFonts w:ascii="Garamond" w:hAnsi="Garamond"/>
        </w:rPr>
        <w:t>The changes included correctly stating opacity limits relating to asphalt storage tanks, removing references to procedural rules, changing monitoring requirements for the HTU Sour Water Stripper (SWS) and changing performance specifications for the continuous H</w:t>
      </w:r>
      <w:r w:rsidRPr="00163D7E">
        <w:rPr>
          <w:rFonts w:ascii="Garamond" w:hAnsi="Garamond"/>
          <w:vertAlign w:val="subscript"/>
        </w:rPr>
        <w:t>2</w:t>
      </w:r>
      <w:r w:rsidRPr="00163D7E">
        <w:rPr>
          <w:rFonts w:ascii="Garamond" w:hAnsi="Garamond"/>
        </w:rPr>
        <w:t>S monitoring system.</w:t>
      </w:r>
    </w:p>
    <w:p w14:paraId="140E3E76" w14:textId="77777777" w:rsidR="004E5E10" w:rsidRPr="00343563" w:rsidRDefault="004E5E10" w:rsidP="00163D7E">
      <w:pPr>
        <w:ind w:left="720"/>
        <w:rPr>
          <w:rFonts w:ascii="Garamond" w:hAnsi="Garamond"/>
          <w:sz w:val="18"/>
          <w:szCs w:val="18"/>
        </w:rPr>
      </w:pPr>
    </w:p>
    <w:p w14:paraId="017EE9EC" w14:textId="2BCEF976" w:rsidR="004E5E10" w:rsidRPr="00FA555E" w:rsidRDefault="00A24DCD" w:rsidP="00163D7E">
      <w:pPr>
        <w:ind w:left="720"/>
      </w:pPr>
      <w:r>
        <w:rPr>
          <w:rFonts w:ascii="Garamond" w:hAnsi="Garamond"/>
        </w:rPr>
        <w:t>DEQ</w:t>
      </w:r>
      <w:r w:rsidR="004E5E10" w:rsidRPr="00163D7E">
        <w:rPr>
          <w:rFonts w:ascii="Garamond" w:hAnsi="Garamond"/>
        </w:rPr>
        <w:t xml:space="preserve"> issued Draft Modification #2161-11 on November 6, 1997, to address the permit changes that were requested by MRC</w:t>
      </w:r>
      <w:r w:rsidR="00DE5476">
        <w:rPr>
          <w:rFonts w:ascii="Garamond" w:hAnsi="Garamond"/>
        </w:rPr>
        <w:t xml:space="preserve">. </w:t>
      </w:r>
      <w:r>
        <w:rPr>
          <w:rFonts w:ascii="Garamond" w:hAnsi="Garamond"/>
        </w:rPr>
        <w:t>DEQ</w:t>
      </w:r>
      <w:r w:rsidR="004E5E10" w:rsidRPr="00163D7E">
        <w:rPr>
          <w:rFonts w:ascii="Garamond" w:hAnsi="Garamond"/>
        </w:rPr>
        <w:t xml:space="preserve"> received comments on November 13, 1997, from MRC and later met on November 17, 1997, to discuss the draft modification</w:t>
      </w:r>
      <w:r w:rsidR="00DE5476">
        <w:rPr>
          <w:rFonts w:ascii="Garamond" w:hAnsi="Garamond"/>
        </w:rPr>
        <w:t xml:space="preserve">. </w:t>
      </w:r>
      <w:r w:rsidR="004E5E10" w:rsidRPr="00163D7E">
        <w:rPr>
          <w:rFonts w:ascii="Garamond" w:hAnsi="Garamond"/>
        </w:rPr>
        <w:t>Because MRC had applied for a permit alteration on October 21, 1997, for the loading rack VCU, the draft modification was addressed in the permit alteration request</w:t>
      </w:r>
      <w:r w:rsidR="00DE5476">
        <w:rPr>
          <w:rFonts w:ascii="Garamond" w:hAnsi="Garamond"/>
        </w:rPr>
        <w:t xml:space="preserve">. </w:t>
      </w:r>
    </w:p>
    <w:p w14:paraId="7CE0A6EC" w14:textId="77777777" w:rsidR="004E5E10" w:rsidRPr="00343563" w:rsidRDefault="004E5E10" w:rsidP="00163D7E">
      <w:pPr>
        <w:ind w:left="720"/>
        <w:rPr>
          <w:rFonts w:ascii="Garamond" w:hAnsi="Garamond"/>
          <w:sz w:val="18"/>
          <w:szCs w:val="18"/>
        </w:rPr>
      </w:pPr>
    </w:p>
    <w:p w14:paraId="5170A1AC" w14:textId="3DB9BC81" w:rsidR="004E5E10" w:rsidRPr="00FA555E" w:rsidRDefault="00A24DCD" w:rsidP="00163D7E">
      <w:pPr>
        <w:ind w:left="720"/>
      </w:pPr>
      <w:r>
        <w:rPr>
          <w:rFonts w:ascii="Garamond" w:hAnsi="Garamond"/>
        </w:rPr>
        <w:t>DEQ</w:t>
      </w:r>
      <w:r w:rsidR="004E5E10" w:rsidRPr="00163D7E">
        <w:rPr>
          <w:rFonts w:ascii="Garamond" w:hAnsi="Garamond"/>
        </w:rPr>
        <w:t xml:space="preserve"> issued Preliminary Determination #2161-11 on November 26, 1997</w:t>
      </w:r>
      <w:r w:rsidR="00DE5476">
        <w:rPr>
          <w:rFonts w:ascii="Garamond" w:hAnsi="Garamond"/>
        </w:rPr>
        <w:t xml:space="preserve">. </w:t>
      </w:r>
      <w:r>
        <w:rPr>
          <w:rFonts w:ascii="Garamond" w:hAnsi="Garamond"/>
        </w:rPr>
        <w:t>DEQ</w:t>
      </w:r>
      <w:r w:rsidR="004E5E10" w:rsidRPr="00163D7E">
        <w:rPr>
          <w:rFonts w:ascii="Garamond" w:hAnsi="Garamond"/>
        </w:rPr>
        <w:t xml:space="preserve"> received comments from MRC on December 4, 1997, December 10, 1997, December 15, 1997, and December 30, 1997</w:t>
      </w:r>
      <w:r w:rsidR="00DE5476">
        <w:rPr>
          <w:rFonts w:ascii="Garamond" w:hAnsi="Garamond"/>
        </w:rPr>
        <w:t xml:space="preserve">. </w:t>
      </w:r>
      <w:r>
        <w:rPr>
          <w:rFonts w:ascii="Garamond" w:hAnsi="Garamond"/>
        </w:rPr>
        <w:t>DEQ</w:t>
      </w:r>
      <w:r w:rsidR="004E5E10" w:rsidRPr="00163D7E">
        <w:rPr>
          <w:rFonts w:ascii="Garamond" w:hAnsi="Garamond"/>
        </w:rPr>
        <w:t xml:space="preserve"> responded to these comments via faxes on December 8, 1997, December 11, 1997, and December 16, 1997</w:t>
      </w:r>
      <w:r w:rsidR="00DE5476">
        <w:rPr>
          <w:rFonts w:ascii="Garamond" w:hAnsi="Garamond"/>
        </w:rPr>
        <w:t xml:space="preserve">. </w:t>
      </w:r>
      <w:r w:rsidR="004E5E10" w:rsidRPr="00163D7E">
        <w:rPr>
          <w:rFonts w:ascii="Garamond" w:hAnsi="Garamond"/>
        </w:rPr>
        <w:t xml:space="preserve">On December 23, 1997, </w:t>
      </w:r>
      <w:r>
        <w:rPr>
          <w:rFonts w:ascii="Garamond" w:hAnsi="Garamond"/>
        </w:rPr>
        <w:t>DEQ</w:t>
      </w:r>
      <w:r w:rsidR="004E5E10" w:rsidRPr="00163D7E">
        <w:rPr>
          <w:rFonts w:ascii="Garamond" w:hAnsi="Garamond"/>
        </w:rPr>
        <w:t xml:space="preserve"> was prepared to issue a Department Decision, but MRC requested, via telephone, that the decision not be issued until after the holidays</w:t>
      </w:r>
      <w:r w:rsidR="00DE5476">
        <w:rPr>
          <w:rFonts w:ascii="Garamond" w:hAnsi="Garamond"/>
        </w:rPr>
        <w:t xml:space="preserve">. </w:t>
      </w:r>
      <w:r w:rsidR="004E5E10" w:rsidRPr="00163D7E">
        <w:rPr>
          <w:rFonts w:ascii="Garamond" w:hAnsi="Garamond"/>
        </w:rPr>
        <w:t>The decision was required to be issued by January 8, 1998, to meet the mandated time frames for issuing a Department Decision.</w:t>
      </w:r>
    </w:p>
    <w:p w14:paraId="68F7251D" w14:textId="77777777" w:rsidR="006F3017" w:rsidRPr="00C73B2D" w:rsidRDefault="006F3017" w:rsidP="00163D7E">
      <w:pPr>
        <w:ind w:left="720"/>
      </w:pPr>
    </w:p>
    <w:p w14:paraId="6C57BD5F" w14:textId="16924579" w:rsidR="004E5E10" w:rsidRPr="00FA555E" w:rsidRDefault="004E5E10" w:rsidP="00163D7E">
      <w:pPr>
        <w:ind w:left="720"/>
      </w:pPr>
      <w:r w:rsidRPr="00163D7E">
        <w:rPr>
          <w:rFonts w:ascii="Garamond" w:hAnsi="Garamond"/>
          <w:b/>
        </w:rPr>
        <w:t xml:space="preserve">MAQP </w:t>
      </w:r>
      <w:r w:rsidRPr="00163D7E">
        <w:rPr>
          <w:rFonts w:ascii="Garamond" w:hAnsi="Garamond"/>
        </w:rPr>
        <w:t>#</w:t>
      </w:r>
      <w:r w:rsidRPr="00163D7E">
        <w:rPr>
          <w:rFonts w:ascii="Garamond" w:hAnsi="Garamond"/>
          <w:b/>
        </w:rPr>
        <w:t>2161-12</w:t>
      </w:r>
      <w:r w:rsidRPr="00163D7E">
        <w:rPr>
          <w:rFonts w:ascii="Garamond" w:hAnsi="Garamond"/>
        </w:rPr>
        <w:t xml:space="preserve"> was not issued</w:t>
      </w:r>
      <w:r w:rsidR="00DE5476">
        <w:rPr>
          <w:rFonts w:ascii="Garamond" w:hAnsi="Garamond"/>
        </w:rPr>
        <w:t xml:space="preserve">. </w:t>
      </w:r>
      <w:r w:rsidRPr="00163D7E">
        <w:rPr>
          <w:rFonts w:ascii="Garamond" w:hAnsi="Garamond"/>
        </w:rPr>
        <w:t xml:space="preserve">MRC applied for a modification on February 18, 1998, and </w:t>
      </w:r>
      <w:r w:rsidRPr="00163D7E">
        <w:rPr>
          <w:rFonts w:ascii="Garamond" w:hAnsi="Garamond"/>
        </w:rPr>
        <w:lastRenderedPageBreak/>
        <w:t>this action was given #2161-12</w:t>
      </w:r>
      <w:r w:rsidR="00DE5476">
        <w:rPr>
          <w:rFonts w:ascii="Garamond" w:hAnsi="Garamond"/>
        </w:rPr>
        <w:t xml:space="preserve">. </w:t>
      </w:r>
      <w:r w:rsidRPr="00163D7E">
        <w:rPr>
          <w:rFonts w:ascii="Garamond" w:hAnsi="Garamond"/>
        </w:rPr>
        <w:t xml:space="preserve">On February 27, 1998, </w:t>
      </w:r>
      <w:r w:rsidR="00A24DCD">
        <w:rPr>
          <w:rFonts w:ascii="Garamond" w:hAnsi="Garamond"/>
        </w:rPr>
        <w:t>DEQ</w:t>
      </w:r>
      <w:r w:rsidRPr="00163D7E">
        <w:rPr>
          <w:rFonts w:ascii="Garamond" w:hAnsi="Garamond"/>
        </w:rPr>
        <w:t xml:space="preserve"> notified MRC that the permitting actions requested would require an alteration and that a complete preconstruction permit application would be required.</w:t>
      </w:r>
    </w:p>
    <w:p w14:paraId="7D08DEAB" w14:textId="77777777" w:rsidR="004E5E10" w:rsidRPr="00343563" w:rsidRDefault="004E5E10" w:rsidP="00163D7E">
      <w:pPr>
        <w:ind w:left="720"/>
        <w:rPr>
          <w:rFonts w:ascii="Garamond" w:hAnsi="Garamond"/>
          <w:szCs w:val="24"/>
        </w:rPr>
      </w:pPr>
    </w:p>
    <w:p w14:paraId="58533B62" w14:textId="047FE550" w:rsidR="004E5E10" w:rsidRPr="00FA555E" w:rsidRDefault="004E5E10" w:rsidP="004B6D43">
      <w:pPr>
        <w:keepNext/>
        <w:widowControl/>
        <w:ind w:left="720"/>
      </w:pPr>
      <w:r w:rsidRPr="00163D7E">
        <w:rPr>
          <w:rFonts w:ascii="Garamond" w:hAnsi="Garamond"/>
          <w:b/>
        </w:rPr>
        <w:t xml:space="preserve">MAQP </w:t>
      </w:r>
      <w:r w:rsidRPr="00163D7E">
        <w:rPr>
          <w:rFonts w:ascii="Garamond" w:hAnsi="Garamond"/>
        </w:rPr>
        <w:t>#</w:t>
      </w:r>
      <w:r w:rsidRPr="00163D7E">
        <w:rPr>
          <w:rFonts w:ascii="Garamond" w:hAnsi="Garamond"/>
          <w:b/>
        </w:rPr>
        <w:t>2161-13</w:t>
      </w:r>
      <w:r w:rsidRPr="00163D7E">
        <w:rPr>
          <w:rFonts w:ascii="Garamond" w:hAnsi="Garamond"/>
        </w:rPr>
        <w:t xml:space="preserve"> placed enforceable emission limits on the facility, both plant-wide and the #1 and #2 boilers</w:t>
      </w:r>
      <w:r w:rsidR="00DE5476">
        <w:rPr>
          <w:rFonts w:ascii="Garamond" w:hAnsi="Garamond"/>
        </w:rPr>
        <w:t xml:space="preserve">. </w:t>
      </w:r>
      <w:r w:rsidRPr="00163D7E">
        <w:rPr>
          <w:rFonts w:ascii="Garamond" w:hAnsi="Garamond"/>
        </w:rPr>
        <w:t xml:space="preserve">The emission limits showed, </w:t>
      </w:r>
      <w:proofErr w:type="gramStart"/>
      <w:r w:rsidRPr="00163D7E">
        <w:rPr>
          <w:rFonts w:ascii="Garamond" w:hAnsi="Garamond"/>
        </w:rPr>
        <w:t>through the use of</w:t>
      </w:r>
      <w:proofErr w:type="gramEnd"/>
      <w:r w:rsidRPr="00163D7E">
        <w:rPr>
          <w:rFonts w:ascii="Garamond" w:hAnsi="Garamond"/>
        </w:rPr>
        <w:t xml:space="preserve"> EPA-approved models, to protect the National Ambient Air Quality Standards (NAAQS) for SO</w:t>
      </w:r>
      <w:r w:rsidRPr="00163D7E">
        <w:rPr>
          <w:rFonts w:ascii="Garamond" w:hAnsi="Garamond"/>
          <w:vertAlign w:val="subscript"/>
        </w:rPr>
        <w:t>2</w:t>
      </w:r>
      <w:r w:rsidRPr="00163D7E">
        <w:rPr>
          <w:rFonts w:ascii="Garamond" w:hAnsi="Garamond"/>
        </w:rPr>
        <w:t xml:space="preserve">. </w:t>
      </w:r>
    </w:p>
    <w:p w14:paraId="0C1A02C9" w14:textId="77777777" w:rsidR="00E21F89" w:rsidRPr="00C73B2D" w:rsidRDefault="00E21F89" w:rsidP="00163D7E">
      <w:pPr>
        <w:ind w:left="720"/>
      </w:pPr>
    </w:p>
    <w:p w14:paraId="5CE986E0" w14:textId="48B7C0BA" w:rsidR="004E5E10" w:rsidRPr="00FA555E" w:rsidRDefault="004E5E10" w:rsidP="00163D7E">
      <w:pPr>
        <w:ind w:left="720"/>
      </w:pPr>
      <w:r w:rsidRPr="00163D7E">
        <w:rPr>
          <w:rFonts w:ascii="Garamond" w:hAnsi="Garamond"/>
        </w:rPr>
        <w:t>The continuous gas flowmeters installed on the vacuum heater and the crude heater were placed in the permit</w:t>
      </w:r>
      <w:r w:rsidR="00DE5476">
        <w:rPr>
          <w:rFonts w:ascii="Garamond" w:hAnsi="Garamond"/>
        </w:rPr>
        <w:t xml:space="preserve">. </w:t>
      </w:r>
      <w:r w:rsidRPr="00163D7E">
        <w:rPr>
          <w:rFonts w:ascii="Garamond" w:hAnsi="Garamond"/>
        </w:rPr>
        <w:t>Also, the #1 and #2 boiler limits were updated to allow MRC more flexibility in their operations</w:t>
      </w:r>
      <w:r w:rsidR="00DE5476">
        <w:rPr>
          <w:rFonts w:ascii="Garamond" w:hAnsi="Garamond"/>
        </w:rPr>
        <w:t xml:space="preserve">. </w:t>
      </w:r>
      <w:r w:rsidRPr="00163D7E">
        <w:rPr>
          <w:rFonts w:ascii="Garamond" w:hAnsi="Garamond"/>
        </w:rPr>
        <w:t>The limits were originally placed on the boilers to keep MRC below the PSD permitting threshold</w:t>
      </w:r>
      <w:r w:rsidR="00DE5476">
        <w:rPr>
          <w:rFonts w:ascii="Garamond" w:hAnsi="Garamond"/>
        </w:rPr>
        <w:t xml:space="preserve">. </w:t>
      </w:r>
      <w:r w:rsidRPr="00163D7E">
        <w:rPr>
          <w:rFonts w:ascii="Garamond" w:hAnsi="Garamond"/>
        </w:rPr>
        <w:t xml:space="preserve">The new </w:t>
      </w:r>
      <w:r w:rsidR="007A20E0" w:rsidRPr="00163D7E">
        <w:rPr>
          <w:rFonts w:ascii="Garamond" w:hAnsi="Garamond"/>
        </w:rPr>
        <w:t>limits-maintained</w:t>
      </w:r>
      <w:r w:rsidRPr="00163D7E">
        <w:rPr>
          <w:rFonts w:ascii="Garamond" w:hAnsi="Garamond"/>
        </w:rPr>
        <w:t xml:space="preserve"> MRC’s status below the PSD permitting threshold. </w:t>
      </w:r>
    </w:p>
    <w:p w14:paraId="05E81F83" w14:textId="77777777" w:rsidR="004E5E10" w:rsidRPr="00C73B2D" w:rsidRDefault="004E5E10" w:rsidP="00163D7E">
      <w:pPr>
        <w:ind w:left="720"/>
        <w:rPr>
          <w:rFonts w:ascii="Garamond" w:hAnsi="Garamond"/>
          <w:szCs w:val="24"/>
        </w:rPr>
      </w:pPr>
    </w:p>
    <w:p w14:paraId="350D99CA" w14:textId="6B44E0A8" w:rsidR="004E5E10" w:rsidRPr="00FA555E" w:rsidRDefault="004E5E10" w:rsidP="00163D7E">
      <w:pPr>
        <w:ind w:left="720"/>
      </w:pPr>
      <w:r w:rsidRPr="00163D7E">
        <w:rPr>
          <w:rFonts w:ascii="Garamond" w:hAnsi="Garamond"/>
        </w:rPr>
        <w:t>The monitoring location was identified in Attachment 1 Ambient Air Monitoring Plan</w:t>
      </w:r>
      <w:r w:rsidR="00DE5476">
        <w:rPr>
          <w:rFonts w:ascii="Garamond" w:hAnsi="Garamond"/>
        </w:rPr>
        <w:t xml:space="preserve">. </w:t>
      </w:r>
      <w:r w:rsidRPr="00163D7E">
        <w:rPr>
          <w:rFonts w:ascii="Garamond" w:hAnsi="Garamond"/>
        </w:rPr>
        <w:t>The current location was determined to be inappropriate after reviewing the modeling analysis, and the new location was approximately 1.2 km from its present location</w:t>
      </w:r>
      <w:r w:rsidR="00DE5476">
        <w:rPr>
          <w:rFonts w:ascii="Garamond" w:hAnsi="Garamond"/>
        </w:rPr>
        <w:t xml:space="preserve">. </w:t>
      </w:r>
      <w:r w:rsidRPr="00163D7E">
        <w:rPr>
          <w:rFonts w:ascii="Garamond" w:hAnsi="Garamond"/>
        </w:rPr>
        <w:t>The monitoring location was chosen based on the modeling analysis that was submitted and is required to provide monitored confirmation of compliance with the Montana SO</w:t>
      </w:r>
      <w:r w:rsidRPr="00163D7E">
        <w:rPr>
          <w:rFonts w:ascii="Garamond" w:hAnsi="Garamond"/>
          <w:vertAlign w:val="subscript"/>
        </w:rPr>
        <w:t>2</w:t>
      </w:r>
      <w:r w:rsidRPr="00163D7E">
        <w:rPr>
          <w:rFonts w:ascii="Garamond" w:hAnsi="Garamond"/>
        </w:rPr>
        <w:t xml:space="preserve"> Standards</w:t>
      </w:r>
      <w:r w:rsidR="00DE5476">
        <w:rPr>
          <w:rFonts w:ascii="Garamond" w:hAnsi="Garamond"/>
        </w:rPr>
        <w:t xml:space="preserve">. </w:t>
      </w:r>
    </w:p>
    <w:p w14:paraId="65D1B2DF" w14:textId="77777777" w:rsidR="004E5E10" w:rsidRPr="00C73B2D" w:rsidRDefault="004E5E10" w:rsidP="00163D7E">
      <w:pPr>
        <w:ind w:left="720"/>
        <w:rPr>
          <w:rFonts w:ascii="Garamond" w:hAnsi="Garamond"/>
          <w:szCs w:val="24"/>
        </w:rPr>
      </w:pPr>
    </w:p>
    <w:p w14:paraId="245C3BBE" w14:textId="53AEB8C9" w:rsidR="004E5E10" w:rsidRPr="00FA555E" w:rsidRDefault="004E5E10" w:rsidP="00163D7E">
      <w:pPr>
        <w:ind w:left="720"/>
      </w:pPr>
      <w:r w:rsidRPr="00163D7E">
        <w:rPr>
          <w:rFonts w:ascii="Garamond" w:hAnsi="Garamond"/>
        </w:rPr>
        <w:t>The method numbers for examination of water and wastewater were updated</w:t>
      </w:r>
      <w:r w:rsidR="00DE5476">
        <w:rPr>
          <w:rFonts w:ascii="Garamond" w:hAnsi="Garamond"/>
        </w:rPr>
        <w:t xml:space="preserve">. </w:t>
      </w:r>
      <w:r w:rsidRPr="00163D7E">
        <w:rPr>
          <w:rFonts w:ascii="Garamond" w:hAnsi="Garamond"/>
        </w:rPr>
        <w:t>The conditions in MAQP #2161-13 were incorporated into the Operating Permit and the compliance demonstration methodology for those conditions was evaluated at the time of the Operating Permit’s issuance</w:t>
      </w:r>
      <w:r w:rsidR="00DE5476">
        <w:rPr>
          <w:rFonts w:ascii="Garamond" w:hAnsi="Garamond"/>
        </w:rPr>
        <w:t xml:space="preserve">. </w:t>
      </w:r>
      <w:r w:rsidRPr="00163D7E">
        <w:rPr>
          <w:rFonts w:ascii="Garamond" w:hAnsi="Garamond"/>
        </w:rPr>
        <w:t>MAQP #2161-13 replaced MAQP #2161-11.</w:t>
      </w:r>
    </w:p>
    <w:p w14:paraId="41B0F940" w14:textId="77777777" w:rsidR="00AA7EC6" w:rsidRPr="00C73B2D" w:rsidRDefault="00AA7EC6" w:rsidP="00163D7E">
      <w:pPr>
        <w:ind w:left="720"/>
      </w:pPr>
    </w:p>
    <w:p w14:paraId="427042D0" w14:textId="06C3A8DC" w:rsidR="004E5E10" w:rsidRPr="00FA555E" w:rsidRDefault="004E5E10" w:rsidP="001E0396">
      <w:pPr>
        <w:keepNext/>
        <w:widowControl/>
        <w:ind w:left="720"/>
      </w:pPr>
      <w:r w:rsidRPr="00163D7E">
        <w:rPr>
          <w:rFonts w:ascii="Garamond" w:hAnsi="Garamond"/>
        </w:rPr>
        <w:t xml:space="preserve">On August </w:t>
      </w:r>
      <w:r w:rsidR="00950B6F">
        <w:rPr>
          <w:rFonts w:ascii="Garamond" w:hAnsi="Garamond"/>
        </w:rPr>
        <w:t>6</w:t>
      </w:r>
      <w:r w:rsidRPr="00163D7E">
        <w:rPr>
          <w:rFonts w:ascii="Garamond" w:hAnsi="Garamond"/>
        </w:rPr>
        <w:t xml:space="preserve">, 2001, </w:t>
      </w:r>
      <w:r w:rsidR="00A24DCD">
        <w:rPr>
          <w:rFonts w:ascii="Garamond" w:hAnsi="Garamond"/>
        </w:rPr>
        <w:t>DEQ</w:t>
      </w:r>
      <w:r w:rsidRPr="00163D7E">
        <w:rPr>
          <w:rFonts w:ascii="Garamond" w:hAnsi="Garamond"/>
        </w:rPr>
        <w:t xml:space="preserve"> issued </w:t>
      </w:r>
      <w:r w:rsidRPr="00163D7E">
        <w:rPr>
          <w:rFonts w:ascii="Garamond" w:hAnsi="Garamond"/>
          <w:b/>
        </w:rPr>
        <w:t xml:space="preserve">MAQP </w:t>
      </w:r>
      <w:r w:rsidRPr="00163D7E">
        <w:rPr>
          <w:rFonts w:ascii="Garamond" w:hAnsi="Garamond"/>
        </w:rPr>
        <w:t>#</w:t>
      </w:r>
      <w:r w:rsidRPr="00163D7E">
        <w:rPr>
          <w:rFonts w:ascii="Garamond" w:hAnsi="Garamond"/>
          <w:b/>
        </w:rPr>
        <w:t>2161-14</w:t>
      </w:r>
      <w:r w:rsidRPr="00163D7E">
        <w:rPr>
          <w:rFonts w:ascii="Garamond" w:hAnsi="Garamond"/>
        </w:rPr>
        <w:t xml:space="preserve"> for the installation and operation of five 1600-kilowatt (kW) diesel-powered, temporary generators</w:t>
      </w:r>
      <w:r w:rsidR="00DE5476">
        <w:rPr>
          <w:rFonts w:ascii="Garamond" w:hAnsi="Garamond"/>
        </w:rPr>
        <w:t xml:space="preserve">. </w:t>
      </w:r>
      <w:r w:rsidRPr="00163D7E">
        <w:rPr>
          <w:rFonts w:ascii="Garamond" w:hAnsi="Garamond"/>
        </w:rPr>
        <w:t>These generators were necessary because of the current high cost of electricity</w:t>
      </w:r>
      <w:r w:rsidR="00DE5476">
        <w:rPr>
          <w:rFonts w:ascii="Garamond" w:hAnsi="Garamond"/>
        </w:rPr>
        <w:t xml:space="preserve">. </w:t>
      </w:r>
      <w:r w:rsidRPr="00163D7E">
        <w:rPr>
          <w:rFonts w:ascii="Garamond" w:hAnsi="Garamond"/>
        </w:rPr>
        <w:t>The generators would only operate for the length of time necessary for MRC to acquire a permanent, more economical, supply of power</w:t>
      </w:r>
      <w:r w:rsidR="00DE5476">
        <w:rPr>
          <w:rFonts w:ascii="Garamond" w:hAnsi="Garamond"/>
        </w:rPr>
        <w:t xml:space="preserve">. </w:t>
      </w:r>
      <w:r w:rsidRPr="00163D7E">
        <w:rPr>
          <w:rFonts w:ascii="Garamond" w:hAnsi="Garamond"/>
        </w:rPr>
        <w:t>Further, the generators are limited to a maximum operating period of 2 years</w:t>
      </w:r>
      <w:r w:rsidR="00DE5476">
        <w:rPr>
          <w:rFonts w:ascii="Garamond" w:hAnsi="Garamond"/>
        </w:rPr>
        <w:t xml:space="preserve">. </w:t>
      </w:r>
    </w:p>
    <w:p w14:paraId="67C004DF" w14:textId="77777777" w:rsidR="004E5E10" w:rsidRPr="00C73B2D" w:rsidRDefault="004E5E10" w:rsidP="00163D7E">
      <w:pPr>
        <w:ind w:left="720"/>
        <w:rPr>
          <w:rFonts w:ascii="Garamond" w:hAnsi="Garamond"/>
          <w:szCs w:val="24"/>
        </w:rPr>
      </w:pPr>
    </w:p>
    <w:p w14:paraId="4C87C61D" w14:textId="6519D94E" w:rsidR="004E5E10" w:rsidRPr="00FA555E" w:rsidRDefault="004E5E10" w:rsidP="00163D7E">
      <w:pPr>
        <w:ind w:left="720"/>
      </w:pPr>
      <w:r w:rsidRPr="00163D7E">
        <w:rPr>
          <w:rFonts w:ascii="Garamond" w:hAnsi="Garamond"/>
        </w:rPr>
        <w:t>Because these generators would only be used when commercial power is cost prohibitive, the amount of emissions expected during actual operation is minor</w:t>
      </w:r>
      <w:r w:rsidR="00DE5476">
        <w:rPr>
          <w:rFonts w:ascii="Garamond" w:hAnsi="Garamond"/>
        </w:rPr>
        <w:t xml:space="preserve">. </w:t>
      </w:r>
      <w:r w:rsidRPr="00163D7E">
        <w:rPr>
          <w:rFonts w:ascii="Garamond" w:hAnsi="Garamond"/>
        </w:rPr>
        <w:t xml:space="preserve">In addition, because the permit limits the operation of these generators to </w:t>
      </w:r>
      <w:proofErr w:type="gramStart"/>
      <w:r w:rsidRPr="00163D7E">
        <w:rPr>
          <w:rFonts w:ascii="Garamond" w:hAnsi="Garamond"/>
        </w:rPr>
        <w:t>a time period</w:t>
      </w:r>
      <w:proofErr w:type="gramEnd"/>
      <w:r w:rsidRPr="00163D7E">
        <w:rPr>
          <w:rFonts w:ascii="Garamond" w:hAnsi="Garamond"/>
        </w:rPr>
        <w:t xml:space="preserve"> of less than </w:t>
      </w:r>
      <w:r w:rsidR="009F7506" w:rsidRPr="00163D7E">
        <w:rPr>
          <w:rFonts w:ascii="Garamond" w:hAnsi="Garamond"/>
        </w:rPr>
        <w:t>2 years</w:t>
      </w:r>
      <w:r w:rsidRPr="00163D7E">
        <w:rPr>
          <w:rFonts w:ascii="Garamond" w:hAnsi="Garamond"/>
        </w:rPr>
        <w:t xml:space="preserve">, the installation and operation </w:t>
      </w:r>
      <w:proofErr w:type="gramStart"/>
      <w:r w:rsidRPr="00163D7E">
        <w:rPr>
          <w:rFonts w:ascii="Garamond" w:hAnsi="Garamond"/>
        </w:rPr>
        <w:t>qualifies</w:t>
      </w:r>
      <w:proofErr w:type="gramEnd"/>
      <w:r w:rsidRPr="00163D7E">
        <w:rPr>
          <w:rFonts w:ascii="Garamond" w:hAnsi="Garamond"/>
        </w:rPr>
        <w:t xml:space="preserve"> as a "temporary source" under the PSD permitting program</w:t>
      </w:r>
      <w:r w:rsidR="00DE5476">
        <w:rPr>
          <w:rFonts w:ascii="Garamond" w:hAnsi="Garamond"/>
        </w:rPr>
        <w:t xml:space="preserve">. </w:t>
      </w:r>
      <w:r w:rsidRPr="00163D7E">
        <w:rPr>
          <w:rFonts w:ascii="Garamond" w:hAnsi="Garamond"/>
        </w:rPr>
        <w:t>Therefore, the proposed project does not require compliance with ARM 17.8.804, 17.8.820, 17.8.822, and 17.8.824</w:t>
      </w:r>
      <w:r w:rsidR="00DE5476">
        <w:rPr>
          <w:rFonts w:ascii="Garamond" w:hAnsi="Garamond"/>
        </w:rPr>
        <w:t xml:space="preserve">. </w:t>
      </w:r>
      <w:r w:rsidRPr="00163D7E">
        <w:rPr>
          <w:rFonts w:ascii="Garamond" w:hAnsi="Garamond"/>
        </w:rPr>
        <w:t xml:space="preserve">Even though the portable generators are considered temporary, </w:t>
      </w:r>
      <w:r w:rsidR="00A24DCD">
        <w:rPr>
          <w:rFonts w:ascii="Garamond" w:hAnsi="Garamond"/>
        </w:rPr>
        <w:t>DEQ</w:t>
      </w:r>
      <w:r w:rsidRPr="00163D7E">
        <w:rPr>
          <w:rFonts w:ascii="Garamond" w:hAnsi="Garamond"/>
        </w:rPr>
        <w:t xml:space="preserve"> requires compliance with BACT and public notice requirements; therefore, compliance with ARM 17.8.819 and 17.8.826 will be ensured</w:t>
      </w:r>
      <w:r w:rsidR="00DE5476">
        <w:rPr>
          <w:rFonts w:ascii="Garamond" w:hAnsi="Garamond"/>
        </w:rPr>
        <w:t xml:space="preserve">. </w:t>
      </w:r>
      <w:r w:rsidRPr="00163D7E">
        <w:rPr>
          <w:rFonts w:ascii="Garamond" w:hAnsi="Garamond"/>
        </w:rPr>
        <w:t>Finally, MRC is responsible for complying with all applicable ambient air quality standards</w:t>
      </w:r>
      <w:r w:rsidR="00DE5476">
        <w:rPr>
          <w:rFonts w:ascii="Garamond" w:hAnsi="Garamond"/>
        </w:rPr>
        <w:t xml:space="preserve">. </w:t>
      </w:r>
      <w:r w:rsidRPr="00163D7E">
        <w:rPr>
          <w:rFonts w:ascii="Garamond" w:hAnsi="Garamond"/>
        </w:rPr>
        <w:t>MAQP #2161-14 replaced MAQP #2161-13.</w:t>
      </w:r>
    </w:p>
    <w:p w14:paraId="0FC81DFB" w14:textId="77777777" w:rsidR="00ED728D" w:rsidRPr="00C73B2D" w:rsidRDefault="00ED728D" w:rsidP="00163D7E">
      <w:pPr>
        <w:ind w:left="720"/>
        <w:rPr>
          <w:rFonts w:ascii="Garamond" w:hAnsi="Garamond"/>
          <w:szCs w:val="24"/>
        </w:rPr>
      </w:pPr>
    </w:p>
    <w:p w14:paraId="0B32D8B0" w14:textId="06AE6E99" w:rsidR="004E5E10" w:rsidRPr="00FA555E" w:rsidRDefault="004E5E10" w:rsidP="004B6D43">
      <w:pPr>
        <w:widowControl/>
        <w:ind w:left="720"/>
      </w:pPr>
      <w:r w:rsidRPr="00163D7E">
        <w:rPr>
          <w:rFonts w:ascii="Garamond" w:hAnsi="Garamond"/>
        </w:rPr>
        <w:t xml:space="preserve">On August 17, 2002, </w:t>
      </w:r>
      <w:r w:rsidR="00A24DCD">
        <w:rPr>
          <w:rFonts w:ascii="Garamond" w:hAnsi="Garamond"/>
        </w:rPr>
        <w:t>DEQ</w:t>
      </w:r>
      <w:r w:rsidRPr="00163D7E">
        <w:rPr>
          <w:rFonts w:ascii="Garamond" w:hAnsi="Garamond"/>
        </w:rPr>
        <w:t xml:space="preserve"> issued </w:t>
      </w:r>
      <w:r w:rsidRPr="00163D7E">
        <w:rPr>
          <w:rFonts w:ascii="Garamond" w:hAnsi="Garamond"/>
          <w:b/>
        </w:rPr>
        <w:t>MAQP</w:t>
      </w:r>
      <w:r w:rsidRPr="00163D7E">
        <w:rPr>
          <w:rFonts w:ascii="Garamond" w:hAnsi="Garamond"/>
        </w:rPr>
        <w:t xml:space="preserve"> #</w:t>
      </w:r>
      <w:r w:rsidRPr="00163D7E">
        <w:rPr>
          <w:rFonts w:ascii="Garamond" w:hAnsi="Garamond"/>
          <w:b/>
        </w:rPr>
        <w:t>2161-15</w:t>
      </w:r>
      <w:r w:rsidRPr="00163D7E">
        <w:rPr>
          <w:rFonts w:ascii="Garamond" w:hAnsi="Garamond"/>
        </w:rPr>
        <w:t xml:space="preserve"> to eliminate the summer boiler SO</w:t>
      </w:r>
      <w:r w:rsidRPr="00163D7E">
        <w:rPr>
          <w:rFonts w:ascii="Garamond" w:hAnsi="Garamond"/>
          <w:vertAlign w:val="subscript"/>
        </w:rPr>
        <w:t>2</w:t>
      </w:r>
      <w:r w:rsidRPr="00163D7E">
        <w:rPr>
          <w:rFonts w:ascii="Garamond" w:hAnsi="Garamond"/>
        </w:rPr>
        <w:t xml:space="preserve"> emission limits (both the plant-wide and 24-hour average) and redefine the winter limits as year-round limits</w:t>
      </w:r>
      <w:r w:rsidR="00DE5476">
        <w:rPr>
          <w:rFonts w:ascii="Garamond" w:hAnsi="Garamond"/>
        </w:rPr>
        <w:t xml:space="preserve">. </w:t>
      </w:r>
      <w:r w:rsidRPr="00163D7E">
        <w:rPr>
          <w:rFonts w:ascii="Garamond" w:hAnsi="Garamond"/>
        </w:rPr>
        <w:t>The seasonal limits were originally placed in the permit to allow MRC more flexibility when operating the boilers</w:t>
      </w:r>
      <w:r w:rsidR="00DE5476">
        <w:rPr>
          <w:rFonts w:ascii="Garamond" w:hAnsi="Garamond"/>
        </w:rPr>
        <w:t xml:space="preserve">. </w:t>
      </w:r>
      <w:r w:rsidRPr="00163D7E">
        <w:rPr>
          <w:rFonts w:ascii="Garamond" w:hAnsi="Garamond"/>
        </w:rPr>
        <w:t>Both the winter and summer scenarios were supported by ambient air quality modeling performed prior to MAQP #2161-13 being issued</w:t>
      </w:r>
      <w:r w:rsidR="00DE5476">
        <w:rPr>
          <w:rFonts w:ascii="Garamond" w:hAnsi="Garamond"/>
        </w:rPr>
        <w:t xml:space="preserve">. </w:t>
      </w:r>
      <w:r w:rsidRPr="00163D7E">
        <w:rPr>
          <w:rFonts w:ascii="Garamond" w:hAnsi="Garamond"/>
        </w:rPr>
        <w:t>The winter limit being redefined as a year-round limit does not represent an increase in SO</w:t>
      </w:r>
      <w:r w:rsidRPr="00163D7E">
        <w:rPr>
          <w:rFonts w:ascii="Garamond" w:hAnsi="Garamond"/>
          <w:vertAlign w:val="subscript"/>
        </w:rPr>
        <w:t>2</w:t>
      </w:r>
      <w:r w:rsidRPr="00163D7E">
        <w:rPr>
          <w:rFonts w:ascii="Garamond" w:hAnsi="Garamond"/>
        </w:rPr>
        <w:t xml:space="preserve"> emissions from the boilers or any other emitting point</w:t>
      </w:r>
      <w:r w:rsidR="00DE5476">
        <w:rPr>
          <w:rFonts w:ascii="Garamond" w:hAnsi="Garamond"/>
        </w:rPr>
        <w:t xml:space="preserve">. </w:t>
      </w:r>
      <w:r w:rsidRPr="00163D7E">
        <w:rPr>
          <w:rFonts w:ascii="Garamond" w:hAnsi="Garamond"/>
        </w:rPr>
        <w:t xml:space="preserve">In addition, </w:t>
      </w:r>
      <w:r w:rsidR="00A24DCD">
        <w:rPr>
          <w:rFonts w:ascii="Garamond" w:hAnsi="Garamond"/>
        </w:rPr>
        <w:t>DEQ</w:t>
      </w:r>
      <w:r w:rsidRPr="00163D7E">
        <w:rPr>
          <w:rFonts w:ascii="Garamond" w:hAnsi="Garamond"/>
        </w:rPr>
        <w:t xml:space="preserve"> removed requirements to determine and report NO</w:t>
      </w:r>
      <w:r w:rsidRPr="00163D7E">
        <w:rPr>
          <w:rFonts w:ascii="Garamond" w:hAnsi="Garamond"/>
          <w:vertAlign w:val="subscript"/>
        </w:rPr>
        <w:t>X</w:t>
      </w:r>
      <w:r w:rsidRPr="00163D7E">
        <w:rPr>
          <w:rFonts w:ascii="Garamond" w:hAnsi="Garamond"/>
        </w:rPr>
        <w:t xml:space="preserve"> emissions both from the crude heater (due to </w:t>
      </w:r>
      <w:r w:rsidRPr="00163D7E">
        <w:rPr>
          <w:rFonts w:ascii="Garamond" w:hAnsi="Garamond"/>
        </w:rPr>
        <w:lastRenderedPageBreak/>
        <w:t>the old SWS) and refinery wide, as these sources are not subject to NO</w:t>
      </w:r>
      <w:r w:rsidRPr="00163D7E">
        <w:rPr>
          <w:rFonts w:ascii="Garamond" w:hAnsi="Garamond"/>
          <w:vertAlign w:val="subscript"/>
        </w:rPr>
        <w:t>X</w:t>
      </w:r>
      <w:r w:rsidRPr="00163D7E">
        <w:rPr>
          <w:rFonts w:ascii="Garamond" w:hAnsi="Garamond"/>
        </w:rPr>
        <w:t xml:space="preserve"> emissions limitations</w:t>
      </w:r>
      <w:r w:rsidR="00DE5476">
        <w:rPr>
          <w:rFonts w:ascii="Garamond" w:hAnsi="Garamond"/>
        </w:rPr>
        <w:t xml:space="preserve">. </w:t>
      </w:r>
      <w:r w:rsidRPr="00163D7E">
        <w:rPr>
          <w:rFonts w:ascii="Garamond" w:hAnsi="Garamond"/>
        </w:rPr>
        <w:t>The requirements appeared to have been inadvertently applied through an administrative error</w:t>
      </w:r>
      <w:r w:rsidR="00DE5476">
        <w:rPr>
          <w:rFonts w:ascii="Garamond" w:hAnsi="Garamond"/>
        </w:rPr>
        <w:t xml:space="preserve">. </w:t>
      </w:r>
      <w:r w:rsidRPr="00163D7E">
        <w:rPr>
          <w:rFonts w:ascii="Garamond" w:hAnsi="Garamond"/>
        </w:rPr>
        <w:t>MRC already provides refinery-wide NO</w:t>
      </w:r>
      <w:r w:rsidRPr="00163D7E">
        <w:rPr>
          <w:rFonts w:ascii="Garamond" w:hAnsi="Garamond"/>
          <w:vertAlign w:val="subscript"/>
        </w:rPr>
        <w:t>X</w:t>
      </w:r>
      <w:r w:rsidRPr="00163D7E">
        <w:rPr>
          <w:rFonts w:ascii="Garamond" w:hAnsi="Garamond"/>
        </w:rPr>
        <w:t xml:space="preserve"> emissions as part of its annual Emission Inventory submission to </w:t>
      </w:r>
      <w:r w:rsidR="00A24DCD">
        <w:rPr>
          <w:rFonts w:ascii="Garamond" w:hAnsi="Garamond"/>
        </w:rPr>
        <w:t>DEQ</w:t>
      </w:r>
      <w:r w:rsidR="00DE5476">
        <w:rPr>
          <w:rFonts w:ascii="Garamond" w:hAnsi="Garamond"/>
        </w:rPr>
        <w:t xml:space="preserve">. </w:t>
      </w:r>
      <w:r w:rsidRPr="00163D7E">
        <w:rPr>
          <w:rFonts w:ascii="Garamond" w:hAnsi="Garamond"/>
        </w:rPr>
        <w:t>MAQP #2161-15 replaced MAQP #2161-14.</w:t>
      </w:r>
    </w:p>
    <w:p w14:paraId="38AF9BC0" w14:textId="77777777" w:rsidR="004E5E10" w:rsidRPr="00343563" w:rsidRDefault="004E5E10" w:rsidP="00163D7E">
      <w:pPr>
        <w:ind w:left="720"/>
        <w:rPr>
          <w:rFonts w:ascii="Garamond" w:hAnsi="Garamond"/>
          <w:szCs w:val="24"/>
        </w:rPr>
      </w:pPr>
    </w:p>
    <w:p w14:paraId="43F6D6FD" w14:textId="5AC5D876" w:rsidR="004E5E10" w:rsidRPr="00FA555E" w:rsidRDefault="004E5E10" w:rsidP="00163D7E">
      <w:pPr>
        <w:ind w:left="720"/>
      </w:pPr>
      <w:r w:rsidRPr="00163D7E">
        <w:rPr>
          <w:rFonts w:ascii="Garamond" w:hAnsi="Garamond"/>
        </w:rPr>
        <w:t xml:space="preserve">On March 19, 2003, </w:t>
      </w:r>
      <w:r w:rsidR="00A24DCD">
        <w:rPr>
          <w:rFonts w:ascii="Garamond" w:hAnsi="Garamond"/>
        </w:rPr>
        <w:t>DEQ</w:t>
      </w:r>
      <w:r w:rsidRPr="00163D7E">
        <w:rPr>
          <w:rFonts w:ascii="Garamond" w:hAnsi="Garamond"/>
        </w:rPr>
        <w:t xml:space="preserve"> issued </w:t>
      </w:r>
      <w:r w:rsidRPr="00163D7E">
        <w:rPr>
          <w:rFonts w:ascii="Garamond" w:hAnsi="Garamond"/>
          <w:b/>
        </w:rPr>
        <w:t>MAQP</w:t>
      </w:r>
      <w:r w:rsidRPr="00163D7E">
        <w:rPr>
          <w:rFonts w:ascii="Garamond" w:hAnsi="Garamond"/>
        </w:rPr>
        <w:t xml:space="preserve"> #</w:t>
      </w:r>
      <w:r w:rsidRPr="00163D7E">
        <w:rPr>
          <w:rFonts w:ascii="Garamond" w:hAnsi="Garamond"/>
          <w:b/>
        </w:rPr>
        <w:t>2161-16</w:t>
      </w:r>
      <w:r w:rsidRPr="00163D7E">
        <w:rPr>
          <w:rFonts w:ascii="Garamond" w:hAnsi="Garamond"/>
        </w:rPr>
        <w:t xml:space="preserve"> to include certain limits and standards associated with the Consent Decree lodged on December 20, 2001</w:t>
      </w:r>
      <w:r w:rsidR="00DE5476">
        <w:rPr>
          <w:rFonts w:ascii="Garamond" w:hAnsi="Garamond"/>
        </w:rPr>
        <w:t xml:space="preserve">. </w:t>
      </w:r>
      <w:r w:rsidRPr="00163D7E">
        <w:rPr>
          <w:rFonts w:ascii="Garamond" w:hAnsi="Garamond"/>
        </w:rPr>
        <w:t>In addition, the permit was updated with new rule references under ARM 17.8, Subchapter 7</w:t>
      </w:r>
      <w:r w:rsidR="00DE5476">
        <w:rPr>
          <w:rFonts w:ascii="Garamond" w:hAnsi="Garamond"/>
        </w:rPr>
        <w:t xml:space="preserve">. </w:t>
      </w:r>
      <w:r w:rsidRPr="00163D7E">
        <w:rPr>
          <w:rFonts w:ascii="Garamond" w:hAnsi="Garamond"/>
        </w:rPr>
        <w:t>MAQP #2161-16 replaced MAQP #2161-15.</w:t>
      </w:r>
    </w:p>
    <w:p w14:paraId="6FA27143" w14:textId="77777777" w:rsidR="004C2615" w:rsidRPr="00C73B2D" w:rsidRDefault="004C2615" w:rsidP="00163D7E">
      <w:pPr>
        <w:ind w:left="720"/>
      </w:pPr>
    </w:p>
    <w:p w14:paraId="45E010E0" w14:textId="368D6F35" w:rsidR="004E5E10" w:rsidRPr="00FA555E" w:rsidRDefault="00A24DCD" w:rsidP="00163D7E">
      <w:pPr>
        <w:ind w:left="720"/>
      </w:pPr>
      <w:r>
        <w:rPr>
          <w:rFonts w:ascii="Garamond" w:hAnsi="Garamond"/>
        </w:rPr>
        <w:t>DEQ</w:t>
      </w:r>
      <w:r w:rsidR="004E5E10" w:rsidRPr="00163D7E">
        <w:rPr>
          <w:rFonts w:ascii="Garamond" w:hAnsi="Garamond"/>
        </w:rPr>
        <w:t xml:space="preserve"> received a request to modify MAQP #2161-16 on July 10, 2003, to change the emission testing schedule for the gasoline truck loading vapor combustion unit to be consistent with MRC’s current operating permit</w:t>
      </w:r>
      <w:r w:rsidR="00DE5476">
        <w:rPr>
          <w:rFonts w:ascii="Garamond" w:hAnsi="Garamond"/>
        </w:rPr>
        <w:t xml:space="preserve">. </w:t>
      </w:r>
      <w:r w:rsidR="004E5E10" w:rsidRPr="00163D7E">
        <w:rPr>
          <w:rFonts w:ascii="Garamond" w:hAnsi="Garamond"/>
        </w:rPr>
        <w:t xml:space="preserve">MRC also requested </w:t>
      </w:r>
      <w:r>
        <w:rPr>
          <w:rFonts w:ascii="Garamond" w:hAnsi="Garamond"/>
        </w:rPr>
        <w:t>DEQ</w:t>
      </w:r>
      <w:r w:rsidR="004E5E10" w:rsidRPr="00163D7E">
        <w:rPr>
          <w:rFonts w:ascii="Garamond" w:hAnsi="Garamond"/>
        </w:rPr>
        <w:t xml:space="preserve"> clarify the 7,000-BPD limit of crude charge (referenced in MRC’s Title V Operating Permit) is no longer valid</w:t>
      </w:r>
      <w:r w:rsidR="00DE5476">
        <w:rPr>
          <w:rFonts w:ascii="Garamond" w:hAnsi="Garamond"/>
        </w:rPr>
        <w:t xml:space="preserve">. </w:t>
      </w:r>
      <w:r w:rsidR="004E5E10" w:rsidRPr="00163D7E">
        <w:rPr>
          <w:rFonts w:ascii="Garamond" w:hAnsi="Garamond"/>
        </w:rPr>
        <w:t>Should MRC’s normal processing exceed 7,000-BPD, MRC would be required to comply with ARM 17.8.324, as applicable</w:t>
      </w:r>
      <w:r w:rsidR="00DE5476">
        <w:rPr>
          <w:rFonts w:ascii="Garamond" w:hAnsi="Garamond"/>
        </w:rPr>
        <w:t xml:space="preserve">. </w:t>
      </w:r>
      <w:r w:rsidR="004E5E10" w:rsidRPr="00163D7E">
        <w:rPr>
          <w:rFonts w:ascii="Garamond" w:hAnsi="Garamond"/>
        </w:rPr>
        <w:t xml:space="preserve">In a letter received by </w:t>
      </w:r>
      <w:r>
        <w:rPr>
          <w:rFonts w:ascii="Garamond" w:hAnsi="Garamond"/>
        </w:rPr>
        <w:t>DEQ</w:t>
      </w:r>
      <w:r w:rsidR="004E5E10" w:rsidRPr="00163D7E">
        <w:rPr>
          <w:rFonts w:ascii="Garamond" w:hAnsi="Garamond"/>
        </w:rPr>
        <w:t xml:space="preserve"> on September 30, 2003, MRC also requested to add three new asphalt tanks with associated natural gas heaters</w:t>
      </w:r>
      <w:r w:rsidR="00DE5476">
        <w:rPr>
          <w:rFonts w:ascii="Garamond" w:hAnsi="Garamond"/>
        </w:rPr>
        <w:t xml:space="preserve">. </w:t>
      </w:r>
      <w:r w:rsidR="00D925AB" w:rsidRPr="00163D7E">
        <w:rPr>
          <w:rFonts w:ascii="Garamond" w:hAnsi="Garamond"/>
        </w:rPr>
        <w:t>T</w:t>
      </w:r>
      <w:r w:rsidR="004E5E10" w:rsidRPr="00163D7E">
        <w:rPr>
          <w:rFonts w:ascii="Garamond" w:hAnsi="Garamond"/>
        </w:rPr>
        <w:t xml:space="preserve">he emissions from the three tanks </w:t>
      </w:r>
      <w:r w:rsidR="00D925AB" w:rsidRPr="00163D7E">
        <w:rPr>
          <w:rFonts w:ascii="Garamond" w:hAnsi="Garamond"/>
        </w:rPr>
        <w:t>met the requirements of the de minimis rule and were added to the permit</w:t>
      </w:r>
      <w:r w:rsidR="00DE5476">
        <w:rPr>
          <w:rFonts w:ascii="Garamond" w:hAnsi="Garamond"/>
        </w:rPr>
        <w:t xml:space="preserve">. </w:t>
      </w:r>
      <w:r w:rsidR="004E5E10" w:rsidRPr="00163D7E">
        <w:rPr>
          <w:rFonts w:ascii="Garamond" w:hAnsi="Garamond"/>
        </w:rPr>
        <w:t>The permit action updated the permit to reflect the changes</w:t>
      </w:r>
      <w:r w:rsidR="00DE5476">
        <w:rPr>
          <w:rFonts w:ascii="Garamond" w:hAnsi="Garamond"/>
        </w:rPr>
        <w:t xml:space="preserve">. </w:t>
      </w:r>
      <w:r w:rsidR="004E5E10" w:rsidRPr="00163D7E">
        <w:rPr>
          <w:rFonts w:ascii="Garamond" w:hAnsi="Garamond"/>
          <w:b/>
        </w:rPr>
        <w:t xml:space="preserve">MAQP </w:t>
      </w:r>
      <w:r w:rsidR="004E5E10" w:rsidRPr="00163D7E">
        <w:rPr>
          <w:rFonts w:ascii="Garamond" w:hAnsi="Garamond"/>
        </w:rPr>
        <w:t>#</w:t>
      </w:r>
      <w:r w:rsidR="004E5E10" w:rsidRPr="00163D7E">
        <w:rPr>
          <w:rFonts w:ascii="Garamond" w:hAnsi="Garamond"/>
          <w:b/>
        </w:rPr>
        <w:t>2161-17</w:t>
      </w:r>
      <w:r w:rsidR="004E5E10" w:rsidRPr="00163D7E">
        <w:rPr>
          <w:rFonts w:ascii="Garamond" w:hAnsi="Garamond"/>
        </w:rPr>
        <w:t xml:space="preserve"> replaced MAQP #2161-16.</w:t>
      </w:r>
    </w:p>
    <w:p w14:paraId="6820DE68" w14:textId="77777777" w:rsidR="00BE7FE5" w:rsidRPr="00C73B2D" w:rsidRDefault="00BE7FE5" w:rsidP="00163D7E">
      <w:pPr>
        <w:ind w:left="720"/>
      </w:pPr>
    </w:p>
    <w:p w14:paraId="1568977C" w14:textId="3EC48DF3" w:rsidR="004E5E10" w:rsidRPr="00FA555E" w:rsidRDefault="004E5E10" w:rsidP="00163D7E">
      <w:pPr>
        <w:ind w:left="720"/>
      </w:pPr>
      <w:r w:rsidRPr="00163D7E">
        <w:rPr>
          <w:rFonts w:ascii="Garamond" w:hAnsi="Garamond"/>
        </w:rPr>
        <w:t xml:space="preserve">On May 14, 2004, </w:t>
      </w:r>
      <w:r w:rsidR="00A24DCD">
        <w:rPr>
          <w:rFonts w:ascii="Garamond" w:hAnsi="Garamond"/>
        </w:rPr>
        <w:t>DEQ</w:t>
      </w:r>
      <w:r w:rsidRPr="00163D7E">
        <w:rPr>
          <w:rFonts w:ascii="Garamond" w:hAnsi="Garamond"/>
        </w:rPr>
        <w:t xml:space="preserve"> received a letter from MRC requesting changes to MAQP #2161-17</w:t>
      </w:r>
      <w:r w:rsidR="00DE5476">
        <w:rPr>
          <w:rFonts w:ascii="Garamond" w:hAnsi="Garamond"/>
        </w:rPr>
        <w:t xml:space="preserve">. </w:t>
      </w:r>
      <w:r w:rsidRPr="00163D7E">
        <w:rPr>
          <w:rFonts w:ascii="Garamond" w:hAnsi="Garamond"/>
        </w:rPr>
        <w:t>The proposed change includes adding the ability to burn sweet gas in heaters at the HF Alkylation Unit, and at Tanks 102, 135, 137, 138, and 139</w:t>
      </w:r>
      <w:r w:rsidR="00DE5476">
        <w:rPr>
          <w:rFonts w:ascii="Garamond" w:hAnsi="Garamond"/>
        </w:rPr>
        <w:t xml:space="preserve">. </w:t>
      </w:r>
      <w:r w:rsidRPr="00163D7E">
        <w:rPr>
          <w:rFonts w:ascii="Garamond" w:hAnsi="Garamond"/>
        </w:rPr>
        <w:t>The sweet gas will have a H</w:t>
      </w:r>
      <w:r w:rsidRPr="00163D7E">
        <w:rPr>
          <w:rFonts w:ascii="Garamond" w:hAnsi="Garamond"/>
          <w:vertAlign w:val="subscript"/>
        </w:rPr>
        <w:t>2</w:t>
      </w:r>
      <w:r w:rsidRPr="00163D7E">
        <w:rPr>
          <w:rFonts w:ascii="Garamond" w:hAnsi="Garamond"/>
        </w:rPr>
        <w:t>S limit equivalent to the 40 CFR Part 60, Standards of Performance for NSPS, Subpart J limit of 0.10 grains per dry standard cubic foot (gr/dscf) H</w:t>
      </w:r>
      <w:r w:rsidRPr="00163D7E">
        <w:rPr>
          <w:rFonts w:ascii="Garamond" w:hAnsi="Garamond"/>
          <w:vertAlign w:val="subscript"/>
        </w:rPr>
        <w:t>2</w:t>
      </w:r>
      <w:r w:rsidRPr="00163D7E">
        <w:rPr>
          <w:rFonts w:ascii="Garamond" w:hAnsi="Garamond"/>
        </w:rPr>
        <w:t>S</w:t>
      </w:r>
      <w:r w:rsidR="00DE5476">
        <w:rPr>
          <w:rFonts w:ascii="Garamond" w:hAnsi="Garamond"/>
        </w:rPr>
        <w:t xml:space="preserve">. </w:t>
      </w:r>
      <w:r w:rsidRPr="00163D7E">
        <w:rPr>
          <w:rFonts w:ascii="Garamond" w:hAnsi="Garamond"/>
        </w:rPr>
        <w:t>The continuous refinery fuel gas monitoring system for H</w:t>
      </w:r>
      <w:r w:rsidRPr="00163D7E">
        <w:rPr>
          <w:rFonts w:ascii="Garamond" w:hAnsi="Garamond"/>
          <w:vertAlign w:val="subscript"/>
        </w:rPr>
        <w:t>2</w:t>
      </w:r>
      <w:r w:rsidRPr="00163D7E">
        <w:rPr>
          <w:rFonts w:ascii="Garamond" w:hAnsi="Garamond"/>
        </w:rPr>
        <w:t>S installed on the fuel gas system that supplies the heaters would be used to determine compliance with the limit</w:t>
      </w:r>
      <w:r w:rsidR="00DE5476">
        <w:rPr>
          <w:rFonts w:ascii="Garamond" w:hAnsi="Garamond"/>
        </w:rPr>
        <w:t xml:space="preserve">. </w:t>
      </w:r>
      <w:r w:rsidRPr="00163D7E">
        <w:rPr>
          <w:rFonts w:ascii="Garamond" w:hAnsi="Garamond"/>
        </w:rPr>
        <w:t xml:space="preserve">Since the emissions from switching the fuel to sweet gas </w:t>
      </w:r>
      <w:r w:rsidR="00473E29" w:rsidRPr="00163D7E">
        <w:rPr>
          <w:rFonts w:ascii="Garamond" w:hAnsi="Garamond"/>
        </w:rPr>
        <w:t xml:space="preserve">were </w:t>
      </w:r>
      <w:r w:rsidRPr="00163D7E">
        <w:rPr>
          <w:rFonts w:ascii="Garamond" w:hAnsi="Garamond"/>
        </w:rPr>
        <w:t xml:space="preserve">less than </w:t>
      </w:r>
      <w:r w:rsidR="00473E29" w:rsidRPr="00163D7E">
        <w:rPr>
          <w:rFonts w:ascii="Garamond" w:hAnsi="Garamond"/>
        </w:rPr>
        <w:t>the de minimis threshold</w:t>
      </w:r>
      <w:r w:rsidRPr="00163D7E">
        <w:rPr>
          <w:rFonts w:ascii="Garamond" w:hAnsi="Garamond"/>
        </w:rPr>
        <w:t xml:space="preserve">, </w:t>
      </w:r>
      <w:r w:rsidR="00A24DCD">
        <w:rPr>
          <w:rFonts w:ascii="Garamond" w:hAnsi="Garamond"/>
        </w:rPr>
        <w:t>DEQ</w:t>
      </w:r>
      <w:r w:rsidRPr="00163D7E">
        <w:rPr>
          <w:rFonts w:ascii="Garamond" w:hAnsi="Garamond"/>
        </w:rPr>
        <w:t xml:space="preserve"> added the fuel switch</w:t>
      </w:r>
      <w:r w:rsidR="00DE5476">
        <w:rPr>
          <w:rFonts w:ascii="Garamond" w:hAnsi="Garamond"/>
        </w:rPr>
        <w:t xml:space="preserve">. </w:t>
      </w:r>
      <w:r w:rsidRPr="00163D7E">
        <w:rPr>
          <w:rFonts w:ascii="Garamond" w:hAnsi="Garamond"/>
        </w:rPr>
        <w:t>The permit action update</w:t>
      </w:r>
      <w:r w:rsidR="00473E29" w:rsidRPr="00163D7E">
        <w:rPr>
          <w:rFonts w:ascii="Garamond" w:hAnsi="Garamond"/>
        </w:rPr>
        <w:t>d</w:t>
      </w:r>
      <w:r w:rsidRPr="00163D7E">
        <w:rPr>
          <w:rFonts w:ascii="Garamond" w:hAnsi="Garamond"/>
        </w:rPr>
        <w:t xml:space="preserve"> the permit to reflect the</w:t>
      </w:r>
      <w:r w:rsidR="00473E29" w:rsidRPr="00163D7E">
        <w:rPr>
          <w:rFonts w:ascii="Garamond" w:hAnsi="Garamond"/>
        </w:rPr>
        <w:t>se</w:t>
      </w:r>
      <w:r w:rsidRPr="00163D7E">
        <w:rPr>
          <w:rFonts w:ascii="Garamond" w:hAnsi="Garamond"/>
        </w:rPr>
        <w:t xml:space="preserve"> changes</w:t>
      </w:r>
      <w:r w:rsidR="00DE5476">
        <w:rPr>
          <w:rFonts w:ascii="Garamond" w:hAnsi="Garamond"/>
        </w:rPr>
        <w:t xml:space="preserve">. </w:t>
      </w:r>
      <w:r w:rsidRPr="00163D7E">
        <w:rPr>
          <w:rFonts w:ascii="Garamond" w:hAnsi="Garamond"/>
          <w:b/>
        </w:rPr>
        <w:t>MAQP</w:t>
      </w:r>
      <w:r w:rsidRPr="00163D7E">
        <w:rPr>
          <w:rFonts w:ascii="Garamond" w:hAnsi="Garamond"/>
        </w:rPr>
        <w:t xml:space="preserve"> #</w:t>
      </w:r>
      <w:r w:rsidRPr="00163D7E">
        <w:rPr>
          <w:rFonts w:ascii="Garamond" w:hAnsi="Garamond"/>
          <w:b/>
        </w:rPr>
        <w:t>2161-18</w:t>
      </w:r>
      <w:r w:rsidRPr="00163D7E">
        <w:rPr>
          <w:rFonts w:ascii="Garamond" w:hAnsi="Garamond"/>
        </w:rPr>
        <w:t xml:space="preserve"> replaced MAQP #2161-17. </w:t>
      </w:r>
    </w:p>
    <w:p w14:paraId="55FA7D6E" w14:textId="77777777" w:rsidR="00AA7EC6" w:rsidRPr="00343563" w:rsidRDefault="00AA7EC6" w:rsidP="00163D7E">
      <w:pPr>
        <w:ind w:left="720"/>
        <w:rPr>
          <w:rFonts w:ascii="Garamond" w:hAnsi="Garamond"/>
          <w:sz w:val="22"/>
          <w:szCs w:val="22"/>
        </w:rPr>
      </w:pPr>
    </w:p>
    <w:p w14:paraId="4D4E34BE" w14:textId="6527064C" w:rsidR="004E5E10" w:rsidRPr="00FA555E" w:rsidRDefault="004E5E10" w:rsidP="00163D7E">
      <w:pPr>
        <w:ind w:left="720"/>
      </w:pPr>
      <w:r w:rsidRPr="00163D7E">
        <w:rPr>
          <w:rFonts w:ascii="Garamond" w:hAnsi="Garamond"/>
        </w:rPr>
        <w:t xml:space="preserve">On May 17, 2007, </w:t>
      </w:r>
      <w:r w:rsidR="00A24DCD">
        <w:rPr>
          <w:rFonts w:ascii="Garamond" w:hAnsi="Garamond"/>
        </w:rPr>
        <w:t>DEQ</w:t>
      </w:r>
      <w:r w:rsidRPr="00163D7E">
        <w:rPr>
          <w:rFonts w:ascii="Garamond" w:hAnsi="Garamond"/>
        </w:rPr>
        <w:t xml:space="preserve"> received an application from MRC for the installation of a railcar product loading rack controlled by a John Zink VCU</w:t>
      </w:r>
      <w:r w:rsidR="00DE5476">
        <w:rPr>
          <w:rFonts w:ascii="Garamond" w:hAnsi="Garamond"/>
        </w:rPr>
        <w:t xml:space="preserve">. </w:t>
      </w:r>
      <w:r w:rsidRPr="00163D7E">
        <w:rPr>
          <w:rFonts w:ascii="Garamond" w:hAnsi="Garamond"/>
        </w:rPr>
        <w:t>On June 19, 2007, MRC clarified that gasoline and naphtha were the only products that will go through the new railcar loading rack, and that other liquid products already loaded into railcars (diesel, jet fuel, etc.) would not be affected</w:t>
      </w:r>
      <w:r w:rsidR="00DE5476">
        <w:rPr>
          <w:rFonts w:ascii="Garamond" w:hAnsi="Garamond"/>
        </w:rPr>
        <w:t xml:space="preserve">. </w:t>
      </w:r>
    </w:p>
    <w:p w14:paraId="4C4A40C1" w14:textId="77777777" w:rsidR="004E5E10" w:rsidRPr="00343563" w:rsidRDefault="004E5E10" w:rsidP="00163D7E">
      <w:pPr>
        <w:ind w:left="720"/>
        <w:rPr>
          <w:rFonts w:ascii="Garamond" w:hAnsi="Garamond"/>
          <w:sz w:val="22"/>
          <w:szCs w:val="22"/>
        </w:rPr>
      </w:pPr>
    </w:p>
    <w:p w14:paraId="57A2FCE3" w14:textId="2DD4E02C" w:rsidR="004E5E10" w:rsidRPr="00FA555E" w:rsidRDefault="004E5E10" w:rsidP="00163D7E">
      <w:pPr>
        <w:ind w:left="720"/>
      </w:pPr>
      <w:r w:rsidRPr="00370EC0">
        <w:rPr>
          <w:rFonts w:ascii="Garamond" w:hAnsi="Garamond"/>
        </w:rPr>
        <w:t>The gasoline railcar loading rack is</w:t>
      </w:r>
      <w:r w:rsidRPr="00163D7E">
        <w:rPr>
          <w:rFonts w:ascii="Garamond" w:hAnsi="Garamond"/>
        </w:rPr>
        <w:t xml:space="preserve"> subject to 40 CFR 63, Subpart CC, which requires MRC to comply with specific bulk loading requirements in 40 CFR 63, Subpart R</w:t>
      </w:r>
      <w:r w:rsidR="00DE5476">
        <w:rPr>
          <w:rFonts w:ascii="Garamond" w:hAnsi="Garamond"/>
        </w:rPr>
        <w:t xml:space="preserve">. </w:t>
      </w:r>
      <w:r w:rsidRPr="00163D7E">
        <w:rPr>
          <w:rFonts w:ascii="Garamond" w:hAnsi="Garamond"/>
        </w:rPr>
        <w:t xml:space="preserve">Subpart R restricts the operation of the railcar loading system to less than 10 </w:t>
      </w:r>
      <w:r w:rsidR="00473E29" w:rsidRPr="00163D7E">
        <w:rPr>
          <w:rFonts w:ascii="Garamond" w:hAnsi="Garamond"/>
        </w:rPr>
        <w:t>milligrams (</w:t>
      </w:r>
      <w:r w:rsidRPr="00163D7E">
        <w:rPr>
          <w:rFonts w:ascii="Garamond" w:hAnsi="Garamond"/>
        </w:rPr>
        <w:t>mg</w:t>
      </w:r>
      <w:r w:rsidR="00473E29" w:rsidRPr="00163D7E">
        <w:rPr>
          <w:rFonts w:ascii="Garamond" w:hAnsi="Garamond"/>
        </w:rPr>
        <w:t xml:space="preserve">) </w:t>
      </w:r>
      <w:r w:rsidRPr="00163D7E">
        <w:rPr>
          <w:rFonts w:ascii="Garamond" w:hAnsi="Garamond"/>
        </w:rPr>
        <w:t>of VOC per liter of gasoline loaded and requires the operation of a continuous monitor downstream from the firebox</w:t>
      </w:r>
      <w:r w:rsidR="00DE5476">
        <w:rPr>
          <w:rFonts w:ascii="Garamond" w:hAnsi="Garamond"/>
        </w:rPr>
        <w:t xml:space="preserve">. </w:t>
      </w:r>
      <w:r w:rsidRPr="00163D7E">
        <w:rPr>
          <w:rFonts w:ascii="Garamond" w:hAnsi="Garamond"/>
        </w:rPr>
        <w:t>Furthermore, the gasoline and naphtha railcars are considered as ‘gasoline cargo tanks’ and are required to comply with the leak detection testing requirements</w:t>
      </w:r>
      <w:r w:rsidR="00DE5476">
        <w:rPr>
          <w:rFonts w:ascii="Garamond" w:hAnsi="Garamond"/>
        </w:rPr>
        <w:t xml:space="preserve">. </w:t>
      </w:r>
      <w:r w:rsidRPr="00163D7E">
        <w:rPr>
          <w:rFonts w:ascii="Garamond" w:hAnsi="Garamond"/>
        </w:rPr>
        <w:t>Lastly, 40 CFR 63, Subpart CC requires MRC to comply with 40 CFR 60, Subpart VV to minimize fugitive equipment leaks.</w:t>
      </w:r>
    </w:p>
    <w:p w14:paraId="22CC62F7" w14:textId="77777777" w:rsidR="004E5E10" w:rsidRPr="00343563" w:rsidRDefault="004E5E10" w:rsidP="00163D7E">
      <w:pPr>
        <w:ind w:left="720"/>
        <w:rPr>
          <w:rFonts w:ascii="Garamond" w:hAnsi="Garamond"/>
          <w:sz w:val="22"/>
          <w:szCs w:val="22"/>
        </w:rPr>
      </w:pPr>
    </w:p>
    <w:p w14:paraId="15FD50AF" w14:textId="40B0842B" w:rsidR="004E5E10" w:rsidRPr="00FA555E" w:rsidRDefault="004E5E10" w:rsidP="00163D7E">
      <w:pPr>
        <w:ind w:left="720"/>
      </w:pPr>
      <w:r w:rsidRPr="00163D7E">
        <w:rPr>
          <w:rFonts w:ascii="Garamond" w:hAnsi="Garamond"/>
        </w:rPr>
        <w:t>Other new applicable regulations were added, including 40 CFR 63, Subpart UUU, Subpart EEEE, and Subpart DDDDD</w:t>
      </w:r>
      <w:r w:rsidR="00DE5476">
        <w:rPr>
          <w:rFonts w:ascii="Garamond" w:hAnsi="Garamond"/>
        </w:rPr>
        <w:t xml:space="preserve">. </w:t>
      </w:r>
      <w:r w:rsidRPr="00163D7E">
        <w:rPr>
          <w:rFonts w:ascii="Garamond" w:hAnsi="Garamond"/>
        </w:rPr>
        <w:t xml:space="preserve">Consent Decree #CIV-01-1422LH requirements, entered </w:t>
      </w:r>
      <w:r w:rsidRPr="00163D7E">
        <w:rPr>
          <w:rFonts w:ascii="Garamond" w:hAnsi="Garamond"/>
        </w:rPr>
        <w:lastRenderedPageBreak/>
        <w:t>March 5, 2002 (Consent Decree), were included, such as the new requirements to comply with 40 CFR 60, Subpart J limits for refinery fuel gas and SWS</w:t>
      </w:r>
      <w:r w:rsidR="00785069">
        <w:rPr>
          <w:rFonts w:ascii="Garamond" w:hAnsi="Garamond"/>
        </w:rPr>
        <w:t xml:space="preserve"> overhead gas</w:t>
      </w:r>
      <w:r w:rsidR="00DE5476">
        <w:rPr>
          <w:rFonts w:ascii="Garamond" w:hAnsi="Garamond"/>
        </w:rPr>
        <w:t xml:space="preserve">. </w:t>
      </w:r>
      <w:r w:rsidRPr="00163D7E">
        <w:rPr>
          <w:rFonts w:ascii="Garamond" w:hAnsi="Garamond"/>
        </w:rPr>
        <w:t xml:space="preserve">Other changes completed in this permit action </w:t>
      </w:r>
      <w:r w:rsidR="00374D6E" w:rsidRPr="00163D7E">
        <w:rPr>
          <w:rFonts w:ascii="Garamond" w:hAnsi="Garamond"/>
        </w:rPr>
        <w:t>were</w:t>
      </w:r>
      <w:r w:rsidRPr="00163D7E">
        <w:rPr>
          <w:rFonts w:ascii="Garamond" w:hAnsi="Garamond"/>
        </w:rPr>
        <w:t xml:space="preserve"> adding FCCU uncorrected CO emissions from 40 CFR 63, Subpart UUU, and SO</w:t>
      </w:r>
      <w:r w:rsidRPr="00163D7E">
        <w:rPr>
          <w:rFonts w:ascii="Garamond" w:hAnsi="Garamond"/>
          <w:vertAlign w:val="subscript"/>
        </w:rPr>
        <w:t>2</w:t>
      </w:r>
      <w:r w:rsidRPr="00163D7E">
        <w:rPr>
          <w:rFonts w:ascii="Garamond" w:hAnsi="Garamond"/>
        </w:rPr>
        <w:t xml:space="preserve"> and NO</w:t>
      </w:r>
      <w:r w:rsidRPr="00163D7E">
        <w:rPr>
          <w:rFonts w:ascii="Garamond" w:hAnsi="Garamond"/>
          <w:vertAlign w:val="subscript"/>
        </w:rPr>
        <w:t>X</w:t>
      </w:r>
      <w:r w:rsidRPr="00163D7E">
        <w:rPr>
          <w:rFonts w:ascii="Garamond" w:hAnsi="Garamond"/>
        </w:rPr>
        <w:t xml:space="preserve"> emission limits resulting from the Consent Decree; and revising the permit to reflect the operation of a continuous H</w:t>
      </w:r>
      <w:r w:rsidRPr="00163D7E">
        <w:rPr>
          <w:rFonts w:ascii="Garamond" w:hAnsi="Garamond"/>
          <w:vertAlign w:val="subscript"/>
        </w:rPr>
        <w:t>2</w:t>
      </w:r>
      <w:r w:rsidRPr="00163D7E">
        <w:rPr>
          <w:rFonts w:ascii="Garamond" w:hAnsi="Garamond"/>
        </w:rPr>
        <w:t>S fuel gas meter and requirement to comply with 40 CFR 60, Subpart J</w:t>
      </w:r>
      <w:r w:rsidR="00DE5476">
        <w:rPr>
          <w:rFonts w:ascii="Garamond" w:hAnsi="Garamond"/>
        </w:rPr>
        <w:t xml:space="preserve">. </w:t>
      </w:r>
      <w:r w:rsidRPr="00163D7E">
        <w:rPr>
          <w:rFonts w:ascii="Garamond" w:hAnsi="Garamond"/>
          <w:b/>
        </w:rPr>
        <w:t xml:space="preserve">MAQP #2161-19 </w:t>
      </w:r>
      <w:r w:rsidRPr="00163D7E">
        <w:rPr>
          <w:rFonts w:ascii="Garamond" w:hAnsi="Garamond"/>
        </w:rPr>
        <w:t>replaced MAQP #2161-18.</w:t>
      </w:r>
    </w:p>
    <w:p w14:paraId="320D10D5" w14:textId="77777777" w:rsidR="004E5E10" w:rsidRPr="00343563" w:rsidRDefault="004E5E10" w:rsidP="00163D7E">
      <w:pPr>
        <w:ind w:left="720"/>
        <w:rPr>
          <w:rFonts w:ascii="Garamond" w:hAnsi="Garamond"/>
          <w:sz w:val="22"/>
          <w:szCs w:val="22"/>
        </w:rPr>
      </w:pPr>
    </w:p>
    <w:p w14:paraId="3A4B8B41" w14:textId="6642E40E" w:rsidR="004E5E10" w:rsidRPr="00FA555E" w:rsidRDefault="004E5E10" w:rsidP="00163D7E">
      <w:pPr>
        <w:ind w:left="720"/>
      </w:pPr>
      <w:r w:rsidRPr="00163D7E">
        <w:rPr>
          <w:rFonts w:ascii="Garamond" w:hAnsi="Garamond"/>
        </w:rPr>
        <w:t xml:space="preserve">On October 15, 2007, </w:t>
      </w:r>
      <w:r w:rsidR="00A24DCD">
        <w:rPr>
          <w:rFonts w:ascii="Garamond" w:hAnsi="Garamond"/>
        </w:rPr>
        <w:t>DEQ</w:t>
      </w:r>
      <w:r w:rsidRPr="00163D7E">
        <w:rPr>
          <w:rFonts w:ascii="Garamond" w:hAnsi="Garamond"/>
        </w:rPr>
        <w:t xml:space="preserve"> received </w:t>
      </w:r>
      <w:r w:rsidR="00B34522" w:rsidRPr="00163D7E">
        <w:rPr>
          <w:rFonts w:ascii="Garamond" w:hAnsi="Garamond"/>
        </w:rPr>
        <w:t>a letter</w:t>
      </w:r>
      <w:r w:rsidRPr="00163D7E">
        <w:rPr>
          <w:rFonts w:ascii="Garamond" w:hAnsi="Garamond"/>
        </w:rPr>
        <w:t xml:space="preserve"> from MRC requesting a correction to MAQP #2161-19, to remove the restrictions on the type of fuel used in specific asphalt tank heaters, which was added erroneously during the previous permitting action</w:t>
      </w:r>
      <w:r w:rsidR="00DE5476">
        <w:rPr>
          <w:rFonts w:ascii="Garamond" w:hAnsi="Garamond"/>
        </w:rPr>
        <w:t xml:space="preserve">. </w:t>
      </w:r>
      <w:r w:rsidRPr="00163D7E">
        <w:rPr>
          <w:rFonts w:ascii="Garamond" w:hAnsi="Garamond"/>
        </w:rPr>
        <w:t>In addition, the MAQP was updated to reflect the fact that requirements under 40 CFR 63, Subpart DDDDD are now “state-only” since the federal rule was vacated in Federal Court on July 30, 2007</w:t>
      </w:r>
      <w:r w:rsidR="00DE5476">
        <w:rPr>
          <w:rFonts w:ascii="Garamond" w:hAnsi="Garamond"/>
        </w:rPr>
        <w:t xml:space="preserve">. </w:t>
      </w:r>
      <w:r w:rsidRPr="00163D7E">
        <w:rPr>
          <w:rFonts w:ascii="Garamond" w:hAnsi="Garamond"/>
          <w:b/>
        </w:rPr>
        <w:t xml:space="preserve">MAQP </w:t>
      </w:r>
      <w:r w:rsidRPr="00163D7E">
        <w:rPr>
          <w:rFonts w:ascii="Garamond" w:hAnsi="Garamond"/>
        </w:rPr>
        <w:t>#</w:t>
      </w:r>
      <w:r w:rsidRPr="00163D7E">
        <w:rPr>
          <w:rFonts w:ascii="Garamond" w:hAnsi="Garamond"/>
          <w:b/>
        </w:rPr>
        <w:t>2161-20</w:t>
      </w:r>
      <w:r w:rsidRPr="00163D7E">
        <w:rPr>
          <w:rFonts w:ascii="Garamond" w:hAnsi="Garamond"/>
        </w:rPr>
        <w:t xml:space="preserve"> replaced MAQP #2161-19.</w:t>
      </w:r>
    </w:p>
    <w:p w14:paraId="2E2B920F" w14:textId="77777777" w:rsidR="00C51E86" w:rsidRPr="00C73B2D" w:rsidRDefault="00C51E86" w:rsidP="00163D7E">
      <w:pPr>
        <w:ind w:left="720"/>
      </w:pPr>
    </w:p>
    <w:p w14:paraId="7F2A0836" w14:textId="1539FA06" w:rsidR="004E5E10" w:rsidRPr="00FA555E" w:rsidRDefault="004E5E10" w:rsidP="00163D7E">
      <w:pPr>
        <w:ind w:left="720"/>
      </w:pPr>
      <w:r w:rsidRPr="00163D7E">
        <w:rPr>
          <w:rFonts w:ascii="Garamond" w:hAnsi="Garamond"/>
        </w:rPr>
        <w:t xml:space="preserve">On June 9, 2008, </w:t>
      </w:r>
      <w:r w:rsidR="00A24DCD">
        <w:rPr>
          <w:rFonts w:ascii="Garamond" w:hAnsi="Garamond"/>
        </w:rPr>
        <w:t>DEQ</w:t>
      </w:r>
      <w:r w:rsidRPr="00163D7E">
        <w:rPr>
          <w:rFonts w:ascii="Garamond" w:hAnsi="Garamond"/>
        </w:rPr>
        <w:t xml:space="preserve"> received a letter from MRC requesting an amendment to MAQP #2161-20, to modify the restrictions on Storage Tank #8</w:t>
      </w:r>
      <w:r w:rsidR="00DE5476">
        <w:rPr>
          <w:rFonts w:ascii="Garamond" w:hAnsi="Garamond"/>
        </w:rPr>
        <w:t xml:space="preserve">. </w:t>
      </w:r>
      <w:r w:rsidRPr="00163D7E">
        <w:rPr>
          <w:rFonts w:ascii="Garamond" w:hAnsi="Garamond"/>
        </w:rPr>
        <w:t xml:space="preserve">This request was a follow-up to a de minimis request received by </w:t>
      </w:r>
      <w:r w:rsidR="00A24DCD">
        <w:rPr>
          <w:rFonts w:ascii="Garamond" w:hAnsi="Garamond"/>
        </w:rPr>
        <w:t>DEQ</w:t>
      </w:r>
      <w:r w:rsidRPr="00163D7E">
        <w:rPr>
          <w:rFonts w:ascii="Garamond" w:hAnsi="Garamond"/>
        </w:rPr>
        <w:t xml:space="preserve"> on April 21, 2008, where MRC proposed to change the operation of Storage Tank #8 from </w:t>
      </w:r>
      <w:proofErr w:type="spellStart"/>
      <w:r w:rsidRPr="00163D7E">
        <w:rPr>
          <w:rFonts w:ascii="Garamond" w:hAnsi="Garamond"/>
        </w:rPr>
        <w:t>NaHS</w:t>
      </w:r>
      <w:proofErr w:type="spellEnd"/>
      <w:r w:rsidRPr="00163D7E">
        <w:rPr>
          <w:rFonts w:ascii="Garamond" w:hAnsi="Garamond"/>
        </w:rPr>
        <w:t xml:space="preserve"> to naphtha</w:t>
      </w:r>
      <w:r w:rsidR="00DE5476">
        <w:rPr>
          <w:rFonts w:ascii="Garamond" w:hAnsi="Garamond"/>
        </w:rPr>
        <w:t xml:space="preserve">. </w:t>
      </w:r>
      <w:r w:rsidR="00A24DCD">
        <w:rPr>
          <w:rFonts w:ascii="Garamond" w:hAnsi="Garamond"/>
        </w:rPr>
        <w:t>DEQ</w:t>
      </w:r>
      <w:r w:rsidRPr="00163D7E">
        <w:rPr>
          <w:rFonts w:ascii="Garamond" w:hAnsi="Garamond"/>
        </w:rPr>
        <w:t xml:space="preserve"> reviewed this de minimis request and determined that MAQP #2161-20 must first be amended as described in </w:t>
      </w:r>
      <w:r w:rsidR="00B34522" w:rsidRPr="00163D7E">
        <w:rPr>
          <w:rFonts w:ascii="Garamond" w:hAnsi="Garamond"/>
        </w:rPr>
        <w:t>ARM</w:t>
      </w:r>
      <w:r w:rsidRPr="00163D7E">
        <w:rPr>
          <w:rFonts w:ascii="Garamond" w:hAnsi="Garamond"/>
        </w:rPr>
        <w:t xml:space="preserve"> 17.8.745(2) and ARM 17.8.764 before this change would be allowed</w:t>
      </w:r>
      <w:r w:rsidR="00DE5476">
        <w:rPr>
          <w:rFonts w:ascii="Garamond" w:hAnsi="Garamond"/>
        </w:rPr>
        <w:t xml:space="preserve">. </w:t>
      </w:r>
      <w:r w:rsidRPr="00163D7E">
        <w:rPr>
          <w:rFonts w:ascii="Garamond" w:hAnsi="Garamond"/>
        </w:rPr>
        <w:t xml:space="preserve">Although the potential emissions increase for this project is less than </w:t>
      </w:r>
      <w:r w:rsidR="00473E29" w:rsidRPr="00163D7E">
        <w:rPr>
          <w:rFonts w:ascii="Garamond" w:hAnsi="Garamond"/>
        </w:rPr>
        <w:t>the de minimis threshold</w:t>
      </w:r>
      <w:r w:rsidRPr="00163D7E">
        <w:rPr>
          <w:rFonts w:ascii="Garamond" w:hAnsi="Garamond"/>
        </w:rPr>
        <w:t>, the proposal would have violated a condition of MRC’s current permit</w:t>
      </w:r>
      <w:r w:rsidR="00DE5476">
        <w:rPr>
          <w:rFonts w:ascii="Garamond" w:hAnsi="Garamond"/>
        </w:rPr>
        <w:t xml:space="preserve">. </w:t>
      </w:r>
      <w:r w:rsidRPr="00163D7E">
        <w:rPr>
          <w:rFonts w:ascii="Garamond" w:hAnsi="Garamond"/>
        </w:rPr>
        <w:t>Specifically, the MAQP states, “Storage tanks #8, #9, #50, #55, #56, #69 #102, #110, #112, #130, #132, #133, and #135 shall be used for asphalt, modified asphalt, or tall oil service (ARM 17.8.749).”  This permit has been amended to allow the proposed change in operation of Storage Tank #8</w:t>
      </w:r>
      <w:r w:rsidR="00DE5476">
        <w:rPr>
          <w:rFonts w:ascii="Garamond" w:hAnsi="Garamond"/>
        </w:rPr>
        <w:t xml:space="preserve">. </w:t>
      </w:r>
    </w:p>
    <w:p w14:paraId="0A8A0A63" w14:textId="77777777" w:rsidR="004E5E10" w:rsidRPr="00C73B2D" w:rsidRDefault="004E5E10" w:rsidP="00163D7E">
      <w:pPr>
        <w:ind w:left="720"/>
      </w:pPr>
    </w:p>
    <w:p w14:paraId="6CBD3AB9" w14:textId="4EE63331" w:rsidR="004E5E10" w:rsidRPr="00FA555E" w:rsidRDefault="004E5E10" w:rsidP="009D759D">
      <w:pPr>
        <w:keepNext/>
        <w:widowControl/>
        <w:ind w:left="720"/>
      </w:pPr>
      <w:r w:rsidRPr="00163D7E">
        <w:rPr>
          <w:rFonts w:ascii="Garamond" w:hAnsi="Garamond"/>
        </w:rPr>
        <w:t xml:space="preserve">On July 2, 2008, </w:t>
      </w:r>
      <w:r w:rsidR="00A24DCD">
        <w:rPr>
          <w:rFonts w:ascii="Garamond" w:hAnsi="Garamond"/>
        </w:rPr>
        <w:t>DEQ</w:t>
      </w:r>
      <w:r w:rsidRPr="00163D7E">
        <w:rPr>
          <w:rFonts w:ascii="Garamond" w:hAnsi="Garamond"/>
        </w:rPr>
        <w:t xml:space="preserve"> received another letter from MRC requesting an administrative amendment to MAQP #2161-20 to include certain conditions specified in the Administrative Order on Consent (AOC) that MRC </w:t>
      </w:r>
      <w:proofErr w:type="gramStart"/>
      <w:r w:rsidRPr="00163D7E">
        <w:rPr>
          <w:rFonts w:ascii="Garamond" w:hAnsi="Garamond"/>
        </w:rPr>
        <w:t>entered into</w:t>
      </w:r>
      <w:proofErr w:type="gramEnd"/>
      <w:r w:rsidRPr="00163D7E">
        <w:rPr>
          <w:rFonts w:ascii="Garamond" w:hAnsi="Garamond"/>
        </w:rPr>
        <w:t xml:space="preserve"> with </w:t>
      </w:r>
      <w:r w:rsidR="00A24DCD">
        <w:rPr>
          <w:rFonts w:ascii="Garamond" w:hAnsi="Garamond"/>
        </w:rPr>
        <w:t>DEQ</w:t>
      </w:r>
      <w:r w:rsidRPr="00163D7E">
        <w:rPr>
          <w:rFonts w:ascii="Garamond" w:hAnsi="Garamond"/>
        </w:rPr>
        <w:t xml:space="preserve"> on May 13, 2008</w:t>
      </w:r>
      <w:r w:rsidR="00DE5476">
        <w:rPr>
          <w:rFonts w:ascii="Garamond" w:hAnsi="Garamond"/>
        </w:rPr>
        <w:t xml:space="preserve">. </w:t>
      </w:r>
      <w:r w:rsidRPr="00163D7E">
        <w:rPr>
          <w:rFonts w:ascii="Garamond" w:hAnsi="Garamond"/>
        </w:rPr>
        <w:t>The AOC requires MRC to install and operate a SO</w:t>
      </w:r>
      <w:r w:rsidRPr="00163D7E">
        <w:rPr>
          <w:rFonts w:ascii="Garamond" w:hAnsi="Garamond"/>
          <w:vertAlign w:val="subscript"/>
        </w:rPr>
        <w:t>2</w:t>
      </w:r>
      <w:r w:rsidRPr="00163D7E">
        <w:rPr>
          <w:rFonts w:ascii="Garamond" w:hAnsi="Garamond"/>
        </w:rPr>
        <w:t xml:space="preserve"> and Oxygen (O</w:t>
      </w:r>
      <w:r w:rsidRPr="00163D7E">
        <w:rPr>
          <w:rFonts w:ascii="Garamond" w:hAnsi="Garamond"/>
          <w:vertAlign w:val="subscript"/>
        </w:rPr>
        <w:t>2</w:t>
      </w:r>
      <w:r w:rsidRPr="00163D7E">
        <w:rPr>
          <w:rFonts w:ascii="Garamond" w:hAnsi="Garamond"/>
        </w:rPr>
        <w:t>) continuous emission monitor system (CEMS) on the stack for the #1 and #2 Boilers</w:t>
      </w:r>
      <w:r w:rsidR="00DE5476">
        <w:rPr>
          <w:rFonts w:ascii="Garamond" w:hAnsi="Garamond"/>
        </w:rPr>
        <w:t xml:space="preserve">. </w:t>
      </w:r>
      <w:r w:rsidRPr="00163D7E">
        <w:rPr>
          <w:rFonts w:ascii="Garamond" w:hAnsi="Garamond"/>
        </w:rPr>
        <w:t>This SO</w:t>
      </w:r>
      <w:r w:rsidRPr="00163D7E">
        <w:rPr>
          <w:rFonts w:ascii="Garamond" w:hAnsi="Garamond"/>
          <w:vertAlign w:val="subscript"/>
        </w:rPr>
        <w:t>2</w:t>
      </w:r>
      <w:r w:rsidRPr="00163D7E">
        <w:rPr>
          <w:rFonts w:ascii="Garamond" w:hAnsi="Garamond"/>
        </w:rPr>
        <w:t>/O</w:t>
      </w:r>
      <w:r w:rsidRPr="00163D7E">
        <w:rPr>
          <w:rFonts w:ascii="Garamond" w:hAnsi="Garamond"/>
          <w:vertAlign w:val="subscript"/>
        </w:rPr>
        <w:t>2</w:t>
      </w:r>
      <w:r w:rsidRPr="00163D7E">
        <w:rPr>
          <w:rFonts w:ascii="Garamond" w:hAnsi="Garamond"/>
        </w:rPr>
        <w:t xml:space="preserve"> CEMS is to be used as the primary analytical instrument to determine compliance with state and federal SO</w:t>
      </w:r>
      <w:r w:rsidRPr="00163D7E">
        <w:rPr>
          <w:rFonts w:ascii="Garamond" w:hAnsi="Garamond"/>
          <w:vertAlign w:val="subscript"/>
        </w:rPr>
        <w:t>2</w:t>
      </w:r>
      <w:r w:rsidRPr="00163D7E">
        <w:rPr>
          <w:rFonts w:ascii="Garamond" w:hAnsi="Garamond"/>
        </w:rPr>
        <w:t xml:space="preserve"> requirements</w:t>
      </w:r>
      <w:r w:rsidR="00DE5476">
        <w:rPr>
          <w:rFonts w:ascii="Garamond" w:hAnsi="Garamond"/>
        </w:rPr>
        <w:t xml:space="preserve">. </w:t>
      </w:r>
      <w:r w:rsidRPr="00163D7E">
        <w:rPr>
          <w:rFonts w:ascii="Garamond" w:hAnsi="Garamond"/>
        </w:rPr>
        <w:t>The AOC requires MRC to request that these conditions be included in the MAQP as enforceable permit conditions</w:t>
      </w:r>
      <w:r w:rsidR="00DE5476">
        <w:rPr>
          <w:rFonts w:ascii="Garamond" w:hAnsi="Garamond"/>
        </w:rPr>
        <w:t xml:space="preserve">. </w:t>
      </w:r>
    </w:p>
    <w:p w14:paraId="3282C557" w14:textId="77777777" w:rsidR="00476B2D" w:rsidRPr="00FA555E" w:rsidRDefault="00476B2D" w:rsidP="00163D7E">
      <w:pPr>
        <w:ind w:left="720"/>
      </w:pPr>
    </w:p>
    <w:p w14:paraId="5DD97771" w14:textId="08FEF128" w:rsidR="004E5E10" w:rsidRPr="00FA555E" w:rsidRDefault="004E5E10" w:rsidP="00163D7E">
      <w:pPr>
        <w:ind w:left="720"/>
      </w:pPr>
      <w:r w:rsidRPr="00163D7E">
        <w:rPr>
          <w:rFonts w:ascii="Garamond" w:hAnsi="Garamond"/>
        </w:rPr>
        <w:t>In addition, MRC requested that the permit be amended to allow certain de minimis changes related to the Diesel/Gas Oil HDS heater and three PMA tank heaters</w:t>
      </w:r>
      <w:r w:rsidR="00DE5476">
        <w:rPr>
          <w:rFonts w:ascii="Garamond" w:hAnsi="Garamond"/>
        </w:rPr>
        <w:t xml:space="preserve">. </w:t>
      </w:r>
      <w:r w:rsidRPr="00163D7E">
        <w:rPr>
          <w:rFonts w:ascii="Garamond" w:hAnsi="Garamond"/>
        </w:rPr>
        <w:t>Specifically, MRC requested that refinery fuel gas, in addition to natural gas, be allowed to be burned in these heaters</w:t>
      </w:r>
      <w:r w:rsidR="00DE5476">
        <w:rPr>
          <w:rFonts w:ascii="Garamond" w:hAnsi="Garamond"/>
        </w:rPr>
        <w:t xml:space="preserve">. </w:t>
      </w:r>
      <w:r w:rsidRPr="00163D7E">
        <w:rPr>
          <w:rFonts w:ascii="Garamond" w:hAnsi="Garamond"/>
        </w:rPr>
        <w:t>The current permit requires that the Diesel/Gas Oil HDS heater and the three PMA tank heaters be fired only with natural gas</w:t>
      </w:r>
      <w:r w:rsidR="00DE5476">
        <w:rPr>
          <w:rFonts w:ascii="Garamond" w:hAnsi="Garamond"/>
        </w:rPr>
        <w:t xml:space="preserve">. </w:t>
      </w:r>
      <w:r w:rsidRPr="00163D7E">
        <w:rPr>
          <w:rFonts w:ascii="Garamond" w:hAnsi="Garamond"/>
        </w:rPr>
        <w:t>This requirement is based on BACT</w:t>
      </w:r>
      <w:r w:rsidR="00DE5476">
        <w:rPr>
          <w:rFonts w:ascii="Garamond" w:hAnsi="Garamond"/>
        </w:rPr>
        <w:t xml:space="preserve">. </w:t>
      </w:r>
      <w:r w:rsidRPr="00163D7E">
        <w:rPr>
          <w:rFonts w:ascii="Garamond" w:hAnsi="Garamond"/>
        </w:rPr>
        <w:t>For the Diesel/Gas Oil HDS heater, the BACT analysis requires that low sulfur fuel be used</w:t>
      </w:r>
      <w:r w:rsidR="00DE5476">
        <w:rPr>
          <w:rFonts w:ascii="Garamond" w:hAnsi="Garamond"/>
        </w:rPr>
        <w:t xml:space="preserve">. </w:t>
      </w:r>
      <w:r w:rsidRPr="00163D7E">
        <w:rPr>
          <w:rFonts w:ascii="Garamond" w:hAnsi="Garamond"/>
        </w:rPr>
        <w:t>Since the refinery fuel gas is also a low sulfur fuel meeting 40 CFR 60, Subpart J requirements of 160 ppm H</w:t>
      </w:r>
      <w:r w:rsidRPr="00163D7E">
        <w:rPr>
          <w:rFonts w:ascii="Garamond" w:hAnsi="Garamond"/>
          <w:vertAlign w:val="subscript"/>
        </w:rPr>
        <w:t>2</w:t>
      </w:r>
      <w:r w:rsidRPr="00163D7E">
        <w:rPr>
          <w:rFonts w:ascii="Garamond" w:hAnsi="Garamond"/>
        </w:rPr>
        <w:t xml:space="preserve">S, </w:t>
      </w:r>
      <w:r w:rsidR="00A24DCD">
        <w:rPr>
          <w:rFonts w:ascii="Garamond" w:hAnsi="Garamond"/>
        </w:rPr>
        <w:t>DEQ</w:t>
      </w:r>
      <w:r w:rsidRPr="00163D7E">
        <w:rPr>
          <w:rFonts w:ascii="Garamond" w:hAnsi="Garamond"/>
        </w:rPr>
        <w:t xml:space="preserve"> determined that the proposed change does not violate any applicable rule and therefore, can be allowed through an administrative amendment as specified in ARM 17.8.745(2) and ARM 17.8.764</w:t>
      </w:r>
      <w:r w:rsidR="00DE5476">
        <w:rPr>
          <w:rFonts w:ascii="Garamond" w:hAnsi="Garamond"/>
        </w:rPr>
        <w:t xml:space="preserve">. </w:t>
      </w:r>
      <w:r w:rsidRPr="00163D7E">
        <w:rPr>
          <w:rFonts w:ascii="Garamond" w:hAnsi="Garamond"/>
        </w:rPr>
        <w:t>For the three PMA tank heaters, however, the BACT analysis specifically requires that these heaters be fired with natural gas for control of NO</w:t>
      </w:r>
      <w:r w:rsidRPr="00163D7E">
        <w:rPr>
          <w:rFonts w:ascii="Garamond" w:hAnsi="Garamond"/>
          <w:vertAlign w:val="subscript"/>
        </w:rPr>
        <w:t>x</w:t>
      </w:r>
      <w:r w:rsidRPr="00163D7E">
        <w:rPr>
          <w:rFonts w:ascii="Garamond" w:hAnsi="Garamond"/>
        </w:rPr>
        <w:t xml:space="preserve"> emissions</w:t>
      </w:r>
      <w:r w:rsidR="00DE5476">
        <w:rPr>
          <w:rFonts w:ascii="Garamond" w:hAnsi="Garamond"/>
        </w:rPr>
        <w:t xml:space="preserve">. </w:t>
      </w:r>
      <w:r w:rsidRPr="00163D7E">
        <w:rPr>
          <w:rFonts w:ascii="Garamond" w:hAnsi="Garamond"/>
        </w:rPr>
        <w:t xml:space="preserve">Therefore, </w:t>
      </w:r>
      <w:r w:rsidR="00A24DCD">
        <w:rPr>
          <w:rFonts w:ascii="Garamond" w:hAnsi="Garamond"/>
        </w:rPr>
        <w:t>DEQ</w:t>
      </w:r>
      <w:r w:rsidRPr="00163D7E">
        <w:rPr>
          <w:rFonts w:ascii="Garamond" w:hAnsi="Garamond"/>
        </w:rPr>
        <w:t xml:space="preserve"> determined that the proposed three PMA tank heaters de minimis changes are prohibited under ARM 17.8.745(1)(a)(i) since an applicable rule, specifically ARM 17.8.752 requiring that BACT be utilized, would be violated</w:t>
      </w:r>
      <w:r w:rsidR="00DE5476">
        <w:rPr>
          <w:rFonts w:ascii="Garamond" w:hAnsi="Garamond"/>
        </w:rPr>
        <w:t xml:space="preserve">. </w:t>
      </w:r>
      <w:r w:rsidRPr="00163D7E">
        <w:rPr>
          <w:rFonts w:ascii="Garamond" w:hAnsi="Garamond"/>
        </w:rPr>
        <w:t xml:space="preserve">Because </w:t>
      </w:r>
      <w:r w:rsidRPr="00163D7E">
        <w:rPr>
          <w:rFonts w:ascii="Garamond" w:hAnsi="Garamond"/>
        </w:rPr>
        <w:lastRenderedPageBreak/>
        <w:t xml:space="preserve">BACT determinations cannot be changed under the amendment process, </w:t>
      </w:r>
      <w:r w:rsidR="00A24DCD">
        <w:rPr>
          <w:rFonts w:ascii="Garamond" w:hAnsi="Garamond"/>
        </w:rPr>
        <w:t>DEQ</w:t>
      </w:r>
      <w:r w:rsidRPr="00163D7E">
        <w:rPr>
          <w:rFonts w:ascii="Garamond" w:hAnsi="Garamond"/>
        </w:rPr>
        <w:t xml:space="preserve"> requested that MRC </w:t>
      </w:r>
      <w:proofErr w:type="gramStart"/>
      <w:r w:rsidRPr="00163D7E">
        <w:rPr>
          <w:rFonts w:ascii="Garamond" w:hAnsi="Garamond"/>
        </w:rPr>
        <w:t>submit an application</w:t>
      </w:r>
      <w:proofErr w:type="gramEnd"/>
      <w:r w:rsidRPr="00163D7E">
        <w:rPr>
          <w:rFonts w:ascii="Garamond" w:hAnsi="Garamond"/>
        </w:rPr>
        <w:t xml:space="preserve"> for a permit modification that would include a revised BACT analysis </w:t>
      </w:r>
      <w:proofErr w:type="gramStart"/>
      <w:r w:rsidRPr="00163D7E">
        <w:rPr>
          <w:rFonts w:ascii="Garamond" w:hAnsi="Garamond"/>
        </w:rPr>
        <w:t>in order to</w:t>
      </w:r>
      <w:proofErr w:type="gramEnd"/>
      <w:r w:rsidRPr="00163D7E">
        <w:rPr>
          <w:rFonts w:ascii="Garamond" w:hAnsi="Garamond"/>
        </w:rPr>
        <w:t xml:space="preserve"> make the proposed change for the three PMA tank heaters.</w:t>
      </w:r>
    </w:p>
    <w:p w14:paraId="7AC805E9" w14:textId="77777777" w:rsidR="00445E06" w:rsidRPr="00C73B2D" w:rsidRDefault="00445E06" w:rsidP="00163D7E">
      <w:pPr>
        <w:ind w:left="720"/>
      </w:pPr>
    </w:p>
    <w:p w14:paraId="6697B002" w14:textId="37763438" w:rsidR="004E5E10" w:rsidRPr="00FA555E" w:rsidRDefault="004E5E10" w:rsidP="00163D7E">
      <w:pPr>
        <w:ind w:left="720"/>
      </w:pPr>
      <w:r w:rsidRPr="00163D7E">
        <w:rPr>
          <w:rFonts w:ascii="Garamond" w:hAnsi="Garamond"/>
        </w:rPr>
        <w:t xml:space="preserve">In addition, </w:t>
      </w:r>
      <w:r w:rsidR="00A24DCD">
        <w:rPr>
          <w:rFonts w:ascii="Garamond" w:hAnsi="Garamond"/>
        </w:rPr>
        <w:t>DEQ</w:t>
      </w:r>
      <w:r w:rsidRPr="00163D7E">
        <w:rPr>
          <w:rFonts w:ascii="Garamond" w:hAnsi="Garamond"/>
        </w:rPr>
        <w:t xml:space="preserve"> updated Attachment 1 to reflect the most current permit language and requirements for ambient monitoring</w:t>
      </w:r>
      <w:r w:rsidR="00DE5476">
        <w:rPr>
          <w:rFonts w:ascii="Garamond" w:hAnsi="Garamond"/>
        </w:rPr>
        <w:t xml:space="preserve">. </w:t>
      </w:r>
      <w:r w:rsidRPr="00163D7E">
        <w:rPr>
          <w:rFonts w:ascii="Garamond" w:hAnsi="Garamond"/>
          <w:b/>
        </w:rPr>
        <w:t xml:space="preserve">MAQP </w:t>
      </w:r>
      <w:r w:rsidRPr="00163D7E">
        <w:rPr>
          <w:rFonts w:ascii="Garamond" w:hAnsi="Garamond"/>
        </w:rPr>
        <w:t>#</w:t>
      </w:r>
      <w:r w:rsidRPr="00163D7E">
        <w:rPr>
          <w:rFonts w:ascii="Garamond" w:hAnsi="Garamond"/>
          <w:b/>
        </w:rPr>
        <w:t>2161-21</w:t>
      </w:r>
      <w:r w:rsidRPr="00163D7E">
        <w:rPr>
          <w:rFonts w:ascii="Garamond" w:hAnsi="Garamond"/>
        </w:rPr>
        <w:t xml:space="preserve"> replaced MAQP #2161-20.</w:t>
      </w:r>
    </w:p>
    <w:p w14:paraId="2B76F0E1" w14:textId="77777777" w:rsidR="00AB0F6C" w:rsidRPr="00C73B2D" w:rsidRDefault="00AB0F6C" w:rsidP="00163D7E">
      <w:pPr>
        <w:ind w:left="720"/>
      </w:pPr>
    </w:p>
    <w:p w14:paraId="0091A6B8" w14:textId="3312EF31" w:rsidR="004E5E10" w:rsidRPr="00FA555E" w:rsidRDefault="004E5E10" w:rsidP="00163D7E">
      <w:pPr>
        <w:ind w:left="720"/>
      </w:pPr>
      <w:r w:rsidRPr="00163D7E">
        <w:rPr>
          <w:rFonts w:ascii="Garamond" w:hAnsi="Garamond"/>
        </w:rPr>
        <w:t xml:space="preserve">On December 19, 2008, </w:t>
      </w:r>
      <w:r w:rsidR="00A24DCD">
        <w:rPr>
          <w:rFonts w:ascii="Garamond" w:hAnsi="Garamond"/>
        </w:rPr>
        <w:t>DEQ</w:t>
      </w:r>
      <w:r w:rsidRPr="00163D7E">
        <w:rPr>
          <w:rFonts w:ascii="Garamond" w:hAnsi="Garamond"/>
        </w:rPr>
        <w:t xml:space="preserve"> received a request from MRC to amend MAQP #2161-21</w:t>
      </w:r>
      <w:r w:rsidR="00DE5476">
        <w:rPr>
          <w:rFonts w:ascii="Garamond" w:hAnsi="Garamond"/>
        </w:rPr>
        <w:t xml:space="preserve">. </w:t>
      </w:r>
      <w:r w:rsidRPr="00163D7E">
        <w:rPr>
          <w:rFonts w:ascii="Garamond" w:hAnsi="Garamond"/>
        </w:rPr>
        <w:t xml:space="preserve">MRC requested to change the wording for material stored in specified storage tanks to language representative of the requirements of 40 CFR 60, Subpart </w:t>
      </w:r>
      <w:proofErr w:type="spellStart"/>
      <w:r w:rsidRPr="00163D7E">
        <w:rPr>
          <w:rFonts w:ascii="Garamond" w:hAnsi="Garamond"/>
        </w:rPr>
        <w:t>Kb</w:t>
      </w:r>
      <w:proofErr w:type="spellEnd"/>
      <w:r w:rsidRPr="00163D7E">
        <w:rPr>
          <w:rFonts w:ascii="Garamond" w:hAnsi="Garamond"/>
        </w:rPr>
        <w:t xml:space="preserve"> </w:t>
      </w:r>
      <w:proofErr w:type="gramStart"/>
      <w:r w:rsidRPr="00163D7E">
        <w:rPr>
          <w:rFonts w:ascii="Garamond" w:hAnsi="Garamond"/>
        </w:rPr>
        <w:t>in order to</w:t>
      </w:r>
      <w:proofErr w:type="gramEnd"/>
      <w:r w:rsidRPr="00163D7E">
        <w:rPr>
          <w:rFonts w:ascii="Garamond" w:hAnsi="Garamond"/>
        </w:rPr>
        <w:t xml:space="preserve"> provide operational flexibility</w:t>
      </w:r>
      <w:r w:rsidR="00DE5476">
        <w:rPr>
          <w:rFonts w:ascii="Garamond" w:hAnsi="Garamond"/>
        </w:rPr>
        <w:t xml:space="preserve">. </w:t>
      </w:r>
      <w:r w:rsidRPr="00163D7E">
        <w:rPr>
          <w:rFonts w:ascii="Garamond" w:hAnsi="Garamond"/>
        </w:rPr>
        <w:t>Instead of referring to specific products (e.g., nap</w:t>
      </w:r>
      <w:r w:rsidR="00FF04E4" w:rsidRPr="00163D7E">
        <w:rPr>
          <w:rFonts w:ascii="Garamond" w:hAnsi="Garamond"/>
        </w:rPr>
        <w:t>h</w:t>
      </w:r>
      <w:r w:rsidRPr="00163D7E">
        <w:rPr>
          <w:rFonts w:ascii="Garamond" w:hAnsi="Garamond"/>
        </w:rPr>
        <w:t>tha, gasoline, diesel, tall oil, etc.), the products would instead be referred to as light oils, medium oils, and heavy oils.</w:t>
      </w:r>
    </w:p>
    <w:p w14:paraId="1A705DC3" w14:textId="77777777" w:rsidR="004E5E10" w:rsidRPr="00FA555E" w:rsidRDefault="004E5E10" w:rsidP="00163D7E">
      <w:pPr>
        <w:ind w:left="720"/>
      </w:pPr>
    </w:p>
    <w:p w14:paraId="63C9C50C" w14:textId="51FE6832" w:rsidR="004E5E10" w:rsidRDefault="004E5E10" w:rsidP="00163D7E">
      <w:pPr>
        <w:ind w:left="720"/>
        <w:rPr>
          <w:rFonts w:ascii="Garamond" w:hAnsi="Garamond"/>
        </w:rPr>
      </w:pPr>
      <w:r w:rsidRPr="00163D7E">
        <w:rPr>
          <w:rFonts w:ascii="Garamond" w:hAnsi="Garamond"/>
        </w:rPr>
        <w:t>Under MRC’s proposed language, light oils would be defined as a volatile organic liquid with a maximum true vapor pressure greater than or equal to 27.6 kilopascal (kPa), but less than 76.6 kPa and would include, but not be limited to, gasoline and nap</w:t>
      </w:r>
      <w:r w:rsidR="00FF04E4" w:rsidRPr="00163D7E">
        <w:rPr>
          <w:rFonts w:ascii="Garamond" w:hAnsi="Garamond"/>
        </w:rPr>
        <w:t>h</w:t>
      </w:r>
      <w:r w:rsidRPr="00163D7E">
        <w:rPr>
          <w:rFonts w:ascii="Garamond" w:hAnsi="Garamond"/>
        </w:rPr>
        <w:t>tha</w:t>
      </w:r>
      <w:r w:rsidR="00DE5476">
        <w:rPr>
          <w:rFonts w:ascii="Garamond" w:hAnsi="Garamond"/>
        </w:rPr>
        <w:t xml:space="preserve">. </w:t>
      </w:r>
      <w:r w:rsidRPr="00163D7E">
        <w:rPr>
          <w:rFonts w:ascii="Garamond" w:hAnsi="Garamond"/>
        </w:rPr>
        <w:t>Medium oils would be defined as volatile organic liquids with a vapor pressure less than 27.6 kPa and greater than or equal to 5.2 kPa and would include, but not be limited to, ethanol</w:t>
      </w:r>
      <w:r w:rsidR="00DE5476">
        <w:rPr>
          <w:rFonts w:ascii="Garamond" w:hAnsi="Garamond"/>
        </w:rPr>
        <w:t xml:space="preserve">. </w:t>
      </w:r>
      <w:r w:rsidRPr="00163D7E">
        <w:rPr>
          <w:rFonts w:ascii="Garamond" w:hAnsi="Garamond"/>
        </w:rPr>
        <w:t>Heavy oils would be defined as volatile organic liquid with a maximum true vapor pressure less than 5.2 kPa and would include, but not be limited to diesel, kerosene, jet fuel, slurry oil, and asphalt.</w:t>
      </w:r>
    </w:p>
    <w:p w14:paraId="59D85786" w14:textId="77777777" w:rsidR="00E47DAA" w:rsidRPr="00FA555E" w:rsidRDefault="00E47DAA" w:rsidP="00163D7E">
      <w:pPr>
        <w:ind w:left="720"/>
      </w:pPr>
    </w:p>
    <w:p w14:paraId="6C429382" w14:textId="41F19912" w:rsidR="004E5E10" w:rsidRPr="00343563" w:rsidRDefault="004E5E10" w:rsidP="001E0396">
      <w:pPr>
        <w:keepNext/>
        <w:widowControl/>
        <w:ind w:left="720"/>
        <w:rPr>
          <w:rFonts w:ascii="Garamond" w:hAnsi="Garamond"/>
          <w:snapToGrid/>
          <w:szCs w:val="24"/>
        </w:rPr>
      </w:pPr>
      <w:r w:rsidRPr="00343563">
        <w:rPr>
          <w:rFonts w:ascii="Garamond" w:hAnsi="Garamond"/>
          <w:snapToGrid/>
          <w:szCs w:val="24"/>
        </w:rPr>
        <w:t xml:space="preserve">In addition to making the requested change, </w:t>
      </w:r>
      <w:r w:rsidR="00A24DCD">
        <w:rPr>
          <w:rFonts w:ascii="Garamond" w:hAnsi="Garamond"/>
          <w:snapToGrid/>
          <w:szCs w:val="24"/>
        </w:rPr>
        <w:t>DEQ</w:t>
      </w:r>
      <w:r w:rsidRPr="00343563">
        <w:rPr>
          <w:rFonts w:ascii="Garamond" w:hAnsi="Garamond"/>
          <w:snapToGrid/>
          <w:szCs w:val="24"/>
        </w:rPr>
        <w:t xml:space="preserve"> has clarified the permit language for the bulk loading rack VCU regarding the products that may be loaded in the event the VCU is inoperable and deleted all references to 40 CFR 63, Subpart DDDDD: NESHAP for Industrial, Commercial, and Institutional Boilers and Process Heaters, as it was removed from the ARM in October 2008</w:t>
      </w:r>
      <w:r w:rsidR="00DE5476">
        <w:rPr>
          <w:rFonts w:ascii="Garamond" w:hAnsi="Garamond"/>
          <w:snapToGrid/>
          <w:szCs w:val="24"/>
        </w:rPr>
        <w:t xml:space="preserve">. </w:t>
      </w:r>
      <w:r w:rsidR="00A24DCD">
        <w:rPr>
          <w:rFonts w:ascii="Garamond" w:hAnsi="Garamond"/>
          <w:snapToGrid/>
          <w:szCs w:val="24"/>
        </w:rPr>
        <w:t>DEQ</w:t>
      </w:r>
      <w:r w:rsidRPr="00343563">
        <w:rPr>
          <w:rFonts w:ascii="Garamond" w:hAnsi="Garamond"/>
          <w:szCs w:val="24"/>
        </w:rPr>
        <w:t xml:space="preserve"> has also updated Attachment 1, Ambient Monitoring to reflect the most current permit language and requirements for ambient monitoring</w:t>
      </w:r>
      <w:r w:rsidR="00DE5476">
        <w:rPr>
          <w:rFonts w:ascii="Garamond" w:hAnsi="Garamond"/>
          <w:szCs w:val="24"/>
        </w:rPr>
        <w:t xml:space="preserve">. </w:t>
      </w:r>
      <w:r w:rsidRPr="00343563">
        <w:rPr>
          <w:rFonts w:ascii="Garamond" w:hAnsi="Garamond"/>
          <w:b/>
          <w:szCs w:val="24"/>
        </w:rPr>
        <w:t>MAQP #2161-22</w:t>
      </w:r>
      <w:r w:rsidRPr="00343563">
        <w:rPr>
          <w:rFonts w:ascii="Garamond" w:hAnsi="Garamond"/>
          <w:szCs w:val="24"/>
        </w:rPr>
        <w:t xml:space="preserve"> replaced MAQP #2161-21.</w:t>
      </w:r>
    </w:p>
    <w:p w14:paraId="5121D8C3" w14:textId="77777777" w:rsidR="004E5E10" w:rsidRPr="005457C0" w:rsidRDefault="004E5E10" w:rsidP="00163D7E">
      <w:pPr>
        <w:ind w:left="720"/>
        <w:rPr>
          <w:rFonts w:ascii="Garamond" w:hAnsi="Garamond"/>
        </w:rPr>
      </w:pPr>
    </w:p>
    <w:p w14:paraId="1A859878" w14:textId="4025F71C" w:rsidR="004E5E10" w:rsidRPr="00FA555E" w:rsidRDefault="004E5E10" w:rsidP="00163D7E">
      <w:pPr>
        <w:ind w:left="720"/>
      </w:pPr>
      <w:r w:rsidRPr="00163D7E">
        <w:rPr>
          <w:rFonts w:ascii="Garamond" w:hAnsi="Garamond"/>
        </w:rPr>
        <w:t xml:space="preserve">On July 9, 2009, </w:t>
      </w:r>
      <w:r w:rsidR="00A24DCD">
        <w:rPr>
          <w:rFonts w:ascii="Garamond" w:hAnsi="Garamond"/>
        </w:rPr>
        <w:t>DEQ</w:t>
      </w:r>
      <w:r w:rsidRPr="00163D7E">
        <w:rPr>
          <w:rFonts w:ascii="Garamond" w:hAnsi="Garamond"/>
        </w:rPr>
        <w:t xml:space="preserve"> received a permit application from MRC to modify MAQP #2161-22</w:t>
      </w:r>
      <w:r w:rsidR="00DE5476">
        <w:rPr>
          <w:rFonts w:ascii="Garamond" w:hAnsi="Garamond"/>
        </w:rPr>
        <w:t xml:space="preserve">. </w:t>
      </w:r>
      <w:r w:rsidRPr="00163D7E">
        <w:rPr>
          <w:rFonts w:ascii="Garamond" w:hAnsi="Garamond"/>
        </w:rPr>
        <w:t>The application was deemed complete on July 24, 2009</w:t>
      </w:r>
      <w:r w:rsidR="00DE5476">
        <w:rPr>
          <w:rFonts w:ascii="Garamond" w:hAnsi="Garamond"/>
        </w:rPr>
        <w:t xml:space="preserve">. </w:t>
      </w:r>
      <w:r w:rsidRPr="00163D7E">
        <w:rPr>
          <w:rFonts w:ascii="Garamond" w:hAnsi="Garamond"/>
        </w:rPr>
        <w:t>MRC submitted a permit modification to allow the use of treated refinery fuel gas or natural gas in the tank heaters</w:t>
      </w:r>
      <w:r w:rsidR="00DE5476">
        <w:rPr>
          <w:rFonts w:ascii="Garamond" w:hAnsi="Garamond"/>
        </w:rPr>
        <w:t xml:space="preserve">. </w:t>
      </w:r>
      <w:r w:rsidRPr="00163D7E">
        <w:rPr>
          <w:rFonts w:ascii="Garamond" w:hAnsi="Garamond"/>
        </w:rPr>
        <w:t>Previously, the PMA tanks heaters were permitted to use natural gas only pursuant to a BACT analysis that was completed for MAQP #2161-09</w:t>
      </w:r>
      <w:r w:rsidR="00DE5476">
        <w:rPr>
          <w:rFonts w:ascii="Garamond" w:hAnsi="Garamond"/>
        </w:rPr>
        <w:t xml:space="preserve">. </w:t>
      </w:r>
      <w:r w:rsidRPr="00163D7E">
        <w:rPr>
          <w:rFonts w:ascii="Garamond" w:hAnsi="Garamond"/>
        </w:rPr>
        <w:t>This permit modification applied to three previously permitted asphalt tanks (Tanks #130, 132 and 133) and the associated PMA tank heaters</w:t>
      </w:r>
      <w:r w:rsidR="00DE5476">
        <w:rPr>
          <w:rFonts w:ascii="Garamond" w:hAnsi="Garamond"/>
        </w:rPr>
        <w:t xml:space="preserve">. </w:t>
      </w:r>
      <w:r w:rsidRPr="00163D7E">
        <w:rPr>
          <w:rFonts w:ascii="Garamond" w:hAnsi="Garamond"/>
          <w:b/>
        </w:rPr>
        <w:t>MAQP #2161-23</w:t>
      </w:r>
      <w:r w:rsidRPr="00163D7E">
        <w:rPr>
          <w:rFonts w:ascii="Garamond" w:hAnsi="Garamond"/>
        </w:rPr>
        <w:t xml:space="preserve"> replaced MAQP #2161-22.</w:t>
      </w:r>
    </w:p>
    <w:p w14:paraId="1236EF17" w14:textId="77777777" w:rsidR="004E5E10" w:rsidRPr="005457C0" w:rsidRDefault="004E5E10" w:rsidP="00163D7E">
      <w:pPr>
        <w:ind w:left="720"/>
        <w:rPr>
          <w:rFonts w:ascii="Garamond" w:hAnsi="Garamond"/>
        </w:rPr>
      </w:pPr>
    </w:p>
    <w:p w14:paraId="607F015F" w14:textId="6B5EBB81" w:rsidR="009774B6" w:rsidRPr="00FA555E" w:rsidRDefault="009774B6" w:rsidP="004B6D43">
      <w:pPr>
        <w:widowControl/>
        <w:ind w:left="720"/>
      </w:pPr>
      <w:r w:rsidRPr="00163D7E">
        <w:rPr>
          <w:rFonts w:ascii="Garamond" w:hAnsi="Garamond"/>
        </w:rPr>
        <w:t xml:space="preserve">On January 15, 2008, </w:t>
      </w:r>
      <w:r w:rsidR="00A24DCD">
        <w:rPr>
          <w:rFonts w:ascii="Garamond" w:hAnsi="Garamond"/>
        </w:rPr>
        <w:t>DEQ</w:t>
      </w:r>
      <w:r w:rsidRPr="00163D7E">
        <w:rPr>
          <w:rFonts w:ascii="Garamond" w:hAnsi="Garamond"/>
        </w:rPr>
        <w:t xml:space="preserve"> received a request from MRC to install a second hydrogen plant that utilizes a process heater with a heat input of 80 million British thermal units per hour (MMBtu/hr)</w:t>
      </w:r>
      <w:r w:rsidR="00DE5476">
        <w:rPr>
          <w:rFonts w:ascii="Garamond" w:hAnsi="Garamond"/>
        </w:rPr>
        <w:t xml:space="preserve">. </w:t>
      </w:r>
      <w:r w:rsidR="00A24DCD">
        <w:rPr>
          <w:rFonts w:ascii="Garamond" w:hAnsi="Garamond"/>
        </w:rPr>
        <w:t>DEQ</w:t>
      </w:r>
      <w:r w:rsidRPr="00163D7E">
        <w:rPr>
          <w:rFonts w:ascii="Garamond" w:hAnsi="Garamond"/>
        </w:rPr>
        <w:t xml:space="preserve"> approved this de minimis request on February 8, 2008</w:t>
      </w:r>
      <w:r w:rsidR="00DE5476">
        <w:rPr>
          <w:rFonts w:ascii="Garamond" w:hAnsi="Garamond"/>
        </w:rPr>
        <w:t xml:space="preserve">. </w:t>
      </w:r>
      <w:r w:rsidRPr="00163D7E">
        <w:rPr>
          <w:rFonts w:ascii="Garamond" w:hAnsi="Garamond"/>
        </w:rPr>
        <w:t xml:space="preserve">Pursuant to the Consent Decree (CD) and the approval of the de minimis request, MRC was required to conduct an initial performance test on the process heater with the results reported based upon the average of three, </w:t>
      </w:r>
      <w:r w:rsidR="00D43A59" w:rsidRPr="00163D7E">
        <w:rPr>
          <w:rFonts w:ascii="Garamond" w:hAnsi="Garamond"/>
        </w:rPr>
        <w:t>one-hour</w:t>
      </w:r>
      <w:r w:rsidRPr="00163D7E">
        <w:rPr>
          <w:rFonts w:ascii="Garamond" w:hAnsi="Garamond"/>
        </w:rPr>
        <w:t xml:space="preserve"> testing periods</w:t>
      </w:r>
      <w:r w:rsidR="00DE5476">
        <w:rPr>
          <w:rFonts w:ascii="Garamond" w:hAnsi="Garamond"/>
        </w:rPr>
        <w:t xml:space="preserve">. </w:t>
      </w:r>
      <w:r w:rsidRPr="00163D7E">
        <w:rPr>
          <w:rFonts w:ascii="Garamond" w:hAnsi="Garamond"/>
        </w:rPr>
        <w:t xml:space="preserve">The CD also required MRC to </w:t>
      </w:r>
      <w:proofErr w:type="gramStart"/>
      <w:r w:rsidRPr="00163D7E">
        <w:rPr>
          <w:rFonts w:ascii="Garamond" w:hAnsi="Garamond"/>
        </w:rPr>
        <w:t>submit an application</w:t>
      </w:r>
      <w:proofErr w:type="gramEnd"/>
      <w:r w:rsidRPr="00163D7E">
        <w:rPr>
          <w:rFonts w:ascii="Garamond" w:hAnsi="Garamond"/>
        </w:rPr>
        <w:t xml:space="preserve"> to </w:t>
      </w:r>
      <w:r w:rsidR="00A24DCD">
        <w:rPr>
          <w:rFonts w:ascii="Garamond" w:hAnsi="Garamond"/>
        </w:rPr>
        <w:t>DEQ</w:t>
      </w:r>
      <w:r w:rsidRPr="00163D7E">
        <w:rPr>
          <w:rFonts w:ascii="Garamond" w:hAnsi="Garamond"/>
        </w:rPr>
        <w:t xml:space="preserve"> and to propose a NO</w:t>
      </w:r>
      <w:r w:rsidRPr="00163D7E">
        <w:rPr>
          <w:rFonts w:ascii="Garamond" w:hAnsi="Garamond"/>
          <w:vertAlign w:val="subscript"/>
        </w:rPr>
        <w:t>x</w:t>
      </w:r>
      <w:r w:rsidRPr="00163D7E">
        <w:rPr>
          <w:rFonts w:ascii="Garamond" w:hAnsi="Garamond"/>
        </w:rPr>
        <w:t xml:space="preserve"> permit limit for the heater</w:t>
      </w:r>
      <w:r w:rsidR="00DE5476">
        <w:rPr>
          <w:rFonts w:ascii="Garamond" w:hAnsi="Garamond"/>
        </w:rPr>
        <w:t xml:space="preserve">. </w:t>
      </w:r>
      <w:r w:rsidRPr="00163D7E">
        <w:rPr>
          <w:rFonts w:ascii="Garamond" w:hAnsi="Garamond"/>
        </w:rPr>
        <w:t xml:space="preserve">MRC submitted a permit application on December 29, </w:t>
      </w:r>
      <w:r w:rsidR="007A20E0" w:rsidRPr="00163D7E">
        <w:rPr>
          <w:rFonts w:ascii="Garamond" w:hAnsi="Garamond"/>
        </w:rPr>
        <w:t>2009,</w:t>
      </w:r>
      <w:r w:rsidRPr="00163D7E">
        <w:rPr>
          <w:rFonts w:ascii="Garamond" w:hAnsi="Garamond"/>
        </w:rPr>
        <w:t xml:space="preserve"> and </w:t>
      </w:r>
      <w:r w:rsidR="00A24DCD">
        <w:rPr>
          <w:rFonts w:ascii="Garamond" w:hAnsi="Garamond"/>
        </w:rPr>
        <w:t>DEQ</w:t>
      </w:r>
      <w:r w:rsidRPr="00163D7E">
        <w:rPr>
          <w:rFonts w:ascii="Garamond" w:hAnsi="Garamond"/>
        </w:rPr>
        <w:t xml:space="preserve"> deemed this application incomplete on January 15, 2010</w:t>
      </w:r>
      <w:r w:rsidR="00DE5476">
        <w:rPr>
          <w:rFonts w:ascii="Garamond" w:hAnsi="Garamond"/>
        </w:rPr>
        <w:t xml:space="preserve">. </w:t>
      </w:r>
      <w:r w:rsidRPr="00163D7E">
        <w:rPr>
          <w:rFonts w:ascii="Garamond" w:hAnsi="Garamond"/>
        </w:rPr>
        <w:t xml:space="preserve">On July 12, 2010, MRC submitted additional information as requested by </w:t>
      </w:r>
      <w:r w:rsidR="00A24DCD">
        <w:rPr>
          <w:rFonts w:ascii="Garamond" w:hAnsi="Garamond"/>
        </w:rPr>
        <w:t>DEQ</w:t>
      </w:r>
      <w:r w:rsidR="00DE5476">
        <w:rPr>
          <w:rFonts w:ascii="Garamond" w:hAnsi="Garamond"/>
        </w:rPr>
        <w:t xml:space="preserve">. </w:t>
      </w:r>
      <w:r w:rsidRPr="00163D7E">
        <w:rPr>
          <w:rFonts w:ascii="Garamond" w:hAnsi="Garamond"/>
        </w:rPr>
        <w:t xml:space="preserve">On September 2, 2010, during the comment period, MRC submitted information to support the guaranteed </w:t>
      </w:r>
      <w:r w:rsidR="008C6077" w:rsidRPr="00163D7E">
        <w:rPr>
          <w:rFonts w:ascii="Garamond" w:hAnsi="Garamond"/>
        </w:rPr>
        <w:t>ultra-low</w:t>
      </w:r>
      <w:r w:rsidRPr="00163D7E">
        <w:rPr>
          <w:rFonts w:ascii="Garamond" w:hAnsi="Garamond"/>
        </w:rPr>
        <w:t xml:space="preserve"> NO</w:t>
      </w:r>
      <w:r w:rsidRPr="00163D7E">
        <w:rPr>
          <w:rFonts w:ascii="Garamond" w:hAnsi="Garamond"/>
          <w:vertAlign w:val="subscript"/>
        </w:rPr>
        <w:t>x</w:t>
      </w:r>
      <w:r w:rsidRPr="00163D7E">
        <w:rPr>
          <w:rFonts w:ascii="Garamond" w:hAnsi="Garamond"/>
        </w:rPr>
        <w:t xml:space="preserve"> burner emission limit of 0.033 lb/MMBtu based on the Higher Heating Value (HHV) of the fuel</w:t>
      </w:r>
      <w:r w:rsidR="00DE5476">
        <w:rPr>
          <w:rFonts w:ascii="Garamond" w:hAnsi="Garamond"/>
        </w:rPr>
        <w:t xml:space="preserve">. </w:t>
      </w:r>
      <w:r w:rsidRPr="00163D7E">
        <w:rPr>
          <w:rFonts w:ascii="Garamond" w:hAnsi="Garamond"/>
        </w:rPr>
        <w:t xml:space="preserve">This limit was based on the process heater of </w:t>
      </w:r>
      <w:r w:rsidRPr="00163D7E">
        <w:rPr>
          <w:rFonts w:ascii="Garamond" w:hAnsi="Garamond"/>
        </w:rPr>
        <w:lastRenderedPageBreak/>
        <w:t xml:space="preserve">the hydrogen plant operating at full capacity (80 MMBtu/hr) with fuel gas consisting of 40.5 % natural gas and 59.4% </w:t>
      </w:r>
      <w:r w:rsidR="005F4013" w:rsidRPr="00163D7E">
        <w:rPr>
          <w:rFonts w:ascii="Garamond" w:hAnsi="Garamond"/>
        </w:rPr>
        <w:t>Pressure Swing Adsorption (</w:t>
      </w:r>
      <w:r w:rsidRPr="00163D7E">
        <w:rPr>
          <w:rFonts w:ascii="Garamond" w:hAnsi="Garamond"/>
        </w:rPr>
        <w:t>PSA</w:t>
      </w:r>
      <w:r w:rsidR="005F4013" w:rsidRPr="00163D7E">
        <w:rPr>
          <w:rFonts w:ascii="Garamond" w:hAnsi="Garamond"/>
        </w:rPr>
        <w:t>)</w:t>
      </w:r>
      <w:r w:rsidRPr="00163D7E">
        <w:rPr>
          <w:rFonts w:ascii="Garamond" w:hAnsi="Garamond"/>
        </w:rPr>
        <w:t xml:space="preserve"> vent gas</w:t>
      </w:r>
      <w:r w:rsidR="00DE5476">
        <w:rPr>
          <w:rFonts w:ascii="Garamond" w:hAnsi="Garamond"/>
        </w:rPr>
        <w:t xml:space="preserve">. </w:t>
      </w:r>
      <w:r w:rsidRPr="00163D7E">
        <w:rPr>
          <w:rFonts w:ascii="Garamond" w:hAnsi="Garamond"/>
        </w:rPr>
        <w:t>This permit modification applie</w:t>
      </w:r>
      <w:r w:rsidR="00A60A35" w:rsidRPr="00163D7E">
        <w:rPr>
          <w:rFonts w:ascii="Garamond" w:hAnsi="Garamond"/>
        </w:rPr>
        <w:t>d</w:t>
      </w:r>
      <w:r w:rsidRPr="00163D7E">
        <w:rPr>
          <w:rFonts w:ascii="Garamond" w:hAnsi="Garamond"/>
        </w:rPr>
        <w:t xml:space="preserve"> to NO</w:t>
      </w:r>
      <w:r w:rsidRPr="00163D7E">
        <w:rPr>
          <w:rFonts w:ascii="Garamond" w:hAnsi="Garamond"/>
          <w:vertAlign w:val="subscript"/>
        </w:rPr>
        <w:t>x</w:t>
      </w:r>
      <w:r w:rsidRPr="00163D7E">
        <w:rPr>
          <w:rFonts w:ascii="Garamond" w:hAnsi="Garamond"/>
        </w:rPr>
        <w:t xml:space="preserve"> limits on the Hydrogen Plant #2 process heater</w:t>
      </w:r>
      <w:r w:rsidR="00DE5476">
        <w:rPr>
          <w:rFonts w:ascii="Garamond" w:hAnsi="Garamond"/>
        </w:rPr>
        <w:t xml:space="preserve">. </w:t>
      </w:r>
      <w:r w:rsidR="00327777" w:rsidRPr="00163D7E">
        <w:rPr>
          <w:rFonts w:ascii="Garamond" w:hAnsi="Garamond"/>
          <w:b/>
        </w:rPr>
        <w:t>MAQP #2161-24</w:t>
      </w:r>
      <w:r w:rsidR="004E0DA5" w:rsidRPr="00163D7E">
        <w:rPr>
          <w:rFonts w:ascii="Garamond" w:hAnsi="Garamond"/>
        </w:rPr>
        <w:t xml:space="preserve"> replaced MAQP #2161-23</w:t>
      </w:r>
      <w:r w:rsidR="00DE5476">
        <w:rPr>
          <w:rFonts w:ascii="Garamond" w:hAnsi="Garamond"/>
        </w:rPr>
        <w:t xml:space="preserve">. </w:t>
      </w:r>
    </w:p>
    <w:p w14:paraId="03648650" w14:textId="77777777" w:rsidR="005D642E" w:rsidRPr="005457C0" w:rsidRDefault="005D642E" w:rsidP="00163D7E">
      <w:pPr>
        <w:ind w:left="720"/>
        <w:rPr>
          <w:rFonts w:ascii="Garamond" w:hAnsi="Garamond"/>
        </w:rPr>
      </w:pPr>
    </w:p>
    <w:p w14:paraId="428154A6" w14:textId="0A413923" w:rsidR="005D642E" w:rsidRPr="00FA555E" w:rsidRDefault="005D642E" w:rsidP="00163D7E">
      <w:pPr>
        <w:ind w:left="720"/>
      </w:pPr>
      <w:r w:rsidRPr="00163D7E">
        <w:rPr>
          <w:rFonts w:ascii="Garamond" w:hAnsi="Garamond"/>
        </w:rPr>
        <w:t>On July 6, 2011, MRC submitted a permit application and subsequent modeling demonstration to add a new boiler (</w:t>
      </w:r>
      <w:r w:rsidR="00D755A5" w:rsidRPr="00163D7E">
        <w:rPr>
          <w:rFonts w:ascii="Garamond" w:hAnsi="Garamond"/>
        </w:rPr>
        <w:t>Boiler #3</w:t>
      </w:r>
      <w:r w:rsidRPr="00163D7E">
        <w:rPr>
          <w:rFonts w:ascii="Garamond" w:hAnsi="Garamond"/>
        </w:rPr>
        <w:t>) capable of firing refinery fuel gas, SWS</w:t>
      </w:r>
      <w:r w:rsidR="00785069">
        <w:rPr>
          <w:rFonts w:ascii="Garamond" w:hAnsi="Garamond"/>
        </w:rPr>
        <w:t xml:space="preserve"> overhead gas</w:t>
      </w:r>
      <w:r w:rsidRPr="00163D7E">
        <w:rPr>
          <w:rFonts w:ascii="Garamond" w:hAnsi="Garamond"/>
        </w:rPr>
        <w:t>, or natural gas at the petroleum refinery</w:t>
      </w:r>
      <w:r w:rsidR="00DE5476">
        <w:rPr>
          <w:rFonts w:ascii="Garamond" w:hAnsi="Garamond"/>
        </w:rPr>
        <w:t xml:space="preserve">. </w:t>
      </w:r>
      <w:r w:rsidRPr="00163D7E">
        <w:rPr>
          <w:rFonts w:ascii="Garamond" w:hAnsi="Garamond"/>
        </w:rPr>
        <w:t xml:space="preserve">The primary purpose of </w:t>
      </w:r>
      <w:r w:rsidR="00D755A5" w:rsidRPr="00163D7E">
        <w:rPr>
          <w:rFonts w:ascii="Garamond" w:hAnsi="Garamond"/>
        </w:rPr>
        <w:t>Boiler #3</w:t>
      </w:r>
      <w:r w:rsidRPr="00163D7E">
        <w:rPr>
          <w:rFonts w:ascii="Garamond" w:hAnsi="Garamond"/>
        </w:rPr>
        <w:t xml:space="preserve"> is to supplement the two existing boilers (#1 and #2) that provide process steam to the refinery</w:t>
      </w:r>
      <w:r w:rsidR="00DE5476">
        <w:rPr>
          <w:rFonts w:ascii="Garamond" w:hAnsi="Garamond"/>
        </w:rPr>
        <w:t xml:space="preserve">. </w:t>
      </w:r>
      <w:r w:rsidRPr="00163D7E">
        <w:rPr>
          <w:rFonts w:ascii="Garamond" w:hAnsi="Garamond"/>
        </w:rPr>
        <w:t xml:space="preserve">The design burner heat input capacity for </w:t>
      </w:r>
      <w:r w:rsidR="00D755A5" w:rsidRPr="00163D7E">
        <w:rPr>
          <w:rFonts w:ascii="Garamond" w:hAnsi="Garamond"/>
        </w:rPr>
        <w:t>Boiler #3</w:t>
      </w:r>
      <w:r w:rsidRPr="00163D7E">
        <w:rPr>
          <w:rFonts w:ascii="Garamond" w:hAnsi="Garamond"/>
        </w:rPr>
        <w:t xml:space="preserve"> varies, depending upon fuel characteristics, from 59.7 to 60.5 MMBtu/hr</w:t>
      </w:r>
      <w:r w:rsidR="00DE5476">
        <w:rPr>
          <w:rFonts w:ascii="Garamond" w:hAnsi="Garamond"/>
        </w:rPr>
        <w:t xml:space="preserve">. </w:t>
      </w:r>
      <w:r w:rsidR="00A24DCD">
        <w:rPr>
          <w:rFonts w:ascii="Garamond" w:hAnsi="Garamond"/>
        </w:rPr>
        <w:t>DEQ</w:t>
      </w:r>
      <w:r w:rsidRPr="00163D7E">
        <w:rPr>
          <w:rFonts w:ascii="Garamond" w:hAnsi="Garamond"/>
        </w:rPr>
        <w:t xml:space="preserve"> deemed the application incomplete on August 4, 2011, and MRC provided additional information in response to </w:t>
      </w:r>
      <w:r w:rsidR="00A24DCD">
        <w:rPr>
          <w:rFonts w:ascii="Garamond" w:hAnsi="Garamond"/>
        </w:rPr>
        <w:t>DEQ</w:t>
      </w:r>
      <w:r w:rsidRPr="00163D7E">
        <w:rPr>
          <w:rFonts w:ascii="Garamond" w:hAnsi="Garamond"/>
        </w:rPr>
        <w:t>’s letter on September 26, 2011</w:t>
      </w:r>
      <w:r w:rsidR="00DE5476">
        <w:rPr>
          <w:rFonts w:ascii="Garamond" w:hAnsi="Garamond"/>
        </w:rPr>
        <w:t xml:space="preserve">. </w:t>
      </w:r>
    </w:p>
    <w:p w14:paraId="769936DF" w14:textId="77777777" w:rsidR="005D642E" w:rsidRPr="005457C0" w:rsidRDefault="005D642E" w:rsidP="00163D7E">
      <w:pPr>
        <w:ind w:left="720"/>
        <w:rPr>
          <w:rFonts w:ascii="Garamond" w:hAnsi="Garamond"/>
        </w:rPr>
      </w:pPr>
    </w:p>
    <w:p w14:paraId="6EDB0FA8" w14:textId="387B4166" w:rsidR="005D642E" w:rsidRDefault="005D642E" w:rsidP="00163D7E">
      <w:pPr>
        <w:ind w:left="720"/>
        <w:rPr>
          <w:rFonts w:ascii="Garamond" w:hAnsi="Garamond"/>
        </w:rPr>
      </w:pPr>
      <w:r w:rsidRPr="00163D7E">
        <w:rPr>
          <w:rFonts w:ascii="Garamond" w:hAnsi="Garamond"/>
        </w:rPr>
        <w:t xml:space="preserve">On October 25, 2011, </w:t>
      </w:r>
      <w:r w:rsidR="00A24DCD">
        <w:rPr>
          <w:rFonts w:ascii="Garamond" w:hAnsi="Garamond"/>
        </w:rPr>
        <w:t>DEQ</w:t>
      </w:r>
      <w:r w:rsidRPr="00163D7E">
        <w:rPr>
          <w:rFonts w:ascii="Garamond" w:hAnsi="Garamond"/>
        </w:rPr>
        <w:t xml:space="preserve"> requested additional information with respect to MRC’s plantwide applicability limit (PAL) and the SWS</w:t>
      </w:r>
      <w:r w:rsidR="00785069">
        <w:rPr>
          <w:rFonts w:ascii="Garamond" w:hAnsi="Garamond"/>
        </w:rPr>
        <w:t xml:space="preserve"> overhead gas </w:t>
      </w:r>
      <w:r w:rsidRPr="00163D7E">
        <w:rPr>
          <w:rFonts w:ascii="Garamond" w:hAnsi="Garamond"/>
        </w:rPr>
        <w:t>combustion properties</w:t>
      </w:r>
      <w:r w:rsidR="00DE5476">
        <w:rPr>
          <w:rFonts w:ascii="Garamond" w:hAnsi="Garamond"/>
        </w:rPr>
        <w:t xml:space="preserve">. </w:t>
      </w:r>
      <w:r w:rsidRPr="00163D7E">
        <w:rPr>
          <w:rFonts w:ascii="Garamond" w:hAnsi="Garamond"/>
        </w:rPr>
        <w:t xml:space="preserve">This information was received by </w:t>
      </w:r>
      <w:r w:rsidR="00A24DCD">
        <w:rPr>
          <w:rFonts w:ascii="Garamond" w:hAnsi="Garamond"/>
        </w:rPr>
        <w:t>DEQ</w:t>
      </w:r>
      <w:r w:rsidRPr="00163D7E">
        <w:rPr>
          <w:rFonts w:ascii="Garamond" w:hAnsi="Garamond"/>
        </w:rPr>
        <w:t xml:space="preserve"> on November 15, 2011</w:t>
      </w:r>
      <w:r w:rsidR="00DE5476">
        <w:rPr>
          <w:rFonts w:ascii="Garamond" w:hAnsi="Garamond"/>
        </w:rPr>
        <w:t xml:space="preserve">. </w:t>
      </w:r>
      <w:r w:rsidRPr="00163D7E">
        <w:rPr>
          <w:rFonts w:ascii="Garamond" w:hAnsi="Garamond"/>
        </w:rPr>
        <w:t>Additionally, because MRC experience</w:t>
      </w:r>
      <w:r w:rsidR="00A60A35" w:rsidRPr="00163D7E">
        <w:rPr>
          <w:rFonts w:ascii="Garamond" w:hAnsi="Garamond"/>
        </w:rPr>
        <w:t>d</w:t>
      </w:r>
      <w:r w:rsidRPr="00163D7E">
        <w:rPr>
          <w:rFonts w:ascii="Garamond" w:hAnsi="Garamond"/>
        </w:rPr>
        <w:t xml:space="preserve"> significant downtime with the SO</w:t>
      </w:r>
      <w:r w:rsidRPr="00163D7E">
        <w:rPr>
          <w:rFonts w:ascii="Garamond" w:hAnsi="Garamond"/>
          <w:vertAlign w:val="subscript"/>
        </w:rPr>
        <w:t>2</w:t>
      </w:r>
      <w:r w:rsidRPr="00163D7E">
        <w:rPr>
          <w:rFonts w:ascii="Garamond" w:hAnsi="Garamond"/>
        </w:rPr>
        <w:t>/O</w:t>
      </w:r>
      <w:r w:rsidRPr="00163D7E">
        <w:rPr>
          <w:rFonts w:ascii="Garamond" w:hAnsi="Garamond"/>
          <w:vertAlign w:val="subscript"/>
        </w:rPr>
        <w:t>2</w:t>
      </w:r>
      <w:r w:rsidRPr="00163D7E">
        <w:rPr>
          <w:rFonts w:ascii="Garamond" w:hAnsi="Garamond"/>
        </w:rPr>
        <w:t xml:space="preserve"> CEM</w:t>
      </w:r>
      <w:r w:rsidR="00D73349" w:rsidRPr="00163D7E">
        <w:rPr>
          <w:rFonts w:ascii="Garamond" w:hAnsi="Garamond"/>
        </w:rPr>
        <w:t>S</w:t>
      </w:r>
      <w:r w:rsidRPr="00163D7E">
        <w:rPr>
          <w:rFonts w:ascii="Garamond" w:hAnsi="Garamond"/>
        </w:rPr>
        <w:t xml:space="preserve"> required on the #1 and #2 Boiler stack, MRC submitted a request to allow the use of the H</w:t>
      </w:r>
      <w:r w:rsidRPr="00163D7E">
        <w:rPr>
          <w:rFonts w:ascii="Garamond" w:hAnsi="Garamond"/>
          <w:vertAlign w:val="subscript"/>
        </w:rPr>
        <w:t>2</w:t>
      </w:r>
      <w:r w:rsidRPr="00163D7E">
        <w:rPr>
          <w:rFonts w:ascii="Garamond" w:hAnsi="Garamond"/>
        </w:rPr>
        <w:t>S fuel gas analyzer located near the fuel gas drum as backup to the SO</w:t>
      </w:r>
      <w:r w:rsidRPr="00163D7E">
        <w:rPr>
          <w:rFonts w:ascii="Garamond" w:hAnsi="Garamond"/>
          <w:vertAlign w:val="subscript"/>
        </w:rPr>
        <w:t>2</w:t>
      </w:r>
      <w:r w:rsidRPr="00163D7E">
        <w:rPr>
          <w:rFonts w:ascii="Garamond" w:hAnsi="Garamond"/>
        </w:rPr>
        <w:t>/O</w:t>
      </w:r>
      <w:r w:rsidRPr="00163D7E">
        <w:rPr>
          <w:rFonts w:ascii="Garamond" w:hAnsi="Garamond"/>
          <w:vertAlign w:val="subscript"/>
        </w:rPr>
        <w:t>2</w:t>
      </w:r>
      <w:r w:rsidRPr="00163D7E">
        <w:rPr>
          <w:rFonts w:ascii="Garamond" w:hAnsi="Garamond"/>
        </w:rPr>
        <w:t xml:space="preserve"> CEM</w:t>
      </w:r>
      <w:r w:rsidR="00D73349" w:rsidRPr="00163D7E">
        <w:rPr>
          <w:rFonts w:ascii="Garamond" w:hAnsi="Garamond"/>
        </w:rPr>
        <w:t>S</w:t>
      </w:r>
      <w:r w:rsidR="00DE5476">
        <w:rPr>
          <w:rFonts w:ascii="Garamond" w:hAnsi="Garamond"/>
        </w:rPr>
        <w:t xml:space="preserve">. </w:t>
      </w:r>
      <w:r w:rsidRPr="00163D7E">
        <w:rPr>
          <w:rFonts w:ascii="Garamond" w:hAnsi="Garamond"/>
        </w:rPr>
        <w:t xml:space="preserve">MRC also requested this for </w:t>
      </w:r>
      <w:r w:rsidR="00D755A5" w:rsidRPr="00163D7E">
        <w:rPr>
          <w:rFonts w:ascii="Garamond" w:hAnsi="Garamond"/>
        </w:rPr>
        <w:t>Boiler #3</w:t>
      </w:r>
      <w:r w:rsidRPr="00163D7E">
        <w:rPr>
          <w:rFonts w:ascii="Garamond" w:hAnsi="Garamond"/>
        </w:rPr>
        <w:t xml:space="preserve">. </w:t>
      </w:r>
    </w:p>
    <w:p w14:paraId="2BACE829" w14:textId="77777777" w:rsidR="001E0396" w:rsidRPr="00FA555E" w:rsidRDefault="001E0396" w:rsidP="00163D7E">
      <w:pPr>
        <w:ind w:left="720"/>
      </w:pPr>
    </w:p>
    <w:p w14:paraId="144FD69A" w14:textId="78DA5E7D" w:rsidR="005D642E" w:rsidRPr="00FA555E" w:rsidRDefault="00D43A59" w:rsidP="009D759D">
      <w:pPr>
        <w:keepNext/>
        <w:widowControl/>
        <w:ind w:left="720"/>
      </w:pPr>
      <w:r w:rsidRPr="00163D7E">
        <w:rPr>
          <w:rFonts w:ascii="Garamond" w:hAnsi="Garamond"/>
        </w:rPr>
        <w:t>Therefore,</w:t>
      </w:r>
      <w:r w:rsidR="005D642E" w:rsidRPr="00163D7E">
        <w:rPr>
          <w:rFonts w:ascii="Garamond" w:hAnsi="Garamond"/>
        </w:rPr>
        <w:t xml:space="preserve"> in addition to adding the </w:t>
      </w:r>
      <w:r w:rsidR="00D755A5" w:rsidRPr="00163D7E">
        <w:rPr>
          <w:rFonts w:ascii="Garamond" w:hAnsi="Garamond"/>
        </w:rPr>
        <w:t>Boiler #3</w:t>
      </w:r>
      <w:r w:rsidR="005D642E" w:rsidRPr="00163D7E">
        <w:rPr>
          <w:rFonts w:ascii="Garamond" w:hAnsi="Garamond"/>
        </w:rPr>
        <w:t xml:space="preserve"> to the refinery’s operation, the permit action also added compliance, reporting and recordkeeping requirements for allowing the H</w:t>
      </w:r>
      <w:r w:rsidR="005D642E" w:rsidRPr="00163D7E">
        <w:rPr>
          <w:rFonts w:ascii="Garamond" w:hAnsi="Garamond"/>
          <w:vertAlign w:val="subscript"/>
        </w:rPr>
        <w:t>2</w:t>
      </w:r>
      <w:r w:rsidR="005D642E" w:rsidRPr="00163D7E">
        <w:rPr>
          <w:rFonts w:ascii="Garamond" w:hAnsi="Garamond"/>
        </w:rPr>
        <w:t>S fuel analyzer to be used as a backup to the SO</w:t>
      </w:r>
      <w:r w:rsidR="005D642E" w:rsidRPr="00163D7E">
        <w:rPr>
          <w:rFonts w:ascii="Garamond" w:hAnsi="Garamond"/>
          <w:vertAlign w:val="subscript"/>
        </w:rPr>
        <w:t>2</w:t>
      </w:r>
      <w:r w:rsidR="005D642E" w:rsidRPr="00163D7E">
        <w:rPr>
          <w:rFonts w:ascii="Garamond" w:hAnsi="Garamond"/>
        </w:rPr>
        <w:t>/O</w:t>
      </w:r>
      <w:r w:rsidR="005D642E" w:rsidRPr="00163D7E">
        <w:rPr>
          <w:rFonts w:ascii="Garamond" w:hAnsi="Garamond"/>
          <w:vertAlign w:val="subscript"/>
        </w:rPr>
        <w:t>2</w:t>
      </w:r>
      <w:r w:rsidR="005D642E" w:rsidRPr="00163D7E">
        <w:rPr>
          <w:rFonts w:ascii="Garamond" w:hAnsi="Garamond"/>
        </w:rPr>
        <w:t xml:space="preserve"> CEMS</w:t>
      </w:r>
      <w:r w:rsidR="00DE5476">
        <w:rPr>
          <w:rFonts w:ascii="Garamond" w:hAnsi="Garamond"/>
        </w:rPr>
        <w:t xml:space="preserve">. </w:t>
      </w:r>
      <w:r w:rsidR="005D642E" w:rsidRPr="00163D7E">
        <w:rPr>
          <w:rFonts w:ascii="Garamond" w:hAnsi="Garamond"/>
        </w:rPr>
        <w:t>When the H</w:t>
      </w:r>
      <w:r w:rsidR="005D642E" w:rsidRPr="00163D7E">
        <w:rPr>
          <w:rFonts w:ascii="Garamond" w:hAnsi="Garamond"/>
          <w:vertAlign w:val="subscript"/>
        </w:rPr>
        <w:t>2</w:t>
      </w:r>
      <w:r w:rsidR="005D642E" w:rsidRPr="00163D7E">
        <w:rPr>
          <w:rFonts w:ascii="Garamond" w:hAnsi="Garamond"/>
        </w:rPr>
        <w:t>S fuel analyzer is used, MRC would not be allowed to route the SWS</w:t>
      </w:r>
      <w:r w:rsidR="00785069">
        <w:rPr>
          <w:rFonts w:ascii="Garamond" w:hAnsi="Garamond"/>
        </w:rPr>
        <w:t xml:space="preserve"> overhead gas </w:t>
      </w:r>
      <w:r w:rsidR="005D642E" w:rsidRPr="00163D7E">
        <w:rPr>
          <w:rFonts w:ascii="Garamond" w:hAnsi="Garamond"/>
        </w:rPr>
        <w:t>to the boilers</w:t>
      </w:r>
      <w:r w:rsidR="00DE5476">
        <w:rPr>
          <w:rFonts w:ascii="Garamond" w:hAnsi="Garamond"/>
        </w:rPr>
        <w:t xml:space="preserve">. </w:t>
      </w:r>
      <w:r w:rsidR="005D642E" w:rsidRPr="00163D7E">
        <w:rPr>
          <w:rFonts w:ascii="Garamond" w:hAnsi="Garamond"/>
          <w:b/>
        </w:rPr>
        <w:t>MAQP #2161-25</w:t>
      </w:r>
      <w:r w:rsidR="005D642E" w:rsidRPr="00163D7E">
        <w:rPr>
          <w:rFonts w:ascii="Garamond" w:hAnsi="Garamond"/>
        </w:rPr>
        <w:t xml:space="preserve"> replaced MAQP #2161-24. </w:t>
      </w:r>
    </w:p>
    <w:p w14:paraId="55E89CDF" w14:textId="77777777" w:rsidR="008C6077" w:rsidRPr="00FA555E" w:rsidRDefault="008C6077" w:rsidP="00163D7E">
      <w:pPr>
        <w:ind w:left="720"/>
      </w:pPr>
    </w:p>
    <w:p w14:paraId="57D7096D" w14:textId="55E32FE0" w:rsidR="00B10065" w:rsidRPr="00343563" w:rsidRDefault="00B10065" w:rsidP="00163D7E">
      <w:pPr>
        <w:ind w:left="720"/>
        <w:rPr>
          <w:rFonts w:ascii="Garamond" w:hAnsi="Garamond"/>
          <w:szCs w:val="24"/>
        </w:rPr>
      </w:pPr>
      <w:r w:rsidRPr="00343563">
        <w:rPr>
          <w:rFonts w:ascii="Garamond" w:hAnsi="Garamond"/>
          <w:szCs w:val="24"/>
        </w:rPr>
        <w:t xml:space="preserve">On October 24, 2012, </w:t>
      </w:r>
      <w:r w:rsidR="00A24DCD">
        <w:rPr>
          <w:rFonts w:ascii="Garamond" w:hAnsi="Garamond"/>
          <w:szCs w:val="24"/>
        </w:rPr>
        <w:t>DEQ</w:t>
      </w:r>
      <w:r w:rsidRPr="00343563">
        <w:rPr>
          <w:rFonts w:ascii="Garamond" w:hAnsi="Garamond"/>
          <w:szCs w:val="24"/>
        </w:rPr>
        <w:t xml:space="preserve"> received a request for the transfer of ownership</w:t>
      </w:r>
      <w:r w:rsidR="00DE5476">
        <w:rPr>
          <w:rFonts w:ascii="Garamond" w:hAnsi="Garamond"/>
          <w:szCs w:val="24"/>
        </w:rPr>
        <w:t xml:space="preserve">. </w:t>
      </w:r>
      <w:r w:rsidRPr="00343563">
        <w:rPr>
          <w:rFonts w:ascii="Garamond" w:hAnsi="Garamond"/>
          <w:szCs w:val="24"/>
        </w:rPr>
        <w:t>According to the information submitted, the previous owner, Connacher Oil and Gas, sold its shares of M</w:t>
      </w:r>
      <w:r w:rsidR="00F21E57" w:rsidRPr="00343563">
        <w:rPr>
          <w:rFonts w:ascii="Garamond" w:hAnsi="Garamond"/>
          <w:szCs w:val="24"/>
        </w:rPr>
        <w:t>RC</w:t>
      </w:r>
      <w:r w:rsidRPr="00343563">
        <w:rPr>
          <w:rFonts w:ascii="Garamond" w:hAnsi="Garamond"/>
          <w:szCs w:val="24"/>
        </w:rPr>
        <w:t xml:space="preserve"> to Calumet Specialty Products Partners</w:t>
      </w:r>
      <w:r w:rsidR="00DE5476">
        <w:rPr>
          <w:rFonts w:ascii="Garamond" w:hAnsi="Garamond"/>
          <w:szCs w:val="24"/>
        </w:rPr>
        <w:t xml:space="preserve">. </w:t>
      </w:r>
      <w:r w:rsidRPr="00343563">
        <w:rPr>
          <w:rFonts w:ascii="Garamond" w:hAnsi="Garamond"/>
          <w:szCs w:val="24"/>
        </w:rPr>
        <w:t>With the transfer of ownership, Calumet Specialty Products Partners also requested a facility name change from M</w:t>
      </w:r>
      <w:r w:rsidR="00F21E57" w:rsidRPr="00343563">
        <w:rPr>
          <w:rFonts w:ascii="Garamond" w:hAnsi="Garamond"/>
          <w:szCs w:val="24"/>
        </w:rPr>
        <w:t>RC</w:t>
      </w:r>
      <w:r w:rsidRPr="00343563">
        <w:rPr>
          <w:rFonts w:ascii="Garamond" w:hAnsi="Garamond"/>
          <w:szCs w:val="24"/>
        </w:rPr>
        <w:t xml:space="preserve"> to Calumet Montana Refining, LLC</w:t>
      </w:r>
      <w:r w:rsidR="00DE5476">
        <w:rPr>
          <w:rFonts w:ascii="Garamond" w:hAnsi="Garamond"/>
          <w:szCs w:val="24"/>
        </w:rPr>
        <w:t xml:space="preserve">. </w:t>
      </w:r>
      <w:r w:rsidRPr="00343563">
        <w:rPr>
          <w:rFonts w:ascii="Garamond" w:hAnsi="Garamond"/>
          <w:szCs w:val="24"/>
        </w:rPr>
        <w:t xml:space="preserve">This </w:t>
      </w:r>
      <w:r w:rsidR="003A7CB5" w:rsidRPr="00343563">
        <w:rPr>
          <w:rFonts w:ascii="Garamond" w:hAnsi="Garamond"/>
          <w:szCs w:val="24"/>
        </w:rPr>
        <w:t>was</w:t>
      </w:r>
      <w:r w:rsidRPr="00343563">
        <w:rPr>
          <w:rFonts w:ascii="Garamond" w:hAnsi="Garamond"/>
          <w:szCs w:val="24"/>
        </w:rPr>
        <w:t xml:space="preserve"> an administrative permit action to change the name</w:t>
      </w:r>
      <w:r w:rsidR="00DE5476">
        <w:rPr>
          <w:rFonts w:ascii="Garamond" w:hAnsi="Garamond"/>
          <w:szCs w:val="24"/>
        </w:rPr>
        <w:t xml:space="preserve">. </w:t>
      </w:r>
      <w:r w:rsidRPr="00343563">
        <w:rPr>
          <w:rFonts w:ascii="Garamond" w:hAnsi="Garamond"/>
          <w:b/>
          <w:szCs w:val="24"/>
        </w:rPr>
        <w:t>MAQP #2161-26</w:t>
      </w:r>
      <w:r w:rsidRPr="00343563">
        <w:rPr>
          <w:rFonts w:ascii="Garamond" w:hAnsi="Garamond"/>
          <w:szCs w:val="24"/>
        </w:rPr>
        <w:t xml:space="preserve"> replaced MAQP #2161-25</w:t>
      </w:r>
      <w:r w:rsidR="00DE5476">
        <w:rPr>
          <w:rFonts w:ascii="Garamond" w:hAnsi="Garamond"/>
          <w:szCs w:val="24"/>
        </w:rPr>
        <w:t xml:space="preserve">. </w:t>
      </w:r>
    </w:p>
    <w:p w14:paraId="6F918272" w14:textId="77777777" w:rsidR="005D642E" w:rsidRPr="00FA555E" w:rsidRDefault="005D642E" w:rsidP="00163D7E">
      <w:pPr>
        <w:ind w:left="720"/>
      </w:pPr>
    </w:p>
    <w:p w14:paraId="3C46462D" w14:textId="195F9039" w:rsidR="00455E21" w:rsidRPr="00343563" w:rsidRDefault="00455E21" w:rsidP="00163D7E">
      <w:pPr>
        <w:ind w:left="720"/>
        <w:rPr>
          <w:rFonts w:ascii="Garamond" w:hAnsi="Garamond"/>
          <w:szCs w:val="24"/>
        </w:rPr>
      </w:pPr>
      <w:r w:rsidRPr="00343563">
        <w:rPr>
          <w:rFonts w:ascii="Garamond" w:hAnsi="Garamond"/>
          <w:szCs w:val="24"/>
        </w:rPr>
        <w:t xml:space="preserve">On July 30, 2013, </w:t>
      </w:r>
      <w:r w:rsidR="00A24DCD">
        <w:rPr>
          <w:rFonts w:ascii="Garamond" w:hAnsi="Garamond"/>
          <w:szCs w:val="24"/>
        </w:rPr>
        <w:t>DEQ</w:t>
      </w:r>
      <w:r w:rsidRPr="00343563">
        <w:rPr>
          <w:rFonts w:ascii="Garamond" w:hAnsi="Garamond"/>
          <w:szCs w:val="24"/>
        </w:rPr>
        <w:t xml:space="preserve"> received an application for modification to MAQP #2161-26</w:t>
      </w:r>
      <w:r w:rsidR="00DE5476">
        <w:rPr>
          <w:rFonts w:ascii="Garamond" w:hAnsi="Garamond"/>
          <w:szCs w:val="24"/>
        </w:rPr>
        <w:t xml:space="preserve">. </w:t>
      </w:r>
      <w:r w:rsidRPr="00343563">
        <w:rPr>
          <w:rFonts w:ascii="Garamond" w:hAnsi="Garamond"/>
          <w:szCs w:val="24"/>
        </w:rPr>
        <w:t xml:space="preserve">The permit action removed older storage tanks that </w:t>
      </w:r>
      <w:r w:rsidR="00001BE7" w:rsidRPr="00343563">
        <w:rPr>
          <w:rFonts w:ascii="Garamond" w:hAnsi="Garamond"/>
          <w:szCs w:val="24"/>
        </w:rPr>
        <w:t>were</w:t>
      </w:r>
      <w:r w:rsidRPr="00343563">
        <w:rPr>
          <w:rFonts w:ascii="Garamond" w:hAnsi="Garamond"/>
          <w:szCs w:val="24"/>
        </w:rPr>
        <w:t xml:space="preserve"> located close to the process unit area</w:t>
      </w:r>
      <w:r w:rsidR="00001BE7" w:rsidRPr="00343563">
        <w:rPr>
          <w:rFonts w:ascii="Garamond" w:hAnsi="Garamond"/>
          <w:szCs w:val="24"/>
        </w:rPr>
        <w:t xml:space="preserve"> and</w:t>
      </w:r>
      <w:r w:rsidRPr="00343563">
        <w:rPr>
          <w:rFonts w:ascii="Garamond" w:hAnsi="Garamond"/>
          <w:szCs w:val="24"/>
        </w:rPr>
        <w:t xml:space="preserve"> </w:t>
      </w:r>
      <w:proofErr w:type="gramStart"/>
      <w:r w:rsidRPr="00343563">
        <w:rPr>
          <w:rFonts w:ascii="Garamond" w:hAnsi="Garamond"/>
          <w:szCs w:val="24"/>
        </w:rPr>
        <w:t>in order to</w:t>
      </w:r>
      <w:proofErr w:type="gramEnd"/>
      <w:r w:rsidRPr="00343563">
        <w:rPr>
          <w:rFonts w:ascii="Garamond" w:hAnsi="Garamond"/>
          <w:szCs w:val="24"/>
        </w:rPr>
        <w:t xml:space="preserve"> accommodate potential future expansion</w:t>
      </w:r>
      <w:r w:rsidR="00DE5476">
        <w:rPr>
          <w:rFonts w:ascii="Garamond" w:hAnsi="Garamond"/>
          <w:szCs w:val="24"/>
        </w:rPr>
        <w:t xml:space="preserve">. </w:t>
      </w:r>
      <w:r w:rsidRPr="00343563">
        <w:rPr>
          <w:rFonts w:ascii="Garamond" w:hAnsi="Garamond"/>
          <w:szCs w:val="24"/>
        </w:rPr>
        <w:t xml:space="preserve">As such, Calumet requested to remove nine (9) tanks and to add eight (8) new tanks as shown in the table below:  </w:t>
      </w:r>
    </w:p>
    <w:p w14:paraId="6EFF0270" w14:textId="77777777" w:rsidR="00455E21" w:rsidRPr="004316F7" w:rsidRDefault="00455E21" w:rsidP="00D647EA">
      <w:pPr>
        <w:rPr>
          <w:rFonts w:ascii="Garamond" w:hAnsi="Garamond"/>
          <w:szCs w:val="24"/>
        </w:rPr>
      </w:pPr>
    </w:p>
    <w:tbl>
      <w:tblPr>
        <w:tblStyle w:val="TableGrid"/>
        <w:tblW w:w="0" w:type="auto"/>
        <w:tblInd w:w="1008" w:type="dxa"/>
        <w:tblLook w:val="04A0" w:firstRow="1" w:lastRow="0" w:firstColumn="1" w:lastColumn="0" w:noHBand="0" w:noVBand="1"/>
      </w:tblPr>
      <w:tblGrid>
        <w:gridCol w:w="1394"/>
        <w:gridCol w:w="1239"/>
        <w:gridCol w:w="1812"/>
        <w:gridCol w:w="1228"/>
        <w:gridCol w:w="1234"/>
        <w:gridCol w:w="1260"/>
      </w:tblGrid>
      <w:tr w:rsidR="00455E21" w:rsidRPr="004316F7" w14:paraId="34FE02F3" w14:textId="77777777" w:rsidTr="009F5011">
        <w:trPr>
          <w:cantSplit/>
          <w:tblHeader/>
        </w:trPr>
        <w:tc>
          <w:tcPr>
            <w:tcW w:w="1394" w:type="dxa"/>
            <w:shd w:val="clear" w:color="auto" w:fill="BFBFBF" w:themeFill="background1" w:themeFillShade="BF"/>
          </w:tcPr>
          <w:p w14:paraId="480D7793" w14:textId="77777777" w:rsidR="00455E21" w:rsidRPr="00113507" w:rsidRDefault="00455E21" w:rsidP="00163D7E">
            <w:pPr>
              <w:rPr>
                <w:rFonts w:ascii="Garamond" w:hAnsi="Garamond"/>
                <w:b/>
                <w:sz w:val="22"/>
                <w:szCs w:val="22"/>
              </w:rPr>
            </w:pPr>
            <w:r w:rsidRPr="00113507">
              <w:rPr>
                <w:rFonts w:ascii="Garamond" w:hAnsi="Garamond"/>
                <w:b/>
                <w:sz w:val="22"/>
                <w:szCs w:val="22"/>
              </w:rPr>
              <w:t>Current Tank ID</w:t>
            </w:r>
          </w:p>
        </w:tc>
        <w:tc>
          <w:tcPr>
            <w:tcW w:w="1239" w:type="dxa"/>
            <w:shd w:val="clear" w:color="auto" w:fill="BFBFBF" w:themeFill="background1" w:themeFillShade="BF"/>
          </w:tcPr>
          <w:p w14:paraId="47B12A07" w14:textId="77777777" w:rsidR="00455E21" w:rsidRPr="00113507" w:rsidRDefault="00455E21" w:rsidP="00163D7E">
            <w:pPr>
              <w:rPr>
                <w:rFonts w:ascii="Garamond" w:hAnsi="Garamond"/>
                <w:b/>
                <w:sz w:val="22"/>
                <w:szCs w:val="22"/>
              </w:rPr>
            </w:pPr>
            <w:r w:rsidRPr="00113507">
              <w:rPr>
                <w:rFonts w:ascii="Garamond" w:hAnsi="Garamond"/>
                <w:b/>
                <w:sz w:val="22"/>
                <w:szCs w:val="22"/>
              </w:rPr>
              <w:t>Current Service</w:t>
            </w:r>
          </w:p>
        </w:tc>
        <w:tc>
          <w:tcPr>
            <w:tcW w:w="1812" w:type="dxa"/>
            <w:shd w:val="clear" w:color="auto" w:fill="BFBFBF" w:themeFill="background1" w:themeFillShade="BF"/>
          </w:tcPr>
          <w:p w14:paraId="72A63066" w14:textId="77777777" w:rsidR="00455E21" w:rsidRPr="00113507" w:rsidRDefault="00455E21" w:rsidP="00163D7E">
            <w:pPr>
              <w:rPr>
                <w:rFonts w:ascii="Garamond" w:hAnsi="Garamond"/>
                <w:b/>
                <w:sz w:val="22"/>
                <w:szCs w:val="22"/>
              </w:rPr>
            </w:pPr>
            <w:r w:rsidRPr="00113507">
              <w:rPr>
                <w:rFonts w:ascii="Garamond" w:hAnsi="Garamond"/>
                <w:b/>
                <w:sz w:val="22"/>
                <w:szCs w:val="22"/>
              </w:rPr>
              <w:t>Current Capacity (in barrels (</w:t>
            </w:r>
            <w:proofErr w:type="spellStart"/>
            <w:r w:rsidRPr="00113507">
              <w:rPr>
                <w:rFonts w:ascii="Garamond" w:hAnsi="Garamond"/>
                <w:b/>
                <w:sz w:val="22"/>
                <w:szCs w:val="22"/>
              </w:rPr>
              <w:t>bbl</w:t>
            </w:r>
            <w:proofErr w:type="spellEnd"/>
            <w:r w:rsidRPr="00113507">
              <w:rPr>
                <w:rFonts w:ascii="Garamond" w:hAnsi="Garamond"/>
                <w:b/>
                <w:sz w:val="22"/>
                <w:szCs w:val="22"/>
              </w:rPr>
              <w:t>))</w:t>
            </w:r>
          </w:p>
        </w:tc>
        <w:tc>
          <w:tcPr>
            <w:tcW w:w="1228" w:type="dxa"/>
            <w:shd w:val="clear" w:color="auto" w:fill="BFBFBF" w:themeFill="background1" w:themeFillShade="BF"/>
          </w:tcPr>
          <w:p w14:paraId="6C9B9B6F" w14:textId="77777777" w:rsidR="00455E21" w:rsidRPr="00113507" w:rsidRDefault="00455E21" w:rsidP="00163D7E">
            <w:pPr>
              <w:rPr>
                <w:rFonts w:ascii="Garamond" w:hAnsi="Garamond"/>
                <w:b/>
                <w:sz w:val="22"/>
                <w:szCs w:val="22"/>
              </w:rPr>
            </w:pPr>
            <w:r w:rsidRPr="00113507">
              <w:rPr>
                <w:rFonts w:ascii="Garamond" w:hAnsi="Garamond"/>
                <w:b/>
                <w:sz w:val="22"/>
                <w:szCs w:val="22"/>
              </w:rPr>
              <w:t>New Tank ID</w:t>
            </w:r>
          </w:p>
        </w:tc>
        <w:tc>
          <w:tcPr>
            <w:tcW w:w="1234" w:type="dxa"/>
            <w:shd w:val="clear" w:color="auto" w:fill="BFBFBF" w:themeFill="background1" w:themeFillShade="BF"/>
          </w:tcPr>
          <w:p w14:paraId="28A6DE32" w14:textId="77777777" w:rsidR="00455E21" w:rsidRPr="00113507" w:rsidRDefault="00455E21" w:rsidP="00163D7E">
            <w:pPr>
              <w:rPr>
                <w:rFonts w:ascii="Garamond" w:hAnsi="Garamond"/>
                <w:b/>
                <w:sz w:val="22"/>
                <w:szCs w:val="22"/>
              </w:rPr>
            </w:pPr>
            <w:r w:rsidRPr="00113507">
              <w:rPr>
                <w:rFonts w:ascii="Garamond" w:hAnsi="Garamond"/>
                <w:b/>
                <w:sz w:val="22"/>
                <w:szCs w:val="22"/>
              </w:rPr>
              <w:t>Service</w:t>
            </w:r>
          </w:p>
        </w:tc>
        <w:tc>
          <w:tcPr>
            <w:tcW w:w="1260" w:type="dxa"/>
            <w:shd w:val="clear" w:color="auto" w:fill="BFBFBF" w:themeFill="background1" w:themeFillShade="BF"/>
          </w:tcPr>
          <w:p w14:paraId="24A6FB28" w14:textId="77777777" w:rsidR="00455E21" w:rsidRPr="00113507" w:rsidRDefault="00455E21" w:rsidP="00163D7E">
            <w:pPr>
              <w:rPr>
                <w:rFonts w:ascii="Garamond" w:hAnsi="Garamond"/>
                <w:b/>
                <w:sz w:val="22"/>
                <w:szCs w:val="22"/>
              </w:rPr>
            </w:pPr>
            <w:r w:rsidRPr="00113507">
              <w:rPr>
                <w:rFonts w:ascii="Garamond" w:hAnsi="Garamond"/>
                <w:b/>
                <w:sz w:val="22"/>
                <w:szCs w:val="22"/>
              </w:rPr>
              <w:t xml:space="preserve">New Capacity (in </w:t>
            </w:r>
            <w:proofErr w:type="spellStart"/>
            <w:r w:rsidRPr="00113507">
              <w:rPr>
                <w:rFonts w:ascii="Garamond" w:hAnsi="Garamond"/>
                <w:b/>
                <w:sz w:val="22"/>
                <w:szCs w:val="22"/>
              </w:rPr>
              <w:t>bbl</w:t>
            </w:r>
            <w:proofErr w:type="spellEnd"/>
            <w:r w:rsidRPr="00113507">
              <w:rPr>
                <w:rFonts w:ascii="Garamond" w:hAnsi="Garamond"/>
                <w:b/>
                <w:sz w:val="22"/>
                <w:szCs w:val="22"/>
              </w:rPr>
              <w:t>)</w:t>
            </w:r>
          </w:p>
        </w:tc>
      </w:tr>
      <w:tr w:rsidR="00455E21" w:rsidRPr="004316F7" w14:paraId="343C8F04" w14:textId="77777777" w:rsidTr="009F5011">
        <w:trPr>
          <w:cantSplit/>
        </w:trPr>
        <w:tc>
          <w:tcPr>
            <w:tcW w:w="1394" w:type="dxa"/>
          </w:tcPr>
          <w:p w14:paraId="0FC400D1" w14:textId="77777777" w:rsidR="00455E21" w:rsidRPr="00113507" w:rsidRDefault="00455E21" w:rsidP="00163D7E">
            <w:pPr>
              <w:rPr>
                <w:rFonts w:ascii="Garamond" w:hAnsi="Garamond"/>
                <w:sz w:val="22"/>
                <w:szCs w:val="22"/>
              </w:rPr>
            </w:pPr>
            <w:r w:rsidRPr="004316F7">
              <w:rPr>
                <w:rFonts w:ascii="Garamond" w:hAnsi="Garamond"/>
                <w:sz w:val="22"/>
                <w:szCs w:val="22"/>
              </w:rPr>
              <w:t xml:space="preserve">Tank </w:t>
            </w:r>
            <w:r w:rsidR="00A07770" w:rsidRPr="00113507">
              <w:rPr>
                <w:rFonts w:ascii="Garamond" w:hAnsi="Garamond"/>
                <w:sz w:val="22"/>
                <w:szCs w:val="22"/>
              </w:rPr>
              <w:t>#</w:t>
            </w:r>
            <w:r w:rsidRPr="00113507">
              <w:rPr>
                <w:rFonts w:ascii="Garamond" w:hAnsi="Garamond"/>
                <w:sz w:val="22"/>
                <w:szCs w:val="22"/>
              </w:rPr>
              <w:t>122</w:t>
            </w:r>
          </w:p>
        </w:tc>
        <w:tc>
          <w:tcPr>
            <w:tcW w:w="1239" w:type="dxa"/>
          </w:tcPr>
          <w:p w14:paraId="6D6011E9" w14:textId="77777777" w:rsidR="00455E21" w:rsidRPr="00113507" w:rsidRDefault="00455E21" w:rsidP="00163D7E">
            <w:pPr>
              <w:rPr>
                <w:rFonts w:ascii="Garamond" w:hAnsi="Garamond"/>
                <w:sz w:val="22"/>
                <w:szCs w:val="22"/>
              </w:rPr>
            </w:pPr>
            <w:r w:rsidRPr="00113507">
              <w:rPr>
                <w:rFonts w:ascii="Garamond" w:hAnsi="Garamond"/>
                <w:sz w:val="22"/>
                <w:szCs w:val="22"/>
              </w:rPr>
              <w:t>Unleaded Gasoline</w:t>
            </w:r>
          </w:p>
        </w:tc>
        <w:tc>
          <w:tcPr>
            <w:tcW w:w="1812" w:type="dxa"/>
          </w:tcPr>
          <w:p w14:paraId="199C1C7F" w14:textId="77777777" w:rsidR="00455E21" w:rsidRPr="00113507" w:rsidRDefault="00455E21" w:rsidP="00163D7E">
            <w:pPr>
              <w:rPr>
                <w:rFonts w:ascii="Garamond" w:hAnsi="Garamond"/>
                <w:sz w:val="22"/>
                <w:szCs w:val="22"/>
              </w:rPr>
            </w:pPr>
            <w:r w:rsidRPr="00113507">
              <w:rPr>
                <w:rFonts w:ascii="Garamond" w:hAnsi="Garamond"/>
                <w:sz w:val="22"/>
                <w:szCs w:val="22"/>
              </w:rPr>
              <w:t>11300</w:t>
            </w:r>
          </w:p>
        </w:tc>
        <w:tc>
          <w:tcPr>
            <w:tcW w:w="1228" w:type="dxa"/>
          </w:tcPr>
          <w:p w14:paraId="14FDE990" w14:textId="77777777" w:rsidR="00455E21" w:rsidRPr="00113507" w:rsidRDefault="00455E21" w:rsidP="00163D7E">
            <w:pPr>
              <w:rPr>
                <w:rFonts w:ascii="Garamond" w:hAnsi="Garamond"/>
                <w:sz w:val="22"/>
                <w:szCs w:val="22"/>
              </w:rPr>
            </w:pPr>
            <w:r w:rsidRPr="00113507">
              <w:rPr>
                <w:rFonts w:ascii="Garamond" w:hAnsi="Garamond"/>
                <w:sz w:val="22"/>
                <w:szCs w:val="22"/>
              </w:rPr>
              <w:t xml:space="preserve">Tank </w:t>
            </w:r>
            <w:r w:rsidR="00A07770" w:rsidRPr="00113507">
              <w:rPr>
                <w:rFonts w:ascii="Garamond" w:hAnsi="Garamond"/>
                <w:sz w:val="22"/>
                <w:szCs w:val="22"/>
              </w:rPr>
              <w:t>#</w:t>
            </w:r>
            <w:r w:rsidRPr="00113507">
              <w:rPr>
                <w:rFonts w:ascii="Garamond" w:hAnsi="Garamond"/>
                <w:sz w:val="22"/>
                <w:szCs w:val="22"/>
              </w:rPr>
              <w:t>122</w:t>
            </w:r>
          </w:p>
        </w:tc>
        <w:tc>
          <w:tcPr>
            <w:tcW w:w="1234" w:type="dxa"/>
          </w:tcPr>
          <w:p w14:paraId="6BF60058" w14:textId="77777777" w:rsidR="00455E21" w:rsidRPr="00113507" w:rsidRDefault="00455E21" w:rsidP="00163D7E">
            <w:pPr>
              <w:rPr>
                <w:rFonts w:ascii="Garamond" w:hAnsi="Garamond"/>
                <w:sz w:val="22"/>
                <w:szCs w:val="22"/>
              </w:rPr>
            </w:pPr>
            <w:r w:rsidRPr="00113507">
              <w:rPr>
                <w:rFonts w:ascii="Garamond" w:hAnsi="Garamond"/>
                <w:sz w:val="22"/>
                <w:szCs w:val="22"/>
              </w:rPr>
              <w:t>Unleaded Gasoline</w:t>
            </w:r>
          </w:p>
        </w:tc>
        <w:tc>
          <w:tcPr>
            <w:tcW w:w="1260" w:type="dxa"/>
          </w:tcPr>
          <w:p w14:paraId="5778114D" w14:textId="77777777" w:rsidR="00455E21" w:rsidRPr="00113507" w:rsidRDefault="00455E21" w:rsidP="00163D7E">
            <w:pPr>
              <w:rPr>
                <w:rFonts w:ascii="Garamond" w:hAnsi="Garamond"/>
                <w:sz w:val="22"/>
                <w:szCs w:val="22"/>
              </w:rPr>
            </w:pPr>
            <w:r w:rsidRPr="00113507">
              <w:rPr>
                <w:rFonts w:ascii="Garamond" w:hAnsi="Garamond"/>
                <w:sz w:val="22"/>
                <w:szCs w:val="22"/>
              </w:rPr>
              <w:t>20000</w:t>
            </w:r>
          </w:p>
        </w:tc>
      </w:tr>
      <w:tr w:rsidR="00455E21" w:rsidRPr="004316F7" w14:paraId="70667234" w14:textId="77777777" w:rsidTr="009F5011">
        <w:trPr>
          <w:cantSplit/>
        </w:trPr>
        <w:tc>
          <w:tcPr>
            <w:tcW w:w="1394" w:type="dxa"/>
          </w:tcPr>
          <w:p w14:paraId="12475057" w14:textId="77777777" w:rsidR="00455E21" w:rsidRPr="00113507" w:rsidRDefault="00455E21" w:rsidP="00163D7E">
            <w:pPr>
              <w:rPr>
                <w:rFonts w:ascii="Garamond" w:hAnsi="Garamond"/>
                <w:sz w:val="22"/>
                <w:szCs w:val="22"/>
              </w:rPr>
            </w:pPr>
            <w:r w:rsidRPr="004316F7">
              <w:rPr>
                <w:rFonts w:ascii="Garamond" w:hAnsi="Garamond"/>
                <w:sz w:val="22"/>
                <w:szCs w:val="22"/>
              </w:rPr>
              <w:t xml:space="preserve">Tank </w:t>
            </w:r>
            <w:r w:rsidR="00A07770" w:rsidRPr="00113507">
              <w:rPr>
                <w:rFonts w:ascii="Garamond" w:hAnsi="Garamond"/>
                <w:sz w:val="22"/>
                <w:szCs w:val="22"/>
              </w:rPr>
              <w:t>#</w:t>
            </w:r>
            <w:r w:rsidRPr="00113507">
              <w:rPr>
                <w:rFonts w:ascii="Garamond" w:hAnsi="Garamond"/>
                <w:sz w:val="22"/>
                <w:szCs w:val="22"/>
              </w:rPr>
              <w:t>123</w:t>
            </w:r>
          </w:p>
        </w:tc>
        <w:tc>
          <w:tcPr>
            <w:tcW w:w="1239" w:type="dxa"/>
          </w:tcPr>
          <w:p w14:paraId="54E1E2CF" w14:textId="77777777" w:rsidR="00455E21" w:rsidRPr="00113507" w:rsidRDefault="00455E21" w:rsidP="00163D7E">
            <w:pPr>
              <w:rPr>
                <w:rFonts w:ascii="Garamond" w:hAnsi="Garamond"/>
                <w:sz w:val="22"/>
                <w:szCs w:val="22"/>
              </w:rPr>
            </w:pPr>
            <w:r w:rsidRPr="00113507">
              <w:rPr>
                <w:rFonts w:ascii="Garamond" w:hAnsi="Garamond"/>
                <w:sz w:val="22"/>
                <w:szCs w:val="22"/>
              </w:rPr>
              <w:t>Unleaded Gasoline</w:t>
            </w:r>
          </w:p>
        </w:tc>
        <w:tc>
          <w:tcPr>
            <w:tcW w:w="1812" w:type="dxa"/>
          </w:tcPr>
          <w:p w14:paraId="78C70ACB" w14:textId="77777777" w:rsidR="00455E21" w:rsidRPr="00113507" w:rsidRDefault="00455E21" w:rsidP="00163D7E">
            <w:pPr>
              <w:rPr>
                <w:rFonts w:ascii="Garamond" w:hAnsi="Garamond"/>
                <w:sz w:val="22"/>
                <w:szCs w:val="22"/>
              </w:rPr>
            </w:pPr>
            <w:r w:rsidRPr="00113507">
              <w:rPr>
                <w:rFonts w:ascii="Garamond" w:hAnsi="Garamond"/>
                <w:sz w:val="22"/>
                <w:szCs w:val="22"/>
              </w:rPr>
              <w:t>11300</w:t>
            </w:r>
          </w:p>
        </w:tc>
        <w:tc>
          <w:tcPr>
            <w:tcW w:w="1228" w:type="dxa"/>
          </w:tcPr>
          <w:p w14:paraId="06F607A9" w14:textId="77777777" w:rsidR="00455E21" w:rsidRPr="00113507" w:rsidRDefault="00455E21" w:rsidP="00163D7E">
            <w:pPr>
              <w:rPr>
                <w:rFonts w:ascii="Garamond" w:hAnsi="Garamond"/>
                <w:sz w:val="22"/>
                <w:szCs w:val="22"/>
              </w:rPr>
            </w:pPr>
            <w:r w:rsidRPr="00113507">
              <w:rPr>
                <w:rFonts w:ascii="Garamond" w:hAnsi="Garamond"/>
                <w:sz w:val="22"/>
                <w:szCs w:val="22"/>
              </w:rPr>
              <w:t xml:space="preserve">Tank </w:t>
            </w:r>
            <w:r w:rsidR="00A07770" w:rsidRPr="00113507">
              <w:rPr>
                <w:rFonts w:ascii="Garamond" w:hAnsi="Garamond"/>
                <w:sz w:val="22"/>
                <w:szCs w:val="22"/>
              </w:rPr>
              <w:t>#</w:t>
            </w:r>
            <w:r w:rsidRPr="00113507">
              <w:rPr>
                <w:rFonts w:ascii="Garamond" w:hAnsi="Garamond"/>
                <w:sz w:val="22"/>
                <w:szCs w:val="22"/>
              </w:rPr>
              <w:t>123</w:t>
            </w:r>
          </w:p>
        </w:tc>
        <w:tc>
          <w:tcPr>
            <w:tcW w:w="1234" w:type="dxa"/>
          </w:tcPr>
          <w:p w14:paraId="27907FE4" w14:textId="77777777" w:rsidR="00455E21" w:rsidRPr="00113507" w:rsidRDefault="00455E21" w:rsidP="00163D7E">
            <w:pPr>
              <w:rPr>
                <w:rFonts w:ascii="Garamond" w:hAnsi="Garamond"/>
                <w:b/>
                <w:sz w:val="22"/>
                <w:szCs w:val="22"/>
              </w:rPr>
            </w:pPr>
            <w:r w:rsidRPr="00113507">
              <w:rPr>
                <w:rFonts w:ascii="Garamond" w:hAnsi="Garamond"/>
                <w:sz w:val="22"/>
                <w:szCs w:val="22"/>
              </w:rPr>
              <w:t>Unleaded Gasoline</w:t>
            </w:r>
          </w:p>
        </w:tc>
        <w:tc>
          <w:tcPr>
            <w:tcW w:w="1260" w:type="dxa"/>
          </w:tcPr>
          <w:p w14:paraId="6D8708B8" w14:textId="77777777" w:rsidR="00455E21" w:rsidRPr="00113507" w:rsidRDefault="00455E21" w:rsidP="00163D7E">
            <w:pPr>
              <w:rPr>
                <w:rFonts w:ascii="Garamond" w:hAnsi="Garamond"/>
                <w:sz w:val="22"/>
                <w:szCs w:val="22"/>
              </w:rPr>
            </w:pPr>
            <w:r w:rsidRPr="00113507">
              <w:rPr>
                <w:rFonts w:ascii="Garamond" w:hAnsi="Garamond"/>
                <w:sz w:val="22"/>
                <w:szCs w:val="22"/>
              </w:rPr>
              <w:t>20000</w:t>
            </w:r>
          </w:p>
        </w:tc>
      </w:tr>
      <w:tr w:rsidR="00455E21" w:rsidRPr="004316F7" w14:paraId="3CD8B16B" w14:textId="77777777" w:rsidTr="009F5011">
        <w:trPr>
          <w:cantSplit/>
        </w:trPr>
        <w:tc>
          <w:tcPr>
            <w:tcW w:w="1394" w:type="dxa"/>
          </w:tcPr>
          <w:p w14:paraId="25381C5E" w14:textId="77777777" w:rsidR="00455E21" w:rsidRPr="00113507" w:rsidRDefault="00455E21" w:rsidP="00163D7E">
            <w:pPr>
              <w:rPr>
                <w:rFonts w:ascii="Garamond" w:hAnsi="Garamond"/>
                <w:sz w:val="22"/>
                <w:szCs w:val="22"/>
              </w:rPr>
            </w:pPr>
            <w:r w:rsidRPr="004316F7">
              <w:rPr>
                <w:rFonts w:ascii="Garamond" w:hAnsi="Garamond"/>
                <w:sz w:val="22"/>
                <w:szCs w:val="22"/>
              </w:rPr>
              <w:t xml:space="preserve">Tank </w:t>
            </w:r>
            <w:r w:rsidR="00A07770" w:rsidRPr="00113507">
              <w:rPr>
                <w:rFonts w:ascii="Garamond" w:hAnsi="Garamond"/>
                <w:sz w:val="22"/>
                <w:szCs w:val="22"/>
              </w:rPr>
              <w:t>#</w:t>
            </w:r>
            <w:r w:rsidRPr="00113507">
              <w:rPr>
                <w:rFonts w:ascii="Garamond" w:hAnsi="Garamond"/>
                <w:sz w:val="22"/>
                <w:szCs w:val="22"/>
              </w:rPr>
              <w:t>52</w:t>
            </w:r>
          </w:p>
        </w:tc>
        <w:tc>
          <w:tcPr>
            <w:tcW w:w="1239" w:type="dxa"/>
          </w:tcPr>
          <w:p w14:paraId="74A51624" w14:textId="77777777" w:rsidR="00455E21" w:rsidRPr="00113507" w:rsidRDefault="00455E21" w:rsidP="00163D7E">
            <w:pPr>
              <w:rPr>
                <w:rFonts w:ascii="Garamond" w:hAnsi="Garamond"/>
                <w:sz w:val="22"/>
                <w:szCs w:val="22"/>
              </w:rPr>
            </w:pPr>
            <w:r w:rsidRPr="00113507">
              <w:rPr>
                <w:rFonts w:ascii="Garamond" w:hAnsi="Garamond"/>
                <w:sz w:val="22"/>
                <w:szCs w:val="22"/>
              </w:rPr>
              <w:t>Premium Gasoline</w:t>
            </w:r>
          </w:p>
        </w:tc>
        <w:tc>
          <w:tcPr>
            <w:tcW w:w="1812" w:type="dxa"/>
          </w:tcPr>
          <w:p w14:paraId="7C4F54AB" w14:textId="77777777" w:rsidR="00455E21" w:rsidRPr="00113507" w:rsidRDefault="00455E21" w:rsidP="00163D7E">
            <w:pPr>
              <w:rPr>
                <w:rFonts w:ascii="Garamond" w:hAnsi="Garamond"/>
                <w:sz w:val="22"/>
                <w:szCs w:val="22"/>
              </w:rPr>
            </w:pPr>
            <w:r w:rsidRPr="00113507">
              <w:rPr>
                <w:rFonts w:ascii="Garamond" w:hAnsi="Garamond"/>
                <w:sz w:val="22"/>
                <w:szCs w:val="22"/>
              </w:rPr>
              <w:t>3000</w:t>
            </w:r>
          </w:p>
        </w:tc>
        <w:tc>
          <w:tcPr>
            <w:tcW w:w="1228" w:type="dxa"/>
          </w:tcPr>
          <w:p w14:paraId="0A700C0D" w14:textId="77777777" w:rsidR="00455E21" w:rsidRPr="00113507" w:rsidRDefault="00455E21" w:rsidP="00163D7E">
            <w:pPr>
              <w:rPr>
                <w:rFonts w:ascii="Garamond" w:hAnsi="Garamond"/>
                <w:sz w:val="22"/>
                <w:szCs w:val="22"/>
              </w:rPr>
            </w:pPr>
            <w:r w:rsidRPr="00113507">
              <w:rPr>
                <w:rFonts w:ascii="Garamond" w:hAnsi="Garamond"/>
                <w:sz w:val="22"/>
                <w:szCs w:val="22"/>
              </w:rPr>
              <w:t xml:space="preserve">Tank </w:t>
            </w:r>
            <w:r w:rsidR="00A07770" w:rsidRPr="00113507">
              <w:rPr>
                <w:rFonts w:ascii="Garamond" w:hAnsi="Garamond"/>
                <w:sz w:val="22"/>
                <w:szCs w:val="22"/>
              </w:rPr>
              <w:t>#</w:t>
            </w:r>
            <w:r w:rsidRPr="00113507">
              <w:rPr>
                <w:rFonts w:ascii="Garamond" w:hAnsi="Garamond"/>
                <w:sz w:val="22"/>
                <w:szCs w:val="22"/>
              </w:rPr>
              <w:t>52</w:t>
            </w:r>
          </w:p>
        </w:tc>
        <w:tc>
          <w:tcPr>
            <w:tcW w:w="1234" w:type="dxa"/>
          </w:tcPr>
          <w:p w14:paraId="078AFFCE" w14:textId="77777777" w:rsidR="00455E21" w:rsidRPr="00113507" w:rsidRDefault="00455E21" w:rsidP="00163D7E">
            <w:pPr>
              <w:rPr>
                <w:rFonts w:ascii="Garamond" w:hAnsi="Garamond"/>
                <w:sz w:val="22"/>
                <w:szCs w:val="22"/>
              </w:rPr>
            </w:pPr>
            <w:r w:rsidRPr="00113507">
              <w:rPr>
                <w:rFonts w:ascii="Garamond" w:hAnsi="Garamond"/>
                <w:sz w:val="22"/>
                <w:szCs w:val="22"/>
              </w:rPr>
              <w:t>Premium Gasoline</w:t>
            </w:r>
          </w:p>
        </w:tc>
        <w:tc>
          <w:tcPr>
            <w:tcW w:w="1260" w:type="dxa"/>
          </w:tcPr>
          <w:p w14:paraId="7A843456" w14:textId="77777777" w:rsidR="00455E21" w:rsidRPr="00113507" w:rsidRDefault="00455E21" w:rsidP="00163D7E">
            <w:pPr>
              <w:rPr>
                <w:rFonts w:ascii="Garamond" w:hAnsi="Garamond"/>
                <w:sz w:val="22"/>
                <w:szCs w:val="22"/>
              </w:rPr>
            </w:pPr>
            <w:r w:rsidRPr="00113507">
              <w:rPr>
                <w:rFonts w:ascii="Garamond" w:hAnsi="Garamond"/>
                <w:sz w:val="22"/>
                <w:szCs w:val="22"/>
              </w:rPr>
              <w:t>11300</w:t>
            </w:r>
          </w:p>
        </w:tc>
      </w:tr>
      <w:tr w:rsidR="00455E21" w:rsidRPr="004316F7" w14:paraId="7F58E084" w14:textId="77777777" w:rsidTr="009F5011">
        <w:trPr>
          <w:cantSplit/>
        </w:trPr>
        <w:tc>
          <w:tcPr>
            <w:tcW w:w="1394" w:type="dxa"/>
          </w:tcPr>
          <w:p w14:paraId="601B182E" w14:textId="77777777" w:rsidR="00455E21" w:rsidRPr="00113507" w:rsidRDefault="00455E21" w:rsidP="00163D7E">
            <w:pPr>
              <w:rPr>
                <w:rFonts w:ascii="Garamond" w:hAnsi="Garamond"/>
                <w:sz w:val="22"/>
                <w:szCs w:val="22"/>
              </w:rPr>
            </w:pPr>
            <w:r w:rsidRPr="004316F7">
              <w:rPr>
                <w:rFonts w:ascii="Garamond" w:hAnsi="Garamond"/>
                <w:sz w:val="22"/>
                <w:szCs w:val="22"/>
              </w:rPr>
              <w:t xml:space="preserve">Tank </w:t>
            </w:r>
            <w:r w:rsidR="00A07770" w:rsidRPr="00113507">
              <w:rPr>
                <w:rFonts w:ascii="Garamond" w:hAnsi="Garamond"/>
                <w:sz w:val="22"/>
                <w:szCs w:val="22"/>
              </w:rPr>
              <w:t>#</w:t>
            </w:r>
            <w:r w:rsidRPr="00113507">
              <w:rPr>
                <w:rFonts w:ascii="Garamond" w:hAnsi="Garamond"/>
                <w:sz w:val="22"/>
                <w:szCs w:val="22"/>
              </w:rPr>
              <w:t>53</w:t>
            </w:r>
          </w:p>
        </w:tc>
        <w:tc>
          <w:tcPr>
            <w:tcW w:w="1239" w:type="dxa"/>
          </w:tcPr>
          <w:p w14:paraId="0A7B9367" w14:textId="77777777" w:rsidR="00455E21" w:rsidRPr="00113507" w:rsidRDefault="00455E21" w:rsidP="00163D7E">
            <w:pPr>
              <w:rPr>
                <w:rFonts w:ascii="Garamond" w:hAnsi="Garamond"/>
                <w:sz w:val="22"/>
                <w:szCs w:val="22"/>
              </w:rPr>
            </w:pPr>
            <w:r w:rsidRPr="00113507">
              <w:rPr>
                <w:rFonts w:ascii="Garamond" w:hAnsi="Garamond"/>
                <w:sz w:val="22"/>
                <w:szCs w:val="22"/>
              </w:rPr>
              <w:t>Premium Gasoline</w:t>
            </w:r>
          </w:p>
        </w:tc>
        <w:tc>
          <w:tcPr>
            <w:tcW w:w="1812" w:type="dxa"/>
          </w:tcPr>
          <w:p w14:paraId="41D27F1B" w14:textId="77777777" w:rsidR="00455E21" w:rsidRPr="00113507" w:rsidRDefault="00455E21" w:rsidP="00163D7E">
            <w:pPr>
              <w:rPr>
                <w:rFonts w:ascii="Garamond" w:hAnsi="Garamond"/>
                <w:sz w:val="22"/>
                <w:szCs w:val="22"/>
              </w:rPr>
            </w:pPr>
            <w:r w:rsidRPr="00113507">
              <w:rPr>
                <w:rFonts w:ascii="Garamond" w:hAnsi="Garamond"/>
                <w:sz w:val="22"/>
                <w:szCs w:val="22"/>
              </w:rPr>
              <w:t>3000</w:t>
            </w:r>
          </w:p>
        </w:tc>
        <w:tc>
          <w:tcPr>
            <w:tcW w:w="1228" w:type="dxa"/>
          </w:tcPr>
          <w:p w14:paraId="4362FA7C" w14:textId="77777777" w:rsidR="00455E21" w:rsidRPr="00113507" w:rsidRDefault="00455E21" w:rsidP="00163D7E">
            <w:pPr>
              <w:rPr>
                <w:rFonts w:ascii="Garamond" w:hAnsi="Garamond"/>
                <w:sz w:val="22"/>
                <w:szCs w:val="22"/>
              </w:rPr>
            </w:pPr>
            <w:r w:rsidRPr="00113507">
              <w:rPr>
                <w:rFonts w:ascii="Garamond" w:hAnsi="Garamond"/>
                <w:sz w:val="22"/>
                <w:szCs w:val="22"/>
              </w:rPr>
              <w:t>Removed from service</w:t>
            </w:r>
          </w:p>
        </w:tc>
        <w:tc>
          <w:tcPr>
            <w:tcW w:w="1234" w:type="dxa"/>
          </w:tcPr>
          <w:p w14:paraId="4730526B" w14:textId="77777777" w:rsidR="00455E21" w:rsidRPr="00113507" w:rsidRDefault="00455E21" w:rsidP="00163D7E">
            <w:pPr>
              <w:rPr>
                <w:rFonts w:ascii="Garamond" w:hAnsi="Garamond"/>
                <w:sz w:val="22"/>
                <w:szCs w:val="22"/>
              </w:rPr>
            </w:pPr>
          </w:p>
        </w:tc>
        <w:tc>
          <w:tcPr>
            <w:tcW w:w="1260" w:type="dxa"/>
          </w:tcPr>
          <w:p w14:paraId="23D6B7E0" w14:textId="77777777" w:rsidR="00455E21" w:rsidRPr="00113507" w:rsidRDefault="00455E21" w:rsidP="00163D7E">
            <w:pPr>
              <w:rPr>
                <w:rFonts w:ascii="Garamond" w:hAnsi="Garamond"/>
                <w:sz w:val="22"/>
                <w:szCs w:val="22"/>
              </w:rPr>
            </w:pPr>
          </w:p>
        </w:tc>
      </w:tr>
      <w:tr w:rsidR="00455E21" w:rsidRPr="004316F7" w14:paraId="6DEB3892" w14:textId="77777777" w:rsidTr="009F5011">
        <w:trPr>
          <w:cantSplit/>
        </w:trPr>
        <w:tc>
          <w:tcPr>
            <w:tcW w:w="1394" w:type="dxa"/>
          </w:tcPr>
          <w:p w14:paraId="0FAA277C" w14:textId="77777777" w:rsidR="00455E21" w:rsidRPr="00113507" w:rsidRDefault="00455E21" w:rsidP="00163D7E">
            <w:pPr>
              <w:rPr>
                <w:rFonts w:ascii="Garamond" w:hAnsi="Garamond"/>
                <w:sz w:val="22"/>
                <w:szCs w:val="22"/>
              </w:rPr>
            </w:pPr>
            <w:r w:rsidRPr="004316F7">
              <w:rPr>
                <w:rFonts w:ascii="Garamond" w:hAnsi="Garamond"/>
                <w:sz w:val="22"/>
                <w:szCs w:val="22"/>
              </w:rPr>
              <w:lastRenderedPageBreak/>
              <w:t xml:space="preserve">Tank </w:t>
            </w:r>
            <w:r w:rsidR="00A07770" w:rsidRPr="00113507">
              <w:rPr>
                <w:rFonts w:ascii="Garamond" w:hAnsi="Garamond"/>
                <w:sz w:val="22"/>
                <w:szCs w:val="22"/>
              </w:rPr>
              <w:t>#</w:t>
            </w:r>
            <w:r w:rsidRPr="00113507">
              <w:rPr>
                <w:rFonts w:ascii="Garamond" w:hAnsi="Garamond"/>
                <w:sz w:val="22"/>
                <w:szCs w:val="22"/>
              </w:rPr>
              <w:t>46</w:t>
            </w:r>
          </w:p>
        </w:tc>
        <w:tc>
          <w:tcPr>
            <w:tcW w:w="1239" w:type="dxa"/>
          </w:tcPr>
          <w:p w14:paraId="0DB97985" w14:textId="77777777" w:rsidR="00455E21" w:rsidRPr="00113507" w:rsidRDefault="00455E21" w:rsidP="00163D7E">
            <w:pPr>
              <w:rPr>
                <w:rFonts w:ascii="Garamond" w:hAnsi="Garamond"/>
                <w:sz w:val="22"/>
                <w:szCs w:val="22"/>
              </w:rPr>
            </w:pPr>
            <w:r w:rsidRPr="00113507">
              <w:rPr>
                <w:rFonts w:ascii="Garamond" w:hAnsi="Garamond"/>
                <w:sz w:val="22"/>
                <w:szCs w:val="22"/>
              </w:rPr>
              <w:t>Kero/Jet A</w:t>
            </w:r>
          </w:p>
        </w:tc>
        <w:tc>
          <w:tcPr>
            <w:tcW w:w="1812" w:type="dxa"/>
          </w:tcPr>
          <w:p w14:paraId="1F77A302" w14:textId="77777777" w:rsidR="00455E21" w:rsidRPr="00113507" w:rsidRDefault="00455E21" w:rsidP="00163D7E">
            <w:pPr>
              <w:rPr>
                <w:rFonts w:ascii="Garamond" w:hAnsi="Garamond"/>
                <w:sz w:val="22"/>
                <w:szCs w:val="22"/>
              </w:rPr>
            </w:pPr>
            <w:r w:rsidRPr="00113507">
              <w:rPr>
                <w:rFonts w:ascii="Garamond" w:hAnsi="Garamond"/>
                <w:sz w:val="22"/>
                <w:szCs w:val="22"/>
              </w:rPr>
              <w:t>5140</w:t>
            </w:r>
          </w:p>
        </w:tc>
        <w:tc>
          <w:tcPr>
            <w:tcW w:w="1228" w:type="dxa"/>
          </w:tcPr>
          <w:p w14:paraId="4BB54656" w14:textId="77777777" w:rsidR="00455E21" w:rsidRPr="00113507" w:rsidRDefault="00455E21" w:rsidP="00163D7E">
            <w:pPr>
              <w:rPr>
                <w:rFonts w:ascii="Garamond" w:hAnsi="Garamond"/>
                <w:sz w:val="22"/>
                <w:szCs w:val="22"/>
              </w:rPr>
            </w:pPr>
            <w:r w:rsidRPr="00113507">
              <w:rPr>
                <w:rFonts w:ascii="Garamond" w:hAnsi="Garamond"/>
                <w:sz w:val="22"/>
                <w:szCs w:val="22"/>
              </w:rPr>
              <w:t xml:space="preserve">Tank </w:t>
            </w:r>
            <w:r w:rsidR="00A07770" w:rsidRPr="00113507">
              <w:rPr>
                <w:rFonts w:ascii="Garamond" w:hAnsi="Garamond"/>
                <w:sz w:val="22"/>
                <w:szCs w:val="22"/>
              </w:rPr>
              <w:t>#</w:t>
            </w:r>
            <w:r w:rsidRPr="00113507">
              <w:rPr>
                <w:rFonts w:ascii="Garamond" w:hAnsi="Garamond"/>
                <w:sz w:val="22"/>
                <w:szCs w:val="22"/>
              </w:rPr>
              <w:t>49</w:t>
            </w:r>
          </w:p>
        </w:tc>
        <w:tc>
          <w:tcPr>
            <w:tcW w:w="1234" w:type="dxa"/>
          </w:tcPr>
          <w:p w14:paraId="04583D71" w14:textId="77777777" w:rsidR="00455E21" w:rsidRPr="00113507" w:rsidRDefault="00455E21" w:rsidP="00163D7E">
            <w:pPr>
              <w:rPr>
                <w:rFonts w:ascii="Garamond" w:hAnsi="Garamond"/>
                <w:sz w:val="22"/>
                <w:szCs w:val="22"/>
              </w:rPr>
            </w:pPr>
            <w:r w:rsidRPr="00113507">
              <w:rPr>
                <w:rFonts w:ascii="Garamond" w:hAnsi="Garamond"/>
                <w:sz w:val="22"/>
                <w:szCs w:val="22"/>
              </w:rPr>
              <w:t>Kero/Jet A</w:t>
            </w:r>
          </w:p>
        </w:tc>
        <w:tc>
          <w:tcPr>
            <w:tcW w:w="1260" w:type="dxa"/>
          </w:tcPr>
          <w:p w14:paraId="4839D69E" w14:textId="77777777" w:rsidR="00455E21" w:rsidRPr="00113507" w:rsidRDefault="00455E21" w:rsidP="00163D7E">
            <w:pPr>
              <w:rPr>
                <w:rFonts w:ascii="Garamond" w:hAnsi="Garamond"/>
                <w:sz w:val="22"/>
                <w:szCs w:val="22"/>
              </w:rPr>
            </w:pPr>
            <w:r w:rsidRPr="00113507">
              <w:rPr>
                <w:rFonts w:ascii="Garamond" w:hAnsi="Garamond"/>
                <w:sz w:val="22"/>
                <w:szCs w:val="22"/>
              </w:rPr>
              <w:t>20000</w:t>
            </w:r>
          </w:p>
        </w:tc>
      </w:tr>
      <w:tr w:rsidR="00455E21" w:rsidRPr="004316F7" w14:paraId="1DC8A0AF" w14:textId="77777777" w:rsidTr="009F5011">
        <w:trPr>
          <w:cantSplit/>
        </w:trPr>
        <w:tc>
          <w:tcPr>
            <w:tcW w:w="1394" w:type="dxa"/>
          </w:tcPr>
          <w:p w14:paraId="73E63CAF" w14:textId="77777777" w:rsidR="00455E21" w:rsidRPr="00113507" w:rsidRDefault="00455E21" w:rsidP="00163D7E">
            <w:pPr>
              <w:rPr>
                <w:rFonts w:ascii="Garamond" w:hAnsi="Garamond"/>
                <w:sz w:val="22"/>
                <w:szCs w:val="22"/>
              </w:rPr>
            </w:pPr>
            <w:r w:rsidRPr="004316F7">
              <w:rPr>
                <w:rFonts w:ascii="Garamond" w:hAnsi="Garamond"/>
                <w:sz w:val="22"/>
                <w:szCs w:val="22"/>
              </w:rPr>
              <w:t xml:space="preserve">Tank </w:t>
            </w:r>
            <w:r w:rsidR="00A07770" w:rsidRPr="00113507">
              <w:rPr>
                <w:rFonts w:ascii="Garamond" w:hAnsi="Garamond"/>
                <w:sz w:val="22"/>
                <w:szCs w:val="22"/>
              </w:rPr>
              <w:t>#</w:t>
            </w:r>
            <w:r w:rsidRPr="00113507">
              <w:rPr>
                <w:rFonts w:ascii="Garamond" w:hAnsi="Garamond"/>
                <w:sz w:val="22"/>
                <w:szCs w:val="22"/>
              </w:rPr>
              <w:t>47</w:t>
            </w:r>
          </w:p>
        </w:tc>
        <w:tc>
          <w:tcPr>
            <w:tcW w:w="1239" w:type="dxa"/>
          </w:tcPr>
          <w:p w14:paraId="62B30B52" w14:textId="77777777" w:rsidR="00455E21" w:rsidRPr="00113507" w:rsidRDefault="00455E21" w:rsidP="00163D7E">
            <w:pPr>
              <w:rPr>
                <w:rFonts w:ascii="Garamond" w:hAnsi="Garamond"/>
                <w:sz w:val="22"/>
                <w:szCs w:val="22"/>
              </w:rPr>
            </w:pPr>
            <w:r w:rsidRPr="00113507">
              <w:rPr>
                <w:rFonts w:ascii="Garamond" w:hAnsi="Garamond"/>
                <w:sz w:val="22"/>
                <w:szCs w:val="22"/>
              </w:rPr>
              <w:t>Kero/Jet A</w:t>
            </w:r>
          </w:p>
        </w:tc>
        <w:tc>
          <w:tcPr>
            <w:tcW w:w="1812" w:type="dxa"/>
          </w:tcPr>
          <w:p w14:paraId="09C62B79" w14:textId="77777777" w:rsidR="00455E21" w:rsidRPr="00113507" w:rsidRDefault="00455E21" w:rsidP="00163D7E">
            <w:pPr>
              <w:rPr>
                <w:rFonts w:ascii="Garamond" w:hAnsi="Garamond"/>
                <w:sz w:val="22"/>
                <w:szCs w:val="22"/>
              </w:rPr>
            </w:pPr>
            <w:r w:rsidRPr="00113507">
              <w:rPr>
                <w:rFonts w:ascii="Garamond" w:hAnsi="Garamond"/>
                <w:sz w:val="22"/>
                <w:szCs w:val="22"/>
              </w:rPr>
              <w:t>10500</w:t>
            </w:r>
          </w:p>
        </w:tc>
        <w:tc>
          <w:tcPr>
            <w:tcW w:w="1228" w:type="dxa"/>
          </w:tcPr>
          <w:p w14:paraId="127E7CE7" w14:textId="77777777" w:rsidR="00455E21" w:rsidRPr="00113507" w:rsidRDefault="00455E21" w:rsidP="00163D7E">
            <w:pPr>
              <w:rPr>
                <w:rFonts w:ascii="Garamond" w:hAnsi="Garamond"/>
                <w:sz w:val="22"/>
                <w:szCs w:val="22"/>
              </w:rPr>
            </w:pPr>
            <w:r w:rsidRPr="00113507">
              <w:rPr>
                <w:rFonts w:ascii="Garamond" w:hAnsi="Garamond"/>
                <w:sz w:val="22"/>
                <w:szCs w:val="22"/>
              </w:rPr>
              <w:t xml:space="preserve">Tank </w:t>
            </w:r>
            <w:r w:rsidR="00A07770" w:rsidRPr="00113507">
              <w:rPr>
                <w:rFonts w:ascii="Garamond" w:hAnsi="Garamond"/>
                <w:sz w:val="22"/>
                <w:szCs w:val="22"/>
              </w:rPr>
              <w:t>#</w:t>
            </w:r>
            <w:r w:rsidRPr="00113507">
              <w:rPr>
                <w:rFonts w:ascii="Garamond" w:hAnsi="Garamond"/>
                <w:sz w:val="22"/>
                <w:szCs w:val="22"/>
              </w:rPr>
              <w:t>47</w:t>
            </w:r>
          </w:p>
        </w:tc>
        <w:tc>
          <w:tcPr>
            <w:tcW w:w="1234" w:type="dxa"/>
          </w:tcPr>
          <w:p w14:paraId="198A6963" w14:textId="77777777" w:rsidR="00455E21" w:rsidRPr="00113507" w:rsidRDefault="00455E21" w:rsidP="00163D7E">
            <w:pPr>
              <w:rPr>
                <w:rFonts w:ascii="Garamond" w:hAnsi="Garamond"/>
                <w:sz w:val="22"/>
                <w:szCs w:val="22"/>
              </w:rPr>
            </w:pPr>
            <w:r w:rsidRPr="00113507">
              <w:rPr>
                <w:rFonts w:ascii="Garamond" w:hAnsi="Garamond"/>
                <w:sz w:val="22"/>
                <w:szCs w:val="22"/>
              </w:rPr>
              <w:t>Kero/Jet A</w:t>
            </w:r>
          </w:p>
        </w:tc>
        <w:tc>
          <w:tcPr>
            <w:tcW w:w="1260" w:type="dxa"/>
          </w:tcPr>
          <w:p w14:paraId="6DF9A8AB" w14:textId="77777777" w:rsidR="00455E21" w:rsidRPr="00113507" w:rsidRDefault="00455E21" w:rsidP="00163D7E">
            <w:pPr>
              <w:rPr>
                <w:rFonts w:ascii="Garamond" w:hAnsi="Garamond"/>
                <w:sz w:val="22"/>
                <w:szCs w:val="22"/>
              </w:rPr>
            </w:pPr>
            <w:r w:rsidRPr="00113507">
              <w:rPr>
                <w:rFonts w:ascii="Garamond" w:hAnsi="Garamond"/>
                <w:sz w:val="22"/>
                <w:szCs w:val="22"/>
              </w:rPr>
              <w:t>20000</w:t>
            </w:r>
          </w:p>
        </w:tc>
      </w:tr>
      <w:tr w:rsidR="00455E21" w:rsidRPr="004316F7" w14:paraId="1B3A4725" w14:textId="77777777" w:rsidTr="009F5011">
        <w:trPr>
          <w:cantSplit/>
        </w:trPr>
        <w:tc>
          <w:tcPr>
            <w:tcW w:w="1394" w:type="dxa"/>
          </w:tcPr>
          <w:p w14:paraId="34C91717" w14:textId="77777777" w:rsidR="00455E21" w:rsidRPr="00113507" w:rsidRDefault="00455E21" w:rsidP="00163D7E">
            <w:pPr>
              <w:rPr>
                <w:rFonts w:ascii="Garamond" w:hAnsi="Garamond"/>
                <w:sz w:val="22"/>
                <w:szCs w:val="22"/>
              </w:rPr>
            </w:pPr>
            <w:r w:rsidRPr="004316F7">
              <w:rPr>
                <w:rFonts w:ascii="Garamond" w:hAnsi="Garamond"/>
                <w:sz w:val="22"/>
                <w:szCs w:val="22"/>
              </w:rPr>
              <w:t xml:space="preserve">Tank </w:t>
            </w:r>
            <w:r w:rsidR="00A07770" w:rsidRPr="00113507">
              <w:rPr>
                <w:rFonts w:ascii="Garamond" w:hAnsi="Garamond"/>
                <w:sz w:val="22"/>
                <w:szCs w:val="22"/>
              </w:rPr>
              <w:t>#</w:t>
            </w:r>
            <w:r w:rsidRPr="00113507">
              <w:rPr>
                <w:rFonts w:ascii="Garamond" w:hAnsi="Garamond"/>
                <w:sz w:val="22"/>
                <w:szCs w:val="22"/>
              </w:rPr>
              <w:t>48</w:t>
            </w:r>
          </w:p>
        </w:tc>
        <w:tc>
          <w:tcPr>
            <w:tcW w:w="1239" w:type="dxa"/>
          </w:tcPr>
          <w:p w14:paraId="2187AC11" w14:textId="77777777" w:rsidR="00455E21" w:rsidRPr="00113507" w:rsidRDefault="00455E21" w:rsidP="00163D7E">
            <w:pPr>
              <w:rPr>
                <w:rFonts w:ascii="Garamond" w:hAnsi="Garamond"/>
                <w:sz w:val="22"/>
                <w:szCs w:val="22"/>
              </w:rPr>
            </w:pPr>
            <w:r w:rsidRPr="00113507">
              <w:rPr>
                <w:rFonts w:ascii="Garamond" w:hAnsi="Garamond"/>
                <w:sz w:val="22"/>
                <w:szCs w:val="22"/>
              </w:rPr>
              <w:t>Kero/Jet A</w:t>
            </w:r>
          </w:p>
        </w:tc>
        <w:tc>
          <w:tcPr>
            <w:tcW w:w="1812" w:type="dxa"/>
          </w:tcPr>
          <w:p w14:paraId="6CE0D26D" w14:textId="77777777" w:rsidR="00455E21" w:rsidRPr="00113507" w:rsidRDefault="00455E21" w:rsidP="00163D7E">
            <w:pPr>
              <w:rPr>
                <w:rFonts w:ascii="Garamond" w:hAnsi="Garamond"/>
                <w:sz w:val="22"/>
                <w:szCs w:val="22"/>
              </w:rPr>
            </w:pPr>
            <w:r w:rsidRPr="00113507">
              <w:rPr>
                <w:rFonts w:ascii="Garamond" w:hAnsi="Garamond"/>
                <w:sz w:val="22"/>
                <w:szCs w:val="22"/>
              </w:rPr>
              <w:t>10500</w:t>
            </w:r>
          </w:p>
        </w:tc>
        <w:tc>
          <w:tcPr>
            <w:tcW w:w="1228" w:type="dxa"/>
          </w:tcPr>
          <w:p w14:paraId="07F5A007" w14:textId="77777777" w:rsidR="00455E21" w:rsidRPr="00113507" w:rsidRDefault="00455E21" w:rsidP="00163D7E">
            <w:pPr>
              <w:rPr>
                <w:rFonts w:ascii="Garamond" w:hAnsi="Garamond"/>
                <w:sz w:val="22"/>
                <w:szCs w:val="22"/>
              </w:rPr>
            </w:pPr>
            <w:r w:rsidRPr="00113507">
              <w:rPr>
                <w:rFonts w:ascii="Garamond" w:hAnsi="Garamond"/>
                <w:sz w:val="22"/>
                <w:szCs w:val="22"/>
              </w:rPr>
              <w:t xml:space="preserve">Tank </w:t>
            </w:r>
            <w:r w:rsidR="00A07770" w:rsidRPr="00113507">
              <w:rPr>
                <w:rFonts w:ascii="Garamond" w:hAnsi="Garamond"/>
                <w:sz w:val="22"/>
                <w:szCs w:val="22"/>
              </w:rPr>
              <w:t>#</w:t>
            </w:r>
            <w:r w:rsidRPr="00113507">
              <w:rPr>
                <w:rFonts w:ascii="Garamond" w:hAnsi="Garamond"/>
                <w:sz w:val="22"/>
                <w:szCs w:val="22"/>
              </w:rPr>
              <w:t>48</w:t>
            </w:r>
          </w:p>
        </w:tc>
        <w:tc>
          <w:tcPr>
            <w:tcW w:w="1234" w:type="dxa"/>
          </w:tcPr>
          <w:p w14:paraId="7508ECE7" w14:textId="77777777" w:rsidR="00455E21" w:rsidRPr="00113507" w:rsidRDefault="00455E21" w:rsidP="00163D7E">
            <w:pPr>
              <w:rPr>
                <w:rFonts w:ascii="Garamond" w:hAnsi="Garamond"/>
                <w:sz w:val="22"/>
                <w:szCs w:val="22"/>
              </w:rPr>
            </w:pPr>
            <w:r w:rsidRPr="00113507">
              <w:rPr>
                <w:rFonts w:ascii="Garamond" w:hAnsi="Garamond"/>
                <w:sz w:val="22"/>
                <w:szCs w:val="22"/>
              </w:rPr>
              <w:t>Kero/Jet A</w:t>
            </w:r>
          </w:p>
        </w:tc>
        <w:tc>
          <w:tcPr>
            <w:tcW w:w="1260" w:type="dxa"/>
          </w:tcPr>
          <w:p w14:paraId="72755B3E" w14:textId="77777777" w:rsidR="00455E21" w:rsidRPr="00113507" w:rsidRDefault="00455E21" w:rsidP="00163D7E">
            <w:pPr>
              <w:rPr>
                <w:rFonts w:ascii="Garamond" w:hAnsi="Garamond"/>
                <w:sz w:val="22"/>
                <w:szCs w:val="22"/>
              </w:rPr>
            </w:pPr>
            <w:r w:rsidRPr="00113507">
              <w:rPr>
                <w:rFonts w:ascii="Garamond" w:hAnsi="Garamond"/>
                <w:sz w:val="22"/>
                <w:szCs w:val="22"/>
              </w:rPr>
              <w:t>20000</w:t>
            </w:r>
          </w:p>
        </w:tc>
      </w:tr>
      <w:tr w:rsidR="00455E21" w:rsidRPr="004316F7" w14:paraId="02520AC3" w14:textId="77777777" w:rsidTr="009F5011">
        <w:trPr>
          <w:cantSplit/>
        </w:trPr>
        <w:tc>
          <w:tcPr>
            <w:tcW w:w="1394" w:type="dxa"/>
          </w:tcPr>
          <w:p w14:paraId="25C82664" w14:textId="77777777" w:rsidR="00455E21" w:rsidRPr="00113507" w:rsidRDefault="00455E21" w:rsidP="00163D7E">
            <w:pPr>
              <w:rPr>
                <w:rFonts w:ascii="Garamond" w:hAnsi="Garamond"/>
                <w:sz w:val="22"/>
                <w:szCs w:val="22"/>
              </w:rPr>
            </w:pPr>
            <w:r w:rsidRPr="004316F7">
              <w:rPr>
                <w:rFonts w:ascii="Garamond" w:hAnsi="Garamond"/>
                <w:sz w:val="22"/>
                <w:szCs w:val="22"/>
              </w:rPr>
              <w:t xml:space="preserve">Tank </w:t>
            </w:r>
            <w:r w:rsidR="00A07770" w:rsidRPr="00113507">
              <w:rPr>
                <w:rFonts w:ascii="Garamond" w:hAnsi="Garamond"/>
                <w:sz w:val="22"/>
                <w:szCs w:val="22"/>
              </w:rPr>
              <w:t>#</w:t>
            </w:r>
            <w:r w:rsidRPr="00113507">
              <w:rPr>
                <w:rFonts w:ascii="Garamond" w:hAnsi="Garamond"/>
                <w:sz w:val="22"/>
                <w:szCs w:val="22"/>
              </w:rPr>
              <w:t>50</w:t>
            </w:r>
          </w:p>
        </w:tc>
        <w:tc>
          <w:tcPr>
            <w:tcW w:w="1239" w:type="dxa"/>
          </w:tcPr>
          <w:p w14:paraId="0A759CE7" w14:textId="77777777" w:rsidR="00455E21" w:rsidRPr="00113507" w:rsidRDefault="00455E21" w:rsidP="00163D7E">
            <w:pPr>
              <w:rPr>
                <w:rFonts w:ascii="Garamond" w:hAnsi="Garamond"/>
                <w:sz w:val="22"/>
                <w:szCs w:val="22"/>
              </w:rPr>
            </w:pPr>
            <w:r w:rsidRPr="00113507">
              <w:rPr>
                <w:rFonts w:ascii="Garamond" w:hAnsi="Garamond"/>
                <w:sz w:val="22"/>
                <w:szCs w:val="22"/>
              </w:rPr>
              <w:t>Asphalt</w:t>
            </w:r>
          </w:p>
        </w:tc>
        <w:tc>
          <w:tcPr>
            <w:tcW w:w="1812" w:type="dxa"/>
          </w:tcPr>
          <w:p w14:paraId="5D1103D6" w14:textId="77777777" w:rsidR="00455E21" w:rsidRPr="00113507" w:rsidRDefault="00455E21" w:rsidP="00163D7E">
            <w:pPr>
              <w:rPr>
                <w:rFonts w:ascii="Garamond" w:hAnsi="Garamond"/>
                <w:sz w:val="22"/>
                <w:szCs w:val="22"/>
              </w:rPr>
            </w:pPr>
            <w:r w:rsidRPr="00113507">
              <w:rPr>
                <w:rFonts w:ascii="Garamond" w:hAnsi="Garamond"/>
                <w:sz w:val="22"/>
                <w:szCs w:val="22"/>
              </w:rPr>
              <w:t>55700</w:t>
            </w:r>
          </w:p>
        </w:tc>
        <w:tc>
          <w:tcPr>
            <w:tcW w:w="1228" w:type="dxa"/>
          </w:tcPr>
          <w:p w14:paraId="70CD123D" w14:textId="77777777" w:rsidR="00455E21" w:rsidRPr="00113507" w:rsidRDefault="00455E21" w:rsidP="00163D7E">
            <w:pPr>
              <w:rPr>
                <w:rFonts w:ascii="Garamond" w:hAnsi="Garamond"/>
                <w:sz w:val="22"/>
                <w:szCs w:val="22"/>
              </w:rPr>
            </w:pPr>
            <w:r w:rsidRPr="00113507">
              <w:rPr>
                <w:rFonts w:ascii="Garamond" w:hAnsi="Garamond"/>
                <w:sz w:val="22"/>
                <w:szCs w:val="22"/>
              </w:rPr>
              <w:t xml:space="preserve">Tank </w:t>
            </w:r>
            <w:r w:rsidR="00A07770" w:rsidRPr="00113507">
              <w:rPr>
                <w:rFonts w:ascii="Garamond" w:hAnsi="Garamond"/>
                <w:sz w:val="22"/>
                <w:szCs w:val="22"/>
              </w:rPr>
              <w:t>#</w:t>
            </w:r>
            <w:r w:rsidRPr="00113507">
              <w:rPr>
                <w:rFonts w:ascii="Garamond" w:hAnsi="Garamond"/>
                <w:sz w:val="22"/>
                <w:szCs w:val="22"/>
              </w:rPr>
              <w:t>50</w:t>
            </w:r>
          </w:p>
        </w:tc>
        <w:tc>
          <w:tcPr>
            <w:tcW w:w="1234" w:type="dxa"/>
          </w:tcPr>
          <w:p w14:paraId="0641A4C7" w14:textId="77777777" w:rsidR="00455E21" w:rsidRPr="00113507" w:rsidRDefault="00455E21" w:rsidP="00163D7E">
            <w:pPr>
              <w:rPr>
                <w:rFonts w:ascii="Garamond" w:hAnsi="Garamond"/>
                <w:sz w:val="22"/>
                <w:szCs w:val="22"/>
              </w:rPr>
            </w:pPr>
            <w:r w:rsidRPr="00113507">
              <w:rPr>
                <w:rFonts w:ascii="Garamond" w:hAnsi="Garamond"/>
                <w:sz w:val="22"/>
                <w:szCs w:val="22"/>
              </w:rPr>
              <w:t>Asphalt</w:t>
            </w:r>
          </w:p>
        </w:tc>
        <w:tc>
          <w:tcPr>
            <w:tcW w:w="1260" w:type="dxa"/>
          </w:tcPr>
          <w:p w14:paraId="1F5B0817" w14:textId="77777777" w:rsidR="00455E21" w:rsidRPr="00113507" w:rsidRDefault="00455E21" w:rsidP="00163D7E">
            <w:pPr>
              <w:rPr>
                <w:rFonts w:ascii="Garamond" w:hAnsi="Garamond"/>
                <w:sz w:val="22"/>
                <w:szCs w:val="22"/>
              </w:rPr>
            </w:pPr>
            <w:r w:rsidRPr="00113507">
              <w:rPr>
                <w:rFonts w:ascii="Garamond" w:hAnsi="Garamond"/>
                <w:sz w:val="22"/>
                <w:szCs w:val="22"/>
              </w:rPr>
              <w:t>20000</w:t>
            </w:r>
          </w:p>
        </w:tc>
      </w:tr>
      <w:tr w:rsidR="00455E21" w:rsidRPr="004316F7" w14:paraId="51CF9F50" w14:textId="77777777" w:rsidTr="009F5011">
        <w:trPr>
          <w:cantSplit/>
        </w:trPr>
        <w:tc>
          <w:tcPr>
            <w:tcW w:w="1394" w:type="dxa"/>
          </w:tcPr>
          <w:p w14:paraId="20739B5B" w14:textId="77777777" w:rsidR="00455E21" w:rsidRPr="00113507" w:rsidRDefault="00455E21" w:rsidP="00163D7E">
            <w:pPr>
              <w:rPr>
                <w:rFonts w:ascii="Garamond" w:hAnsi="Garamond"/>
                <w:sz w:val="22"/>
                <w:szCs w:val="22"/>
              </w:rPr>
            </w:pPr>
            <w:r w:rsidRPr="004316F7">
              <w:rPr>
                <w:rFonts w:ascii="Garamond" w:hAnsi="Garamond"/>
                <w:sz w:val="22"/>
                <w:szCs w:val="22"/>
              </w:rPr>
              <w:t xml:space="preserve">Tank </w:t>
            </w:r>
            <w:r w:rsidR="00A07770" w:rsidRPr="00113507">
              <w:rPr>
                <w:rFonts w:ascii="Garamond" w:hAnsi="Garamond"/>
                <w:sz w:val="22"/>
                <w:szCs w:val="22"/>
              </w:rPr>
              <w:t>#</w:t>
            </w:r>
            <w:r w:rsidRPr="00113507">
              <w:rPr>
                <w:rFonts w:ascii="Garamond" w:hAnsi="Garamond"/>
                <w:sz w:val="22"/>
                <w:szCs w:val="22"/>
              </w:rPr>
              <w:t>102</w:t>
            </w:r>
          </w:p>
        </w:tc>
        <w:tc>
          <w:tcPr>
            <w:tcW w:w="1239" w:type="dxa"/>
          </w:tcPr>
          <w:p w14:paraId="0E1BB49A" w14:textId="77777777" w:rsidR="00455E21" w:rsidRPr="00113507" w:rsidRDefault="00455E21" w:rsidP="00163D7E">
            <w:pPr>
              <w:rPr>
                <w:rFonts w:ascii="Garamond" w:hAnsi="Garamond"/>
                <w:sz w:val="22"/>
                <w:szCs w:val="22"/>
              </w:rPr>
            </w:pPr>
            <w:r w:rsidRPr="00113507">
              <w:rPr>
                <w:rFonts w:ascii="Garamond" w:hAnsi="Garamond"/>
                <w:sz w:val="22"/>
                <w:szCs w:val="22"/>
              </w:rPr>
              <w:t>Asphalt</w:t>
            </w:r>
          </w:p>
        </w:tc>
        <w:tc>
          <w:tcPr>
            <w:tcW w:w="1812" w:type="dxa"/>
          </w:tcPr>
          <w:p w14:paraId="57EC2773" w14:textId="77777777" w:rsidR="00455E21" w:rsidRPr="00113507" w:rsidRDefault="00455E21" w:rsidP="00163D7E">
            <w:pPr>
              <w:rPr>
                <w:rFonts w:ascii="Garamond" w:hAnsi="Garamond"/>
                <w:sz w:val="22"/>
                <w:szCs w:val="22"/>
              </w:rPr>
            </w:pPr>
            <w:r w:rsidRPr="00113507">
              <w:rPr>
                <w:rFonts w:ascii="Garamond" w:hAnsi="Garamond"/>
                <w:sz w:val="22"/>
                <w:szCs w:val="22"/>
              </w:rPr>
              <w:t>10300</w:t>
            </w:r>
          </w:p>
        </w:tc>
        <w:tc>
          <w:tcPr>
            <w:tcW w:w="1228" w:type="dxa"/>
          </w:tcPr>
          <w:p w14:paraId="19B246C3" w14:textId="77777777" w:rsidR="00455E21" w:rsidRPr="00113507" w:rsidRDefault="00455E21" w:rsidP="00163D7E">
            <w:pPr>
              <w:rPr>
                <w:rFonts w:ascii="Garamond" w:hAnsi="Garamond"/>
                <w:sz w:val="22"/>
                <w:szCs w:val="22"/>
              </w:rPr>
            </w:pPr>
            <w:r w:rsidRPr="00113507">
              <w:rPr>
                <w:rFonts w:ascii="Garamond" w:hAnsi="Garamond"/>
                <w:sz w:val="22"/>
                <w:szCs w:val="22"/>
              </w:rPr>
              <w:t xml:space="preserve">Tank </w:t>
            </w:r>
            <w:r w:rsidR="00A07770" w:rsidRPr="00113507">
              <w:rPr>
                <w:rFonts w:ascii="Garamond" w:hAnsi="Garamond"/>
                <w:sz w:val="22"/>
                <w:szCs w:val="22"/>
              </w:rPr>
              <w:t>#</w:t>
            </w:r>
            <w:r w:rsidRPr="00113507">
              <w:rPr>
                <w:rFonts w:ascii="Garamond" w:hAnsi="Garamond"/>
                <w:sz w:val="22"/>
                <w:szCs w:val="22"/>
              </w:rPr>
              <w:t>102</w:t>
            </w:r>
          </w:p>
        </w:tc>
        <w:tc>
          <w:tcPr>
            <w:tcW w:w="1234" w:type="dxa"/>
          </w:tcPr>
          <w:p w14:paraId="67517477" w14:textId="77777777" w:rsidR="00455E21" w:rsidRPr="00113507" w:rsidRDefault="00455E21" w:rsidP="00163D7E">
            <w:pPr>
              <w:rPr>
                <w:rFonts w:ascii="Garamond" w:hAnsi="Garamond"/>
                <w:sz w:val="22"/>
                <w:szCs w:val="22"/>
              </w:rPr>
            </w:pPr>
            <w:r w:rsidRPr="00113507">
              <w:rPr>
                <w:rFonts w:ascii="Garamond" w:hAnsi="Garamond"/>
                <w:sz w:val="22"/>
                <w:szCs w:val="22"/>
              </w:rPr>
              <w:t>Asphalt</w:t>
            </w:r>
          </w:p>
        </w:tc>
        <w:tc>
          <w:tcPr>
            <w:tcW w:w="1260" w:type="dxa"/>
          </w:tcPr>
          <w:p w14:paraId="3AEDD9F7" w14:textId="77777777" w:rsidR="00455E21" w:rsidRPr="00113507" w:rsidRDefault="00455E21" w:rsidP="00163D7E">
            <w:pPr>
              <w:rPr>
                <w:rFonts w:ascii="Garamond" w:hAnsi="Garamond"/>
                <w:sz w:val="22"/>
                <w:szCs w:val="22"/>
              </w:rPr>
            </w:pPr>
            <w:r w:rsidRPr="00113507">
              <w:rPr>
                <w:rFonts w:ascii="Garamond" w:hAnsi="Garamond"/>
                <w:sz w:val="22"/>
                <w:szCs w:val="22"/>
              </w:rPr>
              <w:t>20000</w:t>
            </w:r>
          </w:p>
        </w:tc>
      </w:tr>
    </w:tbl>
    <w:p w14:paraId="251F9DF3" w14:textId="77777777" w:rsidR="00455E21" w:rsidRPr="004316F7" w:rsidRDefault="00455E21" w:rsidP="00D647EA">
      <w:pPr>
        <w:rPr>
          <w:rFonts w:ascii="Garamond" w:hAnsi="Garamond"/>
          <w:szCs w:val="24"/>
        </w:rPr>
      </w:pPr>
    </w:p>
    <w:p w14:paraId="48FB3D9B" w14:textId="0514D332" w:rsidR="00455E21" w:rsidRPr="00113507" w:rsidRDefault="00455E21" w:rsidP="00163D7E">
      <w:pPr>
        <w:ind w:left="810"/>
        <w:rPr>
          <w:rFonts w:ascii="Garamond" w:hAnsi="Garamond"/>
          <w:szCs w:val="24"/>
        </w:rPr>
      </w:pPr>
      <w:r w:rsidRPr="00113507">
        <w:rPr>
          <w:rFonts w:ascii="Garamond" w:hAnsi="Garamond"/>
          <w:szCs w:val="24"/>
        </w:rPr>
        <w:t xml:space="preserve">All kerosene and asphalt tanks </w:t>
      </w:r>
      <w:r w:rsidR="008C473A" w:rsidRPr="00113507">
        <w:rPr>
          <w:rFonts w:ascii="Garamond" w:hAnsi="Garamond"/>
          <w:szCs w:val="24"/>
        </w:rPr>
        <w:t xml:space="preserve">were </w:t>
      </w:r>
      <w:r w:rsidRPr="00113507">
        <w:rPr>
          <w:rFonts w:ascii="Garamond" w:hAnsi="Garamond"/>
          <w:szCs w:val="24"/>
        </w:rPr>
        <w:t>equipped with fixed roofs, and all gasoline storage tanks are equipped with external floating roofs</w:t>
      </w:r>
      <w:r w:rsidR="00DE5476">
        <w:rPr>
          <w:rFonts w:ascii="Garamond" w:hAnsi="Garamond"/>
          <w:szCs w:val="24"/>
        </w:rPr>
        <w:t xml:space="preserve">. </w:t>
      </w:r>
      <w:r w:rsidRPr="00113507">
        <w:rPr>
          <w:rFonts w:ascii="Garamond" w:hAnsi="Garamond"/>
          <w:szCs w:val="24"/>
        </w:rPr>
        <w:t>In addition, tanks 50 and 102 are equipped with two burners (John Zink Burner), each rated at 2.3 MMBtu/hr to keep the asphalt from cooling down and/or hardening</w:t>
      </w:r>
      <w:r w:rsidR="00DE5476">
        <w:rPr>
          <w:rFonts w:ascii="Garamond" w:hAnsi="Garamond"/>
          <w:szCs w:val="24"/>
        </w:rPr>
        <w:t xml:space="preserve">. </w:t>
      </w:r>
      <w:r w:rsidRPr="00113507">
        <w:rPr>
          <w:rFonts w:ascii="Garamond" w:hAnsi="Garamond"/>
          <w:b/>
          <w:szCs w:val="24"/>
        </w:rPr>
        <w:t>MAQP #2161-27</w:t>
      </w:r>
      <w:r w:rsidRPr="00113507">
        <w:rPr>
          <w:rFonts w:ascii="Garamond" w:hAnsi="Garamond"/>
          <w:szCs w:val="24"/>
        </w:rPr>
        <w:t xml:space="preserve"> replaced MAQP #2161-26.</w:t>
      </w:r>
    </w:p>
    <w:p w14:paraId="69774457" w14:textId="77777777" w:rsidR="00455E21" w:rsidRDefault="00455E21" w:rsidP="00163D7E">
      <w:pPr>
        <w:ind w:left="810"/>
      </w:pPr>
    </w:p>
    <w:p w14:paraId="783730CE" w14:textId="6E08AE6A" w:rsidR="00EC647B" w:rsidRPr="002240C1" w:rsidRDefault="00EC647B" w:rsidP="00163D7E">
      <w:pPr>
        <w:ind w:left="810"/>
        <w:rPr>
          <w:rFonts w:ascii="Garamond" w:hAnsi="Garamond"/>
          <w:szCs w:val="24"/>
        </w:rPr>
      </w:pPr>
      <w:r w:rsidRPr="002240C1">
        <w:rPr>
          <w:rFonts w:ascii="Garamond" w:hAnsi="Garamond"/>
          <w:szCs w:val="24"/>
        </w:rPr>
        <w:t xml:space="preserve">On October 3, 2013, </w:t>
      </w:r>
      <w:r w:rsidR="00A24DCD">
        <w:rPr>
          <w:rFonts w:ascii="Garamond" w:hAnsi="Garamond"/>
          <w:szCs w:val="24"/>
        </w:rPr>
        <w:t>DEQ</w:t>
      </w:r>
      <w:r w:rsidRPr="002240C1">
        <w:rPr>
          <w:rFonts w:ascii="Garamond" w:hAnsi="Garamond"/>
          <w:szCs w:val="24"/>
        </w:rPr>
        <w:t xml:space="preserve"> received a permit application requesting a major modification under the New Source Review-Prevention of Significant Deterioration (NSR-PSD) program</w:t>
      </w:r>
      <w:r w:rsidR="00DE5476">
        <w:rPr>
          <w:rFonts w:ascii="Garamond" w:hAnsi="Garamond"/>
          <w:szCs w:val="24"/>
        </w:rPr>
        <w:t xml:space="preserve">. </w:t>
      </w:r>
      <w:r w:rsidRPr="002240C1">
        <w:rPr>
          <w:rFonts w:ascii="Garamond" w:hAnsi="Garamond"/>
          <w:szCs w:val="24"/>
        </w:rPr>
        <w:t>This permit application was assigned MAQP #2161-28</w:t>
      </w:r>
      <w:r w:rsidR="00DE5476">
        <w:rPr>
          <w:rFonts w:ascii="Garamond" w:hAnsi="Garamond"/>
          <w:szCs w:val="24"/>
        </w:rPr>
        <w:t xml:space="preserve">. </w:t>
      </w:r>
      <w:r w:rsidRPr="002240C1">
        <w:rPr>
          <w:rFonts w:ascii="Garamond" w:hAnsi="Garamond"/>
          <w:szCs w:val="24"/>
        </w:rPr>
        <w:t>The project was deemed significant for greenhouses (GHG) and volatile organic compounds (VOCs), and the permit application was deemed complete on February 10, 2014</w:t>
      </w:r>
      <w:r w:rsidR="00DE5476">
        <w:rPr>
          <w:rFonts w:ascii="Garamond" w:hAnsi="Garamond"/>
          <w:szCs w:val="24"/>
        </w:rPr>
        <w:t xml:space="preserve">. </w:t>
      </w:r>
    </w:p>
    <w:p w14:paraId="78584824" w14:textId="67BAD314" w:rsidR="00EC647B" w:rsidRDefault="00EC647B" w:rsidP="00343563">
      <w:pPr>
        <w:ind w:left="810"/>
        <w:rPr>
          <w:rFonts w:ascii="Garamond" w:hAnsi="Garamond"/>
          <w:szCs w:val="24"/>
        </w:rPr>
      </w:pPr>
    </w:p>
    <w:p w14:paraId="6DD49046" w14:textId="5E180EE5" w:rsidR="00EC647B" w:rsidRPr="002240C1" w:rsidRDefault="00EC647B" w:rsidP="00163D7E">
      <w:pPr>
        <w:ind w:left="810"/>
        <w:rPr>
          <w:rFonts w:ascii="Garamond" w:hAnsi="Garamond"/>
          <w:szCs w:val="24"/>
        </w:rPr>
      </w:pPr>
      <w:r w:rsidRPr="002240C1">
        <w:rPr>
          <w:rFonts w:ascii="Garamond" w:hAnsi="Garamond"/>
          <w:szCs w:val="24"/>
        </w:rPr>
        <w:t>With this permit action, Calumet p</w:t>
      </w:r>
      <w:r>
        <w:rPr>
          <w:rFonts w:ascii="Garamond" w:hAnsi="Garamond"/>
          <w:szCs w:val="24"/>
        </w:rPr>
        <w:t xml:space="preserve">roposed </w:t>
      </w:r>
      <w:r w:rsidRPr="002240C1">
        <w:rPr>
          <w:rFonts w:ascii="Garamond" w:hAnsi="Garamond"/>
          <w:szCs w:val="24"/>
        </w:rPr>
        <w:t xml:space="preserve">to increase the low sulfur fuels capacity at the refinery from approximately 10,000 </w:t>
      </w:r>
      <w:proofErr w:type="spellStart"/>
      <w:r w:rsidRPr="002240C1">
        <w:rPr>
          <w:rFonts w:ascii="Garamond" w:hAnsi="Garamond"/>
          <w:szCs w:val="24"/>
        </w:rPr>
        <w:t>bpsd</w:t>
      </w:r>
      <w:proofErr w:type="spellEnd"/>
      <w:r w:rsidRPr="002240C1">
        <w:rPr>
          <w:rFonts w:ascii="Garamond" w:hAnsi="Garamond"/>
          <w:szCs w:val="24"/>
        </w:rPr>
        <w:t xml:space="preserve"> throughput up to 30,000 </w:t>
      </w:r>
      <w:proofErr w:type="spellStart"/>
      <w:r w:rsidRPr="002240C1">
        <w:rPr>
          <w:rFonts w:ascii="Garamond" w:hAnsi="Garamond"/>
          <w:szCs w:val="24"/>
        </w:rPr>
        <w:t>bpsd</w:t>
      </w:r>
      <w:proofErr w:type="spellEnd"/>
      <w:r w:rsidRPr="002240C1">
        <w:rPr>
          <w:rFonts w:ascii="Garamond" w:hAnsi="Garamond"/>
          <w:szCs w:val="24"/>
        </w:rPr>
        <w:t xml:space="preserve"> while increasing yields of distillates, kerosene, diesel, and asphalt products</w:t>
      </w:r>
      <w:r w:rsidR="00DE5476">
        <w:rPr>
          <w:rFonts w:ascii="Garamond" w:hAnsi="Garamond"/>
          <w:szCs w:val="24"/>
        </w:rPr>
        <w:t xml:space="preserve">. </w:t>
      </w:r>
    </w:p>
    <w:p w14:paraId="0EAFCFBC" w14:textId="77777777" w:rsidR="00EC647B" w:rsidRPr="002240C1" w:rsidRDefault="00EC647B" w:rsidP="00343563">
      <w:pPr>
        <w:ind w:left="810"/>
        <w:rPr>
          <w:rFonts w:ascii="Garamond" w:hAnsi="Garamond"/>
          <w:szCs w:val="24"/>
        </w:rPr>
      </w:pPr>
    </w:p>
    <w:p w14:paraId="09C10DFB" w14:textId="5C0040BB" w:rsidR="00EC647B" w:rsidRPr="002240C1" w:rsidRDefault="00EC647B" w:rsidP="00163D7E">
      <w:pPr>
        <w:ind w:left="810"/>
        <w:rPr>
          <w:rFonts w:ascii="Garamond" w:hAnsi="Garamond"/>
          <w:szCs w:val="24"/>
        </w:rPr>
      </w:pPr>
      <w:r w:rsidRPr="002240C1">
        <w:rPr>
          <w:rFonts w:ascii="Garamond" w:hAnsi="Garamond"/>
          <w:szCs w:val="24"/>
        </w:rPr>
        <w:t>The expansion project include</w:t>
      </w:r>
      <w:r>
        <w:rPr>
          <w:rFonts w:ascii="Garamond" w:hAnsi="Garamond"/>
          <w:szCs w:val="24"/>
        </w:rPr>
        <w:t>d</w:t>
      </w:r>
      <w:r w:rsidRPr="002240C1">
        <w:rPr>
          <w:rFonts w:ascii="Garamond" w:hAnsi="Garamond"/>
          <w:szCs w:val="24"/>
        </w:rPr>
        <w:t xml:space="preserve"> the construction of four new processing units:  a new crude unit that will process heavy sour crudes, </w:t>
      </w:r>
      <w:proofErr w:type="gramStart"/>
      <w:r w:rsidRPr="002240C1">
        <w:rPr>
          <w:rFonts w:ascii="Garamond" w:hAnsi="Garamond"/>
          <w:szCs w:val="24"/>
        </w:rPr>
        <w:t>a</w:t>
      </w:r>
      <w:proofErr w:type="gramEnd"/>
      <w:r w:rsidRPr="002240C1">
        <w:rPr>
          <w:rFonts w:ascii="Garamond" w:hAnsi="Garamond"/>
          <w:szCs w:val="24"/>
        </w:rPr>
        <w:t xml:space="preserve"> MHC for gas-oil conversion to higher value distillates, a new hydrogen plant (#3) to support the MHC, and a fuel gas treatment unit to handle the increased fuel gas production from the MHC</w:t>
      </w:r>
      <w:r w:rsidR="00DE5476">
        <w:rPr>
          <w:rFonts w:ascii="Garamond" w:hAnsi="Garamond"/>
          <w:szCs w:val="24"/>
        </w:rPr>
        <w:t xml:space="preserve">. </w:t>
      </w:r>
    </w:p>
    <w:p w14:paraId="4E420FE1" w14:textId="77777777" w:rsidR="00445E06" w:rsidRPr="002240C1" w:rsidRDefault="00445E06" w:rsidP="00343563">
      <w:pPr>
        <w:ind w:left="810"/>
        <w:rPr>
          <w:rFonts w:ascii="Garamond" w:hAnsi="Garamond"/>
          <w:szCs w:val="24"/>
        </w:rPr>
      </w:pPr>
    </w:p>
    <w:p w14:paraId="5767FF55" w14:textId="10C02219" w:rsidR="00EC647B" w:rsidRDefault="00EC647B" w:rsidP="00163D7E">
      <w:pPr>
        <w:ind w:left="810"/>
        <w:rPr>
          <w:rFonts w:ascii="Garamond" w:hAnsi="Garamond"/>
          <w:szCs w:val="24"/>
        </w:rPr>
      </w:pPr>
      <w:r w:rsidRPr="002240C1">
        <w:rPr>
          <w:rFonts w:ascii="Garamond" w:hAnsi="Garamond"/>
          <w:szCs w:val="24"/>
        </w:rPr>
        <w:t>The main emitting units included with the expansion project are as follows:  Hydrogen Plant #3 (equipped with two heaters with a total combined firing rating of up to 134 million British thermal units per hour (MMBtu/hr)); Combined Feed Heater (up to 54 MMBtu/hr); Fractionation Feed Heater (up to 38 MMBtu/hr), Crude Heater (up to 71 MMBtu/hr), Vacuum Heater (up to 27 MMBtu/hr), and a new flare interconnected to the existing flare that will be equipped with a flare gas scrubber</w:t>
      </w:r>
      <w:r w:rsidR="00DE5476">
        <w:rPr>
          <w:rFonts w:ascii="Garamond" w:hAnsi="Garamond"/>
          <w:szCs w:val="24"/>
        </w:rPr>
        <w:t xml:space="preserve">. </w:t>
      </w:r>
      <w:r w:rsidRPr="002240C1">
        <w:rPr>
          <w:rFonts w:ascii="Garamond" w:hAnsi="Garamond"/>
          <w:szCs w:val="24"/>
        </w:rPr>
        <w:t>With the expansion, Calumet also propose</w:t>
      </w:r>
      <w:r>
        <w:rPr>
          <w:rFonts w:ascii="Garamond" w:hAnsi="Garamond"/>
          <w:szCs w:val="24"/>
        </w:rPr>
        <w:t>d</w:t>
      </w:r>
      <w:r w:rsidRPr="002240C1">
        <w:rPr>
          <w:rFonts w:ascii="Garamond" w:hAnsi="Garamond"/>
          <w:szCs w:val="24"/>
        </w:rPr>
        <w:t xml:space="preserve"> to add a new rail car loading (diesel and asphalt) and unloading (crude oil and gas oil) area, and several new storage tanks in addition to re-purposing some existing storage tanks to accommodate the expansion project. </w:t>
      </w:r>
    </w:p>
    <w:p w14:paraId="4BBB3C7D" w14:textId="77777777" w:rsidR="00EC647B" w:rsidRPr="006D6946" w:rsidRDefault="00EC647B" w:rsidP="00343563">
      <w:pPr>
        <w:ind w:left="810"/>
        <w:rPr>
          <w:rFonts w:ascii="Garamond" w:hAnsi="Garamond"/>
          <w:szCs w:val="24"/>
        </w:rPr>
      </w:pPr>
    </w:p>
    <w:p w14:paraId="690C74BA" w14:textId="41637FF2" w:rsidR="00EC647B" w:rsidRDefault="00EC647B" w:rsidP="00163D7E">
      <w:pPr>
        <w:ind w:left="810"/>
        <w:rPr>
          <w:rFonts w:ascii="Garamond" w:hAnsi="Garamond"/>
          <w:szCs w:val="24"/>
        </w:rPr>
      </w:pPr>
      <w:r w:rsidRPr="002240C1">
        <w:rPr>
          <w:rFonts w:ascii="Garamond" w:hAnsi="Garamond"/>
          <w:szCs w:val="24"/>
        </w:rPr>
        <w:t>Additionally, the existing HTU that block operate</w:t>
      </w:r>
      <w:r w:rsidR="00690C4F">
        <w:rPr>
          <w:rFonts w:ascii="Garamond" w:hAnsi="Garamond"/>
          <w:szCs w:val="24"/>
        </w:rPr>
        <w:t>d</w:t>
      </w:r>
      <w:r w:rsidRPr="002240C1">
        <w:rPr>
          <w:rFonts w:ascii="Garamond" w:hAnsi="Garamond"/>
          <w:szCs w:val="24"/>
        </w:rPr>
        <w:t xml:space="preserve"> in both diesel and gas-oil service </w:t>
      </w:r>
      <w:r w:rsidR="00690C4F">
        <w:rPr>
          <w:rFonts w:ascii="Garamond" w:hAnsi="Garamond"/>
          <w:szCs w:val="24"/>
        </w:rPr>
        <w:t>was to become th</w:t>
      </w:r>
      <w:r w:rsidRPr="002240C1">
        <w:rPr>
          <w:rFonts w:ascii="Garamond" w:hAnsi="Garamond"/>
          <w:szCs w:val="24"/>
        </w:rPr>
        <w:t xml:space="preserve">e kerosene HTU, and the existing kerosene HTU </w:t>
      </w:r>
      <w:r w:rsidR="00690C4F">
        <w:rPr>
          <w:rFonts w:ascii="Garamond" w:hAnsi="Garamond"/>
          <w:szCs w:val="24"/>
        </w:rPr>
        <w:t xml:space="preserve">was to become </w:t>
      </w:r>
      <w:r w:rsidRPr="002240C1">
        <w:rPr>
          <w:rFonts w:ascii="Garamond" w:hAnsi="Garamond"/>
          <w:szCs w:val="24"/>
        </w:rPr>
        <w:t xml:space="preserve">a </w:t>
      </w:r>
      <w:r w:rsidR="0062240F">
        <w:rPr>
          <w:rFonts w:ascii="Garamond" w:hAnsi="Garamond"/>
          <w:szCs w:val="24"/>
        </w:rPr>
        <w:t>Naphtha</w:t>
      </w:r>
      <w:r w:rsidRPr="002240C1">
        <w:rPr>
          <w:rFonts w:ascii="Garamond" w:hAnsi="Garamond"/>
          <w:szCs w:val="24"/>
        </w:rPr>
        <w:t xml:space="preserve"> HTU</w:t>
      </w:r>
      <w:r w:rsidR="00DE5476">
        <w:rPr>
          <w:rFonts w:ascii="Garamond" w:hAnsi="Garamond"/>
          <w:szCs w:val="24"/>
        </w:rPr>
        <w:t xml:space="preserve">. </w:t>
      </w:r>
      <w:r w:rsidRPr="002240C1">
        <w:rPr>
          <w:rFonts w:ascii="Garamond" w:hAnsi="Garamond"/>
          <w:szCs w:val="24"/>
        </w:rPr>
        <w:t>Lastly, Calumet requested a federally enforceable operational limit on Boiler #1 and Boiler #2</w:t>
      </w:r>
      <w:r w:rsidR="00DE5476">
        <w:rPr>
          <w:rFonts w:ascii="Garamond" w:hAnsi="Garamond"/>
          <w:szCs w:val="24"/>
        </w:rPr>
        <w:t xml:space="preserve">. </w:t>
      </w:r>
    </w:p>
    <w:p w14:paraId="0865B9FA" w14:textId="77777777" w:rsidR="00AB0F6C" w:rsidRDefault="00AB0F6C" w:rsidP="00163D7E">
      <w:pPr>
        <w:ind w:left="810"/>
        <w:rPr>
          <w:rFonts w:ascii="Garamond" w:hAnsi="Garamond"/>
          <w:szCs w:val="24"/>
        </w:rPr>
      </w:pPr>
    </w:p>
    <w:p w14:paraId="40E4A4F2" w14:textId="3366D344" w:rsidR="00894281" w:rsidRDefault="00A24DCD" w:rsidP="00163D7E">
      <w:pPr>
        <w:ind w:left="810"/>
        <w:rPr>
          <w:rFonts w:ascii="Garamond" w:hAnsi="Garamond"/>
          <w:szCs w:val="24"/>
        </w:rPr>
      </w:pPr>
      <w:r>
        <w:rPr>
          <w:rFonts w:ascii="Garamond" w:hAnsi="Garamond"/>
          <w:szCs w:val="24"/>
        </w:rPr>
        <w:t>DEQ</w:t>
      </w:r>
      <w:r w:rsidR="00894281" w:rsidRPr="002240C1">
        <w:rPr>
          <w:rFonts w:ascii="Garamond" w:hAnsi="Garamond"/>
          <w:szCs w:val="24"/>
        </w:rPr>
        <w:t xml:space="preserve"> issued a preliminary determination (PD) as </w:t>
      </w:r>
      <w:r w:rsidR="00894281" w:rsidRPr="005922DC">
        <w:rPr>
          <w:rFonts w:ascii="Garamond" w:hAnsi="Garamond"/>
          <w:b/>
          <w:szCs w:val="24"/>
        </w:rPr>
        <w:t>MAQP #2161-28</w:t>
      </w:r>
      <w:r w:rsidR="00894281" w:rsidRPr="002240C1">
        <w:rPr>
          <w:rFonts w:ascii="Garamond" w:hAnsi="Garamond"/>
          <w:szCs w:val="24"/>
        </w:rPr>
        <w:t xml:space="preserve"> on March 18, 2014, final department decision (DD) on April 25, 2014, and final permit on May 13, 2014</w:t>
      </w:r>
      <w:r w:rsidR="00DE5476">
        <w:rPr>
          <w:rFonts w:ascii="Garamond" w:hAnsi="Garamond"/>
          <w:szCs w:val="24"/>
        </w:rPr>
        <w:t xml:space="preserve">. </w:t>
      </w:r>
      <w:r w:rsidR="00894281" w:rsidRPr="002240C1">
        <w:rPr>
          <w:rFonts w:ascii="Garamond" w:hAnsi="Garamond"/>
          <w:szCs w:val="24"/>
        </w:rPr>
        <w:t xml:space="preserve">However, </w:t>
      </w:r>
      <w:r>
        <w:rPr>
          <w:rFonts w:ascii="Garamond" w:hAnsi="Garamond"/>
          <w:szCs w:val="24"/>
        </w:rPr>
        <w:t>DEQ</w:t>
      </w:r>
      <w:r w:rsidR="00894281" w:rsidRPr="002240C1">
        <w:rPr>
          <w:rFonts w:ascii="Garamond" w:hAnsi="Garamond"/>
          <w:szCs w:val="24"/>
        </w:rPr>
        <w:t xml:space="preserve"> did not notify the public by advertisement in a newspaper of general circulation in the Great Falls area in accordance with ARM 17.8.826(2)(c) when it issued the PD for MAQP #2161-28</w:t>
      </w:r>
      <w:r w:rsidR="00DE5476">
        <w:rPr>
          <w:rFonts w:ascii="Garamond" w:hAnsi="Garamond"/>
          <w:szCs w:val="24"/>
        </w:rPr>
        <w:t xml:space="preserve">. </w:t>
      </w:r>
      <w:r w:rsidR="00894281" w:rsidRPr="002240C1">
        <w:rPr>
          <w:rFonts w:ascii="Garamond" w:hAnsi="Garamond"/>
          <w:szCs w:val="24"/>
        </w:rPr>
        <w:t xml:space="preserve">Therefore, </w:t>
      </w:r>
      <w:r>
        <w:rPr>
          <w:rFonts w:ascii="Garamond" w:hAnsi="Garamond"/>
          <w:szCs w:val="24"/>
        </w:rPr>
        <w:t>DEQ</w:t>
      </w:r>
      <w:r w:rsidR="00894281" w:rsidRPr="002240C1">
        <w:rPr>
          <w:rFonts w:ascii="Garamond" w:hAnsi="Garamond"/>
          <w:szCs w:val="24"/>
        </w:rPr>
        <w:t xml:space="preserve"> </w:t>
      </w:r>
      <w:r w:rsidR="00894281">
        <w:rPr>
          <w:rFonts w:ascii="Garamond" w:hAnsi="Garamond"/>
          <w:szCs w:val="24"/>
        </w:rPr>
        <w:t xml:space="preserve">reissued </w:t>
      </w:r>
      <w:r w:rsidR="00894281" w:rsidRPr="002240C1">
        <w:rPr>
          <w:rFonts w:ascii="Garamond" w:hAnsi="Garamond"/>
          <w:szCs w:val="24"/>
        </w:rPr>
        <w:t xml:space="preserve">its PD under </w:t>
      </w:r>
      <w:r w:rsidR="00894281" w:rsidRPr="005922DC">
        <w:rPr>
          <w:rFonts w:ascii="Garamond" w:hAnsi="Garamond"/>
          <w:b/>
          <w:szCs w:val="24"/>
        </w:rPr>
        <w:t>MAQP #2161-29</w:t>
      </w:r>
      <w:r w:rsidR="00894281" w:rsidRPr="002240C1">
        <w:rPr>
          <w:rFonts w:ascii="Garamond" w:hAnsi="Garamond"/>
          <w:szCs w:val="24"/>
        </w:rPr>
        <w:t xml:space="preserve"> along with a public notice in the Great Falls Tribune to satisfy the requirements of ARM 17.8.826(2)(c)</w:t>
      </w:r>
      <w:r w:rsidR="00DE5476">
        <w:rPr>
          <w:rFonts w:ascii="Garamond" w:hAnsi="Garamond"/>
          <w:szCs w:val="24"/>
        </w:rPr>
        <w:t xml:space="preserve">. </w:t>
      </w:r>
      <w:r w:rsidR="00894281" w:rsidRPr="002240C1">
        <w:rPr>
          <w:rFonts w:ascii="Garamond" w:hAnsi="Garamond"/>
          <w:szCs w:val="24"/>
        </w:rPr>
        <w:t xml:space="preserve">All project analyses and conclusions from MAQP #2161-28 for this project </w:t>
      </w:r>
      <w:r w:rsidR="00894281" w:rsidRPr="002240C1">
        <w:rPr>
          <w:rFonts w:ascii="Garamond" w:hAnsi="Garamond"/>
          <w:szCs w:val="24"/>
        </w:rPr>
        <w:lastRenderedPageBreak/>
        <w:t>remain</w:t>
      </w:r>
      <w:r w:rsidR="00894281">
        <w:rPr>
          <w:rFonts w:ascii="Garamond" w:hAnsi="Garamond"/>
          <w:szCs w:val="24"/>
        </w:rPr>
        <w:t>ed</w:t>
      </w:r>
      <w:r w:rsidR="00894281" w:rsidRPr="002240C1">
        <w:rPr>
          <w:rFonts w:ascii="Garamond" w:hAnsi="Garamond"/>
          <w:szCs w:val="24"/>
        </w:rPr>
        <w:t xml:space="preserve"> the same</w:t>
      </w:r>
      <w:r w:rsidR="00DE5476">
        <w:rPr>
          <w:rFonts w:ascii="Garamond" w:hAnsi="Garamond"/>
          <w:szCs w:val="24"/>
        </w:rPr>
        <w:t xml:space="preserve">. </w:t>
      </w:r>
      <w:r w:rsidR="00894281" w:rsidRPr="002240C1">
        <w:rPr>
          <w:rFonts w:ascii="Garamond" w:hAnsi="Garamond"/>
          <w:szCs w:val="24"/>
        </w:rPr>
        <w:t>MAQP #2161-29 contain</w:t>
      </w:r>
      <w:r w:rsidR="00894281">
        <w:rPr>
          <w:rFonts w:ascii="Garamond" w:hAnsi="Garamond"/>
          <w:szCs w:val="24"/>
        </w:rPr>
        <w:t>ed</w:t>
      </w:r>
      <w:r w:rsidR="00894281" w:rsidRPr="002240C1">
        <w:rPr>
          <w:rFonts w:ascii="Garamond" w:hAnsi="Garamond"/>
          <w:szCs w:val="24"/>
        </w:rPr>
        <w:t xml:space="preserve"> any comments received on the PD for MAQP #2161-28 and corrections made to address them</w:t>
      </w:r>
      <w:r w:rsidR="00DE5476">
        <w:rPr>
          <w:rFonts w:ascii="Garamond" w:hAnsi="Garamond"/>
          <w:szCs w:val="24"/>
        </w:rPr>
        <w:t xml:space="preserve">. </w:t>
      </w:r>
    </w:p>
    <w:p w14:paraId="60ED9F51" w14:textId="1FEA6E29" w:rsidR="00894281" w:rsidRDefault="00894281" w:rsidP="00163D7E">
      <w:pPr>
        <w:ind w:left="810"/>
        <w:rPr>
          <w:rFonts w:ascii="Garamond" w:hAnsi="Garamond"/>
          <w:szCs w:val="24"/>
        </w:rPr>
      </w:pPr>
    </w:p>
    <w:p w14:paraId="56D83F3A" w14:textId="441BA43E" w:rsidR="00894281" w:rsidRDefault="00894281" w:rsidP="00163D7E">
      <w:pPr>
        <w:ind w:left="810"/>
        <w:rPr>
          <w:rFonts w:ascii="Garamond" w:hAnsi="Garamond"/>
          <w:szCs w:val="24"/>
        </w:rPr>
      </w:pPr>
      <w:r w:rsidRPr="009C5C28">
        <w:rPr>
          <w:rFonts w:ascii="Garamond" w:hAnsi="Garamond"/>
          <w:szCs w:val="24"/>
        </w:rPr>
        <w:t xml:space="preserve">On April 4, </w:t>
      </w:r>
      <w:r w:rsidR="007A20E0" w:rsidRPr="009C5C28">
        <w:rPr>
          <w:rFonts w:ascii="Garamond" w:hAnsi="Garamond"/>
          <w:szCs w:val="24"/>
        </w:rPr>
        <w:t>2017,</w:t>
      </w:r>
      <w:r w:rsidRPr="009C5C28">
        <w:rPr>
          <w:rFonts w:ascii="Garamond" w:hAnsi="Garamond"/>
          <w:szCs w:val="24"/>
        </w:rPr>
        <w:t xml:space="preserve"> </w:t>
      </w:r>
      <w:r w:rsidR="00A24DCD">
        <w:rPr>
          <w:rFonts w:ascii="Garamond" w:hAnsi="Garamond"/>
          <w:szCs w:val="24"/>
        </w:rPr>
        <w:t>DEQ</w:t>
      </w:r>
      <w:r w:rsidRPr="009C5C28">
        <w:rPr>
          <w:rFonts w:ascii="Garamond" w:hAnsi="Garamond"/>
          <w:szCs w:val="24"/>
        </w:rPr>
        <w:t xml:space="preserve"> received an application from Calumet to modify the existing MAQP</w:t>
      </w:r>
      <w:r w:rsidR="00DE5476">
        <w:rPr>
          <w:rFonts w:ascii="Garamond" w:hAnsi="Garamond"/>
          <w:szCs w:val="24"/>
        </w:rPr>
        <w:t xml:space="preserve">. </w:t>
      </w:r>
      <w:r w:rsidRPr="009C5C28">
        <w:rPr>
          <w:rFonts w:ascii="Garamond" w:hAnsi="Garamond"/>
          <w:szCs w:val="24"/>
        </w:rPr>
        <w:t>Incompleteness responses and additional information were received, with final information completing the application on September 26, 2017</w:t>
      </w:r>
      <w:r w:rsidR="00DE5476">
        <w:rPr>
          <w:rFonts w:ascii="Garamond" w:hAnsi="Garamond"/>
          <w:szCs w:val="24"/>
        </w:rPr>
        <w:t xml:space="preserve">. </w:t>
      </w:r>
      <w:r w:rsidRPr="009C5C28">
        <w:rPr>
          <w:rFonts w:ascii="Garamond" w:hAnsi="Garamond"/>
          <w:szCs w:val="24"/>
        </w:rPr>
        <w:t>Due to various operational and design issues, compliance with certain limits associated with the expansion project permitted in MAQP #2161-29 were determined to be unachievable on a continuous and ongoing basis</w:t>
      </w:r>
      <w:r w:rsidR="00DE5476">
        <w:rPr>
          <w:rFonts w:ascii="Garamond" w:hAnsi="Garamond"/>
          <w:szCs w:val="24"/>
        </w:rPr>
        <w:t xml:space="preserve">. </w:t>
      </w:r>
      <w:r w:rsidRPr="009C5C28">
        <w:rPr>
          <w:rFonts w:ascii="Garamond" w:hAnsi="Garamond"/>
          <w:szCs w:val="24"/>
        </w:rPr>
        <w:t xml:space="preserve">These limitations were necessary to avoid the project being determined a major modification of a major stationary source and subject to the permitting requirements of ARM 17.8 Subchapter 8 for </w:t>
      </w:r>
      <w:r w:rsidR="00EC0D1B">
        <w:rPr>
          <w:rFonts w:ascii="Garamond" w:hAnsi="Garamond"/>
          <w:szCs w:val="24"/>
        </w:rPr>
        <w:t>NO</w:t>
      </w:r>
      <w:r w:rsidR="00EC0D1B" w:rsidRPr="009C5C28">
        <w:rPr>
          <w:rFonts w:ascii="Garamond" w:hAnsi="Garamond"/>
          <w:szCs w:val="24"/>
          <w:vertAlign w:val="subscript"/>
        </w:rPr>
        <w:t>X</w:t>
      </w:r>
      <w:r w:rsidR="00DE5476">
        <w:rPr>
          <w:rFonts w:ascii="Garamond" w:hAnsi="Garamond"/>
          <w:szCs w:val="24"/>
        </w:rPr>
        <w:t xml:space="preserve">. </w:t>
      </w:r>
      <w:r w:rsidRPr="009C5C28">
        <w:rPr>
          <w:rFonts w:ascii="Garamond" w:hAnsi="Garamond"/>
          <w:szCs w:val="24"/>
        </w:rPr>
        <w:t xml:space="preserve">As such, Calumet proposed an alternative operating scenario and alternative limitations to maintain the project below relevant significant emissions rates. </w:t>
      </w:r>
    </w:p>
    <w:p w14:paraId="5828A643" w14:textId="77777777" w:rsidR="00894281" w:rsidRPr="009C5C28" w:rsidRDefault="00894281" w:rsidP="00163D7E">
      <w:pPr>
        <w:ind w:left="810"/>
        <w:rPr>
          <w:rFonts w:ascii="Garamond" w:hAnsi="Garamond"/>
          <w:szCs w:val="24"/>
        </w:rPr>
      </w:pPr>
    </w:p>
    <w:p w14:paraId="40FE7028" w14:textId="51DF7579" w:rsidR="00894281" w:rsidRPr="009C5C28" w:rsidRDefault="00894281" w:rsidP="00163D7E">
      <w:pPr>
        <w:ind w:left="810"/>
        <w:rPr>
          <w:rFonts w:ascii="Garamond" w:hAnsi="Garamond"/>
          <w:szCs w:val="24"/>
        </w:rPr>
      </w:pPr>
      <w:r w:rsidRPr="009C5C28">
        <w:rPr>
          <w:rFonts w:ascii="Garamond" w:hAnsi="Garamond"/>
          <w:szCs w:val="24"/>
        </w:rPr>
        <w:t>Calumet propose</w:t>
      </w:r>
      <w:r w:rsidR="000105EE">
        <w:rPr>
          <w:rFonts w:ascii="Garamond" w:hAnsi="Garamond"/>
          <w:szCs w:val="24"/>
        </w:rPr>
        <w:t>d</w:t>
      </w:r>
      <w:r w:rsidRPr="009C5C28">
        <w:rPr>
          <w:rFonts w:ascii="Garamond" w:hAnsi="Garamond"/>
          <w:szCs w:val="24"/>
        </w:rPr>
        <w:t xml:space="preserve"> to install a new temporary low NO</w:t>
      </w:r>
      <w:r w:rsidR="00EC0D1B" w:rsidRPr="009C5C28">
        <w:rPr>
          <w:rFonts w:ascii="Garamond" w:hAnsi="Garamond"/>
          <w:szCs w:val="24"/>
          <w:vertAlign w:val="subscript"/>
        </w:rPr>
        <w:t>X</w:t>
      </w:r>
      <w:r w:rsidRPr="009C5C28">
        <w:rPr>
          <w:rFonts w:ascii="Garamond" w:hAnsi="Garamond"/>
          <w:szCs w:val="24"/>
        </w:rPr>
        <w:t xml:space="preserve"> boiler (Boiler #4) for additional/supplemental steam production and an ammonia combustor to remove and combust fuel bound nitrogen that otherwise would be present in refinery fuel gas</w:t>
      </w:r>
      <w:r w:rsidR="00DE5476">
        <w:rPr>
          <w:rFonts w:ascii="Garamond" w:hAnsi="Garamond"/>
          <w:szCs w:val="24"/>
        </w:rPr>
        <w:t xml:space="preserve">. </w:t>
      </w:r>
      <w:r w:rsidRPr="009C5C28">
        <w:rPr>
          <w:rFonts w:ascii="Garamond" w:hAnsi="Garamond"/>
          <w:szCs w:val="24"/>
        </w:rPr>
        <w:t>In addition, Calumet proposed an umbrella limit on emissions of NO</w:t>
      </w:r>
      <w:r w:rsidR="00EC0D1B" w:rsidRPr="009C5C28">
        <w:rPr>
          <w:rFonts w:ascii="Garamond" w:hAnsi="Garamond"/>
          <w:szCs w:val="24"/>
          <w:vertAlign w:val="subscript"/>
        </w:rPr>
        <w:t>X</w:t>
      </w:r>
      <w:r w:rsidRPr="009C5C28">
        <w:rPr>
          <w:rFonts w:ascii="Garamond" w:hAnsi="Garamond"/>
          <w:szCs w:val="24"/>
        </w:rPr>
        <w:t xml:space="preserve"> and CO on a rolling 12-month basis</w:t>
      </w:r>
      <w:r w:rsidR="00DE5476">
        <w:rPr>
          <w:rFonts w:ascii="Garamond" w:hAnsi="Garamond"/>
          <w:szCs w:val="24"/>
        </w:rPr>
        <w:t xml:space="preserve">. </w:t>
      </w:r>
      <w:r w:rsidRPr="009C5C28">
        <w:rPr>
          <w:rFonts w:ascii="Garamond" w:hAnsi="Garamond"/>
          <w:szCs w:val="24"/>
        </w:rPr>
        <w:t>The umbrella limit would apply to combined emissions from multiple units such that any combination of emissions from these units, provided the overall emissions limitation is adhered to, maintains the project as not a major modification for NO</w:t>
      </w:r>
      <w:r w:rsidR="00EC0D1B" w:rsidRPr="009C5C28">
        <w:rPr>
          <w:rFonts w:ascii="Garamond" w:hAnsi="Garamond"/>
          <w:szCs w:val="24"/>
          <w:vertAlign w:val="subscript"/>
        </w:rPr>
        <w:t>X</w:t>
      </w:r>
      <w:r w:rsidRPr="009C5C28">
        <w:rPr>
          <w:rFonts w:ascii="Garamond" w:hAnsi="Garamond"/>
          <w:szCs w:val="24"/>
        </w:rPr>
        <w:t xml:space="preserve"> or CO</w:t>
      </w:r>
      <w:r w:rsidR="00DE5476">
        <w:rPr>
          <w:rFonts w:ascii="Garamond" w:hAnsi="Garamond"/>
          <w:szCs w:val="24"/>
        </w:rPr>
        <w:t xml:space="preserve">. </w:t>
      </w:r>
      <w:r w:rsidRPr="009C5C28">
        <w:rPr>
          <w:rFonts w:ascii="Garamond" w:hAnsi="Garamond"/>
          <w:szCs w:val="24"/>
        </w:rPr>
        <w:t xml:space="preserve">Prior limitations related to PSD avoidance on Boilers #1 and #2 have been removed from the permit. </w:t>
      </w:r>
    </w:p>
    <w:p w14:paraId="2E4C302A" w14:textId="77777777" w:rsidR="00EC0D1B" w:rsidRDefault="00EC0D1B" w:rsidP="00343563">
      <w:pPr>
        <w:ind w:left="810"/>
        <w:rPr>
          <w:rFonts w:ascii="Garamond" w:hAnsi="Garamond"/>
          <w:szCs w:val="24"/>
        </w:rPr>
      </w:pPr>
    </w:p>
    <w:p w14:paraId="7C21916F" w14:textId="6030E46E" w:rsidR="00894281" w:rsidRPr="009C5C28" w:rsidRDefault="00894281" w:rsidP="00163D7E">
      <w:pPr>
        <w:ind w:left="810"/>
        <w:rPr>
          <w:rFonts w:ascii="Garamond" w:hAnsi="Garamond"/>
          <w:szCs w:val="24"/>
        </w:rPr>
      </w:pPr>
      <w:r w:rsidRPr="009C5C28">
        <w:rPr>
          <w:rFonts w:ascii="Garamond" w:hAnsi="Garamond"/>
          <w:szCs w:val="24"/>
        </w:rPr>
        <w:t xml:space="preserve">Calumet has determined a need to reduce fuel-bound nitrogen in fuel gas </w:t>
      </w:r>
      <w:proofErr w:type="gramStart"/>
      <w:r w:rsidRPr="009C5C28">
        <w:rPr>
          <w:rFonts w:ascii="Garamond" w:hAnsi="Garamond"/>
          <w:szCs w:val="24"/>
        </w:rPr>
        <w:t>in order to</w:t>
      </w:r>
      <w:proofErr w:type="gramEnd"/>
      <w:r w:rsidRPr="009C5C28">
        <w:rPr>
          <w:rFonts w:ascii="Garamond" w:hAnsi="Garamond"/>
          <w:szCs w:val="24"/>
        </w:rPr>
        <w:t xml:space="preserve"> meet NO</w:t>
      </w:r>
      <w:r w:rsidR="00EC0D1B" w:rsidRPr="009C5C28">
        <w:rPr>
          <w:rFonts w:ascii="Garamond" w:hAnsi="Garamond"/>
          <w:szCs w:val="24"/>
          <w:vertAlign w:val="subscript"/>
        </w:rPr>
        <w:t>X</w:t>
      </w:r>
      <w:r w:rsidRPr="009C5C28">
        <w:rPr>
          <w:rFonts w:ascii="Garamond" w:hAnsi="Garamond"/>
          <w:szCs w:val="24"/>
        </w:rPr>
        <w:t xml:space="preserve"> limitations on various units</w:t>
      </w:r>
      <w:r w:rsidR="00DE5476">
        <w:rPr>
          <w:rFonts w:ascii="Garamond" w:hAnsi="Garamond"/>
          <w:szCs w:val="24"/>
        </w:rPr>
        <w:t xml:space="preserve">. </w:t>
      </w:r>
      <w:r w:rsidRPr="009C5C28">
        <w:rPr>
          <w:rFonts w:ascii="Garamond" w:hAnsi="Garamond"/>
          <w:szCs w:val="24"/>
        </w:rPr>
        <w:t>Further, Calumet has identified mechanical issues with Boiler #3 which has resulted in the potential for excess NO</w:t>
      </w:r>
      <w:r w:rsidRPr="009C5C28">
        <w:rPr>
          <w:rFonts w:ascii="Garamond" w:hAnsi="Garamond"/>
          <w:szCs w:val="24"/>
          <w:vertAlign w:val="subscript"/>
        </w:rPr>
        <w:t>X</w:t>
      </w:r>
      <w:r w:rsidRPr="009C5C28">
        <w:rPr>
          <w:rFonts w:ascii="Garamond" w:hAnsi="Garamond"/>
          <w:szCs w:val="24"/>
        </w:rPr>
        <w:t xml:space="preserve"> emissions</w:t>
      </w:r>
      <w:r w:rsidR="00DE5476">
        <w:rPr>
          <w:rFonts w:ascii="Garamond" w:hAnsi="Garamond"/>
          <w:szCs w:val="24"/>
        </w:rPr>
        <w:t xml:space="preserve">. </w:t>
      </w:r>
      <w:r w:rsidRPr="009C5C28">
        <w:rPr>
          <w:rFonts w:ascii="Garamond" w:hAnsi="Garamond"/>
          <w:szCs w:val="24"/>
        </w:rPr>
        <w:t>Bringing a temporary low NO</w:t>
      </w:r>
      <w:r w:rsidRPr="009C5C28">
        <w:rPr>
          <w:rFonts w:ascii="Garamond" w:hAnsi="Garamond"/>
          <w:szCs w:val="24"/>
          <w:vertAlign w:val="subscript"/>
        </w:rPr>
        <w:t>X</w:t>
      </w:r>
      <w:r w:rsidRPr="009C5C28">
        <w:rPr>
          <w:rFonts w:ascii="Garamond" w:hAnsi="Garamond"/>
          <w:szCs w:val="24"/>
        </w:rPr>
        <w:t xml:space="preserve"> boiler on-site will allow Calumet to produce steam for operations while ongoing efforts are undertaken to reduce plant wide NO</w:t>
      </w:r>
      <w:r w:rsidRPr="009C5C28">
        <w:rPr>
          <w:rFonts w:ascii="Garamond" w:hAnsi="Garamond"/>
          <w:szCs w:val="24"/>
          <w:vertAlign w:val="subscript"/>
        </w:rPr>
        <w:t>X</w:t>
      </w:r>
      <w:r w:rsidRPr="009C5C28">
        <w:rPr>
          <w:rFonts w:ascii="Garamond" w:hAnsi="Garamond"/>
          <w:szCs w:val="24"/>
        </w:rPr>
        <w:t xml:space="preserve"> emissions</w:t>
      </w:r>
      <w:r w:rsidR="00DE5476">
        <w:rPr>
          <w:rFonts w:ascii="Garamond" w:hAnsi="Garamond"/>
          <w:szCs w:val="24"/>
        </w:rPr>
        <w:t xml:space="preserve">. </w:t>
      </w:r>
      <w:r w:rsidRPr="009C5C28">
        <w:rPr>
          <w:rFonts w:ascii="Garamond" w:hAnsi="Garamond"/>
          <w:szCs w:val="24"/>
        </w:rPr>
        <w:t>The low NO</w:t>
      </w:r>
      <w:r w:rsidRPr="009C5C28">
        <w:rPr>
          <w:rFonts w:ascii="Garamond" w:hAnsi="Garamond"/>
          <w:szCs w:val="24"/>
          <w:vertAlign w:val="subscript"/>
        </w:rPr>
        <w:t>X</w:t>
      </w:r>
      <w:r w:rsidRPr="009C5C28">
        <w:rPr>
          <w:rFonts w:ascii="Garamond" w:hAnsi="Garamond"/>
          <w:szCs w:val="24"/>
        </w:rPr>
        <w:t xml:space="preserve"> boiler will provide for reduced emissions of NO</w:t>
      </w:r>
      <w:r w:rsidRPr="009C5C28">
        <w:rPr>
          <w:rFonts w:ascii="Garamond" w:hAnsi="Garamond"/>
          <w:szCs w:val="24"/>
          <w:vertAlign w:val="subscript"/>
        </w:rPr>
        <w:t>X</w:t>
      </w:r>
      <w:r w:rsidRPr="009C5C28">
        <w:rPr>
          <w:rFonts w:ascii="Garamond" w:hAnsi="Garamond"/>
          <w:szCs w:val="24"/>
        </w:rPr>
        <w:t xml:space="preserve"> per pound of steam produced compared to the NO</w:t>
      </w:r>
      <w:r w:rsidRPr="009C5C28">
        <w:rPr>
          <w:rFonts w:ascii="Garamond" w:hAnsi="Garamond"/>
          <w:szCs w:val="24"/>
          <w:vertAlign w:val="subscript"/>
        </w:rPr>
        <w:t>X</w:t>
      </w:r>
      <w:r w:rsidRPr="009C5C28">
        <w:rPr>
          <w:rFonts w:ascii="Garamond" w:hAnsi="Garamond"/>
          <w:szCs w:val="24"/>
        </w:rPr>
        <w:t xml:space="preserve"> performance capabilities of Boilers #1 and #2. </w:t>
      </w:r>
    </w:p>
    <w:p w14:paraId="306777AB" w14:textId="77777777" w:rsidR="00EC0D1B" w:rsidRDefault="00EC0D1B" w:rsidP="00343563">
      <w:pPr>
        <w:ind w:left="810"/>
        <w:rPr>
          <w:rFonts w:ascii="Garamond" w:hAnsi="Garamond"/>
          <w:szCs w:val="24"/>
        </w:rPr>
      </w:pPr>
    </w:p>
    <w:p w14:paraId="1B8A8688" w14:textId="3C823BC5" w:rsidR="00894281" w:rsidRPr="009C5C28" w:rsidRDefault="00894281" w:rsidP="00163D7E">
      <w:pPr>
        <w:ind w:left="810"/>
        <w:rPr>
          <w:rFonts w:ascii="Garamond" w:hAnsi="Garamond"/>
          <w:szCs w:val="24"/>
        </w:rPr>
      </w:pPr>
      <w:r w:rsidRPr="009C5C28">
        <w:rPr>
          <w:rFonts w:ascii="Garamond" w:hAnsi="Garamond"/>
          <w:szCs w:val="24"/>
        </w:rPr>
        <w:t>Boiler #3, the new low NO</w:t>
      </w:r>
      <w:r w:rsidR="00EC0D1B" w:rsidRPr="009C5C28">
        <w:rPr>
          <w:rFonts w:ascii="Garamond" w:hAnsi="Garamond"/>
          <w:szCs w:val="24"/>
          <w:vertAlign w:val="subscript"/>
        </w:rPr>
        <w:t>X</w:t>
      </w:r>
      <w:r w:rsidRPr="009C5C28">
        <w:rPr>
          <w:rFonts w:ascii="Garamond" w:hAnsi="Garamond"/>
          <w:szCs w:val="24"/>
        </w:rPr>
        <w:t xml:space="preserve"> boiler, and the ammonia combustor were determined technically and economically related to the expansion project and were included in the expansion project as new units</w:t>
      </w:r>
      <w:r w:rsidR="00DE5476">
        <w:rPr>
          <w:rFonts w:ascii="Garamond" w:hAnsi="Garamond"/>
          <w:szCs w:val="24"/>
        </w:rPr>
        <w:t xml:space="preserve">. </w:t>
      </w:r>
      <w:r w:rsidRPr="009C5C28">
        <w:rPr>
          <w:rFonts w:ascii="Garamond" w:hAnsi="Garamond"/>
          <w:szCs w:val="24"/>
        </w:rPr>
        <w:t xml:space="preserve">The purpose of this permitting action is to establish limits which maintain the net emissions </w:t>
      </w:r>
      <w:proofErr w:type="gramStart"/>
      <w:r w:rsidRPr="009C5C28">
        <w:rPr>
          <w:rFonts w:ascii="Garamond" w:hAnsi="Garamond"/>
          <w:szCs w:val="24"/>
        </w:rPr>
        <w:t>increases</w:t>
      </w:r>
      <w:proofErr w:type="gramEnd"/>
      <w:r w:rsidRPr="009C5C28">
        <w:rPr>
          <w:rFonts w:ascii="Garamond" w:hAnsi="Garamond"/>
          <w:szCs w:val="24"/>
        </w:rPr>
        <w:t xml:space="preserve"> to less than the significant emissions rates for NO</w:t>
      </w:r>
      <w:r w:rsidR="00EC0D1B" w:rsidRPr="009C5C28">
        <w:rPr>
          <w:rFonts w:ascii="Garamond" w:hAnsi="Garamond"/>
          <w:szCs w:val="24"/>
          <w:vertAlign w:val="subscript"/>
        </w:rPr>
        <w:t>X</w:t>
      </w:r>
      <w:r w:rsidRPr="009C5C28">
        <w:rPr>
          <w:rFonts w:ascii="Garamond" w:hAnsi="Garamond"/>
          <w:szCs w:val="24"/>
        </w:rPr>
        <w:t xml:space="preserve"> and CO, or less than the </w:t>
      </w:r>
      <w:proofErr w:type="gramStart"/>
      <w:r w:rsidRPr="009C5C28">
        <w:rPr>
          <w:rFonts w:ascii="Garamond" w:hAnsi="Garamond"/>
          <w:szCs w:val="24"/>
        </w:rPr>
        <w:t>amount</w:t>
      </w:r>
      <w:proofErr w:type="gramEnd"/>
      <w:r w:rsidRPr="009C5C28">
        <w:rPr>
          <w:rFonts w:ascii="Garamond" w:hAnsi="Garamond"/>
          <w:szCs w:val="24"/>
        </w:rPr>
        <w:t xml:space="preserve"> of other emissions previously reviewed for the expansion project</w:t>
      </w:r>
      <w:r w:rsidR="00DE5476">
        <w:rPr>
          <w:rFonts w:ascii="Garamond" w:hAnsi="Garamond"/>
          <w:szCs w:val="24"/>
        </w:rPr>
        <w:t xml:space="preserve">. </w:t>
      </w:r>
      <w:r w:rsidRPr="009C5C28">
        <w:rPr>
          <w:rFonts w:ascii="Garamond" w:hAnsi="Garamond"/>
          <w:szCs w:val="24"/>
        </w:rPr>
        <w:t xml:space="preserve">All pollutants were </w:t>
      </w:r>
      <w:r w:rsidR="00D43A59" w:rsidRPr="009C5C28">
        <w:rPr>
          <w:rFonts w:ascii="Garamond" w:hAnsi="Garamond"/>
          <w:szCs w:val="24"/>
        </w:rPr>
        <w:t>reviewed,</w:t>
      </w:r>
      <w:r w:rsidRPr="009C5C28">
        <w:rPr>
          <w:rFonts w:ascii="Garamond" w:hAnsi="Garamond"/>
          <w:szCs w:val="24"/>
        </w:rPr>
        <w:t xml:space="preserve"> and the project was re-permitted as if the project had not been previously permitted</w:t>
      </w:r>
      <w:r w:rsidR="00DE5476">
        <w:rPr>
          <w:rFonts w:ascii="Garamond" w:hAnsi="Garamond"/>
          <w:szCs w:val="24"/>
        </w:rPr>
        <w:t xml:space="preserve">. </w:t>
      </w:r>
      <w:r w:rsidRPr="009C5C28">
        <w:rPr>
          <w:rFonts w:ascii="Garamond" w:hAnsi="Garamond"/>
          <w:szCs w:val="24"/>
        </w:rPr>
        <w:t>A request in the future to modify or replace associated units would require a reassessment of the project emissions</w:t>
      </w:r>
      <w:r w:rsidR="00DE5476">
        <w:rPr>
          <w:rFonts w:ascii="Garamond" w:hAnsi="Garamond"/>
          <w:szCs w:val="24"/>
        </w:rPr>
        <w:t xml:space="preserve">. </w:t>
      </w:r>
      <w:r w:rsidRPr="009C5C28">
        <w:rPr>
          <w:rFonts w:ascii="Garamond" w:hAnsi="Garamond"/>
          <w:szCs w:val="24"/>
        </w:rPr>
        <w:t xml:space="preserve">The allowable operating capacity of the associated refining unit heaters </w:t>
      </w:r>
      <w:r w:rsidR="00374D6E" w:rsidRPr="009C5C28">
        <w:rPr>
          <w:rFonts w:ascii="Garamond" w:hAnsi="Garamond"/>
          <w:szCs w:val="24"/>
        </w:rPr>
        <w:t>was</w:t>
      </w:r>
      <w:r w:rsidRPr="009C5C28">
        <w:rPr>
          <w:rFonts w:ascii="Garamond" w:hAnsi="Garamond"/>
          <w:szCs w:val="24"/>
        </w:rPr>
        <w:t xml:space="preserve"> reduced in the current operational scenario, and future projects to reduce emissions will be necessary to gain full use of the increased refining capacity capable of being accomplished with the associated equipment installed for avoidance of PSD. </w:t>
      </w:r>
    </w:p>
    <w:p w14:paraId="38CCD4E7" w14:textId="77777777" w:rsidR="00231940" w:rsidRDefault="00231940" w:rsidP="00343563">
      <w:pPr>
        <w:ind w:left="810"/>
        <w:rPr>
          <w:rFonts w:ascii="Garamond" w:hAnsi="Garamond"/>
          <w:szCs w:val="24"/>
        </w:rPr>
      </w:pPr>
    </w:p>
    <w:p w14:paraId="7F90D3B0" w14:textId="70C63950" w:rsidR="00894281" w:rsidRDefault="00894281" w:rsidP="00343563">
      <w:pPr>
        <w:ind w:left="810"/>
        <w:rPr>
          <w:rFonts w:ascii="Garamond" w:hAnsi="Garamond"/>
          <w:szCs w:val="24"/>
        </w:rPr>
      </w:pPr>
      <w:r w:rsidRPr="009C5C28">
        <w:rPr>
          <w:rFonts w:ascii="Garamond" w:hAnsi="Garamond"/>
          <w:szCs w:val="24"/>
        </w:rPr>
        <w:t>During PSD review, Calumet identified that Tank #50 and #102 will not be equipped with tank heaters and the emissions were removed from considerations in contemporaneous emissions increases</w:t>
      </w:r>
      <w:r w:rsidR="00DE5476">
        <w:rPr>
          <w:rFonts w:ascii="Garamond" w:hAnsi="Garamond"/>
          <w:szCs w:val="24"/>
        </w:rPr>
        <w:t xml:space="preserve">. </w:t>
      </w:r>
      <w:r w:rsidR="00EC0D1B" w:rsidRPr="009C5C28">
        <w:rPr>
          <w:rFonts w:ascii="Garamond" w:hAnsi="Garamond"/>
          <w:b/>
          <w:szCs w:val="24"/>
        </w:rPr>
        <w:t>MAQP #2161-30</w:t>
      </w:r>
      <w:r w:rsidR="00EC0D1B">
        <w:rPr>
          <w:rFonts w:ascii="Garamond" w:hAnsi="Garamond"/>
          <w:szCs w:val="24"/>
        </w:rPr>
        <w:t xml:space="preserve"> replaced MAQP #2161-29.</w:t>
      </w:r>
    </w:p>
    <w:p w14:paraId="1C2B636B" w14:textId="77777777" w:rsidR="00343563" w:rsidRDefault="00343563" w:rsidP="00343563">
      <w:pPr>
        <w:ind w:left="810"/>
        <w:rPr>
          <w:rFonts w:ascii="Garamond" w:hAnsi="Garamond"/>
        </w:rPr>
      </w:pPr>
    </w:p>
    <w:p w14:paraId="155696A8" w14:textId="7FC4A7F1" w:rsidR="00343563" w:rsidRPr="00174993" w:rsidRDefault="00343563" w:rsidP="00343563">
      <w:pPr>
        <w:ind w:left="810"/>
        <w:rPr>
          <w:rFonts w:ascii="Garamond" w:hAnsi="Garamond"/>
        </w:rPr>
      </w:pPr>
      <w:r w:rsidRPr="00174993">
        <w:rPr>
          <w:rFonts w:ascii="Garamond" w:hAnsi="Garamond"/>
        </w:rPr>
        <w:t xml:space="preserve">On July 12, 2019, </w:t>
      </w:r>
      <w:r w:rsidR="00A24DCD">
        <w:rPr>
          <w:rFonts w:ascii="Garamond" w:hAnsi="Garamond"/>
        </w:rPr>
        <w:t>DEQ</w:t>
      </w:r>
      <w:r w:rsidRPr="00174993">
        <w:rPr>
          <w:rFonts w:ascii="Garamond" w:hAnsi="Garamond"/>
        </w:rPr>
        <w:t xml:space="preserve"> received from Calumet an application to modify the MAQP</w:t>
      </w:r>
      <w:r w:rsidR="00DE5476">
        <w:rPr>
          <w:rFonts w:ascii="Garamond" w:hAnsi="Garamond"/>
        </w:rPr>
        <w:t xml:space="preserve">. </w:t>
      </w:r>
      <w:r w:rsidRPr="00174993">
        <w:rPr>
          <w:rFonts w:ascii="Garamond" w:hAnsi="Garamond"/>
        </w:rPr>
        <w:lastRenderedPageBreak/>
        <w:t>Calumet s</w:t>
      </w:r>
      <w:r w:rsidR="007516EB">
        <w:rPr>
          <w:rFonts w:ascii="Garamond" w:hAnsi="Garamond"/>
        </w:rPr>
        <w:t>ought</w:t>
      </w:r>
      <w:r w:rsidRPr="00174993">
        <w:rPr>
          <w:rFonts w:ascii="Garamond" w:hAnsi="Garamond"/>
        </w:rPr>
        <w:t xml:space="preserve"> to relax the control requirements on Tanks #125 and #128, due to a finding that the tanks are out-of-round, making seals associated with floating roof design to be infeasible to maintain</w:t>
      </w:r>
      <w:r w:rsidR="00DE5476">
        <w:rPr>
          <w:rFonts w:ascii="Garamond" w:hAnsi="Garamond"/>
        </w:rPr>
        <w:t xml:space="preserve">. </w:t>
      </w:r>
      <w:r w:rsidRPr="00174993">
        <w:rPr>
          <w:rFonts w:ascii="Garamond" w:hAnsi="Garamond"/>
        </w:rPr>
        <w:t xml:space="preserve">These tanks are in heavy liquid service, and as such, </w:t>
      </w:r>
      <w:r w:rsidR="00A24DCD">
        <w:rPr>
          <w:rFonts w:ascii="Garamond" w:hAnsi="Garamond"/>
        </w:rPr>
        <w:t>DEQ</w:t>
      </w:r>
      <w:r w:rsidRPr="00174993">
        <w:rPr>
          <w:rFonts w:ascii="Garamond" w:hAnsi="Garamond"/>
        </w:rPr>
        <w:t xml:space="preserve"> approv</w:t>
      </w:r>
      <w:r>
        <w:rPr>
          <w:rFonts w:ascii="Garamond" w:hAnsi="Garamond"/>
        </w:rPr>
        <w:t>ed</w:t>
      </w:r>
      <w:r w:rsidRPr="00174993">
        <w:rPr>
          <w:rFonts w:ascii="Garamond" w:hAnsi="Garamond"/>
        </w:rPr>
        <w:t xml:space="preserve"> request to maintain these tanks as fixed roof tanks with submerged fill</w:t>
      </w:r>
      <w:r w:rsidR="00DE5476">
        <w:rPr>
          <w:rFonts w:ascii="Garamond" w:hAnsi="Garamond"/>
        </w:rPr>
        <w:t xml:space="preserve">. </w:t>
      </w:r>
      <w:r w:rsidRPr="00174993">
        <w:rPr>
          <w:rFonts w:ascii="Garamond" w:hAnsi="Garamond"/>
        </w:rPr>
        <w:t>In doing so, the emissions increases associated with the expansion project is updated, and Best Available Control Technology (BACT) review is presented in demonstration that the requirements of BACT are maintained (see the permit analysis)</w:t>
      </w:r>
      <w:r w:rsidR="00DE5476">
        <w:rPr>
          <w:rFonts w:ascii="Garamond" w:hAnsi="Garamond"/>
        </w:rPr>
        <w:t xml:space="preserve">. </w:t>
      </w:r>
      <w:r w:rsidRPr="00174993">
        <w:rPr>
          <w:rFonts w:ascii="Garamond" w:hAnsi="Garamond"/>
        </w:rPr>
        <w:t xml:space="preserve">Condition III.B.7.h </w:t>
      </w:r>
      <w:r>
        <w:rPr>
          <w:rFonts w:ascii="Garamond" w:hAnsi="Garamond"/>
        </w:rPr>
        <w:t>w</w:t>
      </w:r>
      <w:r w:rsidRPr="00174993">
        <w:rPr>
          <w:rFonts w:ascii="Garamond" w:hAnsi="Garamond"/>
        </w:rPr>
        <w:t>as established to require the fixed roof tanks be maintained in heavy liquids service with submerged fill practices maintained</w:t>
      </w:r>
      <w:r w:rsidR="00DE5476">
        <w:rPr>
          <w:rFonts w:ascii="Garamond" w:hAnsi="Garamond"/>
        </w:rPr>
        <w:t xml:space="preserve">. </w:t>
      </w:r>
      <w:r w:rsidRPr="00174993">
        <w:rPr>
          <w:rFonts w:ascii="Garamond" w:hAnsi="Garamond"/>
        </w:rPr>
        <w:t xml:space="preserve">Prior requirements that these tanks be maintained with floating roof design </w:t>
      </w:r>
      <w:r>
        <w:rPr>
          <w:rFonts w:ascii="Garamond" w:hAnsi="Garamond"/>
        </w:rPr>
        <w:t>w</w:t>
      </w:r>
      <w:r w:rsidRPr="00174993">
        <w:rPr>
          <w:rFonts w:ascii="Garamond" w:hAnsi="Garamond"/>
        </w:rPr>
        <w:t>as removed</w:t>
      </w:r>
      <w:r w:rsidR="00DE5476">
        <w:rPr>
          <w:rFonts w:ascii="Garamond" w:hAnsi="Garamond"/>
        </w:rPr>
        <w:t xml:space="preserve">. </w:t>
      </w:r>
      <w:r w:rsidRPr="00174993">
        <w:rPr>
          <w:rFonts w:ascii="Garamond" w:hAnsi="Garamond"/>
          <w:b/>
        </w:rPr>
        <w:t>MAQP #2161-32</w:t>
      </w:r>
      <w:r w:rsidRPr="00174993">
        <w:rPr>
          <w:rFonts w:ascii="Garamond" w:hAnsi="Garamond"/>
        </w:rPr>
        <w:t xml:space="preserve"> replace</w:t>
      </w:r>
      <w:r>
        <w:rPr>
          <w:rFonts w:ascii="Garamond" w:hAnsi="Garamond"/>
        </w:rPr>
        <w:t>d</w:t>
      </w:r>
      <w:r w:rsidRPr="00174993">
        <w:rPr>
          <w:rFonts w:ascii="Garamond" w:hAnsi="Garamond"/>
        </w:rPr>
        <w:t xml:space="preserve"> MAQP #2161-31</w:t>
      </w:r>
      <w:r w:rsidR="00DE5476">
        <w:rPr>
          <w:rFonts w:ascii="Garamond" w:hAnsi="Garamond"/>
        </w:rPr>
        <w:t xml:space="preserve">. </w:t>
      </w:r>
    </w:p>
    <w:p w14:paraId="5953B7F6" w14:textId="77777777" w:rsidR="0008548F" w:rsidRDefault="00593874" w:rsidP="003B2563">
      <w:pPr>
        <w:ind w:left="1440"/>
        <w:rPr>
          <w:rFonts w:ascii="Garamond" w:hAnsi="Garamond"/>
          <w:szCs w:val="24"/>
        </w:rPr>
      </w:pPr>
      <w:r>
        <w:rPr>
          <w:rFonts w:ascii="Garamond" w:hAnsi="Garamond"/>
          <w:szCs w:val="24"/>
        </w:rPr>
        <w:tab/>
      </w:r>
    </w:p>
    <w:p w14:paraId="5FC81ACA" w14:textId="6023E44E" w:rsidR="003B2563" w:rsidRDefault="003B2563" w:rsidP="0008548F">
      <w:pPr>
        <w:ind w:left="810"/>
        <w:rPr>
          <w:rFonts w:ascii="Garamond" w:hAnsi="Garamond"/>
        </w:rPr>
      </w:pPr>
      <w:r w:rsidRPr="00B433AE">
        <w:rPr>
          <w:rFonts w:ascii="Garamond" w:hAnsi="Garamond"/>
        </w:rPr>
        <w:t xml:space="preserve">On December 31, 2019, </w:t>
      </w:r>
      <w:r w:rsidR="00A24DCD">
        <w:rPr>
          <w:rFonts w:ascii="Garamond" w:hAnsi="Garamond"/>
        </w:rPr>
        <w:t>DEQ</w:t>
      </w:r>
      <w:r w:rsidRPr="00B433AE">
        <w:rPr>
          <w:rFonts w:ascii="Garamond" w:hAnsi="Garamond"/>
        </w:rPr>
        <w:t xml:space="preserve"> received from Calumet a concurrent MAQP and Title V application to revise nitrogen oxides (NO</w:t>
      </w:r>
      <w:r w:rsidRPr="00B433AE">
        <w:rPr>
          <w:rFonts w:ascii="Garamond" w:hAnsi="Garamond"/>
          <w:vertAlign w:val="subscript"/>
        </w:rPr>
        <w:t>X</w:t>
      </w:r>
      <w:r w:rsidRPr="00B433AE">
        <w:rPr>
          <w:rFonts w:ascii="Garamond" w:hAnsi="Garamond"/>
        </w:rPr>
        <w:t>) limitations on the #2 Crude Vacuum Heater H-2102 and the Mild Hydrocracker Reactor Fractionation Heater H-4102</w:t>
      </w:r>
      <w:r w:rsidR="00DE5476">
        <w:rPr>
          <w:rFonts w:ascii="Garamond" w:hAnsi="Garamond"/>
        </w:rPr>
        <w:t xml:space="preserve">. </w:t>
      </w:r>
      <w:r w:rsidRPr="00B433AE">
        <w:rPr>
          <w:rFonts w:ascii="Garamond" w:hAnsi="Garamond"/>
        </w:rPr>
        <w:t>These heaters were assigned NO</w:t>
      </w:r>
      <w:r w:rsidRPr="00B433AE">
        <w:rPr>
          <w:rFonts w:ascii="Garamond" w:hAnsi="Garamond"/>
          <w:vertAlign w:val="subscript"/>
        </w:rPr>
        <w:t>X</w:t>
      </w:r>
      <w:r w:rsidRPr="00B433AE">
        <w:rPr>
          <w:rFonts w:ascii="Garamond" w:hAnsi="Garamond"/>
        </w:rPr>
        <w:t xml:space="preserve"> limitations as part of Best Available Control Technology (BACT) review associated with the refinery expansion project</w:t>
      </w:r>
      <w:r w:rsidR="00DE5476">
        <w:rPr>
          <w:rFonts w:ascii="Garamond" w:hAnsi="Garamond"/>
        </w:rPr>
        <w:t xml:space="preserve">. </w:t>
      </w:r>
      <w:r w:rsidRPr="00B433AE">
        <w:rPr>
          <w:rFonts w:ascii="Garamond" w:hAnsi="Garamond"/>
        </w:rPr>
        <w:t>The limits were originally set at 0.035 pounds per million British thermal units, on a higher heating value basis, on a 30-day rolling average.</w:t>
      </w:r>
    </w:p>
    <w:p w14:paraId="79B06307" w14:textId="77777777" w:rsidR="0008548F" w:rsidRPr="00FA555E" w:rsidRDefault="0008548F" w:rsidP="0008548F">
      <w:pPr>
        <w:ind w:left="810"/>
      </w:pPr>
    </w:p>
    <w:p w14:paraId="1AB890B3" w14:textId="462C85ED" w:rsidR="003B2563" w:rsidRDefault="003B2563" w:rsidP="00F963C9">
      <w:pPr>
        <w:ind w:left="810"/>
        <w:rPr>
          <w:rFonts w:ascii="Garamond" w:hAnsi="Garamond"/>
        </w:rPr>
      </w:pPr>
      <w:r w:rsidRPr="00B433AE">
        <w:rPr>
          <w:rFonts w:ascii="Garamond" w:hAnsi="Garamond"/>
        </w:rPr>
        <w:t>The permit application request</w:t>
      </w:r>
      <w:r w:rsidR="00E23BA8">
        <w:rPr>
          <w:rFonts w:ascii="Garamond" w:hAnsi="Garamond"/>
        </w:rPr>
        <w:t>ed</w:t>
      </w:r>
      <w:r w:rsidRPr="00B433AE">
        <w:rPr>
          <w:rFonts w:ascii="Garamond" w:hAnsi="Garamond"/>
        </w:rPr>
        <w:t xml:space="preserve"> that these limits be revised to 0.040 lb/MMBtu, on a 3-hr basis via an annual source test</w:t>
      </w:r>
      <w:r w:rsidR="00DE5476">
        <w:rPr>
          <w:rFonts w:ascii="Garamond" w:hAnsi="Garamond"/>
        </w:rPr>
        <w:t xml:space="preserve">. </w:t>
      </w:r>
      <w:r w:rsidRPr="00B433AE">
        <w:rPr>
          <w:rFonts w:ascii="Garamond" w:hAnsi="Garamond"/>
        </w:rPr>
        <w:t>The permit action provide</w:t>
      </w:r>
      <w:r w:rsidR="00E23BA8">
        <w:rPr>
          <w:rFonts w:ascii="Garamond" w:hAnsi="Garamond"/>
        </w:rPr>
        <w:t>d</w:t>
      </w:r>
      <w:r w:rsidRPr="00B433AE">
        <w:rPr>
          <w:rFonts w:ascii="Garamond" w:hAnsi="Garamond"/>
        </w:rPr>
        <w:t xml:space="preserve"> for an achievable limitation which </w:t>
      </w:r>
      <w:r w:rsidR="00E23BA8">
        <w:rPr>
          <w:rFonts w:ascii="Garamond" w:hAnsi="Garamond"/>
        </w:rPr>
        <w:t>is</w:t>
      </w:r>
      <w:r w:rsidRPr="00B433AE">
        <w:rPr>
          <w:rFonts w:ascii="Garamond" w:hAnsi="Garamond"/>
        </w:rPr>
        <w:t xml:space="preserve"> practically enforceable without a requirement for CEMS</w:t>
      </w:r>
      <w:r w:rsidR="00DE5476">
        <w:rPr>
          <w:rFonts w:ascii="Garamond" w:hAnsi="Garamond"/>
        </w:rPr>
        <w:t xml:space="preserve">. </w:t>
      </w:r>
      <w:r w:rsidRPr="00B433AE">
        <w:rPr>
          <w:rFonts w:ascii="Garamond" w:hAnsi="Garamond"/>
        </w:rPr>
        <w:t xml:space="preserve">The </w:t>
      </w:r>
      <w:r w:rsidR="00B40AD8" w:rsidRPr="00B433AE">
        <w:rPr>
          <w:rFonts w:ascii="Garamond" w:hAnsi="Garamond"/>
        </w:rPr>
        <w:t>mass-based</w:t>
      </w:r>
      <w:r w:rsidRPr="00B433AE">
        <w:rPr>
          <w:rFonts w:ascii="Garamond" w:hAnsi="Garamond"/>
        </w:rPr>
        <w:t xml:space="preserve"> umbrella limitations for NO</w:t>
      </w:r>
      <w:r w:rsidRPr="00B433AE">
        <w:rPr>
          <w:rFonts w:ascii="Garamond" w:hAnsi="Garamond"/>
          <w:vertAlign w:val="subscript"/>
        </w:rPr>
        <w:t>X</w:t>
      </w:r>
      <w:r w:rsidRPr="00B433AE">
        <w:rPr>
          <w:rFonts w:ascii="Garamond" w:hAnsi="Garamond"/>
        </w:rPr>
        <w:t xml:space="preserve"> and CO remain</w:t>
      </w:r>
      <w:r w:rsidR="00486AAE">
        <w:rPr>
          <w:rFonts w:ascii="Garamond" w:hAnsi="Garamond"/>
        </w:rPr>
        <w:t>ed</w:t>
      </w:r>
      <w:r w:rsidRPr="00B433AE">
        <w:rPr>
          <w:rFonts w:ascii="Garamond" w:hAnsi="Garamond"/>
        </w:rPr>
        <w:t xml:space="preserve"> unchanged</w:t>
      </w:r>
      <w:r w:rsidR="00DE5476">
        <w:rPr>
          <w:rFonts w:ascii="Garamond" w:hAnsi="Garamond"/>
        </w:rPr>
        <w:t xml:space="preserve">. </w:t>
      </w:r>
      <w:r w:rsidRPr="00163D7E">
        <w:rPr>
          <w:rFonts w:ascii="Garamond" w:hAnsi="Garamond"/>
          <w:b/>
        </w:rPr>
        <w:t>MAQP #2161-33</w:t>
      </w:r>
      <w:r>
        <w:rPr>
          <w:rFonts w:ascii="Garamond" w:hAnsi="Garamond"/>
        </w:rPr>
        <w:t xml:space="preserve"> replace</w:t>
      </w:r>
      <w:r w:rsidR="00486AAE">
        <w:rPr>
          <w:rFonts w:ascii="Garamond" w:hAnsi="Garamond"/>
        </w:rPr>
        <w:t>d</w:t>
      </w:r>
      <w:r>
        <w:rPr>
          <w:rFonts w:ascii="Garamond" w:hAnsi="Garamond"/>
        </w:rPr>
        <w:t xml:space="preserve"> MAQP #2161-32.</w:t>
      </w:r>
    </w:p>
    <w:p w14:paraId="3C9AEC91" w14:textId="1E72467A" w:rsidR="0045431E" w:rsidRDefault="0045431E" w:rsidP="00F963C9">
      <w:pPr>
        <w:ind w:left="810"/>
        <w:rPr>
          <w:rFonts w:ascii="Garamond" w:hAnsi="Garamond"/>
        </w:rPr>
      </w:pPr>
    </w:p>
    <w:p w14:paraId="310095A1" w14:textId="32BA504D" w:rsidR="008F59D1" w:rsidRDefault="008F59D1" w:rsidP="008F59D1">
      <w:pPr>
        <w:ind w:left="720"/>
        <w:rPr>
          <w:rFonts w:ascii="Garamond" w:hAnsi="Garamond"/>
        </w:rPr>
      </w:pPr>
      <w:r>
        <w:rPr>
          <w:rFonts w:ascii="Garamond" w:hAnsi="Garamond"/>
        </w:rPr>
        <w:t xml:space="preserve">On February 19, 2021, </w:t>
      </w:r>
      <w:r w:rsidR="00A24DCD">
        <w:rPr>
          <w:rFonts w:ascii="Garamond" w:hAnsi="Garamond"/>
        </w:rPr>
        <w:t>DEQ</w:t>
      </w:r>
      <w:r>
        <w:rPr>
          <w:rFonts w:ascii="Garamond" w:hAnsi="Garamond"/>
        </w:rPr>
        <w:t xml:space="preserve"> received from Calumet an application to modify the MAQP for installation of a catalytic thermal oxidizer</w:t>
      </w:r>
      <w:r w:rsidR="00DE5476">
        <w:rPr>
          <w:rFonts w:ascii="Garamond" w:hAnsi="Garamond"/>
        </w:rPr>
        <w:t xml:space="preserve">. </w:t>
      </w:r>
      <w:r>
        <w:rPr>
          <w:rFonts w:ascii="Garamond" w:hAnsi="Garamond"/>
        </w:rPr>
        <w:t>Calumet implemented the AOC-16 Remediation Project at the Gasoline and Light Oil Loading Rack area, which included dual-phase extraction in an existing primary recovery trench in the truck rack area, and a passive treatment trench just north of North River Road</w:t>
      </w:r>
      <w:r w:rsidR="00DE5476">
        <w:rPr>
          <w:rFonts w:ascii="Garamond" w:hAnsi="Garamond"/>
        </w:rPr>
        <w:t xml:space="preserve">. </w:t>
      </w:r>
      <w:r>
        <w:rPr>
          <w:rFonts w:ascii="Garamond" w:hAnsi="Garamond"/>
        </w:rPr>
        <w:t xml:space="preserve">The installation of a vapor-liquid separator, with a catalytic thermal oxidizer to destroy VOC vapors, </w:t>
      </w:r>
      <w:r w:rsidR="000B569D">
        <w:rPr>
          <w:rFonts w:ascii="Garamond" w:hAnsi="Garamond"/>
        </w:rPr>
        <w:t>was</w:t>
      </w:r>
      <w:r>
        <w:rPr>
          <w:rFonts w:ascii="Garamond" w:hAnsi="Garamond"/>
        </w:rPr>
        <w:t xml:space="preserve"> included as part of this project</w:t>
      </w:r>
      <w:r w:rsidR="00DE5476">
        <w:rPr>
          <w:rFonts w:ascii="Garamond" w:hAnsi="Garamond"/>
        </w:rPr>
        <w:t xml:space="preserve">. </w:t>
      </w:r>
    </w:p>
    <w:p w14:paraId="7E7917A7" w14:textId="77777777" w:rsidR="008F59D1" w:rsidRDefault="008F59D1" w:rsidP="008F59D1">
      <w:pPr>
        <w:ind w:left="1440"/>
        <w:rPr>
          <w:rFonts w:ascii="Garamond" w:hAnsi="Garamond"/>
        </w:rPr>
      </w:pPr>
    </w:p>
    <w:p w14:paraId="068D5D87" w14:textId="1E314310" w:rsidR="008F59D1" w:rsidRDefault="008F59D1" w:rsidP="008F59D1">
      <w:pPr>
        <w:ind w:left="720"/>
        <w:rPr>
          <w:rFonts w:ascii="Garamond" w:hAnsi="Garamond"/>
        </w:rPr>
      </w:pPr>
      <w:r>
        <w:rPr>
          <w:rFonts w:ascii="Garamond" w:hAnsi="Garamond"/>
        </w:rPr>
        <w:t xml:space="preserve">In accord with ARM 17.8.770, a human health risk assessment on the air emissions from the catalytic thermal oxidizer </w:t>
      </w:r>
      <w:r w:rsidR="000B569D">
        <w:rPr>
          <w:rFonts w:ascii="Garamond" w:hAnsi="Garamond"/>
        </w:rPr>
        <w:t xml:space="preserve">was </w:t>
      </w:r>
      <w:r>
        <w:rPr>
          <w:rFonts w:ascii="Garamond" w:hAnsi="Garamond"/>
        </w:rPr>
        <w:t>conducted</w:t>
      </w:r>
      <w:r w:rsidR="00DE5476">
        <w:rPr>
          <w:rFonts w:ascii="Garamond" w:hAnsi="Garamond"/>
        </w:rPr>
        <w:t xml:space="preserve">. </w:t>
      </w:r>
      <w:r>
        <w:rPr>
          <w:rFonts w:ascii="Garamond" w:hAnsi="Garamond"/>
        </w:rPr>
        <w:t xml:space="preserve">Further, a best available control technology review as required by ARM 17.8.752 </w:t>
      </w:r>
      <w:r w:rsidR="000B569D">
        <w:rPr>
          <w:rFonts w:ascii="Garamond" w:hAnsi="Garamond"/>
        </w:rPr>
        <w:t xml:space="preserve">was </w:t>
      </w:r>
      <w:r>
        <w:rPr>
          <w:rFonts w:ascii="Garamond" w:hAnsi="Garamond"/>
        </w:rPr>
        <w:t>conducted</w:t>
      </w:r>
      <w:r w:rsidR="00DE5476">
        <w:rPr>
          <w:rFonts w:ascii="Garamond" w:hAnsi="Garamond"/>
        </w:rPr>
        <w:t xml:space="preserve">. </w:t>
      </w:r>
      <w:r>
        <w:rPr>
          <w:rFonts w:ascii="Garamond" w:hAnsi="Garamond"/>
        </w:rPr>
        <w:t>The analyses demonstrat</w:t>
      </w:r>
      <w:r w:rsidR="00D510E8">
        <w:rPr>
          <w:rFonts w:ascii="Garamond" w:hAnsi="Garamond"/>
        </w:rPr>
        <w:t>ed</w:t>
      </w:r>
      <w:r>
        <w:rPr>
          <w:rFonts w:ascii="Garamond" w:hAnsi="Garamond"/>
        </w:rPr>
        <w:t xml:space="preserve"> the proposed oxidizer emissions would present a negligible risk to public health, safety, and welfare as defined in ARM 17.8.770, and meet the requirements of BACT as required by ARM 17.8.752</w:t>
      </w:r>
      <w:r w:rsidR="00DE5476">
        <w:rPr>
          <w:rFonts w:ascii="Garamond" w:hAnsi="Garamond"/>
        </w:rPr>
        <w:t xml:space="preserve">. </w:t>
      </w:r>
      <w:r w:rsidR="00134482" w:rsidRPr="00163D7E">
        <w:rPr>
          <w:rFonts w:ascii="Garamond" w:hAnsi="Garamond"/>
          <w:b/>
        </w:rPr>
        <w:t>MAQP #2161-3</w:t>
      </w:r>
      <w:r w:rsidR="00134482">
        <w:rPr>
          <w:rFonts w:ascii="Garamond" w:hAnsi="Garamond"/>
          <w:b/>
        </w:rPr>
        <w:t>4</w:t>
      </w:r>
      <w:r w:rsidR="00134482">
        <w:rPr>
          <w:rFonts w:ascii="Garamond" w:hAnsi="Garamond"/>
        </w:rPr>
        <w:t xml:space="preserve"> replaced MAQP #2161-33.</w:t>
      </w:r>
    </w:p>
    <w:p w14:paraId="7FC04101" w14:textId="79DF29C4" w:rsidR="00EF4642" w:rsidRDefault="00EF4642" w:rsidP="00EF4642">
      <w:pPr>
        <w:ind w:left="720"/>
        <w:rPr>
          <w:rFonts w:ascii="Garamond" w:hAnsi="Garamond"/>
        </w:rPr>
      </w:pPr>
    </w:p>
    <w:p w14:paraId="0152447C" w14:textId="0C0C1B4F" w:rsidR="00EF4642" w:rsidRPr="005A07A2" w:rsidRDefault="00EF4642" w:rsidP="00EF4642">
      <w:pPr>
        <w:ind w:left="720"/>
        <w:rPr>
          <w:rFonts w:ascii="Garamond" w:hAnsi="Garamond"/>
        </w:rPr>
      </w:pPr>
      <w:r w:rsidRPr="00803BB3">
        <w:rPr>
          <w:rFonts w:ascii="Garamond" w:hAnsi="Garamond"/>
        </w:rPr>
        <w:t xml:space="preserve">On July 2, 2021, </w:t>
      </w:r>
      <w:r w:rsidR="00A24DCD">
        <w:rPr>
          <w:rFonts w:ascii="Garamond" w:hAnsi="Garamond"/>
        </w:rPr>
        <w:t>DEQ</w:t>
      </w:r>
      <w:r w:rsidRPr="00803BB3">
        <w:rPr>
          <w:rFonts w:ascii="Garamond" w:hAnsi="Garamond"/>
        </w:rPr>
        <w:t xml:space="preserve"> received from Calumet an application to modify the MAQP for installation of new equipment and tanks related to the polymer modified asphalt (PMA) production process</w:t>
      </w:r>
      <w:r w:rsidR="00DE5476">
        <w:rPr>
          <w:rFonts w:ascii="Garamond" w:hAnsi="Garamond"/>
        </w:rPr>
        <w:t xml:space="preserve">. </w:t>
      </w:r>
      <w:r w:rsidRPr="00803BB3">
        <w:rPr>
          <w:rFonts w:ascii="Garamond" w:hAnsi="Garamond"/>
        </w:rPr>
        <w:t xml:space="preserve">This project </w:t>
      </w:r>
      <w:r w:rsidR="00B854C0" w:rsidRPr="00803BB3">
        <w:rPr>
          <w:rFonts w:ascii="Garamond" w:hAnsi="Garamond"/>
        </w:rPr>
        <w:t>was</w:t>
      </w:r>
      <w:r w:rsidRPr="00803BB3">
        <w:rPr>
          <w:rFonts w:ascii="Garamond" w:hAnsi="Garamond"/>
        </w:rPr>
        <w:t xml:space="preserve"> titled the Asphalt Upgrades Project. The Asphalt Upgrades Project provide</w:t>
      </w:r>
      <w:r w:rsidR="002D4775" w:rsidRPr="00803BB3">
        <w:rPr>
          <w:rFonts w:ascii="Garamond" w:hAnsi="Garamond"/>
        </w:rPr>
        <w:t>d</w:t>
      </w:r>
      <w:r w:rsidRPr="00803BB3">
        <w:rPr>
          <w:rFonts w:ascii="Garamond" w:hAnsi="Garamond"/>
        </w:rPr>
        <w:t xml:space="preserve"> the refinery with improved PMA production capabilities, more advanced asphalt product blending capabilities, and modernized heating systems for PMA process equipment, PMA storage tanks, and asphalt storage tanks</w:t>
      </w:r>
      <w:r w:rsidR="00DE5476">
        <w:rPr>
          <w:rFonts w:ascii="Garamond" w:hAnsi="Garamond"/>
        </w:rPr>
        <w:t xml:space="preserve">. </w:t>
      </w:r>
      <w:r w:rsidRPr="00803BB3">
        <w:rPr>
          <w:rFonts w:ascii="Garamond" w:hAnsi="Garamond"/>
        </w:rPr>
        <w:t>The project also include</w:t>
      </w:r>
      <w:r w:rsidR="002D4775" w:rsidRPr="00803BB3">
        <w:rPr>
          <w:rFonts w:ascii="Garamond" w:hAnsi="Garamond"/>
        </w:rPr>
        <w:t>d</w:t>
      </w:r>
      <w:r w:rsidRPr="00803BB3">
        <w:rPr>
          <w:rFonts w:ascii="Garamond" w:hAnsi="Garamond"/>
        </w:rPr>
        <w:t xml:space="preserve"> the shutdown of numerous heaters which </w:t>
      </w:r>
      <w:r w:rsidR="002D4775" w:rsidRPr="00803BB3">
        <w:rPr>
          <w:rFonts w:ascii="Garamond" w:hAnsi="Garamond"/>
        </w:rPr>
        <w:t>were</w:t>
      </w:r>
      <w:r w:rsidRPr="00803BB3">
        <w:rPr>
          <w:rFonts w:ascii="Garamond" w:hAnsi="Garamond"/>
        </w:rPr>
        <w:t xml:space="preserve"> replaced with heaters fired by refinery fuel gas</w:t>
      </w:r>
      <w:r w:rsidR="00DE5476">
        <w:rPr>
          <w:rFonts w:ascii="Garamond" w:hAnsi="Garamond"/>
        </w:rPr>
        <w:t xml:space="preserve">. </w:t>
      </w:r>
      <w:r w:rsidRPr="00803BB3">
        <w:rPr>
          <w:rFonts w:ascii="Garamond" w:hAnsi="Garamond"/>
        </w:rPr>
        <w:t xml:space="preserve">The project also </w:t>
      </w:r>
      <w:r w:rsidR="0087233D" w:rsidRPr="00803BB3">
        <w:rPr>
          <w:rFonts w:ascii="Garamond" w:hAnsi="Garamond"/>
        </w:rPr>
        <w:t xml:space="preserve">made </w:t>
      </w:r>
      <w:r w:rsidRPr="00803BB3">
        <w:rPr>
          <w:rFonts w:ascii="Garamond" w:hAnsi="Garamond"/>
        </w:rPr>
        <w:t>changes to the asphalt product blending and storage operations at the refinery.</w:t>
      </w:r>
      <w:r w:rsidRPr="00803BB3">
        <w:t xml:space="preserve"> </w:t>
      </w:r>
      <w:r w:rsidRPr="00803BB3">
        <w:rPr>
          <w:rFonts w:ascii="Garamond" w:hAnsi="Garamond"/>
          <w:b/>
          <w:bCs/>
        </w:rPr>
        <w:t>MAQP #2161-35</w:t>
      </w:r>
      <w:r w:rsidRPr="00803BB3">
        <w:rPr>
          <w:rFonts w:ascii="Garamond" w:hAnsi="Garamond"/>
        </w:rPr>
        <w:t xml:space="preserve"> replace</w:t>
      </w:r>
      <w:r w:rsidR="005A07A2" w:rsidRPr="00803BB3">
        <w:rPr>
          <w:rFonts w:ascii="Garamond" w:hAnsi="Garamond"/>
        </w:rPr>
        <w:t>d</w:t>
      </w:r>
      <w:r w:rsidRPr="00803BB3">
        <w:rPr>
          <w:rFonts w:ascii="Garamond" w:hAnsi="Garamond"/>
        </w:rPr>
        <w:t xml:space="preserve"> MAQP #2161-34.</w:t>
      </w:r>
    </w:p>
    <w:p w14:paraId="16A30676" w14:textId="77777777" w:rsidR="00555D3B" w:rsidRDefault="00555D3B" w:rsidP="00555D3B">
      <w:pPr>
        <w:ind w:left="720"/>
        <w:rPr>
          <w:rFonts w:ascii="Garamond" w:hAnsi="Garamond"/>
        </w:rPr>
      </w:pPr>
    </w:p>
    <w:p w14:paraId="37D92E7D" w14:textId="6A4178CA" w:rsidR="00555D3B" w:rsidRDefault="00555D3B" w:rsidP="00555D3B">
      <w:pPr>
        <w:ind w:left="720"/>
        <w:rPr>
          <w:rFonts w:ascii="Garamond" w:hAnsi="Garamond"/>
        </w:rPr>
      </w:pPr>
      <w:r>
        <w:rPr>
          <w:rFonts w:ascii="Garamond" w:hAnsi="Garamond"/>
        </w:rPr>
        <w:lastRenderedPageBreak/>
        <w:t xml:space="preserve">On August 6, 2021, </w:t>
      </w:r>
      <w:r w:rsidR="00A24DCD">
        <w:rPr>
          <w:rFonts w:ascii="Garamond" w:hAnsi="Garamond"/>
        </w:rPr>
        <w:t>DEQ</w:t>
      </w:r>
      <w:r>
        <w:rPr>
          <w:rFonts w:ascii="Garamond" w:hAnsi="Garamond"/>
        </w:rPr>
        <w:t xml:space="preserve"> received from Calumet an application to modify the MAQP as part of the Refinery Reconfiguration Project which entail</w:t>
      </w:r>
      <w:r w:rsidR="00F441B3">
        <w:rPr>
          <w:rFonts w:ascii="Garamond" w:hAnsi="Garamond"/>
        </w:rPr>
        <w:t>ed</w:t>
      </w:r>
      <w:r>
        <w:rPr>
          <w:rFonts w:ascii="Garamond" w:hAnsi="Garamond"/>
        </w:rPr>
        <w:t xml:space="preserve"> transferring some equipment from Calumet to Montana Renewables, Inc (MRI) for the Great Falls Renewable Diesel Unit (RDU)</w:t>
      </w:r>
      <w:r w:rsidR="00DE5476">
        <w:rPr>
          <w:rFonts w:ascii="Garamond" w:hAnsi="Garamond"/>
        </w:rPr>
        <w:t xml:space="preserve">. </w:t>
      </w:r>
      <w:r w:rsidR="00846922">
        <w:rPr>
          <w:rFonts w:ascii="Garamond" w:hAnsi="Garamond"/>
        </w:rPr>
        <w:t>A</w:t>
      </w:r>
      <w:r>
        <w:rPr>
          <w:rFonts w:ascii="Garamond" w:hAnsi="Garamond"/>
        </w:rPr>
        <w:t xml:space="preserve">dditional information was submitted on September 16, 2021, in response to </w:t>
      </w:r>
      <w:r w:rsidR="00A24DCD">
        <w:rPr>
          <w:rFonts w:ascii="Garamond" w:hAnsi="Garamond"/>
        </w:rPr>
        <w:t>DEQ</w:t>
      </w:r>
      <w:r>
        <w:rPr>
          <w:rFonts w:ascii="Garamond" w:hAnsi="Garamond"/>
        </w:rPr>
        <w:t>’s incompleteness letter</w:t>
      </w:r>
      <w:r w:rsidR="00DE5476">
        <w:rPr>
          <w:rFonts w:ascii="Garamond" w:hAnsi="Garamond"/>
        </w:rPr>
        <w:t xml:space="preserve">. </w:t>
      </w:r>
      <w:r>
        <w:rPr>
          <w:rFonts w:ascii="Garamond" w:hAnsi="Garamond"/>
        </w:rPr>
        <w:t>The application also requested several changes to the existing equipment and to permit some new equipment</w:t>
      </w:r>
      <w:r w:rsidR="00DE5476">
        <w:rPr>
          <w:rFonts w:ascii="Garamond" w:hAnsi="Garamond"/>
        </w:rPr>
        <w:t xml:space="preserve">. </w:t>
      </w:r>
      <w:r>
        <w:rPr>
          <w:rFonts w:ascii="Garamond" w:hAnsi="Garamond"/>
        </w:rPr>
        <w:t xml:space="preserve">It’s important to note that equipment scheduled to be transferred to MRI will remain as active equipment under the conditions of MAQP #2161-36 until such time as </w:t>
      </w:r>
      <w:r w:rsidR="00A24DCD">
        <w:rPr>
          <w:rFonts w:ascii="Garamond" w:hAnsi="Garamond"/>
        </w:rPr>
        <w:t>DEQ</w:t>
      </w:r>
      <w:r>
        <w:rPr>
          <w:rFonts w:ascii="Garamond" w:hAnsi="Garamond"/>
        </w:rPr>
        <w:t xml:space="preserve"> issues MRI a final MAQP for the operation of the equipment listed below at RDU </w:t>
      </w:r>
      <w:r w:rsidRPr="006308CE">
        <w:rPr>
          <w:rFonts w:ascii="Garamond" w:hAnsi="Garamond"/>
          <w:u w:val="single"/>
        </w:rPr>
        <w:t>and</w:t>
      </w:r>
      <w:r>
        <w:rPr>
          <w:rFonts w:ascii="Garamond" w:hAnsi="Garamond"/>
        </w:rPr>
        <w:t xml:space="preserve"> </w:t>
      </w:r>
      <w:r w:rsidR="00A24DCD">
        <w:rPr>
          <w:rFonts w:ascii="Garamond" w:hAnsi="Garamond"/>
        </w:rPr>
        <w:t>DEQ</w:t>
      </w:r>
      <w:r>
        <w:rPr>
          <w:rFonts w:ascii="Garamond" w:hAnsi="Garamond"/>
        </w:rPr>
        <w:t xml:space="preserve"> receives written notification from Calumet identifying the date that service of each piece of equipment listed below was transferred to MRI.</w:t>
      </w:r>
    </w:p>
    <w:p w14:paraId="21D93AB1" w14:textId="77777777" w:rsidR="00555D3B" w:rsidRDefault="00555D3B" w:rsidP="00555D3B">
      <w:pPr>
        <w:rPr>
          <w:rFonts w:ascii="Garamond" w:hAnsi="Garamond"/>
        </w:rPr>
      </w:pPr>
    </w:p>
    <w:p w14:paraId="25AD6481" w14:textId="77777777" w:rsidR="00555D3B" w:rsidRDefault="00555D3B" w:rsidP="00555D3B">
      <w:pPr>
        <w:ind w:left="720"/>
        <w:rPr>
          <w:rFonts w:ascii="Garamond" w:hAnsi="Garamond"/>
        </w:rPr>
      </w:pPr>
      <w:r>
        <w:rPr>
          <w:rFonts w:ascii="Garamond" w:hAnsi="Garamond"/>
        </w:rPr>
        <w:t>Following is a list of the equipment to be transferred to MRI:</w:t>
      </w:r>
    </w:p>
    <w:p w14:paraId="07F5784B" w14:textId="77777777" w:rsidR="00555D3B" w:rsidRDefault="00555D3B" w:rsidP="007817A1">
      <w:pPr>
        <w:pStyle w:val="ListParagraph"/>
        <w:numPr>
          <w:ilvl w:val="1"/>
          <w:numId w:val="118"/>
        </w:numPr>
        <w:rPr>
          <w:rFonts w:ascii="Garamond" w:hAnsi="Garamond"/>
        </w:rPr>
      </w:pPr>
      <w:r>
        <w:rPr>
          <w:rFonts w:ascii="Garamond" w:hAnsi="Garamond"/>
        </w:rPr>
        <w:t>Mild Hydrocracker (MHC) Combined Feeder Heater (H-4101);</w:t>
      </w:r>
    </w:p>
    <w:p w14:paraId="6F147709" w14:textId="77777777" w:rsidR="00555D3B" w:rsidRDefault="00555D3B" w:rsidP="007817A1">
      <w:pPr>
        <w:pStyle w:val="ListParagraph"/>
        <w:numPr>
          <w:ilvl w:val="1"/>
          <w:numId w:val="118"/>
        </w:numPr>
        <w:rPr>
          <w:rFonts w:ascii="Garamond" w:hAnsi="Garamond"/>
        </w:rPr>
      </w:pPr>
      <w:r>
        <w:rPr>
          <w:rFonts w:ascii="Garamond" w:hAnsi="Garamond"/>
        </w:rPr>
        <w:t>MHC Fractionator Feed Heater (H-4102) (the emission source will be transferred to MRI, but H-4102 will be out of service because it will not be required to operate in the RDU);</w:t>
      </w:r>
    </w:p>
    <w:p w14:paraId="7F279165" w14:textId="77777777" w:rsidR="00555D3B" w:rsidRDefault="00555D3B" w:rsidP="007817A1">
      <w:pPr>
        <w:pStyle w:val="ListParagraph"/>
        <w:numPr>
          <w:ilvl w:val="1"/>
          <w:numId w:val="118"/>
        </w:numPr>
        <w:rPr>
          <w:rFonts w:ascii="Garamond" w:hAnsi="Garamond"/>
        </w:rPr>
      </w:pPr>
      <w:r>
        <w:rPr>
          <w:rFonts w:ascii="Garamond" w:hAnsi="Garamond"/>
        </w:rPr>
        <w:t>Hydrogen Plant #3 Reformer Heaters (H-3815A &amp; H-3815B);</w:t>
      </w:r>
    </w:p>
    <w:p w14:paraId="2C01DD15" w14:textId="77777777" w:rsidR="00555D3B" w:rsidRDefault="00555D3B" w:rsidP="007817A1">
      <w:pPr>
        <w:pStyle w:val="ListParagraph"/>
        <w:numPr>
          <w:ilvl w:val="1"/>
          <w:numId w:val="118"/>
        </w:numPr>
        <w:rPr>
          <w:rFonts w:ascii="Garamond" w:hAnsi="Garamond"/>
        </w:rPr>
      </w:pPr>
      <w:r>
        <w:rPr>
          <w:rFonts w:ascii="Garamond" w:hAnsi="Garamond"/>
        </w:rPr>
        <w:t>Tanks #29, #50, #102, #112, #116, #125, #128, and #140; and</w:t>
      </w:r>
    </w:p>
    <w:p w14:paraId="5E8B3F2D" w14:textId="77777777" w:rsidR="00555D3B" w:rsidRDefault="00555D3B" w:rsidP="007817A1">
      <w:pPr>
        <w:pStyle w:val="ListParagraph"/>
        <w:numPr>
          <w:ilvl w:val="1"/>
          <w:numId w:val="118"/>
        </w:numPr>
        <w:rPr>
          <w:rFonts w:ascii="Garamond" w:hAnsi="Garamond"/>
        </w:rPr>
      </w:pPr>
      <w:r>
        <w:rPr>
          <w:rFonts w:ascii="Garamond" w:hAnsi="Garamond"/>
        </w:rPr>
        <w:t>MHC Hydrogen Plant #3, and Storage Tank Piping Fugitive Components and Wastewater Components.</w:t>
      </w:r>
    </w:p>
    <w:p w14:paraId="1F03854E" w14:textId="77777777" w:rsidR="00555D3B" w:rsidRDefault="00555D3B" w:rsidP="00555D3B">
      <w:pPr>
        <w:pStyle w:val="ListParagraph"/>
        <w:rPr>
          <w:rFonts w:ascii="Garamond" w:hAnsi="Garamond"/>
        </w:rPr>
      </w:pPr>
    </w:p>
    <w:p w14:paraId="651DC0A6" w14:textId="77777777" w:rsidR="00555D3B" w:rsidRPr="00AC5219" w:rsidRDefault="00555D3B" w:rsidP="00555D3B">
      <w:pPr>
        <w:ind w:left="720"/>
        <w:rPr>
          <w:rFonts w:ascii="Garamond" w:hAnsi="Garamond"/>
        </w:rPr>
      </w:pPr>
      <w:r w:rsidRPr="00311C5A">
        <w:rPr>
          <w:rFonts w:ascii="Garamond" w:hAnsi="Garamond"/>
        </w:rPr>
        <w:t xml:space="preserve">The CO and NOx umbrella limits are to be reduced upon </w:t>
      </w:r>
      <w:r>
        <w:rPr>
          <w:rFonts w:ascii="Garamond" w:hAnsi="Garamond"/>
        </w:rPr>
        <w:t>Calumet providing written notification that the following emission sources have been transferred to MRI</w:t>
      </w:r>
      <w:r w:rsidRPr="00311C5A">
        <w:rPr>
          <w:rFonts w:ascii="Garamond" w:hAnsi="Garamond"/>
        </w:rPr>
        <w:t>:</w:t>
      </w:r>
      <w:r w:rsidRPr="00AC5219">
        <w:rPr>
          <w:rFonts w:ascii="Garamond" w:hAnsi="Garamond"/>
        </w:rPr>
        <w:t xml:space="preserve"> MHC </w:t>
      </w:r>
      <w:r>
        <w:rPr>
          <w:rFonts w:ascii="Garamond" w:hAnsi="Garamond"/>
        </w:rPr>
        <w:t>C</w:t>
      </w:r>
      <w:r w:rsidRPr="00AC5219">
        <w:rPr>
          <w:rFonts w:ascii="Garamond" w:hAnsi="Garamond"/>
        </w:rPr>
        <w:t xml:space="preserve">ombined </w:t>
      </w:r>
      <w:r>
        <w:rPr>
          <w:rFonts w:ascii="Garamond" w:hAnsi="Garamond"/>
        </w:rPr>
        <w:t>F</w:t>
      </w:r>
      <w:r w:rsidRPr="00AC5219">
        <w:rPr>
          <w:rFonts w:ascii="Garamond" w:hAnsi="Garamond"/>
        </w:rPr>
        <w:t xml:space="preserve">eeder </w:t>
      </w:r>
      <w:r>
        <w:rPr>
          <w:rFonts w:ascii="Garamond" w:hAnsi="Garamond"/>
        </w:rPr>
        <w:t>H</w:t>
      </w:r>
      <w:r w:rsidRPr="00AC5219">
        <w:rPr>
          <w:rFonts w:ascii="Garamond" w:hAnsi="Garamond"/>
        </w:rPr>
        <w:t>eater (H-4101);</w:t>
      </w:r>
      <w:r>
        <w:rPr>
          <w:rFonts w:ascii="Garamond" w:hAnsi="Garamond"/>
        </w:rPr>
        <w:t xml:space="preserve"> </w:t>
      </w:r>
      <w:r w:rsidRPr="00AC5219">
        <w:rPr>
          <w:rFonts w:ascii="Garamond" w:hAnsi="Garamond"/>
        </w:rPr>
        <w:t>MHC Fractionator Feed Heater (H-4102);</w:t>
      </w:r>
      <w:r>
        <w:rPr>
          <w:rFonts w:ascii="Garamond" w:hAnsi="Garamond"/>
        </w:rPr>
        <w:t xml:space="preserve"> and </w:t>
      </w:r>
      <w:r w:rsidRPr="00AC5219">
        <w:rPr>
          <w:rFonts w:ascii="Garamond" w:hAnsi="Garamond"/>
        </w:rPr>
        <w:t>Hydrogen Plant #3 Reformer Heaters (H-3815A &amp; H-3815B)</w:t>
      </w:r>
      <w:r>
        <w:rPr>
          <w:rFonts w:ascii="Garamond" w:hAnsi="Garamond"/>
        </w:rPr>
        <w:t>.</w:t>
      </w:r>
    </w:p>
    <w:p w14:paraId="41748CCD" w14:textId="77777777" w:rsidR="00555D3B" w:rsidRDefault="00555D3B" w:rsidP="00555D3B">
      <w:pPr>
        <w:ind w:left="720"/>
        <w:rPr>
          <w:rFonts w:ascii="Garamond" w:hAnsi="Garamond"/>
        </w:rPr>
      </w:pPr>
    </w:p>
    <w:p w14:paraId="2F4A6EEA" w14:textId="77777777" w:rsidR="00555D3B" w:rsidRDefault="00555D3B" w:rsidP="00555D3B">
      <w:pPr>
        <w:ind w:left="720"/>
        <w:rPr>
          <w:rFonts w:ascii="Garamond" w:hAnsi="Garamond"/>
        </w:rPr>
      </w:pPr>
      <w:r>
        <w:rPr>
          <w:rFonts w:ascii="Garamond" w:hAnsi="Garamond"/>
        </w:rPr>
        <w:t>Calumet requested the following changes to existing emission sources that are to remain at the refinery but will be modified to adapt to changing operations as part of the Refinery Reconfiguration Project:</w:t>
      </w:r>
    </w:p>
    <w:p w14:paraId="558DC3B3" w14:textId="77777777" w:rsidR="00555D3B" w:rsidRDefault="00555D3B" w:rsidP="00555D3B">
      <w:pPr>
        <w:ind w:left="720"/>
        <w:rPr>
          <w:rFonts w:ascii="Garamond" w:hAnsi="Garamond"/>
        </w:rPr>
      </w:pPr>
    </w:p>
    <w:p w14:paraId="3A9988D0" w14:textId="77777777" w:rsidR="00555D3B" w:rsidRDefault="00555D3B" w:rsidP="007817A1">
      <w:pPr>
        <w:pStyle w:val="ListParagraph"/>
        <w:numPr>
          <w:ilvl w:val="1"/>
          <w:numId w:val="118"/>
        </w:numPr>
        <w:rPr>
          <w:rFonts w:ascii="Garamond" w:hAnsi="Garamond"/>
        </w:rPr>
      </w:pPr>
      <w:r>
        <w:rPr>
          <w:rFonts w:ascii="Garamond" w:hAnsi="Garamond"/>
        </w:rPr>
        <w:t>Crude Unit #2 changes include:</w:t>
      </w:r>
    </w:p>
    <w:p w14:paraId="2F2264C9" w14:textId="77777777" w:rsidR="00555D3B" w:rsidRDefault="00555D3B" w:rsidP="007817A1">
      <w:pPr>
        <w:pStyle w:val="ListParagraph"/>
        <w:numPr>
          <w:ilvl w:val="2"/>
          <w:numId w:val="118"/>
        </w:numPr>
        <w:rPr>
          <w:rFonts w:ascii="Garamond" w:hAnsi="Garamond"/>
        </w:rPr>
      </w:pPr>
      <w:r>
        <w:rPr>
          <w:rFonts w:ascii="Garamond" w:hAnsi="Garamond"/>
        </w:rPr>
        <w:t xml:space="preserve">changes to piping and valves, </w:t>
      </w:r>
    </w:p>
    <w:p w14:paraId="558148F6" w14:textId="77777777" w:rsidR="00555D3B" w:rsidRDefault="00555D3B" w:rsidP="007817A1">
      <w:pPr>
        <w:pStyle w:val="ListParagraph"/>
        <w:numPr>
          <w:ilvl w:val="2"/>
          <w:numId w:val="118"/>
        </w:numPr>
        <w:rPr>
          <w:rFonts w:ascii="Garamond" w:hAnsi="Garamond"/>
        </w:rPr>
      </w:pPr>
      <w:r>
        <w:rPr>
          <w:rFonts w:ascii="Garamond" w:hAnsi="Garamond"/>
        </w:rPr>
        <w:t>modification of fractionator tower components,</w:t>
      </w:r>
    </w:p>
    <w:p w14:paraId="5BD8EC51" w14:textId="77777777" w:rsidR="00555D3B" w:rsidRDefault="00555D3B" w:rsidP="007817A1">
      <w:pPr>
        <w:pStyle w:val="ListParagraph"/>
        <w:numPr>
          <w:ilvl w:val="2"/>
          <w:numId w:val="118"/>
        </w:numPr>
        <w:rPr>
          <w:rFonts w:ascii="Garamond" w:hAnsi="Garamond"/>
        </w:rPr>
      </w:pPr>
      <w:r>
        <w:rPr>
          <w:rFonts w:ascii="Garamond" w:hAnsi="Garamond"/>
        </w:rPr>
        <w:t xml:space="preserve">add a primary off-gas compressor, and </w:t>
      </w:r>
    </w:p>
    <w:p w14:paraId="2BEECF4C" w14:textId="77777777" w:rsidR="00555D3B" w:rsidRDefault="00555D3B" w:rsidP="007817A1">
      <w:pPr>
        <w:pStyle w:val="ListParagraph"/>
        <w:numPr>
          <w:ilvl w:val="2"/>
          <w:numId w:val="118"/>
        </w:numPr>
        <w:rPr>
          <w:rFonts w:ascii="Garamond" w:hAnsi="Garamond"/>
        </w:rPr>
      </w:pPr>
      <w:r>
        <w:rPr>
          <w:rFonts w:ascii="Garamond" w:hAnsi="Garamond"/>
        </w:rPr>
        <w:t>add a backup off-gas compressor.</w:t>
      </w:r>
    </w:p>
    <w:p w14:paraId="0393515B" w14:textId="77777777" w:rsidR="00555D3B" w:rsidRDefault="00555D3B" w:rsidP="007817A1">
      <w:pPr>
        <w:pStyle w:val="ListParagraph"/>
        <w:numPr>
          <w:ilvl w:val="1"/>
          <w:numId w:val="118"/>
        </w:numPr>
        <w:rPr>
          <w:rFonts w:ascii="Garamond" w:hAnsi="Garamond"/>
        </w:rPr>
      </w:pPr>
      <w:r>
        <w:rPr>
          <w:rFonts w:ascii="Garamond" w:hAnsi="Garamond"/>
        </w:rPr>
        <w:t>Hydrotreating Unit (HTU) will be reconfigured to increase its capacity to provide flexibility in the petroleum derived feed streams it is capable of processing including the following changes:</w:t>
      </w:r>
    </w:p>
    <w:p w14:paraId="5F44158A" w14:textId="77777777" w:rsidR="00555D3B" w:rsidRDefault="00555D3B" w:rsidP="007817A1">
      <w:pPr>
        <w:pStyle w:val="ListParagraph"/>
        <w:numPr>
          <w:ilvl w:val="1"/>
          <w:numId w:val="118"/>
        </w:numPr>
        <w:rPr>
          <w:rFonts w:ascii="Garamond" w:hAnsi="Garamond"/>
        </w:rPr>
      </w:pPr>
      <w:r>
        <w:rPr>
          <w:rFonts w:ascii="Garamond" w:hAnsi="Garamond"/>
        </w:rPr>
        <w:t>Purified hydrogen (an unregulated air compound) will be vented by a new stack at the MRI’s RDU when there are abrupt process changes at hydrogen consuming process units or Hydrogen Plant #2.</w:t>
      </w:r>
    </w:p>
    <w:p w14:paraId="51FB41B3" w14:textId="77777777" w:rsidR="00555D3B" w:rsidRPr="002314F0" w:rsidRDefault="00555D3B" w:rsidP="007817A1">
      <w:pPr>
        <w:pStyle w:val="ListParagraph"/>
        <w:numPr>
          <w:ilvl w:val="1"/>
          <w:numId w:val="118"/>
        </w:numPr>
        <w:rPr>
          <w:rFonts w:ascii="Garamond" w:hAnsi="Garamond"/>
        </w:rPr>
      </w:pPr>
      <w:r w:rsidRPr="002314F0">
        <w:rPr>
          <w:rFonts w:ascii="Garamond" w:hAnsi="Garamond"/>
        </w:rPr>
        <w:t>Allow Flare #1 to receive natural gas purges from MRI’s new Hydrogen Plant #4.</w:t>
      </w:r>
    </w:p>
    <w:p w14:paraId="2F143F74" w14:textId="0628AA1C" w:rsidR="00555D3B" w:rsidRDefault="00555D3B" w:rsidP="007817A1">
      <w:pPr>
        <w:pStyle w:val="ListParagraph"/>
        <w:numPr>
          <w:ilvl w:val="1"/>
          <w:numId w:val="118"/>
        </w:numPr>
        <w:rPr>
          <w:rFonts w:ascii="Garamond" w:hAnsi="Garamond"/>
        </w:rPr>
      </w:pPr>
      <w:r>
        <w:rPr>
          <w:rFonts w:ascii="Garamond" w:hAnsi="Garamond"/>
        </w:rPr>
        <w:t>Add Tank #58 (which is reusing a tank designation),</w:t>
      </w:r>
      <w:r w:rsidR="00A67434">
        <w:rPr>
          <w:rFonts w:ascii="Garamond" w:hAnsi="Garamond"/>
        </w:rPr>
        <w:t xml:space="preserve"> </w:t>
      </w:r>
      <w:r>
        <w:rPr>
          <w:rFonts w:ascii="Garamond" w:hAnsi="Garamond"/>
        </w:rPr>
        <w:t>a fixed roof atmospheric storage tank that shall store middle distillates that the HTU will be capable of processing; and</w:t>
      </w:r>
    </w:p>
    <w:p w14:paraId="59B1F360" w14:textId="77777777" w:rsidR="00555D3B" w:rsidRPr="009F5011" w:rsidRDefault="00555D3B" w:rsidP="007817A1">
      <w:pPr>
        <w:pStyle w:val="ListParagraph"/>
        <w:numPr>
          <w:ilvl w:val="1"/>
          <w:numId w:val="118"/>
        </w:numPr>
        <w:rPr>
          <w:rFonts w:ascii="Garamond" w:hAnsi="Garamond"/>
        </w:rPr>
      </w:pPr>
      <w:r w:rsidRPr="009F5011">
        <w:rPr>
          <w:rFonts w:ascii="Garamond" w:hAnsi="Garamond"/>
        </w:rPr>
        <w:t>Change locations of some existing loading facilities to accommodate efficient loading and unloading of refinery and MRI’s RDU materials separate from one another.</w:t>
      </w:r>
    </w:p>
    <w:p w14:paraId="1AD290C1" w14:textId="77777777" w:rsidR="00555D3B" w:rsidRDefault="00555D3B" w:rsidP="00555D3B">
      <w:pPr>
        <w:rPr>
          <w:rFonts w:ascii="Garamond" w:hAnsi="Garamond"/>
          <w:b/>
          <w:bCs/>
        </w:rPr>
      </w:pPr>
    </w:p>
    <w:p w14:paraId="1B07FEA7" w14:textId="77777777" w:rsidR="00555D3B" w:rsidRPr="000216FE" w:rsidRDefault="00555D3B" w:rsidP="00555D3B">
      <w:pPr>
        <w:ind w:left="720"/>
        <w:rPr>
          <w:rFonts w:ascii="Garamond" w:hAnsi="Garamond"/>
          <w:b/>
          <w:bCs/>
        </w:rPr>
      </w:pPr>
      <w:r w:rsidRPr="75413B7B">
        <w:rPr>
          <w:rFonts w:ascii="Garamond" w:hAnsi="Garamond"/>
        </w:rPr>
        <w:t xml:space="preserve">On August 2, 2021, Calumet submitted a </w:t>
      </w:r>
      <w:r w:rsidRPr="75413B7B">
        <w:rPr>
          <w:rFonts w:ascii="Garamond" w:hAnsi="Garamond"/>
          <w:i/>
          <w:iCs/>
        </w:rPr>
        <w:t>de minimis</w:t>
      </w:r>
      <w:r w:rsidRPr="75413B7B">
        <w:rPr>
          <w:rFonts w:ascii="Garamond" w:hAnsi="Garamond"/>
        </w:rPr>
        <w:t xml:space="preserve"> change notification for the receipt of a </w:t>
      </w:r>
      <w:r w:rsidRPr="75413B7B">
        <w:rPr>
          <w:rFonts w:ascii="Garamond" w:hAnsi="Garamond"/>
        </w:rPr>
        <w:lastRenderedPageBreak/>
        <w:t xml:space="preserve">single railcar of canola oil for receipt, unloading and storage. The canola will either be processed in the existing crude unit, transferred, and used by the MRI’s RDU, or shipped offsite via railcar. No permit changes were deemed necessary for this </w:t>
      </w:r>
      <w:r w:rsidRPr="75413B7B">
        <w:rPr>
          <w:rFonts w:ascii="Garamond" w:hAnsi="Garamond"/>
          <w:i/>
          <w:iCs/>
        </w:rPr>
        <w:t>de minimis</w:t>
      </w:r>
      <w:r w:rsidRPr="75413B7B">
        <w:rPr>
          <w:rFonts w:ascii="Garamond" w:hAnsi="Garamond"/>
        </w:rPr>
        <w:t xml:space="preserve"> change.</w:t>
      </w:r>
    </w:p>
    <w:p w14:paraId="1CC10B89" w14:textId="77777777" w:rsidR="00555D3B" w:rsidRDefault="00555D3B" w:rsidP="00555D3B">
      <w:pPr>
        <w:ind w:left="720"/>
        <w:rPr>
          <w:rFonts w:ascii="Garamond" w:hAnsi="Garamond"/>
          <w:szCs w:val="24"/>
        </w:rPr>
      </w:pPr>
    </w:p>
    <w:p w14:paraId="34E44975" w14:textId="77777777" w:rsidR="00555D3B" w:rsidRDefault="00555D3B" w:rsidP="00555D3B">
      <w:pPr>
        <w:ind w:left="720"/>
        <w:rPr>
          <w:rFonts w:ascii="Garamond" w:hAnsi="Garamond"/>
          <w:szCs w:val="24"/>
        </w:rPr>
      </w:pPr>
      <w:r w:rsidRPr="75413B7B">
        <w:rPr>
          <w:rFonts w:ascii="Garamond" w:hAnsi="Garamond"/>
          <w:szCs w:val="24"/>
        </w:rPr>
        <w:t xml:space="preserve">A description of the project impacted emitting units is </w:t>
      </w:r>
      <w:r>
        <w:rPr>
          <w:rFonts w:ascii="Garamond" w:hAnsi="Garamond"/>
          <w:szCs w:val="24"/>
        </w:rPr>
        <w:t>in the table</w:t>
      </w:r>
      <w:r w:rsidRPr="75413B7B">
        <w:rPr>
          <w:rFonts w:ascii="Garamond" w:hAnsi="Garamond"/>
          <w:szCs w:val="24"/>
        </w:rPr>
        <w:t xml:space="preserve"> below:</w:t>
      </w:r>
    </w:p>
    <w:p w14:paraId="453A1F1C" w14:textId="77777777" w:rsidR="00815A35" w:rsidRDefault="00815A35" w:rsidP="00555D3B">
      <w:pPr>
        <w:ind w:left="720"/>
        <w:rPr>
          <w:rFonts w:ascii="Garamond" w:hAnsi="Garamond"/>
          <w:szCs w:val="24"/>
        </w:rPr>
      </w:pPr>
    </w:p>
    <w:tbl>
      <w:tblPr>
        <w:tblStyle w:val="TableGrid"/>
        <w:tblW w:w="8100" w:type="dxa"/>
        <w:tblInd w:w="1435" w:type="dxa"/>
        <w:tblLook w:val="04A0" w:firstRow="1" w:lastRow="0" w:firstColumn="1" w:lastColumn="0" w:noHBand="0" w:noVBand="1"/>
      </w:tblPr>
      <w:tblGrid>
        <w:gridCol w:w="2160"/>
        <w:gridCol w:w="1170"/>
        <w:gridCol w:w="4770"/>
      </w:tblGrid>
      <w:tr w:rsidR="00815A35" w:rsidRPr="0083109F" w14:paraId="0321206C" w14:textId="77777777" w:rsidTr="00C75B49">
        <w:tc>
          <w:tcPr>
            <w:tcW w:w="2160" w:type="dxa"/>
          </w:tcPr>
          <w:p w14:paraId="0C9F0C9C" w14:textId="77777777" w:rsidR="00815A35" w:rsidRPr="0083109F" w:rsidRDefault="00815A35" w:rsidP="00C75B49">
            <w:pPr>
              <w:rPr>
                <w:rFonts w:ascii="Calibri" w:hAnsi="Calibri" w:cs="Calibri"/>
                <w:b/>
                <w:bCs/>
                <w:sz w:val="22"/>
                <w:szCs w:val="22"/>
              </w:rPr>
            </w:pPr>
            <w:r w:rsidRPr="0083109F">
              <w:rPr>
                <w:rFonts w:ascii="Calibri" w:hAnsi="Calibri" w:cs="Calibri"/>
                <w:b/>
                <w:bCs/>
                <w:sz w:val="22"/>
                <w:szCs w:val="22"/>
              </w:rPr>
              <w:t>Emissions Unit</w:t>
            </w:r>
          </w:p>
        </w:tc>
        <w:tc>
          <w:tcPr>
            <w:tcW w:w="1170" w:type="dxa"/>
          </w:tcPr>
          <w:p w14:paraId="4CB37791" w14:textId="77777777" w:rsidR="00815A35" w:rsidRPr="0083109F" w:rsidRDefault="00815A35" w:rsidP="00C75B49">
            <w:pPr>
              <w:rPr>
                <w:rFonts w:ascii="Calibri" w:hAnsi="Calibri" w:cs="Calibri"/>
                <w:b/>
                <w:bCs/>
                <w:sz w:val="22"/>
                <w:szCs w:val="22"/>
              </w:rPr>
            </w:pPr>
            <w:r w:rsidRPr="0083109F">
              <w:rPr>
                <w:rFonts w:ascii="Calibri" w:hAnsi="Calibri" w:cs="Calibri"/>
                <w:b/>
                <w:bCs/>
                <w:sz w:val="22"/>
                <w:szCs w:val="22"/>
              </w:rPr>
              <w:t>Existing/</w:t>
            </w:r>
          </w:p>
          <w:p w14:paraId="1BFEC6AD" w14:textId="77777777" w:rsidR="00815A35" w:rsidRPr="0083109F" w:rsidRDefault="00815A35" w:rsidP="00C75B49">
            <w:pPr>
              <w:rPr>
                <w:rFonts w:ascii="Calibri" w:hAnsi="Calibri" w:cs="Calibri"/>
                <w:b/>
                <w:bCs/>
                <w:sz w:val="22"/>
                <w:szCs w:val="22"/>
              </w:rPr>
            </w:pPr>
            <w:r w:rsidRPr="0083109F">
              <w:rPr>
                <w:rFonts w:ascii="Calibri" w:hAnsi="Calibri" w:cs="Calibri"/>
                <w:b/>
                <w:bCs/>
                <w:sz w:val="22"/>
                <w:szCs w:val="22"/>
              </w:rPr>
              <w:t>New Unit</w:t>
            </w:r>
          </w:p>
        </w:tc>
        <w:tc>
          <w:tcPr>
            <w:tcW w:w="4770" w:type="dxa"/>
          </w:tcPr>
          <w:p w14:paraId="18189BE3" w14:textId="77777777" w:rsidR="00815A35" w:rsidRPr="0083109F" w:rsidRDefault="00815A35" w:rsidP="00815A35">
            <w:pPr>
              <w:jc w:val="center"/>
              <w:rPr>
                <w:rFonts w:ascii="Calibri" w:hAnsi="Calibri" w:cs="Calibri"/>
                <w:b/>
                <w:bCs/>
                <w:sz w:val="22"/>
                <w:szCs w:val="22"/>
              </w:rPr>
            </w:pPr>
            <w:r w:rsidRPr="0083109F">
              <w:rPr>
                <w:rFonts w:ascii="Calibri" w:hAnsi="Calibri" w:cs="Calibri"/>
                <w:b/>
                <w:bCs/>
                <w:sz w:val="22"/>
                <w:szCs w:val="22"/>
              </w:rPr>
              <w:t>Project Impact</w:t>
            </w:r>
          </w:p>
        </w:tc>
      </w:tr>
      <w:tr w:rsidR="00815A35" w:rsidRPr="0083109F" w14:paraId="531836BE" w14:textId="77777777" w:rsidTr="00C75B49">
        <w:tc>
          <w:tcPr>
            <w:tcW w:w="2160" w:type="dxa"/>
          </w:tcPr>
          <w:p w14:paraId="28E57141" w14:textId="77777777" w:rsidR="00815A35" w:rsidRPr="0083109F" w:rsidRDefault="00815A35" w:rsidP="00C75B49">
            <w:pPr>
              <w:jc w:val="center"/>
              <w:rPr>
                <w:rFonts w:ascii="Calibri" w:hAnsi="Calibri" w:cs="Calibri"/>
                <w:sz w:val="22"/>
                <w:szCs w:val="22"/>
              </w:rPr>
            </w:pPr>
            <w:r w:rsidRPr="0083109F">
              <w:rPr>
                <w:rFonts w:ascii="Calibri" w:hAnsi="Calibri" w:cs="Calibri"/>
                <w:sz w:val="22"/>
                <w:szCs w:val="22"/>
              </w:rPr>
              <w:t>HTU Heater (H-1701)</w:t>
            </w:r>
          </w:p>
          <w:p w14:paraId="05368FEE" w14:textId="77777777" w:rsidR="00815A35" w:rsidRPr="0083109F" w:rsidRDefault="00815A35" w:rsidP="00C75B49">
            <w:pPr>
              <w:jc w:val="center"/>
              <w:rPr>
                <w:rFonts w:ascii="Calibri" w:hAnsi="Calibri" w:cs="Calibri"/>
                <w:sz w:val="22"/>
                <w:szCs w:val="22"/>
              </w:rPr>
            </w:pPr>
            <w:r w:rsidRPr="0083109F">
              <w:rPr>
                <w:rFonts w:ascii="Calibri" w:hAnsi="Calibri" w:cs="Calibri"/>
                <w:sz w:val="22"/>
                <w:szCs w:val="22"/>
              </w:rPr>
              <w:t>(EP</w:t>
            </w:r>
            <w:r>
              <w:rPr>
                <w:rFonts w:ascii="Calibri" w:hAnsi="Calibri" w:cs="Calibri"/>
                <w:sz w:val="22"/>
                <w:szCs w:val="22"/>
              </w:rPr>
              <w:t>N</w:t>
            </w:r>
            <w:r w:rsidRPr="0083109F">
              <w:rPr>
                <w:rFonts w:ascii="Calibri" w:hAnsi="Calibri" w:cs="Calibri"/>
                <w:sz w:val="22"/>
                <w:szCs w:val="22"/>
              </w:rPr>
              <w:t xml:space="preserve"> 26)</w:t>
            </w:r>
          </w:p>
        </w:tc>
        <w:tc>
          <w:tcPr>
            <w:tcW w:w="1170" w:type="dxa"/>
          </w:tcPr>
          <w:p w14:paraId="193C4241" w14:textId="77777777" w:rsidR="00815A35" w:rsidRPr="0083109F" w:rsidRDefault="00815A35" w:rsidP="00C75B49">
            <w:pPr>
              <w:jc w:val="center"/>
              <w:rPr>
                <w:rFonts w:ascii="Calibri" w:hAnsi="Calibri" w:cs="Calibri"/>
                <w:sz w:val="22"/>
                <w:szCs w:val="22"/>
              </w:rPr>
            </w:pPr>
            <w:r w:rsidRPr="0083109F">
              <w:rPr>
                <w:rFonts w:ascii="Calibri" w:hAnsi="Calibri" w:cs="Calibri"/>
                <w:sz w:val="22"/>
                <w:szCs w:val="22"/>
              </w:rPr>
              <w:t>Existing</w:t>
            </w:r>
          </w:p>
        </w:tc>
        <w:tc>
          <w:tcPr>
            <w:tcW w:w="4770" w:type="dxa"/>
          </w:tcPr>
          <w:p w14:paraId="37C67235" w14:textId="77777777" w:rsidR="00815A35" w:rsidRPr="0083109F" w:rsidRDefault="00815A35" w:rsidP="00C75B49">
            <w:pPr>
              <w:rPr>
                <w:rFonts w:ascii="Calibri" w:hAnsi="Calibri" w:cs="Calibri"/>
                <w:sz w:val="22"/>
                <w:szCs w:val="22"/>
              </w:rPr>
            </w:pPr>
            <w:r w:rsidRPr="0083109F">
              <w:rPr>
                <w:rFonts w:ascii="Calibri" w:hAnsi="Calibri" w:cs="Calibri"/>
                <w:sz w:val="22"/>
                <w:szCs w:val="22"/>
              </w:rPr>
              <w:t xml:space="preserve">The actual feed rate to the heater is anticipated to increase </w:t>
            </w:r>
            <w:proofErr w:type="gramStart"/>
            <w:r w:rsidRPr="0083109F">
              <w:rPr>
                <w:rFonts w:ascii="Calibri" w:hAnsi="Calibri" w:cs="Calibri"/>
                <w:sz w:val="22"/>
                <w:szCs w:val="22"/>
              </w:rPr>
              <w:t>as a result of</w:t>
            </w:r>
            <w:proofErr w:type="gramEnd"/>
            <w:r w:rsidRPr="0083109F">
              <w:rPr>
                <w:rFonts w:ascii="Calibri" w:hAnsi="Calibri" w:cs="Calibri"/>
                <w:sz w:val="22"/>
                <w:szCs w:val="22"/>
              </w:rPr>
              <w:t xml:space="preserve"> the project. CMR estimated that the project may use all the heater’s existing firing rate capacity that is not currently being used. CMR is not proposing to increase the firing rate capacity of the heater.</w:t>
            </w:r>
          </w:p>
        </w:tc>
      </w:tr>
      <w:tr w:rsidR="00815A35" w:rsidRPr="0083109F" w14:paraId="3546D16A" w14:textId="77777777" w:rsidTr="00C75B49">
        <w:tc>
          <w:tcPr>
            <w:tcW w:w="2160" w:type="dxa"/>
          </w:tcPr>
          <w:p w14:paraId="62F8E88B" w14:textId="77777777" w:rsidR="00815A35" w:rsidRPr="0083109F" w:rsidRDefault="00815A35" w:rsidP="00C75B49">
            <w:pPr>
              <w:jc w:val="center"/>
              <w:rPr>
                <w:rFonts w:ascii="Calibri" w:hAnsi="Calibri" w:cs="Calibri"/>
                <w:sz w:val="22"/>
                <w:szCs w:val="22"/>
              </w:rPr>
            </w:pPr>
            <w:r w:rsidRPr="0083109F">
              <w:rPr>
                <w:rFonts w:ascii="Calibri" w:hAnsi="Calibri" w:cs="Calibri"/>
                <w:sz w:val="22"/>
                <w:szCs w:val="22"/>
              </w:rPr>
              <w:t>HTU Fractionation Heater (H-1730)</w:t>
            </w:r>
          </w:p>
        </w:tc>
        <w:tc>
          <w:tcPr>
            <w:tcW w:w="1170" w:type="dxa"/>
          </w:tcPr>
          <w:p w14:paraId="01FE0E51" w14:textId="77777777" w:rsidR="00815A35" w:rsidRPr="0083109F" w:rsidRDefault="00815A35" w:rsidP="00C75B49">
            <w:pPr>
              <w:jc w:val="center"/>
              <w:rPr>
                <w:rFonts w:ascii="Calibri" w:hAnsi="Calibri" w:cs="Calibri"/>
                <w:sz w:val="22"/>
                <w:szCs w:val="22"/>
              </w:rPr>
            </w:pPr>
            <w:r w:rsidRPr="0083109F">
              <w:rPr>
                <w:rFonts w:ascii="Calibri" w:hAnsi="Calibri" w:cs="Calibri"/>
                <w:sz w:val="22"/>
                <w:szCs w:val="22"/>
              </w:rPr>
              <w:t>New</w:t>
            </w:r>
          </w:p>
        </w:tc>
        <w:tc>
          <w:tcPr>
            <w:tcW w:w="4770" w:type="dxa"/>
          </w:tcPr>
          <w:p w14:paraId="0A77E989" w14:textId="77777777" w:rsidR="00815A35" w:rsidRPr="0083109F" w:rsidRDefault="00815A35" w:rsidP="00C75B49">
            <w:pPr>
              <w:rPr>
                <w:rFonts w:ascii="Calibri" w:hAnsi="Calibri" w:cs="Calibri"/>
                <w:sz w:val="22"/>
                <w:szCs w:val="22"/>
              </w:rPr>
            </w:pPr>
            <w:r w:rsidRPr="0083109F">
              <w:rPr>
                <w:rFonts w:ascii="Calibri" w:hAnsi="Calibri" w:cs="Calibri"/>
                <w:sz w:val="22"/>
                <w:szCs w:val="22"/>
              </w:rPr>
              <w:t>A new fractionation heater will be installed to support the HTU.</w:t>
            </w:r>
          </w:p>
        </w:tc>
      </w:tr>
      <w:tr w:rsidR="00815A35" w:rsidRPr="0083109F" w14:paraId="2F436814" w14:textId="77777777" w:rsidTr="00C75B49">
        <w:tc>
          <w:tcPr>
            <w:tcW w:w="2160" w:type="dxa"/>
          </w:tcPr>
          <w:p w14:paraId="78DC9328" w14:textId="77777777" w:rsidR="00815A35" w:rsidRPr="0083109F" w:rsidRDefault="00815A35" w:rsidP="00C75B49">
            <w:pPr>
              <w:jc w:val="center"/>
              <w:rPr>
                <w:rFonts w:ascii="Calibri" w:hAnsi="Calibri" w:cs="Calibri"/>
                <w:sz w:val="22"/>
                <w:szCs w:val="22"/>
              </w:rPr>
            </w:pPr>
            <w:r w:rsidRPr="0083109F">
              <w:rPr>
                <w:rFonts w:ascii="Calibri" w:hAnsi="Calibri" w:cs="Calibri"/>
                <w:sz w:val="22"/>
                <w:szCs w:val="22"/>
              </w:rPr>
              <w:t>Flare #1 (FLR-0701)</w:t>
            </w:r>
          </w:p>
          <w:p w14:paraId="4106574F" w14:textId="77777777" w:rsidR="00815A35" w:rsidRPr="0083109F" w:rsidRDefault="00815A35" w:rsidP="00C75B49">
            <w:pPr>
              <w:jc w:val="center"/>
              <w:rPr>
                <w:rFonts w:ascii="Calibri" w:hAnsi="Calibri" w:cs="Calibri"/>
                <w:sz w:val="22"/>
                <w:szCs w:val="22"/>
              </w:rPr>
            </w:pPr>
            <w:r w:rsidRPr="0083109F">
              <w:rPr>
                <w:rFonts w:ascii="Calibri" w:hAnsi="Calibri" w:cs="Calibri"/>
                <w:sz w:val="22"/>
                <w:szCs w:val="22"/>
              </w:rPr>
              <w:t>(EPN 32)</w:t>
            </w:r>
          </w:p>
        </w:tc>
        <w:tc>
          <w:tcPr>
            <w:tcW w:w="1170" w:type="dxa"/>
          </w:tcPr>
          <w:p w14:paraId="2B5057FA" w14:textId="77777777" w:rsidR="00815A35" w:rsidRPr="0083109F" w:rsidRDefault="00815A35" w:rsidP="00C75B49">
            <w:pPr>
              <w:jc w:val="center"/>
              <w:rPr>
                <w:rFonts w:ascii="Calibri" w:hAnsi="Calibri" w:cs="Calibri"/>
                <w:sz w:val="22"/>
                <w:szCs w:val="22"/>
              </w:rPr>
            </w:pPr>
            <w:r w:rsidRPr="0083109F">
              <w:rPr>
                <w:rFonts w:ascii="Calibri" w:hAnsi="Calibri" w:cs="Calibri"/>
                <w:sz w:val="22"/>
                <w:szCs w:val="22"/>
              </w:rPr>
              <w:t>Existing</w:t>
            </w:r>
          </w:p>
        </w:tc>
        <w:tc>
          <w:tcPr>
            <w:tcW w:w="4770" w:type="dxa"/>
          </w:tcPr>
          <w:p w14:paraId="444BE956" w14:textId="77777777" w:rsidR="00815A35" w:rsidRPr="0083109F" w:rsidRDefault="00815A35" w:rsidP="00C75B49">
            <w:pPr>
              <w:rPr>
                <w:rFonts w:ascii="Calibri" w:hAnsi="Calibri" w:cs="Calibri"/>
                <w:sz w:val="22"/>
                <w:szCs w:val="22"/>
              </w:rPr>
            </w:pPr>
            <w:r w:rsidRPr="0083109F">
              <w:rPr>
                <w:rFonts w:ascii="Calibri" w:hAnsi="Calibri" w:cs="Calibri"/>
                <w:sz w:val="22"/>
                <w:szCs w:val="22"/>
              </w:rPr>
              <w:t>The flare will receive natural gas purges from the MRI Great Falls Renewable Diesel Plant’s new Hydrogen Plant #4. Additionally, CMR anticipated a minor increase in the amount of excess RFG that will be routed to the flare due to a reduction in overall unit operating rates and process heater firing rates at the refinery.</w:t>
            </w:r>
          </w:p>
        </w:tc>
      </w:tr>
      <w:tr w:rsidR="00815A35" w:rsidRPr="0083109F" w14:paraId="2A31225D" w14:textId="77777777" w:rsidTr="00C75B49">
        <w:tc>
          <w:tcPr>
            <w:tcW w:w="2160" w:type="dxa"/>
          </w:tcPr>
          <w:p w14:paraId="47FC86F4" w14:textId="77777777" w:rsidR="00815A35" w:rsidRPr="0083109F" w:rsidRDefault="00815A35" w:rsidP="00C75B49">
            <w:pPr>
              <w:jc w:val="center"/>
              <w:rPr>
                <w:rFonts w:ascii="Calibri" w:hAnsi="Calibri" w:cs="Calibri"/>
                <w:sz w:val="22"/>
                <w:szCs w:val="22"/>
              </w:rPr>
            </w:pPr>
            <w:r w:rsidRPr="0083109F">
              <w:rPr>
                <w:rFonts w:ascii="Calibri" w:hAnsi="Calibri" w:cs="Calibri"/>
                <w:sz w:val="22"/>
                <w:szCs w:val="22"/>
              </w:rPr>
              <w:t>Tank #58</w:t>
            </w:r>
          </w:p>
        </w:tc>
        <w:tc>
          <w:tcPr>
            <w:tcW w:w="1170" w:type="dxa"/>
          </w:tcPr>
          <w:p w14:paraId="3DD2279E" w14:textId="77777777" w:rsidR="00815A35" w:rsidRPr="0083109F" w:rsidRDefault="00815A35" w:rsidP="00C75B49">
            <w:pPr>
              <w:jc w:val="center"/>
              <w:rPr>
                <w:rFonts w:ascii="Calibri" w:hAnsi="Calibri" w:cs="Calibri"/>
                <w:sz w:val="22"/>
                <w:szCs w:val="22"/>
              </w:rPr>
            </w:pPr>
            <w:r w:rsidRPr="0083109F">
              <w:rPr>
                <w:rFonts w:ascii="Calibri" w:hAnsi="Calibri" w:cs="Calibri"/>
                <w:sz w:val="22"/>
                <w:szCs w:val="22"/>
              </w:rPr>
              <w:t>New</w:t>
            </w:r>
          </w:p>
        </w:tc>
        <w:tc>
          <w:tcPr>
            <w:tcW w:w="4770" w:type="dxa"/>
          </w:tcPr>
          <w:p w14:paraId="42469E3B" w14:textId="77777777" w:rsidR="00815A35" w:rsidRPr="0083109F" w:rsidRDefault="00815A35" w:rsidP="00C75B49">
            <w:pPr>
              <w:rPr>
                <w:rFonts w:ascii="Calibri" w:hAnsi="Calibri" w:cs="Calibri"/>
                <w:sz w:val="22"/>
                <w:szCs w:val="22"/>
              </w:rPr>
            </w:pPr>
            <w:r w:rsidRPr="0083109F">
              <w:rPr>
                <w:rFonts w:ascii="Calibri" w:hAnsi="Calibri" w:cs="Calibri"/>
                <w:sz w:val="22"/>
                <w:szCs w:val="22"/>
              </w:rPr>
              <w:t>A new storage tank will be installed at the refinery to store middle distillates.</w:t>
            </w:r>
          </w:p>
        </w:tc>
      </w:tr>
      <w:tr w:rsidR="00815A35" w:rsidRPr="0083109F" w14:paraId="34E444F1" w14:textId="77777777" w:rsidTr="00C75B49">
        <w:tc>
          <w:tcPr>
            <w:tcW w:w="2160" w:type="dxa"/>
          </w:tcPr>
          <w:p w14:paraId="3A0016F6" w14:textId="77777777" w:rsidR="00815A35" w:rsidRPr="0083109F" w:rsidRDefault="00815A35" w:rsidP="00C75B49">
            <w:pPr>
              <w:jc w:val="center"/>
              <w:rPr>
                <w:rFonts w:ascii="Calibri" w:hAnsi="Calibri" w:cs="Calibri"/>
                <w:sz w:val="22"/>
                <w:szCs w:val="22"/>
              </w:rPr>
            </w:pPr>
            <w:r w:rsidRPr="0083109F">
              <w:rPr>
                <w:rFonts w:ascii="Calibri" w:hAnsi="Calibri" w:cs="Calibri"/>
                <w:sz w:val="22"/>
                <w:szCs w:val="22"/>
              </w:rPr>
              <w:t>Piping Fugitive Components</w:t>
            </w:r>
          </w:p>
          <w:p w14:paraId="307DB8A7" w14:textId="77777777" w:rsidR="00815A35" w:rsidRPr="0083109F" w:rsidRDefault="00815A35" w:rsidP="00C75B49">
            <w:pPr>
              <w:jc w:val="center"/>
              <w:rPr>
                <w:rFonts w:ascii="Calibri" w:hAnsi="Calibri" w:cs="Calibri"/>
                <w:sz w:val="22"/>
                <w:szCs w:val="22"/>
              </w:rPr>
            </w:pPr>
            <w:r w:rsidRPr="0083109F">
              <w:rPr>
                <w:rFonts w:ascii="Calibri" w:hAnsi="Calibri" w:cs="Calibri"/>
                <w:sz w:val="22"/>
                <w:szCs w:val="22"/>
              </w:rPr>
              <w:t>(EPN 33)</w:t>
            </w:r>
          </w:p>
        </w:tc>
        <w:tc>
          <w:tcPr>
            <w:tcW w:w="1170" w:type="dxa"/>
          </w:tcPr>
          <w:p w14:paraId="6221BDFA" w14:textId="77777777" w:rsidR="00815A35" w:rsidRDefault="00815A35" w:rsidP="00C75B49">
            <w:pPr>
              <w:jc w:val="center"/>
              <w:rPr>
                <w:rFonts w:ascii="Calibri" w:hAnsi="Calibri" w:cs="Calibri"/>
                <w:sz w:val="22"/>
                <w:szCs w:val="22"/>
              </w:rPr>
            </w:pPr>
            <w:r w:rsidRPr="0083109F">
              <w:rPr>
                <w:rFonts w:ascii="Calibri" w:hAnsi="Calibri" w:cs="Calibri"/>
                <w:sz w:val="22"/>
                <w:szCs w:val="22"/>
              </w:rPr>
              <w:t>Existing/</w:t>
            </w:r>
          </w:p>
          <w:p w14:paraId="4381FB75" w14:textId="77777777" w:rsidR="00815A35" w:rsidRPr="0083109F" w:rsidRDefault="00815A35" w:rsidP="00C75B49">
            <w:pPr>
              <w:jc w:val="center"/>
              <w:rPr>
                <w:rFonts w:ascii="Calibri" w:hAnsi="Calibri" w:cs="Calibri"/>
                <w:sz w:val="22"/>
                <w:szCs w:val="22"/>
              </w:rPr>
            </w:pPr>
            <w:r w:rsidRPr="0083109F">
              <w:rPr>
                <w:rFonts w:ascii="Calibri" w:hAnsi="Calibri" w:cs="Calibri"/>
                <w:sz w:val="22"/>
                <w:szCs w:val="22"/>
              </w:rPr>
              <w:t>New</w:t>
            </w:r>
          </w:p>
        </w:tc>
        <w:tc>
          <w:tcPr>
            <w:tcW w:w="4770" w:type="dxa"/>
          </w:tcPr>
          <w:p w14:paraId="6C9896F6" w14:textId="77777777" w:rsidR="00815A35" w:rsidRPr="0083109F" w:rsidRDefault="00815A35" w:rsidP="00C75B49">
            <w:pPr>
              <w:rPr>
                <w:rFonts w:ascii="Calibri" w:hAnsi="Calibri" w:cs="Calibri"/>
                <w:sz w:val="22"/>
                <w:szCs w:val="22"/>
              </w:rPr>
            </w:pPr>
            <w:r w:rsidRPr="0083109F">
              <w:rPr>
                <w:rFonts w:ascii="Calibri" w:hAnsi="Calibri" w:cs="Calibri"/>
                <w:sz w:val="22"/>
                <w:szCs w:val="22"/>
              </w:rPr>
              <w:t>CMR plans to add piping fugitive components (e.g., pumps, compressors, pressure relief devices, open</w:t>
            </w:r>
            <w:r>
              <w:rPr>
                <w:rFonts w:ascii="Calibri" w:hAnsi="Calibri" w:cs="Calibri"/>
                <w:sz w:val="22"/>
                <w:szCs w:val="22"/>
              </w:rPr>
              <w:t>-</w:t>
            </w:r>
            <w:r w:rsidRPr="0083109F">
              <w:rPr>
                <w:rFonts w:ascii="Calibri" w:hAnsi="Calibri" w:cs="Calibri"/>
                <w:sz w:val="22"/>
                <w:szCs w:val="22"/>
              </w:rPr>
              <w:t>ended valves or lines, valves, and flanges or other connectors) at the refinery as part of the project</w:t>
            </w:r>
            <w:r>
              <w:rPr>
                <w:rFonts w:ascii="Calibri" w:hAnsi="Calibri" w:cs="Calibri"/>
                <w:sz w:val="22"/>
                <w:szCs w:val="22"/>
              </w:rPr>
              <w:t>.</w:t>
            </w:r>
          </w:p>
        </w:tc>
      </w:tr>
      <w:tr w:rsidR="00815A35" w:rsidRPr="0083109F" w14:paraId="753DDCCA" w14:textId="77777777" w:rsidTr="00C75B49">
        <w:tc>
          <w:tcPr>
            <w:tcW w:w="2160" w:type="dxa"/>
          </w:tcPr>
          <w:p w14:paraId="3435A8D8" w14:textId="77777777" w:rsidR="00815A35" w:rsidRPr="0083109F" w:rsidRDefault="00815A35" w:rsidP="00C75B49">
            <w:pPr>
              <w:jc w:val="center"/>
              <w:rPr>
                <w:rFonts w:ascii="Calibri" w:hAnsi="Calibri" w:cs="Calibri"/>
                <w:sz w:val="22"/>
                <w:szCs w:val="22"/>
              </w:rPr>
            </w:pPr>
            <w:r w:rsidRPr="0083109F">
              <w:rPr>
                <w:rFonts w:ascii="Calibri" w:hAnsi="Calibri" w:cs="Calibri"/>
                <w:sz w:val="22"/>
                <w:szCs w:val="22"/>
              </w:rPr>
              <w:t>Wastewater Components</w:t>
            </w:r>
          </w:p>
        </w:tc>
        <w:tc>
          <w:tcPr>
            <w:tcW w:w="1170" w:type="dxa"/>
          </w:tcPr>
          <w:p w14:paraId="099B3167" w14:textId="77777777" w:rsidR="00815A35" w:rsidRDefault="00815A35" w:rsidP="00C75B49">
            <w:pPr>
              <w:jc w:val="center"/>
              <w:rPr>
                <w:rFonts w:ascii="Calibri" w:hAnsi="Calibri" w:cs="Calibri"/>
                <w:sz w:val="22"/>
                <w:szCs w:val="22"/>
              </w:rPr>
            </w:pPr>
            <w:r w:rsidRPr="0083109F">
              <w:rPr>
                <w:rFonts w:ascii="Calibri" w:hAnsi="Calibri" w:cs="Calibri"/>
                <w:sz w:val="22"/>
                <w:szCs w:val="22"/>
              </w:rPr>
              <w:t>Existing/</w:t>
            </w:r>
          </w:p>
          <w:p w14:paraId="21C2E21C" w14:textId="77777777" w:rsidR="00815A35" w:rsidRPr="0083109F" w:rsidRDefault="00815A35" w:rsidP="00C75B49">
            <w:pPr>
              <w:jc w:val="center"/>
              <w:rPr>
                <w:rFonts w:ascii="Calibri" w:hAnsi="Calibri" w:cs="Calibri"/>
                <w:sz w:val="22"/>
                <w:szCs w:val="22"/>
              </w:rPr>
            </w:pPr>
            <w:r w:rsidRPr="0083109F">
              <w:rPr>
                <w:rFonts w:ascii="Calibri" w:hAnsi="Calibri" w:cs="Calibri"/>
                <w:sz w:val="22"/>
                <w:szCs w:val="22"/>
              </w:rPr>
              <w:t>New</w:t>
            </w:r>
          </w:p>
        </w:tc>
        <w:tc>
          <w:tcPr>
            <w:tcW w:w="4770" w:type="dxa"/>
          </w:tcPr>
          <w:p w14:paraId="4C690DA9" w14:textId="77777777" w:rsidR="00815A35" w:rsidRPr="0083109F" w:rsidRDefault="00815A35" w:rsidP="00C75B49">
            <w:pPr>
              <w:rPr>
                <w:rFonts w:ascii="Calibri" w:hAnsi="Calibri" w:cs="Calibri"/>
                <w:sz w:val="22"/>
                <w:szCs w:val="22"/>
              </w:rPr>
            </w:pPr>
            <w:r w:rsidRPr="0083109F">
              <w:rPr>
                <w:rFonts w:ascii="Calibri" w:hAnsi="Calibri" w:cs="Calibri"/>
                <w:sz w:val="22"/>
                <w:szCs w:val="22"/>
              </w:rPr>
              <w:t>CMR plans to add drains and sumps at the refinery as part of the project</w:t>
            </w:r>
          </w:p>
        </w:tc>
      </w:tr>
      <w:tr w:rsidR="00815A35" w:rsidRPr="0083109F" w14:paraId="01D56931" w14:textId="77777777" w:rsidTr="00C75B49">
        <w:tc>
          <w:tcPr>
            <w:tcW w:w="2160" w:type="dxa"/>
          </w:tcPr>
          <w:p w14:paraId="614C2DC3" w14:textId="77777777" w:rsidR="00815A35" w:rsidRPr="0083109F" w:rsidRDefault="00815A35" w:rsidP="00C75B49">
            <w:pPr>
              <w:jc w:val="center"/>
              <w:rPr>
                <w:rFonts w:ascii="Calibri" w:hAnsi="Calibri" w:cs="Calibri"/>
                <w:sz w:val="22"/>
                <w:szCs w:val="22"/>
              </w:rPr>
            </w:pPr>
            <w:r w:rsidRPr="0083109F">
              <w:rPr>
                <w:rFonts w:ascii="Calibri" w:hAnsi="Calibri" w:cs="Calibri"/>
                <w:sz w:val="22"/>
                <w:szCs w:val="22"/>
              </w:rPr>
              <w:t>Railcar Unloading – Renewable Feed</w:t>
            </w:r>
          </w:p>
        </w:tc>
        <w:tc>
          <w:tcPr>
            <w:tcW w:w="1170" w:type="dxa"/>
          </w:tcPr>
          <w:p w14:paraId="42847FC3" w14:textId="77777777" w:rsidR="00815A35" w:rsidRPr="0083109F" w:rsidRDefault="00815A35" w:rsidP="00C75B49">
            <w:pPr>
              <w:jc w:val="center"/>
              <w:rPr>
                <w:rFonts w:ascii="Calibri" w:hAnsi="Calibri" w:cs="Calibri"/>
                <w:sz w:val="22"/>
                <w:szCs w:val="22"/>
              </w:rPr>
            </w:pPr>
            <w:r w:rsidRPr="0083109F">
              <w:rPr>
                <w:rFonts w:ascii="Calibri" w:hAnsi="Calibri" w:cs="Calibri"/>
                <w:sz w:val="22"/>
                <w:szCs w:val="22"/>
              </w:rPr>
              <w:t>New</w:t>
            </w:r>
          </w:p>
        </w:tc>
        <w:tc>
          <w:tcPr>
            <w:tcW w:w="4770" w:type="dxa"/>
          </w:tcPr>
          <w:p w14:paraId="70262139" w14:textId="77777777" w:rsidR="00815A35" w:rsidRPr="0083109F" w:rsidRDefault="00815A35" w:rsidP="00C75B49">
            <w:pPr>
              <w:rPr>
                <w:rFonts w:ascii="Calibri" w:hAnsi="Calibri" w:cs="Calibri"/>
                <w:sz w:val="22"/>
                <w:szCs w:val="22"/>
              </w:rPr>
            </w:pPr>
            <w:r w:rsidRPr="0083109F">
              <w:rPr>
                <w:rFonts w:ascii="Calibri" w:hAnsi="Calibri" w:cs="Calibri"/>
                <w:sz w:val="22"/>
                <w:szCs w:val="22"/>
              </w:rPr>
              <w:t>CMR plans to install new railcar racks to unload renewable feed that will be routed to and used by the MRI Great Falls Renewable Diesel Plant.</w:t>
            </w:r>
          </w:p>
        </w:tc>
      </w:tr>
      <w:tr w:rsidR="00815A35" w:rsidRPr="0083109F" w14:paraId="4122A008" w14:textId="77777777" w:rsidTr="00C75B49">
        <w:tc>
          <w:tcPr>
            <w:tcW w:w="2160" w:type="dxa"/>
          </w:tcPr>
          <w:p w14:paraId="73313C69" w14:textId="77777777" w:rsidR="00815A35" w:rsidRPr="0083109F" w:rsidRDefault="00815A35" w:rsidP="00C75B49">
            <w:pPr>
              <w:jc w:val="center"/>
              <w:rPr>
                <w:rFonts w:ascii="Calibri" w:hAnsi="Calibri" w:cs="Calibri"/>
                <w:sz w:val="22"/>
                <w:szCs w:val="22"/>
              </w:rPr>
            </w:pPr>
            <w:r w:rsidRPr="0083109F">
              <w:rPr>
                <w:rFonts w:ascii="Calibri" w:hAnsi="Calibri" w:cs="Calibri"/>
                <w:sz w:val="22"/>
                <w:szCs w:val="22"/>
              </w:rPr>
              <w:t>Loading</w:t>
            </w:r>
          </w:p>
          <w:p w14:paraId="42E79084" w14:textId="77777777" w:rsidR="00815A35" w:rsidRPr="0083109F" w:rsidRDefault="00815A35" w:rsidP="00C75B49">
            <w:pPr>
              <w:jc w:val="center"/>
              <w:rPr>
                <w:rFonts w:ascii="Calibri" w:hAnsi="Calibri" w:cs="Calibri"/>
                <w:sz w:val="22"/>
                <w:szCs w:val="22"/>
              </w:rPr>
            </w:pPr>
            <w:r w:rsidRPr="0083109F">
              <w:rPr>
                <w:rFonts w:ascii="Calibri" w:hAnsi="Calibri" w:cs="Calibri"/>
                <w:sz w:val="22"/>
                <w:szCs w:val="22"/>
              </w:rPr>
              <w:t>(EPNs 30 and 29)</w:t>
            </w:r>
          </w:p>
        </w:tc>
        <w:tc>
          <w:tcPr>
            <w:tcW w:w="1170" w:type="dxa"/>
          </w:tcPr>
          <w:p w14:paraId="489FF8FC" w14:textId="77777777" w:rsidR="00815A35" w:rsidRDefault="00815A35" w:rsidP="00C75B49">
            <w:pPr>
              <w:jc w:val="center"/>
              <w:rPr>
                <w:rFonts w:ascii="Calibri" w:hAnsi="Calibri" w:cs="Calibri"/>
                <w:sz w:val="22"/>
                <w:szCs w:val="22"/>
              </w:rPr>
            </w:pPr>
            <w:r w:rsidRPr="0083109F">
              <w:rPr>
                <w:rFonts w:ascii="Calibri" w:hAnsi="Calibri" w:cs="Calibri"/>
                <w:sz w:val="22"/>
                <w:szCs w:val="22"/>
              </w:rPr>
              <w:t>Existing/</w:t>
            </w:r>
          </w:p>
          <w:p w14:paraId="3C1FBE01" w14:textId="77777777" w:rsidR="00815A35" w:rsidRPr="0083109F" w:rsidRDefault="00815A35" w:rsidP="00C75B49">
            <w:pPr>
              <w:jc w:val="center"/>
              <w:rPr>
                <w:rFonts w:ascii="Calibri" w:hAnsi="Calibri" w:cs="Calibri"/>
                <w:sz w:val="22"/>
                <w:szCs w:val="22"/>
              </w:rPr>
            </w:pPr>
            <w:r w:rsidRPr="0083109F">
              <w:rPr>
                <w:rFonts w:ascii="Calibri" w:hAnsi="Calibri" w:cs="Calibri"/>
                <w:sz w:val="22"/>
                <w:szCs w:val="22"/>
              </w:rPr>
              <w:t>New</w:t>
            </w:r>
          </w:p>
        </w:tc>
        <w:tc>
          <w:tcPr>
            <w:tcW w:w="4770" w:type="dxa"/>
          </w:tcPr>
          <w:p w14:paraId="28C8F9C4" w14:textId="2407D751" w:rsidR="00815A35" w:rsidRPr="0083109F" w:rsidRDefault="00815A35" w:rsidP="00C75B49">
            <w:pPr>
              <w:rPr>
                <w:rFonts w:ascii="Calibri" w:hAnsi="Calibri" w:cs="Calibri"/>
                <w:sz w:val="22"/>
                <w:szCs w:val="22"/>
              </w:rPr>
            </w:pPr>
            <w:r w:rsidRPr="0083109F">
              <w:rPr>
                <w:rFonts w:ascii="Calibri" w:hAnsi="Calibri" w:cs="Calibri"/>
                <w:sz w:val="22"/>
                <w:szCs w:val="22"/>
              </w:rPr>
              <w:t xml:space="preserve">New loading facilities will be installed at the </w:t>
            </w:r>
            <w:r w:rsidRPr="0083109F">
              <w:rPr>
                <w:rFonts w:ascii="Calibri" w:hAnsi="Calibri" w:cs="Calibri"/>
                <w:sz w:val="22"/>
                <w:szCs w:val="22"/>
              </w:rPr>
              <w:t>refinery,</w:t>
            </w:r>
            <w:r w:rsidRPr="0083109F">
              <w:rPr>
                <w:rFonts w:ascii="Calibri" w:hAnsi="Calibri" w:cs="Calibri"/>
                <w:sz w:val="22"/>
                <w:szCs w:val="22"/>
              </w:rPr>
              <w:t xml:space="preserve"> and changes</w:t>
            </w:r>
            <w:r>
              <w:rPr>
                <w:rFonts w:ascii="Calibri" w:hAnsi="Calibri" w:cs="Calibri"/>
                <w:sz w:val="22"/>
                <w:szCs w:val="22"/>
              </w:rPr>
              <w:t xml:space="preserve"> will be made to the location and use of certain existing loading facilities at the refinery to facilitate the efficient loading and unloading of refinery and MRI Great Falls Renewable Diesel Plant materials.</w:t>
            </w:r>
            <w:r w:rsidRPr="0083109F">
              <w:rPr>
                <w:rFonts w:ascii="Calibri" w:hAnsi="Calibri" w:cs="Calibri"/>
                <w:sz w:val="22"/>
                <w:szCs w:val="22"/>
              </w:rPr>
              <w:t xml:space="preserve"> </w:t>
            </w:r>
          </w:p>
        </w:tc>
      </w:tr>
      <w:tr w:rsidR="00815A35" w:rsidRPr="0083109F" w14:paraId="560E49AF" w14:textId="77777777" w:rsidTr="00C75B49">
        <w:tc>
          <w:tcPr>
            <w:tcW w:w="2160" w:type="dxa"/>
          </w:tcPr>
          <w:p w14:paraId="686225DA" w14:textId="77777777" w:rsidR="00815A35" w:rsidRPr="0083109F" w:rsidRDefault="00815A35" w:rsidP="00C75B49">
            <w:pPr>
              <w:jc w:val="center"/>
              <w:rPr>
                <w:rFonts w:ascii="Calibri" w:hAnsi="Calibri" w:cs="Calibri"/>
                <w:sz w:val="22"/>
                <w:szCs w:val="22"/>
              </w:rPr>
            </w:pPr>
            <w:r w:rsidRPr="0083109F">
              <w:rPr>
                <w:rFonts w:ascii="Calibri" w:hAnsi="Calibri" w:cs="Calibri"/>
                <w:sz w:val="22"/>
                <w:szCs w:val="22"/>
              </w:rPr>
              <w:t>Loading VCU</w:t>
            </w:r>
          </w:p>
          <w:p w14:paraId="1852F8F6" w14:textId="77777777" w:rsidR="00815A35" w:rsidRPr="0083109F" w:rsidRDefault="00815A35" w:rsidP="00C75B49">
            <w:pPr>
              <w:jc w:val="center"/>
              <w:rPr>
                <w:rFonts w:ascii="Calibri" w:hAnsi="Calibri" w:cs="Calibri"/>
                <w:sz w:val="22"/>
                <w:szCs w:val="22"/>
              </w:rPr>
            </w:pPr>
            <w:r w:rsidRPr="0083109F">
              <w:rPr>
                <w:rFonts w:ascii="Calibri" w:hAnsi="Calibri" w:cs="Calibri"/>
                <w:sz w:val="22"/>
                <w:szCs w:val="22"/>
              </w:rPr>
              <w:t>(EPNs 30 and 39)</w:t>
            </w:r>
          </w:p>
        </w:tc>
        <w:tc>
          <w:tcPr>
            <w:tcW w:w="1170" w:type="dxa"/>
          </w:tcPr>
          <w:p w14:paraId="4225A3E6" w14:textId="77777777" w:rsidR="00815A35" w:rsidRPr="0083109F" w:rsidRDefault="00815A35" w:rsidP="00C75B49">
            <w:pPr>
              <w:jc w:val="center"/>
              <w:rPr>
                <w:rFonts w:ascii="Calibri" w:hAnsi="Calibri" w:cs="Calibri"/>
                <w:sz w:val="22"/>
                <w:szCs w:val="22"/>
              </w:rPr>
            </w:pPr>
            <w:r w:rsidRPr="0083109F">
              <w:rPr>
                <w:rFonts w:ascii="Calibri" w:hAnsi="Calibri" w:cs="Calibri"/>
                <w:sz w:val="22"/>
                <w:szCs w:val="22"/>
              </w:rPr>
              <w:t>Existing</w:t>
            </w:r>
          </w:p>
        </w:tc>
        <w:tc>
          <w:tcPr>
            <w:tcW w:w="4770" w:type="dxa"/>
          </w:tcPr>
          <w:p w14:paraId="390D80AD" w14:textId="77777777" w:rsidR="00815A35" w:rsidRPr="0083109F" w:rsidRDefault="00815A35" w:rsidP="00C75B49">
            <w:pPr>
              <w:rPr>
                <w:rFonts w:ascii="Calibri" w:hAnsi="Calibri" w:cs="Calibri"/>
                <w:sz w:val="22"/>
                <w:szCs w:val="22"/>
              </w:rPr>
            </w:pPr>
            <w:r w:rsidRPr="0083109F">
              <w:rPr>
                <w:rFonts w:ascii="Calibri" w:hAnsi="Calibri" w:cs="Calibri"/>
                <w:sz w:val="22"/>
                <w:szCs w:val="22"/>
              </w:rPr>
              <w:t>In addition to controlling the loading of petroleum derived materials (gasoline and naphtha), the existing railcar VCU will be utilized to control the loading of renewable naphtha.</w:t>
            </w:r>
          </w:p>
        </w:tc>
      </w:tr>
    </w:tbl>
    <w:p w14:paraId="34E2DA4E" w14:textId="77777777" w:rsidR="00555D3B" w:rsidRDefault="00555D3B" w:rsidP="00555D3B">
      <w:pPr>
        <w:ind w:left="720"/>
        <w:rPr>
          <w:rFonts w:ascii="Garamond" w:hAnsi="Garamond"/>
          <w:szCs w:val="24"/>
        </w:rPr>
      </w:pPr>
    </w:p>
    <w:p w14:paraId="3301FD1D" w14:textId="091CA4C6" w:rsidR="00555D3B" w:rsidRDefault="00555D3B" w:rsidP="00555D3B">
      <w:pPr>
        <w:ind w:left="720"/>
        <w:rPr>
          <w:rFonts w:ascii="Garamond" w:hAnsi="Garamond"/>
        </w:rPr>
      </w:pPr>
      <w:r>
        <w:rPr>
          <w:rFonts w:ascii="Garamond" w:hAnsi="Garamond"/>
          <w:b/>
          <w:bCs/>
        </w:rPr>
        <w:t>MAQP #2161-36</w:t>
      </w:r>
      <w:r>
        <w:rPr>
          <w:rFonts w:ascii="Garamond" w:hAnsi="Garamond"/>
        </w:rPr>
        <w:t xml:space="preserve"> replaced MAQP #2161-35.</w:t>
      </w:r>
    </w:p>
    <w:p w14:paraId="2AE9E3F9" w14:textId="69DB8918" w:rsidR="004E131E" w:rsidRDefault="004E131E" w:rsidP="00555D3B">
      <w:pPr>
        <w:ind w:left="720"/>
        <w:rPr>
          <w:rFonts w:ascii="Garamond" w:hAnsi="Garamond"/>
        </w:rPr>
      </w:pPr>
    </w:p>
    <w:p w14:paraId="256AA928" w14:textId="314F32B5" w:rsidR="004E131E" w:rsidRPr="002C3239" w:rsidRDefault="004E131E" w:rsidP="004E131E">
      <w:pPr>
        <w:ind w:left="720"/>
        <w:rPr>
          <w:rFonts w:ascii="Garamond" w:hAnsi="Garamond"/>
        </w:rPr>
      </w:pPr>
      <w:r w:rsidRPr="002C3239">
        <w:rPr>
          <w:rFonts w:ascii="Garamond" w:hAnsi="Garamond"/>
        </w:rPr>
        <w:t>On December 7, 2021, DEQ received from Calumet a concurrent MAQP and Title V application</w:t>
      </w:r>
      <w:r w:rsidR="00DE5476">
        <w:rPr>
          <w:rFonts w:ascii="Garamond" w:hAnsi="Garamond"/>
        </w:rPr>
        <w:t xml:space="preserve">. </w:t>
      </w:r>
      <w:r w:rsidRPr="002C3239">
        <w:rPr>
          <w:rFonts w:ascii="Garamond" w:hAnsi="Garamond"/>
        </w:rPr>
        <w:t>The application was considered complete on February 18, 2022</w:t>
      </w:r>
      <w:r w:rsidR="00DE5476">
        <w:rPr>
          <w:rFonts w:ascii="Garamond" w:hAnsi="Garamond"/>
        </w:rPr>
        <w:t xml:space="preserve">. </w:t>
      </w:r>
      <w:r w:rsidRPr="002C3239">
        <w:rPr>
          <w:rFonts w:ascii="Garamond" w:hAnsi="Garamond"/>
        </w:rPr>
        <w:t xml:space="preserve">The permit </w:t>
      </w:r>
      <w:r w:rsidRPr="002C3239">
        <w:rPr>
          <w:rFonts w:ascii="Garamond" w:hAnsi="Garamond"/>
        </w:rPr>
        <w:lastRenderedPageBreak/>
        <w:t>action accomplishe</w:t>
      </w:r>
      <w:r w:rsidR="002C3239" w:rsidRPr="002C3239">
        <w:rPr>
          <w:rFonts w:ascii="Garamond" w:hAnsi="Garamond"/>
        </w:rPr>
        <w:t>d</w:t>
      </w:r>
      <w:r w:rsidRPr="002C3239">
        <w:rPr>
          <w:rFonts w:ascii="Garamond" w:hAnsi="Garamond"/>
        </w:rPr>
        <w:t xml:space="preserve"> several updates, corrections, and changes as presented below:</w:t>
      </w:r>
    </w:p>
    <w:p w14:paraId="07E83AAD" w14:textId="77777777" w:rsidR="004E131E" w:rsidRPr="002C3239" w:rsidRDefault="004E131E" w:rsidP="004E131E">
      <w:pPr>
        <w:rPr>
          <w:rFonts w:ascii="Garamond" w:hAnsi="Garamond"/>
        </w:rPr>
      </w:pPr>
    </w:p>
    <w:p w14:paraId="731FBBD6" w14:textId="646C9340" w:rsidR="004E131E" w:rsidRPr="002C3239" w:rsidRDefault="004E131E" w:rsidP="007817A1">
      <w:pPr>
        <w:pStyle w:val="ListParagraph"/>
        <w:numPr>
          <w:ilvl w:val="0"/>
          <w:numId w:val="137"/>
        </w:numPr>
        <w:ind w:left="1440" w:hanging="720"/>
        <w:rPr>
          <w:rFonts w:ascii="Garamond" w:hAnsi="Garamond"/>
          <w:snapToGrid w:val="0"/>
        </w:rPr>
      </w:pPr>
      <w:r w:rsidRPr="002C3239">
        <w:rPr>
          <w:rFonts w:ascii="Garamond" w:hAnsi="Garamond"/>
          <w:snapToGrid w:val="0"/>
        </w:rPr>
        <w:t>Removal of preconstruction approval for the sour water stripper ammonia combustor</w:t>
      </w:r>
      <w:r w:rsidR="00DE5476">
        <w:rPr>
          <w:rFonts w:ascii="Garamond" w:hAnsi="Garamond"/>
          <w:snapToGrid w:val="0"/>
        </w:rPr>
        <w:t xml:space="preserve">. </w:t>
      </w:r>
      <w:r w:rsidRPr="002C3239">
        <w:rPr>
          <w:rFonts w:ascii="Garamond" w:hAnsi="Garamond"/>
          <w:snapToGrid w:val="0"/>
        </w:rPr>
        <w:t xml:space="preserve"> </w:t>
      </w:r>
      <w:r w:rsidRPr="002C3239">
        <w:rPr>
          <w:rFonts w:ascii="Garamond" w:hAnsi="Garamond"/>
        </w:rPr>
        <w:t>This portion of the permit ha</w:t>
      </w:r>
      <w:r w:rsidR="002C3239" w:rsidRPr="002C3239">
        <w:rPr>
          <w:rFonts w:ascii="Garamond" w:hAnsi="Garamond"/>
        </w:rPr>
        <w:t>d</w:t>
      </w:r>
      <w:r w:rsidRPr="002C3239">
        <w:rPr>
          <w:rFonts w:ascii="Garamond" w:hAnsi="Garamond"/>
        </w:rPr>
        <w:t xml:space="preserve"> expired because it </w:t>
      </w:r>
      <w:r w:rsidR="002C3239" w:rsidRPr="002C3239">
        <w:rPr>
          <w:rFonts w:ascii="Garamond" w:hAnsi="Garamond"/>
        </w:rPr>
        <w:t>was</w:t>
      </w:r>
      <w:r w:rsidRPr="002C3239">
        <w:rPr>
          <w:rFonts w:ascii="Garamond" w:hAnsi="Garamond"/>
        </w:rPr>
        <w:t xml:space="preserve"> over 3 years since the unit was permitted and construction had not commenced</w:t>
      </w:r>
      <w:r w:rsidR="00DE5476">
        <w:rPr>
          <w:rFonts w:ascii="Garamond" w:hAnsi="Garamond"/>
        </w:rPr>
        <w:t xml:space="preserve">. </w:t>
      </w:r>
      <w:r w:rsidRPr="002C3239">
        <w:rPr>
          <w:rFonts w:ascii="Garamond" w:hAnsi="Garamond"/>
        </w:rPr>
        <w:t>Calumet was not seeking to renew approval as originally permitted</w:t>
      </w:r>
      <w:r w:rsidR="002C3239" w:rsidRPr="002C3239">
        <w:rPr>
          <w:rFonts w:ascii="Garamond" w:hAnsi="Garamond"/>
        </w:rPr>
        <w:t>.</w:t>
      </w:r>
      <w:r w:rsidRPr="002C3239">
        <w:rPr>
          <w:rFonts w:ascii="Garamond" w:hAnsi="Garamond"/>
        </w:rPr>
        <w:t xml:space="preserve"> Conditions related to the ammonia combustor were removed from the permit. </w:t>
      </w:r>
    </w:p>
    <w:p w14:paraId="2375FB67" w14:textId="77777777" w:rsidR="004E131E" w:rsidRPr="009E5530" w:rsidRDefault="004E131E" w:rsidP="004E131E">
      <w:pPr>
        <w:pStyle w:val="ListParagraph"/>
        <w:ind w:left="1440"/>
        <w:rPr>
          <w:rFonts w:ascii="Garamond" w:hAnsi="Garamond"/>
          <w:snapToGrid w:val="0"/>
          <w:highlight w:val="yellow"/>
        </w:rPr>
      </w:pPr>
    </w:p>
    <w:p w14:paraId="003A5F3C" w14:textId="15525DF2" w:rsidR="004E131E" w:rsidRPr="002C3239" w:rsidRDefault="004E131E" w:rsidP="007817A1">
      <w:pPr>
        <w:pStyle w:val="ListParagraph"/>
        <w:numPr>
          <w:ilvl w:val="0"/>
          <w:numId w:val="137"/>
        </w:numPr>
        <w:tabs>
          <w:tab w:val="left" w:pos="2160"/>
        </w:tabs>
        <w:ind w:left="1440" w:hanging="720"/>
        <w:rPr>
          <w:rFonts w:ascii="Garamond" w:hAnsi="Garamond"/>
          <w:snapToGrid w:val="0"/>
        </w:rPr>
      </w:pPr>
      <w:r w:rsidRPr="002C3239">
        <w:rPr>
          <w:rFonts w:ascii="Garamond" w:hAnsi="Garamond"/>
        </w:rPr>
        <w:t>Increase in allowable emissions from the Kerosene Hydrotreater Unit Heater H-1701</w:t>
      </w:r>
      <w:r w:rsidR="00DE5476">
        <w:rPr>
          <w:rFonts w:ascii="Garamond" w:hAnsi="Garamond"/>
        </w:rPr>
        <w:t xml:space="preserve">. </w:t>
      </w:r>
      <w:r w:rsidRPr="002C3239">
        <w:rPr>
          <w:rFonts w:ascii="Garamond" w:hAnsi="Garamond"/>
        </w:rPr>
        <w:t>Calumet identified that the unit is capable of firing at a higher capacity than previously indicated</w:t>
      </w:r>
      <w:r w:rsidR="00DE5476">
        <w:rPr>
          <w:rFonts w:ascii="Garamond" w:hAnsi="Garamond"/>
        </w:rPr>
        <w:t xml:space="preserve">. </w:t>
      </w:r>
      <w:r w:rsidRPr="002C3239">
        <w:rPr>
          <w:rFonts w:ascii="Garamond" w:hAnsi="Garamond"/>
        </w:rPr>
        <w:t>The unit was installed in 1992, and was not undergoing physical modification or operational change, however, Calumet requested that the allowable emissions on a pound per hour and ton per year basis be increased to match the realizable maximum capacity of the unit</w:t>
      </w:r>
      <w:r w:rsidR="00DE5476">
        <w:rPr>
          <w:rFonts w:ascii="Garamond" w:hAnsi="Garamond"/>
        </w:rPr>
        <w:t xml:space="preserve">. </w:t>
      </w:r>
      <w:r w:rsidRPr="002C3239">
        <w:rPr>
          <w:rFonts w:ascii="Garamond" w:hAnsi="Garamond"/>
        </w:rPr>
        <w:t>The permit action defined the maximum allowable emissions (potential to emit) of this unit under the increased maximum firing rates identified</w:t>
      </w:r>
      <w:r w:rsidR="00DE5476">
        <w:rPr>
          <w:rFonts w:ascii="Garamond" w:hAnsi="Garamond"/>
        </w:rPr>
        <w:t xml:space="preserve">. </w:t>
      </w:r>
      <w:r w:rsidRPr="002C3239">
        <w:rPr>
          <w:rFonts w:ascii="Garamond" w:hAnsi="Garamond"/>
        </w:rPr>
        <w:t>Oxides of Nitrogen limitations on a lb/MMBtu basis remain unchanged</w:t>
      </w:r>
      <w:r w:rsidR="00DE5476">
        <w:rPr>
          <w:rFonts w:ascii="Garamond" w:hAnsi="Garamond"/>
        </w:rPr>
        <w:t xml:space="preserve">. </w:t>
      </w:r>
      <w:r w:rsidRPr="002C3239">
        <w:rPr>
          <w:rFonts w:ascii="Garamond" w:hAnsi="Garamond"/>
        </w:rPr>
        <w:t>Calumet accepted the responsibility for the guarantee of NO</w:t>
      </w:r>
      <w:r w:rsidRPr="002C3239">
        <w:rPr>
          <w:rFonts w:ascii="Garamond" w:hAnsi="Garamond"/>
          <w:vertAlign w:val="subscript"/>
        </w:rPr>
        <w:t>X</w:t>
      </w:r>
      <w:r w:rsidRPr="002C3239">
        <w:rPr>
          <w:rFonts w:ascii="Garamond" w:hAnsi="Garamond"/>
        </w:rPr>
        <w:t xml:space="preserve"> emissions when firing above a manufacturer’s design firing rate.</w:t>
      </w:r>
    </w:p>
    <w:p w14:paraId="5A6438D8" w14:textId="77777777" w:rsidR="004E131E" w:rsidRPr="009E5530" w:rsidRDefault="004E131E" w:rsidP="004E131E">
      <w:pPr>
        <w:ind w:left="1440"/>
        <w:rPr>
          <w:rFonts w:ascii="Garamond" w:hAnsi="Garamond"/>
          <w:highlight w:val="yellow"/>
        </w:rPr>
      </w:pPr>
    </w:p>
    <w:p w14:paraId="51E58B37" w14:textId="120BBE3A" w:rsidR="004E131E" w:rsidRPr="002C3239" w:rsidRDefault="004E131E" w:rsidP="007817A1">
      <w:pPr>
        <w:pStyle w:val="ListParagraph"/>
        <w:numPr>
          <w:ilvl w:val="0"/>
          <w:numId w:val="137"/>
        </w:numPr>
        <w:ind w:left="1440" w:hanging="720"/>
        <w:rPr>
          <w:rFonts w:ascii="Garamond" w:hAnsi="Garamond"/>
          <w:snapToGrid w:val="0"/>
        </w:rPr>
      </w:pPr>
      <w:r w:rsidRPr="002C3239">
        <w:rPr>
          <w:rFonts w:ascii="Garamond" w:hAnsi="Garamond"/>
          <w:snapToGrid w:val="0"/>
        </w:rPr>
        <w:t>Correct the listed maximum rated firing rate for the Hydrogen Plant #2 Reformer Heater H-2815</w:t>
      </w:r>
      <w:r w:rsidR="00DE5476">
        <w:rPr>
          <w:rFonts w:ascii="Garamond" w:hAnsi="Garamond"/>
          <w:snapToGrid w:val="0"/>
        </w:rPr>
        <w:t xml:space="preserve">. </w:t>
      </w:r>
      <w:r w:rsidRPr="002C3239">
        <w:rPr>
          <w:rFonts w:ascii="Garamond" w:hAnsi="Garamond"/>
          <w:snapToGrid w:val="0"/>
        </w:rPr>
        <w:t xml:space="preserve">This heater was originally approved through de </w:t>
      </w:r>
      <w:r w:rsidR="003F098A" w:rsidRPr="002C3239">
        <w:rPr>
          <w:rFonts w:ascii="Garamond" w:hAnsi="Garamond"/>
          <w:snapToGrid w:val="0"/>
        </w:rPr>
        <w:t>minimis and</w:t>
      </w:r>
      <w:r w:rsidRPr="002C3239">
        <w:rPr>
          <w:rFonts w:ascii="Garamond" w:hAnsi="Garamond"/>
          <w:snapToGrid w:val="0"/>
        </w:rPr>
        <w:t xml:space="preserve"> was presented as having a</w:t>
      </w:r>
      <w:r w:rsidR="00EE203E">
        <w:rPr>
          <w:rFonts w:ascii="Garamond" w:hAnsi="Garamond"/>
          <w:snapToGrid w:val="0"/>
        </w:rPr>
        <w:t>n</w:t>
      </w:r>
      <w:r w:rsidRPr="002C3239">
        <w:rPr>
          <w:rFonts w:ascii="Garamond" w:hAnsi="Garamond"/>
          <w:snapToGrid w:val="0"/>
        </w:rPr>
        <w:t xml:space="preserve"> 80 MMBtu/hr maximum firing rate capacity</w:t>
      </w:r>
      <w:r w:rsidR="00DE5476">
        <w:rPr>
          <w:rFonts w:ascii="Garamond" w:hAnsi="Garamond"/>
          <w:snapToGrid w:val="0"/>
        </w:rPr>
        <w:t xml:space="preserve">. </w:t>
      </w:r>
      <w:r w:rsidRPr="002C3239">
        <w:rPr>
          <w:rFonts w:ascii="Garamond" w:hAnsi="Garamond"/>
          <w:snapToGrid w:val="0"/>
        </w:rPr>
        <w:t xml:space="preserve">However, as part of the June 29, </w:t>
      </w:r>
      <w:r w:rsidR="00D21C91" w:rsidRPr="002C3239">
        <w:rPr>
          <w:rFonts w:ascii="Garamond" w:hAnsi="Garamond"/>
          <w:snapToGrid w:val="0"/>
        </w:rPr>
        <w:t>2018,</w:t>
      </w:r>
      <w:r w:rsidRPr="002C3239">
        <w:rPr>
          <w:rFonts w:ascii="Garamond" w:hAnsi="Garamond"/>
          <w:snapToGrid w:val="0"/>
        </w:rPr>
        <w:t xml:space="preserve"> Title V permit renewal application, Calumet incorrectly identified the heater as a 65.2 MMBtu/hr heater</w:t>
      </w:r>
      <w:r w:rsidR="00DE5476">
        <w:rPr>
          <w:rFonts w:ascii="Garamond" w:hAnsi="Garamond"/>
          <w:snapToGrid w:val="0"/>
        </w:rPr>
        <w:t xml:space="preserve">. </w:t>
      </w:r>
      <w:r w:rsidRPr="002C3239">
        <w:rPr>
          <w:rFonts w:ascii="Garamond" w:hAnsi="Garamond"/>
          <w:snapToGrid w:val="0"/>
        </w:rPr>
        <w:t>The capacity of the heater was listed in the Title V and MAQP as a 65.2 MMBtu/hr heater</w:t>
      </w:r>
      <w:r w:rsidR="00DE5476">
        <w:rPr>
          <w:rFonts w:ascii="Garamond" w:hAnsi="Garamond"/>
          <w:snapToGrid w:val="0"/>
        </w:rPr>
        <w:t xml:space="preserve">. </w:t>
      </w:r>
      <w:r w:rsidRPr="002C3239">
        <w:rPr>
          <w:rFonts w:ascii="Garamond" w:hAnsi="Garamond"/>
          <w:snapToGrid w:val="0"/>
        </w:rPr>
        <w:t>The permit action correct</w:t>
      </w:r>
      <w:r w:rsidR="002C3239" w:rsidRPr="002C3239">
        <w:rPr>
          <w:rFonts w:ascii="Garamond" w:hAnsi="Garamond"/>
          <w:snapToGrid w:val="0"/>
        </w:rPr>
        <w:t>ed</w:t>
      </w:r>
      <w:r w:rsidRPr="002C3239">
        <w:rPr>
          <w:rFonts w:ascii="Garamond" w:hAnsi="Garamond"/>
          <w:snapToGrid w:val="0"/>
        </w:rPr>
        <w:t xml:space="preserve"> the indicated maximum capacity of the heater to 80 MMBtu/hr, as originally submitted</w:t>
      </w:r>
      <w:r w:rsidR="00DE5476">
        <w:rPr>
          <w:rFonts w:ascii="Garamond" w:hAnsi="Garamond"/>
          <w:snapToGrid w:val="0"/>
        </w:rPr>
        <w:t xml:space="preserve">. </w:t>
      </w:r>
      <w:r w:rsidRPr="002C3239">
        <w:rPr>
          <w:rFonts w:ascii="Garamond" w:hAnsi="Garamond"/>
          <w:snapToGrid w:val="0"/>
        </w:rPr>
        <w:t xml:space="preserve">No change to permit limits or applicable regulatory requirements </w:t>
      </w:r>
      <w:r w:rsidR="002C3239" w:rsidRPr="002C3239">
        <w:rPr>
          <w:rFonts w:ascii="Garamond" w:hAnsi="Garamond"/>
          <w:snapToGrid w:val="0"/>
        </w:rPr>
        <w:t>was</w:t>
      </w:r>
      <w:r w:rsidRPr="002C3239">
        <w:rPr>
          <w:rFonts w:ascii="Garamond" w:hAnsi="Garamond"/>
          <w:snapToGrid w:val="0"/>
        </w:rPr>
        <w:t xml:space="preserve"> necessary. </w:t>
      </w:r>
    </w:p>
    <w:p w14:paraId="6E1A8F8D" w14:textId="77777777" w:rsidR="004E131E" w:rsidRPr="009E5530" w:rsidRDefault="004E131E" w:rsidP="004E131E">
      <w:pPr>
        <w:ind w:left="1440"/>
        <w:rPr>
          <w:rFonts w:ascii="Garamond" w:hAnsi="Garamond"/>
          <w:highlight w:val="yellow"/>
        </w:rPr>
      </w:pPr>
    </w:p>
    <w:p w14:paraId="0C01F482" w14:textId="678D80B9" w:rsidR="004E131E" w:rsidRPr="002C3239" w:rsidRDefault="004E131E" w:rsidP="007817A1">
      <w:pPr>
        <w:pStyle w:val="ListParagraph"/>
        <w:numPr>
          <w:ilvl w:val="0"/>
          <w:numId w:val="137"/>
        </w:numPr>
        <w:ind w:left="1440" w:hanging="720"/>
        <w:rPr>
          <w:rFonts w:ascii="Garamond" w:hAnsi="Garamond"/>
          <w:snapToGrid w:val="0"/>
        </w:rPr>
      </w:pPr>
      <w:r w:rsidRPr="002C3239">
        <w:rPr>
          <w:rFonts w:ascii="Garamond" w:hAnsi="Garamond"/>
          <w:snapToGrid w:val="0"/>
        </w:rPr>
        <w:t>Increase the recognized maximum capacity of the Naphtha HDS Heater H-0402a and Naphtha Splitter Reboiler H-0405 and associated potential to emit</w:t>
      </w:r>
      <w:r w:rsidR="00DE5476">
        <w:rPr>
          <w:rFonts w:ascii="Garamond" w:hAnsi="Garamond"/>
          <w:snapToGrid w:val="0"/>
        </w:rPr>
        <w:t xml:space="preserve">. </w:t>
      </w:r>
      <w:r w:rsidRPr="002C3239">
        <w:rPr>
          <w:rFonts w:ascii="Garamond" w:hAnsi="Garamond"/>
          <w:snapToGrid w:val="0"/>
        </w:rPr>
        <w:t>Calumet accept</w:t>
      </w:r>
      <w:r w:rsidR="002C3239" w:rsidRPr="002C3239">
        <w:rPr>
          <w:rFonts w:ascii="Garamond" w:hAnsi="Garamond"/>
          <w:snapToGrid w:val="0"/>
        </w:rPr>
        <w:t>ed</w:t>
      </w:r>
      <w:r w:rsidRPr="002C3239">
        <w:rPr>
          <w:rFonts w:ascii="Garamond" w:hAnsi="Garamond"/>
          <w:snapToGrid w:val="0"/>
        </w:rPr>
        <w:t xml:space="preserve"> the responsibility for the guarantee of NO</w:t>
      </w:r>
      <w:r w:rsidRPr="002C3239">
        <w:rPr>
          <w:rFonts w:ascii="Garamond" w:hAnsi="Garamond"/>
          <w:snapToGrid w:val="0"/>
          <w:vertAlign w:val="subscript"/>
        </w:rPr>
        <w:t>X</w:t>
      </w:r>
      <w:r w:rsidRPr="002C3239">
        <w:rPr>
          <w:rFonts w:ascii="Garamond" w:hAnsi="Garamond"/>
          <w:snapToGrid w:val="0"/>
        </w:rPr>
        <w:t xml:space="preserve"> emissions when firing above a manufacturer’s design firing rate.</w:t>
      </w:r>
    </w:p>
    <w:p w14:paraId="420DE270" w14:textId="77777777" w:rsidR="004E131E" w:rsidRPr="009E5530" w:rsidRDefault="004E131E" w:rsidP="004E131E">
      <w:pPr>
        <w:ind w:left="1440" w:hanging="630"/>
        <w:rPr>
          <w:rFonts w:ascii="Garamond" w:hAnsi="Garamond"/>
          <w:highlight w:val="yellow"/>
        </w:rPr>
      </w:pPr>
    </w:p>
    <w:p w14:paraId="29B4B9E8" w14:textId="77777777" w:rsidR="004E131E" w:rsidRPr="002C3239" w:rsidRDefault="004E131E" w:rsidP="007817A1">
      <w:pPr>
        <w:pStyle w:val="ListParagraph"/>
        <w:numPr>
          <w:ilvl w:val="0"/>
          <w:numId w:val="137"/>
        </w:numPr>
        <w:ind w:left="1440" w:hanging="720"/>
        <w:rPr>
          <w:rFonts w:ascii="Garamond" w:hAnsi="Garamond"/>
          <w:snapToGrid w:val="0"/>
        </w:rPr>
      </w:pPr>
      <w:r w:rsidRPr="002C3239">
        <w:rPr>
          <w:rFonts w:ascii="Garamond" w:hAnsi="Garamond"/>
          <w:snapToGrid w:val="0"/>
        </w:rPr>
        <w:t>Conversion of Boiler #3 from the SO</w:t>
      </w:r>
      <w:r w:rsidRPr="002C3239">
        <w:rPr>
          <w:rFonts w:ascii="Garamond" w:hAnsi="Garamond"/>
          <w:snapToGrid w:val="0"/>
          <w:vertAlign w:val="subscript"/>
        </w:rPr>
        <w:t>2</w:t>
      </w:r>
      <w:r w:rsidRPr="002C3239">
        <w:rPr>
          <w:rFonts w:ascii="Garamond" w:hAnsi="Garamond"/>
          <w:snapToGrid w:val="0"/>
        </w:rPr>
        <w:t xml:space="preserve"> emissions limitation and monitoring requirements of NSPS Ja, to the fuel gas H</w:t>
      </w:r>
      <w:r w:rsidRPr="002C3239">
        <w:rPr>
          <w:rFonts w:ascii="Garamond" w:hAnsi="Garamond"/>
          <w:snapToGrid w:val="0"/>
          <w:vertAlign w:val="subscript"/>
        </w:rPr>
        <w:t>2</w:t>
      </w:r>
      <w:r w:rsidRPr="002C3239">
        <w:rPr>
          <w:rFonts w:ascii="Garamond" w:hAnsi="Garamond"/>
          <w:snapToGrid w:val="0"/>
        </w:rPr>
        <w:t xml:space="preserve">S limitations and monitoring requirements of NSPS Ja. </w:t>
      </w:r>
    </w:p>
    <w:p w14:paraId="154CBD3F" w14:textId="77777777" w:rsidR="004E131E" w:rsidRPr="002C3239" w:rsidRDefault="004E131E" w:rsidP="004E131E">
      <w:pPr>
        <w:ind w:left="1440" w:hanging="630"/>
        <w:rPr>
          <w:rFonts w:ascii="Garamond" w:hAnsi="Garamond"/>
        </w:rPr>
      </w:pPr>
    </w:p>
    <w:p w14:paraId="3C04C3B3" w14:textId="3A902840" w:rsidR="004E131E" w:rsidRPr="002C3239" w:rsidRDefault="004E131E" w:rsidP="007817A1">
      <w:pPr>
        <w:pStyle w:val="ListParagraph"/>
        <w:numPr>
          <w:ilvl w:val="0"/>
          <w:numId w:val="137"/>
        </w:numPr>
        <w:ind w:left="1440" w:hanging="720"/>
        <w:rPr>
          <w:rFonts w:ascii="Garamond" w:hAnsi="Garamond"/>
          <w:snapToGrid w:val="0"/>
        </w:rPr>
      </w:pPr>
      <w:r w:rsidRPr="002C3239">
        <w:rPr>
          <w:rFonts w:ascii="Garamond" w:hAnsi="Garamond"/>
          <w:snapToGrid w:val="0"/>
        </w:rPr>
        <w:t>Removal of the requirements no longer necessary regarding the old sour water stripper unit that was taken out of service in 2006</w:t>
      </w:r>
      <w:r w:rsidR="00DE5476">
        <w:rPr>
          <w:rFonts w:ascii="Garamond" w:hAnsi="Garamond"/>
          <w:snapToGrid w:val="0"/>
        </w:rPr>
        <w:t xml:space="preserve">. </w:t>
      </w:r>
      <w:r w:rsidRPr="002C3239">
        <w:rPr>
          <w:rFonts w:ascii="Garamond" w:hAnsi="Garamond"/>
          <w:snapToGrid w:val="0"/>
        </w:rPr>
        <w:t xml:space="preserve">The unit was removed from the site. </w:t>
      </w:r>
    </w:p>
    <w:p w14:paraId="1DD46B24" w14:textId="77777777" w:rsidR="004E131E" w:rsidRPr="009E5530" w:rsidRDefault="004E131E" w:rsidP="004E131E">
      <w:pPr>
        <w:pStyle w:val="ListParagraph"/>
        <w:ind w:left="1440" w:hanging="630"/>
        <w:rPr>
          <w:rFonts w:ascii="Garamond" w:hAnsi="Garamond"/>
          <w:snapToGrid w:val="0"/>
          <w:highlight w:val="yellow"/>
        </w:rPr>
      </w:pPr>
    </w:p>
    <w:p w14:paraId="791F17FF" w14:textId="4765006F" w:rsidR="004E131E" w:rsidRPr="00032F96" w:rsidRDefault="004E131E" w:rsidP="007817A1">
      <w:pPr>
        <w:pStyle w:val="ListParagraph"/>
        <w:numPr>
          <w:ilvl w:val="0"/>
          <w:numId w:val="137"/>
        </w:numPr>
        <w:ind w:left="1440" w:hanging="720"/>
        <w:rPr>
          <w:rFonts w:ascii="Garamond" w:hAnsi="Garamond"/>
        </w:rPr>
      </w:pPr>
      <w:r w:rsidRPr="00032F96">
        <w:rPr>
          <w:rFonts w:ascii="Garamond" w:hAnsi="Garamond"/>
        </w:rPr>
        <w:t>Removal of ambient air quality monitoring requirements</w:t>
      </w:r>
      <w:r w:rsidR="00DE5476">
        <w:rPr>
          <w:rFonts w:ascii="Garamond" w:hAnsi="Garamond"/>
        </w:rPr>
        <w:t xml:space="preserve">. </w:t>
      </w:r>
      <w:r w:rsidRPr="00032F96">
        <w:rPr>
          <w:rFonts w:ascii="Garamond" w:hAnsi="Garamond"/>
        </w:rPr>
        <w:t>Requiring ambient air quality monitoring for SO</w:t>
      </w:r>
      <w:r w:rsidRPr="00032F96">
        <w:rPr>
          <w:rFonts w:ascii="Garamond" w:hAnsi="Garamond"/>
          <w:vertAlign w:val="subscript"/>
        </w:rPr>
        <w:t>2</w:t>
      </w:r>
      <w:r w:rsidRPr="00032F96">
        <w:rPr>
          <w:rFonts w:ascii="Garamond" w:hAnsi="Garamond"/>
        </w:rPr>
        <w:t xml:space="preserve"> concentrations at Calumet is neither necessary nor appropriate because of the following:</w:t>
      </w:r>
    </w:p>
    <w:p w14:paraId="38E87C43" w14:textId="77777777" w:rsidR="004E131E" w:rsidRPr="009E5530" w:rsidRDefault="004E131E" w:rsidP="004E131E">
      <w:pPr>
        <w:pStyle w:val="ListParagraph"/>
        <w:rPr>
          <w:rFonts w:ascii="Garamond" w:hAnsi="Garamond"/>
          <w:highlight w:val="yellow"/>
        </w:rPr>
      </w:pPr>
    </w:p>
    <w:p w14:paraId="49F3DC19" w14:textId="77777777" w:rsidR="004E131E" w:rsidRPr="00032F96" w:rsidRDefault="004E131E" w:rsidP="007817A1">
      <w:pPr>
        <w:pStyle w:val="ListParagraph"/>
        <w:numPr>
          <w:ilvl w:val="1"/>
          <w:numId w:val="137"/>
        </w:numPr>
        <w:rPr>
          <w:rFonts w:ascii="Garamond" w:hAnsi="Garamond"/>
        </w:rPr>
      </w:pPr>
      <w:r w:rsidRPr="00032F96">
        <w:rPr>
          <w:rFonts w:ascii="Garamond" w:hAnsi="Garamond"/>
        </w:rPr>
        <w:t xml:space="preserve">The existing air quality is significantly below national ambient air quality standards; </w:t>
      </w:r>
    </w:p>
    <w:p w14:paraId="2B4F890B" w14:textId="77777777" w:rsidR="004E131E" w:rsidRPr="00032F96" w:rsidRDefault="004E131E" w:rsidP="007817A1">
      <w:pPr>
        <w:pStyle w:val="ListParagraph"/>
        <w:numPr>
          <w:ilvl w:val="1"/>
          <w:numId w:val="137"/>
        </w:numPr>
        <w:rPr>
          <w:rFonts w:ascii="Garamond" w:hAnsi="Garamond"/>
        </w:rPr>
      </w:pPr>
      <w:r w:rsidRPr="00032F96">
        <w:rPr>
          <w:rFonts w:ascii="Garamond" w:hAnsi="Garamond"/>
        </w:rPr>
        <w:t>The SO</w:t>
      </w:r>
      <w:r w:rsidRPr="00032F96">
        <w:rPr>
          <w:rFonts w:ascii="Garamond" w:hAnsi="Garamond"/>
          <w:vertAlign w:val="subscript"/>
        </w:rPr>
        <w:t>2</w:t>
      </w:r>
      <w:r w:rsidRPr="00032F96">
        <w:rPr>
          <w:rFonts w:ascii="Garamond" w:hAnsi="Garamond"/>
        </w:rPr>
        <w:t xml:space="preserve"> emissions from Calumet are well monitored and limited; and </w:t>
      </w:r>
    </w:p>
    <w:p w14:paraId="25493C4C" w14:textId="08CE6C5B" w:rsidR="004E131E" w:rsidRPr="00032F96" w:rsidRDefault="004E131E" w:rsidP="007817A1">
      <w:pPr>
        <w:pStyle w:val="ListParagraph"/>
        <w:numPr>
          <w:ilvl w:val="1"/>
          <w:numId w:val="137"/>
        </w:numPr>
        <w:rPr>
          <w:rFonts w:ascii="Garamond" w:hAnsi="Garamond"/>
        </w:rPr>
      </w:pPr>
      <w:r w:rsidRPr="00032F96">
        <w:rPr>
          <w:rFonts w:ascii="Garamond" w:hAnsi="Garamond"/>
        </w:rPr>
        <w:t>There are limited sources of SO</w:t>
      </w:r>
      <w:r w:rsidRPr="00032F96">
        <w:rPr>
          <w:rFonts w:ascii="Garamond" w:hAnsi="Garamond"/>
          <w:vertAlign w:val="subscript"/>
        </w:rPr>
        <w:t>2</w:t>
      </w:r>
      <w:r w:rsidRPr="00032F96">
        <w:rPr>
          <w:rFonts w:ascii="Garamond" w:hAnsi="Garamond"/>
        </w:rPr>
        <w:t xml:space="preserve"> emissions which may affect ambient SO</w:t>
      </w:r>
      <w:r w:rsidRPr="00032F96">
        <w:rPr>
          <w:rFonts w:ascii="Garamond" w:hAnsi="Garamond"/>
          <w:vertAlign w:val="subscript"/>
        </w:rPr>
        <w:t>2</w:t>
      </w:r>
      <w:r w:rsidRPr="00032F96">
        <w:rPr>
          <w:rFonts w:ascii="Garamond" w:hAnsi="Garamond"/>
        </w:rPr>
        <w:t xml:space="preserve"> concentrations in the area</w:t>
      </w:r>
      <w:r w:rsidR="00DE5476">
        <w:rPr>
          <w:rFonts w:ascii="Garamond" w:hAnsi="Garamond"/>
        </w:rPr>
        <w:t xml:space="preserve">. </w:t>
      </w:r>
    </w:p>
    <w:p w14:paraId="059AE629" w14:textId="77777777" w:rsidR="004E131E" w:rsidRPr="00032F96" w:rsidRDefault="004E131E" w:rsidP="004E131E">
      <w:pPr>
        <w:ind w:left="1440" w:hanging="630"/>
        <w:rPr>
          <w:rFonts w:ascii="Garamond" w:hAnsi="Garamond"/>
        </w:rPr>
      </w:pPr>
    </w:p>
    <w:p w14:paraId="227C6F5D" w14:textId="42EBC4EC" w:rsidR="004E131E" w:rsidRPr="00032F96" w:rsidRDefault="004E131E" w:rsidP="007817A1">
      <w:pPr>
        <w:pStyle w:val="ListParagraph"/>
        <w:numPr>
          <w:ilvl w:val="0"/>
          <w:numId w:val="137"/>
        </w:numPr>
        <w:ind w:left="1440" w:hanging="720"/>
        <w:rPr>
          <w:rFonts w:ascii="Garamond" w:hAnsi="Garamond"/>
          <w:snapToGrid w:val="0"/>
        </w:rPr>
      </w:pPr>
      <w:r w:rsidRPr="00032F96">
        <w:rPr>
          <w:rFonts w:ascii="Garamond" w:hAnsi="Garamond"/>
          <w:snapToGrid w:val="0"/>
        </w:rPr>
        <w:t>Removal of ability of Boiler #3 to burn Sour Water Stripper Overhead gas</w:t>
      </w:r>
      <w:r w:rsidR="00DE5476">
        <w:rPr>
          <w:rFonts w:ascii="Garamond" w:hAnsi="Garamond"/>
          <w:snapToGrid w:val="0"/>
        </w:rPr>
        <w:t xml:space="preserve">. </w:t>
      </w:r>
      <w:r w:rsidRPr="00032F96">
        <w:rPr>
          <w:rFonts w:ascii="Garamond" w:hAnsi="Garamond"/>
          <w:snapToGrid w:val="0"/>
        </w:rPr>
        <w:t>The SWS overhead is burned in Boilers #1 and #2, and Calumet does not intend to burn SWS overhead in Boiler #3</w:t>
      </w:r>
      <w:r w:rsidR="00DE5476">
        <w:rPr>
          <w:rFonts w:ascii="Garamond" w:hAnsi="Garamond"/>
          <w:snapToGrid w:val="0"/>
        </w:rPr>
        <w:t xml:space="preserve">. </w:t>
      </w:r>
    </w:p>
    <w:p w14:paraId="1AC90CAB" w14:textId="77777777" w:rsidR="004E131E" w:rsidRPr="009E5530" w:rsidRDefault="004E131E" w:rsidP="004E131E">
      <w:pPr>
        <w:pStyle w:val="ListParagraph"/>
        <w:ind w:left="1440"/>
        <w:rPr>
          <w:rFonts w:ascii="Garamond" w:hAnsi="Garamond"/>
          <w:snapToGrid w:val="0"/>
          <w:highlight w:val="yellow"/>
        </w:rPr>
      </w:pPr>
    </w:p>
    <w:p w14:paraId="2DF7B358" w14:textId="69EE5DC9" w:rsidR="004E131E" w:rsidRPr="00032F96" w:rsidRDefault="004E131E" w:rsidP="007817A1">
      <w:pPr>
        <w:pStyle w:val="ListParagraph"/>
        <w:numPr>
          <w:ilvl w:val="0"/>
          <w:numId w:val="137"/>
        </w:numPr>
        <w:ind w:left="1440" w:hanging="720"/>
        <w:rPr>
          <w:rFonts w:ascii="Garamond" w:hAnsi="Garamond"/>
          <w:snapToGrid w:val="0"/>
        </w:rPr>
      </w:pPr>
      <w:r w:rsidRPr="00032F96">
        <w:rPr>
          <w:rFonts w:ascii="Garamond" w:hAnsi="Garamond"/>
          <w:snapToGrid w:val="0"/>
        </w:rPr>
        <w:t>Taking certain reporting frequency obligations from quarterly to semiannual, based on the presence of prompt deviation reporting requirements in the required Title V for this facility and in most cases, an established compliance margin with underlying limits or requirements</w:t>
      </w:r>
      <w:r w:rsidR="00DE5476">
        <w:rPr>
          <w:rFonts w:ascii="Garamond" w:hAnsi="Garamond"/>
          <w:snapToGrid w:val="0"/>
        </w:rPr>
        <w:t xml:space="preserve">. </w:t>
      </w:r>
    </w:p>
    <w:p w14:paraId="12A80BCA" w14:textId="77777777" w:rsidR="004E131E" w:rsidRPr="009417DC" w:rsidRDefault="004E131E" w:rsidP="004E131E">
      <w:pPr>
        <w:rPr>
          <w:rFonts w:ascii="Garamond" w:hAnsi="Garamond"/>
        </w:rPr>
      </w:pPr>
    </w:p>
    <w:p w14:paraId="53D90F89" w14:textId="300F19C6" w:rsidR="004E131E" w:rsidRDefault="004E131E" w:rsidP="004E131E">
      <w:pPr>
        <w:widowControl/>
        <w:ind w:left="720"/>
        <w:rPr>
          <w:rFonts w:ascii="Garamond" w:hAnsi="Garamond"/>
        </w:rPr>
      </w:pPr>
      <w:r w:rsidRPr="009417DC">
        <w:rPr>
          <w:rFonts w:ascii="Garamond" w:hAnsi="Garamond"/>
          <w:b/>
          <w:bCs/>
        </w:rPr>
        <w:t>MAQP #2161-37</w:t>
      </w:r>
      <w:r>
        <w:rPr>
          <w:rFonts w:ascii="Garamond" w:hAnsi="Garamond"/>
        </w:rPr>
        <w:t xml:space="preserve"> replaced MAQP #2161-36.</w:t>
      </w:r>
    </w:p>
    <w:p w14:paraId="26273C0E" w14:textId="1EE91A57" w:rsidR="004E131E" w:rsidRDefault="004E131E" w:rsidP="00555D3B">
      <w:pPr>
        <w:ind w:left="720"/>
        <w:rPr>
          <w:rFonts w:ascii="Garamond" w:hAnsi="Garamond"/>
        </w:rPr>
      </w:pPr>
    </w:p>
    <w:p w14:paraId="2D2549B8" w14:textId="1081200A" w:rsidR="006F5EEB" w:rsidRDefault="006F5EEB" w:rsidP="006F5EEB">
      <w:pPr>
        <w:ind w:left="720"/>
        <w:rPr>
          <w:rFonts w:ascii="Garamond" w:hAnsi="Garamond"/>
        </w:rPr>
      </w:pPr>
      <w:r w:rsidRPr="00AE34C8">
        <w:rPr>
          <w:rFonts w:ascii="Garamond" w:hAnsi="Garamond"/>
        </w:rPr>
        <w:t>On 8/23/2022</w:t>
      </w:r>
      <w:r w:rsidR="00143EA9" w:rsidRPr="00143EA9">
        <w:rPr>
          <w:rFonts w:ascii="Garamond" w:hAnsi="Garamond"/>
        </w:rPr>
        <w:t>, DEQ received from Calumet a concurrent MAQP and Title V application.</w:t>
      </w:r>
    </w:p>
    <w:p w14:paraId="0A89E0D4" w14:textId="77777777" w:rsidR="006F5EEB" w:rsidRDefault="006F5EEB" w:rsidP="006F5EEB">
      <w:pPr>
        <w:ind w:left="720"/>
        <w:rPr>
          <w:rFonts w:ascii="Garamond" w:hAnsi="Garamond"/>
        </w:rPr>
      </w:pPr>
    </w:p>
    <w:p w14:paraId="6682D558" w14:textId="77777777" w:rsidR="006F5EEB" w:rsidRPr="00E94FB3" w:rsidRDefault="006F5EEB" w:rsidP="006F5EEB">
      <w:pPr>
        <w:ind w:left="720"/>
        <w:rPr>
          <w:rFonts w:ascii="Garamond" w:hAnsi="Garamond"/>
        </w:rPr>
      </w:pPr>
      <w:r w:rsidRPr="00E94FB3">
        <w:rPr>
          <w:rFonts w:ascii="Garamond" w:hAnsi="Garamond"/>
        </w:rPr>
        <w:t>Related to the Asphalt Upgrades Project-it requests the following changes:</w:t>
      </w:r>
    </w:p>
    <w:p w14:paraId="443F70E1" w14:textId="77777777" w:rsidR="006F5EEB" w:rsidRPr="00E94FB3" w:rsidRDefault="006F5EEB" w:rsidP="006F5EEB">
      <w:pPr>
        <w:ind w:left="720"/>
        <w:rPr>
          <w:rFonts w:ascii="Garamond" w:hAnsi="Garamond"/>
        </w:rPr>
      </w:pPr>
    </w:p>
    <w:p w14:paraId="50DA2E65" w14:textId="66836E68" w:rsidR="006F5EEB" w:rsidRPr="00E94FB3" w:rsidRDefault="006F5EEB" w:rsidP="007817A1">
      <w:pPr>
        <w:pStyle w:val="ListParagraph"/>
        <w:numPr>
          <w:ilvl w:val="0"/>
          <w:numId w:val="138"/>
        </w:numPr>
        <w:ind w:left="2160" w:hanging="720"/>
        <w:rPr>
          <w:rFonts w:ascii="Garamond" w:hAnsi="Garamond"/>
          <w:snapToGrid w:val="0"/>
        </w:rPr>
      </w:pPr>
      <w:r w:rsidRPr="00E94FB3">
        <w:rPr>
          <w:rFonts w:ascii="Garamond" w:hAnsi="Garamond"/>
          <w:snapToGrid w:val="0"/>
        </w:rPr>
        <w:t>Hot Oil Heater (H-1903) and the Hot Oil Heater (H-1904)</w:t>
      </w:r>
      <w:r w:rsidRPr="00E94FB3">
        <w:rPr>
          <w:rFonts w:ascii="Garamond" w:hAnsi="Garamond"/>
        </w:rPr>
        <w:t xml:space="preserve"> while originally planned to operate on either natural gas </w:t>
      </w:r>
      <w:proofErr w:type="gramStart"/>
      <w:r w:rsidRPr="00E94FB3">
        <w:rPr>
          <w:rFonts w:ascii="Garamond" w:hAnsi="Garamond"/>
        </w:rPr>
        <w:t>and</w:t>
      </w:r>
      <w:proofErr w:type="gramEnd"/>
      <w:r w:rsidRPr="00E94FB3">
        <w:rPr>
          <w:rFonts w:ascii="Garamond" w:hAnsi="Garamond"/>
        </w:rPr>
        <w:t xml:space="preserve"> refinery fuel gas, will only operate on natural gas</w:t>
      </w:r>
      <w:r w:rsidR="00DE5476">
        <w:rPr>
          <w:rFonts w:ascii="Garamond" w:hAnsi="Garamond"/>
        </w:rPr>
        <w:t xml:space="preserve">. </w:t>
      </w:r>
      <w:r w:rsidRPr="00E94FB3">
        <w:rPr>
          <w:rFonts w:ascii="Garamond" w:hAnsi="Garamond"/>
        </w:rPr>
        <w:t>The refinery fuel gas was not connected to these heaters</w:t>
      </w:r>
      <w:r w:rsidR="00DE5476">
        <w:rPr>
          <w:rFonts w:ascii="Garamond" w:hAnsi="Garamond"/>
        </w:rPr>
        <w:t xml:space="preserve">. </w:t>
      </w:r>
      <w:r w:rsidRPr="00E94FB3">
        <w:rPr>
          <w:rFonts w:ascii="Garamond" w:hAnsi="Garamond"/>
        </w:rPr>
        <w:t>Modify the permit condition for these heaters to indicate they will only operate on natural gas.</w:t>
      </w:r>
      <w:r w:rsidR="00101D8B">
        <w:rPr>
          <w:rFonts w:ascii="Garamond" w:hAnsi="Garamond"/>
        </w:rPr>
        <w:t xml:space="preserve"> H-1904 was never constructed and was removed from the permit in MAQP #2161-40.</w:t>
      </w:r>
    </w:p>
    <w:p w14:paraId="5D32BD8B" w14:textId="77777777" w:rsidR="006F5EEB" w:rsidRPr="00E94FB3" w:rsidRDefault="006F5EEB" w:rsidP="006F5EEB">
      <w:pPr>
        <w:pStyle w:val="ListParagraph"/>
        <w:ind w:left="2160"/>
        <w:rPr>
          <w:rFonts w:ascii="Garamond" w:hAnsi="Garamond"/>
          <w:snapToGrid w:val="0"/>
        </w:rPr>
      </w:pPr>
    </w:p>
    <w:p w14:paraId="7E9E6A10" w14:textId="77777777" w:rsidR="006F5EEB" w:rsidRPr="00E94FB3" w:rsidRDefault="006F5EEB" w:rsidP="007817A1">
      <w:pPr>
        <w:pStyle w:val="ListParagraph"/>
        <w:numPr>
          <w:ilvl w:val="0"/>
          <w:numId w:val="138"/>
        </w:numPr>
        <w:ind w:left="2160" w:hanging="720"/>
        <w:rPr>
          <w:rFonts w:ascii="Garamond" w:hAnsi="Garamond"/>
          <w:snapToGrid w:val="0"/>
        </w:rPr>
      </w:pPr>
      <w:r w:rsidRPr="00E94FB3">
        <w:rPr>
          <w:rFonts w:ascii="Garamond" w:hAnsi="Garamond"/>
          <w:snapToGrid w:val="0"/>
        </w:rPr>
        <w:t>Revise upward the assumptions for the VOC and H</w:t>
      </w:r>
      <w:r w:rsidRPr="00E94FB3">
        <w:rPr>
          <w:rFonts w:ascii="Garamond" w:hAnsi="Garamond"/>
          <w:snapToGrid w:val="0"/>
          <w:vertAlign w:val="subscript"/>
        </w:rPr>
        <w:t>2</w:t>
      </w:r>
      <w:r w:rsidRPr="00E94FB3">
        <w:rPr>
          <w:rFonts w:ascii="Garamond" w:hAnsi="Garamond"/>
          <w:snapToGrid w:val="0"/>
        </w:rPr>
        <w:t>S concentrations which were originally used in the previous permit application. Since restarting the PMA Unit, Calumet has learned that the referenced H</w:t>
      </w:r>
      <w:r w:rsidRPr="00E94FB3">
        <w:rPr>
          <w:rFonts w:ascii="Garamond" w:hAnsi="Garamond"/>
          <w:snapToGrid w:val="0"/>
          <w:vertAlign w:val="subscript"/>
        </w:rPr>
        <w:t>2</w:t>
      </w:r>
      <w:r w:rsidRPr="00E94FB3">
        <w:rPr>
          <w:rFonts w:ascii="Garamond" w:hAnsi="Garamond"/>
          <w:snapToGrid w:val="0"/>
        </w:rPr>
        <w:t>S and VOC concentration estimates for the PMA Unit’s storage tanks and process vessels are higher than those assumptions, and the emissions need to be adjusted upward to accommodate the new information.</w:t>
      </w:r>
    </w:p>
    <w:p w14:paraId="1E57EF96" w14:textId="77777777" w:rsidR="006F5EEB" w:rsidRPr="00E94FB3" w:rsidRDefault="006F5EEB" w:rsidP="006F5EEB">
      <w:pPr>
        <w:ind w:left="1440"/>
        <w:rPr>
          <w:rFonts w:ascii="Garamond" w:hAnsi="Garamond"/>
        </w:rPr>
      </w:pPr>
    </w:p>
    <w:p w14:paraId="2E8F0610" w14:textId="77777777" w:rsidR="006F5EEB" w:rsidRPr="00E94FB3" w:rsidRDefault="006F5EEB" w:rsidP="006F5EEB">
      <w:pPr>
        <w:ind w:left="720"/>
        <w:rPr>
          <w:rFonts w:ascii="Garamond" w:hAnsi="Garamond"/>
        </w:rPr>
      </w:pPr>
      <w:r w:rsidRPr="00E94FB3">
        <w:rPr>
          <w:rFonts w:ascii="Garamond" w:hAnsi="Garamond"/>
        </w:rPr>
        <w:t>Related to the Refinery Reconfiguration Project requests the following changes:</w:t>
      </w:r>
    </w:p>
    <w:p w14:paraId="3FE872F9" w14:textId="77777777" w:rsidR="006F5EEB" w:rsidRPr="00E94FB3" w:rsidRDefault="006F5EEB" w:rsidP="006F5EEB">
      <w:pPr>
        <w:rPr>
          <w:rFonts w:ascii="Garamond" w:hAnsi="Garamond"/>
        </w:rPr>
      </w:pPr>
    </w:p>
    <w:p w14:paraId="538F8828" w14:textId="77777777" w:rsidR="006F5EEB" w:rsidRPr="00E94FB3" w:rsidRDefault="006F5EEB" w:rsidP="007817A1">
      <w:pPr>
        <w:pStyle w:val="ListParagraph"/>
        <w:numPr>
          <w:ilvl w:val="0"/>
          <w:numId w:val="138"/>
        </w:numPr>
        <w:ind w:left="2160" w:hanging="720"/>
        <w:rPr>
          <w:rFonts w:ascii="Garamond" w:hAnsi="Garamond"/>
          <w:snapToGrid w:val="0"/>
        </w:rPr>
      </w:pPr>
      <w:r w:rsidRPr="00E94FB3">
        <w:rPr>
          <w:rFonts w:ascii="Garamond" w:hAnsi="Garamond"/>
          <w:snapToGrid w:val="0"/>
        </w:rPr>
        <w:t>In the August 4, 2021, Refinery Reconfiguration Project MAQP application that Calumet submitted to DEQ, Calumet indicated that it would install the HTU Fractionation Heater (H-1730) at the refinery as part of the proposed changes to the refinery’s Hydrotreating Unit (HTU). However, Calumet has subsequently decided that the HTU Fractionation Heater (H-1730) will not be installed at the refinery. Therefore, the heater should be removed from the refinery’s MAQP.</w:t>
      </w:r>
    </w:p>
    <w:p w14:paraId="44674E3B" w14:textId="77777777" w:rsidR="006F5EEB" w:rsidRPr="00E94FB3" w:rsidRDefault="006F5EEB" w:rsidP="006F5EEB">
      <w:pPr>
        <w:pStyle w:val="ListParagraph"/>
        <w:ind w:left="2160"/>
        <w:rPr>
          <w:rFonts w:ascii="Garamond" w:hAnsi="Garamond"/>
          <w:snapToGrid w:val="0"/>
        </w:rPr>
      </w:pPr>
    </w:p>
    <w:p w14:paraId="4A311642" w14:textId="77777777" w:rsidR="006F5EEB" w:rsidRPr="00E94FB3" w:rsidRDefault="006F5EEB" w:rsidP="007817A1">
      <w:pPr>
        <w:pStyle w:val="ListParagraph"/>
        <w:numPr>
          <w:ilvl w:val="0"/>
          <w:numId w:val="138"/>
        </w:numPr>
        <w:ind w:left="2160" w:hanging="720"/>
        <w:rPr>
          <w:rFonts w:ascii="Garamond" w:hAnsi="Garamond"/>
        </w:rPr>
      </w:pPr>
      <w:r w:rsidRPr="00E94FB3">
        <w:rPr>
          <w:rFonts w:ascii="Garamond" w:hAnsi="Garamond"/>
        </w:rPr>
        <w:t xml:space="preserve">In the August 4, 2021, Refinery Reconfiguration Project MAQP application, Calumet indicated that it would transfer Tank #125 to MRL. However, Calumet will not transfer Tank #125 to MRL. Instead, the storage tank will remain in heavy liquids service at the refinery, with the maximum true vapor pressure of the tank’s contents not exceeding 0.5 pounds per square inch-absolute (psia), as authorized by the refinery’s MAQP. Therefore, the storage tank will not be removed from the refinery’s </w:t>
      </w:r>
      <w:r w:rsidRPr="00E94FB3">
        <w:rPr>
          <w:rFonts w:ascii="Garamond" w:hAnsi="Garamond"/>
          <w:snapToGrid w:val="0"/>
        </w:rPr>
        <w:t>MAQP.</w:t>
      </w:r>
    </w:p>
    <w:p w14:paraId="582FC03C" w14:textId="77777777" w:rsidR="006F5EEB" w:rsidRPr="00E94FB3" w:rsidRDefault="006F5EEB" w:rsidP="006F5EEB">
      <w:pPr>
        <w:pStyle w:val="ListParagraph"/>
        <w:rPr>
          <w:rFonts w:ascii="Garamond" w:hAnsi="Garamond"/>
        </w:rPr>
      </w:pPr>
    </w:p>
    <w:p w14:paraId="3AEEAAF8" w14:textId="77777777" w:rsidR="006F5EEB" w:rsidRPr="00E94FB3" w:rsidRDefault="006F5EEB" w:rsidP="007817A1">
      <w:pPr>
        <w:pStyle w:val="ListParagraph"/>
        <w:numPr>
          <w:ilvl w:val="0"/>
          <w:numId w:val="138"/>
        </w:numPr>
        <w:ind w:left="2160" w:hanging="720"/>
        <w:rPr>
          <w:rFonts w:ascii="Garamond" w:hAnsi="Garamond"/>
        </w:rPr>
      </w:pPr>
      <w:r w:rsidRPr="00E94FB3">
        <w:rPr>
          <w:rFonts w:ascii="Garamond" w:hAnsi="Garamond"/>
        </w:rPr>
        <w:t xml:space="preserve">In the August 4, 2021, Refinery Reconfiguration Project MAQP application, Calumet indicated that it would transfer the MHC Fractionator Feed Heater </w:t>
      </w:r>
      <w:r w:rsidRPr="00E94FB3">
        <w:rPr>
          <w:rFonts w:ascii="Garamond" w:hAnsi="Garamond"/>
        </w:rPr>
        <w:lastRenderedPageBreak/>
        <w:t>(H-4102) to MRL, but MRL would shut down the heater. However, MRL subsequently concluded that the MHC Fractionator Feed Heater (H-4102) would be required to operate in its Renewable Diesel Unit’s (RDU’s) fractionation process. Therefore, MRL permitted the MHC Fractionator Feed Heater (H-4102) in MAQP No. 5263-01 and changed its description to the “RDU Fractionator Feed Heater (H-4102).” This change impacts the current carbon monoxide (CO) and oxides of nitrogen (NOx) umbrella limits indicated in the refinery’s MAQP.</w:t>
      </w:r>
    </w:p>
    <w:p w14:paraId="7121B885" w14:textId="77777777" w:rsidR="006F5EEB" w:rsidRPr="00E94FB3" w:rsidRDefault="006F5EEB" w:rsidP="006F5EEB">
      <w:pPr>
        <w:pStyle w:val="ListParagraph"/>
        <w:rPr>
          <w:rFonts w:ascii="Garamond" w:hAnsi="Garamond"/>
        </w:rPr>
      </w:pPr>
    </w:p>
    <w:p w14:paraId="35B0AAA5" w14:textId="77777777" w:rsidR="006F5EEB" w:rsidRPr="00E94FB3" w:rsidRDefault="006F5EEB" w:rsidP="007817A1">
      <w:pPr>
        <w:pStyle w:val="ListParagraph"/>
        <w:numPr>
          <w:ilvl w:val="0"/>
          <w:numId w:val="138"/>
        </w:numPr>
        <w:ind w:left="2160" w:hanging="720"/>
        <w:rPr>
          <w:rFonts w:ascii="Garamond" w:hAnsi="Garamond"/>
        </w:rPr>
      </w:pPr>
      <w:r w:rsidRPr="00E94FB3">
        <w:rPr>
          <w:rFonts w:ascii="Garamond" w:hAnsi="Garamond"/>
        </w:rPr>
        <w:t>In the August 4, 2021, Refinery Reconfiguration Project MAQP application, Calumet indicated the railcar unloading facilities for renewable feeds would be located at the refinery. However, the railcar unloading facilities for renewable feeds are to be located at the MRL Great Falls Renewable Fuels Plant instead. MRL permitted those facilities in MAQP No. 5263-01. Therefore, the renewable feed railcar unloading facilities should be removed from the refinery’s MAQP.</w:t>
      </w:r>
    </w:p>
    <w:p w14:paraId="558F5E2C" w14:textId="77777777" w:rsidR="006F5EEB" w:rsidRPr="00E94FB3" w:rsidRDefault="006F5EEB" w:rsidP="006F5EEB">
      <w:pPr>
        <w:pStyle w:val="ListParagraph"/>
        <w:rPr>
          <w:rFonts w:ascii="Garamond" w:hAnsi="Garamond"/>
        </w:rPr>
      </w:pPr>
    </w:p>
    <w:p w14:paraId="781C9CD7" w14:textId="77777777" w:rsidR="006F5EEB" w:rsidRPr="00E94FB3" w:rsidRDefault="006F5EEB" w:rsidP="007817A1">
      <w:pPr>
        <w:pStyle w:val="ListParagraph"/>
        <w:numPr>
          <w:ilvl w:val="0"/>
          <w:numId w:val="138"/>
        </w:numPr>
        <w:ind w:left="2160" w:hanging="720"/>
        <w:rPr>
          <w:rFonts w:ascii="Garamond" w:hAnsi="Garamond"/>
        </w:rPr>
      </w:pPr>
      <w:r w:rsidRPr="00E94FB3">
        <w:rPr>
          <w:rFonts w:ascii="Garamond" w:hAnsi="Garamond"/>
        </w:rPr>
        <w:t>In the August 4, 2021, Refinery Reconfiguration Project MAQP application, Calumet indicated the railcar loading facilities for renewable diesel would be located at the refinery. However, the railcar loading facilities for renewable diesel are to be located at the MRL Great Falls Renewable Fuels Plant instead. MRL permitted those facilities in MAQP No. 5263-01. Therefore, the renewable diesel railcar loading facilities should be removed from the refinery’s MAQP.</w:t>
      </w:r>
    </w:p>
    <w:p w14:paraId="7CB9E2A8" w14:textId="77777777" w:rsidR="006F5EEB" w:rsidRPr="00E94FB3" w:rsidRDefault="006F5EEB" w:rsidP="006F5EEB">
      <w:pPr>
        <w:pStyle w:val="ListParagraph"/>
        <w:rPr>
          <w:rFonts w:ascii="Garamond" w:hAnsi="Garamond"/>
        </w:rPr>
      </w:pPr>
    </w:p>
    <w:p w14:paraId="02393F4C" w14:textId="77777777" w:rsidR="006F5EEB" w:rsidRPr="00E94FB3" w:rsidRDefault="006F5EEB" w:rsidP="007817A1">
      <w:pPr>
        <w:pStyle w:val="ListParagraph"/>
        <w:numPr>
          <w:ilvl w:val="0"/>
          <w:numId w:val="138"/>
        </w:numPr>
        <w:ind w:left="2160" w:hanging="720"/>
        <w:rPr>
          <w:rFonts w:ascii="Garamond" w:hAnsi="Garamond"/>
        </w:rPr>
      </w:pPr>
      <w:r w:rsidRPr="00E94FB3">
        <w:rPr>
          <w:rFonts w:ascii="Garamond" w:hAnsi="Garamond"/>
        </w:rPr>
        <w:t xml:space="preserve">Calumet will add piping, piping components (valves, flanges, connectors, etc.), and </w:t>
      </w:r>
      <w:proofErr w:type="spellStart"/>
      <w:r w:rsidRPr="00E94FB3">
        <w:rPr>
          <w:rFonts w:ascii="Garamond" w:hAnsi="Garamond"/>
        </w:rPr>
        <w:t>eductors</w:t>
      </w:r>
      <w:proofErr w:type="spellEnd"/>
      <w:r w:rsidRPr="00E94FB3">
        <w:rPr>
          <w:rFonts w:ascii="Garamond" w:hAnsi="Garamond"/>
        </w:rPr>
        <w:t xml:space="preserve"> (mixers) at the refinery to reduce the potential for the formation of ammonium carbonate salts in the refinery equipment that will process the RDU sour water stripper overhead stream. Specifically, this new equipment will provide the refinery with the capability to recirculate a liquid stream that will contact the RDU sour water stripper overhead stream, which is expected to minimize the chemical and physical mechanisms that promote the formation of ammonium carbonate salts. The new piping fugitive components will be incorporated into the refinery’s leak detection and repair program, as applicable. However, note that most of the new components will contain only a small amount (&lt;2 weight %) of VOC and a negligible amount of hazardous air pollutants. The potential to emit VOC emission rate for these new piping fugitive components is covered by the potential to emit VOC emission rate previously calculated for the additional piping fugitive components estimated to be installed at the refinery as part of the Refinery Reconfiguration Project.</w:t>
      </w:r>
    </w:p>
    <w:p w14:paraId="693DE840" w14:textId="77777777" w:rsidR="006F5EEB" w:rsidRPr="002D534D" w:rsidRDefault="006F5EEB" w:rsidP="006F5EEB">
      <w:pPr>
        <w:pStyle w:val="ListParagraph"/>
        <w:ind w:left="1440"/>
        <w:rPr>
          <w:rFonts w:ascii="Garamond" w:hAnsi="Garamond"/>
          <w:snapToGrid w:val="0"/>
        </w:rPr>
      </w:pPr>
    </w:p>
    <w:p w14:paraId="0703CE73" w14:textId="4C4D0105" w:rsidR="006F5EEB" w:rsidRDefault="006F5EEB" w:rsidP="006F5EEB">
      <w:pPr>
        <w:widowControl/>
        <w:ind w:left="720"/>
        <w:rPr>
          <w:rFonts w:ascii="Garamond" w:hAnsi="Garamond"/>
        </w:rPr>
      </w:pPr>
      <w:r w:rsidRPr="009417DC">
        <w:rPr>
          <w:rFonts w:ascii="Garamond" w:hAnsi="Garamond"/>
          <w:b/>
          <w:bCs/>
        </w:rPr>
        <w:t>MAQP #2161-3</w:t>
      </w:r>
      <w:r>
        <w:rPr>
          <w:rFonts w:ascii="Garamond" w:hAnsi="Garamond"/>
          <w:b/>
          <w:bCs/>
        </w:rPr>
        <w:t>8</w:t>
      </w:r>
      <w:r>
        <w:rPr>
          <w:rFonts w:ascii="Garamond" w:hAnsi="Garamond"/>
        </w:rPr>
        <w:t xml:space="preserve"> replace</w:t>
      </w:r>
      <w:r w:rsidR="002D3C9A">
        <w:rPr>
          <w:rFonts w:ascii="Garamond" w:hAnsi="Garamond"/>
        </w:rPr>
        <w:t>d</w:t>
      </w:r>
      <w:r>
        <w:rPr>
          <w:rFonts w:ascii="Garamond" w:hAnsi="Garamond"/>
        </w:rPr>
        <w:t xml:space="preserve"> MAQP #2161-37.</w:t>
      </w:r>
    </w:p>
    <w:p w14:paraId="6FA43419" w14:textId="77777777" w:rsidR="006F5EEB" w:rsidRDefault="006F5EEB" w:rsidP="00555D3B">
      <w:pPr>
        <w:ind w:left="720"/>
        <w:rPr>
          <w:rFonts w:ascii="Garamond" w:hAnsi="Garamond"/>
        </w:rPr>
      </w:pPr>
    </w:p>
    <w:p w14:paraId="5865D71C" w14:textId="3E107CC5" w:rsidR="0027733C" w:rsidRPr="00C07577" w:rsidRDefault="0027733C" w:rsidP="00F97270">
      <w:pPr>
        <w:ind w:left="720"/>
      </w:pPr>
      <w:r w:rsidRPr="00446D73">
        <w:rPr>
          <w:rFonts w:ascii="Garamond" w:hAnsi="Garamond"/>
        </w:rPr>
        <w:t xml:space="preserve">On 02/09/2023, </w:t>
      </w:r>
      <w:r w:rsidR="009F7506">
        <w:rPr>
          <w:rFonts w:ascii="Garamond" w:hAnsi="Garamond"/>
        </w:rPr>
        <w:t xml:space="preserve">DEQ </w:t>
      </w:r>
      <w:r w:rsidRPr="00446D73">
        <w:rPr>
          <w:rFonts w:ascii="Garamond" w:hAnsi="Garamond"/>
        </w:rPr>
        <w:t>received a request to modify MAQP #2161-38 for conditions which were incorporated from an application received on October 21, 2002. On October 21, 2002, to incorporate required elements from a Consent Decree lodged on December 20, 2001</w:t>
      </w:r>
      <w:r w:rsidR="00DE5476">
        <w:rPr>
          <w:rFonts w:ascii="Garamond" w:hAnsi="Garamond"/>
        </w:rPr>
        <w:t xml:space="preserve">. </w:t>
      </w:r>
      <w:r w:rsidRPr="00446D73">
        <w:rPr>
          <w:rFonts w:ascii="Garamond" w:hAnsi="Garamond"/>
        </w:rPr>
        <w:t>These elements were incorporated and issued in MAQP #2161-16 on March 19, 2003, and for each requirement were referenced as being required by the Consent Decree</w:t>
      </w:r>
      <w:r w:rsidR="00DE5476">
        <w:rPr>
          <w:rFonts w:ascii="Garamond" w:hAnsi="Garamond"/>
        </w:rPr>
        <w:t xml:space="preserve">. </w:t>
      </w:r>
      <w:r w:rsidRPr="00446D73">
        <w:rPr>
          <w:rFonts w:ascii="Garamond" w:hAnsi="Garamond"/>
        </w:rPr>
        <w:t xml:space="preserve">Later permitting actions including MAQP #2161-19 issued on August 15, 2007, and MAQP </w:t>
      </w:r>
      <w:r w:rsidRPr="00446D73">
        <w:rPr>
          <w:rFonts w:ascii="Garamond" w:hAnsi="Garamond"/>
        </w:rPr>
        <w:lastRenderedPageBreak/>
        <w:t>#2161-24 issued on September 25, 2010, also incorporated additional Consent Decree items. The permitting action request</w:t>
      </w:r>
      <w:r w:rsidR="000C2DDA">
        <w:rPr>
          <w:rFonts w:ascii="Garamond" w:hAnsi="Garamond"/>
        </w:rPr>
        <w:t>ed</w:t>
      </w:r>
      <w:r w:rsidRPr="00446D73">
        <w:rPr>
          <w:rFonts w:ascii="Garamond" w:hAnsi="Garamond"/>
        </w:rPr>
        <w:t xml:space="preserve"> the removal of the references to the Consent Decree</w:t>
      </w:r>
      <w:r w:rsidR="00DE5476">
        <w:rPr>
          <w:rFonts w:ascii="Garamond" w:hAnsi="Garamond"/>
        </w:rPr>
        <w:t xml:space="preserve">. </w:t>
      </w:r>
      <w:r w:rsidRPr="00446D73">
        <w:rPr>
          <w:rFonts w:ascii="Garamond" w:hAnsi="Garamond"/>
        </w:rPr>
        <w:t xml:space="preserve">The requirements of the Consent Decree </w:t>
      </w:r>
      <w:r w:rsidR="000C2DDA">
        <w:rPr>
          <w:rFonts w:ascii="Garamond" w:hAnsi="Garamond"/>
        </w:rPr>
        <w:t>were</w:t>
      </w:r>
      <w:r w:rsidRPr="00446D73">
        <w:rPr>
          <w:rFonts w:ascii="Garamond" w:hAnsi="Garamond"/>
        </w:rPr>
        <w:t xml:space="preserve"> replaced with a standard reference for Montana Air Quality Permits using Administrative Rules of Montana (ARM) 17.8.749 - CONDITIONS FOR ISSUANCE OR DENIAL OF PERMIT</w:t>
      </w:r>
      <w:r w:rsidR="00DE5476">
        <w:rPr>
          <w:rFonts w:ascii="Garamond" w:hAnsi="Garamond"/>
        </w:rPr>
        <w:t xml:space="preserve">. </w:t>
      </w:r>
      <w:r w:rsidRPr="00446D73">
        <w:rPr>
          <w:rFonts w:ascii="Garamond" w:hAnsi="Garamond"/>
        </w:rPr>
        <w:t>For a determination of which permit conditions were impacted by the removal of references to the Consent Decree, review MAQP #2161-38. The application also request</w:t>
      </w:r>
      <w:r w:rsidR="000C2DDA">
        <w:rPr>
          <w:rFonts w:ascii="Garamond" w:hAnsi="Garamond"/>
        </w:rPr>
        <w:t>ed</w:t>
      </w:r>
      <w:r w:rsidRPr="00446D73">
        <w:rPr>
          <w:rFonts w:ascii="Garamond" w:hAnsi="Garamond"/>
        </w:rPr>
        <w:t xml:space="preserve"> several minor corrections to permit conditions issued in recently permitted actions</w:t>
      </w:r>
      <w:r w:rsidRPr="00C07577">
        <w:t>.</w:t>
      </w:r>
    </w:p>
    <w:p w14:paraId="7A74FBB7" w14:textId="77777777" w:rsidR="0027733C" w:rsidRPr="002D534D" w:rsidRDefault="0027733C" w:rsidP="0027733C">
      <w:pPr>
        <w:pStyle w:val="ListParagraph"/>
        <w:ind w:left="1440"/>
        <w:rPr>
          <w:rFonts w:ascii="Garamond" w:hAnsi="Garamond"/>
          <w:snapToGrid w:val="0"/>
        </w:rPr>
      </w:pPr>
    </w:p>
    <w:p w14:paraId="74E98247" w14:textId="2482C36B" w:rsidR="0027733C" w:rsidRDefault="0027733C" w:rsidP="0027733C">
      <w:pPr>
        <w:widowControl/>
        <w:ind w:left="720"/>
        <w:rPr>
          <w:rFonts w:ascii="Garamond" w:hAnsi="Garamond"/>
        </w:rPr>
      </w:pPr>
      <w:r w:rsidRPr="009417DC">
        <w:rPr>
          <w:rFonts w:ascii="Garamond" w:hAnsi="Garamond"/>
          <w:b/>
          <w:bCs/>
        </w:rPr>
        <w:t>MAQP #2161-3</w:t>
      </w:r>
      <w:r>
        <w:rPr>
          <w:rFonts w:ascii="Garamond" w:hAnsi="Garamond"/>
          <w:b/>
          <w:bCs/>
        </w:rPr>
        <w:t>9</w:t>
      </w:r>
      <w:r>
        <w:rPr>
          <w:rFonts w:ascii="Garamond" w:hAnsi="Garamond"/>
        </w:rPr>
        <w:t xml:space="preserve"> replaced MAQP #2161-38.</w:t>
      </w:r>
    </w:p>
    <w:p w14:paraId="623B4738" w14:textId="77777777" w:rsidR="0027733C" w:rsidRDefault="0027733C" w:rsidP="00555D3B">
      <w:pPr>
        <w:ind w:left="720"/>
        <w:rPr>
          <w:rFonts w:ascii="Garamond" w:hAnsi="Garamond"/>
        </w:rPr>
      </w:pPr>
    </w:p>
    <w:p w14:paraId="1C121E88" w14:textId="32CED6DE" w:rsidR="0079215B" w:rsidRDefault="0079215B" w:rsidP="00555D3B">
      <w:pPr>
        <w:ind w:left="720"/>
        <w:rPr>
          <w:rFonts w:ascii="Garamond" w:hAnsi="Garamond"/>
        </w:rPr>
      </w:pPr>
      <w:r w:rsidRPr="0079215B">
        <w:rPr>
          <w:rFonts w:ascii="Garamond" w:hAnsi="Garamond"/>
        </w:rPr>
        <w:t>On June 6, 2025, the DEQ received a request to administratively update MAQP #2161-39 for conditions related to final emissions limits and standards from the 2002 Consent Decree (United States of America, et al., v. Navajo Refining Company, LP, U.S. District Court for the District of New Mexico, Civ. No. 01-1422LH (2002)). Unrelated to the administrative Consent Decree updates, Calumet also requested the removal of Hot Oil Heater 1904 (H-1904), since it was not constructed. Permit conditions for H-1904 were removed. Additionally, equipment which has been transferred to Montana Renewables, LLC, has been removed from the MAQP.</w:t>
      </w:r>
    </w:p>
    <w:p w14:paraId="62661BAD" w14:textId="77777777" w:rsidR="0079215B" w:rsidRDefault="0079215B" w:rsidP="00555D3B">
      <w:pPr>
        <w:ind w:left="720"/>
        <w:rPr>
          <w:rFonts w:ascii="Garamond" w:hAnsi="Garamond"/>
        </w:rPr>
      </w:pPr>
    </w:p>
    <w:p w14:paraId="31DC564E" w14:textId="17AE3F12" w:rsidR="0079215B" w:rsidRDefault="0079215B" w:rsidP="00555D3B">
      <w:pPr>
        <w:ind w:left="720"/>
        <w:rPr>
          <w:rFonts w:ascii="Garamond" w:hAnsi="Garamond"/>
        </w:rPr>
      </w:pPr>
      <w:r w:rsidRPr="0079215B">
        <w:rPr>
          <w:rFonts w:ascii="Garamond" w:hAnsi="Garamond"/>
          <w:b/>
          <w:bCs/>
        </w:rPr>
        <w:t>MAQP #2161-40</w:t>
      </w:r>
      <w:r w:rsidRPr="0079215B">
        <w:rPr>
          <w:rFonts w:ascii="Garamond" w:hAnsi="Garamond"/>
        </w:rPr>
        <w:t xml:space="preserve"> replace</w:t>
      </w:r>
      <w:r>
        <w:rPr>
          <w:rFonts w:ascii="Garamond" w:hAnsi="Garamond"/>
        </w:rPr>
        <w:t>d</w:t>
      </w:r>
      <w:r w:rsidRPr="0079215B">
        <w:rPr>
          <w:rFonts w:ascii="Garamond" w:hAnsi="Garamond"/>
        </w:rPr>
        <w:t xml:space="preserve"> MAQP #2161-39.</w:t>
      </w:r>
    </w:p>
    <w:p w14:paraId="0EB2E92B" w14:textId="77777777" w:rsidR="0079215B" w:rsidRDefault="0079215B" w:rsidP="00555D3B">
      <w:pPr>
        <w:ind w:left="720"/>
        <w:rPr>
          <w:rFonts w:ascii="Garamond" w:hAnsi="Garamond"/>
        </w:rPr>
      </w:pPr>
    </w:p>
    <w:p w14:paraId="429CB3B2" w14:textId="03B3B49B" w:rsidR="004E5E10" w:rsidRPr="003110F1" w:rsidRDefault="004E5E10" w:rsidP="007817A1">
      <w:pPr>
        <w:pStyle w:val="ListParagraph"/>
        <w:numPr>
          <w:ilvl w:val="0"/>
          <w:numId w:val="153"/>
        </w:numPr>
        <w:ind w:hanging="720"/>
        <w:rPr>
          <w:rFonts w:ascii="Garamond" w:hAnsi="Garamond"/>
          <w:szCs w:val="24"/>
        </w:rPr>
      </w:pPr>
      <w:r w:rsidRPr="003110F1">
        <w:rPr>
          <w:rFonts w:ascii="Garamond" w:hAnsi="Garamond"/>
          <w:szCs w:val="24"/>
        </w:rPr>
        <w:t>Current Permit Action</w:t>
      </w:r>
    </w:p>
    <w:p w14:paraId="5DD9B2F8" w14:textId="5DF961E2" w:rsidR="00074EDF" w:rsidRDefault="00074EDF" w:rsidP="00074EDF">
      <w:pPr>
        <w:rPr>
          <w:rFonts w:ascii="Garamond" w:hAnsi="Garamond"/>
          <w:szCs w:val="24"/>
        </w:rPr>
      </w:pPr>
    </w:p>
    <w:p w14:paraId="034C1232" w14:textId="5360E6CC" w:rsidR="005A4817" w:rsidRDefault="009E4BF2" w:rsidP="009E4BF2">
      <w:pPr>
        <w:ind w:left="720"/>
        <w:rPr>
          <w:rFonts w:ascii="Garamond" w:hAnsi="Garamond"/>
        </w:rPr>
      </w:pPr>
      <w:bookmarkStart w:id="12" w:name="_Hlk200348027"/>
      <w:bookmarkStart w:id="13" w:name="_Hlk127346012"/>
      <w:bookmarkStart w:id="14" w:name="_Hlk112223575"/>
      <w:r w:rsidRPr="009E4BF2">
        <w:rPr>
          <w:rFonts w:ascii="Garamond" w:hAnsi="Garamond"/>
        </w:rPr>
        <w:t xml:space="preserve">On June 12, 2026, DEQ received a draft modification request for MAQP #2161-40.  A second signed copy of the application was received on June 18, 2026, which also included a DEQ requested BACT analysis. Follow-up information was received from </w:t>
      </w:r>
      <w:r w:rsidR="00CA0739">
        <w:rPr>
          <w:rFonts w:ascii="Garamond" w:hAnsi="Garamond"/>
        </w:rPr>
        <w:t>Calumet</w:t>
      </w:r>
      <w:r w:rsidRPr="009E4BF2">
        <w:rPr>
          <w:rFonts w:ascii="Garamond" w:hAnsi="Garamond"/>
        </w:rPr>
        <w:t xml:space="preserve"> on July 17, 2026. The modification proposed adjusting the NOx emission limits on Hydrogen Plant #2- Reformer Heater (H-2815), to update the CO emission limits on the FCCU Catalyst </w:t>
      </w:r>
      <w:proofErr w:type="gramStart"/>
      <w:r w:rsidRPr="009E4BF2">
        <w:rPr>
          <w:rFonts w:ascii="Garamond" w:hAnsi="Garamond"/>
        </w:rPr>
        <w:t>Regenerator, and</w:t>
      </w:r>
      <w:proofErr w:type="gramEnd"/>
      <w:r w:rsidRPr="009E4BF2">
        <w:rPr>
          <w:rFonts w:ascii="Garamond" w:hAnsi="Garamond"/>
        </w:rPr>
        <w:t xml:space="preserve"> </w:t>
      </w:r>
      <w:proofErr w:type="gramStart"/>
      <w:r w:rsidRPr="009E4BF2">
        <w:rPr>
          <w:rFonts w:ascii="Garamond" w:hAnsi="Garamond"/>
        </w:rPr>
        <w:t>install a new additional</w:t>
      </w:r>
      <w:proofErr w:type="gramEnd"/>
      <w:r w:rsidRPr="009E4BF2">
        <w:rPr>
          <w:rFonts w:ascii="Garamond" w:hAnsi="Garamond"/>
        </w:rPr>
        <w:t xml:space="preserve"> dissolved air flotation (DAF) system at the existing wastewater treatment plant. </w:t>
      </w:r>
      <w:r w:rsidR="00CA0739">
        <w:rPr>
          <w:rFonts w:ascii="Garamond" w:hAnsi="Garamond"/>
        </w:rPr>
        <w:t>Calumet</w:t>
      </w:r>
      <w:r w:rsidRPr="009E4BF2">
        <w:rPr>
          <w:rFonts w:ascii="Garamond" w:hAnsi="Garamond"/>
        </w:rPr>
        <w:t xml:space="preserve"> has proposed five possible </w:t>
      </w:r>
      <w:r w:rsidR="00C935E4">
        <w:rPr>
          <w:rFonts w:ascii="Garamond" w:hAnsi="Garamond"/>
        </w:rPr>
        <w:t xml:space="preserve">DAF </w:t>
      </w:r>
      <w:r w:rsidRPr="009E4BF2">
        <w:rPr>
          <w:rFonts w:ascii="Garamond" w:hAnsi="Garamond"/>
        </w:rPr>
        <w:t xml:space="preserve">scenarios that are being evaluated with engineering design and evaluation on-going. The permit would provide the flexibility for </w:t>
      </w:r>
      <w:r w:rsidR="00CA0739">
        <w:rPr>
          <w:rFonts w:ascii="Garamond" w:hAnsi="Garamond"/>
        </w:rPr>
        <w:t>Calumet</w:t>
      </w:r>
      <w:r w:rsidRPr="009E4BF2">
        <w:rPr>
          <w:rFonts w:ascii="Garamond" w:hAnsi="Garamond"/>
        </w:rPr>
        <w:t xml:space="preserve"> to choose any of the five choices, and this analysis considers the highest level of emissions possible from the five scenarios. The modification also requested to update MAQP language associated with the 2002 Consent Decree (United States of America, et al., v. Navajo Refining Company, LP, U.S. District Court for the District of New Mexico, Civ. No. 01-1422LH (2002)).</w:t>
      </w:r>
      <w:bookmarkEnd w:id="12"/>
      <w:bookmarkEnd w:id="13"/>
    </w:p>
    <w:p w14:paraId="3DE4E1A3" w14:textId="77777777" w:rsidR="009E4BF2" w:rsidRPr="002D534D" w:rsidRDefault="009E4BF2" w:rsidP="009E4BF2">
      <w:pPr>
        <w:ind w:left="720"/>
        <w:rPr>
          <w:rFonts w:ascii="Garamond" w:hAnsi="Garamond"/>
        </w:rPr>
      </w:pPr>
    </w:p>
    <w:p w14:paraId="32909D94" w14:textId="08B1B257" w:rsidR="00F67866" w:rsidRDefault="00F67866" w:rsidP="009417DC">
      <w:pPr>
        <w:widowControl/>
        <w:ind w:left="720"/>
        <w:rPr>
          <w:rFonts w:ascii="Garamond" w:hAnsi="Garamond"/>
        </w:rPr>
      </w:pPr>
      <w:r w:rsidRPr="009417DC">
        <w:rPr>
          <w:rFonts w:ascii="Garamond" w:hAnsi="Garamond"/>
          <w:b/>
          <w:bCs/>
        </w:rPr>
        <w:t>MAQP #2161-</w:t>
      </w:r>
      <w:r w:rsidR="0027733C">
        <w:rPr>
          <w:rFonts w:ascii="Garamond" w:hAnsi="Garamond"/>
          <w:b/>
          <w:bCs/>
        </w:rPr>
        <w:t>4</w:t>
      </w:r>
      <w:r w:rsidR="0079215B">
        <w:rPr>
          <w:rFonts w:ascii="Garamond" w:hAnsi="Garamond"/>
          <w:b/>
          <w:bCs/>
        </w:rPr>
        <w:t>1</w:t>
      </w:r>
      <w:r>
        <w:rPr>
          <w:rFonts w:ascii="Garamond" w:hAnsi="Garamond"/>
        </w:rPr>
        <w:t xml:space="preserve"> replaces MAQP #2161-</w:t>
      </w:r>
      <w:r w:rsidR="0079215B">
        <w:rPr>
          <w:rFonts w:ascii="Garamond" w:hAnsi="Garamond"/>
        </w:rPr>
        <w:t>40</w:t>
      </w:r>
      <w:r>
        <w:rPr>
          <w:rFonts w:ascii="Garamond" w:hAnsi="Garamond"/>
        </w:rPr>
        <w:t>.</w:t>
      </w:r>
    </w:p>
    <w:p w14:paraId="3E84F19F" w14:textId="77777777" w:rsidR="004529CF" w:rsidRDefault="004529CF" w:rsidP="009417DC">
      <w:pPr>
        <w:widowControl/>
        <w:ind w:left="720"/>
        <w:rPr>
          <w:rFonts w:ascii="Garamond" w:hAnsi="Garamond"/>
        </w:rPr>
      </w:pPr>
    </w:p>
    <w:p w14:paraId="4F50CAEB" w14:textId="0C738D7A" w:rsidR="004529CF" w:rsidRDefault="004529CF" w:rsidP="004529CF">
      <w:pPr>
        <w:pStyle w:val="ListParagraph"/>
        <w:numPr>
          <w:ilvl w:val="0"/>
          <w:numId w:val="153"/>
        </w:numPr>
        <w:ind w:hanging="720"/>
        <w:rPr>
          <w:rFonts w:ascii="Garamond" w:hAnsi="Garamond"/>
        </w:rPr>
      </w:pPr>
      <w:r>
        <w:rPr>
          <w:rFonts w:ascii="Garamond" w:hAnsi="Garamond"/>
        </w:rPr>
        <w:t>Response to Public Comments</w:t>
      </w:r>
    </w:p>
    <w:p w14:paraId="5D8C595F" w14:textId="77777777" w:rsidR="004529CF" w:rsidRDefault="004529CF" w:rsidP="004529CF">
      <w:pPr>
        <w:rPr>
          <w:rFonts w:ascii="Garamond" w:hAnsi="Garamond"/>
        </w:rPr>
      </w:pPr>
    </w:p>
    <w:tbl>
      <w:tblPr>
        <w:tblStyle w:val="TableGrid"/>
        <w:tblW w:w="0" w:type="auto"/>
        <w:tblLook w:val="04A0" w:firstRow="1" w:lastRow="0" w:firstColumn="1" w:lastColumn="0" w:noHBand="0" w:noVBand="1"/>
      </w:tblPr>
      <w:tblGrid>
        <w:gridCol w:w="2337"/>
        <w:gridCol w:w="2337"/>
        <w:gridCol w:w="2338"/>
        <w:gridCol w:w="2338"/>
      </w:tblGrid>
      <w:tr w:rsidR="004529CF" w14:paraId="3AB10C7A" w14:textId="77777777" w:rsidTr="002D1AD1">
        <w:trPr>
          <w:tblHeader/>
        </w:trPr>
        <w:tc>
          <w:tcPr>
            <w:tcW w:w="2337" w:type="dxa"/>
          </w:tcPr>
          <w:p w14:paraId="0A040D84" w14:textId="7A72D069" w:rsidR="004529CF" w:rsidRPr="002D1AD1" w:rsidRDefault="004529CF" w:rsidP="004529CF">
            <w:pPr>
              <w:rPr>
                <w:rFonts w:ascii="Garamond" w:hAnsi="Garamond"/>
                <w:b/>
                <w:bCs/>
              </w:rPr>
            </w:pPr>
            <w:r w:rsidRPr="002D1AD1">
              <w:rPr>
                <w:rFonts w:ascii="Garamond" w:hAnsi="Garamond"/>
                <w:b/>
                <w:bCs/>
              </w:rPr>
              <w:t>Commenter</w:t>
            </w:r>
          </w:p>
        </w:tc>
        <w:tc>
          <w:tcPr>
            <w:tcW w:w="2337" w:type="dxa"/>
          </w:tcPr>
          <w:p w14:paraId="5887327B" w14:textId="53BF8416" w:rsidR="004529CF" w:rsidRPr="002D1AD1" w:rsidRDefault="004529CF" w:rsidP="004529CF">
            <w:pPr>
              <w:rPr>
                <w:rFonts w:ascii="Garamond" w:hAnsi="Garamond"/>
                <w:b/>
                <w:bCs/>
              </w:rPr>
            </w:pPr>
            <w:r w:rsidRPr="002D1AD1">
              <w:rPr>
                <w:rFonts w:ascii="Garamond" w:hAnsi="Garamond"/>
                <w:b/>
                <w:bCs/>
              </w:rPr>
              <w:t>Draft Permit Section</w:t>
            </w:r>
          </w:p>
        </w:tc>
        <w:tc>
          <w:tcPr>
            <w:tcW w:w="2338" w:type="dxa"/>
          </w:tcPr>
          <w:p w14:paraId="55A874FF" w14:textId="7EFBEDA3" w:rsidR="004529CF" w:rsidRPr="002D1AD1" w:rsidRDefault="004529CF" w:rsidP="004529CF">
            <w:pPr>
              <w:rPr>
                <w:rFonts w:ascii="Garamond" w:hAnsi="Garamond"/>
                <w:b/>
                <w:bCs/>
              </w:rPr>
            </w:pPr>
            <w:r w:rsidRPr="002D1AD1">
              <w:rPr>
                <w:rFonts w:ascii="Garamond" w:hAnsi="Garamond"/>
                <w:b/>
                <w:bCs/>
              </w:rPr>
              <w:t>Summarized Comment</w:t>
            </w:r>
          </w:p>
        </w:tc>
        <w:tc>
          <w:tcPr>
            <w:tcW w:w="2338" w:type="dxa"/>
          </w:tcPr>
          <w:p w14:paraId="3A9D2C16" w14:textId="52E8232B" w:rsidR="004529CF" w:rsidRPr="002D1AD1" w:rsidRDefault="004529CF" w:rsidP="004529CF">
            <w:pPr>
              <w:rPr>
                <w:rFonts w:ascii="Garamond" w:hAnsi="Garamond"/>
                <w:b/>
                <w:bCs/>
              </w:rPr>
            </w:pPr>
            <w:r w:rsidRPr="002D1AD1">
              <w:rPr>
                <w:rFonts w:ascii="Garamond" w:hAnsi="Garamond"/>
                <w:b/>
                <w:bCs/>
              </w:rPr>
              <w:t>DEQ Response</w:t>
            </w:r>
          </w:p>
        </w:tc>
      </w:tr>
      <w:tr w:rsidR="004529CF" w14:paraId="421E36DC" w14:textId="77777777" w:rsidTr="004529CF">
        <w:tc>
          <w:tcPr>
            <w:tcW w:w="2337" w:type="dxa"/>
          </w:tcPr>
          <w:p w14:paraId="35387EE9" w14:textId="3B5BD6EF" w:rsidR="004529CF" w:rsidRDefault="004529CF" w:rsidP="004529CF">
            <w:pPr>
              <w:rPr>
                <w:rFonts w:ascii="Garamond" w:hAnsi="Garamond"/>
              </w:rPr>
            </w:pPr>
            <w:r>
              <w:rPr>
                <w:rFonts w:ascii="Garamond" w:hAnsi="Garamond"/>
              </w:rPr>
              <w:t>Calumet</w:t>
            </w:r>
          </w:p>
        </w:tc>
        <w:tc>
          <w:tcPr>
            <w:tcW w:w="2337" w:type="dxa"/>
          </w:tcPr>
          <w:p w14:paraId="53697B46" w14:textId="33D63A73" w:rsidR="004529CF" w:rsidRDefault="004529CF" w:rsidP="004529CF">
            <w:pPr>
              <w:rPr>
                <w:rFonts w:ascii="Garamond" w:hAnsi="Garamond"/>
              </w:rPr>
            </w:pPr>
            <w:r>
              <w:rPr>
                <w:rFonts w:ascii="Garamond" w:hAnsi="Garamond"/>
              </w:rPr>
              <w:t>II.D.9.a</w:t>
            </w:r>
          </w:p>
        </w:tc>
        <w:tc>
          <w:tcPr>
            <w:tcW w:w="2338" w:type="dxa"/>
          </w:tcPr>
          <w:p w14:paraId="10AB02FA" w14:textId="7D7742BB" w:rsidR="004529CF" w:rsidRDefault="004529CF" w:rsidP="004529CF">
            <w:pPr>
              <w:rPr>
                <w:rFonts w:ascii="Garamond" w:hAnsi="Garamond"/>
              </w:rPr>
            </w:pPr>
            <w:r>
              <w:rPr>
                <w:rFonts w:ascii="Garamond" w:hAnsi="Garamond"/>
              </w:rPr>
              <w:t>Add the averaging period of 30-day rolling average basis to this condition</w:t>
            </w:r>
          </w:p>
        </w:tc>
        <w:tc>
          <w:tcPr>
            <w:tcW w:w="2338" w:type="dxa"/>
          </w:tcPr>
          <w:p w14:paraId="0B9DDC6F" w14:textId="029712B8" w:rsidR="004529CF" w:rsidRDefault="004529CF" w:rsidP="004529CF">
            <w:pPr>
              <w:rPr>
                <w:rFonts w:ascii="Garamond" w:hAnsi="Garamond"/>
              </w:rPr>
            </w:pPr>
            <w:r>
              <w:rPr>
                <w:rFonts w:ascii="Garamond" w:hAnsi="Garamond"/>
              </w:rPr>
              <w:t>Added as requested</w:t>
            </w:r>
          </w:p>
        </w:tc>
      </w:tr>
      <w:tr w:rsidR="004529CF" w14:paraId="47B54373" w14:textId="77777777" w:rsidTr="004529CF">
        <w:tc>
          <w:tcPr>
            <w:tcW w:w="2337" w:type="dxa"/>
          </w:tcPr>
          <w:p w14:paraId="1C2B7A07" w14:textId="682295A0" w:rsidR="004529CF" w:rsidRDefault="004529CF" w:rsidP="004529CF">
            <w:pPr>
              <w:rPr>
                <w:rFonts w:ascii="Garamond" w:hAnsi="Garamond"/>
              </w:rPr>
            </w:pPr>
            <w:r>
              <w:rPr>
                <w:rFonts w:ascii="Garamond" w:hAnsi="Garamond"/>
              </w:rPr>
              <w:t>Calumet</w:t>
            </w:r>
          </w:p>
        </w:tc>
        <w:tc>
          <w:tcPr>
            <w:tcW w:w="2337" w:type="dxa"/>
          </w:tcPr>
          <w:p w14:paraId="4AF52BCB" w14:textId="40F2A4D8" w:rsidR="004529CF" w:rsidRDefault="004529CF" w:rsidP="004529CF">
            <w:pPr>
              <w:rPr>
                <w:rFonts w:ascii="Garamond" w:hAnsi="Garamond"/>
              </w:rPr>
            </w:pPr>
            <w:r>
              <w:rPr>
                <w:rFonts w:ascii="Garamond" w:hAnsi="Garamond"/>
              </w:rPr>
              <w:t>II.D.9.b</w:t>
            </w:r>
          </w:p>
        </w:tc>
        <w:tc>
          <w:tcPr>
            <w:tcW w:w="2338" w:type="dxa"/>
          </w:tcPr>
          <w:p w14:paraId="3A9DEF00" w14:textId="20ABF7C1" w:rsidR="004529CF" w:rsidRDefault="004529CF" w:rsidP="000E1B18">
            <w:pPr>
              <w:widowControl/>
              <w:rPr>
                <w:rFonts w:ascii="Garamond" w:hAnsi="Garamond"/>
              </w:rPr>
            </w:pPr>
            <w:r>
              <w:rPr>
                <w:rFonts w:ascii="Garamond" w:hAnsi="Garamond"/>
              </w:rPr>
              <w:t xml:space="preserve">Clarify this 3-hour rolling average is for </w:t>
            </w:r>
            <w:r>
              <w:rPr>
                <w:rFonts w:ascii="Garamond" w:hAnsi="Garamond"/>
              </w:rPr>
              <w:lastRenderedPageBreak/>
              <w:t>“during normal operations”.</w:t>
            </w:r>
          </w:p>
        </w:tc>
        <w:tc>
          <w:tcPr>
            <w:tcW w:w="2338" w:type="dxa"/>
          </w:tcPr>
          <w:p w14:paraId="57E6AE30" w14:textId="2C07F3D6" w:rsidR="004529CF" w:rsidRDefault="004529CF" w:rsidP="004529CF">
            <w:pPr>
              <w:rPr>
                <w:rFonts w:ascii="Garamond" w:hAnsi="Garamond"/>
              </w:rPr>
            </w:pPr>
            <w:r>
              <w:rPr>
                <w:rFonts w:ascii="Garamond" w:hAnsi="Garamond"/>
              </w:rPr>
              <w:lastRenderedPageBreak/>
              <w:t>Added as requested</w:t>
            </w:r>
          </w:p>
        </w:tc>
      </w:tr>
      <w:tr w:rsidR="004529CF" w14:paraId="74F11C05" w14:textId="77777777" w:rsidTr="004529CF">
        <w:tc>
          <w:tcPr>
            <w:tcW w:w="2337" w:type="dxa"/>
          </w:tcPr>
          <w:p w14:paraId="0FE96EB8" w14:textId="1A87C6A9" w:rsidR="004529CF" w:rsidRDefault="004529CF" w:rsidP="004529CF">
            <w:pPr>
              <w:rPr>
                <w:rFonts w:ascii="Garamond" w:hAnsi="Garamond"/>
              </w:rPr>
            </w:pPr>
            <w:r>
              <w:rPr>
                <w:rFonts w:ascii="Garamond" w:hAnsi="Garamond"/>
              </w:rPr>
              <w:t>Calumet</w:t>
            </w:r>
          </w:p>
        </w:tc>
        <w:tc>
          <w:tcPr>
            <w:tcW w:w="2337" w:type="dxa"/>
          </w:tcPr>
          <w:p w14:paraId="09493774" w14:textId="010D837B" w:rsidR="004529CF" w:rsidRDefault="004529CF" w:rsidP="004529CF">
            <w:pPr>
              <w:rPr>
                <w:rFonts w:ascii="Garamond" w:hAnsi="Garamond"/>
              </w:rPr>
            </w:pPr>
            <w:r>
              <w:rPr>
                <w:rFonts w:ascii="Garamond" w:hAnsi="Garamond"/>
              </w:rPr>
              <w:t>II.F.2.a</w:t>
            </w:r>
          </w:p>
        </w:tc>
        <w:tc>
          <w:tcPr>
            <w:tcW w:w="2338" w:type="dxa"/>
          </w:tcPr>
          <w:p w14:paraId="58E10FDE" w14:textId="76148870" w:rsidR="004529CF" w:rsidRDefault="004529CF" w:rsidP="004529CF">
            <w:pPr>
              <w:rPr>
                <w:rFonts w:ascii="Garamond" w:hAnsi="Garamond"/>
              </w:rPr>
            </w:pPr>
            <w:r>
              <w:rPr>
                <w:rFonts w:ascii="Garamond" w:hAnsi="Garamond"/>
              </w:rPr>
              <w:t>Is the reference correct?</w:t>
            </w:r>
          </w:p>
        </w:tc>
        <w:tc>
          <w:tcPr>
            <w:tcW w:w="2338" w:type="dxa"/>
          </w:tcPr>
          <w:p w14:paraId="4D2A905D" w14:textId="24FA66AC" w:rsidR="004529CF" w:rsidRDefault="004529CF" w:rsidP="004529CF">
            <w:pPr>
              <w:rPr>
                <w:rFonts w:ascii="Garamond" w:hAnsi="Garamond"/>
              </w:rPr>
            </w:pPr>
            <w:r>
              <w:rPr>
                <w:rFonts w:ascii="Garamond" w:hAnsi="Garamond"/>
              </w:rPr>
              <w:t>DEQ has confirmed that multiple references to Section II.C</w:t>
            </w:r>
            <w:r w:rsidR="00A830FF">
              <w:rPr>
                <w:rFonts w:ascii="Garamond" w:hAnsi="Garamond"/>
              </w:rPr>
              <w:t xml:space="preserve"> such as that referenced in II.F.2.a</w:t>
            </w:r>
            <w:r>
              <w:rPr>
                <w:rFonts w:ascii="Garamond" w:hAnsi="Garamond"/>
              </w:rPr>
              <w:t xml:space="preserve"> were not advanced</w:t>
            </w:r>
            <w:r w:rsidR="00A830FF">
              <w:rPr>
                <w:rFonts w:ascii="Garamond" w:hAnsi="Garamond"/>
              </w:rPr>
              <w:t xml:space="preserve"> in the issuance of MAQP #2161-39</w:t>
            </w:r>
            <w:r>
              <w:rPr>
                <w:rFonts w:ascii="Garamond" w:hAnsi="Garamond"/>
              </w:rPr>
              <w:t xml:space="preserve"> to reflect that these permit conditions are now under </w:t>
            </w:r>
            <w:r w:rsidR="00A830FF">
              <w:rPr>
                <w:rFonts w:ascii="Garamond" w:hAnsi="Garamond"/>
              </w:rPr>
              <w:t xml:space="preserve">Section </w:t>
            </w:r>
            <w:r>
              <w:rPr>
                <w:rFonts w:ascii="Garamond" w:hAnsi="Garamond"/>
              </w:rPr>
              <w:t xml:space="preserve">II.D. The </w:t>
            </w:r>
            <w:r w:rsidR="00A830FF">
              <w:rPr>
                <w:rFonts w:ascii="Garamond" w:hAnsi="Garamond"/>
              </w:rPr>
              <w:t>permit conditions</w:t>
            </w:r>
            <w:r>
              <w:rPr>
                <w:rFonts w:ascii="Garamond" w:hAnsi="Garamond"/>
              </w:rPr>
              <w:t xml:space="preserve"> </w:t>
            </w:r>
            <w:r w:rsidR="00CD2754">
              <w:rPr>
                <w:rFonts w:ascii="Garamond" w:hAnsi="Garamond"/>
              </w:rPr>
              <w:t xml:space="preserve">have been </w:t>
            </w:r>
            <w:r>
              <w:rPr>
                <w:rFonts w:ascii="Garamond" w:hAnsi="Garamond"/>
              </w:rPr>
              <w:t xml:space="preserve">updated to reflect </w:t>
            </w:r>
            <w:r w:rsidR="00C45908">
              <w:rPr>
                <w:rFonts w:ascii="Garamond" w:hAnsi="Garamond"/>
              </w:rPr>
              <w:t xml:space="preserve">the update to </w:t>
            </w:r>
            <w:r>
              <w:rPr>
                <w:rFonts w:ascii="Garamond" w:hAnsi="Garamond"/>
              </w:rPr>
              <w:t>II.D</w:t>
            </w:r>
            <w:r w:rsidR="00750ED3">
              <w:rPr>
                <w:rFonts w:ascii="Garamond" w:hAnsi="Garamond"/>
              </w:rPr>
              <w:t xml:space="preserve"> </w:t>
            </w:r>
            <w:r w:rsidR="000E1B18">
              <w:rPr>
                <w:rFonts w:ascii="Garamond" w:hAnsi="Garamond"/>
              </w:rPr>
              <w:t xml:space="preserve">and </w:t>
            </w:r>
            <w:r w:rsidR="00750ED3">
              <w:rPr>
                <w:rFonts w:ascii="Garamond" w:hAnsi="Garamond"/>
              </w:rPr>
              <w:t xml:space="preserve">include the following items: </w:t>
            </w:r>
            <w:r w:rsidR="00A830FF">
              <w:rPr>
                <w:rFonts w:ascii="Garamond" w:hAnsi="Garamond"/>
              </w:rPr>
              <w:t>II.E.10, II.F.1.a, II.F.1.b, II.F.2.a, II.F.2.c, II.F.3.c, II.F.8, II.G.1, II.G.2, II.G.3, II.G.6 and II.G.9.</w:t>
            </w:r>
          </w:p>
        </w:tc>
      </w:tr>
    </w:tbl>
    <w:p w14:paraId="4AD44320" w14:textId="77777777" w:rsidR="004529CF" w:rsidRPr="00C45908" w:rsidRDefault="004529CF" w:rsidP="00C45908">
      <w:pPr>
        <w:rPr>
          <w:rFonts w:ascii="Garamond" w:hAnsi="Garamond"/>
        </w:rPr>
      </w:pPr>
    </w:p>
    <w:bookmarkEnd w:id="14"/>
    <w:p w14:paraId="4923686F" w14:textId="661BE199" w:rsidR="004E5E10" w:rsidRPr="00A81B6B" w:rsidRDefault="004E5E10" w:rsidP="007817A1">
      <w:pPr>
        <w:pStyle w:val="ListParagraph"/>
        <w:numPr>
          <w:ilvl w:val="0"/>
          <w:numId w:val="153"/>
        </w:numPr>
        <w:ind w:hanging="720"/>
        <w:rPr>
          <w:szCs w:val="24"/>
        </w:rPr>
      </w:pPr>
      <w:r w:rsidRPr="00C23D81">
        <w:rPr>
          <w:rFonts w:ascii="Garamond" w:hAnsi="Garamond"/>
          <w:szCs w:val="24"/>
        </w:rPr>
        <w:t>Additional Information</w:t>
      </w:r>
    </w:p>
    <w:p w14:paraId="6E6A5266" w14:textId="77777777" w:rsidR="004E5E10" w:rsidRPr="00113507" w:rsidRDefault="004E5E10" w:rsidP="00D647EA">
      <w:pPr>
        <w:rPr>
          <w:rFonts w:ascii="Garamond" w:hAnsi="Garamond"/>
          <w:szCs w:val="24"/>
        </w:rPr>
      </w:pPr>
    </w:p>
    <w:p w14:paraId="7FE7F85B" w14:textId="46C0C5F3" w:rsidR="004E5E10" w:rsidRPr="00FA555E" w:rsidRDefault="004E5E10" w:rsidP="00074EDF">
      <w:pPr>
        <w:ind w:left="720"/>
      </w:pPr>
      <w:r w:rsidRPr="00163D7E">
        <w:rPr>
          <w:rFonts w:ascii="Garamond" w:hAnsi="Garamond"/>
        </w:rPr>
        <w:t>Additional information, such as applicable rules and regulations, BACT/Reasonably Available Control Technology (RACT) determinations, air quality impacts, and environmental assessments, is included in the analysis associated with each change to the permit.</w:t>
      </w:r>
    </w:p>
    <w:p w14:paraId="6C76C348" w14:textId="77777777" w:rsidR="00430919" w:rsidRPr="00335DFB" w:rsidRDefault="00430919" w:rsidP="00163D7E"/>
    <w:p w14:paraId="012FAB15" w14:textId="08498A2A" w:rsidR="004E5E10" w:rsidRPr="00FA69FE" w:rsidRDefault="004E5E10" w:rsidP="007817A1">
      <w:pPr>
        <w:pStyle w:val="Heading1"/>
        <w:numPr>
          <w:ilvl w:val="0"/>
          <w:numId w:val="152"/>
        </w:numPr>
      </w:pPr>
      <w:bookmarkStart w:id="15" w:name="a__SECTION_II___Limitations_and_Conditi"/>
      <w:bookmarkEnd w:id="15"/>
      <w:r w:rsidRPr="00FA69FE">
        <w:t>Applicable Rules and Regulations</w:t>
      </w:r>
    </w:p>
    <w:p w14:paraId="1CC2E706" w14:textId="77777777" w:rsidR="004E5E10" w:rsidRPr="00335DFB" w:rsidRDefault="004E5E10" w:rsidP="00832F22">
      <w:pPr>
        <w:keepNext/>
        <w:widowControl/>
        <w:rPr>
          <w:rFonts w:ascii="Garamond" w:hAnsi="Garamond"/>
          <w:szCs w:val="24"/>
        </w:rPr>
      </w:pPr>
    </w:p>
    <w:p w14:paraId="7C2592F7" w14:textId="7E9C86E3" w:rsidR="00C24FE6" w:rsidRPr="00FA555E" w:rsidRDefault="004E5E10" w:rsidP="00832F22">
      <w:pPr>
        <w:keepNext/>
        <w:widowControl/>
        <w:ind w:left="720"/>
      </w:pPr>
      <w:r w:rsidRPr="00163D7E">
        <w:rPr>
          <w:rFonts w:ascii="Garamond" w:hAnsi="Garamond"/>
        </w:rPr>
        <w:t>The following are partial explanations of some applicable rules and regulations that apply to the facility</w:t>
      </w:r>
      <w:r w:rsidR="00DE5476">
        <w:rPr>
          <w:rFonts w:ascii="Garamond" w:hAnsi="Garamond"/>
        </w:rPr>
        <w:t xml:space="preserve">. </w:t>
      </w:r>
      <w:r w:rsidRPr="00163D7E">
        <w:rPr>
          <w:rFonts w:ascii="Garamond" w:hAnsi="Garamond"/>
        </w:rPr>
        <w:t xml:space="preserve">The complete rules are stated in the ARM and are available upon request from </w:t>
      </w:r>
      <w:r w:rsidR="00A24DCD">
        <w:rPr>
          <w:rFonts w:ascii="Garamond" w:hAnsi="Garamond"/>
        </w:rPr>
        <w:t>DEQ</w:t>
      </w:r>
      <w:r w:rsidR="00DE5476">
        <w:rPr>
          <w:rFonts w:ascii="Garamond" w:hAnsi="Garamond"/>
        </w:rPr>
        <w:t xml:space="preserve">. </w:t>
      </w:r>
      <w:r w:rsidRPr="00163D7E">
        <w:rPr>
          <w:rFonts w:ascii="Garamond" w:hAnsi="Garamond"/>
        </w:rPr>
        <w:t xml:space="preserve">Upon request, </w:t>
      </w:r>
      <w:r w:rsidR="00A24DCD">
        <w:rPr>
          <w:rFonts w:ascii="Garamond" w:hAnsi="Garamond"/>
        </w:rPr>
        <w:t>DEQ</w:t>
      </w:r>
      <w:r w:rsidRPr="00163D7E">
        <w:rPr>
          <w:rFonts w:ascii="Garamond" w:hAnsi="Garamond"/>
        </w:rPr>
        <w:t xml:space="preserve"> will provide references for locations of complete copies of all applicable rules and regulations or copies where appropriate. </w:t>
      </w:r>
    </w:p>
    <w:p w14:paraId="48840581" w14:textId="77777777" w:rsidR="004E5E10" w:rsidRPr="00A64956" w:rsidRDefault="004E5E10" w:rsidP="00163D7E"/>
    <w:p w14:paraId="0BD3FA29" w14:textId="77777777" w:rsidR="004E5E10" w:rsidRPr="00484F21" w:rsidRDefault="004E5E10" w:rsidP="00163D7E">
      <w:pPr>
        <w:ind w:firstLine="720"/>
        <w:rPr>
          <w:rFonts w:ascii="Garamond" w:hAnsi="Garamond"/>
          <w:szCs w:val="24"/>
        </w:rPr>
      </w:pPr>
      <w:r w:rsidRPr="00484F21">
        <w:rPr>
          <w:rFonts w:ascii="Garamond" w:hAnsi="Garamond"/>
          <w:szCs w:val="24"/>
        </w:rPr>
        <w:t>A.</w:t>
      </w:r>
      <w:r w:rsidRPr="00484F21">
        <w:rPr>
          <w:rFonts w:ascii="Garamond" w:hAnsi="Garamond"/>
          <w:szCs w:val="24"/>
        </w:rPr>
        <w:tab/>
        <w:t>ARM 17.8, Subchapter 1 – General Provisions, including, but not limited to:</w:t>
      </w:r>
    </w:p>
    <w:p w14:paraId="5E30B7A2" w14:textId="77777777" w:rsidR="004E5E10" w:rsidRPr="00484F21" w:rsidRDefault="004E5E10" w:rsidP="00163D7E">
      <w:pPr>
        <w:rPr>
          <w:rFonts w:ascii="Garamond" w:hAnsi="Garamond"/>
          <w:szCs w:val="24"/>
        </w:rPr>
      </w:pPr>
    </w:p>
    <w:p w14:paraId="0E01994C" w14:textId="55EFA0E8" w:rsidR="00C24FE6" w:rsidRPr="00FA555E" w:rsidRDefault="004E5E10" w:rsidP="007817A1">
      <w:pPr>
        <w:pStyle w:val="ListParagraph"/>
        <w:numPr>
          <w:ilvl w:val="0"/>
          <w:numId w:val="119"/>
        </w:numPr>
        <w:ind w:left="2160" w:hanging="630"/>
      </w:pPr>
      <w:r w:rsidRPr="00163D7E">
        <w:rPr>
          <w:rFonts w:ascii="Garamond" w:hAnsi="Garamond"/>
        </w:rPr>
        <w:t>ARM 17.8.101 Definitions</w:t>
      </w:r>
      <w:r w:rsidR="00DE5476">
        <w:rPr>
          <w:rFonts w:ascii="Garamond" w:hAnsi="Garamond"/>
        </w:rPr>
        <w:t xml:space="preserve">. </w:t>
      </w:r>
      <w:r w:rsidRPr="00163D7E">
        <w:rPr>
          <w:rFonts w:ascii="Garamond" w:hAnsi="Garamond"/>
        </w:rPr>
        <w:t>This rule is a list of applicable definitions used in this chapter, unless indicated otherwise in a specific subchapter.</w:t>
      </w:r>
    </w:p>
    <w:p w14:paraId="6E62AB1C" w14:textId="77777777" w:rsidR="00C24FE6" w:rsidRPr="00FA555E" w:rsidRDefault="00C24FE6" w:rsidP="00163D7E">
      <w:pPr>
        <w:ind w:left="2160" w:hanging="630"/>
      </w:pPr>
    </w:p>
    <w:p w14:paraId="5A4B3B58" w14:textId="535ACBCA" w:rsidR="00C24FE6" w:rsidRPr="00FA555E" w:rsidRDefault="0054132F" w:rsidP="007817A1">
      <w:pPr>
        <w:pStyle w:val="ListParagraph"/>
        <w:numPr>
          <w:ilvl w:val="0"/>
          <w:numId w:val="119"/>
        </w:numPr>
        <w:ind w:left="2160" w:hanging="630"/>
      </w:pPr>
      <w:r w:rsidRPr="00163D7E">
        <w:rPr>
          <w:rFonts w:ascii="Garamond" w:hAnsi="Garamond"/>
        </w:rPr>
        <w:t>ARM 17.8.105 Testing Requirements</w:t>
      </w:r>
      <w:r w:rsidR="00DE5476">
        <w:rPr>
          <w:rFonts w:ascii="Garamond" w:hAnsi="Garamond"/>
        </w:rPr>
        <w:t xml:space="preserve">. </w:t>
      </w:r>
      <w:r w:rsidR="00327777" w:rsidRPr="00163D7E">
        <w:rPr>
          <w:rFonts w:ascii="Garamond" w:hAnsi="Garamond"/>
        </w:rPr>
        <w:t xml:space="preserve">Any person or persons responsible for the emission of any air contaminant into the outdoor atmosphere shall, upon written request of </w:t>
      </w:r>
      <w:r w:rsidR="00A24DCD">
        <w:rPr>
          <w:rFonts w:ascii="Garamond" w:hAnsi="Garamond"/>
        </w:rPr>
        <w:t>DEQ</w:t>
      </w:r>
      <w:r w:rsidR="00327777" w:rsidRPr="00163D7E">
        <w:rPr>
          <w:rFonts w:ascii="Garamond" w:hAnsi="Garamond"/>
        </w:rPr>
        <w:t xml:space="preserve">, provide the facilities and necessary equipment, including instruments and sensing devices, and shall conduct tests, emission </w:t>
      </w:r>
      <w:r w:rsidR="00327777" w:rsidRPr="00163D7E">
        <w:rPr>
          <w:rFonts w:ascii="Garamond" w:hAnsi="Garamond"/>
        </w:rPr>
        <w:lastRenderedPageBreak/>
        <w:t xml:space="preserve">or ambient, for such periods of time as may be necessary, using methods approved by </w:t>
      </w:r>
      <w:r w:rsidR="00A24DCD">
        <w:rPr>
          <w:rFonts w:ascii="Garamond" w:hAnsi="Garamond"/>
        </w:rPr>
        <w:t>DEQ</w:t>
      </w:r>
      <w:r w:rsidR="00DE5476">
        <w:rPr>
          <w:rFonts w:ascii="Garamond" w:hAnsi="Garamond"/>
        </w:rPr>
        <w:t xml:space="preserve">. </w:t>
      </w:r>
      <w:r w:rsidR="00F40AAB" w:rsidRPr="00163D7E">
        <w:rPr>
          <w:rFonts w:ascii="Garamond" w:hAnsi="Garamond"/>
        </w:rPr>
        <w:t>Calumet</w:t>
      </w:r>
      <w:r w:rsidR="00327777" w:rsidRPr="00163D7E">
        <w:rPr>
          <w:rFonts w:ascii="Garamond" w:hAnsi="Garamond"/>
        </w:rPr>
        <w:t xml:space="preserve"> shall also comply with the testing and monitoring requirements of this permit.</w:t>
      </w:r>
    </w:p>
    <w:p w14:paraId="133087A6" w14:textId="77777777" w:rsidR="006F141E" w:rsidRPr="006734DD" w:rsidRDefault="006F141E" w:rsidP="00163D7E">
      <w:pPr>
        <w:ind w:left="2160" w:hanging="630"/>
        <w:rPr>
          <w:rFonts w:ascii="Garamond" w:hAnsi="Garamond"/>
          <w:szCs w:val="24"/>
        </w:rPr>
      </w:pPr>
    </w:p>
    <w:p w14:paraId="47D09544" w14:textId="5D48E4AA" w:rsidR="00DA2F2F" w:rsidRPr="00FA555E" w:rsidRDefault="004C6E68" w:rsidP="007817A1">
      <w:pPr>
        <w:pStyle w:val="ListParagraph"/>
        <w:numPr>
          <w:ilvl w:val="0"/>
          <w:numId w:val="119"/>
        </w:numPr>
        <w:ind w:left="2160" w:hanging="630"/>
      </w:pPr>
      <w:r w:rsidRPr="00163D7E">
        <w:rPr>
          <w:rFonts w:ascii="Garamond" w:hAnsi="Garamond"/>
        </w:rPr>
        <w:t>ARM 17.8.106 Source Testing Protocol</w:t>
      </w:r>
      <w:r w:rsidR="00DE5476">
        <w:rPr>
          <w:rFonts w:ascii="Garamond" w:hAnsi="Garamond"/>
        </w:rPr>
        <w:t xml:space="preserve">. </w:t>
      </w:r>
      <w:r w:rsidR="00327777" w:rsidRPr="00163D7E">
        <w:rPr>
          <w:rFonts w:ascii="Garamond" w:hAnsi="Garamond"/>
        </w:rPr>
        <w:t xml:space="preserve">The requirements of this rule apply to any emission source testing conducted by </w:t>
      </w:r>
      <w:r w:rsidR="00A24DCD">
        <w:rPr>
          <w:rFonts w:ascii="Garamond" w:hAnsi="Garamond"/>
        </w:rPr>
        <w:t>DEQ</w:t>
      </w:r>
      <w:r w:rsidR="00327777" w:rsidRPr="00163D7E">
        <w:rPr>
          <w:rFonts w:ascii="Garamond" w:hAnsi="Garamond"/>
        </w:rPr>
        <w:t xml:space="preserve">, any source, or other entity as required by any rule in this chapter, or any permit or order issued pursuant to this chapter, or the provisions of the Clean Air Act of Montana, 75-2-101, </w:t>
      </w:r>
      <w:r w:rsidR="00327777" w:rsidRPr="00163D7E">
        <w:rPr>
          <w:rFonts w:ascii="Garamond" w:hAnsi="Garamond"/>
          <w:i/>
        </w:rPr>
        <w:t>et seq</w:t>
      </w:r>
      <w:r w:rsidR="00327777" w:rsidRPr="00163D7E">
        <w:rPr>
          <w:rFonts w:ascii="Garamond" w:hAnsi="Garamond"/>
        </w:rPr>
        <w:t>., MCA.</w:t>
      </w:r>
    </w:p>
    <w:p w14:paraId="5548CBC1" w14:textId="77777777" w:rsidR="004E5E10" w:rsidRPr="00FA555E" w:rsidRDefault="004E5E10" w:rsidP="00163D7E">
      <w:pPr>
        <w:ind w:left="2160" w:hanging="630"/>
        <w:rPr>
          <w:rFonts w:ascii="Garamond" w:hAnsi="Garamond"/>
          <w:szCs w:val="24"/>
        </w:rPr>
      </w:pPr>
    </w:p>
    <w:p w14:paraId="64BD901D" w14:textId="50793742" w:rsidR="004E5E10" w:rsidRPr="00FA555E" w:rsidRDefault="00F40AAB" w:rsidP="007817A1">
      <w:pPr>
        <w:pStyle w:val="ListParagraph"/>
        <w:numPr>
          <w:ilvl w:val="0"/>
          <w:numId w:val="119"/>
        </w:numPr>
        <w:ind w:left="2160" w:hanging="630"/>
      </w:pPr>
      <w:r w:rsidRPr="00163D7E">
        <w:rPr>
          <w:rFonts w:ascii="Garamond" w:hAnsi="Garamond"/>
        </w:rPr>
        <w:t>Calumet</w:t>
      </w:r>
      <w:r w:rsidR="004E5E10" w:rsidRPr="00163D7E">
        <w:rPr>
          <w:rFonts w:ascii="Garamond" w:hAnsi="Garamond"/>
        </w:rPr>
        <w:t xml:space="preserve"> shall comply with all requirements contained in the Montana Source Test Protocol and Procedures Manual, including, but not limited to, using the proper test methods and supplying the required reports</w:t>
      </w:r>
      <w:r w:rsidR="00DE5476">
        <w:rPr>
          <w:rFonts w:ascii="Garamond" w:hAnsi="Garamond"/>
        </w:rPr>
        <w:t xml:space="preserve">. </w:t>
      </w:r>
      <w:r w:rsidR="004E5E10" w:rsidRPr="00163D7E">
        <w:rPr>
          <w:rFonts w:ascii="Garamond" w:hAnsi="Garamond"/>
        </w:rPr>
        <w:t xml:space="preserve">A copy of the Montana Source Test Protocol and Procedures Manual is available from </w:t>
      </w:r>
      <w:r w:rsidR="00A24DCD">
        <w:rPr>
          <w:rFonts w:ascii="Garamond" w:hAnsi="Garamond"/>
        </w:rPr>
        <w:t>DEQ</w:t>
      </w:r>
      <w:r w:rsidR="004E5E10" w:rsidRPr="00163D7E">
        <w:rPr>
          <w:rFonts w:ascii="Garamond" w:hAnsi="Garamond"/>
        </w:rPr>
        <w:t xml:space="preserve"> upon request.</w:t>
      </w:r>
    </w:p>
    <w:p w14:paraId="574EA30B" w14:textId="77777777" w:rsidR="004E5E10" w:rsidRPr="00484F21" w:rsidRDefault="004E5E10" w:rsidP="00163D7E">
      <w:pPr>
        <w:rPr>
          <w:rFonts w:ascii="Garamond" w:hAnsi="Garamond"/>
          <w:szCs w:val="24"/>
        </w:rPr>
      </w:pPr>
    </w:p>
    <w:p w14:paraId="7ED1B628" w14:textId="5549AF39" w:rsidR="004E5E10" w:rsidRPr="00FA555E" w:rsidRDefault="004E5E10" w:rsidP="007817A1">
      <w:pPr>
        <w:pStyle w:val="ListParagraph"/>
        <w:numPr>
          <w:ilvl w:val="0"/>
          <w:numId w:val="119"/>
        </w:numPr>
        <w:ind w:left="2160" w:hanging="630"/>
      </w:pPr>
      <w:r w:rsidRPr="00163D7E">
        <w:rPr>
          <w:rFonts w:ascii="Garamond" w:hAnsi="Garamond"/>
        </w:rPr>
        <w:t>ARM 17.8.110 Malfunctions</w:t>
      </w:r>
      <w:r w:rsidR="00DE5476">
        <w:rPr>
          <w:rFonts w:ascii="Garamond" w:hAnsi="Garamond"/>
        </w:rPr>
        <w:t xml:space="preserve">. </w:t>
      </w:r>
      <w:r w:rsidR="00327777" w:rsidRPr="00163D7E">
        <w:rPr>
          <w:rFonts w:ascii="Garamond" w:hAnsi="Garamond"/>
        </w:rPr>
        <w:t xml:space="preserve">(2) </w:t>
      </w:r>
      <w:r w:rsidR="00A24DCD">
        <w:rPr>
          <w:rFonts w:ascii="Garamond" w:hAnsi="Garamond"/>
        </w:rPr>
        <w:t>DEQ</w:t>
      </w:r>
      <w:r w:rsidR="00327777" w:rsidRPr="00163D7E">
        <w:rPr>
          <w:rFonts w:ascii="Garamond" w:hAnsi="Garamond"/>
        </w:rPr>
        <w:t xml:space="preserve"> must be notified promptly by telephone whenever a malfunction occurs that can be expected to create emissions </w:t>
      </w:r>
      <w:proofErr w:type="gramStart"/>
      <w:r w:rsidR="00327777" w:rsidRPr="00163D7E">
        <w:rPr>
          <w:rFonts w:ascii="Garamond" w:hAnsi="Garamond"/>
        </w:rPr>
        <w:t>in excess of</w:t>
      </w:r>
      <w:proofErr w:type="gramEnd"/>
      <w:r w:rsidR="00327777" w:rsidRPr="00163D7E">
        <w:rPr>
          <w:rFonts w:ascii="Garamond" w:hAnsi="Garamond"/>
        </w:rPr>
        <w:t xml:space="preserve"> any applicable emission limitation or to continue for a period greater than 4 hours.</w:t>
      </w:r>
    </w:p>
    <w:p w14:paraId="4E462294" w14:textId="77777777" w:rsidR="00405F6A" w:rsidRPr="00FA555E" w:rsidRDefault="00405F6A" w:rsidP="00163D7E">
      <w:pPr>
        <w:pStyle w:val="ListParagraph"/>
        <w:ind w:left="2160"/>
        <w:rPr>
          <w:rFonts w:ascii="Garamond" w:hAnsi="Garamond"/>
        </w:rPr>
      </w:pPr>
    </w:p>
    <w:p w14:paraId="73A95FF4" w14:textId="0FE303F8" w:rsidR="004E5E10" w:rsidRPr="00FA555E" w:rsidRDefault="004E5E10" w:rsidP="007817A1">
      <w:pPr>
        <w:pStyle w:val="ListParagraph"/>
        <w:numPr>
          <w:ilvl w:val="0"/>
          <w:numId w:val="119"/>
        </w:numPr>
        <w:ind w:left="2160" w:hanging="630"/>
      </w:pPr>
      <w:r w:rsidRPr="00163D7E">
        <w:rPr>
          <w:rFonts w:ascii="Garamond" w:hAnsi="Garamond"/>
        </w:rPr>
        <w:t>ARM 17.8.111 Circumvention</w:t>
      </w:r>
      <w:r w:rsidR="00DE5476">
        <w:rPr>
          <w:rFonts w:ascii="Garamond" w:hAnsi="Garamond"/>
        </w:rPr>
        <w:t xml:space="preserve">. </w:t>
      </w:r>
      <w:r w:rsidR="00327777" w:rsidRPr="00163D7E">
        <w:rPr>
          <w:rFonts w:ascii="Garamond" w:hAnsi="Garamond"/>
        </w:rPr>
        <w:t>(1) No person shall cause or permit the installation or use of any device or any means that, without resulting in reduction in the total amount of air contaminant emitted, conceals or dilutes an emission of air contaminant that would otherwise violate an air pollution control regulation</w:t>
      </w:r>
      <w:r w:rsidR="00DE5476">
        <w:rPr>
          <w:rFonts w:ascii="Garamond" w:hAnsi="Garamond"/>
        </w:rPr>
        <w:t xml:space="preserve">. </w:t>
      </w:r>
      <w:r w:rsidR="00327777" w:rsidRPr="00163D7E">
        <w:rPr>
          <w:rFonts w:ascii="Garamond" w:hAnsi="Garamond"/>
        </w:rPr>
        <w:t>(2) No equipment that may produce emissions shall be operated or maintained in such a manner as to create a public nuisance.</w:t>
      </w:r>
    </w:p>
    <w:p w14:paraId="7DCABB12" w14:textId="77777777" w:rsidR="007A0F0C" w:rsidRPr="006012DD" w:rsidRDefault="007A0F0C" w:rsidP="00163D7E"/>
    <w:p w14:paraId="127984FB" w14:textId="77777777" w:rsidR="004E5E10" w:rsidRPr="004316F7" w:rsidRDefault="004E5E10" w:rsidP="00832F22">
      <w:pPr>
        <w:keepNext/>
        <w:widowControl/>
        <w:ind w:left="1440" w:hanging="720"/>
        <w:rPr>
          <w:rFonts w:ascii="Garamond" w:hAnsi="Garamond"/>
          <w:szCs w:val="24"/>
        </w:rPr>
      </w:pPr>
      <w:r w:rsidRPr="004316F7">
        <w:rPr>
          <w:rFonts w:ascii="Garamond" w:hAnsi="Garamond"/>
          <w:szCs w:val="24"/>
        </w:rPr>
        <w:t>B.</w:t>
      </w:r>
      <w:r w:rsidRPr="004316F7">
        <w:rPr>
          <w:rFonts w:ascii="Garamond" w:hAnsi="Garamond"/>
          <w:szCs w:val="24"/>
        </w:rPr>
        <w:tab/>
        <w:t>ARM 17.8, Subchapter 2 – Ambient Air Quality, including, but not limited to the following:</w:t>
      </w:r>
    </w:p>
    <w:p w14:paraId="5AEF572A" w14:textId="77777777" w:rsidR="004E5E10" w:rsidRPr="004316F7" w:rsidRDefault="004E5E10" w:rsidP="00832F22">
      <w:pPr>
        <w:keepNext/>
        <w:widowControl/>
        <w:rPr>
          <w:rFonts w:ascii="Garamond" w:hAnsi="Garamond"/>
          <w:szCs w:val="24"/>
        </w:rPr>
      </w:pPr>
    </w:p>
    <w:p w14:paraId="2AEFD920" w14:textId="77777777" w:rsidR="004E5E10" w:rsidRPr="00163D7E" w:rsidRDefault="004E5E10" w:rsidP="007817A1">
      <w:pPr>
        <w:pStyle w:val="ListParagraph"/>
        <w:keepNext/>
        <w:numPr>
          <w:ilvl w:val="0"/>
          <w:numId w:val="120"/>
        </w:numPr>
        <w:ind w:hanging="630"/>
        <w:rPr>
          <w:rFonts w:ascii="Garamond" w:hAnsi="Garamond"/>
          <w:szCs w:val="24"/>
          <w:u w:val="single"/>
        </w:rPr>
      </w:pPr>
      <w:r w:rsidRPr="00163D7E">
        <w:rPr>
          <w:rFonts w:ascii="Garamond" w:hAnsi="Garamond"/>
          <w:szCs w:val="24"/>
          <w:u w:val="single"/>
        </w:rPr>
        <w:t>ARM 17.8.204 Ambient Air Monitoring</w:t>
      </w:r>
    </w:p>
    <w:p w14:paraId="4E69658F" w14:textId="77777777" w:rsidR="004E5E10" w:rsidRPr="00163D7E" w:rsidRDefault="004E5E10" w:rsidP="007817A1">
      <w:pPr>
        <w:pStyle w:val="ListParagraph"/>
        <w:numPr>
          <w:ilvl w:val="0"/>
          <w:numId w:val="120"/>
        </w:numPr>
        <w:ind w:hanging="630"/>
        <w:rPr>
          <w:rFonts w:ascii="Garamond" w:hAnsi="Garamond"/>
          <w:szCs w:val="24"/>
          <w:u w:val="single"/>
        </w:rPr>
      </w:pPr>
      <w:r w:rsidRPr="00163D7E">
        <w:rPr>
          <w:rFonts w:ascii="Garamond" w:hAnsi="Garamond"/>
          <w:szCs w:val="24"/>
          <w:u w:val="single"/>
        </w:rPr>
        <w:t>ARM 17.8.210 Ambient Air Quality Standards for Sulfur Dioxide</w:t>
      </w:r>
    </w:p>
    <w:p w14:paraId="3C69FCFC" w14:textId="77777777" w:rsidR="004E5E10" w:rsidRPr="00163D7E" w:rsidRDefault="004E5E10" w:rsidP="007817A1">
      <w:pPr>
        <w:pStyle w:val="ListParagraph"/>
        <w:numPr>
          <w:ilvl w:val="0"/>
          <w:numId w:val="120"/>
        </w:numPr>
        <w:ind w:hanging="630"/>
        <w:rPr>
          <w:rFonts w:ascii="Garamond" w:hAnsi="Garamond"/>
          <w:szCs w:val="24"/>
          <w:u w:val="single"/>
        </w:rPr>
      </w:pPr>
      <w:r w:rsidRPr="00163D7E">
        <w:rPr>
          <w:rFonts w:ascii="Garamond" w:hAnsi="Garamond"/>
          <w:szCs w:val="24"/>
          <w:u w:val="single"/>
        </w:rPr>
        <w:t>ARM 17.8.211 Ambient Air Quality Standards for Nitrogen Dioxide</w:t>
      </w:r>
    </w:p>
    <w:p w14:paraId="491B27D0" w14:textId="77777777" w:rsidR="004E5E10" w:rsidRPr="00163D7E" w:rsidRDefault="004E5E10" w:rsidP="007817A1">
      <w:pPr>
        <w:pStyle w:val="ListParagraph"/>
        <w:numPr>
          <w:ilvl w:val="0"/>
          <w:numId w:val="120"/>
        </w:numPr>
        <w:ind w:hanging="630"/>
        <w:rPr>
          <w:rFonts w:ascii="Garamond" w:hAnsi="Garamond"/>
          <w:szCs w:val="24"/>
          <w:u w:val="single"/>
        </w:rPr>
      </w:pPr>
      <w:r w:rsidRPr="00163D7E">
        <w:rPr>
          <w:rFonts w:ascii="Garamond" w:hAnsi="Garamond"/>
          <w:szCs w:val="24"/>
          <w:u w:val="single"/>
        </w:rPr>
        <w:t>ARM 17.8.212 Ambient Air Quality Standards for Carbon Monoxide</w:t>
      </w:r>
    </w:p>
    <w:p w14:paraId="31D32F5B" w14:textId="77777777" w:rsidR="004E5E10" w:rsidRPr="00163D7E" w:rsidRDefault="004E5E10" w:rsidP="007817A1">
      <w:pPr>
        <w:pStyle w:val="ListParagraph"/>
        <w:numPr>
          <w:ilvl w:val="0"/>
          <w:numId w:val="120"/>
        </w:numPr>
        <w:ind w:hanging="630"/>
        <w:rPr>
          <w:rFonts w:ascii="Garamond" w:hAnsi="Garamond"/>
          <w:szCs w:val="24"/>
          <w:u w:val="single"/>
        </w:rPr>
      </w:pPr>
      <w:r w:rsidRPr="00163D7E">
        <w:rPr>
          <w:rFonts w:ascii="Garamond" w:hAnsi="Garamond"/>
          <w:szCs w:val="24"/>
          <w:u w:val="single"/>
        </w:rPr>
        <w:t>ARM 17.8.213 Ambient Air Quality Standard for Ozone</w:t>
      </w:r>
    </w:p>
    <w:p w14:paraId="0DCC72E7" w14:textId="77777777" w:rsidR="004E5E10" w:rsidRPr="00163D7E" w:rsidRDefault="004E5E10" w:rsidP="007817A1">
      <w:pPr>
        <w:pStyle w:val="ListParagraph"/>
        <w:numPr>
          <w:ilvl w:val="0"/>
          <w:numId w:val="120"/>
        </w:numPr>
        <w:ind w:hanging="630"/>
        <w:rPr>
          <w:rFonts w:ascii="Garamond" w:hAnsi="Garamond"/>
          <w:szCs w:val="24"/>
          <w:u w:val="single"/>
        </w:rPr>
      </w:pPr>
      <w:r w:rsidRPr="00163D7E">
        <w:rPr>
          <w:rFonts w:ascii="Garamond" w:hAnsi="Garamond"/>
          <w:szCs w:val="24"/>
          <w:u w:val="single"/>
        </w:rPr>
        <w:t>ARM 17.8.214 Ambient Air Quality Standard for Hydrogen Sulfide</w:t>
      </w:r>
    </w:p>
    <w:p w14:paraId="7760CE46" w14:textId="77777777" w:rsidR="004E5E10" w:rsidRPr="00163D7E" w:rsidRDefault="004E5E10" w:rsidP="007817A1">
      <w:pPr>
        <w:pStyle w:val="ListParagraph"/>
        <w:numPr>
          <w:ilvl w:val="0"/>
          <w:numId w:val="120"/>
        </w:numPr>
        <w:ind w:hanging="630"/>
        <w:rPr>
          <w:rFonts w:ascii="Garamond" w:hAnsi="Garamond"/>
          <w:szCs w:val="24"/>
          <w:u w:val="single"/>
        </w:rPr>
      </w:pPr>
      <w:r w:rsidRPr="00163D7E">
        <w:rPr>
          <w:rFonts w:ascii="Garamond" w:hAnsi="Garamond"/>
          <w:szCs w:val="24"/>
          <w:u w:val="single"/>
        </w:rPr>
        <w:t>ARM 17.8.220 Ambient Air Quality Standard for Settled Particulate Matter</w:t>
      </w:r>
    </w:p>
    <w:p w14:paraId="57D642C6" w14:textId="77777777" w:rsidR="004E5E10" w:rsidRPr="00163D7E" w:rsidRDefault="004E5E10" w:rsidP="007817A1">
      <w:pPr>
        <w:pStyle w:val="ListParagraph"/>
        <w:numPr>
          <w:ilvl w:val="0"/>
          <w:numId w:val="120"/>
        </w:numPr>
        <w:ind w:hanging="630"/>
        <w:rPr>
          <w:rFonts w:ascii="Garamond" w:hAnsi="Garamond"/>
          <w:szCs w:val="24"/>
          <w:u w:val="single"/>
        </w:rPr>
      </w:pPr>
      <w:r w:rsidRPr="00163D7E">
        <w:rPr>
          <w:rFonts w:ascii="Garamond" w:hAnsi="Garamond"/>
          <w:szCs w:val="24"/>
          <w:u w:val="single"/>
        </w:rPr>
        <w:t>ARM 17.8.221 Ambient Air Quality Standard for Visibility</w:t>
      </w:r>
    </w:p>
    <w:p w14:paraId="51CC7CC5" w14:textId="77777777" w:rsidR="004E5E10" w:rsidRPr="00163D7E" w:rsidRDefault="004E5E10" w:rsidP="007817A1">
      <w:pPr>
        <w:pStyle w:val="ListParagraph"/>
        <w:numPr>
          <w:ilvl w:val="0"/>
          <w:numId w:val="120"/>
        </w:numPr>
        <w:ind w:hanging="630"/>
        <w:rPr>
          <w:rFonts w:ascii="Garamond" w:hAnsi="Garamond"/>
          <w:szCs w:val="24"/>
          <w:u w:val="single"/>
        </w:rPr>
      </w:pPr>
      <w:r w:rsidRPr="00163D7E">
        <w:rPr>
          <w:rFonts w:ascii="Garamond" w:hAnsi="Garamond"/>
          <w:szCs w:val="24"/>
          <w:u w:val="single"/>
        </w:rPr>
        <w:t>ARM 17.8.222 Ambient Air Quality Standard for Lead</w:t>
      </w:r>
    </w:p>
    <w:p w14:paraId="2CDB7F6A" w14:textId="77777777" w:rsidR="004E5E10" w:rsidRPr="00163D7E" w:rsidRDefault="004E5E10" w:rsidP="007817A1">
      <w:pPr>
        <w:pStyle w:val="ListParagraph"/>
        <w:numPr>
          <w:ilvl w:val="0"/>
          <w:numId w:val="120"/>
        </w:numPr>
        <w:ind w:hanging="630"/>
        <w:rPr>
          <w:rFonts w:ascii="Garamond" w:hAnsi="Garamond"/>
          <w:szCs w:val="24"/>
          <w:u w:val="single"/>
        </w:rPr>
      </w:pPr>
      <w:r w:rsidRPr="00163D7E">
        <w:rPr>
          <w:rFonts w:ascii="Garamond" w:hAnsi="Garamond"/>
          <w:szCs w:val="24"/>
          <w:u w:val="single"/>
        </w:rPr>
        <w:t>ARM 17.8.223 Ambient Air Quality Standard for PM</w:t>
      </w:r>
      <w:r w:rsidRPr="00163D7E">
        <w:rPr>
          <w:rFonts w:ascii="Garamond" w:hAnsi="Garamond"/>
          <w:szCs w:val="24"/>
          <w:u w:val="single"/>
          <w:vertAlign w:val="subscript"/>
        </w:rPr>
        <w:t>10</w:t>
      </w:r>
    </w:p>
    <w:p w14:paraId="7BB3C3EB" w14:textId="77777777" w:rsidR="0054132F" w:rsidRPr="00E516A4" w:rsidRDefault="0054132F" w:rsidP="00163D7E"/>
    <w:p w14:paraId="3A701A56" w14:textId="77777777" w:rsidR="004E5E10" w:rsidRPr="00FA555E" w:rsidRDefault="00F40AAB" w:rsidP="009417DC">
      <w:pPr>
        <w:ind w:left="1440"/>
      </w:pPr>
      <w:r w:rsidRPr="00163D7E">
        <w:rPr>
          <w:rFonts w:ascii="Garamond" w:hAnsi="Garamond"/>
        </w:rPr>
        <w:t>Calumet</w:t>
      </w:r>
      <w:r w:rsidR="004E5E10" w:rsidRPr="00163D7E">
        <w:rPr>
          <w:rFonts w:ascii="Garamond" w:hAnsi="Garamond"/>
        </w:rPr>
        <w:t xml:space="preserve"> must maintain compliance with the applicable ambient air quality standards.</w:t>
      </w:r>
    </w:p>
    <w:p w14:paraId="79AF3AC4" w14:textId="0BB57271" w:rsidR="004E5E10" w:rsidRDefault="004E5E10">
      <w:pPr>
        <w:rPr>
          <w:rFonts w:ascii="Garamond" w:hAnsi="Garamond"/>
          <w:szCs w:val="24"/>
        </w:rPr>
      </w:pPr>
    </w:p>
    <w:p w14:paraId="4DDF1369" w14:textId="1008A999" w:rsidR="005976AF" w:rsidRPr="00163D7E" w:rsidRDefault="004E5E10" w:rsidP="00163D7E">
      <w:pPr>
        <w:ind w:left="1440" w:hanging="720"/>
        <w:rPr>
          <w:rFonts w:ascii="Garamond" w:hAnsi="Garamond"/>
          <w:szCs w:val="24"/>
        </w:rPr>
      </w:pPr>
      <w:r w:rsidRPr="00E516A4">
        <w:rPr>
          <w:rFonts w:ascii="Garamond" w:hAnsi="Garamond"/>
          <w:szCs w:val="24"/>
        </w:rPr>
        <w:t>C.</w:t>
      </w:r>
      <w:r w:rsidRPr="00E516A4">
        <w:rPr>
          <w:rFonts w:ascii="Garamond" w:hAnsi="Garamond"/>
          <w:szCs w:val="24"/>
        </w:rPr>
        <w:tab/>
        <w:t>ARM 17.8, Subchapter 3 – Emission Standards, including, but not limited to:</w:t>
      </w:r>
      <w:bookmarkStart w:id="16" w:name="_Hlk16518728"/>
      <w:r w:rsidR="005976AF" w:rsidRPr="00163D7E">
        <w:rPr>
          <w:rFonts w:ascii="Garamond" w:hAnsi="Garamond"/>
          <w:szCs w:val="24"/>
        </w:rPr>
        <w:t xml:space="preserve"> </w:t>
      </w:r>
    </w:p>
    <w:p w14:paraId="5F2CD968" w14:textId="57F99A16" w:rsidR="002455FA" w:rsidRDefault="002455FA" w:rsidP="00163D7E"/>
    <w:p w14:paraId="535FFEFD" w14:textId="35149919" w:rsidR="002455FA" w:rsidRDefault="002455FA" w:rsidP="007817A1">
      <w:pPr>
        <w:pStyle w:val="ListParagraph"/>
        <w:numPr>
          <w:ilvl w:val="0"/>
          <w:numId w:val="121"/>
        </w:numPr>
        <w:ind w:left="2160" w:hanging="720"/>
        <w:rPr>
          <w:rFonts w:ascii="Garamond" w:hAnsi="Garamond"/>
        </w:rPr>
      </w:pPr>
      <w:r w:rsidRPr="00163D7E">
        <w:rPr>
          <w:rFonts w:ascii="Garamond" w:hAnsi="Garamond"/>
          <w:u w:val="single"/>
        </w:rPr>
        <w:t>ARM 17.8.304 Visible Air Contaminants</w:t>
      </w:r>
      <w:r w:rsidR="00DE5476">
        <w:rPr>
          <w:rFonts w:ascii="Garamond" w:hAnsi="Garamond"/>
        </w:rPr>
        <w:t xml:space="preserve">. </w:t>
      </w:r>
      <w:r w:rsidRPr="00163D7E">
        <w:rPr>
          <w:rFonts w:ascii="Garamond" w:hAnsi="Garamond"/>
        </w:rPr>
        <w:t>(1) This rule requires that no person may cause or authorize emissions to be discharged into the outdoor atmosphere from any source installed on or before November 23, 1968, that exhibit an opacity of 40% or greater averaged over 6 consecutive minutes</w:t>
      </w:r>
      <w:r w:rsidR="00DE5476">
        <w:rPr>
          <w:rFonts w:ascii="Garamond" w:hAnsi="Garamond"/>
        </w:rPr>
        <w:t xml:space="preserve">. </w:t>
      </w:r>
      <w:r w:rsidRPr="00163D7E">
        <w:rPr>
          <w:rFonts w:ascii="Garamond" w:hAnsi="Garamond"/>
        </w:rPr>
        <w:t xml:space="preserve">(2) </w:t>
      </w:r>
      <w:r w:rsidRPr="00163D7E">
        <w:rPr>
          <w:rFonts w:ascii="Garamond" w:hAnsi="Garamond"/>
        </w:rPr>
        <w:lastRenderedPageBreak/>
        <w:t>This rule requires that no person may cause or authorize emissions to be discharged into the outdoor atmosphere from any source installed after November 23, 1968, that exhibit an opacity of 20% or greater averaged over 6 consecutive minutes.</w:t>
      </w:r>
    </w:p>
    <w:p w14:paraId="107DDD76" w14:textId="77777777" w:rsidR="00F86DD5" w:rsidRPr="00163D7E" w:rsidRDefault="00F86DD5" w:rsidP="00F963C9">
      <w:pPr>
        <w:pStyle w:val="ListParagraph"/>
        <w:ind w:left="2160"/>
        <w:rPr>
          <w:rFonts w:ascii="Garamond" w:hAnsi="Garamond"/>
        </w:rPr>
      </w:pPr>
    </w:p>
    <w:bookmarkEnd w:id="16"/>
    <w:p w14:paraId="553B9B93" w14:textId="4D4F94BD" w:rsidR="002455FA" w:rsidRPr="00DE21D3" w:rsidRDefault="002455FA" w:rsidP="007817A1">
      <w:pPr>
        <w:pStyle w:val="ListParagraph"/>
        <w:numPr>
          <w:ilvl w:val="0"/>
          <w:numId w:val="121"/>
        </w:numPr>
        <w:ind w:left="2160" w:hanging="720"/>
        <w:rPr>
          <w:rFonts w:ascii="Garamond" w:hAnsi="Garamond"/>
          <w:szCs w:val="24"/>
        </w:rPr>
      </w:pPr>
      <w:r w:rsidRPr="00163D7E">
        <w:rPr>
          <w:rFonts w:ascii="Garamond" w:hAnsi="Garamond"/>
          <w:u w:val="single"/>
        </w:rPr>
        <w:t xml:space="preserve">ARM 17.8.308 </w:t>
      </w:r>
      <w:r w:rsidRPr="00DE21D3">
        <w:rPr>
          <w:rFonts w:ascii="Garamond" w:hAnsi="Garamond"/>
          <w:szCs w:val="24"/>
          <w:u w:val="single"/>
        </w:rPr>
        <w:t>Particulate Matter, Airborne</w:t>
      </w:r>
      <w:r w:rsidR="00DE5476">
        <w:rPr>
          <w:rFonts w:ascii="Garamond" w:hAnsi="Garamond"/>
          <w:szCs w:val="24"/>
        </w:rPr>
        <w:t xml:space="preserve">. </w:t>
      </w:r>
      <w:r w:rsidRPr="00DE21D3">
        <w:rPr>
          <w:rFonts w:ascii="Garamond" w:hAnsi="Garamond"/>
          <w:szCs w:val="24"/>
        </w:rPr>
        <w:t>(1) This rule requires an opacity limitation of less than 20% for all fugitive emission sources and that reasonable precautions are taken to control emissions of airborne particulate matter</w:t>
      </w:r>
      <w:r w:rsidR="00DE5476">
        <w:rPr>
          <w:rFonts w:ascii="Garamond" w:hAnsi="Garamond"/>
          <w:szCs w:val="24"/>
        </w:rPr>
        <w:t xml:space="preserve">. </w:t>
      </w:r>
      <w:r w:rsidRPr="00DE21D3">
        <w:rPr>
          <w:rFonts w:ascii="Garamond" w:hAnsi="Garamond"/>
          <w:szCs w:val="24"/>
        </w:rPr>
        <w:t>(2) Under this rule, Calumet shall not cause or authorize the use of any street, road, or parking lot without taking reasonable precautions to control emissions of airborne particulate matter.</w:t>
      </w:r>
    </w:p>
    <w:p w14:paraId="4B627E31" w14:textId="3D605A33" w:rsidR="002455FA" w:rsidRPr="00DE21D3" w:rsidRDefault="002455FA" w:rsidP="00163D7E">
      <w:pPr>
        <w:rPr>
          <w:rFonts w:ascii="Garamond" w:hAnsi="Garamond"/>
          <w:szCs w:val="24"/>
        </w:rPr>
      </w:pPr>
    </w:p>
    <w:p w14:paraId="4155C90B" w14:textId="0109E56A" w:rsidR="002455FA" w:rsidRPr="00DE21D3" w:rsidRDefault="002455FA" w:rsidP="007817A1">
      <w:pPr>
        <w:pStyle w:val="ListParagraph"/>
        <w:numPr>
          <w:ilvl w:val="0"/>
          <w:numId w:val="121"/>
        </w:numPr>
        <w:ind w:left="2160" w:hanging="720"/>
        <w:rPr>
          <w:rFonts w:ascii="Garamond" w:hAnsi="Garamond"/>
          <w:szCs w:val="24"/>
          <w:u w:val="single"/>
        </w:rPr>
      </w:pPr>
      <w:r w:rsidRPr="00DE21D3">
        <w:rPr>
          <w:rFonts w:ascii="Garamond" w:hAnsi="Garamond"/>
          <w:szCs w:val="24"/>
          <w:u w:val="single"/>
        </w:rPr>
        <w:t>ARM 17.8.309 Particulate Matter, Fuel Burning Equipment</w:t>
      </w:r>
      <w:r w:rsidR="00DE5476">
        <w:rPr>
          <w:rFonts w:ascii="Garamond" w:hAnsi="Garamond"/>
          <w:szCs w:val="24"/>
        </w:rPr>
        <w:t xml:space="preserve">. </w:t>
      </w:r>
      <w:r w:rsidRPr="00DE21D3">
        <w:rPr>
          <w:rFonts w:ascii="Garamond" w:hAnsi="Garamond"/>
          <w:szCs w:val="24"/>
        </w:rPr>
        <w:t xml:space="preserve">This rule requires that no person shall cause, allow, or permit to be discharged into the atmosphere particulate matter caused by the combustion of fuel </w:t>
      </w:r>
      <w:proofErr w:type="gramStart"/>
      <w:r w:rsidRPr="00DE21D3">
        <w:rPr>
          <w:rFonts w:ascii="Garamond" w:hAnsi="Garamond"/>
          <w:szCs w:val="24"/>
        </w:rPr>
        <w:t>in excess of</w:t>
      </w:r>
      <w:proofErr w:type="gramEnd"/>
      <w:r w:rsidRPr="00DE21D3">
        <w:rPr>
          <w:rFonts w:ascii="Garamond" w:hAnsi="Garamond"/>
          <w:szCs w:val="24"/>
        </w:rPr>
        <w:t xml:space="preserve"> the amount determined by this rule.</w:t>
      </w:r>
    </w:p>
    <w:p w14:paraId="047B2387" w14:textId="77777777" w:rsidR="00F30A5A" w:rsidRPr="00DE21D3" w:rsidRDefault="00F30A5A" w:rsidP="00163D7E">
      <w:pPr>
        <w:ind w:left="2160" w:hanging="720"/>
        <w:rPr>
          <w:rFonts w:ascii="Garamond" w:hAnsi="Garamond"/>
          <w:szCs w:val="24"/>
          <w:u w:val="single"/>
        </w:rPr>
      </w:pPr>
    </w:p>
    <w:p w14:paraId="587159DA" w14:textId="73B2C34F" w:rsidR="002455FA" w:rsidRPr="00DE21D3" w:rsidRDefault="002455FA" w:rsidP="007817A1">
      <w:pPr>
        <w:pStyle w:val="ListParagraph"/>
        <w:numPr>
          <w:ilvl w:val="0"/>
          <w:numId w:val="121"/>
        </w:numPr>
        <w:ind w:left="2160" w:hanging="720"/>
        <w:rPr>
          <w:rFonts w:ascii="Garamond" w:hAnsi="Garamond"/>
          <w:szCs w:val="24"/>
          <w:u w:val="single"/>
        </w:rPr>
      </w:pPr>
      <w:r w:rsidRPr="00DE21D3">
        <w:rPr>
          <w:rFonts w:ascii="Garamond" w:hAnsi="Garamond"/>
          <w:szCs w:val="24"/>
          <w:u w:val="single"/>
        </w:rPr>
        <w:t>ARM 17.8.310 Particulate Matter, Industrial Process</w:t>
      </w:r>
      <w:r w:rsidR="00DE5476">
        <w:rPr>
          <w:rFonts w:ascii="Garamond" w:hAnsi="Garamond"/>
          <w:szCs w:val="24"/>
        </w:rPr>
        <w:t xml:space="preserve">. </w:t>
      </w:r>
      <w:r w:rsidRPr="00DE21D3">
        <w:rPr>
          <w:rFonts w:ascii="Garamond" w:hAnsi="Garamond"/>
          <w:szCs w:val="24"/>
        </w:rPr>
        <w:t xml:space="preserve">This rule requires that no person shall cause, allow, or permit to be discharged into the atmosphere particulate matter </w:t>
      </w:r>
      <w:proofErr w:type="gramStart"/>
      <w:r w:rsidRPr="00DE21D3">
        <w:rPr>
          <w:rFonts w:ascii="Garamond" w:hAnsi="Garamond"/>
          <w:szCs w:val="24"/>
        </w:rPr>
        <w:t>in excess of</w:t>
      </w:r>
      <w:proofErr w:type="gramEnd"/>
      <w:r w:rsidRPr="00DE21D3">
        <w:rPr>
          <w:rFonts w:ascii="Garamond" w:hAnsi="Garamond"/>
          <w:szCs w:val="24"/>
        </w:rPr>
        <w:t xml:space="preserve"> the amount set forth in this rule.</w:t>
      </w:r>
    </w:p>
    <w:p w14:paraId="0BDF6B7B" w14:textId="77777777" w:rsidR="002455FA" w:rsidRPr="00DE21D3" w:rsidRDefault="002455FA" w:rsidP="00163D7E">
      <w:pPr>
        <w:ind w:left="2160" w:hanging="720"/>
        <w:rPr>
          <w:rFonts w:ascii="Garamond" w:hAnsi="Garamond"/>
          <w:szCs w:val="24"/>
          <w:u w:val="single"/>
        </w:rPr>
      </w:pPr>
    </w:p>
    <w:p w14:paraId="75E3D86E" w14:textId="2BFBA98F" w:rsidR="002455FA" w:rsidRPr="00DE21D3" w:rsidRDefault="002455FA" w:rsidP="007817A1">
      <w:pPr>
        <w:pStyle w:val="ListParagraph"/>
        <w:numPr>
          <w:ilvl w:val="0"/>
          <w:numId w:val="121"/>
        </w:numPr>
        <w:ind w:left="2160" w:hanging="720"/>
        <w:rPr>
          <w:rFonts w:ascii="Garamond" w:hAnsi="Garamond"/>
          <w:szCs w:val="24"/>
          <w:u w:val="single"/>
        </w:rPr>
      </w:pPr>
      <w:r w:rsidRPr="00DE21D3">
        <w:rPr>
          <w:rFonts w:ascii="Garamond" w:hAnsi="Garamond"/>
          <w:szCs w:val="24"/>
          <w:u w:val="single"/>
        </w:rPr>
        <w:t>ARM 17.8.322 Sulfur Oxide Emissions – Sulfur in Fuel</w:t>
      </w:r>
      <w:r w:rsidR="00DE5476">
        <w:rPr>
          <w:rFonts w:ascii="Garamond" w:hAnsi="Garamond"/>
          <w:szCs w:val="24"/>
        </w:rPr>
        <w:t xml:space="preserve">. </w:t>
      </w:r>
      <w:r w:rsidRPr="00DE21D3">
        <w:rPr>
          <w:rFonts w:ascii="Garamond" w:hAnsi="Garamond"/>
          <w:szCs w:val="24"/>
        </w:rPr>
        <w:t xml:space="preserve">(5) Commencing July 1, 1971, no person shall burn any gaseous fuel containing sulfur compounds </w:t>
      </w:r>
      <w:proofErr w:type="gramStart"/>
      <w:r w:rsidRPr="00DE21D3">
        <w:rPr>
          <w:rFonts w:ascii="Garamond" w:hAnsi="Garamond"/>
          <w:szCs w:val="24"/>
        </w:rPr>
        <w:t>in excess of</w:t>
      </w:r>
      <w:proofErr w:type="gramEnd"/>
      <w:r w:rsidRPr="00DE21D3">
        <w:rPr>
          <w:rFonts w:ascii="Garamond" w:hAnsi="Garamond"/>
          <w:szCs w:val="24"/>
        </w:rPr>
        <w:t xml:space="preserve"> 50 grains per 100 cubic feet of gaseous fuel, calculated as hydrogen sulfide at standard conditions.</w:t>
      </w:r>
    </w:p>
    <w:p w14:paraId="1216E5EE" w14:textId="77777777" w:rsidR="002455FA" w:rsidRPr="00DE21D3" w:rsidRDefault="002455FA" w:rsidP="00163D7E">
      <w:pPr>
        <w:ind w:left="2160" w:hanging="720"/>
        <w:rPr>
          <w:rFonts w:ascii="Garamond" w:hAnsi="Garamond"/>
          <w:szCs w:val="24"/>
          <w:u w:val="single"/>
        </w:rPr>
      </w:pPr>
    </w:p>
    <w:p w14:paraId="488D16E6" w14:textId="70A49BB4" w:rsidR="002455FA" w:rsidRPr="00DE21D3" w:rsidRDefault="002455FA" w:rsidP="007817A1">
      <w:pPr>
        <w:pStyle w:val="ListParagraph"/>
        <w:numPr>
          <w:ilvl w:val="0"/>
          <w:numId w:val="121"/>
        </w:numPr>
        <w:ind w:left="2160" w:hanging="720"/>
        <w:rPr>
          <w:rFonts w:ascii="Garamond" w:hAnsi="Garamond"/>
          <w:szCs w:val="24"/>
          <w:u w:val="single"/>
        </w:rPr>
      </w:pPr>
      <w:r w:rsidRPr="00DE21D3">
        <w:rPr>
          <w:rFonts w:ascii="Garamond" w:hAnsi="Garamond"/>
          <w:szCs w:val="24"/>
          <w:u w:val="single"/>
        </w:rPr>
        <w:t>ARM 17.8.324 Hydrocarbon Emissions – Petroleum Products</w:t>
      </w:r>
      <w:r w:rsidR="00DE5476">
        <w:rPr>
          <w:rFonts w:ascii="Garamond" w:hAnsi="Garamond"/>
          <w:szCs w:val="24"/>
        </w:rPr>
        <w:t xml:space="preserve">. </w:t>
      </w:r>
      <w:r w:rsidRPr="00DE21D3">
        <w:rPr>
          <w:rFonts w:ascii="Garamond" w:hAnsi="Garamond"/>
          <w:szCs w:val="24"/>
        </w:rPr>
        <w:t>(3) No person shall load or permit the loading of gasoline into any stationary tank with a capacity of 250 gallons or more from any tank truck or trailer, except through a permanent submerged fill pipe, unless such tank is equipped with a vapor loss control device as described in (1) of this rule.</w:t>
      </w:r>
    </w:p>
    <w:p w14:paraId="721226D3" w14:textId="77777777" w:rsidR="002455FA" w:rsidRPr="00DE21D3" w:rsidRDefault="002455FA" w:rsidP="00163D7E">
      <w:pPr>
        <w:ind w:left="2160" w:hanging="720"/>
        <w:rPr>
          <w:rFonts w:ascii="Garamond" w:hAnsi="Garamond"/>
          <w:szCs w:val="24"/>
          <w:u w:val="single"/>
        </w:rPr>
      </w:pPr>
    </w:p>
    <w:p w14:paraId="0BC3267E" w14:textId="22EEBD22" w:rsidR="002455FA" w:rsidRPr="00DE21D3" w:rsidRDefault="002455FA" w:rsidP="007817A1">
      <w:pPr>
        <w:pStyle w:val="ListParagraph"/>
        <w:numPr>
          <w:ilvl w:val="0"/>
          <w:numId w:val="121"/>
        </w:numPr>
        <w:ind w:left="2160" w:hanging="720"/>
        <w:rPr>
          <w:rFonts w:ascii="Garamond" w:hAnsi="Garamond"/>
          <w:szCs w:val="24"/>
          <w:u w:val="single"/>
        </w:rPr>
      </w:pPr>
      <w:r w:rsidRPr="00DE21D3">
        <w:rPr>
          <w:rFonts w:ascii="Garamond" w:hAnsi="Garamond"/>
          <w:szCs w:val="24"/>
          <w:u w:val="single"/>
        </w:rPr>
        <w:t>ARM 17.8.340 Standard of Performance for New Stationary Sources</w:t>
      </w:r>
      <w:r w:rsidR="00DE5476">
        <w:rPr>
          <w:rFonts w:ascii="Garamond" w:hAnsi="Garamond"/>
          <w:szCs w:val="24"/>
        </w:rPr>
        <w:t xml:space="preserve">. </w:t>
      </w:r>
      <w:r w:rsidRPr="00DE21D3">
        <w:rPr>
          <w:rFonts w:ascii="Garamond" w:hAnsi="Garamond"/>
          <w:szCs w:val="24"/>
        </w:rPr>
        <w:t>This rule in conjunction with ARM 17.8.302, incorporates by reference 40 CFR Part 60</w:t>
      </w:r>
      <w:r w:rsidR="00DE5476">
        <w:rPr>
          <w:rFonts w:ascii="Garamond" w:hAnsi="Garamond"/>
          <w:szCs w:val="24"/>
        </w:rPr>
        <w:t xml:space="preserve">. </w:t>
      </w:r>
      <w:r w:rsidRPr="00DE21D3">
        <w:rPr>
          <w:rFonts w:ascii="Garamond" w:hAnsi="Garamond"/>
          <w:szCs w:val="24"/>
        </w:rPr>
        <w:t>The owner or operator of any stationary source or modification, as defined and applied in 40 CFR Part 60, shall comply with the standards and provisions of 40 CFR Part 60, N</w:t>
      </w:r>
      <w:r w:rsidR="00A32031" w:rsidRPr="00DE21D3">
        <w:rPr>
          <w:rFonts w:ascii="Garamond" w:hAnsi="Garamond"/>
          <w:szCs w:val="24"/>
        </w:rPr>
        <w:t>ew Source Performance Standards (N</w:t>
      </w:r>
      <w:r w:rsidRPr="00DE21D3">
        <w:rPr>
          <w:rFonts w:ascii="Garamond" w:hAnsi="Garamond"/>
          <w:szCs w:val="24"/>
        </w:rPr>
        <w:t>SPS</w:t>
      </w:r>
      <w:r w:rsidR="00A32031" w:rsidRPr="00DE21D3">
        <w:rPr>
          <w:rFonts w:ascii="Garamond" w:hAnsi="Garamond"/>
          <w:szCs w:val="24"/>
        </w:rPr>
        <w:t>)</w:t>
      </w:r>
      <w:r w:rsidR="00DE5476">
        <w:rPr>
          <w:rFonts w:ascii="Garamond" w:hAnsi="Garamond"/>
          <w:szCs w:val="24"/>
        </w:rPr>
        <w:t xml:space="preserve">. </w:t>
      </w:r>
      <w:r w:rsidRPr="00DE21D3">
        <w:rPr>
          <w:rFonts w:ascii="Garamond" w:hAnsi="Garamond"/>
          <w:szCs w:val="24"/>
        </w:rPr>
        <w:t>The applicable NSPS Subparts include, but are not limited to:</w:t>
      </w:r>
    </w:p>
    <w:p w14:paraId="5D8F1093" w14:textId="77777777" w:rsidR="002455FA" w:rsidRPr="00DE21D3" w:rsidRDefault="002455FA" w:rsidP="00163D7E">
      <w:pPr>
        <w:rPr>
          <w:rFonts w:ascii="Garamond" w:hAnsi="Garamond"/>
          <w:szCs w:val="24"/>
          <w:u w:val="single"/>
        </w:rPr>
      </w:pPr>
    </w:p>
    <w:p w14:paraId="382FAB4F" w14:textId="5F5C6F05" w:rsidR="002455FA" w:rsidRPr="00DE21D3" w:rsidRDefault="002455FA" w:rsidP="007817A1">
      <w:pPr>
        <w:pStyle w:val="ListParagraph"/>
        <w:numPr>
          <w:ilvl w:val="0"/>
          <w:numId w:val="122"/>
        </w:numPr>
        <w:ind w:left="2880" w:hanging="720"/>
        <w:rPr>
          <w:rFonts w:ascii="Garamond" w:hAnsi="Garamond"/>
          <w:szCs w:val="24"/>
        </w:rPr>
      </w:pPr>
      <w:r w:rsidRPr="00DE21D3">
        <w:rPr>
          <w:rFonts w:ascii="Garamond" w:hAnsi="Garamond"/>
          <w:szCs w:val="24"/>
          <w:u w:val="single"/>
        </w:rPr>
        <w:t>Subpart A – General Provisions</w:t>
      </w:r>
      <w:r w:rsidRPr="00DE21D3">
        <w:rPr>
          <w:rFonts w:ascii="Garamond" w:hAnsi="Garamond"/>
          <w:szCs w:val="24"/>
        </w:rPr>
        <w:t xml:space="preserve"> apply to all equipment or facilities subject to an NSPS Subpart as listed below.</w:t>
      </w:r>
    </w:p>
    <w:p w14:paraId="781BF21F" w14:textId="77777777" w:rsidR="002455FA" w:rsidRPr="00DE21D3" w:rsidRDefault="002455FA" w:rsidP="00163D7E">
      <w:pPr>
        <w:ind w:left="2880" w:hanging="720"/>
        <w:rPr>
          <w:rFonts w:ascii="Garamond" w:hAnsi="Garamond"/>
          <w:szCs w:val="24"/>
          <w:u w:val="single"/>
        </w:rPr>
      </w:pPr>
    </w:p>
    <w:p w14:paraId="6151884C" w14:textId="3BDA8922" w:rsidR="002455FA" w:rsidRPr="00DE21D3" w:rsidRDefault="002455FA" w:rsidP="007817A1">
      <w:pPr>
        <w:pStyle w:val="ListParagraph"/>
        <w:numPr>
          <w:ilvl w:val="0"/>
          <w:numId w:val="122"/>
        </w:numPr>
        <w:ind w:left="2880" w:hanging="720"/>
        <w:rPr>
          <w:rFonts w:ascii="Garamond" w:hAnsi="Garamond"/>
          <w:szCs w:val="24"/>
          <w:u w:val="single"/>
        </w:rPr>
      </w:pPr>
      <w:r w:rsidRPr="00DE21D3">
        <w:rPr>
          <w:rFonts w:ascii="Garamond" w:hAnsi="Garamond"/>
          <w:szCs w:val="24"/>
          <w:u w:val="single"/>
        </w:rPr>
        <w:t>Subpart Dc – Standards of Performance for Small Industrial-Commercial Institutional Steam Generating Units for which construction, modification, or reconstruction is commenced after June 9, 1989</w:t>
      </w:r>
      <w:r w:rsidR="00DE5476">
        <w:rPr>
          <w:rFonts w:ascii="Garamond" w:hAnsi="Garamond"/>
          <w:szCs w:val="24"/>
        </w:rPr>
        <w:t xml:space="preserve">. </w:t>
      </w:r>
      <w:r w:rsidRPr="00DE21D3">
        <w:rPr>
          <w:rFonts w:ascii="Garamond" w:hAnsi="Garamond"/>
          <w:szCs w:val="24"/>
        </w:rPr>
        <w:t>This Subpart applies to Boiler #3</w:t>
      </w:r>
      <w:r w:rsidR="001B4CC8">
        <w:rPr>
          <w:rFonts w:ascii="Garamond" w:hAnsi="Garamond"/>
          <w:szCs w:val="24"/>
        </w:rPr>
        <w:t xml:space="preserve">, </w:t>
      </w:r>
      <w:r w:rsidR="00103EFE">
        <w:rPr>
          <w:rFonts w:ascii="Garamond" w:hAnsi="Garamond"/>
          <w:szCs w:val="24"/>
        </w:rPr>
        <w:t xml:space="preserve">Hot Oil Heater </w:t>
      </w:r>
      <w:r w:rsidR="001B4CC8">
        <w:rPr>
          <w:rFonts w:ascii="Garamond" w:hAnsi="Garamond"/>
          <w:szCs w:val="24"/>
        </w:rPr>
        <w:t>H-1903</w:t>
      </w:r>
      <w:r w:rsidR="00103EFE">
        <w:rPr>
          <w:rFonts w:ascii="Garamond" w:hAnsi="Garamond"/>
          <w:szCs w:val="24"/>
        </w:rPr>
        <w:t>,</w:t>
      </w:r>
      <w:r w:rsidR="001B4CC8">
        <w:rPr>
          <w:rFonts w:ascii="Garamond" w:hAnsi="Garamond"/>
          <w:szCs w:val="24"/>
        </w:rPr>
        <w:t xml:space="preserve"> and </w:t>
      </w:r>
      <w:r w:rsidR="00103EFE">
        <w:rPr>
          <w:rFonts w:ascii="Garamond" w:hAnsi="Garamond"/>
          <w:szCs w:val="24"/>
        </w:rPr>
        <w:t xml:space="preserve">Hot Oil Heater </w:t>
      </w:r>
      <w:r w:rsidR="001B4CC8">
        <w:rPr>
          <w:rFonts w:ascii="Garamond" w:hAnsi="Garamond"/>
          <w:szCs w:val="24"/>
        </w:rPr>
        <w:t>H-1904</w:t>
      </w:r>
      <w:r w:rsidR="007A5A68">
        <w:rPr>
          <w:rFonts w:ascii="Garamond" w:hAnsi="Garamond"/>
          <w:szCs w:val="24"/>
        </w:rPr>
        <w:t>.</w:t>
      </w:r>
    </w:p>
    <w:p w14:paraId="02769787" w14:textId="77777777" w:rsidR="002455FA" w:rsidRPr="00DE21D3" w:rsidRDefault="002455FA" w:rsidP="00163D7E">
      <w:pPr>
        <w:ind w:left="2880" w:hanging="720"/>
        <w:rPr>
          <w:rFonts w:ascii="Garamond" w:hAnsi="Garamond"/>
          <w:szCs w:val="24"/>
          <w:u w:val="single"/>
        </w:rPr>
      </w:pPr>
    </w:p>
    <w:p w14:paraId="07B9BD4B" w14:textId="49CBC324" w:rsidR="002455FA" w:rsidRPr="00163D7E" w:rsidRDefault="002455FA" w:rsidP="007817A1">
      <w:pPr>
        <w:pStyle w:val="ListParagraph"/>
        <w:numPr>
          <w:ilvl w:val="0"/>
          <w:numId w:val="122"/>
        </w:numPr>
        <w:ind w:left="2880" w:hanging="720"/>
        <w:rPr>
          <w:rFonts w:ascii="Garamond" w:hAnsi="Garamond"/>
          <w:u w:val="single"/>
        </w:rPr>
      </w:pPr>
      <w:r w:rsidRPr="00DE21D3">
        <w:rPr>
          <w:rFonts w:ascii="Garamond" w:hAnsi="Garamond"/>
          <w:szCs w:val="24"/>
          <w:u w:val="single"/>
        </w:rPr>
        <w:t>Subpart J – Standards of Performance for Petroleum Refineries</w:t>
      </w:r>
      <w:r w:rsidR="00DE5476">
        <w:rPr>
          <w:rFonts w:ascii="Garamond" w:hAnsi="Garamond"/>
          <w:szCs w:val="24"/>
        </w:rPr>
        <w:t xml:space="preserve">. </w:t>
      </w:r>
      <w:r w:rsidRPr="00DE21D3">
        <w:rPr>
          <w:rFonts w:ascii="Garamond" w:hAnsi="Garamond"/>
          <w:szCs w:val="24"/>
        </w:rPr>
        <w:t xml:space="preserve">The provisions of this subpart are potentially applicable to the following </w:t>
      </w:r>
      <w:r w:rsidRPr="00DE21D3">
        <w:rPr>
          <w:rFonts w:ascii="Garamond" w:hAnsi="Garamond"/>
          <w:szCs w:val="24"/>
        </w:rPr>
        <w:lastRenderedPageBreak/>
        <w:t>affected facilities in petroleum refineries: fluid catalytic cracking unit catalyst regenerators, fuel gas combustion devices, and all Claus sulfur recovery plants except Claus plants with a design capacity for</w:t>
      </w:r>
      <w:r w:rsidRPr="00163D7E">
        <w:rPr>
          <w:rFonts w:ascii="Garamond" w:hAnsi="Garamond"/>
        </w:rPr>
        <w:t xml:space="preserve"> sulfur feed of 20 long tons per day (LTD) or less. </w:t>
      </w:r>
      <w:r w:rsidRPr="002D72E3">
        <w:rPr>
          <w:rFonts w:ascii="Garamond" w:hAnsi="Garamond"/>
        </w:rPr>
        <w:t>Regardless of applicability determinations, the following shall be considered affected units, as described per the Consent Decree:</w:t>
      </w:r>
    </w:p>
    <w:p w14:paraId="7B9F88B6" w14:textId="77777777" w:rsidR="002455FA" w:rsidRPr="00DE21D3" w:rsidRDefault="002455FA" w:rsidP="00163D7E">
      <w:pPr>
        <w:rPr>
          <w:rFonts w:ascii="Garamond" w:hAnsi="Garamond"/>
          <w:sz w:val="22"/>
          <w:szCs w:val="22"/>
          <w:u w:val="single"/>
        </w:rPr>
      </w:pPr>
    </w:p>
    <w:p w14:paraId="324C9D3D" w14:textId="77777777" w:rsidR="002455FA" w:rsidRPr="00163D7E" w:rsidRDefault="002455FA" w:rsidP="007817A1">
      <w:pPr>
        <w:pStyle w:val="ListParagraph"/>
        <w:numPr>
          <w:ilvl w:val="0"/>
          <w:numId w:val="118"/>
        </w:numPr>
        <w:ind w:left="3600" w:firstLine="0"/>
        <w:rPr>
          <w:rFonts w:ascii="Garamond" w:hAnsi="Garamond"/>
        </w:rPr>
      </w:pPr>
      <w:r w:rsidRPr="00163D7E">
        <w:rPr>
          <w:rFonts w:ascii="Garamond" w:hAnsi="Garamond"/>
        </w:rPr>
        <w:t>FCCU regenerator:  for CO and for SO</w:t>
      </w:r>
      <w:r w:rsidRPr="002F5EB6">
        <w:rPr>
          <w:rFonts w:ascii="Garamond" w:hAnsi="Garamond"/>
          <w:vertAlign w:val="subscript"/>
        </w:rPr>
        <w:t>2</w:t>
      </w:r>
      <w:r w:rsidRPr="00163D7E">
        <w:rPr>
          <w:rFonts w:ascii="Garamond" w:hAnsi="Garamond"/>
        </w:rPr>
        <w:t>, and</w:t>
      </w:r>
    </w:p>
    <w:p w14:paraId="4038EF06" w14:textId="77777777" w:rsidR="002455FA" w:rsidRPr="00163D7E" w:rsidRDefault="002455FA" w:rsidP="007817A1">
      <w:pPr>
        <w:pStyle w:val="ListParagraph"/>
        <w:numPr>
          <w:ilvl w:val="0"/>
          <w:numId w:val="118"/>
        </w:numPr>
        <w:tabs>
          <w:tab w:val="left" w:pos="4320"/>
        </w:tabs>
        <w:ind w:left="4320" w:hanging="720"/>
        <w:rPr>
          <w:rFonts w:ascii="Garamond" w:hAnsi="Garamond"/>
        </w:rPr>
      </w:pPr>
      <w:r w:rsidRPr="00163D7E">
        <w:rPr>
          <w:rFonts w:ascii="Garamond" w:hAnsi="Garamond"/>
        </w:rPr>
        <w:t>Heaters, boilers and flare (constructed or modified on or before May 14/2007).</w:t>
      </w:r>
    </w:p>
    <w:p w14:paraId="6336860E" w14:textId="77777777" w:rsidR="002455FA" w:rsidRPr="00DE21D3" w:rsidRDefault="002455FA" w:rsidP="00163D7E">
      <w:pPr>
        <w:rPr>
          <w:rFonts w:ascii="Garamond" w:hAnsi="Garamond"/>
          <w:sz w:val="22"/>
          <w:szCs w:val="22"/>
          <w:u w:val="single"/>
        </w:rPr>
      </w:pPr>
    </w:p>
    <w:p w14:paraId="3DC1AEDD" w14:textId="77777777" w:rsidR="002455FA" w:rsidRPr="00F47638" w:rsidRDefault="002455FA" w:rsidP="00163D7E">
      <w:pPr>
        <w:ind w:left="2160" w:firstLine="720"/>
        <w:rPr>
          <w:rFonts w:ascii="Garamond" w:hAnsi="Garamond"/>
        </w:rPr>
      </w:pPr>
      <w:r w:rsidRPr="00F47638">
        <w:rPr>
          <w:rFonts w:ascii="Garamond" w:hAnsi="Garamond"/>
        </w:rPr>
        <w:t>The following are noted as included as Subpart J applicable units:</w:t>
      </w:r>
    </w:p>
    <w:p w14:paraId="4A5E1DB7" w14:textId="77777777" w:rsidR="002455FA" w:rsidRPr="00DE21D3" w:rsidRDefault="002455FA" w:rsidP="00163D7E">
      <w:pPr>
        <w:rPr>
          <w:rFonts w:ascii="Garamond" w:hAnsi="Garamond"/>
          <w:sz w:val="22"/>
          <w:szCs w:val="22"/>
          <w:u w:val="single"/>
        </w:rPr>
      </w:pPr>
    </w:p>
    <w:p w14:paraId="17A6CF9F" w14:textId="77777777" w:rsidR="002455FA" w:rsidRPr="00163D7E" w:rsidRDefault="002455FA" w:rsidP="007817A1">
      <w:pPr>
        <w:pStyle w:val="ListParagraph"/>
        <w:numPr>
          <w:ilvl w:val="0"/>
          <w:numId w:val="123"/>
        </w:numPr>
        <w:ind w:left="4320" w:hanging="720"/>
        <w:rPr>
          <w:rFonts w:ascii="Garamond" w:hAnsi="Garamond"/>
        </w:rPr>
      </w:pPr>
      <w:r w:rsidRPr="00163D7E">
        <w:rPr>
          <w:rFonts w:ascii="Garamond" w:hAnsi="Garamond"/>
        </w:rPr>
        <w:t>Crude Unit #1 Atmospheric Tower Heater H-0101</w:t>
      </w:r>
    </w:p>
    <w:p w14:paraId="7577CDF1" w14:textId="77777777" w:rsidR="002455FA" w:rsidRPr="00163D7E" w:rsidRDefault="002455FA" w:rsidP="007817A1">
      <w:pPr>
        <w:pStyle w:val="ListParagraph"/>
        <w:numPr>
          <w:ilvl w:val="0"/>
          <w:numId w:val="123"/>
        </w:numPr>
        <w:ind w:left="4320" w:hanging="720"/>
        <w:rPr>
          <w:rFonts w:ascii="Garamond" w:hAnsi="Garamond"/>
        </w:rPr>
      </w:pPr>
      <w:r w:rsidRPr="00163D7E">
        <w:rPr>
          <w:rFonts w:ascii="Garamond" w:hAnsi="Garamond"/>
        </w:rPr>
        <w:t>Crude Unit #1 Vacuum Tower Heater H-0102</w:t>
      </w:r>
    </w:p>
    <w:p w14:paraId="102485D3" w14:textId="77777777" w:rsidR="002455FA" w:rsidRPr="00163D7E" w:rsidRDefault="002455FA" w:rsidP="007817A1">
      <w:pPr>
        <w:pStyle w:val="ListParagraph"/>
        <w:numPr>
          <w:ilvl w:val="0"/>
          <w:numId w:val="123"/>
        </w:numPr>
        <w:ind w:left="4320" w:hanging="720"/>
        <w:rPr>
          <w:rFonts w:ascii="Garamond" w:hAnsi="Garamond"/>
        </w:rPr>
      </w:pPr>
      <w:r w:rsidRPr="00163D7E">
        <w:rPr>
          <w:rFonts w:ascii="Garamond" w:hAnsi="Garamond"/>
        </w:rPr>
        <w:t>FCCU Catalyst Regenerator</w:t>
      </w:r>
    </w:p>
    <w:p w14:paraId="642E9916" w14:textId="77777777" w:rsidR="002455FA" w:rsidRPr="00163D7E" w:rsidRDefault="002455FA" w:rsidP="007817A1">
      <w:pPr>
        <w:pStyle w:val="ListParagraph"/>
        <w:numPr>
          <w:ilvl w:val="0"/>
          <w:numId w:val="123"/>
        </w:numPr>
        <w:ind w:left="4320" w:hanging="720"/>
        <w:rPr>
          <w:rFonts w:ascii="Garamond" w:hAnsi="Garamond"/>
        </w:rPr>
      </w:pPr>
      <w:r w:rsidRPr="00163D7E">
        <w:rPr>
          <w:rFonts w:ascii="Garamond" w:hAnsi="Garamond"/>
        </w:rPr>
        <w:t>FCCU Preheater H-0302</w:t>
      </w:r>
    </w:p>
    <w:p w14:paraId="6AB3CBFD" w14:textId="758337B0" w:rsidR="002455FA" w:rsidRPr="00163D7E" w:rsidRDefault="002455FA" w:rsidP="007817A1">
      <w:pPr>
        <w:pStyle w:val="ListParagraph"/>
        <w:numPr>
          <w:ilvl w:val="0"/>
          <w:numId w:val="123"/>
        </w:numPr>
        <w:ind w:left="4320" w:hanging="720"/>
        <w:rPr>
          <w:rFonts w:ascii="Garamond" w:hAnsi="Garamond"/>
        </w:rPr>
      </w:pPr>
      <w:r w:rsidRPr="00163D7E">
        <w:rPr>
          <w:rFonts w:ascii="Garamond" w:hAnsi="Garamond"/>
        </w:rPr>
        <w:t>Reformer Heater H-0403</w:t>
      </w:r>
    </w:p>
    <w:p w14:paraId="0EA59170" w14:textId="77777777" w:rsidR="002455FA" w:rsidRPr="00163D7E" w:rsidRDefault="002455FA" w:rsidP="007817A1">
      <w:pPr>
        <w:pStyle w:val="ListParagraph"/>
        <w:numPr>
          <w:ilvl w:val="0"/>
          <w:numId w:val="123"/>
        </w:numPr>
        <w:ind w:left="4320" w:hanging="720"/>
        <w:rPr>
          <w:rFonts w:ascii="Garamond" w:hAnsi="Garamond"/>
        </w:rPr>
      </w:pPr>
      <w:r w:rsidRPr="00163D7E">
        <w:rPr>
          <w:rFonts w:ascii="Garamond" w:hAnsi="Garamond"/>
        </w:rPr>
        <w:t xml:space="preserve">Alkylation Unit </w:t>
      </w:r>
      <w:proofErr w:type="spellStart"/>
      <w:r w:rsidRPr="00163D7E">
        <w:rPr>
          <w:rFonts w:ascii="Garamond" w:hAnsi="Garamond"/>
        </w:rPr>
        <w:t>Deisobutanizer</w:t>
      </w:r>
      <w:proofErr w:type="spellEnd"/>
      <w:r w:rsidRPr="00163D7E">
        <w:rPr>
          <w:rFonts w:ascii="Garamond" w:hAnsi="Garamond"/>
        </w:rPr>
        <w:t xml:space="preserve"> Reboiler Heater</w:t>
      </w:r>
    </w:p>
    <w:p w14:paraId="00C93814" w14:textId="77777777" w:rsidR="002455FA" w:rsidRPr="00163D7E" w:rsidRDefault="002455FA" w:rsidP="007817A1">
      <w:pPr>
        <w:pStyle w:val="ListParagraph"/>
        <w:numPr>
          <w:ilvl w:val="0"/>
          <w:numId w:val="123"/>
        </w:numPr>
        <w:ind w:left="4320" w:hanging="720"/>
        <w:rPr>
          <w:rFonts w:ascii="Garamond" w:hAnsi="Garamond"/>
        </w:rPr>
      </w:pPr>
      <w:r w:rsidRPr="00163D7E">
        <w:rPr>
          <w:rFonts w:ascii="Garamond" w:hAnsi="Garamond"/>
        </w:rPr>
        <w:t>Hydrogen Plant #1 Furnace H-1801</w:t>
      </w:r>
    </w:p>
    <w:p w14:paraId="42790832" w14:textId="77777777" w:rsidR="002455FA" w:rsidRPr="00163D7E" w:rsidRDefault="002455FA" w:rsidP="007817A1">
      <w:pPr>
        <w:pStyle w:val="ListParagraph"/>
        <w:numPr>
          <w:ilvl w:val="0"/>
          <w:numId w:val="123"/>
        </w:numPr>
        <w:ind w:left="4320" w:hanging="720"/>
        <w:rPr>
          <w:rFonts w:ascii="Garamond" w:hAnsi="Garamond"/>
        </w:rPr>
      </w:pPr>
      <w:r w:rsidRPr="00163D7E">
        <w:rPr>
          <w:rFonts w:ascii="Garamond" w:hAnsi="Garamond"/>
        </w:rPr>
        <w:t>Tank #55, 110, 112, 130, 132, 133, 135, 137, 139, 140 Heaters</w:t>
      </w:r>
    </w:p>
    <w:p w14:paraId="383C3118" w14:textId="331BFFA9" w:rsidR="002455FA" w:rsidRPr="00163D7E" w:rsidRDefault="002455FA" w:rsidP="007817A1">
      <w:pPr>
        <w:pStyle w:val="ListParagraph"/>
        <w:numPr>
          <w:ilvl w:val="0"/>
          <w:numId w:val="123"/>
        </w:numPr>
        <w:ind w:left="4320" w:hanging="720"/>
        <w:rPr>
          <w:rFonts w:ascii="Garamond" w:hAnsi="Garamond"/>
        </w:rPr>
      </w:pPr>
      <w:r w:rsidRPr="00163D7E">
        <w:rPr>
          <w:rFonts w:ascii="Garamond" w:hAnsi="Garamond"/>
        </w:rPr>
        <w:t xml:space="preserve">Hydrotreater Unit </w:t>
      </w:r>
      <w:r w:rsidR="00D43A59" w:rsidRPr="00163D7E">
        <w:rPr>
          <w:rFonts w:ascii="Garamond" w:hAnsi="Garamond"/>
        </w:rPr>
        <w:t>K</w:t>
      </w:r>
      <w:r w:rsidRPr="00163D7E">
        <w:rPr>
          <w:rFonts w:ascii="Garamond" w:hAnsi="Garamond"/>
        </w:rPr>
        <w:t>erosene Heater</w:t>
      </w:r>
    </w:p>
    <w:p w14:paraId="78343D3B" w14:textId="7B398578" w:rsidR="002455FA" w:rsidRPr="00163D7E" w:rsidRDefault="004077D0" w:rsidP="007817A1">
      <w:pPr>
        <w:pStyle w:val="ListParagraph"/>
        <w:numPr>
          <w:ilvl w:val="0"/>
          <w:numId w:val="123"/>
        </w:numPr>
        <w:ind w:left="4320" w:hanging="720"/>
        <w:rPr>
          <w:rFonts w:ascii="Garamond" w:hAnsi="Garamond"/>
        </w:rPr>
      </w:pPr>
      <w:r>
        <w:rPr>
          <w:rFonts w:ascii="Garamond" w:hAnsi="Garamond"/>
        </w:rPr>
        <w:t>HTU</w:t>
      </w:r>
      <w:r w:rsidR="002455FA" w:rsidRPr="00163D7E">
        <w:rPr>
          <w:rFonts w:ascii="Garamond" w:hAnsi="Garamond"/>
        </w:rPr>
        <w:t xml:space="preserve"> Heater H-1701</w:t>
      </w:r>
    </w:p>
    <w:p w14:paraId="071E06A2" w14:textId="77777777" w:rsidR="002455FA" w:rsidRPr="00163D7E" w:rsidRDefault="002455FA" w:rsidP="007817A1">
      <w:pPr>
        <w:pStyle w:val="ListParagraph"/>
        <w:numPr>
          <w:ilvl w:val="0"/>
          <w:numId w:val="123"/>
        </w:numPr>
        <w:ind w:left="4320" w:hanging="720"/>
        <w:rPr>
          <w:rFonts w:ascii="Garamond" w:hAnsi="Garamond"/>
        </w:rPr>
      </w:pPr>
      <w:r w:rsidRPr="00163D7E">
        <w:rPr>
          <w:rFonts w:ascii="Garamond" w:hAnsi="Garamond"/>
        </w:rPr>
        <w:t>Boiler #1</w:t>
      </w:r>
    </w:p>
    <w:p w14:paraId="25F1349E" w14:textId="5438882B" w:rsidR="002455FA" w:rsidRPr="00163D7E" w:rsidRDefault="002455FA" w:rsidP="007817A1">
      <w:pPr>
        <w:pStyle w:val="ListParagraph"/>
        <w:numPr>
          <w:ilvl w:val="0"/>
          <w:numId w:val="123"/>
        </w:numPr>
        <w:ind w:left="4320" w:hanging="720"/>
        <w:rPr>
          <w:rFonts w:ascii="Garamond" w:hAnsi="Garamond"/>
        </w:rPr>
      </w:pPr>
      <w:r w:rsidRPr="00163D7E">
        <w:rPr>
          <w:rFonts w:ascii="Garamond" w:hAnsi="Garamond"/>
        </w:rPr>
        <w:t>Boiler #2</w:t>
      </w:r>
    </w:p>
    <w:p w14:paraId="17CCADB2" w14:textId="77777777" w:rsidR="002455FA" w:rsidRPr="00DE21D3" w:rsidRDefault="002455FA" w:rsidP="00163D7E">
      <w:pPr>
        <w:rPr>
          <w:rFonts w:ascii="Garamond" w:hAnsi="Garamond"/>
          <w:sz w:val="22"/>
          <w:szCs w:val="22"/>
          <w:u w:val="single"/>
        </w:rPr>
      </w:pPr>
    </w:p>
    <w:p w14:paraId="4B42A06F" w14:textId="0475F8D9" w:rsidR="002455FA" w:rsidRDefault="002455FA" w:rsidP="007817A1">
      <w:pPr>
        <w:pStyle w:val="ListParagraph"/>
        <w:numPr>
          <w:ilvl w:val="0"/>
          <w:numId w:val="122"/>
        </w:numPr>
        <w:ind w:left="2880" w:hanging="720"/>
        <w:rPr>
          <w:rFonts w:ascii="Garamond" w:hAnsi="Garamond"/>
        </w:rPr>
      </w:pPr>
      <w:r w:rsidRPr="002455FA">
        <w:rPr>
          <w:rFonts w:ascii="Garamond" w:hAnsi="Garamond"/>
          <w:u w:val="single"/>
        </w:rPr>
        <w:t>Subpart Ja – Standards of Performance for Petroleum Refineries for which Construction, Reconstruction or Modification Commenced After May 14, 2007</w:t>
      </w:r>
      <w:r w:rsidR="00DE5476">
        <w:rPr>
          <w:rFonts w:ascii="Garamond" w:hAnsi="Garamond"/>
        </w:rPr>
        <w:t xml:space="preserve">. </w:t>
      </w:r>
      <w:r w:rsidRPr="00F47638">
        <w:rPr>
          <w:rFonts w:ascii="Garamond" w:hAnsi="Garamond"/>
        </w:rPr>
        <w:t>The provisions of this subpart potentially apply to the following affected facilities in petroleum refineries: fluid catalytic cracking units (FCCU), fluid coking units (FCU), delayed coking units, fuel gas combustion devices (including process heaters), flares and sulfur recovery plants.</w:t>
      </w:r>
    </w:p>
    <w:p w14:paraId="3DC776AA" w14:textId="77777777" w:rsidR="0092326E" w:rsidRDefault="0092326E" w:rsidP="0092326E">
      <w:pPr>
        <w:pStyle w:val="ListParagraph"/>
        <w:ind w:left="2880"/>
        <w:rPr>
          <w:rFonts w:ascii="Garamond" w:hAnsi="Garamond"/>
        </w:rPr>
      </w:pPr>
    </w:p>
    <w:p w14:paraId="7F5FA8EC" w14:textId="45D83D89" w:rsidR="002455FA" w:rsidRPr="00820C4D" w:rsidRDefault="002455FA" w:rsidP="007817A1">
      <w:pPr>
        <w:pStyle w:val="ListParagraph"/>
        <w:numPr>
          <w:ilvl w:val="0"/>
          <w:numId w:val="122"/>
        </w:numPr>
        <w:ind w:left="2880" w:hanging="720"/>
        <w:rPr>
          <w:rFonts w:ascii="Garamond" w:hAnsi="Garamond"/>
          <w:sz w:val="22"/>
          <w:szCs w:val="22"/>
        </w:rPr>
      </w:pPr>
      <w:r w:rsidRPr="00820C4D">
        <w:rPr>
          <w:rFonts w:ascii="Garamond" w:hAnsi="Garamond"/>
        </w:rPr>
        <w:t>The following are noted as included as Subpart Ja applicable units:</w:t>
      </w:r>
    </w:p>
    <w:p w14:paraId="13E0589A" w14:textId="77777777" w:rsidR="002455FA" w:rsidRPr="00DE21D3" w:rsidRDefault="002455FA" w:rsidP="00163D7E">
      <w:pPr>
        <w:rPr>
          <w:rFonts w:ascii="Garamond" w:hAnsi="Garamond"/>
          <w:sz w:val="22"/>
          <w:szCs w:val="22"/>
        </w:rPr>
      </w:pPr>
    </w:p>
    <w:p w14:paraId="20B3D0F5" w14:textId="0AAD31A9" w:rsidR="002455FA" w:rsidRPr="00163D7E" w:rsidRDefault="002455FA" w:rsidP="007817A1">
      <w:pPr>
        <w:pStyle w:val="ListParagraph"/>
        <w:numPr>
          <w:ilvl w:val="0"/>
          <w:numId w:val="124"/>
        </w:numPr>
        <w:ind w:left="4410" w:hanging="720"/>
        <w:rPr>
          <w:rFonts w:ascii="Garamond" w:hAnsi="Garamond"/>
        </w:rPr>
      </w:pPr>
      <w:r w:rsidRPr="00163D7E">
        <w:rPr>
          <w:rFonts w:ascii="Garamond" w:hAnsi="Garamond"/>
        </w:rPr>
        <w:t>Crude Unit #2 Atmospheric Tower Heater H-2101</w:t>
      </w:r>
    </w:p>
    <w:p w14:paraId="2D6405A5" w14:textId="68C24DD8" w:rsidR="002455FA" w:rsidRPr="00163D7E" w:rsidRDefault="002455FA" w:rsidP="007817A1">
      <w:pPr>
        <w:pStyle w:val="ListParagraph"/>
        <w:numPr>
          <w:ilvl w:val="0"/>
          <w:numId w:val="124"/>
        </w:numPr>
        <w:ind w:left="4410" w:hanging="720"/>
        <w:rPr>
          <w:rFonts w:ascii="Garamond" w:hAnsi="Garamond"/>
        </w:rPr>
      </w:pPr>
      <w:r w:rsidRPr="00163D7E">
        <w:rPr>
          <w:rFonts w:ascii="Garamond" w:hAnsi="Garamond"/>
        </w:rPr>
        <w:t xml:space="preserve">Crude Unit #2 </w:t>
      </w:r>
      <w:r w:rsidR="00F210E8">
        <w:rPr>
          <w:rFonts w:ascii="Garamond" w:hAnsi="Garamond"/>
        </w:rPr>
        <w:t>Vacuum</w:t>
      </w:r>
      <w:r w:rsidR="00F210E8" w:rsidRPr="00163D7E">
        <w:rPr>
          <w:rFonts w:ascii="Garamond" w:hAnsi="Garamond"/>
        </w:rPr>
        <w:t xml:space="preserve"> </w:t>
      </w:r>
      <w:r w:rsidRPr="00163D7E">
        <w:rPr>
          <w:rFonts w:ascii="Garamond" w:hAnsi="Garamond"/>
        </w:rPr>
        <w:t>Tower Heater H-2102</w:t>
      </w:r>
    </w:p>
    <w:p w14:paraId="71395F15" w14:textId="7E6C8BF2" w:rsidR="002455FA" w:rsidRPr="00163D7E" w:rsidRDefault="0062240F" w:rsidP="007817A1">
      <w:pPr>
        <w:pStyle w:val="ListParagraph"/>
        <w:numPr>
          <w:ilvl w:val="0"/>
          <w:numId w:val="124"/>
        </w:numPr>
        <w:ind w:left="4410" w:hanging="720"/>
        <w:rPr>
          <w:rFonts w:ascii="Garamond" w:hAnsi="Garamond"/>
        </w:rPr>
      </w:pPr>
      <w:r>
        <w:rPr>
          <w:rFonts w:ascii="Garamond" w:hAnsi="Garamond"/>
        </w:rPr>
        <w:t>Naphtha</w:t>
      </w:r>
      <w:r w:rsidR="002455FA" w:rsidRPr="00163D7E">
        <w:rPr>
          <w:rFonts w:ascii="Garamond" w:hAnsi="Garamond"/>
        </w:rPr>
        <w:t xml:space="preserve"> </w:t>
      </w:r>
      <w:r w:rsidR="00BB26EE">
        <w:rPr>
          <w:rFonts w:ascii="Garamond" w:hAnsi="Garamond"/>
        </w:rPr>
        <w:t xml:space="preserve">HDS </w:t>
      </w:r>
      <w:r w:rsidR="002455FA" w:rsidRPr="00163D7E">
        <w:rPr>
          <w:rFonts w:ascii="Garamond" w:hAnsi="Garamond"/>
        </w:rPr>
        <w:t>Heater H-0402</w:t>
      </w:r>
      <w:r w:rsidR="00BB26EE">
        <w:rPr>
          <w:rFonts w:ascii="Garamond" w:hAnsi="Garamond"/>
        </w:rPr>
        <w:t>a</w:t>
      </w:r>
    </w:p>
    <w:p w14:paraId="4101A828" w14:textId="2804ACEF" w:rsidR="002455FA" w:rsidRPr="00163D7E" w:rsidRDefault="0062240F" w:rsidP="007817A1">
      <w:pPr>
        <w:pStyle w:val="ListParagraph"/>
        <w:numPr>
          <w:ilvl w:val="0"/>
          <w:numId w:val="124"/>
        </w:numPr>
        <w:ind w:left="4410" w:hanging="720"/>
        <w:rPr>
          <w:rFonts w:ascii="Garamond" w:hAnsi="Garamond"/>
        </w:rPr>
      </w:pPr>
      <w:r>
        <w:rPr>
          <w:rFonts w:ascii="Garamond" w:hAnsi="Garamond"/>
        </w:rPr>
        <w:t>Naphtha</w:t>
      </w:r>
      <w:r w:rsidR="002455FA" w:rsidRPr="00163D7E">
        <w:rPr>
          <w:rFonts w:ascii="Garamond" w:hAnsi="Garamond"/>
        </w:rPr>
        <w:t xml:space="preserve"> </w:t>
      </w:r>
      <w:r w:rsidR="00BB26EE">
        <w:rPr>
          <w:rFonts w:ascii="Garamond" w:hAnsi="Garamond"/>
        </w:rPr>
        <w:t>S</w:t>
      </w:r>
      <w:r w:rsidR="002455FA" w:rsidRPr="00163D7E">
        <w:rPr>
          <w:rFonts w:ascii="Garamond" w:hAnsi="Garamond"/>
        </w:rPr>
        <w:t>litter Reboiler H-0405</w:t>
      </w:r>
    </w:p>
    <w:p w14:paraId="779CE65D" w14:textId="4D0B7215" w:rsidR="002455FA" w:rsidRPr="00163D7E" w:rsidRDefault="002455FA" w:rsidP="007817A1">
      <w:pPr>
        <w:pStyle w:val="ListParagraph"/>
        <w:numPr>
          <w:ilvl w:val="0"/>
          <w:numId w:val="124"/>
        </w:numPr>
        <w:ind w:left="4410" w:hanging="720"/>
        <w:rPr>
          <w:rFonts w:ascii="Garamond" w:hAnsi="Garamond"/>
        </w:rPr>
      </w:pPr>
      <w:r w:rsidRPr="00163D7E">
        <w:rPr>
          <w:rFonts w:ascii="Garamond" w:hAnsi="Garamond"/>
        </w:rPr>
        <w:t>Hydrogen Plant #2 Furnace H-28</w:t>
      </w:r>
      <w:r w:rsidR="00BB26EE">
        <w:rPr>
          <w:rFonts w:ascii="Garamond" w:hAnsi="Garamond"/>
        </w:rPr>
        <w:t>15</w:t>
      </w:r>
    </w:p>
    <w:p w14:paraId="4988F1DE" w14:textId="1CB863F1" w:rsidR="002455FA" w:rsidRPr="00163D7E" w:rsidRDefault="002455FA" w:rsidP="007817A1">
      <w:pPr>
        <w:pStyle w:val="ListParagraph"/>
        <w:numPr>
          <w:ilvl w:val="0"/>
          <w:numId w:val="124"/>
        </w:numPr>
        <w:ind w:left="4410" w:hanging="720"/>
        <w:rPr>
          <w:rFonts w:ascii="Garamond" w:hAnsi="Garamond"/>
        </w:rPr>
      </w:pPr>
      <w:r w:rsidRPr="00163D7E">
        <w:rPr>
          <w:rFonts w:ascii="Garamond" w:hAnsi="Garamond"/>
        </w:rPr>
        <w:t>Tank #138 Heater</w:t>
      </w:r>
    </w:p>
    <w:p w14:paraId="147CF9E1" w14:textId="7898FA3B" w:rsidR="002455FA" w:rsidRPr="00EA4959" w:rsidRDefault="002455FA" w:rsidP="007817A1">
      <w:pPr>
        <w:pStyle w:val="ListParagraph"/>
        <w:numPr>
          <w:ilvl w:val="0"/>
          <w:numId w:val="124"/>
        </w:numPr>
        <w:ind w:left="4410" w:hanging="720"/>
        <w:rPr>
          <w:rFonts w:ascii="Garamond" w:hAnsi="Garamond"/>
        </w:rPr>
      </w:pPr>
      <w:r w:rsidRPr="00EA4959">
        <w:rPr>
          <w:rFonts w:ascii="Garamond" w:hAnsi="Garamond"/>
        </w:rPr>
        <w:t>Boiler #3</w:t>
      </w:r>
      <w:r w:rsidRPr="00EA4959">
        <w:rPr>
          <w:rFonts w:ascii="Garamond" w:hAnsi="Garamond"/>
        </w:rPr>
        <w:tab/>
      </w:r>
    </w:p>
    <w:p w14:paraId="198ADC9F" w14:textId="05D203C7" w:rsidR="002455FA" w:rsidRPr="00163D7E" w:rsidRDefault="002455FA" w:rsidP="007817A1">
      <w:pPr>
        <w:pStyle w:val="ListParagraph"/>
        <w:numPr>
          <w:ilvl w:val="0"/>
          <w:numId w:val="124"/>
        </w:numPr>
        <w:ind w:left="4410" w:hanging="720"/>
        <w:rPr>
          <w:rFonts w:ascii="Garamond" w:hAnsi="Garamond"/>
        </w:rPr>
      </w:pPr>
      <w:r w:rsidRPr="00163D7E">
        <w:rPr>
          <w:rFonts w:ascii="Garamond" w:hAnsi="Garamond"/>
        </w:rPr>
        <w:t>Flare #1</w:t>
      </w:r>
    </w:p>
    <w:p w14:paraId="03BF8B1A" w14:textId="0CD1DE21" w:rsidR="00F86DD5" w:rsidRDefault="002455FA" w:rsidP="007817A1">
      <w:pPr>
        <w:pStyle w:val="ListParagraph"/>
        <w:numPr>
          <w:ilvl w:val="0"/>
          <w:numId w:val="124"/>
        </w:numPr>
        <w:ind w:left="4410" w:hanging="720"/>
        <w:rPr>
          <w:rFonts w:ascii="Garamond" w:hAnsi="Garamond"/>
        </w:rPr>
      </w:pPr>
      <w:r w:rsidRPr="00163D7E">
        <w:rPr>
          <w:rFonts w:ascii="Garamond" w:hAnsi="Garamond"/>
        </w:rPr>
        <w:t>Flare #2</w:t>
      </w:r>
    </w:p>
    <w:p w14:paraId="6A433F53" w14:textId="7A6A5AD5" w:rsidR="007A5A68" w:rsidRDefault="001A2D45" w:rsidP="007817A1">
      <w:pPr>
        <w:pStyle w:val="ListParagraph"/>
        <w:numPr>
          <w:ilvl w:val="0"/>
          <w:numId w:val="124"/>
        </w:numPr>
        <w:ind w:left="4410" w:hanging="720"/>
        <w:rPr>
          <w:rFonts w:ascii="Garamond" w:hAnsi="Garamond"/>
        </w:rPr>
      </w:pPr>
      <w:r>
        <w:rPr>
          <w:rFonts w:ascii="Garamond" w:hAnsi="Garamond"/>
        </w:rPr>
        <w:t xml:space="preserve">Hot Oil Heater </w:t>
      </w:r>
      <w:r w:rsidR="00DF087C">
        <w:rPr>
          <w:rFonts w:ascii="Garamond" w:hAnsi="Garamond"/>
        </w:rPr>
        <w:t>H-1903</w:t>
      </w:r>
    </w:p>
    <w:p w14:paraId="31331364" w14:textId="77777777" w:rsidR="00EB2CC5" w:rsidRPr="00F963C9" w:rsidRDefault="00EB2CC5" w:rsidP="00F963C9">
      <w:pPr>
        <w:pStyle w:val="ListParagraph"/>
        <w:ind w:left="4410"/>
        <w:rPr>
          <w:rFonts w:ascii="Garamond" w:hAnsi="Garamond"/>
        </w:rPr>
      </w:pPr>
    </w:p>
    <w:p w14:paraId="15997D07" w14:textId="042C85DB" w:rsidR="0045677D" w:rsidRDefault="0045677D" w:rsidP="007817A1">
      <w:pPr>
        <w:pStyle w:val="ListParagraph"/>
        <w:numPr>
          <w:ilvl w:val="0"/>
          <w:numId w:val="122"/>
        </w:numPr>
        <w:ind w:left="2880" w:hanging="720"/>
        <w:rPr>
          <w:rFonts w:ascii="Garamond" w:hAnsi="Garamond"/>
          <w:u w:val="single"/>
        </w:rPr>
      </w:pPr>
      <w:r w:rsidRPr="0045677D">
        <w:rPr>
          <w:rFonts w:ascii="Garamond" w:hAnsi="Garamond"/>
          <w:u w:val="single"/>
        </w:rPr>
        <w:lastRenderedPageBreak/>
        <w:t xml:space="preserve">Subpart </w:t>
      </w:r>
      <w:proofErr w:type="spellStart"/>
      <w:r w:rsidRPr="0045677D">
        <w:rPr>
          <w:rFonts w:ascii="Garamond" w:hAnsi="Garamond"/>
          <w:u w:val="single"/>
        </w:rPr>
        <w:t>Kb</w:t>
      </w:r>
      <w:proofErr w:type="spellEnd"/>
      <w:r w:rsidRPr="0045677D">
        <w:rPr>
          <w:rFonts w:ascii="Garamond" w:hAnsi="Garamond"/>
          <w:u w:val="single"/>
        </w:rPr>
        <w:t xml:space="preserve"> – Volatile Organic Liquid Storage Vessels (including Petroleum Liquid Storage Vessels</w:t>
      </w:r>
      <w:r w:rsidRPr="00DE21D3">
        <w:rPr>
          <w:rFonts w:ascii="Garamond" w:hAnsi="Garamond"/>
        </w:rPr>
        <w:t xml:space="preserve">) </w:t>
      </w:r>
      <w:r w:rsidRPr="00484F21">
        <w:rPr>
          <w:rFonts w:ascii="Garamond" w:hAnsi="Garamond"/>
        </w:rPr>
        <w:t>for which Construction, Reconstruction or Modification Commenced After July 23, 1984.</w:t>
      </w:r>
    </w:p>
    <w:p w14:paraId="3B17E805" w14:textId="77777777" w:rsidR="00EC199A" w:rsidRDefault="00EC199A" w:rsidP="00163D7E">
      <w:pPr>
        <w:rPr>
          <w:rFonts w:ascii="Garamond" w:hAnsi="Garamond"/>
          <w:u w:val="single"/>
        </w:rPr>
      </w:pPr>
    </w:p>
    <w:p w14:paraId="74424ADC" w14:textId="77777777" w:rsidR="00EC199A" w:rsidRPr="00484F21" w:rsidRDefault="00EC199A" w:rsidP="007817A1">
      <w:pPr>
        <w:pStyle w:val="ListParagraph"/>
        <w:numPr>
          <w:ilvl w:val="0"/>
          <w:numId w:val="122"/>
        </w:numPr>
        <w:ind w:left="2880" w:hanging="720"/>
        <w:rPr>
          <w:rFonts w:ascii="Garamond" w:hAnsi="Garamond"/>
        </w:rPr>
      </w:pPr>
      <w:r w:rsidRPr="00EC199A">
        <w:rPr>
          <w:rFonts w:ascii="Garamond" w:hAnsi="Garamond"/>
          <w:u w:val="single"/>
        </w:rPr>
        <w:t>Subpart UU – Standards of Performance for Asphalt Processing and Asphalt Roofing Manufacture</w:t>
      </w:r>
      <w:r w:rsidRPr="00DE21D3">
        <w:rPr>
          <w:rFonts w:ascii="Garamond" w:hAnsi="Garamond"/>
        </w:rPr>
        <w:t xml:space="preserve"> – </w:t>
      </w:r>
      <w:r w:rsidRPr="00484F21">
        <w:rPr>
          <w:rFonts w:ascii="Garamond" w:hAnsi="Garamond"/>
        </w:rPr>
        <w:t xml:space="preserve">shall apply to all asphalt storage tanks that process and store only non-roofing </w:t>
      </w:r>
      <w:proofErr w:type="gramStart"/>
      <w:r w:rsidRPr="00484F21">
        <w:rPr>
          <w:rFonts w:ascii="Garamond" w:hAnsi="Garamond"/>
        </w:rPr>
        <w:t>asphalts, and</w:t>
      </w:r>
      <w:proofErr w:type="gramEnd"/>
      <w:r w:rsidRPr="00484F21">
        <w:rPr>
          <w:rFonts w:ascii="Garamond" w:hAnsi="Garamond"/>
        </w:rPr>
        <w:t xml:space="preserve"> was constructed or modified since May 26, 1981.</w:t>
      </w:r>
    </w:p>
    <w:p w14:paraId="2E3ED8ED" w14:textId="77777777" w:rsidR="00EC199A" w:rsidRPr="00EC199A" w:rsidRDefault="00EC199A" w:rsidP="00163D7E">
      <w:pPr>
        <w:rPr>
          <w:rFonts w:ascii="Garamond" w:hAnsi="Garamond"/>
          <w:u w:val="single"/>
        </w:rPr>
      </w:pPr>
    </w:p>
    <w:p w14:paraId="3C14D171" w14:textId="77777777" w:rsidR="00EC199A" w:rsidRPr="00F47638" w:rsidRDefault="00EC199A" w:rsidP="000B79DD">
      <w:pPr>
        <w:ind w:left="2160" w:firstLine="720"/>
        <w:rPr>
          <w:rFonts w:ascii="Garamond" w:hAnsi="Garamond"/>
        </w:rPr>
      </w:pPr>
      <w:r w:rsidRPr="00F47638">
        <w:rPr>
          <w:rFonts w:ascii="Garamond" w:hAnsi="Garamond"/>
        </w:rPr>
        <w:t>The following are noted as included as Subpart UU affected units:</w:t>
      </w:r>
    </w:p>
    <w:p w14:paraId="05B3B19F" w14:textId="77777777" w:rsidR="00EC199A" w:rsidRPr="00F47638" w:rsidRDefault="00EC199A" w:rsidP="000B79DD">
      <w:pPr>
        <w:rPr>
          <w:rFonts w:ascii="Garamond" w:hAnsi="Garamond"/>
        </w:rPr>
      </w:pPr>
    </w:p>
    <w:p w14:paraId="44CBAF3E" w14:textId="3636BA68" w:rsidR="00EC199A" w:rsidRPr="00163D7E" w:rsidRDefault="00EC199A" w:rsidP="007817A1">
      <w:pPr>
        <w:pStyle w:val="ListParagraph"/>
        <w:numPr>
          <w:ilvl w:val="0"/>
          <w:numId w:val="125"/>
        </w:numPr>
        <w:rPr>
          <w:rFonts w:ascii="Garamond" w:hAnsi="Garamond"/>
        </w:rPr>
      </w:pPr>
      <w:r w:rsidRPr="00163D7E">
        <w:rPr>
          <w:rFonts w:ascii="Garamond" w:hAnsi="Garamond"/>
        </w:rPr>
        <w:t xml:space="preserve">Tanks #107, #139, </w:t>
      </w:r>
      <w:r w:rsidR="00DF087C">
        <w:rPr>
          <w:rFonts w:ascii="Garamond" w:hAnsi="Garamond"/>
        </w:rPr>
        <w:t>#55</w:t>
      </w:r>
      <w:r w:rsidR="00D81036">
        <w:rPr>
          <w:rFonts w:ascii="Garamond" w:hAnsi="Garamond"/>
        </w:rPr>
        <w:t xml:space="preserve"> </w:t>
      </w:r>
    </w:p>
    <w:p w14:paraId="67347A9F" w14:textId="444D160F" w:rsidR="00EC199A" w:rsidRDefault="00EC199A" w:rsidP="00D647EA">
      <w:pPr>
        <w:rPr>
          <w:rFonts w:ascii="Garamond" w:hAnsi="Garamond"/>
          <w:u w:val="single"/>
        </w:rPr>
      </w:pPr>
    </w:p>
    <w:p w14:paraId="5C54163D" w14:textId="603BCCEF" w:rsidR="00EC199A" w:rsidRDefault="00EC199A" w:rsidP="007817A1">
      <w:pPr>
        <w:pStyle w:val="ListParagraph"/>
        <w:numPr>
          <w:ilvl w:val="0"/>
          <w:numId w:val="122"/>
        </w:numPr>
        <w:ind w:left="2880" w:hanging="720"/>
        <w:rPr>
          <w:rFonts w:ascii="Garamond" w:hAnsi="Garamond"/>
          <w:u w:val="single"/>
        </w:rPr>
      </w:pPr>
      <w:r w:rsidRPr="00EC199A">
        <w:rPr>
          <w:rFonts w:ascii="Garamond" w:hAnsi="Garamond"/>
          <w:u w:val="single"/>
        </w:rPr>
        <w:t>Subpart VV – Standards of Performance for Equipment Leaks of Volatile Organic Compounds (VOC) in the Synthetic Organic Chemicals Manufacturing Industry</w:t>
      </w:r>
      <w:r w:rsidRPr="00484F21">
        <w:rPr>
          <w:rFonts w:ascii="Garamond" w:hAnsi="Garamond"/>
        </w:rPr>
        <w:t>, s</w:t>
      </w:r>
      <w:r w:rsidRPr="00F47638">
        <w:rPr>
          <w:rFonts w:ascii="Garamond" w:hAnsi="Garamond"/>
        </w:rPr>
        <w:t>hall apply to this refinery as required by 40 CFR 60 Subpart GGG and 40 CFR 63 Subpart CC.</w:t>
      </w:r>
    </w:p>
    <w:p w14:paraId="7131CDB4" w14:textId="77777777" w:rsidR="00EC199A" w:rsidRDefault="00EC199A" w:rsidP="00163D7E">
      <w:pPr>
        <w:rPr>
          <w:rFonts w:ascii="Garamond" w:hAnsi="Garamond"/>
          <w:u w:val="single"/>
        </w:rPr>
      </w:pPr>
    </w:p>
    <w:p w14:paraId="28DEFB40" w14:textId="3CF874DD" w:rsidR="00EC199A" w:rsidRDefault="00EC199A" w:rsidP="007817A1">
      <w:pPr>
        <w:pStyle w:val="ListParagraph"/>
        <w:numPr>
          <w:ilvl w:val="0"/>
          <w:numId w:val="122"/>
        </w:numPr>
        <w:ind w:left="2880" w:hanging="720"/>
        <w:rPr>
          <w:rFonts w:ascii="Garamond" w:hAnsi="Garamond"/>
          <w:u w:val="single"/>
        </w:rPr>
      </w:pPr>
      <w:r w:rsidRPr="00EC199A">
        <w:rPr>
          <w:rFonts w:ascii="Garamond" w:hAnsi="Garamond"/>
          <w:u w:val="single"/>
        </w:rPr>
        <w:t xml:space="preserve">Subpart </w:t>
      </w:r>
      <w:proofErr w:type="spellStart"/>
      <w:r w:rsidRPr="00EC199A">
        <w:rPr>
          <w:rFonts w:ascii="Garamond" w:hAnsi="Garamond"/>
          <w:u w:val="single"/>
        </w:rPr>
        <w:t>VVa</w:t>
      </w:r>
      <w:proofErr w:type="spellEnd"/>
      <w:r w:rsidRPr="00EC199A">
        <w:rPr>
          <w:rFonts w:ascii="Garamond" w:hAnsi="Garamond"/>
          <w:u w:val="single"/>
        </w:rPr>
        <w:t xml:space="preserve"> - Standards of Performance for Equipment Leaks of VOC</w:t>
      </w:r>
      <w:r w:rsidRPr="00DE21D3">
        <w:rPr>
          <w:rFonts w:ascii="Garamond" w:hAnsi="Garamond"/>
        </w:rPr>
        <w:t xml:space="preserve"> </w:t>
      </w:r>
      <w:r w:rsidRPr="00F47638">
        <w:rPr>
          <w:rFonts w:ascii="Garamond" w:hAnsi="Garamond"/>
        </w:rPr>
        <w:t xml:space="preserve">shall apply to this refinery as required by 40 CFR 60 Subpart </w:t>
      </w:r>
      <w:proofErr w:type="spellStart"/>
      <w:r w:rsidRPr="00F47638">
        <w:rPr>
          <w:rFonts w:ascii="Garamond" w:hAnsi="Garamond"/>
        </w:rPr>
        <w:t>GGGa</w:t>
      </w:r>
      <w:proofErr w:type="spellEnd"/>
      <w:r w:rsidRPr="00F47638">
        <w:rPr>
          <w:rFonts w:ascii="Garamond" w:hAnsi="Garamond"/>
        </w:rPr>
        <w:t>.</w:t>
      </w:r>
    </w:p>
    <w:p w14:paraId="26CEFBCE" w14:textId="77777777" w:rsidR="00EC199A" w:rsidRPr="00C23D81" w:rsidRDefault="00EC199A" w:rsidP="00163D7E">
      <w:pPr>
        <w:rPr>
          <w:rFonts w:ascii="Garamond" w:hAnsi="Garamond"/>
          <w:u w:val="single"/>
        </w:rPr>
      </w:pPr>
    </w:p>
    <w:p w14:paraId="22A81A41" w14:textId="4FD5EC28" w:rsidR="00EC199A" w:rsidRPr="00C23D81" w:rsidRDefault="00EC199A" w:rsidP="007817A1">
      <w:pPr>
        <w:pStyle w:val="ListParagraph"/>
        <w:numPr>
          <w:ilvl w:val="0"/>
          <w:numId w:val="122"/>
        </w:numPr>
        <w:ind w:left="2880" w:hanging="720"/>
        <w:rPr>
          <w:rFonts w:ascii="Garamond" w:hAnsi="Garamond"/>
          <w:u w:val="single"/>
        </w:rPr>
      </w:pPr>
      <w:r w:rsidRPr="00C23D81">
        <w:rPr>
          <w:rFonts w:ascii="Garamond" w:hAnsi="Garamond"/>
          <w:u w:val="single"/>
        </w:rPr>
        <w:t>Subpart GGG – Equipment Leaks of VOC in Petroleum Refineries</w:t>
      </w:r>
      <w:r w:rsidR="00DE5476">
        <w:rPr>
          <w:rFonts w:ascii="Garamond" w:hAnsi="Garamond"/>
        </w:rPr>
        <w:t xml:space="preserve">. </w:t>
      </w:r>
      <w:r w:rsidR="003462F9">
        <w:rPr>
          <w:rFonts w:ascii="Garamond" w:hAnsi="Garamond"/>
        </w:rPr>
        <w:t xml:space="preserve">Affected units include the equipment </w:t>
      </w:r>
      <w:r w:rsidR="00E6340A">
        <w:rPr>
          <w:rFonts w:ascii="Garamond" w:hAnsi="Garamond"/>
        </w:rPr>
        <w:t>components</w:t>
      </w:r>
      <w:r w:rsidR="003462F9">
        <w:rPr>
          <w:rFonts w:ascii="Garamond" w:hAnsi="Garamond"/>
        </w:rPr>
        <w:t xml:space="preserve"> in the following process units:</w:t>
      </w:r>
    </w:p>
    <w:p w14:paraId="29BE6DA0" w14:textId="77777777" w:rsidR="003462F9" w:rsidRPr="00C23D81" w:rsidRDefault="003462F9" w:rsidP="00163D7E">
      <w:pPr>
        <w:rPr>
          <w:rFonts w:ascii="Garamond" w:hAnsi="Garamond"/>
          <w:u w:val="single"/>
        </w:rPr>
      </w:pPr>
    </w:p>
    <w:p w14:paraId="6C91EACC" w14:textId="7FC54499" w:rsidR="003462F9" w:rsidRPr="00163D7E" w:rsidRDefault="003462F9" w:rsidP="007817A1">
      <w:pPr>
        <w:pStyle w:val="ListParagraph"/>
        <w:numPr>
          <w:ilvl w:val="0"/>
          <w:numId w:val="125"/>
        </w:numPr>
        <w:rPr>
          <w:rFonts w:ascii="Garamond" w:hAnsi="Garamond"/>
        </w:rPr>
      </w:pPr>
      <w:r w:rsidRPr="00163D7E">
        <w:rPr>
          <w:rFonts w:ascii="Garamond" w:hAnsi="Garamond"/>
        </w:rPr>
        <w:t>Crude Unit #1</w:t>
      </w:r>
    </w:p>
    <w:p w14:paraId="24566F38" w14:textId="03B30DC3" w:rsidR="003462F9" w:rsidRPr="00163D7E" w:rsidRDefault="003462F9" w:rsidP="007817A1">
      <w:pPr>
        <w:pStyle w:val="ListParagraph"/>
        <w:numPr>
          <w:ilvl w:val="0"/>
          <w:numId w:val="125"/>
        </w:numPr>
        <w:rPr>
          <w:rFonts w:ascii="Garamond" w:hAnsi="Garamond"/>
        </w:rPr>
      </w:pPr>
      <w:r w:rsidRPr="00163D7E">
        <w:rPr>
          <w:rFonts w:ascii="Garamond" w:hAnsi="Garamond"/>
        </w:rPr>
        <w:t>Fluid Catalytic Cracking Unit</w:t>
      </w:r>
    </w:p>
    <w:p w14:paraId="24902CD0" w14:textId="6A1DC708" w:rsidR="003462F9" w:rsidRPr="00163D7E" w:rsidRDefault="003462F9" w:rsidP="007817A1">
      <w:pPr>
        <w:pStyle w:val="ListParagraph"/>
        <w:numPr>
          <w:ilvl w:val="0"/>
          <w:numId w:val="125"/>
        </w:numPr>
        <w:rPr>
          <w:rFonts w:ascii="Garamond" w:hAnsi="Garamond"/>
        </w:rPr>
      </w:pPr>
      <w:r w:rsidRPr="00163D7E">
        <w:rPr>
          <w:rFonts w:ascii="Garamond" w:hAnsi="Garamond"/>
        </w:rPr>
        <w:t>Hydrogen Plant #1</w:t>
      </w:r>
    </w:p>
    <w:p w14:paraId="13695EDE" w14:textId="7BE34637" w:rsidR="003462F9" w:rsidRPr="00163D7E" w:rsidRDefault="002A2AF6" w:rsidP="007817A1">
      <w:pPr>
        <w:pStyle w:val="ListParagraph"/>
        <w:numPr>
          <w:ilvl w:val="0"/>
          <w:numId w:val="125"/>
        </w:numPr>
        <w:rPr>
          <w:rFonts w:ascii="Garamond" w:hAnsi="Garamond"/>
        </w:rPr>
      </w:pPr>
      <w:r>
        <w:rPr>
          <w:rFonts w:ascii="Garamond" w:hAnsi="Garamond"/>
        </w:rPr>
        <w:t>HTU</w:t>
      </w:r>
      <w:r w:rsidR="00286410">
        <w:rPr>
          <w:rFonts w:ascii="Garamond" w:hAnsi="Garamond"/>
        </w:rPr>
        <w:t xml:space="preserve"> (Once </w:t>
      </w:r>
      <w:r w:rsidR="00A24DCD">
        <w:rPr>
          <w:rFonts w:ascii="Garamond" w:hAnsi="Garamond"/>
        </w:rPr>
        <w:t>DEQ</w:t>
      </w:r>
      <w:r w:rsidR="00286410">
        <w:rPr>
          <w:rFonts w:ascii="Garamond" w:hAnsi="Garamond"/>
        </w:rPr>
        <w:t xml:space="preserve"> receives written notification that the emission source ha</w:t>
      </w:r>
      <w:r w:rsidR="00445012">
        <w:rPr>
          <w:rFonts w:ascii="Garamond" w:hAnsi="Garamond"/>
        </w:rPr>
        <w:t>s</w:t>
      </w:r>
      <w:r w:rsidR="00286410">
        <w:rPr>
          <w:rFonts w:ascii="Garamond" w:hAnsi="Garamond"/>
        </w:rPr>
        <w:t xml:space="preserve"> </w:t>
      </w:r>
      <w:r w:rsidR="009063FD">
        <w:rPr>
          <w:rFonts w:ascii="Garamond" w:hAnsi="Garamond"/>
        </w:rPr>
        <w:t>been reconfigured to increase capacity for the Refinery Reconfiguration Project, the emission source</w:t>
      </w:r>
      <w:r w:rsidR="00286410">
        <w:rPr>
          <w:rFonts w:ascii="Garamond" w:hAnsi="Garamond"/>
        </w:rPr>
        <w:t xml:space="preserve"> will no longer be regulated by this condition.)</w:t>
      </w:r>
    </w:p>
    <w:p w14:paraId="64EBD70C" w14:textId="41CB7C37" w:rsidR="00E6340A" w:rsidRDefault="00E6340A" w:rsidP="007817A1">
      <w:pPr>
        <w:pStyle w:val="ListParagraph"/>
        <w:numPr>
          <w:ilvl w:val="0"/>
          <w:numId w:val="125"/>
        </w:numPr>
        <w:rPr>
          <w:rFonts w:ascii="Garamond" w:hAnsi="Garamond"/>
        </w:rPr>
      </w:pPr>
      <w:r w:rsidRPr="00163D7E">
        <w:rPr>
          <w:rFonts w:ascii="Garamond" w:hAnsi="Garamond"/>
        </w:rPr>
        <w:t>Polyme</w:t>
      </w:r>
      <w:r w:rsidR="001C3A70" w:rsidRPr="00163D7E">
        <w:rPr>
          <w:rFonts w:ascii="Garamond" w:hAnsi="Garamond"/>
        </w:rPr>
        <w:t>r</w:t>
      </w:r>
      <w:r w:rsidRPr="00163D7E">
        <w:rPr>
          <w:rFonts w:ascii="Garamond" w:hAnsi="Garamond"/>
        </w:rPr>
        <w:t xml:space="preserve"> Modified Asphalt Unit</w:t>
      </w:r>
    </w:p>
    <w:p w14:paraId="36692013" w14:textId="77777777" w:rsidR="00DE21D3" w:rsidRDefault="00DE21D3" w:rsidP="00DE21D3">
      <w:pPr>
        <w:pStyle w:val="ListParagraph"/>
        <w:ind w:left="3960"/>
        <w:rPr>
          <w:rFonts w:ascii="Garamond" w:hAnsi="Garamond"/>
        </w:rPr>
      </w:pPr>
    </w:p>
    <w:p w14:paraId="37537B25" w14:textId="71A5961E" w:rsidR="00EC199A" w:rsidRPr="00F47638" w:rsidRDefault="00EC199A" w:rsidP="007817A1">
      <w:pPr>
        <w:pStyle w:val="ListParagraph"/>
        <w:numPr>
          <w:ilvl w:val="0"/>
          <w:numId w:val="122"/>
        </w:numPr>
        <w:ind w:left="2880" w:hanging="720"/>
        <w:rPr>
          <w:rFonts w:ascii="Garamond" w:hAnsi="Garamond"/>
        </w:rPr>
      </w:pPr>
      <w:r w:rsidRPr="00C23D81">
        <w:rPr>
          <w:rFonts w:ascii="Garamond" w:hAnsi="Garamond"/>
          <w:u w:val="single"/>
        </w:rPr>
        <w:t xml:space="preserve">Subpart </w:t>
      </w:r>
      <w:proofErr w:type="spellStart"/>
      <w:r w:rsidRPr="00C23D81">
        <w:rPr>
          <w:rFonts w:ascii="Garamond" w:hAnsi="Garamond"/>
          <w:u w:val="single"/>
        </w:rPr>
        <w:t>GGGa</w:t>
      </w:r>
      <w:proofErr w:type="spellEnd"/>
      <w:r w:rsidRPr="00C23D81">
        <w:rPr>
          <w:rFonts w:ascii="Garamond" w:hAnsi="Garamond"/>
          <w:u w:val="single"/>
        </w:rPr>
        <w:t xml:space="preserve"> - Standards of Performance for Equipment Leaks of VOC in Petroleum Refineries for which Construction, Reconstruction, or Modification Commenced After November 7, 2006</w:t>
      </w:r>
      <w:r w:rsidR="00DE5476">
        <w:rPr>
          <w:rFonts w:ascii="Garamond" w:hAnsi="Garamond"/>
        </w:rPr>
        <w:t xml:space="preserve">. </w:t>
      </w:r>
      <w:r w:rsidRPr="00F47638">
        <w:rPr>
          <w:rFonts w:ascii="Garamond" w:hAnsi="Garamond"/>
        </w:rPr>
        <w:t xml:space="preserve">Unless exempt, this standard applies to compressors, valves, pumps, pressure relief devices, sampling connection system, open-ended valves and lines, flanges, and connectors </w:t>
      </w:r>
      <w:r w:rsidR="003527A9">
        <w:rPr>
          <w:rFonts w:ascii="Garamond" w:hAnsi="Garamond"/>
        </w:rPr>
        <w:t xml:space="preserve">in </w:t>
      </w:r>
      <w:r w:rsidR="00E6340A" w:rsidRPr="00F47638">
        <w:rPr>
          <w:rFonts w:ascii="Garamond" w:hAnsi="Garamond"/>
        </w:rPr>
        <w:t>the following units:</w:t>
      </w:r>
    </w:p>
    <w:p w14:paraId="5D1E35C3" w14:textId="3BD02E7C" w:rsidR="00E6340A" w:rsidRPr="00F47638" w:rsidRDefault="00E6340A" w:rsidP="00163D7E">
      <w:pPr>
        <w:rPr>
          <w:rFonts w:ascii="Garamond" w:hAnsi="Garamond"/>
        </w:rPr>
      </w:pPr>
    </w:p>
    <w:p w14:paraId="3C942FAD" w14:textId="1C7B42BB" w:rsidR="00E6340A" w:rsidRPr="00163D7E" w:rsidRDefault="00E6340A" w:rsidP="007817A1">
      <w:pPr>
        <w:pStyle w:val="ListParagraph"/>
        <w:numPr>
          <w:ilvl w:val="0"/>
          <w:numId w:val="126"/>
        </w:numPr>
        <w:tabs>
          <w:tab w:val="left" w:pos="3960"/>
        </w:tabs>
        <w:ind w:firstLine="2880"/>
        <w:rPr>
          <w:rFonts w:ascii="Garamond" w:hAnsi="Garamond"/>
        </w:rPr>
      </w:pPr>
      <w:r w:rsidRPr="00163D7E">
        <w:rPr>
          <w:rFonts w:ascii="Garamond" w:hAnsi="Garamond"/>
        </w:rPr>
        <w:t>Crude Unit #2</w:t>
      </w:r>
    </w:p>
    <w:p w14:paraId="3FBBCD09" w14:textId="28AFF923" w:rsidR="00E6340A" w:rsidRPr="00163D7E" w:rsidRDefault="00E6340A" w:rsidP="007817A1">
      <w:pPr>
        <w:pStyle w:val="ListParagraph"/>
        <w:numPr>
          <w:ilvl w:val="0"/>
          <w:numId w:val="126"/>
        </w:numPr>
        <w:tabs>
          <w:tab w:val="left" w:pos="3960"/>
        </w:tabs>
        <w:ind w:firstLine="2880"/>
        <w:rPr>
          <w:rFonts w:ascii="Garamond" w:hAnsi="Garamond"/>
        </w:rPr>
      </w:pPr>
      <w:r w:rsidRPr="00163D7E">
        <w:rPr>
          <w:rFonts w:ascii="Garamond" w:hAnsi="Garamond"/>
        </w:rPr>
        <w:t xml:space="preserve">Catalytic Reformer and </w:t>
      </w:r>
      <w:r w:rsidR="0062240F">
        <w:rPr>
          <w:rFonts w:ascii="Garamond" w:hAnsi="Garamond"/>
        </w:rPr>
        <w:t>Naphtha</w:t>
      </w:r>
      <w:r w:rsidRPr="00163D7E">
        <w:rPr>
          <w:rFonts w:ascii="Garamond" w:hAnsi="Garamond"/>
        </w:rPr>
        <w:t xml:space="preserve"> Units</w:t>
      </w:r>
    </w:p>
    <w:p w14:paraId="79E74465" w14:textId="5F9F17FE" w:rsidR="00E6340A" w:rsidRPr="00163D7E" w:rsidRDefault="00E6340A" w:rsidP="007817A1">
      <w:pPr>
        <w:pStyle w:val="ListParagraph"/>
        <w:numPr>
          <w:ilvl w:val="0"/>
          <w:numId w:val="126"/>
        </w:numPr>
        <w:tabs>
          <w:tab w:val="left" w:pos="3960"/>
        </w:tabs>
        <w:ind w:firstLine="2880"/>
        <w:rPr>
          <w:rFonts w:ascii="Garamond" w:hAnsi="Garamond"/>
        </w:rPr>
      </w:pPr>
      <w:r w:rsidRPr="00163D7E">
        <w:rPr>
          <w:rFonts w:ascii="Garamond" w:hAnsi="Garamond"/>
        </w:rPr>
        <w:t>Hydrogen Plant #2</w:t>
      </w:r>
    </w:p>
    <w:p w14:paraId="4066257C" w14:textId="67A132F8" w:rsidR="00DC11D8" w:rsidRPr="00163D7E" w:rsidRDefault="00DC11D8" w:rsidP="007817A1">
      <w:pPr>
        <w:pStyle w:val="ListParagraph"/>
        <w:numPr>
          <w:ilvl w:val="0"/>
          <w:numId w:val="126"/>
        </w:numPr>
        <w:tabs>
          <w:tab w:val="left" w:pos="3960"/>
        </w:tabs>
        <w:ind w:firstLine="2880"/>
        <w:rPr>
          <w:rFonts w:ascii="Garamond" w:hAnsi="Garamond"/>
        </w:rPr>
      </w:pPr>
      <w:r>
        <w:rPr>
          <w:rFonts w:ascii="Garamond" w:hAnsi="Garamond"/>
        </w:rPr>
        <w:t>HTU</w:t>
      </w:r>
    </w:p>
    <w:p w14:paraId="0E484301" w14:textId="651892BA" w:rsidR="001C3A70" w:rsidRPr="00163D7E" w:rsidRDefault="001C3A70" w:rsidP="007817A1">
      <w:pPr>
        <w:pStyle w:val="ListParagraph"/>
        <w:numPr>
          <w:ilvl w:val="0"/>
          <w:numId w:val="126"/>
        </w:numPr>
        <w:tabs>
          <w:tab w:val="left" w:pos="3960"/>
        </w:tabs>
        <w:ind w:firstLine="2880"/>
        <w:rPr>
          <w:rFonts w:ascii="Garamond" w:hAnsi="Garamond"/>
        </w:rPr>
      </w:pPr>
      <w:proofErr w:type="spellStart"/>
      <w:r w:rsidRPr="00163D7E">
        <w:rPr>
          <w:rFonts w:ascii="Garamond" w:hAnsi="Garamond"/>
        </w:rPr>
        <w:t>NaHS</w:t>
      </w:r>
      <w:proofErr w:type="spellEnd"/>
      <w:r w:rsidRPr="00163D7E">
        <w:rPr>
          <w:rFonts w:ascii="Garamond" w:hAnsi="Garamond"/>
        </w:rPr>
        <w:t xml:space="preserve"> Equipment Components</w:t>
      </w:r>
    </w:p>
    <w:p w14:paraId="7AC1E86C" w14:textId="75E3384D" w:rsidR="001C3A70" w:rsidRDefault="001C3A70" w:rsidP="007817A1">
      <w:pPr>
        <w:pStyle w:val="ListParagraph"/>
        <w:numPr>
          <w:ilvl w:val="0"/>
          <w:numId w:val="126"/>
        </w:numPr>
        <w:tabs>
          <w:tab w:val="left" w:pos="3960"/>
        </w:tabs>
        <w:ind w:firstLine="2880"/>
        <w:rPr>
          <w:rFonts w:ascii="Garamond" w:hAnsi="Garamond"/>
        </w:rPr>
      </w:pPr>
      <w:r w:rsidRPr="00163D7E">
        <w:rPr>
          <w:rFonts w:ascii="Garamond" w:hAnsi="Garamond"/>
        </w:rPr>
        <w:t>Flare Gas Scrubber Components</w:t>
      </w:r>
    </w:p>
    <w:p w14:paraId="28F3CA33" w14:textId="3220E409" w:rsidR="00F91EBA" w:rsidRPr="00163D7E" w:rsidRDefault="00F91EBA" w:rsidP="007817A1">
      <w:pPr>
        <w:pStyle w:val="ListParagraph"/>
        <w:numPr>
          <w:ilvl w:val="0"/>
          <w:numId w:val="126"/>
        </w:numPr>
        <w:tabs>
          <w:tab w:val="left" w:pos="3960"/>
        </w:tabs>
        <w:ind w:firstLine="2880"/>
        <w:rPr>
          <w:rFonts w:ascii="Garamond" w:hAnsi="Garamond"/>
        </w:rPr>
      </w:pPr>
      <w:r>
        <w:rPr>
          <w:rFonts w:ascii="Garamond" w:hAnsi="Garamond"/>
        </w:rPr>
        <w:lastRenderedPageBreak/>
        <w:t>PMA Unit</w:t>
      </w:r>
      <w:r w:rsidR="00D87768">
        <w:rPr>
          <w:rFonts w:ascii="Garamond" w:hAnsi="Garamond"/>
        </w:rPr>
        <w:t xml:space="preserve"> Piping Components</w:t>
      </w:r>
    </w:p>
    <w:p w14:paraId="39A37D1C" w14:textId="77777777" w:rsidR="001C3A70" w:rsidRDefault="001C3A70" w:rsidP="00163D7E">
      <w:pPr>
        <w:rPr>
          <w:rFonts w:ascii="Garamond" w:hAnsi="Garamond"/>
          <w:u w:val="single"/>
        </w:rPr>
      </w:pPr>
    </w:p>
    <w:p w14:paraId="491B6028" w14:textId="67287F60" w:rsidR="00A32031" w:rsidRPr="00F47638" w:rsidRDefault="00EC199A" w:rsidP="007817A1">
      <w:pPr>
        <w:pStyle w:val="ListParagraph"/>
        <w:numPr>
          <w:ilvl w:val="0"/>
          <w:numId w:val="122"/>
        </w:numPr>
        <w:ind w:left="2880" w:hanging="720"/>
        <w:rPr>
          <w:rFonts w:ascii="Garamond" w:hAnsi="Garamond"/>
        </w:rPr>
      </w:pPr>
      <w:r w:rsidRPr="00EC199A">
        <w:rPr>
          <w:rFonts w:ascii="Garamond" w:hAnsi="Garamond"/>
          <w:u w:val="single"/>
        </w:rPr>
        <w:t>Subpart QQQ – VOC Emissions from Petroleum Refinery Wastewater Systems</w:t>
      </w:r>
      <w:r w:rsidR="00DE5476">
        <w:rPr>
          <w:rFonts w:ascii="Garamond" w:hAnsi="Garamond"/>
        </w:rPr>
        <w:t xml:space="preserve">. </w:t>
      </w:r>
      <w:r w:rsidR="00A32031" w:rsidRPr="00F47638">
        <w:rPr>
          <w:rFonts w:ascii="Garamond" w:hAnsi="Garamond"/>
        </w:rPr>
        <w:t>Affected units subject to this subpart includes the individual drain systems associated with the process units throughout the refinery</w:t>
      </w:r>
      <w:r w:rsidR="00DE5476">
        <w:rPr>
          <w:rFonts w:ascii="Garamond" w:hAnsi="Garamond"/>
        </w:rPr>
        <w:t xml:space="preserve">. </w:t>
      </w:r>
    </w:p>
    <w:p w14:paraId="54349D0A" w14:textId="77777777" w:rsidR="00A32031" w:rsidRPr="00C23D81" w:rsidRDefault="00A32031" w:rsidP="00163D7E">
      <w:pPr>
        <w:rPr>
          <w:rFonts w:ascii="Garamond" w:hAnsi="Garamond"/>
          <w:u w:val="single"/>
        </w:rPr>
      </w:pPr>
    </w:p>
    <w:p w14:paraId="70F4A03B" w14:textId="298B8737" w:rsidR="001C3A70" w:rsidRPr="00C23D81" w:rsidRDefault="00A32031" w:rsidP="007817A1">
      <w:pPr>
        <w:pStyle w:val="ListParagraph"/>
        <w:numPr>
          <w:ilvl w:val="0"/>
          <w:numId w:val="121"/>
        </w:numPr>
        <w:ind w:left="2160" w:hanging="720"/>
        <w:rPr>
          <w:rFonts w:ascii="Garamond" w:hAnsi="Garamond"/>
          <w:u w:val="single"/>
        </w:rPr>
      </w:pPr>
      <w:r w:rsidRPr="001C3A70">
        <w:rPr>
          <w:rFonts w:ascii="Garamond" w:hAnsi="Garamond"/>
          <w:u w:val="single"/>
        </w:rPr>
        <w:t>ARM 17.8.341 Emissions Standards for Hazardous Air Pollutants</w:t>
      </w:r>
      <w:r>
        <w:rPr>
          <w:rFonts w:ascii="Garamond" w:hAnsi="Garamond"/>
        </w:rPr>
        <w:t>, in conjunction with ARM 17.8.302, incorporates by reference 40 CFR Part 61</w:t>
      </w:r>
      <w:r w:rsidR="00DE5476">
        <w:rPr>
          <w:rFonts w:ascii="Garamond" w:hAnsi="Garamond"/>
        </w:rPr>
        <w:t xml:space="preserve">. </w:t>
      </w:r>
    </w:p>
    <w:p w14:paraId="18C88C44" w14:textId="77777777" w:rsidR="001C3A70" w:rsidRDefault="001C3A70" w:rsidP="00D647EA">
      <w:pPr>
        <w:rPr>
          <w:rFonts w:ascii="Garamond" w:hAnsi="Garamond"/>
        </w:rPr>
      </w:pPr>
    </w:p>
    <w:p w14:paraId="41383086" w14:textId="6CAE6D03" w:rsidR="00A32031" w:rsidRDefault="001C3A70" w:rsidP="007817A1">
      <w:pPr>
        <w:pStyle w:val="ListParagraph"/>
        <w:numPr>
          <w:ilvl w:val="1"/>
          <w:numId w:val="121"/>
        </w:numPr>
        <w:ind w:left="2880" w:hanging="720"/>
        <w:rPr>
          <w:rFonts w:ascii="Garamond" w:hAnsi="Garamond"/>
          <w:u w:val="single"/>
        </w:rPr>
      </w:pPr>
      <w:r w:rsidRPr="00C23D81">
        <w:rPr>
          <w:rFonts w:ascii="Garamond" w:hAnsi="Garamond"/>
          <w:u w:val="single"/>
        </w:rPr>
        <w:t xml:space="preserve">Subpart FF – National Emissions Standard for Benzene Waste </w:t>
      </w:r>
      <w:r w:rsidRPr="001C3A70">
        <w:rPr>
          <w:rFonts w:ascii="Garamond" w:hAnsi="Garamond"/>
          <w:u w:val="single"/>
        </w:rPr>
        <w:t>Operations</w:t>
      </w:r>
      <w:r w:rsidRPr="00C23D81">
        <w:rPr>
          <w:rFonts w:ascii="Garamond" w:hAnsi="Garamond"/>
        </w:rPr>
        <w:t xml:space="preserve"> is</w:t>
      </w:r>
      <w:r w:rsidRPr="001C3A70">
        <w:rPr>
          <w:rFonts w:ascii="Garamond" w:hAnsi="Garamond"/>
        </w:rPr>
        <w:t xml:space="preserve"> applicable to the individual drain systems throughout the refinery as well as the wastewater treatment system</w:t>
      </w:r>
      <w:r w:rsidR="00DE5476">
        <w:rPr>
          <w:rFonts w:ascii="Garamond" w:hAnsi="Garamond"/>
        </w:rPr>
        <w:t xml:space="preserve">. </w:t>
      </w:r>
      <w:r w:rsidR="00A32031" w:rsidRPr="00C23D81">
        <w:rPr>
          <w:rFonts w:ascii="Garamond" w:hAnsi="Garamond"/>
        </w:rPr>
        <w:t xml:space="preserve"> </w:t>
      </w:r>
    </w:p>
    <w:p w14:paraId="63AF2A71" w14:textId="6CCC2CD6" w:rsidR="001C3A70" w:rsidRDefault="001C3A70" w:rsidP="00163D7E">
      <w:pPr>
        <w:rPr>
          <w:rFonts w:ascii="Garamond" w:hAnsi="Garamond"/>
          <w:u w:val="single"/>
        </w:rPr>
      </w:pPr>
    </w:p>
    <w:p w14:paraId="6FE0F477" w14:textId="21C067BB" w:rsidR="001C3A70" w:rsidRDefault="001C3A70" w:rsidP="007817A1">
      <w:pPr>
        <w:pStyle w:val="ListParagraph"/>
        <w:numPr>
          <w:ilvl w:val="0"/>
          <w:numId w:val="121"/>
        </w:numPr>
        <w:ind w:left="2160" w:hanging="720"/>
        <w:rPr>
          <w:rFonts w:ascii="Garamond" w:hAnsi="Garamond"/>
        </w:rPr>
      </w:pPr>
      <w:r>
        <w:rPr>
          <w:rFonts w:ascii="Garamond" w:hAnsi="Garamond"/>
          <w:u w:val="single"/>
        </w:rPr>
        <w:t xml:space="preserve">ARM 17.8.342 </w:t>
      </w:r>
      <w:r w:rsidR="00576964">
        <w:rPr>
          <w:rFonts w:ascii="Garamond" w:hAnsi="Garamond"/>
          <w:u w:val="single"/>
        </w:rPr>
        <w:t xml:space="preserve">Emissions Standards for Hazardous Air Pollutants for Source Categories, </w:t>
      </w:r>
      <w:r w:rsidRPr="00C23D81">
        <w:rPr>
          <w:rFonts w:ascii="Garamond" w:hAnsi="Garamond"/>
        </w:rPr>
        <w:t>in conjunction with ARM 17.8.302</w:t>
      </w:r>
      <w:r w:rsidR="00576964">
        <w:rPr>
          <w:rFonts w:ascii="Garamond" w:hAnsi="Garamond"/>
        </w:rPr>
        <w:t xml:space="preserve">, </w:t>
      </w:r>
      <w:r w:rsidR="00576964" w:rsidRPr="00C23D81">
        <w:rPr>
          <w:rFonts w:ascii="Garamond" w:hAnsi="Garamond"/>
        </w:rPr>
        <w:t>incorporates by reference 40 CFR Part 63</w:t>
      </w:r>
      <w:r w:rsidR="00576964">
        <w:rPr>
          <w:rFonts w:ascii="Garamond" w:hAnsi="Garamond"/>
        </w:rPr>
        <w:t xml:space="preserve"> - </w:t>
      </w:r>
      <w:r w:rsidR="00576964" w:rsidRPr="00C23D81">
        <w:rPr>
          <w:rFonts w:ascii="Garamond" w:hAnsi="Garamond"/>
        </w:rPr>
        <w:t>National Emissions Standards for Hazardous Air Pollutants</w:t>
      </w:r>
      <w:r w:rsidR="00DE5476">
        <w:rPr>
          <w:rFonts w:ascii="Garamond" w:hAnsi="Garamond"/>
        </w:rPr>
        <w:t xml:space="preserve">. </w:t>
      </w:r>
      <w:r w:rsidR="00576964">
        <w:rPr>
          <w:rFonts w:ascii="Garamond" w:hAnsi="Garamond"/>
        </w:rPr>
        <w:t>Calumet shall comply with all applicable requirements of 40 CFR Part 63, maximum achievable control technology (MACT)</w:t>
      </w:r>
      <w:r w:rsidR="00DE5476">
        <w:rPr>
          <w:rFonts w:ascii="Garamond" w:hAnsi="Garamond"/>
        </w:rPr>
        <w:t xml:space="preserve">. </w:t>
      </w:r>
    </w:p>
    <w:p w14:paraId="2241B24B" w14:textId="29D146CC" w:rsidR="00576964" w:rsidRDefault="00576964" w:rsidP="00163D7E">
      <w:pPr>
        <w:rPr>
          <w:rFonts w:ascii="Garamond" w:hAnsi="Garamond"/>
        </w:rPr>
      </w:pPr>
    </w:p>
    <w:p w14:paraId="5C95C75D" w14:textId="6D583E08" w:rsidR="00576964" w:rsidRDefault="00576964" w:rsidP="007817A1">
      <w:pPr>
        <w:pStyle w:val="ListParagraph"/>
        <w:numPr>
          <w:ilvl w:val="1"/>
          <w:numId w:val="121"/>
        </w:numPr>
        <w:ind w:left="2880" w:hanging="720"/>
        <w:rPr>
          <w:rFonts w:ascii="Garamond" w:hAnsi="Garamond"/>
          <w:u w:val="single"/>
        </w:rPr>
      </w:pPr>
      <w:r w:rsidRPr="00C23D81">
        <w:rPr>
          <w:rFonts w:ascii="Garamond" w:hAnsi="Garamond"/>
          <w:u w:val="single"/>
        </w:rPr>
        <w:t xml:space="preserve">Subpart A </w:t>
      </w:r>
      <w:r w:rsidRPr="00576964">
        <w:rPr>
          <w:rFonts w:ascii="Garamond" w:hAnsi="Garamond"/>
          <w:u w:val="single"/>
        </w:rPr>
        <w:t>– General Provisions</w:t>
      </w:r>
      <w:r w:rsidRPr="00DE21D3">
        <w:rPr>
          <w:rFonts w:ascii="Garamond" w:hAnsi="Garamond"/>
        </w:rPr>
        <w:t xml:space="preserve"> </w:t>
      </w:r>
      <w:r w:rsidRPr="00F47638">
        <w:rPr>
          <w:rFonts w:ascii="Garamond" w:hAnsi="Garamond"/>
        </w:rPr>
        <w:t>applies to all National Emission Standards for Hazardous Air Pollutants (NESHAP) source categories subject to a Subpart as listed below</w:t>
      </w:r>
      <w:r w:rsidR="00DE5476">
        <w:rPr>
          <w:rFonts w:ascii="Garamond" w:hAnsi="Garamond"/>
        </w:rPr>
        <w:t xml:space="preserve">. </w:t>
      </w:r>
    </w:p>
    <w:p w14:paraId="16253DC9" w14:textId="77777777" w:rsidR="00576964" w:rsidRDefault="00576964" w:rsidP="00163D7E">
      <w:pPr>
        <w:rPr>
          <w:rFonts w:ascii="Garamond" w:hAnsi="Garamond"/>
          <w:u w:val="single"/>
        </w:rPr>
      </w:pPr>
    </w:p>
    <w:p w14:paraId="4E1B8DAC" w14:textId="6D50B596" w:rsidR="00576964" w:rsidRPr="00F47638" w:rsidRDefault="00576964" w:rsidP="007817A1">
      <w:pPr>
        <w:pStyle w:val="ListParagraph"/>
        <w:numPr>
          <w:ilvl w:val="1"/>
          <w:numId w:val="121"/>
        </w:numPr>
        <w:ind w:left="2880" w:hanging="720"/>
        <w:rPr>
          <w:rFonts w:ascii="Garamond" w:hAnsi="Garamond"/>
        </w:rPr>
      </w:pPr>
      <w:r w:rsidRPr="00576964">
        <w:rPr>
          <w:rFonts w:ascii="Garamond" w:hAnsi="Garamond"/>
          <w:u w:val="single"/>
        </w:rPr>
        <w:t>Subpart Q - Calumet shall comply with 40 CFR 63 Subpart Q – N</w:t>
      </w:r>
      <w:r>
        <w:rPr>
          <w:rFonts w:ascii="Garamond" w:hAnsi="Garamond"/>
          <w:u w:val="single"/>
        </w:rPr>
        <w:t>ESHAP</w:t>
      </w:r>
      <w:r w:rsidRPr="00576964">
        <w:rPr>
          <w:rFonts w:ascii="Garamond" w:hAnsi="Garamond"/>
          <w:u w:val="single"/>
        </w:rPr>
        <w:t xml:space="preserve"> for Industrial Process Cooling Towers</w:t>
      </w:r>
      <w:r w:rsidRPr="00F47638">
        <w:rPr>
          <w:rFonts w:ascii="Garamond" w:hAnsi="Garamond"/>
        </w:rPr>
        <w:t>, during any timeframe in which 40 CFR 63 Subpart Q is applicable</w:t>
      </w:r>
      <w:r w:rsidR="00DE5476">
        <w:rPr>
          <w:rFonts w:ascii="Garamond" w:hAnsi="Garamond"/>
        </w:rPr>
        <w:t xml:space="preserve">. </w:t>
      </w:r>
      <w:r w:rsidRPr="00F47638">
        <w:rPr>
          <w:rFonts w:ascii="Garamond" w:hAnsi="Garamond"/>
        </w:rPr>
        <w:t>This MACT is only applicable to industrial process cooling towers that are operated with chromium-based water treatment chemicals.</w:t>
      </w:r>
    </w:p>
    <w:p w14:paraId="4484AD7A" w14:textId="77777777" w:rsidR="00576964" w:rsidRPr="00C23D81" w:rsidRDefault="00576964" w:rsidP="00163D7E">
      <w:pPr>
        <w:rPr>
          <w:rFonts w:ascii="Garamond" w:hAnsi="Garamond"/>
          <w:u w:val="single"/>
        </w:rPr>
      </w:pPr>
    </w:p>
    <w:p w14:paraId="4CDED6FF" w14:textId="2CEFED0D" w:rsidR="00576964" w:rsidRPr="00F47638" w:rsidRDefault="00576964" w:rsidP="007817A1">
      <w:pPr>
        <w:pStyle w:val="ListParagraph"/>
        <w:numPr>
          <w:ilvl w:val="1"/>
          <w:numId w:val="121"/>
        </w:numPr>
        <w:ind w:left="2880" w:hanging="720"/>
        <w:rPr>
          <w:rFonts w:ascii="Garamond" w:hAnsi="Garamond"/>
        </w:rPr>
      </w:pPr>
      <w:r>
        <w:rPr>
          <w:rFonts w:ascii="Garamond" w:hAnsi="Garamond"/>
          <w:u w:val="single"/>
        </w:rPr>
        <w:t xml:space="preserve">Subpart R - </w:t>
      </w:r>
      <w:r w:rsidRPr="00576964">
        <w:rPr>
          <w:rFonts w:ascii="Garamond" w:hAnsi="Garamond"/>
          <w:u w:val="single"/>
        </w:rPr>
        <w:t>NESHAP for Gasoline Distribution Facilities (Bulk Gasoline Terminals and Pipeline Breakout Stations</w:t>
      </w:r>
      <w:r w:rsidRPr="00DE21D3">
        <w:rPr>
          <w:rFonts w:ascii="Garamond" w:hAnsi="Garamond"/>
        </w:rPr>
        <w:t>)</w:t>
      </w:r>
      <w:r w:rsidRPr="00F47638">
        <w:rPr>
          <w:rFonts w:ascii="Garamond" w:hAnsi="Garamond"/>
        </w:rPr>
        <w:t xml:space="preserve"> applies as specified under Subpart CC</w:t>
      </w:r>
      <w:r w:rsidR="00263223">
        <w:rPr>
          <w:rFonts w:ascii="Garamond" w:hAnsi="Garamond"/>
        </w:rPr>
        <w:t xml:space="preserve">, </w:t>
      </w:r>
      <w:r w:rsidR="00E218E9">
        <w:rPr>
          <w:rFonts w:ascii="Garamond" w:hAnsi="Garamond"/>
        </w:rPr>
        <w:t xml:space="preserve">to the loading of gasoline at the gasoline truck loading rack and the </w:t>
      </w:r>
      <w:r w:rsidR="009C4A32">
        <w:rPr>
          <w:rFonts w:ascii="Garamond" w:hAnsi="Garamond"/>
        </w:rPr>
        <w:t>gasoline</w:t>
      </w:r>
      <w:r w:rsidR="00E218E9">
        <w:rPr>
          <w:rFonts w:ascii="Garamond" w:hAnsi="Garamond"/>
        </w:rPr>
        <w:t xml:space="preserve"> railcar loading rack</w:t>
      </w:r>
      <w:r w:rsidRPr="00F47638">
        <w:rPr>
          <w:rFonts w:ascii="Garamond" w:hAnsi="Garamond"/>
        </w:rPr>
        <w:t>.</w:t>
      </w:r>
    </w:p>
    <w:p w14:paraId="5FAC82D9" w14:textId="77777777" w:rsidR="00576964" w:rsidRPr="00C23D81" w:rsidRDefault="00576964" w:rsidP="00163D7E">
      <w:pPr>
        <w:rPr>
          <w:rFonts w:ascii="Garamond" w:hAnsi="Garamond"/>
          <w:u w:val="single"/>
        </w:rPr>
      </w:pPr>
    </w:p>
    <w:p w14:paraId="1D98C9D3" w14:textId="61F4921A" w:rsidR="00576964" w:rsidRPr="00C23D81" w:rsidRDefault="00576964" w:rsidP="007817A1">
      <w:pPr>
        <w:pStyle w:val="ListParagraph"/>
        <w:numPr>
          <w:ilvl w:val="1"/>
          <w:numId w:val="121"/>
        </w:numPr>
        <w:ind w:left="2880" w:hanging="720"/>
        <w:rPr>
          <w:rFonts w:ascii="Garamond" w:hAnsi="Garamond"/>
          <w:u w:val="single"/>
        </w:rPr>
      </w:pPr>
      <w:r>
        <w:rPr>
          <w:rFonts w:ascii="Garamond" w:hAnsi="Garamond"/>
          <w:u w:val="single"/>
        </w:rPr>
        <w:t xml:space="preserve">Subpart CC - </w:t>
      </w:r>
      <w:r w:rsidRPr="00576964">
        <w:rPr>
          <w:rFonts w:ascii="Garamond" w:hAnsi="Garamond"/>
          <w:u w:val="single"/>
        </w:rPr>
        <w:t>NESHAP Pollutants from Petroleum Refineries</w:t>
      </w:r>
      <w:r>
        <w:rPr>
          <w:rFonts w:ascii="Garamond" w:hAnsi="Garamond"/>
        </w:rPr>
        <w:t xml:space="preserve"> is potentially applicable to miscellaneous process vents, storage vessels, wastewater streams and treatment operations, equipment leaks from refining process units, gasoline loading racks, </w:t>
      </w:r>
      <w:r w:rsidR="00752BFF">
        <w:rPr>
          <w:rFonts w:ascii="Garamond" w:hAnsi="Garamond"/>
        </w:rPr>
        <w:t>heat exchange systems, delayed coking units, pumps, compressors, pressure relief devices, sampling connection systems, valves and open-ended valve or lines, catalytic cracking unit and catalytic reformer unit catalyst regeneration vents, sulfur plant vents, emission points routed to a fuel gas system, and any flares receiving gas from that fuel gas system</w:t>
      </w:r>
      <w:r w:rsidR="00DE5476">
        <w:rPr>
          <w:rFonts w:ascii="Garamond" w:hAnsi="Garamond"/>
        </w:rPr>
        <w:t xml:space="preserve">. </w:t>
      </w:r>
      <w:r w:rsidR="00E42214">
        <w:rPr>
          <w:rFonts w:ascii="Garamond" w:hAnsi="Garamond"/>
        </w:rPr>
        <w:t>Fence</w:t>
      </w:r>
      <w:r w:rsidR="004E7411">
        <w:rPr>
          <w:rFonts w:ascii="Garamond" w:hAnsi="Garamond"/>
        </w:rPr>
        <w:t xml:space="preserve"> </w:t>
      </w:r>
      <w:r w:rsidR="00E42214">
        <w:rPr>
          <w:rFonts w:ascii="Garamond" w:hAnsi="Garamond"/>
        </w:rPr>
        <w:t>line monitoring is also required</w:t>
      </w:r>
      <w:r w:rsidR="00DE5476">
        <w:rPr>
          <w:rFonts w:ascii="Garamond" w:hAnsi="Garamond"/>
        </w:rPr>
        <w:t xml:space="preserve">. </w:t>
      </w:r>
    </w:p>
    <w:p w14:paraId="73F10BEF" w14:textId="77777777" w:rsidR="00752BFF" w:rsidRPr="00C23D81" w:rsidRDefault="00752BFF" w:rsidP="00163D7E">
      <w:pPr>
        <w:rPr>
          <w:rFonts w:ascii="Garamond" w:hAnsi="Garamond"/>
          <w:u w:val="single"/>
        </w:rPr>
      </w:pPr>
    </w:p>
    <w:p w14:paraId="6037A843" w14:textId="2466B63E" w:rsidR="00752BFF" w:rsidRPr="00C23D81" w:rsidRDefault="00752BFF" w:rsidP="007817A1">
      <w:pPr>
        <w:pStyle w:val="ListParagraph"/>
        <w:numPr>
          <w:ilvl w:val="1"/>
          <w:numId w:val="121"/>
        </w:numPr>
        <w:ind w:left="2880" w:hanging="720"/>
        <w:rPr>
          <w:rFonts w:ascii="Garamond" w:hAnsi="Garamond"/>
          <w:u w:val="single"/>
        </w:rPr>
      </w:pPr>
      <w:r w:rsidRPr="00752BFF">
        <w:rPr>
          <w:rFonts w:ascii="Garamond" w:hAnsi="Garamond"/>
          <w:u w:val="single"/>
        </w:rPr>
        <w:t xml:space="preserve">Subpart UUU – NESHAP </w:t>
      </w:r>
      <w:r>
        <w:rPr>
          <w:rFonts w:ascii="Garamond" w:hAnsi="Garamond"/>
          <w:u w:val="single"/>
        </w:rPr>
        <w:t xml:space="preserve">for Petroleum </w:t>
      </w:r>
      <w:r w:rsidR="00484F21">
        <w:rPr>
          <w:rFonts w:ascii="Garamond" w:hAnsi="Garamond"/>
          <w:u w:val="single"/>
        </w:rPr>
        <w:t>Refineries</w:t>
      </w:r>
      <w:r>
        <w:rPr>
          <w:rFonts w:ascii="Garamond" w:hAnsi="Garamond"/>
          <w:u w:val="single"/>
        </w:rPr>
        <w:t>: Catalytic Cracking Units, Catalytic Reforming Units, and Sulfur Recovery Units</w:t>
      </w:r>
      <w:r w:rsidRPr="00DE21D3">
        <w:rPr>
          <w:rFonts w:ascii="Garamond" w:hAnsi="Garamond"/>
        </w:rPr>
        <w:t xml:space="preserve">, </w:t>
      </w:r>
      <w:r w:rsidRPr="00C23D81">
        <w:rPr>
          <w:rFonts w:ascii="Garamond" w:hAnsi="Garamond"/>
        </w:rPr>
        <w:t>shall apply to, but not be limited to, the FCCU and the Catalytic Reformer Unit.</w:t>
      </w:r>
    </w:p>
    <w:p w14:paraId="13940D7D" w14:textId="5BC34AEB" w:rsidR="00752BFF" w:rsidRDefault="00752BFF" w:rsidP="007817A1">
      <w:pPr>
        <w:pStyle w:val="ListParagraph"/>
        <w:numPr>
          <w:ilvl w:val="1"/>
          <w:numId w:val="121"/>
        </w:numPr>
        <w:ind w:left="2880" w:hanging="720"/>
        <w:rPr>
          <w:rFonts w:ascii="Garamond" w:hAnsi="Garamond"/>
        </w:rPr>
      </w:pPr>
      <w:r w:rsidRPr="00752BFF">
        <w:rPr>
          <w:rFonts w:ascii="Garamond" w:hAnsi="Garamond"/>
          <w:u w:val="single"/>
        </w:rPr>
        <w:lastRenderedPageBreak/>
        <w:t>Subpart EEEE – NESHAP for Organic Liquids Distribution (non-gasoline</w:t>
      </w:r>
      <w:r w:rsidRPr="00DE21D3">
        <w:rPr>
          <w:rFonts w:ascii="Garamond" w:hAnsi="Garamond"/>
        </w:rPr>
        <w:t>)</w:t>
      </w:r>
      <w:r w:rsidRPr="00F47638">
        <w:rPr>
          <w:rFonts w:ascii="Garamond" w:hAnsi="Garamond"/>
        </w:rPr>
        <w:t xml:space="preserve"> shall apply to, but not be limited to, Tank #1 (DEGME) and the naphtha loading racks.</w:t>
      </w:r>
    </w:p>
    <w:p w14:paraId="0ED726FB" w14:textId="77777777" w:rsidR="006D2973" w:rsidRPr="000E5581" w:rsidRDefault="006D2973" w:rsidP="000E5581">
      <w:pPr>
        <w:pStyle w:val="ListParagraph"/>
        <w:rPr>
          <w:rFonts w:ascii="Garamond" w:hAnsi="Garamond"/>
        </w:rPr>
      </w:pPr>
    </w:p>
    <w:p w14:paraId="6E1DF89A" w14:textId="485CAD01" w:rsidR="006D2973" w:rsidRPr="00E94FB3" w:rsidRDefault="006D2973" w:rsidP="007817A1">
      <w:pPr>
        <w:pStyle w:val="ListParagraph"/>
        <w:numPr>
          <w:ilvl w:val="1"/>
          <w:numId w:val="121"/>
        </w:numPr>
        <w:ind w:left="2880" w:hanging="720"/>
        <w:rPr>
          <w:rFonts w:ascii="Garamond" w:hAnsi="Garamond"/>
        </w:rPr>
      </w:pPr>
      <w:r w:rsidRPr="004A040C">
        <w:rPr>
          <w:rFonts w:ascii="Garamond" w:hAnsi="Garamond"/>
          <w:u w:val="single"/>
        </w:rPr>
        <w:t xml:space="preserve">Subpart FFFF – NESHAP </w:t>
      </w:r>
      <w:r w:rsidR="003000D6" w:rsidRPr="004A040C">
        <w:rPr>
          <w:rFonts w:ascii="Garamond" w:hAnsi="Garamond"/>
          <w:u w:val="single"/>
        </w:rPr>
        <w:t>for</w:t>
      </w:r>
      <w:r w:rsidR="00AD4B4B" w:rsidRPr="004A040C">
        <w:rPr>
          <w:rFonts w:ascii="Garamond" w:hAnsi="Garamond"/>
          <w:u w:val="single"/>
        </w:rPr>
        <w:t xml:space="preserve"> Miscellaneous Organic Chemical Manufacturing</w:t>
      </w:r>
      <w:r w:rsidR="00AD4B4B" w:rsidRPr="75413B7B">
        <w:rPr>
          <w:rFonts w:ascii="Garamond" w:hAnsi="Garamond"/>
        </w:rPr>
        <w:t xml:space="preserve"> </w:t>
      </w:r>
      <w:r w:rsidR="00AD4B4B" w:rsidRPr="004A040C">
        <w:rPr>
          <w:rFonts w:ascii="Garamond" w:hAnsi="Garamond"/>
        </w:rPr>
        <w:t xml:space="preserve">shall apply to, but not be limited to </w:t>
      </w:r>
      <w:r w:rsidR="00CF4E4F">
        <w:rPr>
          <w:rFonts w:ascii="Garamond" w:hAnsi="Garamond"/>
        </w:rPr>
        <w:t>piping fugitive componen</w:t>
      </w:r>
      <w:r w:rsidR="00DC28D1">
        <w:rPr>
          <w:rFonts w:ascii="Garamond" w:hAnsi="Garamond"/>
        </w:rPr>
        <w:t xml:space="preserve">ts, </w:t>
      </w:r>
      <w:r w:rsidR="00DC28D1" w:rsidRPr="00E94FB3">
        <w:rPr>
          <w:rFonts w:ascii="Garamond" w:hAnsi="Garamond"/>
        </w:rPr>
        <w:t>wastewater com</w:t>
      </w:r>
      <w:r w:rsidR="000A09A1" w:rsidRPr="00E94FB3">
        <w:rPr>
          <w:rFonts w:ascii="Garamond" w:hAnsi="Garamond"/>
        </w:rPr>
        <w:t>p</w:t>
      </w:r>
      <w:r w:rsidR="00DC28D1" w:rsidRPr="00E94FB3">
        <w:rPr>
          <w:rFonts w:ascii="Garamond" w:hAnsi="Garamond"/>
        </w:rPr>
        <w:t>onents, and tran</w:t>
      </w:r>
      <w:r w:rsidR="000A09A1" w:rsidRPr="00E94FB3">
        <w:rPr>
          <w:rFonts w:ascii="Garamond" w:hAnsi="Garamond"/>
        </w:rPr>
        <w:t>s</w:t>
      </w:r>
      <w:r w:rsidR="00DC28D1" w:rsidRPr="00E94FB3">
        <w:rPr>
          <w:rFonts w:ascii="Garamond" w:hAnsi="Garamond"/>
        </w:rPr>
        <w:t>fer racks at the refinery that are used to load renewable products produced by the MRI-RDU</w:t>
      </w:r>
      <w:r w:rsidR="00B52A9E" w:rsidRPr="00E94FB3">
        <w:rPr>
          <w:rFonts w:ascii="Garamond" w:hAnsi="Garamond"/>
        </w:rPr>
        <w:t>.</w:t>
      </w:r>
    </w:p>
    <w:p w14:paraId="109CCBD7" w14:textId="77777777" w:rsidR="00EB2CC5" w:rsidRPr="00F47638" w:rsidRDefault="00EB2CC5" w:rsidP="00F963C9">
      <w:pPr>
        <w:pStyle w:val="ListParagraph"/>
        <w:ind w:left="2880"/>
        <w:rPr>
          <w:rFonts w:ascii="Garamond" w:hAnsi="Garamond"/>
        </w:rPr>
      </w:pPr>
    </w:p>
    <w:p w14:paraId="6E525116" w14:textId="7E95EB86" w:rsidR="00752BFF" w:rsidRPr="00C23D81" w:rsidRDefault="00752BFF" w:rsidP="007817A1">
      <w:pPr>
        <w:pStyle w:val="ListParagraph"/>
        <w:numPr>
          <w:ilvl w:val="1"/>
          <w:numId w:val="121"/>
        </w:numPr>
        <w:ind w:left="2880" w:hanging="720"/>
        <w:rPr>
          <w:rFonts w:ascii="Garamond" w:hAnsi="Garamond"/>
          <w:u w:val="single"/>
        </w:rPr>
      </w:pPr>
      <w:r w:rsidRPr="00752BFF">
        <w:rPr>
          <w:rFonts w:ascii="Garamond" w:hAnsi="Garamond"/>
          <w:u w:val="single"/>
        </w:rPr>
        <w:t>Subpart DDDDD – NESHAP for Major Sources: Industrial, Commercial, and Institutional Boilers and Process Heaters</w:t>
      </w:r>
      <w:r w:rsidRPr="00F47638">
        <w:rPr>
          <w:rFonts w:ascii="Garamond" w:hAnsi="Garamond"/>
        </w:rPr>
        <w:t>, applies to all boilers and process heaters as specified in Subpart DDDDD</w:t>
      </w:r>
      <w:r w:rsidR="00DE5476">
        <w:rPr>
          <w:rFonts w:ascii="Garamond" w:hAnsi="Garamond"/>
        </w:rPr>
        <w:t xml:space="preserve">. </w:t>
      </w:r>
    </w:p>
    <w:p w14:paraId="34712547" w14:textId="77777777" w:rsidR="002455FA" w:rsidRPr="00576964" w:rsidRDefault="002455FA" w:rsidP="00163D7E"/>
    <w:p w14:paraId="6F04F996" w14:textId="77777777" w:rsidR="004E5E10" w:rsidRPr="004316F7" w:rsidRDefault="004E5E10" w:rsidP="00832F22">
      <w:pPr>
        <w:keepNext/>
        <w:widowControl/>
        <w:ind w:left="1440" w:hanging="720"/>
        <w:rPr>
          <w:rFonts w:ascii="Garamond" w:hAnsi="Garamond"/>
          <w:szCs w:val="24"/>
        </w:rPr>
      </w:pPr>
      <w:r w:rsidRPr="004316F7">
        <w:rPr>
          <w:rFonts w:ascii="Garamond" w:hAnsi="Garamond"/>
          <w:szCs w:val="24"/>
        </w:rPr>
        <w:t>D.</w:t>
      </w:r>
      <w:r w:rsidRPr="004316F7">
        <w:rPr>
          <w:rFonts w:ascii="Garamond" w:hAnsi="Garamond"/>
          <w:szCs w:val="24"/>
        </w:rPr>
        <w:tab/>
        <w:t>ARM 17.8, Subchapter 4 – Stack Height and Dispersion Techniques, including, but not limited to:</w:t>
      </w:r>
    </w:p>
    <w:p w14:paraId="2CE7DA31" w14:textId="77777777" w:rsidR="004E5E10" w:rsidRPr="004316F7" w:rsidRDefault="004E5E10" w:rsidP="00832F22">
      <w:pPr>
        <w:keepNext/>
        <w:widowControl/>
        <w:rPr>
          <w:rFonts w:ascii="Garamond" w:hAnsi="Garamond"/>
          <w:szCs w:val="24"/>
        </w:rPr>
      </w:pPr>
    </w:p>
    <w:p w14:paraId="55AA5674" w14:textId="58796C17" w:rsidR="004E5E10" w:rsidRPr="00163D7E" w:rsidRDefault="004E5E10" w:rsidP="007817A1">
      <w:pPr>
        <w:pStyle w:val="ListParagraph"/>
        <w:keepNext/>
        <w:numPr>
          <w:ilvl w:val="0"/>
          <w:numId w:val="127"/>
        </w:numPr>
        <w:ind w:left="2880" w:hanging="720"/>
        <w:rPr>
          <w:rFonts w:ascii="Garamond" w:hAnsi="Garamond"/>
          <w:szCs w:val="24"/>
          <w:u w:val="single"/>
        </w:rPr>
      </w:pPr>
      <w:r w:rsidRPr="00163D7E">
        <w:rPr>
          <w:rFonts w:ascii="Garamond" w:hAnsi="Garamond"/>
          <w:szCs w:val="24"/>
          <w:u w:val="single"/>
        </w:rPr>
        <w:t>ARM 17.8.401 Definitions</w:t>
      </w:r>
      <w:r w:rsidR="00DE5476">
        <w:rPr>
          <w:rFonts w:ascii="Garamond" w:hAnsi="Garamond"/>
          <w:szCs w:val="24"/>
        </w:rPr>
        <w:t xml:space="preserve">. </w:t>
      </w:r>
      <w:r w:rsidRPr="00163D7E">
        <w:rPr>
          <w:rFonts w:ascii="Garamond" w:hAnsi="Garamond"/>
          <w:szCs w:val="24"/>
        </w:rPr>
        <w:t>This rule includes a list of definitions used in this chapter, unless indicated otherwise in a specific subchapter.</w:t>
      </w:r>
    </w:p>
    <w:p w14:paraId="02C37304" w14:textId="77777777" w:rsidR="004E5E10" w:rsidRPr="004316F7" w:rsidRDefault="004E5E10" w:rsidP="00163D7E">
      <w:pPr>
        <w:rPr>
          <w:rFonts w:ascii="Garamond" w:hAnsi="Garamond"/>
          <w:szCs w:val="24"/>
          <w:u w:val="single"/>
        </w:rPr>
      </w:pPr>
    </w:p>
    <w:p w14:paraId="1F200FE3" w14:textId="4534844C" w:rsidR="004E5E10" w:rsidRPr="00163D7E" w:rsidRDefault="004E5E10" w:rsidP="007817A1">
      <w:pPr>
        <w:pStyle w:val="ListParagraph"/>
        <w:numPr>
          <w:ilvl w:val="0"/>
          <w:numId w:val="127"/>
        </w:numPr>
        <w:tabs>
          <w:tab w:val="left" w:pos="2880"/>
        </w:tabs>
        <w:ind w:left="2880" w:hanging="720"/>
        <w:rPr>
          <w:rFonts w:ascii="Garamond" w:hAnsi="Garamond"/>
          <w:szCs w:val="24"/>
          <w:u w:val="single"/>
        </w:rPr>
      </w:pPr>
      <w:r w:rsidRPr="00163D7E">
        <w:rPr>
          <w:rFonts w:ascii="Garamond" w:hAnsi="Garamond"/>
          <w:szCs w:val="24"/>
          <w:u w:val="single"/>
        </w:rPr>
        <w:t>ARM 17.8.402 Requirements</w:t>
      </w:r>
      <w:r w:rsidR="00DE5476">
        <w:rPr>
          <w:rFonts w:ascii="Garamond" w:hAnsi="Garamond"/>
          <w:szCs w:val="24"/>
        </w:rPr>
        <w:t xml:space="preserve">. </w:t>
      </w:r>
      <w:r w:rsidR="00F40AAB" w:rsidRPr="00163D7E">
        <w:rPr>
          <w:rFonts w:ascii="Garamond" w:hAnsi="Garamond"/>
          <w:szCs w:val="24"/>
        </w:rPr>
        <w:t>Calumet</w:t>
      </w:r>
      <w:r w:rsidRPr="00163D7E">
        <w:rPr>
          <w:rFonts w:ascii="Garamond" w:hAnsi="Garamond"/>
          <w:szCs w:val="24"/>
        </w:rPr>
        <w:t xml:space="preserve"> must demonstrate compliance with the ambient air quality standards based on the use of Good Engineering Practices (GEP) stack height.</w:t>
      </w:r>
    </w:p>
    <w:p w14:paraId="2C0E2A1F" w14:textId="77777777" w:rsidR="004E5E10" w:rsidRDefault="004E5E10" w:rsidP="00D647EA">
      <w:pPr>
        <w:rPr>
          <w:rFonts w:ascii="Garamond" w:hAnsi="Garamond"/>
          <w:szCs w:val="24"/>
        </w:rPr>
      </w:pPr>
    </w:p>
    <w:p w14:paraId="656741A4" w14:textId="77777777" w:rsidR="004E5E10" w:rsidRPr="00F47638" w:rsidRDefault="004E5E10" w:rsidP="00C73B2D">
      <w:pPr>
        <w:ind w:left="1440" w:hanging="720"/>
        <w:rPr>
          <w:rFonts w:ascii="Garamond" w:hAnsi="Garamond"/>
          <w:szCs w:val="24"/>
        </w:rPr>
      </w:pPr>
      <w:r w:rsidRPr="00F47638">
        <w:rPr>
          <w:rFonts w:ascii="Garamond" w:hAnsi="Garamond"/>
          <w:szCs w:val="24"/>
        </w:rPr>
        <w:t>E.</w:t>
      </w:r>
      <w:r w:rsidRPr="00F47638">
        <w:rPr>
          <w:rFonts w:ascii="Garamond" w:hAnsi="Garamond"/>
          <w:szCs w:val="24"/>
        </w:rPr>
        <w:tab/>
        <w:t>ARM 17.8, Subchapter 5 – Air Quality Permit Application, Operation, and Open Burning Fees, including, but not limited to:</w:t>
      </w:r>
    </w:p>
    <w:p w14:paraId="454E186E" w14:textId="77777777" w:rsidR="004E5E10" w:rsidRPr="00F47638" w:rsidRDefault="004E5E10" w:rsidP="00D647EA">
      <w:pPr>
        <w:rPr>
          <w:rFonts w:ascii="Garamond" w:hAnsi="Garamond"/>
          <w:szCs w:val="24"/>
        </w:rPr>
      </w:pPr>
    </w:p>
    <w:p w14:paraId="600C045B" w14:textId="1917A782" w:rsidR="009C6BCE" w:rsidRPr="00163D7E" w:rsidRDefault="00327777" w:rsidP="007817A1">
      <w:pPr>
        <w:pStyle w:val="ListParagraph"/>
        <w:numPr>
          <w:ilvl w:val="0"/>
          <w:numId w:val="128"/>
        </w:numPr>
        <w:ind w:left="2880" w:hanging="720"/>
      </w:pPr>
      <w:r w:rsidRPr="00163D7E">
        <w:rPr>
          <w:rFonts w:ascii="Garamond" w:hAnsi="Garamond"/>
          <w:u w:val="single"/>
        </w:rPr>
        <w:t>ARM 17.8.504 Air Quality Permit Application Fees</w:t>
      </w:r>
      <w:r w:rsidR="00DE5476">
        <w:rPr>
          <w:rFonts w:ascii="Garamond" w:hAnsi="Garamond"/>
        </w:rPr>
        <w:t xml:space="preserve">. </w:t>
      </w:r>
      <w:r w:rsidR="004E5E10" w:rsidRPr="00163D7E">
        <w:rPr>
          <w:rFonts w:ascii="Garamond" w:hAnsi="Garamond"/>
        </w:rPr>
        <w:t>This rule requires that an applicant submit an air quality permit application fee concurrent with the submittal of an air quality permit application</w:t>
      </w:r>
      <w:r w:rsidR="00DE5476">
        <w:rPr>
          <w:rFonts w:ascii="Garamond" w:hAnsi="Garamond"/>
        </w:rPr>
        <w:t xml:space="preserve">. </w:t>
      </w:r>
      <w:r w:rsidR="004E5E10" w:rsidRPr="00163D7E">
        <w:rPr>
          <w:rFonts w:ascii="Garamond" w:hAnsi="Garamond"/>
        </w:rPr>
        <w:t xml:space="preserve">A permit application is incomplete until the proper application fee is paid to </w:t>
      </w:r>
      <w:r w:rsidR="00A24DCD">
        <w:rPr>
          <w:rFonts w:ascii="Garamond" w:hAnsi="Garamond"/>
        </w:rPr>
        <w:t>DEQ</w:t>
      </w:r>
      <w:r w:rsidR="00DE5476">
        <w:rPr>
          <w:rFonts w:ascii="Garamond" w:hAnsi="Garamond"/>
        </w:rPr>
        <w:t xml:space="preserve">. </w:t>
      </w:r>
      <w:r w:rsidR="00271E63" w:rsidRPr="00163D7E">
        <w:rPr>
          <w:rFonts w:ascii="Garamond" w:hAnsi="Garamond"/>
        </w:rPr>
        <w:t xml:space="preserve">Calumet submitted </w:t>
      </w:r>
      <w:r w:rsidR="0087567C" w:rsidRPr="00163D7E">
        <w:rPr>
          <w:rFonts w:ascii="Garamond" w:hAnsi="Garamond"/>
        </w:rPr>
        <w:t xml:space="preserve">the </w:t>
      </w:r>
      <w:r w:rsidR="00B4081E" w:rsidRPr="00163D7E">
        <w:rPr>
          <w:rFonts w:ascii="Garamond" w:hAnsi="Garamond"/>
        </w:rPr>
        <w:t xml:space="preserve">required </w:t>
      </w:r>
      <w:r w:rsidR="0087567C" w:rsidRPr="00163D7E">
        <w:rPr>
          <w:rFonts w:ascii="Garamond" w:hAnsi="Garamond"/>
        </w:rPr>
        <w:t>application</w:t>
      </w:r>
      <w:r w:rsidR="009A253A" w:rsidRPr="00163D7E">
        <w:rPr>
          <w:rFonts w:ascii="Garamond" w:hAnsi="Garamond"/>
        </w:rPr>
        <w:t xml:space="preserve"> </w:t>
      </w:r>
      <w:r w:rsidR="002251FC" w:rsidRPr="00163D7E">
        <w:rPr>
          <w:rFonts w:ascii="Garamond" w:hAnsi="Garamond"/>
        </w:rPr>
        <w:t xml:space="preserve">fee </w:t>
      </w:r>
      <w:r w:rsidR="00271E63" w:rsidRPr="00163D7E">
        <w:rPr>
          <w:rFonts w:ascii="Garamond" w:hAnsi="Garamond"/>
        </w:rPr>
        <w:t>for this permit action</w:t>
      </w:r>
      <w:r w:rsidR="00DE5476">
        <w:rPr>
          <w:rFonts w:ascii="Garamond" w:hAnsi="Garamond"/>
        </w:rPr>
        <w:t xml:space="preserve">. </w:t>
      </w:r>
      <w:r w:rsidR="004E5E10" w:rsidRPr="00163D7E">
        <w:rPr>
          <w:rFonts w:ascii="Garamond" w:hAnsi="Garamond"/>
        </w:rPr>
        <w:t xml:space="preserve"> </w:t>
      </w:r>
    </w:p>
    <w:p w14:paraId="48101370" w14:textId="77777777" w:rsidR="006D6946" w:rsidRPr="00163D7E" w:rsidRDefault="006D6946" w:rsidP="00163D7E">
      <w:pPr>
        <w:ind w:left="2880" w:hanging="720"/>
      </w:pPr>
    </w:p>
    <w:p w14:paraId="2BC69D9C" w14:textId="41B88906" w:rsidR="009C6BCE" w:rsidRPr="00163D7E" w:rsidRDefault="00327777" w:rsidP="007817A1">
      <w:pPr>
        <w:pStyle w:val="ListParagraph"/>
        <w:numPr>
          <w:ilvl w:val="0"/>
          <w:numId w:val="128"/>
        </w:numPr>
        <w:ind w:left="2880" w:hanging="720"/>
      </w:pPr>
      <w:r w:rsidRPr="00163D7E">
        <w:rPr>
          <w:rFonts w:ascii="Garamond" w:hAnsi="Garamond"/>
          <w:u w:val="single"/>
        </w:rPr>
        <w:t>ARM 17.8.505 Air Quality Operation Fees</w:t>
      </w:r>
      <w:r w:rsidR="00DE5476">
        <w:rPr>
          <w:rFonts w:ascii="Garamond" w:hAnsi="Garamond"/>
        </w:rPr>
        <w:t xml:space="preserve">. </w:t>
      </w:r>
      <w:r w:rsidR="004E5E10" w:rsidRPr="00163D7E">
        <w:rPr>
          <w:rFonts w:ascii="Garamond" w:hAnsi="Garamond"/>
        </w:rPr>
        <w:t xml:space="preserve">An annual air quality operation fee must, as a condition of continued operation, be submitted to </w:t>
      </w:r>
      <w:r w:rsidR="00A24DCD">
        <w:rPr>
          <w:rFonts w:ascii="Garamond" w:hAnsi="Garamond"/>
        </w:rPr>
        <w:t>DEQ</w:t>
      </w:r>
      <w:r w:rsidR="004E5E10" w:rsidRPr="00163D7E">
        <w:rPr>
          <w:rFonts w:ascii="Garamond" w:hAnsi="Garamond"/>
        </w:rPr>
        <w:t xml:space="preserve"> by each source of air contaminants holding an air quality permit (excluding an open-burning permit) issued by </w:t>
      </w:r>
      <w:r w:rsidR="00A24DCD">
        <w:rPr>
          <w:rFonts w:ascii="Garamond" w:hAnsi="Garamond"/>
        </w:rPr>
        <w:t>DEQ</w:t>
      </w:r>
      <w:r w:rsidR="00DE5476">
        <w:rPr>
          <w:rFonts w:ascii="Garamond" w:hAnsi="Garamond"/>
        </w:rPr>
        <w:t xml:space="preserve">. </w:t>
      </w:r>
      <w:r w:rsidR="004E5E10" w:rsidRPr="00163D7E">
        <w:rPr>
          <w:rFonts w:ascii="Garamond" w:hAnsi="Garamond"/>
        </w:rPr>
        <w:t>The air quality operation fee is based on the actual or estimated actual amount of air contaminants emitted during the previous calendar year.</w:t>
      </w:r>
    </w:p>
    <w:p w14:paraId="7226E1CF" w14:textId="77777777" w:rsidR="00AA7EC6" w:rsidRPr="00163D7E" w:rsidRDefault="00AA7EC6" w:rsidP="00163D7E">
      <w:pPr>
        <w:ind w:left="2880" w:hanging="720"/>
      </w:pPr>
    </w:p>
    <w:p w14:paraId="78AF0D91" w14:textId="09D6BF80" w:rsidR="009C6BCE" w:rsidRPr="00163D7E" w:rsidRDefault="004E5E10" w:rsidP="00E1702B">
      <w:pPr>
        <w:pStyle w:val="ListParagraph"/>
        <w:ind w:left="2880"/>
      </w:pPr>
      <w:r w:rsidRPr="00163D7E">
        <w:rPr>
          <w:rFonts w:ascii="Garamond" w:hAnsi="Garamond"/>
        </w:rPr>
        <w:t>An air quality operation fee is separate and distinct from an air quality permit application fee</w:t>
      </w:r>
      <w:r w:rsidR="00DE5476">
        <w:rPr>
          <w:rFonts w:ascii="Garamond" w:hAnsi="Garamond"/>
        </w:rPr>
        <w:t xml:space="preserve">. </w:t>
      </w:r>
      <w:r w:rsidRPr="00163D7E">
        <w:rPr>
          <w:rFonts w:ascii="Garamond" w:hAnsi="Garamond"/>
        </w:rPr>
        <w:t>The annual assessment and collection of the air quality operation fee, described above, shall take place on a calendar-year basis</w:t>
      </w:r>
      <w:r w:rsidR="00DE5476">
        <w:rPr>
          <w:rFonts w:ascii="Garamond" w:hAnsi="Garamond"/>
        </w:rPr>
        <w:t xml:space="preserve">. </w:t>
      </w:r>
      <w:r w:rsidR="00A24DCD">
        <w:rPr>
          <w:rFonts w:ascii="Garamond" w:hAnsi="Garamond"/>
        </w:rPr>
        <w:t>DEQ</w:t>
      </w:r>
      <w:r w:rsidRPr="00163D7E">
        <w:rPr>
          <w:rFonts w:ascii="Garamond" w:hAnsi="Garamond"/>
        </w:rPr>
        <w:t xml:space="preserve"> may insert into any final permit issued after the effective date of these rules, such conditions as may be necessary to require the payment of an air quality operation fee on a calendar-year basis, including provisions that prorate the required fee amount.</w:t>
      </w:r>
    </w:p>
    <w:p w14:paraId="4B843DC0" w14:textId="77777777" w:rsidR="004E5E10" w:rsidRPr="004316F7" w:rsidRDefault="004E5E10" w:rsidP="00C73B2D">
      <w:pPr>
        <w:ind w:left="1440" w:hanging="720"/>
        <w:rPr>
          <w:rFonts w:ascii="Garamond" w:hAnsi="Garamond"/>
          <w:szCs w:val="24"/>
        </w:rPr>
      </w:pPr>
      <w:r w:rsidRPr="004316F7">
        <w:rPr>
          <w:rFonts w:ascii="Garamond" w:hAnsi="Garamond"/>
          <w:szCs w:val="24"/>
        </w:rPr>
        <w:lastRenderedPageBreak/>
        <w:t>F.</w:t>
      </w:r>
      <w:r w:rsidRPr="004316F7">
        <w:rPr>
          <w:rFonts w:ascii="Garamond" w:hAnsi="Garamond"/>
          <w:szCs w:val="24"/>
        </w:rPr>
        <w:tab/>
        <w:t>ARM 17.8, Subchapter 7 – Permit, Construction, and Operation of Air Contaminant Sources, including, but not limited to:</w:t>
      </w:r>
    </w:p>
    <w:p w14:paraId="2B41BFC0" w14:textId="77777777" w:rsidR="004E5E10" w:rsidRPr="004316F7" w:rsidRDefault="004E5E10" w:rsidP="00D647EA">
      <w:pPr>
        <w:rPr>
          <w:rFonts w:ascii="Garamond" w:hAnsi="Garamond"/>
          <w:szCs w:val="24"/>
        </w:rPr>
      </w:pPr>
    </w:p>
    <w:p w14:paraId="1465E9CA" w14:textId="0E7D4B20" w:rsidR="004E5E10" w:rsidRPr="00163D7E" w:rsidRDefault="004E5E10" w:rsidP="007817A1">
      <w:pPr>
        <w:pStyle w:val="ListParagraph"/>
        <w:numPr>
          <w:ilvl w:val="0"/>
          <w:numId w:val="129"/>
        </w:numPr>
        <w:ind w:left="2880" w:hanging="720"/>
        <w:rPr>
          <w:rFonts w:ascii="Garamond" w:hAnsi="Garamond"/>
          <w:szCs w:val="24"/>
        </w:rPr>
      </w:pPr>
      <w:r w:rsidRPr="00163D7E">
        <w:rPr>
          <w:rFonts w:ascii="Garamond" w:hAnsi="Garamond"/>
          <w:szCs w:val="24"/>
          <w:u w:val="single"/>
        </w:rPr>
        <w:t>ARM 17.8.740 Definitions</w:t>
      </w:r>
      <w:r w:rsidR="00DE5476">
        <w:rPr>
          <w:rFonts w:ascii="Garamond" w:hAnsi="Garamond"/>
          <w:szCs w:val="24"/>
        </w:rPr>
        <w:t xml:space="preserve">. </w:t>
      </w:r>
      <w:r w:rsidRPr="00163D7E">
        <w:rPr>
          <w:rFonts w:ascii="Garamond" w:hAnsi="Garamond"/>
          <w:szCs w:val="24"/>
        </w:rPr>
        <w:t>This rule is a list of applicable definitions used in this chapter, unless indicated otherwise in a specific subchapter.</w:t>
      </w:r>
    </w:p>
    <w:p w14:paraId="24C6B756" w14:textId="77777777" w:rsidR="004E5E10" w:rsidRPr="004316F7" w:rsidRDefault="004E5E10" w:rsidP="00163D7E">
      <w:pPr>
        <w:ind w:left="2880" w:hanging="720"/>
        <w:rPr>
          <w:rFonts w:ascii="Garamond" w:hAnsi="Garamond"/>
          <w:szCs w:val="24"/>
        </w:rPr>
      </w:pPr>
    </w:p>
    <w:p w14:paraId="7674269F" w14:textId="5D303232" w:rsidR="004E5E10" w:rsidRPr="00163D7E" w:rsidRDefault="004E5E10" w:rsidP="007817A1">
      <w:pPr>
        <w:pStyle w:val="ListParagraph"/>
        <w:numPr>
          <w:ilvl w:val="0"/>
          <w:numId w:val="129"/>
        </w:numPr>
        <w:ind w:left="2880" w:hanging="720"/>
        <w:rPr>
          <w:rFonts w:ascii="Garamond" w:hAnsi="Garamond"/>
          <w:szCs w:val="24"/>
        </w:rPr>
      </w:pPr>
      <w:r w:rsidRPr="00163D7E">
        <w:rPr>
          <w:rFonts w:ascii="Garamond" w:hAnsi="Garamond"/>
          <w:szCs w:val="24"/>
          <w:u w:val="single"/>
        </w:rPr>
        <w:t xml:space="preserve">ARM 17.8.743 Montana Air Quality Permits--When </w:t>
      </w:r>
      <w:proofErr w:type="gramStart"/>
      <w:r w:rsidRPr="00163D7E">
        <w:rPr>
          <w:rFonts w:ascii="Garamond" w:hAnsi="Garamond"/>
          <w:szCs w:val="24"/>
          <w:u w:val="single"/>
        </w:rPr>
        <w:t>Required</w:t>
      </w:r>
      <w:proofErr w:type="gramEnd"/>
      <w:r w:rsidR="00DE5476">
        <w:rPr>
          <w:rFonts w:ascii="Garamond" w:hAnsi="Garamond"/>
          <w:szCs w:val="24"/>
        </w:rPr>
        <w:t xml:space="preserve">. </w:t>
      </w:r>
      <w:r w:rsidRPr="00163D7E">
        <w:rPr>
          <w:rFonts w:ascii="Garamond" w:hAnsi="Garamond"/>
          <w:szCs w:val="24"/>
        </w:rPr>
        <w:t>This rule requires a person to obtain an air quality permit or permit modification to construct, modify, or use any air contaminant sources that have the Potential to Emit (PTE) greater than 25 tons per year of any pollutant</w:t>
      </w:r>
      <w:r w:rsidR="00DE5476">
        <w:rPr>
          <w:rFonts w:ascii="Garamond" w:hAnsi="Garamond"/>
          <w:szCs w:val="24"/>
        </w:rPr>
        <w:t xml:space="preserve">. </w:t>
      </w:r>
      <w:r w:rsidR="00F40AAB" w:rsidRPr="00163D7E">
        <w:rPr>
          <w:rFonts w:ascii="Garamond" w:hAnsi="Garamond"/>
          <w:szCs w:val="24"/>
        </w:rPr>
        <w:t>Calumet</w:t>
      </w:r>
      <w:r w:rsidRPr="00163D7E">
        <w:rPr>
          <w:rFonts w:ascii="Garamond" w:hAnsi="Garamond"/>
          <w:szCs w:val="24"/>
        </w:rPr>
        <w:t xml:space="preserve"> has a PTE greater than 25 tons per year of PM, NO</w:t>
      </w:r>
      <w:r w:rsidR="00CA2D9B" w:rsidRPr="00163D7E">
        <w:rPr>
          <w:rFonts w:ascii="Garamond" w:hAnsi="Garamond"/>
          <w:szCs w:val="24"/>
          <w:vertAlign w:val="subscript"/>
        </w:rPr>
        <w:t>x</w:t>
      </w:r>
      <w:r w:rsidRPr="00163D7E">
        <w:rPr>
          <w:rFonts w:ascii="Garamond" w:hAnsi="Garamond"/>
          <w:szCs w:val="24"/>
        </w:rPr>
        <w:t>, CO, VOC, and SO</w:t>
      </w:r>
      <w:r w:rsidRPr="00163D7E">
        <w:rPr>
          <w:rFonts w:ascii="Garamond" w:hAnsi="Garamond"/>
          <w:szCs w:val="24"/>
          <w:vertAlign w:val="subscript"/>
        </w:rPr>
        <w:t>2</w:t>
      </w:r>
      <w:r w:rsidRPr="00163D7E">
        <w:rPr>
          <w:rFonts w:ascii="Garamond" w:hAnsi="Garamond"/>
          <w:szCs w:val="24"/>
        </w:rPr>
        <w:t>; therefore, an air quality permit is required.</w:t>
      </w:r>
    </w:p>
    <w:p w14:paraId="60FA8D6F" w14:textId="77777777" w:rsidR="004E5E10" w:rsidRPr="004316F7" w:rsidRDefault="004E5E10" w:rsidP="00163D7E">
      <w:pPr>
        <w:ind w:left="2880" w:hanging="720"/>
        <w:rPr>
          <w:rFonts w:ascii="Garamond" w:hAnsi="Garamond"/>
          <w:szCs w:val="24"/>
        </w:rPr>
      </w:pPr>
    </w:p>
    <w:p w14:paraId="0710B5EB" w14:textId="1D029530" w:rsidR="004E5E10" w:rsidRPr="00163D7E" w:rsidRDefault="004E5E10" w:rsidP="007817A1">
      <w:pPr>
        <w:pStyle w:val="ListParagraph"/>
        <w:numPr>
          <w:ilvl w:val="0"/>
          <w:numId w:val="129"/>
        </w:numPr>
        <w:ind w:left="2880" w:hanging="720"/>
        <w:rPr>
          <w:rFonts w:ascii="Garamond" w:hAnsi="Garamond"/>
          <w:szCs w:val="24"/>
          <w:u w:val="single"/>
        </w:rPr>
      </w:pPr>
      <w:r w:rsidRPr="00163D7E">
        <w:rPr>
          <w:rFonts w:ascii="Garamond" w:hAnsi="Garamond"/>
          <w:szCs w:val="24"/>
          <w:u w:val="single"/>
        </w:rPr>
        <w:t>ARM 17.8.744 Montana Air Quality Permits--General Exclusions</w:t>
      </w:r>
      <w:r w:rsidR="00DE5476">
        <w:rPr>
          <w:rFonts w:ascii="Garamond" w:hAnsi="Garamond"/>
          <w:szCs w:val="24"/>
        </w:rPr>
        <w:t xml:space="preserve">. </w:t>
      </w:r>
      <w:r w:rsidRPr="00163D7E">
        <w:rPr>
          <w:rFonts w:ascii="Garamond" w:hAnsi="Garamond"/>
          <w:szCs w:val="24"/>
        </w:rPr>
        <w:t>This rule identifies the activities that are not subject to the Montana Air Quality Permit program.</w:t>
      </w:r>
    </w:p>
    <w:p w14:paraId="271F9CA3" w14:textId="77777777" w:rsidR="00311F91" w:rsidRPr="006D6946" w:rsidRDefault="00311F91" w:rsidP="00C73B2D">
      <w:pPr>
        <w:ind w:left="2880" w:hanging="720"/>
        <w:rPr>
          <w:rFonts w:ascii="Garamond" w:hAnsi="Garamond"/>
          <w:szCs w:val="24"/>
          <w:u w:val="single"/>
        </w:rPr>
      </w:pPr>
    </w:p>
    <w:p w14:paraId="02C8EFC3" w14:textId="072210EE" w:rsidR="004E5E10" w:rsidRPr="00163D7E" w:rsidRDefault="004E5E10" w:rsidP="007817A1">
      <w:pPr>
        <w:pStyle w:val="ListParagraph"/>
        <w:numPr>
          <w:ilvl w:val="0"/>
          <w:numId w:val="129"/>
        </w:numPr>
        <w:ind w:left="2880" w:hanging="720"/>
        <w:rPr>
          <w:rFonts w:ascii="Garamond" w:hAnsi="Garamond"/>
          <w:szCs w:val="24"/>
        </w:rPr>
      </w:pPr>
      <w:r w:rsidRPr="00163D7E">
        <w:rPr>
          <w:rFonts w:ascii="Garamond" w:hAnsi="Garamond"/>
          <w:szCs w:val="24"/>
          <w:u w:val="single"/>
        </w:rPr>
        <w:t>ARM 17.8.745 Montana Air Quality Permits--Exclusion for De Minimis Changes</w:t>
      </w:r>
      <w:r w:rsidR="00DE5476">
        <w:rPr>
          <w:rFonts w:ascii="Garamond" w:hAnsi="Garamond"/>
          <w:szCs w:val="24"/>
        </w:rPr>
        <w:t xml:space="preserve">. </w:t>
      </w:r>
      <w:r w:rsidRPr="00163D7E">
        <w:rPr>
          <w:rFonts w:ascii="Garamond" w:hAnsi="Garamond"/>
          <w:szCs w:val="24"/>
        </w:rPr>
        <w:t>This rule identifies the de minimis changes at permitted facilities that do not require a permit under the Montana Air Quality Permit Program.</w:t>
      </w:r>
    </w:p>
    <w:p w14:paraId="71A2B772" w14:textId="77777777" w:rsidR="004E5E10" w:rsidRPr="004316F7" w:rsidRDefault="004E5E10" w:rsidP="00163D7E">
      <w:pPr>
        <w:ind w:left="2880" w:hanging="720"/>
        <w:rPr>
          <w:rFonts w:ascii="Garamond" w:hAnsi="Garamond"/>
          <w:szCs w:val="24"/>
        </w:rPr>
      </w:pPr>
    </w:p>
    <w:p w14:paraId="3CAB1E75" w14:textId="3B11DE3B" w:rsidR="004F38A0" w:rsidRPr="00163D7E" w:rsidRDefault="004E5E10" w:rsidP="007817A1">
      <w:pPr>
        <w:pStyle w:val="ListParagraph"/>
        <w:numPr>
          <w:ilvl w:val="0"/>
          <w:numId w:val="129"/>
        </w:numPr>
        <w:ind w:left="2880" w:hanging="720"/>
        <w:rPr>
          <w:rFonts w:ascii="Garamond" w:hAnsi="Garamond"/>
          <w:szCs w:val="24"/>
        </w:rPr>
      </w:pPr>
      <w:r w:rsidRPr="00163D7E">
        <w:rPr>
          <w:rFonts w:ascii="Garamond" w:hAnsi="Garamond"/>
          <w:szCs w:val="24"/>
          <w:u w:val="single"/>
        </w:rPr>
        <w:t>ARM 17.8.748 New or Modified Emitting Units--Permit Application Requirements</w:t>
      </w:r>
      <w:r w:rsidR="00DE5476">
        <w:rPr>
          <w:rFonts w:ascii="Garamond" w:hAnsi="Garamond"/>
          <w:szCs w:val="24"/>
        </w:rPr>
        <w:t xml:space="preserve">. </w:t>
      </w:r>
      <w:r w:rsidRPr="00163D7E">
        <w:rPr>
          <w:rFonts w:ascii="Garamond" w:hAnsi="Garamond"/>
          <w:szCs w:val="24"/>
        </w:rPr>
        <w:t>(1) This rule requires that a permit application be submitted prior to installation, modification or use of a source</w:t>
      </w:r>
      <w:r w:rsidR="00DE5476">
        <w:rPr>
          <w:rFonts w:ascii="Garamond" w:hAnsi="Garamond"/>
          <w:szCs w:val="24"/>
        </w:rPr>
        <w:t xml:space="preserve">. </w:t>
      </w:r>
      <w:r w:rsidR="00E1702B">
        <w:rPr>
          <w:rFonts w:ascii="Garamond" w:hAnsi="Garamond"/>
          <w:szCs w:val="24"/>
        </w:rPr>
        <w:t xml:space="preserve">Calumet submitted the required application for the current permit action. </w:t>
      </w:r>
      <w:r w:rsidRPr="00163D7E">
        <w:rPr>
          <w:rFonts w:ascii="Garamond" w:hAnsi="Garamond"/>
          <w:szCs w:val="24"/>
        </w:rPr>
        <w:t xml:space="preserve">(7) This rule requires that the applicant notify the public by means of legal publication in a newspaper of general circulation </w:t>
      </w:r>
      <w:r w:rsidRPr="006F6C7A">
        <w:rPr>
          <w:rFonts w:ascii="Garamond" w:hAnsi="Garamond"/>
          <w:szCs w:val="24"/>
        </w:rPr>
        <w:t>in the area affected by the application for a permit</w:t>
      </w:r>
      <w:r w:rsidR="00DE5476">
        <w:rPr>
          <w:rFonts w:ascii="Garamond" w:hAnsi="Garamond"/>
          <w:szCs w:val="24"/>
        </w:rPr>
        <w:t xml:space="preserve">. </w:t>
      </w:r>
      <w:r w:rsidR="00E1702B">
        <w:rPr>
          <w:rFonts w:ascii="Garamond" w:hAnsi="Garamond"/>
          <w:szCs w:val="24"/>
        </w:rPr>
        <w:t xml:space="preserve">Calumet submitted an affidavit of publication of public notice for the </w:t>
      </w:r>
      <w:r w:rsidR="003F7D53">
        <w:rPr>
          <w:rFonts w:ascii="Garamond" w:hAnsi="Garamond"/>
          <w:szCs w:val="24"/>
        </w:rPr>
        <w:t xml:space="preserve">July 7, 2026, issue of the Great Falls Tribune, a newspaper of general circulation in the Town of Great Falls in Cascade County, as proof of compliance with the public notice requirements. </w:t>
      </w:r>
    </w:p>
    <w:p w14:paraId="6A88578B" w14:textId="77777777" w:rsidR="004F38A0" w:rsidRDefault="004F38A0" w:rsidP="00163D7E">
      <w:pPr>
        <w:rPr>
          <w:rFonts w:ascii="Garamond" w:hAnsi="Garamond"/>
          <w:szCs w:val="24"/>
        </w:rPr>
      </w:pPr>
    </w:p>
    <w:p w14:paraId="58BAD330" w14:textId="788E2B4B" w:rsidR="004E5E10" w:rsidRPr="00AF4811" w:rsidRDefault="004E5E10" w:rsidP="007817A1">
      <w:pPr>
        <w:pStyle w:val="ListParagraph"/>
        <w:numPr>
          <w:ilvl w:val="0"/>
          <w:numId w:val="129"/>
        </w:numPr>
        <w:ind w:left="2880" w:hanging="720"/>
        <w:rPr>
          <w:rFonts w:ascii="Garamond" w:hAnsi="Garamond"/>
          <w:szCs w:val="24"/>
        </w:rPr>
      </w:pPr>
      <w:r w:rsidRPr="004316F7">
        <w:rPr>
          <w:rFonts w:ascii="Garamond" w:hAnsi="Garamond"/>
          <w:szCs w:val="24"/>
          <w:u w:val="single"/>
        </w:rPr>
        <w:t>ARM 17.8.749 Conditions for Issuance or Denial of Permit</w:t>
      </w:r>
      <w:r w:rsidR="00DE5476">
        <w:rPr>
          <w:rFonts w:ascii="Garamond" w:hAnsi="Garamond"/>
          <w:szCs w:val="24"/>
        </w:rPr>
        <w:t xml:space="preserve">. </w:t>
      </w:r>
      <w:r w:rsidRPr="00C73B2D">
        <w:rPr>
          <w:rFonts w:ascii="Garamond" w:hAnsi="Garamond"/>
          <w:szCs w:val="24"/>
        </w:rPr>
        <w:t xml:space="preserve">This rule requires that the permits issued by </w:t>
      </w:r>
      <w:r w:rsidR="00A24DCD">
        <w:rPr>
          <w:rFonts w:ascii="Garamond" w:hAnsi="Garamond"/>
          <w:szCs w:val="24"/>
        </w:rPr>
        <w:t>DEQ</w:t>
      </w:r>
      <w:r w:rsidRPr="00C73B2D">
        <w:rPr>
          <w:rFonts w:ascii="Garamond" w:hAnsi="Garamond"/>
          <w:szCs w:val="24"/>
        </w:rPr>
        <w:t xml:space="preserve"> must authorize the construction and operation of the facility or emitting </w:t>
      </w:r>
      <w:r w:rsidRPr="00DF05BC">
        <w:rPr>
          <w:rFonts w:ascii="Garamond" w:hAnsi="Garamond"/>
          <w:szCs w:val="24"/>
        </w:rPr>
        <w:t>unit subject to the conditions in the permit and the requirements of this subchapter</w:t>
      </w:r>
      <w:r w:rsidR="00DE5476">
        <w:rPr>
          <w:rFonts w:ascii="Garamond" w:hAnsi="Garamond"/>
          <w:szCs w:val="24"/>
        </w:rPr>
        <w:t xml:space="preserve">. </w:t>
      </w:r>
      <w:r w:rsidRPr="00DF05BC">
        <w:rPr>
          <w:rFonts w:ascii="Garamond" w:hAnsi="Garamond"/>
          <w:szCs w:val="24"/>
        </w:rPr>
        <w:t>This rule also requires that the permit must contain any conditions necessary to assure compliance with the Federal Clean Air Act (FCAA), the Clean Air Act of Montana, a</w:t>
      </w:r>
      <w:r w:rsidRPr="00AF4811">
        <w:rPr>
          <w:rFonts w:ascii="Garamond" w:hAnsi="Garamond"/>
          <w:szCs w:val="24"/>
        </w:rPr>
        <w:t>nd rules adopted under those acts.</w:t>
      </w:r>
    </w:p>
    <w:p w14:paraId="1244BD85" w14:textId="77777777" w:rsidR="00981ED5" w:rsidRPr="00163D7E" w:rsidRDefault="00981ED5" w:rsidP="00163D7E">
      <w:pPr>
        <w:pStyle w:val="ListParagraph"/>
        <w:ind w:left="2880"/>
        <w:rPr>
          <w:rFonts w:ascii="Garamond" w:hAnsi="Garamond"/>
          <w:szCs w:val="24"/>
          <w:u w:val="single"/>
        </w:rPr>
      </w:pPr>
    </w:p>
    <w:p w14:paraId="72274C10" w14:textId="3F0291F8" w:rsidR="004E5E10" w:rsidRPr="00DF05BC" w:rsidRDefault="004E5E10" w:rsidP="007817A1">
      <w:pPr>
        <w:pStyle w:val="ListParagraph"/>
        <w:numPr>
          <w:ilvl w:val="0"/>
          <w:numId w:val="129"/>
        </w:numPr>
        <w:ind w:left="2880" w:hanging="720"/>
        <w:rPr>
          <w:rFonts w:ascii="Garamond" w:hAnsi="Garamond"/>
          <w:szCs w:val="24"/>
        </w:rPr>
      </w:pPr>
      <w:r w:rsidRPr="004316F7">
        <w:rPr>
          <w:rFonts w:ascii="Garamond" w:hAnsi="Garamond"/>
          <w:szCs w:val="24"/>
          <w:u w:val="single"/>
        </w:rPr>
        <w:t>ARM 17.8.752 Emission Control Requirements</w:t>
      </w:r>
      <w:r w:rsidR="00DE5476">
        <w:rPr>
          <w:rFonts w:ascii="Garamond" w:hAnsi="Garamond"/>
          <w:szCs w:val="24"/>
        </w:rPr>
        <w:t xml:space="preserve">. </w:t>
      </w:r>
      <w:r w:rsidRPr="00C73B2D">
        <w:rPr>
          <w:rFonts w:ascii="Garamond" w:hAnsi="Garamond"/>
          <w:szCs w:val="24"/>
        </w:rPr>
        <w:t>This rule requires a source to install the maximum air pollution control capability that is technically practicable and economically feasible, except that BACT shall be utiliz</w:t>
      </w:r>
      <w:r w:rsidRPr="00DF05BC">
        <w:rPr>
          <w:rFonts w:ascii="Garamond" w:hAnsi="Garamond"/>
          <w:szCs w:val="24"/>
        </w:rPr>
        <w:t>ed</w:t>
      </w:r>
      <w:r w:rsidR="00DE5476">
        <w:rPr>
          <w:rFonts w:ascii="Garamond" w:hAnsi="Garamond"/>
          <w:szCs w:val="24"/>
        </w:rPr>
        <w:t xml:space="preserve">. </w:t>
      </w:r>
      <w:r w:rsidRPr="00DF05BC">
        <w:rPr>
          <w:rFonts w:ascii="Garamond" w:hAnsi="Garamond"/>
          <w:szCs w:val="24"/>
        </w:rPr>
        <w:t>The required BACT analysis is included in Section III of this Permit Analysis.</w:t>
      </w:r>
    </w:p>
    <w:p w14:paraId="10082D7B" w14:textId="60A6B175" w:rsidR="004E5E10" w:rsidRPr="00C73B2D" w:rsidRDefault="004E5E10" w:rsidP="007817A1">
      <w:pPr>
        <w:pStyle w:val="ListParagraph"/>
        <w:numPr>
          <w:ilvl w:val="0"/>
          <w:numId w:val="129"/>
        </w:numPr>
        <w:ind w:left="2880" w:hanging="720"/>
        <w:rPr>
          <w:rFonts w:ascii="Garamond" w:hAnsi="Garamond"/>
          <w:szCs w:val="24"/>
        </w:rPr>
      </w:pPr>
      <w:r w:rsidRPr="004316F7">
        <w:rPr>
          <w:rFonts w:ascii="Garamond" w:hAnsi="Garamond"/>
          <w:szCs w:val="24"/>
          <w:u w:val="single"/>
        </w:rPr>
        <w:lastRenderedPageBreak/>
        <w:t>ARM 17.8.755 Inspection of Permit</w:t>
      </w:r>
      <w:r w:rsidR="00DE5476">
        <w:rPr>
          <w:rFonts w:ascii="Garamond" w:hAnsi="Garamond"/>
          <w:szCs w:val="24"/>
        </w:rPr>
        <w:t xml:space="preserve">. </w:t>
      </w:r>
      <w:r w:rsidRPr="00C73B2D">
        <w:rPr>
          <w:rFonts w:ascii="Garamond" w:hAnsi="Garamond"/>
          <w:szCs w:val="24"/>
        </w:rPr>
        <w:t xml:space="preserve">This rule requires that air quality permits shall be made available for inspection by </w:t>
      </w:r>
      <w:r w:rsidR="00A24DCD">
        <w:rPr>
          <w:rFonts w:ascii="Garamond" w:hAnsi="Garamond"/>
          <w:szCs w:val="24"/>
        </w:rPr>
        <w:t>DEQ</w:t>
      </w:r>
      <w:r w:rsidRPr="00C73B2D">
        <w:rPr>
          <w:rFonts w:ascii="Garamond" w:hAnsi="Garamond"/>
          <w:szCs w:val="24"/>
        </w:rPr>
        <w:t xml:space="preserve"> at the location of the source.</w:t>
      </w:r>
    </w:p>
    <w:p w14:paraId="24C57CE2" w14:textId="77777777" w:rsidR="004E5E10" w:rsidRPr="00163D7E" w:rsidRDefault="004E5E10" w:rsidP="00163D7E">
      <w:pPr>
        <w:pStyle w:val="ListParagraph"/>
        <w:ind w:left="2880"/>
        <w:rPr>
          <w:rFonts w:ascii="Garamond" w:hAnsi="Garamond"/>
          <w:szCs w:val="24"/>
          <w:u w:val="single"/>
        </w:rPr>
      </w:pPr>
    </w:p>
    <w:p w14:paraId="4754C297" w14:textId="75F2BD0D" w:rsidR="004E5E10" w:rsidRPr="00163D7E" w:rsidRDefault="004E5E10" w:rsidP="007817A1">
      <w:pPr>
        <w:pStyle w:val="ListParagraph"/>
        <w:numPr>
          <w:ilvl w:val="0"/>
          <w:numId w:val="129"/>
        </w:numPr>
        <w:ind w:left="2880" w:hanging="720"/>
        <w:rPr>
          <w:rFonts w:ascii="Garamond" w:hAnsi="Garamond"/>
          <w:szCs w:val="24"/>
        </w:rPr>
      </w:pPr>
      <w:r w:rsidRPr="004316F7">
        <w:rPr>
          <w:rFonts w:ascii="Garamond" w:hAnsi="Garamond"/>
          <w:szCs w:val="24"/>
          <w:u w:val="single"/>
        </w:rPr>
        <w:t>ARM 17.8.756 Compliance with Other Requirements</w:t>
      </w:r>
      <w:r w:rsidR="00DE5476">
        <w:rPr>
          <w:rFonts w:ascii="Garamond" w:hAnsi="Garamond"/>
          <w:szCs w:val="24"/>
        </w:rPr>
        <w:t xml:space="preserve">. </w:t>
      </w:r>
      <w:r w:rsidRPr="00C73B2D">
        <w:rPr>
          <w:rFonts w:ascii="Garamond" w:hAnsi="Garamond"/>
          <w:szCs w:val="24"/>
        </w:rPr>
        <w:t xml:space="preserve">This rule states that nothing in the permit shall be construed as relieving </w:t>
      </w:r>
      <w:r w:rsidR="00F40AAB" w:rsidRPr="00DF05BC">
        <w:rPr>
          <w:rFonts w:ascii="Garamond" w:hAnsi="Garamond"/>
          <w:szCs w:val="24"/>
        </w:rPr>
        <w:t>Calumet</w:t>
      </w:r>
      <w:r w:rsidRPr="00DF05BC">
        <w:rPr>
          <w:rFonts w:ascii="Garamond" w:hAnsi="Garamond"/>
          <w:szCs w:val="24"/>
        </w:rPr>
        <w:t xml:space="preserve"> of the responsibility for complying with any applicable federal or Montana statute, rule, or standard, except as specificall</w:t>
      </w:r>
      <w:r w:rsidRPr="00AF4811">
        <w:rPr>
          <w:rFonts w:ascii="Garamond" w:hAnsi="Garamond"/>
          <w:szCs w:val="24"/>
        </w:rPr>
        <w:t xml:space="preserve">y provided in ARM 17.8.740, </w:t>
      </w:r>
      <w:r w:rsidRPr="00163D7E">
        <w:rPr>
          <w:rFonts w:ascii="Garamond" w:hAnsi="Garamond"/>
          <w:szCs w:val="24"/>
        </w:rPr>
        <w:t>et seq</w:t>
      </w:r>
      <w:r w:rsidRPr="00C73B2D">
        <w:rPr>
          <w:rFonts w:ascii="Garamond" w:hAnsi="Garamond"/>
          <w:szCs w:val="24"/>
        </w:rPr>
        <w:t>.</w:t>
      </w:r>
    </w:p>
    <w:p w14:paraId="19BA088E" w14:textId="77777777" w:rsidR="004E5E10" w:rsidRPr="00163D7E" w:rsidRDefault="004E5E10" w:rsidP="00163D7E">
      <w:pPr>
        <w:pStyle w:val="ListParagraph"/>
        <w:ind w:left="2880"/>
        <w:rPr>
          <w:rFonts w:ascii="Garamond" w:hAnsi="Garamond"/>
          <w:szCs w:val="24"/>
          <w:u w:val="single"/>
        </w:rPr>
      </w:pPr>
    </w:p>
    <w:p w14:paraId="10E6E011" w14:textId="7C4B9CF8" w:rsidR="004E5E10" w:rsidRPr="00DF05BC" w:rsidRDefault="004E5E10" w:rsidP="007817A1">
      <w:pPr>
        <w:pStyle w:val="ListParagraph"/>
        <w:numPr>
          <w:ilvl w:val="0"/>
          <w:numId w:val="129"/>
        </w:numPr>
        <w:ind w:left="2880" w:hanging="720"/>
        <w:rPr>
          <w:rFonts w:ascii="Garamond" w:hAnsi="Garamond"/>
          <w:szCs w:val="24"/>
        </w:rPr>
      </w:pPr>
      <w:r w:rsidRPr="004316F7">
        <w:rPr>
          <w:rFonts w:ascii="Garamond" w:hAnsi="Garamond"/>
          <w:szCs w:val="24"/>
          <w:u w:val="single"/>
        </w:rPr>
        <w:t>ARM 17.8.759 Review of Permit Applications</w:t>
      </w:r>
      <w:r w:rsidR="00DE5476">
        <w:rPr>
          <w:rFonts w:ascii="Garamond" w:hAnsi="Garamond"/>
          <w:szCs w:val="24"/>
        </w:rPr>
        <w:t xml:space="preserve">. </w:t>
      </w:r>
      <w:r w:rsidRPr="00C73B2D">
        <w:rPr>
          <w:rFonts w:ascii="Garamond" w:hAnsi="Garamond"/>
          <w:szCs w:val="24"/>
        </w:rPr>
        <w:t xml:space="preserve">This rule describes </w:t>
      </w:r>
      <w:r w:rsidR="00A24DCD">
        <w:rPr>
          <w:rFonts w:ascii="Garamond" w:hAnsi="Garamond"/>
          <w:szCs w:val="24"/>
        </w:rPr>
        <w:t>DEQ</w:t>
      </w:r>
      <w:r w:rsidRPr="00C73B2D">
        <w:rPr>
          <w:rFonts w:ascii="Garamond" w:hAnsi="Garamond"/>
          <w:szCs w:val="24"/>
        </w:rPr>
        <w:t>’s responsibilities for processing permit applications and making permit decisions on those permit applications that do not require the prep</w:t>
      </w:r>
      <w:r w:rsidRPr="00DF05BC">
        <w:rPr>
          <w:rFonts w:ascii="Garamond" w:hAnsi="Garamond"/>
          <w:szCs w:val="24"/>
        </w:rPr>
        <w:t>aration of an environmental impact statement.</w:t>
      </w:r>
    </w:p>
    <w:p w14:paraId="042EB3A9" w14:textId="77777777" w:rsidR="004E5E10" w:rsidRPr="00163D7E" w:rsidRDefault="004E5E10" w:rsidP="00163D7E">
      <w:pPr>
        <w:pStyle w:val="ListParagraph"/>
        <w:ind w:left="2880"/>
        <w:rPr>
          <w:rFonts w:ascii="Garamond" w:hAnsi="Garamond"/>
          <w:szCs w:val="24"/>
          <w:u w:val="single"/>
        </w:rPr>
      </w:pPr>
    </w:p>
    <w:p w14:paraId="0EAF18D0" w14:textId="7BD1E308" w:rsidR="004E5E10" w:rsidRPr="00DF05BC" w:rsidRDefault="004E5E10" w:rsidP="007817A1">
      <w:pPr>
        <w:pStyle w:val="ListParagraph"/>
        <w:numPr>
          <w:ilvl w:val="0"/>
          <w:numId w:val="129"/>
        </w:numPr>
        <w:ind w:left="2880" w:hanging="720"/>
        <w:rPr>
          <w:rFonts w:ascii="Garamond" w:hAnsi="Garamond"/>
          <w:szCs w:val="24"/>
        </w:rPr>
      </w:pPr>
      <w:r w:rsidRPr="004316F7">
        <w:rPr>
          <w:rFonts w:ascii="Garamond" w:hAnsi="Garamond"/>
          <w:szCs w:val="24"/>
          <w:u w:val="single"/>
        </w:rPr>
        <w:t>ARM 17.8.762 Duration of Permit</w:t>
      </w:r>
      <w:r w:rsidR="00DE5476">
        <w:rPr>
          <w:rFonts w:ascii="Garamond" w:hAnsi="Garamond"/>
          <w:szCs w:val="24"/>
        </w:rPr>
        <w:t xml:space="preserve">. </w:t>
      </w:r>
      <w:r w:rsidRPr="00C73B2D">
        <w:rPr>
          <w:rFonts w:ascii="Garamond" w:hAnsi="Garamond"/>
          <w:szCs w:val="24"/>
        </w:rPr>
        <w:t>An air quality permit shall be valid until revoked or modified, as provided in this subchapter, except that a permit issued prior to construction of a new or modified source m</w:t>
      </w:r>
      <w:r w:rsidRPr="00DF05BC">
        <w:rPr>
          <w:rFonts w:ascii="Garamond" w:hAnsi="Garamond"/>
          <w:szCs w:val="24"/>
        </w:rPr>
        <w:t>ay contain a condition providing that the permit will expire unless construction is commenced within the time specified in the permit, which in no event may be less than 1 year after the permit is issued.</w:t>
      </w:r>
    </w:p>
    <w:p w14:paraId="6E57A2CD" w14:textId="77777777" w:rsidR="004E5E10" w:rsidRPr="006D6946" w:rsidRDefault="004E5E10" w:rsidP="00163D7E">
      <w:pPr>
        <w:rPr>
          <w:rFonts w:ascii="Garamond" w:hAnsi="Garamond"/>
          <w:szCs w:val="24"/>
        </w:rPr>
      </w:pPr>
    </w:p>
    <w:p w14:paraId="330D7800" w14:textId="12451BE8" w:rsidR="004E5E10" w:rsidRPr="00163D7E" w:rsidRDefault="004E5E10" w:rsidP="007817A1">
      <w:pPr>
        <w:pStyle w:val="ListParagraph"/>
        <w:numPr>
          <w:ilvl w:val="0"/>
          <w:numId w:val="129"/>
        </w:numPr>
        <w:ind w:left="2880" w:hanging="720"/>
        <w:rPr>
          <w:rFonts w:ascii="Garamond" w:hAnsi="Garamond"/>
          <w:szCs w:val="24"/>
          <w:u w:val="single"/>
        </w:rPr>
      </w:pPr>
      <w:r w:rsidRPr="004316F7">
        <w:rPr>
          <w:rFonts w:ascii="Garamond" w:hAnsi="Garamond"/>
          <w:szCs w:val="24"/>
          <w:u w:val="single"/>
        </w:rPr>
        <w:t>ARM 17.8.763 Revocation of Permit</w:t>
      </w:r>
      <w:r w:rsidR="00DE5476">
        <w:rPr>
          <w:rFonts w:ascii="Garamond" w:hAnsi="Garamond"/>
          <w:szCs w:val="24"/>
        </w:rPr>
        <w:t xml:space="preserve">. </w:t>
      </w:r>
      <w:r w:rsidRPr="00DF05BC">
        <w:rPr>
          <w:rFonts w:ascii="Garamond" w:hAnsi="Garamond"/>
          <w:szCs w:val="24"/>
        </w:rPr>
        <w:t>An air quality permit may be revoked upon written request of the permittee, or for violations of any requirement of the Clean Air Act of Montana, rules adopted under the Clean Air Act of Montana, the FCAA, rules adopted under the FCAA, or any applicable requirement cont</w:t>
      </w:r>
      <w:r w:rsidRPr="00AF4811">
        <w:rPr>
          <w:rFonts w:ascii="Garamond" w:hAnsi="Garamond"/>
          <w:szCs w:val="24"/>
        </w:rPr>
        <w:t>ained in the Montana State Implementation Plan (SIP).</w:t>
      </w:r>
    </w:p>
    <w:p w14:paraId="0086C3CC" w14:textId="77777777" w:rsidR="004F38A0" w:rsidRPr="00163D7E" w:rsidRDefault="004F38A0" w:rsidP="00163D7E">
      <w:pPr>
        <w:pStyle w:val="ListParagraph"/>
        <w:ind w:left="2880"/>
        <w:rPr>
          <w:rFonts w:ascii="Garamond" w:hAnsi="Garamond"/>
          <w:szCs w:val="24"/>
          <w:u w:val="single"/>
        </w:rPr>
      </w:pPr>
    </w:p>
    <w:p w14:paraId="26C176A3" w14:textId="0BBE9592" w:rsidR="004E5E10" w:rsidRPr="00163D7E" w:rsidRDefault="004E5E10" w:rsidP="007817A1">
      <w:pPr>
        <w:pStyle w:val="ListParagraph"/>
        <w:numPr>
          <w:ilvl w:val="0"/>
          <w:numId w:val="129"/>
        </w:numPr>
        <w:ind w:left="2880" w:hanging="720"/>
        <w:rPr>
          <w:rFonts w:ascii="Garamond" w:hAnsi="Garamond"/>
          <w:szCs w:val="24"/>
          <w:u w:val="single"/>
        </w:rPr>
      </w:pPr>
      <w:r w:rsidRPr="004316F7">
        <w:rPr>
          <w:rFonts w:ascii="Garamond" w:hAnsi="Garamond"/>
          <w:szCs w:val="24"/>
          <w:u w:val="single"/>
        </w:rPr>
        <w:t>ARM 17.8.764 Administrative Amendment to Permit</w:t>
      </w:r>
      <w:r w:rsidR="00DE5476">
        <w:rPr>
          <w:rFonts w:ascii="Garamond" w:hAnsi="Garamond"/>
          <w:szCs w:val="24"/>
        </w:rPr>
        <w:t xml:space="preserve">. </w:t>
      </w:r>
      <w:r w:rsidRPr="00DF05BC">
        <w:rPr>
          <w:rFonts w:ascii="Garamond" w:hAnsi="Garamond"/>
          <w:szCs w:val="24"/>
        </w:rPr>
        <w:t xml:space="preserve">An air quality permit may be amended for changes in any applicable rules and standards adopted by the Board of Environmental Review (Board) or changed </w:t>
      </w:r>
      <w:r w:rsidRPr="00AF4811">
        <w:rPr>
          <w:rFonts w:ascii="Garamond" w:hAnsi="Garamond"/>
          <w:szCs w:val="24"/>
        </w:rPr>
        <w:t xml:space="preserve">conditions of operation at a source or stack that do not result in an increase </w:t>
      </w:r>
      <w:proofErr w:type="gramStart"/>
      <w:r w:rsidRPr="00AF4811">
        <w:rPr>
          <w:rFonts w:ascii="Garamond" w:hAnsi="Garamond"/>
          <w:szCs w:val="24"/>
        </w:rPr>
        <w:t>of</w:t>
      </w:r>
      <w:proofErr w:type="gramEnd"/>
      <w:r w:rsidRPr="00AF4811">
        <w:rPr>
          <w:rFonts w:ascii="Garamond" w:hAnsi="Garamond"/>
          <w:szCs w:val="24"/>
        </w:rPr>
        <w:t xml:space="preserve"> emissions </w:t>
      </w:r>
      <w:proofErr w:type="gramStart"/>
      <w:r w:rsidRPr="00AF4811">
        <w:rPr>
          <w:rFonts w:ascii="Garamond" w:hAnsi="Garamond"/>
          <w:szCs w:val="24"/>
        </w:rPr>
        <w:t>as a result of</w:t>
      </w:r>
      <w:proofErr w:type="gramEnd"/>
      <w:r w:rsidRPr="00AF4811">
        <w:rPr>
          <w:rFonts w:ascii="Garamond" w:hAnsi="Garamond"/>
          <w:szCs w:val="24"/>
        </w:rPr>
        <w:t xml:space="preserve"> those changed conditions</w:t>
      </w:r>
      <w:r w:rsidR="00DE5476">
        <w:rPr>
          <w:rFonts w:ascii="Garamond" w:hAnsi="Garamond"/>
          <w:szCs w:val="24"/>
        </w:rPr>
        <w:t xml:space="preserve">. </w:t>
      </w:r>
      <w:r w:rsidRPr="00AF4811">
        <w:rPr>
          <w:rFonts w:ascii="Garamond" w:hAnsi="Garamond"/>
          <w:szCs w:val="24"/>
        </w:rPr>
        <w:t>The owner or operator of a facility may not increase the facility’s emissions beyond permit limits unless the increase mee</w:t>
      </w:r>
      <w:r w:rsidRPr="00F90676">
        <w:rPr>
          <w:rFonts w:ascii="Garamond" w:hAnsi="Garamond"/>
          <w:szCs w:val="24"/>
        </w:rPr>
        <w:t>ts the criteria in ARM 17.8.745 for a de minimis change not requiring a permit, or unless the owner or operator applies for and receives another permit in accordance with ARM 17.8.748, ARM 17.8.749, ARM 17.8.752, ARM 17.8.755, and ARM 17.8.756, and with all applicable requirements in ARM Title 17, Chapter 8, Subchapters 8, 9, and 10.</w:t>
      </w:r>
    </w:p>
    <w:p w14:paraId="66F10E80" w14:textId="77777777" w:rsidR="004E5E10" w:rsidRPr="00163D7E" w:rsidRDefault="004E5E10" w:rsidP="00163D7E">
      <w:pPr>
        <w:pStyle w:val="ListParagraph"/>
        <w:ind w:left="2880"/>
        <w:rPr>
          <w:rFonts w:ascii="Garamond" w:hAnsi="Garamond"/>
          <w:szCs w:val="24"/>
          <w:u w:val="single"/>
        </w:rPr>
      </w:pPr>
    </w:p>
    <w:p w14:paraId="48C622AF" w14:textId="297CBF09" w:rsidR="004E5E10" w:rsidRPr="00163D7E" w:rsidRDefault="004E5E10" w:rsidP="007817A1">
      <w:pPr>
        <w:pStyle w:val="ListParagraph"/>
        <w:numPr>
          <w:ilvl w:val="0"/>
          <w:numId w:val="129"/>
        </w:numPr>
        <w:ind w:left="2880" w:hanging="720"/>
        <w:rPr>
          <w:rFonts w:ascii="Garamond" w:hAnsi="Garamond"/>
          <w:szCs w:val="24"/>
          <w:u w:val="single"/>
        </w:rPr>
      </w:pPr>
      <w:r w:rsidRPr="004316F7">
        <w:rPr>
          <w:rFonts w:ascii="Garamond" w:hAnsi="Garamond"/>
          <w:szCs w:val="24"/>
          <w:u w:val="single"/>
        </w:rPr>
        <w:t>ARM 17.8.765 Transfer of Permit</w:t>
      </w:r>
      <w:r w:rsidR="00DE5476">
        <w:rPr>
          <w:rFonts w:ascii="Garamond" w:hAnsi="Garamond"/>
          <w:szCs w:val="24"/>
        </w:rPr>
        <w:t xml:space="preserve">. </w:t>
      </w:r>
      <w:r w:rsidRPr="00DF05BC">
        <w:rPr>
          <w:rFonts w:ascii="Garamond" w:hAnsi="Garamond"/>
          <w:szCs w:val="24"/>
        </w:rPr>
        <w:t xml:space="preserve">This rule states that an air quality permit may be transferred from one person to another if written notice of intent to transfer, including </w:t>
      </w:r>
      <w:r w:rsidRPr="00AF4811">
        <w:rPr>
          <w:rFonts w:ascii="Garamond" w:hAnsi="Garamond"/>
          <w:szCs w:val="24"/>
        </w:rPr>
        <w:t xml:space="preserve">the names of the transferor and the transferee, is sent to </w:t>
      </w:r>
      <w:r w:rsidR="00A24DCD">
        <w:rPr>
          <w:rFonts w:ascii="Garamond" w:hAnsi="Garamond"/>
          <w:szCs w:val="24"/>
        </w:rPr>
        <w:t>DEQ</w:t>
      </w:r>
      <w:r w:rsidRPr="00AF4811">
        <w:rPr>
          <w:rFonts w:ascii="Garamond" w:hAnsi="Garamond"/>
          <w:szCs w:val="24"/>
        </w:rPr>
        <w:t>.</w:t>
      </w:r>
    </w:p>
    <w:p w14:paraId="742D79C6" w14:textId="77777777" w:rsidR="004E5E10" w:rsidRPr="005451B7" w:rsidRDefault="004E5E10" w:rsidP="00163D7E">
      <w:pPr>
        <w:rPr>
          <w:rFonts w:ascii="Garamond" w:hAnsi="Garamond"/>
          <w:sz w:val="20"/>
        </w:rPr>
      </w:pPr>
    </w:p>
    <w:p w14:paraId="0FA597D8" w14:textId="335398D3" w:rsidR="004E5E10" w:rsidRPr="00163D7E" w:rsidRDefault="004E5E10" w:rsidP="007817A1">
      <w:pPr>
        <w:pStyle w:val="ListParagraph"/>
        <w:numPr>
          <w:ilvl w:val="0"/>
          <w:numId w:val="129"/>
        </w:numPr>
        <w:ind w:left="2880" w:hanging="720"/>
        <w:rPr>
          <w:rFonts w:ascii="Garamond" w:hAnsi="Garamond"/>
          <w:szCs w:val="24"/>
          <w:u w:val="single"/>
        </w:rPr>
      </w:pPr>
      <w:r w:rsidRPr="004316F7">
        <w:rPr>
          <w:rFonts w:ascii="Garamond" w:hAnsi="Garamond"/>
          <w:szCs w:val="24"/>
          <w:u w:val="single"/>
        </w:rPr>
        <w:lastRenderedPageBreak/>
        <w:t>ARM 17.8.770 Additional Requirements for Incinerators</w:t>
      </w:r>
      <w:r w:rsidR="00DE5476">
        <w:rPr>
          <w:rFonts w:ascii="Garamond" w:hAnsi="Garamond"/>
          <w:szCs w:val="24"/>
        </w:rPr>
        <w:t xml:space="preserve">. </w:t>
      </w:r>
      <w:r w:rsidRPr="00AF4811">
        <w:rPr>
          <w:rFonts w:ascii="Garamond" w:hAnsi="Garamond"/>
          <w:szCs w:val="24"/>
        </w:rPr>
        <w:t xml:space="preserve">This rule specifies the additional information that must be submitted to </w:t>
      </w:r>
      <w:r w:rsidR="00A24DCD">
        <w:rPr>
          <w:rFonts w:ascii="Garamond" w:hAnsi="Garamond"/>
          <w:szCs w:val="24"/>
        </w:rPr>
        <w:t>DEQ</w:t>
      </w:r>
      <w:r w:rsidRPr="00AF4811">
        <w:rPr>
          <w:rFonts w:ascii="Garamond" w:hAnsi="Garamond"/>
          <w:szCs w:val="24"/>
        </w:rPr>
        <w:t xml:space="preserve"> for incineration facilities subject to 75-2-215, MCA.</w:t>
      </w:r>
    </w:p>
    <w:p w14:paraId="5EBEF722" w14:textId="77777777" w:rsidR="004E5E10" w:rsidRPr="005451B7" w:rsidRDefault="004E5E10" w:rsidP="00D647EA">
      <w:pPr>
        <w:rPr>
          <w:rFonts w:ascii="Garamond" w:hAnsi="Garamond"/>
          <w:sz w:val="20"/>
        </w:rPr>
      </w:pPr>
    </w:p>
    <w:p w14:paraId="5F1BBFFF" w14:textId="63440B66" w:rsidR="004E5E10" w:rsidRPr="004316F7" w:rsidRDefault="00F90676" w:rsidP="00163D7E">
      <w:pPr>
        <w:ind w:left="1440" w:hanging="720"/>
        <w:rPr>
          <w:rFonts w:ascii="Garamond" w:hAnsi="Garamond"/>
          <w:szCs w:val="24"/>
        </w:rPr>
      </w:pPr>
      <w:r>
        <w:rPr>
          <w:rFonts w:ascii="Garamond" w:hAnsi="Garamond"/>
          <w:szCs w:val="24"/>
        </w:rPr>
        <w:t>G.</w:t>
      </w:r>
      <w:r>
        <w:rPr>
          <w:rFonts w:ascii="Garamond" w:hAnsi="Garamond"/>
          <w:szCs w:val="24"/>
        </w:rPr>
        <w:tab/>
      </w:r>
      <w:r w:rsidR="004E5E10" w:rsidRPr="004316F7">
        <w:rPr>
          <w:rFonts w:ascii="Garamond" w:hAnsi="Garamond"/>
          <w:szCs w:val="24"/>
        </w:rPr>
        <w:t>ARM 17.8, Subchapter 8 – Prevention of Significant Deterioration of Air Quality, including, but not limited to:</w:t>
      </w:r>
    </w:p>
    <w:p w14:paraId="46A18203" w14:textId="77777777" w:rsidR="004E5E10" w:rsidRPr="005451B7" w:rsidRDefault="004E5E10" w:rsidP="00D647EA">
      <w:pPr>
        <w:rPr>
          <w:rFonts w:ascii="Garamond" w:hAnsi="Garamond"/>
          <w:sz w:val="20"/>
        </w:rPr>
      </w:pPr>
    </w:p>
    <w:p w14:paraId="3D0587E7" w14:textId="291AAAB0" w:rsidR="004E5E10" w:rsidRDefault="004E5E10" w:rsidP="007817A1">
      <w:pPr>
        <w:pStyle w:val="ListParagraph"/>
        <w:numPr>
          <w:ilvl w:val="0"/>
          <w:numId w:val="130"/>
        </w:numPr>
        <w:ind w:left="2880" w:hanging="720"/>
        <w:rPr>
          <w:rFonts w:ascii="Garamond" w:hAnsi="Garamond"/>
          <w:szCs w:val="24"/>
        </w:rPr>
      </w:pPr>
      <w:r w:rsidRPr="00163D7E">
        <w:rPr>
          <w:rFonts w:ascii="Garamond" w:hAnsi="Garamond"/>
          <w:szCs w:val="24"/>
          <w:u w:val="single"/>
        </w:rPr>
        <w:t>ARM 17.8.801 Definitions</w:t>
      </w:r>
      <w:r w:rsidR="00DE5476">
        <w:rPr>
          <w:rFonts w:ascii="Garamond" w:hAnsi="Garamond"/>
          <w:szCs w:val="24"/>
        </w:rPr>
        <w:t xml:space="preserve">. </w:t>
      </w:r>
      <w:r w:rsidRPr="00163D7E">
        <w:rPr>
          <w:rFonts w:ascii="Garamond" w:hAnsi="Garamond"/>
          <w:szCs w:val="24"/>
        </w:rPr>
        <w:t>This rule is a list of applicable definitions used in this subchapter.</w:t>
      </w:r>
    </w:p>
    <w:p w14:paraId="447329A7" w14:textId="77777777" w:rsidR="00B40AD8" w:rsidRPr="00163D7E" w:rsidRDefault="00B40AD8" w:rsidP="00F963C9">
      <w:pPr>
        <w:pStyle w:val="ListParagraph"/>
        <w:ind w:left="2880"/>
        <w:rPr>
          <w:rFonts w:ascii="Garamond" w:hAnsi="Garamond"/>
          <w:szCs w:val="24"/>
        </w:rPr>
      </w:pPr>
    </w:p>
    <w:p w14:paraId="3EEE9452" w14:textId="7F12DD77" w:rsidR="004E5E10" w:rsidRPr="00163D7E" w:rsidRDefault="004E5E10" w:rsidP="007817A1">
      <w:pPr>
        <w:pStyle w:val="ListParagraph"/>
        <w:numPr>
          <w:ilvl w:val="0"/>
          <w:numId w:val="130"/>
        </w:numPr>
        <w:ind w:left="2880" w:hanging="720"/>
        <w:rPr>
          <w:rFonts w:ascii="Garamond" w:hAnsi="Garamond"/>
          <w:szCs w:val="24"/>
          <w:u w:val="single"/>
        </w:rPr>
      </w:pPr>
      <w:r w:rsidRPr="00163D7E">
        <w:rPr>
          <w:rFonts w:ascii="Garamond" w:hAnsi="Garamond"/>
          <w:szCs w:val="24"/>
          <w:u w:val="single"/>
        </w:rPr>
        <w:t>ARM 17.8.818 Review of Major Stationary Sources and Major Modifications--Source Applicability and Exemption</w:t>
      </w:r>
      <w:r w:rsidR="00DE5476">
        <w:rPr>
          <w:rFonts w:ascii="Garamond" w:hAnsi="Garamond"/>
          <w:szCs w:val="24"/>
        </w:rPr>
        <w:t xml:space="preserve">. </w:t>
      </w:r>
      <w:r w:rsidRPr="00163D7E">
        <w:rPr>
          <w:rFonts w:ascii="Garamond" w:hAnsi="Garamond"/>
          <w:szCs w:val="24"/>
        </w:rPr>
        <w:t>The requirements contained in ARM 17.8.819 through ARM 17.8.827 shall apply to any major stationary source and any major modification, with respect to each pollutant subject to regulation under the FCAA that it would emit, except as this chapter would otherwise allow.</w:t>
      </w:r>
    </w:p>
    <w:p w14:paraId="61BCE0E2" w14:textId="77777777" w:rsidR="004E5E10" w:rsidRPr="005451B7" w:rsidRDefault="004E5E10" w:rsidP="00163D7E">
      <w:pPr>
        <w:rPr>
          <w:rFonts w:ascii="Garamond" w:hAnsi="Garamond"/>
          <w:sz w:val="20"/>
        </w:rPr>
      </w:pPr>
    </w:p>
    <w:p w14:paraId="260C28CD" w14:textId="2C8C32DE" w:rsidR="004E5E10" w:rsidRDefault="00F40AAB" w:rsidP="00163D7E">
      <w:pPr>
        <w:ind w:left="2880"/>
        <w:rPr>
          <w:rFonts w:ascii="Garamond" w:hAnsi="Garamond"/>
          <w:szCs w:val="24"/>
        </w:rPr>
      </w:pPr>
      <w:r w:rsidRPr="004316F7">
        <w:rPr>
          <w:rFonts w:ascii="Garamond" w:hAnsi="Garamond"/>
          <w:szCs w:val="24"/>
        </w:rPr>
        <w:t>Calumet</w:t>
      </w:r>
      <w:r w:rsidR="004E5E10" w:rsidRPr="004316F7">
        <w:rPr>
          <w:rFonts w:ascii="Garamond" w:hAnsi="Garamond"/>
          <w:szCs w:val="24"/>
        </w:rPr>
        <w:t>'s existing petroleum refinery in Great Falls is defined as a "major stationary source" because it is a listed source with the PTE more than 100 tons of several pollutants (PM, SO</w:t>
      </w:r>
      <w:r w:rsidR="004E5E10" w:rsidRPr="004316F7">
        <w:rPr>
          <w:rFonts w:ascii="Garamond" w:hAnsi="Garamond"/>
          <w:szCs w:val="24"/>
          <w:vertAlign w:val="subscript"/>
        </w:rPr>
        <w:t>2</w:t>
      </w:r>
      <w:r w:rsidR="004E5E10" w:rsidRPr="004316F7">
        <w:rPr>
          <w:rFonts w:ascii="Garamond" w:hAnsi="Garamond"/>
          <w:szCs w:val="24"/>
        </w:rPr>
        <w:t xml:space="preserve">, </w:t>
      </w:r>
      <w:r w:rsidR="00EE203E" w:rsidRPr="004316F7">
        <w:rPr>
          <w:rFonts w:ascii="Garamond" w:hAnsi="Garamond"/>
          <w:szCs w:val="24"/>
        </w:rPr>
        <w:t>NO</w:t>
      </w:r>
      <w:r w:rsidR="00EE203E">
        <w:rPr>
          <w:rFonts w:ascii="Garamond" w:hAnsi="Garamond"/>
          <w:szCs w:val="24"/>
          <w:vertAlign w:val="subscript"/>
        </w:rPr>
        <w:t>X</w:t>
      </w:r>
      <w:r w:rsidR="004E5E10" w:rsidRPr="004316F7">
        <w:rPr>
          <w:rFonts w:ascii="Garamond" w:hAnsi="Garamond"/>
          <w:szCs w:val="24"/>
        </w:rPr>
        <w:t>, CO, and VOC).</w:t>
      </w:r>
    </w:p>
    <w:p w14:paraId="3013D4B6" w14:textId="03D41BA5" w:rsidR="009D54F9" w:rsidRDefault="009D54F9" w:rsidP="00163D7E">
      <w:pPr>
        <w:ind w:left="2880"/>
        <w:rPr>
          <w:rFonts w:ascii="Garamond" w:hAnsi="Garamond"/>
          <w:szCs w:val="24"/>
        </w:rPr>
      </w:pPr>
    </w:p>
    <w:p w14:paraId="7B352E07" w14:textId="162FC58D" w:rsidR="009D54F9" w:rsidRPr="004316F7" w:rsidRDefault="009D54F9" w:rsidP="00163D7E">
      <w:pPr>
        <w:ind w:left="2880"/>
        <w:rPr>
          <w:rFonts w:ascii="Garamond" w:hAnsi="Garamond"/>
          <w:szCs w:val="24"/>
        </w:rPr>
      </w:pPr>
      <w:r>
        <w:rPr>
          <w:rFonts w:ascii="Garamond" w:hAnsi="Garamond"/>
          <w:szCs w:val="24"/>
        </w:rPr>
        <w:t>The action reviewed for MAQP #2161-3</w:t>
      </w:r>
      <w:r w:rsidR="00AF5C01">
        <w:rPr>
          <w:rFonts w:ascii="Garamond" w:hAnsi="Garamond"/>
          <w:szCs w:val="24"/>
        </w:rPr>
        <w:t>7</w:t>
      </w:r>
      <w:r w:rsidR="001C3A5A">
        <w:rPr>
          <w:rFonts w:ascii="Garamond" w:hAnsi="Garamond"/>
          <w:szCs w:val="24"/>
        </w:rPr>
        <w:t xml:space="preserve"> does not trigger PSD review because the project emission increases </w:t>
      </w:r>
      <w:r w:rsidR="00261430">
        <w:rPr>
          <w:rFonts w:ascii="Garamond" w:hAnsi="Garamond"/>
          <w:szCs w:val="24"/>
        </w:rPr>
        <w:t xml:space="preserve">(based on </w:t>
      </w:r>
      <w:r w:rsidR="006B2CE7">
        <w:rPr>
          <w:rFonts w:ascii="Garamond" w:hAnsi="Garamond"/>
          <w:szCs w:val="24"/>
        </w:rPr>
        <w:t xml:space="preserve">the potential to emit of each new </w:t>
      </w:r>
      <w:r w:rsidR="00210902">
        <w:rPr>
          <w:rFonts w:ascii="Garamond" w:hAnsi="Garamond"/>
          <w:szCs w:val="24"/>
        </w:rPr>
        <w:t xml:space="preserve">or physically modified </w:t>
      </w:r>
      <w:r w:rsidR="006B2CE7">
        <w:rPr>
          <w:rFonts w:ascii="Garamond" w:hAnsi="Garamond"/>
          <w:szCs w:val="24"/>
        </w:rPr>
        <w:t xml:space="preserve">source </w:t>
      </w:r>
      <w:r w:rsidR="00B15BF8">
        <w:rPr>
          <w:rFonts w:ascii="Garamond" w:hAnsi="Garamond"/>
          <w:szCs w:val="24"/>
        </w:rPr>
        <w:t>and</w:t>
      </w:r>
      <w:r w:rsidR="006B2CE7">
        <w:rPr>
          <w:rFonts w:ascii="Garamond" w:hAnsi="Garamond"/>
          <w:szCs w:val="24"/>
        </w:rPr>
        <w:t xml:space="preserve"> increase</w:t>
      </w:r>
      <w:r w:rsidR="00790006">
        <w:rPr>
          <w:rFonts w:ascii="Garamond" w:hAnsi="Garamond"/>
          <w:szCs w:val="24"/>
        </w:rPr>
        <w:t>s</w:t>
      </w:r>
      <w:r w:rsidR="006B2CE7">
        <w:rPr>
          <w:rFonts w:ascii="Garamond" w:hAnsi="Garamond"/>
          <w:szCs w:val="24"/>
        </w:rPr>
        <w:t xml:space="preserve"> from existing </w:t>
      </w:r>
      <w:r w:rsidR="00210902">
        <w:rPr>
          <w:rFonts w:ascii="Garamond" w:hAnsi="Garamond"/>
          <w:szCs w:val="24"/>
        </w:rPr>
        <w:t xml:space="preserve">non-modified, project impacted </w:t>
      </w:r>
      <w:r w:rsidR="006B2CE7">
        <w:rPr>
          <w:rFonts w:ascii="Garamond" w:hAnsi="Garamond"/>
          <w:szCs w:val="24"/>
        </w:rPr>
        <w:t xml:space="preserve">sources) </w:t>
      </w:r>
      <w:r w:rsidR="001C3A5A">
        <w:rPr>
          <w:rFonts w:ascii="Garamond" w:hAnsi="Garamond"/>
          <w:szCs w:val="24"/>
        </w:rPr>
        <w:t>are below the PSD major modification thresholds</w:t>
      </w:r>
      <w:r w:rsidR="00F344F2">
        <w:rPr>
          <w:rFonts w:ascii="Garamond" w:hAnsi="Garamond"/>
          <w:szCs w:val="24"/>
        </w:rPr>
        <w:t>.</w:t>
      </w:r>
    </w:p>
    <w:p w14:paraId="3B860D20" w14:textId="77777777" w:rsidR="00A9659F" w:rsidRPr="005451B7" w:rsidRDefault="00A9659F" w:rsidP="00D647EA">
      <w:pPr>
        <w:rPr>
          <w:rFonts w:ascii="Garamond" w:hAnsi="Garamond"/>
          <w:sz w:val="20"/>
        </w:rPr>
      </w:pPr>
    </w:p>
    <w:p w14:paraId="6FD31B79" w14:textId="10621891" w:rsidR="004E5E10" w:rsidRPr="004316F7" w:rsidRDefault="00F90676" w:rsidP="00163D7E">
      <w:pPr>
        <w:ind w:left="1440" w:hanging="720"/>
        <w:rPr>
          <w:rFonts w:ascii="Garamond" w:hAnsi="Garamond"/>
          <w:szCs w:val="24"/>
        </w:rPr>
      </w:pPr>
      <w:r>
        <w:rPr>
          <w:rFonts w:ascii="Garamond" w:hAnsi="Garamond"/>
          <w:szCs w:val="24"/>
        </w:rPr>
        <w:t>H.</w:t>
      </w:r>
      <w:r>
        <w:rPr>
          <w:rFonts w:ascii="Garamond" w:hAnsi="Garamond"/>
          <w:szCs w:val="24"/>
        </w:rPr>
        <w:tab/>
      </w:r>
      <w:r w:rsidR="004E5E10" w:rsidRPr="004316F7">
        <w:rPr>
          <w:rFonts w:ascii="Garamond" w:hAnsi="Garamond"/>
          <w:szCs w:val="24"/>
        </w:rPr>
        <w:t>ARM 17.8, Subchapter 9 – Permit Requirements for Major Stationary Sources or Modifications Located within Nonattainment Areas, including, but not limited to:</w:t>
      </w:r>
    </w:p>
    <w:p w14:paraId="10D1E912" w14:textId="77777777" w:rsidR="004E5E10" w:rsidRPr="005451B7" w:rsidRDefault="004E5E10" w:rsidP="00D647EA">
      <w:pPr>
        <w:rPr>
          <w:rFonts w:ascii="Garamond" w:hAnsi="Garamond"/>
          <w:sz w:val="20"/>
        </w:rPr>
      </w:pPr>
    </w:p>
    <w:p w14:paraId="5FE7119B" w14:textId="1DD4D663" w:rsidR="00DA2F2F" w:rsidRPr="00163D7E" w:rsidRDefault="004E5E10" w:rsidP="007817A1">
      <w:pPr>
        <w:pStyle w:val="ListParagraph"/>
        <w:numPr>
          <w:ilvl w:val="0"/>
          <w:numId w:val="131"/>
        </w:numPr>
        <w:ind w:left="2880" w:hanging="720"/>
        <w:rPr>
          <w:rFonts w:ascii="Garamond" w:hAnsi="Garamond"/>
          <w:szCs w:val="24"/>
        </w:rPr>
      </w:pPr>
      <w:r w:rsidRPr="00163D7E">
        <w:rPr>
          <w:rFonts w:ascii="Garamond" w:hAnsi="Garamond"/>
          <w:szCs w:val="24"/>
          <w:u w:val="single"/>
        </w:rPr>
        <w:t>ARM 17.8.904 When A Montana Air Quality Permit Required</w:t>
      </w:r>
      <w:r w:rsidR="00DE5476">
        <w:rPr>
          <w:rFonts w:ascii="Garamond" w:hAnsi="Garamond"/>
          <w:szCs w:val="24"/>
        </w:rPr>
        <w:t xml:space="preserve">. </w:t>
      </w:r>
      <w:r w:rsidRPr="00163D7E">
        <w:rPr>
          <w:rFonts w:ascii="Garamond" w:hAnsi="Garamond"/>
          <w:szCs w:val="24"/>
        </w:rPr>
        <w:t>This rule requires that major stationary sources or major modifications located within a nonattainment area must obtain a</w:t>
      </w:r>
      <w:r w:rsidR="00B30418" w:rsidRPr="00163D7E">
        <w:rPr>
          <w:rFonts w:ascii="Garamond" w:hAnsi="Garamond"/>
          <w:szCs w:val="24"/>
        </w:rPr>
        <w:t>n</w:t>
      </w:r>
      <w:r w:rsidRPr="00163D7E">
        <w:rPr>
          <w:rFonts w:ascii="Garamond" w:hAnsi="Garamond"/>
          <w:szCs w:val="24"/>
        </w:rPr>
        <w:t xml:space="preserve"> MAQP in accordance with the requirements of this subchapter, as well as the requirements of Subchapter 7</w:t>
      </w:r>
      <w:r w:rsidR="00DE5476">
        <w:rPr>
          <w:rFonts w:ascii="Garamond" w:hAnsi="Garamond"/>
          <w:szCs w:val="24"/>
        </w:rPr>
        <w:t xml:space="preserve">. </w:t>
      </w:r>
    </w:p>
    <w:p w14:paraId="40A8B76F" w14:textId="77777777" w:rsidR="004F38A0" w:rsidRPr="004316F7" w:rsidRDefault="004F38A0" w:rsidP="00163D7E">
      <w:pPr>
        <w:rPr>
          <w:rFonts w:ascii="Garamond" w:hAnsi="Garamond"/>
          <w:szCs w:val="24"/>
        </w:rPr>
      </w:pPr>
    </w:p>
    <w:p w14:paraId="3E9B5EBF" w14:textId="4F980042" w:rsidR="00DA2F2F" w:rsidRPr="004316F7" w:rsidRDefault="00F90676" w:rsidP="00786479">
      <w:pPr>
        <w:keepNext/>
        <w:widowControl/>
        <w:ind w:left="1440" w:hanging="720"/>
        <w:rPr>
          <w:rFonts w:ascii="Garamond" w:hAnsi="Garamond"/>
          <w:szCs w:val="24"/>
        </w:rPr>
      </w:pPr>
      <w:r>
        <w:rPr>
          <w:rFonts w:ascii="Garamond" w:hAnsi="Garamond"/>
          <w:szCs w:val="24"/>
        </w:rPr>
        <w:t xml:space="preserve">I </w:t>
      </w:r>
      <w:r>
        <w:rPr>
          <w:rFonts w:ascii="Garamond" w:hAnsi="Garamond"/>
          <w:szCs w:val="24"/>
        </w:rPr>
        <w:tab/>
      </w:r>
      <w:r w:rsidR="004E5E10" w:rsidRPr="004316F7">
        <w:rPr>
          <w:rFonts w:ascii="Garamond" w:hAnsi="Garamond"/>
          <w:szCs w:val="24"/>
        </w:rPr>
        <w:t>ARM 17.8, Subchapter 12 – Operating Permit Program Applicability, including, but not limited to:</w:t>
      </w:r>
    </w:p>
    <w:p w14:paraId="698E8D64" w14:textId="77777777" w:rsidR="00DA2F2F" w:rsidRPr="004316F7" w:rsidRDefault="00DA2F2F" w:rsidP="00D647EA">
      <w:pPr>
        <w:rPr>
          <w:rFonts w:ascii="Garamond" w:hAnsi="Garamond"/>
          <w:szCs w:val="24"/>
        </w:rPr>
      </w:pPr>
    </w:p>
    <w:p w14:paraId="1CD32486" w14:textId="09315468" w:rsidR="00DA2F2F" w:rsidRPr="00163D7E" w:rsidRDefault="004E5E10" w:rsidP="007817A1">
      <w:pPr>
        <w:pStyle w:val="ListParagraph"/>
        <w:numPr>
          <w:ilvl w:val="0"/>
          <w:numId w:val="132"/>
        </w:numPr>
        <w:ind w:left="2880" w:hanging="720"/>
        <w:rPr>
          <w:rFonts w:ascii="Garamond" w:hAnsi="Garamond"/>
          <w:szCs w:val="24"/>
        </w:rPr>
      </w:pPr>
      <w:r w:rsidRPr="00163D7E">
        <w:rPr>
          <w:rFonts w:ascii="Garamond" w:hAnsi="Garamond"/>
          <w:szCs w:val="24"/>
          <w:u w:val="single"/>
        </w:rPr>
        <w:t>ARM 17.8.1201 Definitions</w:t>
      </w:r>
      <w:r w:rsidR="00DE5476">
        <w:rPr>
          <w:rFonts w:ascii="Garamond" w:hAnsi="Garamond"/>
          <w:szCs w:val="24"/>
        </w:rPr>
        <w:t xml:space="preserve">. </w:t>
      </w:r>
      <w:r w:rsidRPr="00163D7E">
        <w:rPr>
          <w:rFonts w:ascii="Garamond" w:hAnsi="Garamond"/>
          <w:szCs w:val="24"/>
        </w:rPr>
        <w:t>(23) Major Source under Section 7412 of the FCAA is defined as any stationary source having:</w:t>
      </w:r>
    </w:p>
    <w:p w14:paraId="6B2CF16F" w14:textId="77777777" w:rsidR="00DA2F2F" w:rsidRPr="004316F7" w:rsidRDefault="00DA2F2F" w:rsidP="00B4584B">
      <w:pPr>
        <w:ind w:left="2880" w:hanging="720"/>
        <w:rPr>
          <w:rFonts w:ascii="Garamond" w:hAnsi="Garamond"/>
          <w:szCs w:val="24"/>
        </w:rPr>
      </w:pPr>
    </w:p>
    <w:p w14:paraId="3637177A" w14:textId="77777777" w:rsidR="00DA2F2F" w:rsidRPr="004316F7" w:rsidRDefault="004E5E10" w:rsidP="00B4584B">
      <w:pPr>
        <w:ind w:left="3600" w:hanging="720"/>
        <w:rPr>
          <w:rFonts w:ascii="Garamond" w:hAnsi="Garamond"/>
          <w:szCs w:val="24"/>
        </w:rPr>
      </w:pPr>
      <w:r w:rsidRPr="004316F7">
        <w:rPr>
          <w:rFonts w:ascii="Garamond" w:hAnsi="Garamond"/>
          <w:szCs w:val="24"/>
        </w:rPr>
        <w:t>PTE &gt; 100 TPY of any pollutant;</w:t>
      </w:r>
    </w:p>
    <w:p w14:paraId="7A8C6960" w14:textId="77777777" w:rsidR="004E5E10" w:rsidRPr="004316F7" w:rsidRDefault="004E5E10" w:rsidP="00B4584B">
      <w:pPr>
        <w:ind w:left="3600" w:hanging="720"/>
        <w:rPr>
          <w:rFonts w:ascii="Garamond" w:hAnsi="Garamond"/>
          <w:szCs w:val="24"/>
        </w:rPr>
      </w:pPr>
    </w:p>
    <w:p w14:paraId="77B381B5" w14:textId="41BA64A6" w:rsidR="004E5E10" w:rsidRPr="004316F7" w:rsidRDefault="004E5E10" w:rsidP="00B4584B">
      <w:pPr>
        <w:ind w:left="3600" w:hanging="720"/>
        <w:rPr>
          <w:rFonts w:ascii="Garamond" w:hAnsi="Garamond"/>
          <w:szCs w:val="24"/>
        </w:rPr>
      </w:pPr>
      <w:r w:rsidRPr="004316F7">
        <w:rPr>
          <w:rFonts w:ascii="Garamond" w:hAnsi="Garamond"/>
          <w:szCs w:val="24"/>
        </w:rPr>
        <w:t xml:space="preserve">PTE &gt; 10 TPY of any one HAP, PTE &gt; 25 TPY of a combination of all HAPs, or a lesser quantity as </w:t>
      </w:r>
      <w:r w:rsidR="00A24DCD">
        <w:rPr>
          <w:rFonts w:ascii="Garamond" w:hAnsi="Garamond"/>
          <w:szCs w:val="24"/>
        </w:rPr>
        <w:t>DEQ</w:t>
      </w:r>
      <w:r w:rsidRPr="004316F7">
        <w:rPr>
          <w:rFonts w:ascii="Garamond" w:hAnsi="Garamond"/>
          <w:szCs w:val="24"/>
        </w:rPr>
        <w:t xml:space="preserve"> may establish by rule; or</w:t>
      </w:r>
    </w:p>
    <w:p w14:paraId="3C83E415" w14:textId="77777777" w:rsidR="004E5E10" w:rsidRPr="004316F7" w:rsidRDefault="004E5E10" w:rsidP="00B4584B">
      <w:pPr>
        <w:ind w:left="3600" w:hanging="720"/>
        <w:rPr>
          <w:rFonts w:ascii="Garamond" w:hAnsi="Garamond"/>
          <w:szCs w:val="24"/>
        </w:rPr>
      </w:pPr>
    </w:p>
    <w:p w14:paraId="2AD1BFB0" w14:textId="77777777" w:rsidR="004E5E10" w:rsidRPr="004316F7" w:rsidRDefault="004E5E10" w:rsidP="00B4584B">
      <w:pPr>
        <w:ind w:left="3600" w:hanging="720"/>
        <w:rPr>
          <w:rFonts w:ascii="Garamond" w:hAnsi="Garamond"/>
          <w:szCs w:val="24"/>
        </w:rPr>
      </w:pPr>
      <w:r w:rsidRPr="004316F7">
        <w:rPr>
          <w:rFonts w:ascii="Garamond" w:hAnsi="Garamond"/>
          <w:szCs w:val="24"/>
        </w:rPr>
        <w:t>PTE &gt; 70 TPY</w:t>
      </w:r>
      <w:r w:rsidR="00237120" w:rsidRPr="004316F7">
        <w:rPr>
          <w:rFonts w:ascii="Garamond" w:hAnsi="Garamond"/>
          <w:szCs w:val="24"/>
        </w:rPr>
        <w:t xml:space="preserve"> </w:t>
      </w:r>
      <w:r w:rsidRPr="004316F7">
        <w:rPr>
          <w:rFonts w:ascii="Garamond" w:hAnsi="Garamond"/>
          <w:szCs w:val="24"/>
        </w:rPr>
        <w:t xml:space="preserve">of particulate matter with an aerodynamic diameter </w:t>
      </w:r>
      <w:r w:rsidRPr="004316F7">
        <w:rPr>
          <w:rFonts w:ascii="Garamond" w:hAnsi="Garamond"/>
          <w:szCs w:val="24"/>
        </w:rPr>
        <w:lastRenderedPageBreak/>
        <w:t>less than 10 microns (PM</w:t>
      </w:r>
      <w:r w:rsidRPr="004316F7">
        <w:rPr>
          <w:rFonts w:ascii="Garamond" w:hAnsi="Garamond"/>
          <w:szCs w:val="24"/>
          <w:vertAlign w:val="subscript"/>
        </w:rPr>
        <w:t>10</w:t>
      </w:r>
      <w:r w:rsidRPr="004316F7">
        <w:rPr>
          <w:rFonts w:ascii="Garamond" w:hAnsi="Garamond"/>
          <w:szCs w:val="24"/>
        </w:rPr>
        <w:t>) in a serious PM</w:t>
      </w:r>
      <w:r w:rsidRPr="004316F7">
        <w:rPr>
          <w:rFonts w:ascii="Garamond" w:hAnsi="Garamond"/>
          <w:szCs w:val="24"/>
          <w:vertAlign w:val="subscript"/>
        </w:rPr>
        <w:t>10</w:t>
      </w:r>
      <w:r w:rsidRPr="004316F7">
        <w:rPr>
          <w:rFonts w:ascii="Garamond" w:hAnsi="Garamond"/>
          <w:szCs w:val="24"/>
        </w:rPr>
        <w:t xml:space="preserve"> nonattainment area.</w:t>
      </w:r>
    </w:p>
    <w:p w14:paraId="4BB39668" w14:textId="77777777" w:rsidR="00D17EF1" w:rsidRPr="004316F7" w:rsidRDefault="00D17EF1" w:rsidP="00B4584B">
      <w:pPr>
        <w:ind w:left="2880" w:hanging="720"/>
        <w:rPr>
          <w:rFonts w:ascii="Garamond" w:hAnsi="Garamond"/>
          <w:szCs w:val="24"/>
        </w:rPr>
      </w:pPr>
    </w:p>
    <w:p w14:paraId="439DFAF5" w14:textId="572EC3CA" w:rsidR="004E5E10" w:rsidRPr="00163D7E" w:rsidRDefault="004E5E10" w:rsidP="007817A1">
      <w:pPr>
        <w:pStyle w:val="ListParagraph"/>
        <w:numPr>
          <w:ilvl w:val="0"/>
          <w:numId w:val="132"/>
        </w:numPr>
        <w:ind w:left="2880" w:hanging="720"/>
        <w:rPr>
          <w:rFonts w:ascii="Garamond" w:hAnsi="Garamond"/>
          <w:szCs w:val="24"/>
        </w:rPr>
      </w:pPr>
      <w:r w:rsidRPr="00163D7E">
        <w:rPr>
          <w:rFonts w:ascii="Garamond" w:hAnsi="Garamond"/>
          <w:szCs w:val="24"/>
          <w:u w:val="single"/>
        </w:rPr>
        <w:t>ARM 17.8.1204 Air Quality Operating Permit Program</w:t>
      </w:r>
      <w:r w:rsidR="00DE5476">
        <w:rPr>
          <w:rFonts w:ascii="Garamond" w:hAnsi="Garamond"/>
          <w:szCs w:val="24"/>
        </w:rPr>
        <w:t xml:space="preserve">. </w:t>
      </w:r>
      <w:r w:rsidRPr="00163D7E">
        <w:rPr>
          <w:rFonts w:ascii="Garamond" w:hAnsi="Garamond"/>
          <w:szCs w:val="24"/>
        </w:rPr>
        <w:t>(1) Title V of the FCAA Amendments of 1990 requires that all sources, as defined in ARM 17.8.1204(1), obtain a Title V Operating Permit</w:t>
      </w:r>
      <w:r w:rsidR="00DE5476">
        <w:rPr>
          <w:rFonts w:ascii="Garamond" w:hAnsi="Garamond"/>
          <w:szCs w:val="24"/>
        </w:rPr>
        <w:t xml:space="preserve">. </w:t>
      </w:r>
      <w:r w:rsidRPr="00163D7E">
        <w:rPr>
          <w:rFonts w:ascii="Garamond" w:hAnsi="Garamond"/>
          <w:szCs w:val="24"/>
        </w:rPr>
        <w:t>In reviewing and issuing MAQP #</w:t>
      </w:r>
      <w:r w:rsidR="003E5282" w:rsidRPr="00163D7E">
        <w:rPr>
          <w:rFonts w:ascii="Garamond" w:hAnsi="Garamond"/>
          <w:szCs w:val="24"/>
        </w:rPr>
        <w:t>2161-</w:t>
      </w:r>
      <w:r w:rsidR="000C56C6">
        <w:rPr>
          <w:rFonts w:ascii="Garamond" w:hAnsi="Garamond"/>
          <w:szCs w:val="24"/>
        </w:rPr>
        <w:t>41</w:t>
      </w:r>
      <w:r w:rsidR="000C56C6" w:rsidRPr="00163D7E">
        <w:rPr>
          <w:rFonts w:ascii="Garamond" w:hAnsi="Garamond"/>
          <w:szCs w:val="24"/>
        </w:rPr>
        <w:t xml:space="preserve"> </w:t>
      </w:r>
      <w:r w:rsidRPr="00163D7E">
        <w:rPr>
          <w:rFonts w:ascii="Garamond" w:hAnsi="Garamond"/>
          <w:szCs w:val="24"/>
        </w:rPr>
        <w:t xml:space="preserve">for </w:t>
      </w:r>
      <w:r w:rsidR="00F40AAB" w:rsidRPr="00163D7E">
        <w:rPr>
          <w:rFonts w:ascii="Garamond" w:hAnsi="Garamond"/>
          <w:szCs w:val="24"/>
        </w:rPr>
        <w:t>Calumet</w:t>
      </w:r>
      <w:r w:rsidRPr="00163D7E">
        <w:rPr>
          <w:rFonts w:ascii="Garamond" w:hAnsi="Garamond"/>
          <w:szCs w:val="24"/>
        </w:rPr>
        <w:t>, the following conclusions were made:</w:t>
      </w:r>
    </w:p>
    <w:p w14:paraId="1EB1676A" w14:textId="77777777" w:rsidR="004E5E10" w:rsidRPr="004316F7" w:rsidRDefault="004E5E10" w:rsidP="00B4584B">
      <w:pPr>
        <w:ind w:left="2880" w:hanging="720"/>
      </w:pPr>
    </w:p>
    <w:p w14:paraId="16D92241" w14:textId="34A499A2" w:rsidR="004E5E10" w:rsidRPr="00A16D30" w:rsidRDefault="00A16D30" w:rsidP="00B4584B">
      <w:pPr>
        <w:ind w:left="2880"/>
        <w:rPr>
          <w:rFonts w:ascii="Garamond" w:hAnsi="Garamond"/>
          <w:szCs w:val="24"/>
        </w:rPr>
      </w:pPr>
      <w:r>
        <w:rPr>
          <w:rFonts w:ascii="Garamond" w:hAnsi="Garamond"/>
          <w:szCs w:val="24"/>
        </w:rPr>
        <w:t xml:space="preserve">i. </w:t>
      </w:r>
      <w:r w:rsidR="004E5E10" w:rsidRPr="00A16D30">
        <w:rPr>
          <w:rFonts w:ascii="Garamond" w:hAnsi="Garamond"/>
          <w:szCs w:val="24"/>
        </w:rPr>
        <w:t>The facility’s PTE is greater than 100 TPY for several pollutants.</w:t>
      </w:r>
    </w:p>
    <w:p w14:paraId="2303DBCD" w14:textId="65AA8B70" w:rsidR="004E5E10" w:rsidRDefault="004E5E10" w:rsidP="00B4584B">
      <w:pPr>
        <w:pStyle w:val="ListParagraph"/>
        <w:ind w:left="2880"/>
        <w:rPr>
          <w:rFonts w:ascii="Garamond" w:hAnsi="Garamond"/>
          <w:szCs w:val="24"/>
        </w:rPr>
      </w:pPr>
    </w:p>
    <w:p w14:paraId="66140630" w14:textId="08B6D9B6" w:rsidR="004E5E10" w:rsidRPr="00A16D30" w:rsidRDefault="00A16D30" w:rsidP="00B4584B">
      <w:pPr>
        <w:ind w:left="2880"/>
        <w:rPr>
          <w:rFonts w:ascii="Garamond" w:hAnsi="Garamond"/>
          <w:szCs w:val="24"/>
        </w:rPr>
      </w:pPr>
      <w:r>
        <w:rPr>
          <w:rFonts w:ascii="Garamond" w:hAnsi="Garamond"/>
          <w:szCs w:val="24"/>
        </w:rPr>
        <w:t xml:space="preserve">ii. </w:t>
      </w:r>
      <w:r w:rsidR="004E5E10" w:rsidRPr="00A16D30">
        <w:rPr>
          <w:rFonts w:ascii="Garamond" w:hAnsi="Garamond"/>
          <w:szCs w:val="24"/>
        </w:rPr>
        <w:t xml:space="preserve">The facility’s PTE is greater than 10 TPY for </w:t>
      </w:r>
      <w:r w:rsidR="005A1570" w:rsidRPr="00A16D30">
        <w:rPr>
          <w:rFonts w:ascii="Garamond" w:hAnsi="Garamond"/>
          <w:szCs w:val="24"/>
        </w:rPr>
        <w:t>a single</w:t>
      </w:r>
      <w:r w:rsidR="004E5E10" w:rsidRPr="00A16D30">
        <w:rPr>
          <w:rFonts w:ascii="Garamond" w:hAnsi="Garamond"/>
          <w:szCs w:val="24"/>
        </w:rPr>
        <w:t xml:space="preserve"> HAP and greater than 25 TPY of </w:t>
      </w:r>
      <w:r w:rsidR="005A1570" w:rsidRPr="00A16D30">
        <w:rPr>
          <w:rFonts w:ascii="Garamond" w:hAnsi="Garamond"/>
          <w:szCs w:val="24"/>
        </w:rPr>
        <w:t xml:space="preserve">combined </w:t>
      </w:r>
      <w:r w:rsidR="004E5E10" w:rsidRPr="00A16D30">
        <w:rPr>
          <w:rFonts w:ascii="Garamond" w:hAnsi="Garamond"/>
          <w:szCs w:val="24"/>
        </w:rPr>
        <w:t>HAPs.</w:t>
      </w:r>
    </w:p>
    <w:p w14:paraId="293E3A8D" w14:textId="77777777" w:rsidR="004E5E10" w:rsidRPr="004316F7" w:rsidRDefault="004E5E10" w:rsidP="00B4584B">
      <w:pPr>
        <w:pStyle w:val="ListParagraph"/>
        <w:ind w:left="2880"/>
        <w:rPr>
          <w:rFonts w:ascii="Garamond" w:hAnsi="Garamond"/>
          <w:szCs w:val="24"/>
        </w:rPr>
      </w:pPr>
    </w:p>
    <w:p w14:paraId="53590844" w14:textId="12868E06" w:rsidR="004E5E10" w:rsidRPr="00A16D30" w:rsidRDefault="00A16D30" w:rsidP="00B4584B">
      <w:pPr>
        <w:ind w:left="2880"/>
        <w:rPr>
          <w:rFonts w:ascii="Garamond" w:hAnsi="Garamond"/>
          <w:szCs w:val="24"/>
        </w:rPr>
      </w:pPr>
      <w:r>
        <w:rPr>
          <w:rFonts w:ascii="Garamond" w:hAnsi="Garamond"/>
          <w:szCs w:val="24"/>
        </w:rPr>
        <w:t xml:space="preserve">iii. </w:t>
      </w:r>
      <w:r w:rsidR="004E5E10" w:rsidRPr="00A16D30">
        <w:rPr>
          <w:rFonts w:ascii="Garamond" w:hAnsi="Garamond"/>
          <w:szCs w:val="24"/>
        </w:rPr>
        <w:t>This source is not located in a serious PM</w:t>
      </w:r>
      <w:r w:rsidR="00CA2D9B" w:rsidRPr="00EE65A4">
        <w:rPr>
          <w:rFonts w:ascii="Garamond" w:hAnsi="Garamond"/>
          <w:szCs w:val="24"/>
          <w:vertAlign w:val="subscript"/>
        </w:rPr>
        <w:t>10</w:t>
      </w:r>
      <w:r w:rsidR="004E5E10" w:rsidRPr="00A16D30">
        <w:rPr>
          <w:rFonts w:ascii="Garamond" w:hAnsi="Garamond"/>
          <w:szCs w:val="24"/>
        </w:rPr>
        <w:t xml:space="preserve"> nonattainment area.</w:t>
      </w:r>
    </w:p>
    <w:p w14:paraId="5B374317" w14:textId="77777777" w:rsidR="00F90676" w:rsidRDefault="00F90676" w:rsidP="00B4584B">
      <w:pPr>
        <w:pStyle w:val="ListParagraph"/>
        <w:ind w:left="2880"/>
        <w:rPr>
          <w:rFonts w:ascii="Garamond" w:hAnsi="Garamond"/>
          <w:szCs w:val="24"/>
        </w:rPr>
      </w:pPr>
    </w:p>
    <w:p w14:paraId="02BA2570" w14:textId="6B9CF100" w:rsidR="004E5E10" w:rsidRDefault="00A16D30" w:rsidP="00B4584B">
      <w:pPr>
        <w:ind w:left="2880"/>
        <w:rPr>
          <w:rFonts w:ascii="Garamond" w:hAnsi="Garamond"/>
          <w:szCs w:val="24"/>
        </w:rPr>
      </w:pPr>
      <w:r>
        <w:rPr>
          <w:rFonts w:ascii="Garamond" w:hAnsi="Garamond"/>
          <w:szCs w:val="24"/>
        </w:rPr>
        <w:t xml:space="preserve">iv. </w:t>
      </w:r>
      <w:r w:rsidR="004E5E10" w:rsidRPr="00A16D30">
        <w:rPr>
          <w:rFonts w:ascii="Garamond" w:hAnsi="Garamond"/>
          <w:szCs w:val="24"/>
        </w:rPr>
        <w:t>This facility is subject to NSPS requirements (</w:t>
      </w:r>
      <w:r w:rsidR="00430919" w:rsidRPr="00A16D30">
        <w:rPr>
          <w:rFonts w:ascii="Garamond" w:hAnsi="Garamond"/>
          <w:szCs w:val="24"/>
        </w:rPr>
        <w:t xml:space="preserve">including </w:t>
      </w:r>
      <w:r w:rsidR="004E5E10" w:rsidRPr="00A16D30">
        <w:rPr>
          <w:rFonts w:ascii="Garamond" w:hAnsi="Garamond"/>
          <w:szCs w:val="24"/>
        </w:rPr>
        <w:t xml:space="preserve">40 CFR 60, Subparts A, J, </w:t>
      </w:r>
      <w:r w:rsidR="003A7CB5" w:rsidRPr="00A16D30">
        <w:rPr>
          <w:rFonts w:ascii="Garamond" w:hAnsi="Garamond"/>
          <w:szCs w:val="24"/>
        </w:rPr>
        <w:t xml:space="preserve">Ja, </w:t>
      </w:r>
      <w:r w:rsidR="009756D2" w:rsidRPr="00A16D30">
        <w:rPr>
          <w:rFonts w:ascii="Garamond" w:hAnsi="Garamond"/>
          <w:szCs w:val="24"/>
        </w:rPr>
        <w:t xml:space="preserve">Dc, </w:t>
      </w:r>
      <w:proofErr w:type="spellStart"/>
      <w:r w:rsidR="004E5E10" w:rsidRPr="00A16D30">
        <w:rPr>
          <w:rFonts w:ascii="Garamond" w:hAnsi="Garamond"/>
          <w:szCs w:val="24"/>
        </w:rPr>
        <w:t>Kb</w:t>
      </w:r>
      <w:proofErr w:type="spellEnd"/>
      <w:r w:rsidR="004E5E10" w:rsidRPr="00A16D30">
        <w:rPr>
          <w:rFonts w:ascii="Garamond" w:hAnsi="Garamond"/>
          <w:szCs w:val="24"/>
        </w:rPr>
        <w:t xml:space="preserve">, UU, </w:t>
      </w:r>
      <w:r w:rsidR="00932CCC" w:rsidRPr="00A16D30">
        <w:rPr>
          <w:rFonts w:ascii="Garamond" w:hAnsi="Garamond"/>
          <w:szCs w:val="24"/>
        </w:rPr>
        <w:t xml:space="preserve">VV, </w:t>
      </w:r>
      <w:proofErr w:type="spellStart"/>
      <w:r w:rsidR="00932CCC" w:rsidRPr="00A16D30">
        <w:rPr>
          <w:rFonts w:ascii="Garamond" w:hAnsi="Garamond"/>
          <w:szCs w:val="24"/>
        </w:rPr>
        <w:t>VVa</w:t>
      </w:r>
      <w:proofErr w:type="spellEnd"/>
      <w:r w:rsidR="00932CCC" w:rsidRPr="00A16D30">
        <w:rPr>
          <w:rFonts w:ascii="Garamond" w:hAnsi="Garamond"/>
          <w:szCs w:val="24"/>
        </w:rPr>
        <w:t xml:space="preserve">, </w:t>
      </w:r>
      <w:r w:rsidR="004E5E10" w:rsidRPr="00A16D30">
        <w:rPr>
          <w:rFonts w:ascii="Garamond" w:hAnsi="Garamond"/>
          <w:szCs w:val="24"/>
        </w:rPr>
        <w:t xml:space="preserve">GGG, </w:t>
      </w:r>
      <w:proofErr w:type="spellStart"/>
      <w:r w:rsidR="00932CCC" w:rsidRPr="00A16D30">
        <w:rPr>
          <w:rFonts w:ascii="Garamond" w:hAnsi="Garamond"/>
          <w:szCs w:val="24"/>
        </w:rPr>
        <w:t>GGGa</w:t>
      </w:r>
      <w:proofErr w:type="spellEnd"/>
      <w:r w:rsidR="00932CCC" w:rsidRPr="00A16D30">
        <w:rPr>
          <w:rFonts w:ascii="Garamond" w:hAnsi="Garamond"/>
          <w:szCs w:val="24"/>
        </w:rPr>
        <w:t xml:space="preserve">, </w:t>
      </w:r>
      <w:r w:rsidR="004E5E10" w:rsidRPr="00A16D30">
        <w:rPr>
          <w:rFonts w:ascii="Garamond" w:hAnsi="Garamond"/>
          <w:szCs w:val="24"/>
        </w:rPr>
        <w:t>and QQQ).</w:t>
      </w:r>
    </w:p>
    <w:p w14:paraId="7ED67C57" w14:textId="77777777" w:rsidR="002608CE" w:rsidRPr="00A16D30" w:rsidRDefault="002608CE" w:rsidP="00B4584B">
      <w:pPr>
        <w:ind w:left="2880"/>
        <w:rPr>
          <w:rFonts w:ascii="Garamond" w:hAnsi="Garamond"/>
          <w:szCs w:val="24"/>
        </w:rPr>
      </w:pPr>
    </w:p>
    <w:p w14:paraId="62862125" w14:textId="4D5F1E41" w:rsidR="00DC18F1" w:rsidRDefault="00A16D30" w:rsidP="00B4584B">
      <w:pPr>
        <w:ind w:left="2880"/>
        <w:rPr>
          <w:rFonts w:ascii="Garamond" w:hAnsi="Garamond"/>
          <w:szCs w:val="24"/>
        </w:rPr>
      </w:pPr>
      <w:r>
        <w:rPr>
          <w:rFonts w:ascii="Garamond" w:hAnsi="Garamond"/>
          <w:szCs w:val="24"/>
        </w:rPr>
        <w:t xml:space="preserve">v. </w:t>
      </w:r>
      <w:r w:rsidR="00DC18F1">
        <w:rPr>
          <w:rFonts w:ascii="Garamond" w:hAnsi="Garamond"/>
          <w:szCs w:val="24"/>
        </w:rPr>
        <w:t xml:space="preserve">This facility is subject to current </w:t>
      </w:r>
      <w:r w:rsidR="00164C3A">
        <w:rPr>
          <w:rFonts w:ascii="Garamond" w:hAnsi="Garamond"/>
          <w:szCs w:val="24"/>
        </w:rPr>
        <w:t>NESHAP standards (including 40 CFR 61, Subpart, FF</w:t>
      </w:r>
      <w:r w:rsidR="00F661A5">
        <w:rPr>
          <w:rFonts w:ascii="Garamond" w:hAnsi="Garamond"/>
          <w:szCs w:val="24"/>
        </w:rPr>
        <w:t>)</w:t>
      </w:r>
    </w:p>
    <w:p w14:paraId="306AC80C" w14:textId="77777777" w:rsidR="00DC18F1" w:rsidRDefault="00DC18F1" w:rsidP="00B4584B">
      <w:pPr>
        <w:ind w:left="2880"/>
        <w:rPr>
          <w:rFonts w:ascii="Garamond" w:hAnsi="Garamond"/>
          <w:szCs w:val="24"/>
        </w:rPr>
      </w:pPr>
    </w:p>
    <w:p w14:paraId="02139127" w14:textId="1CCABA72" w:rsidR="004E5E10" w:rsidRPr="00A16D30" w:rsidRDefault="00C74818" w:rsidP="00B4584B">
      <w:pPr>
        <w:ind w:left="2880"/>
        <w:rPr>
          <w:rFonts w:ascii="Garamond" w:hAnsi="Garamond"/>
          <w:szCs w:val="24"/>
        </w:rPr>
      </w:pPr>
      <w:r>
        <w:rPr>
          <w:rFonts w:ascii="Garamond" w:hAnsi="Garamond"/>
          <w:szCs w:val="24"/>
        </w:rPr>
        <w:t>vi. T</w:t>
      </w:r>
      <w:r w:rsidR="004E5E10" w:rsidRPr="00A16D30">
        <w:rPr>
          <w:rFonts w:ascii="Garamond" w:hAnsi="Garamond"/>
          <w:szCs w:val="24"/>
        </w:rPr>
        <w:t>his facility is subject to current NESHAP standards (</w:t>
      </w:r>
      <w:r w:rsidR="00430919" w:rsidRPr="00A16D30">
        <w:rPr>
          <w:rFonts w:ascii="Garamond" w:hAnsi="Garamond"/>
          <w:szCs w:val="24"/>
        </w:rPr>
        <w:t xml:space="preserve">including </w:t>
      </w:r>
      <w:r w:rsidR="004E5E10" w:rsidRPr="00A16D30">
        <w:rPr>
          <w:rFonts w:ascii="Garamond" w:hAnsi="Garamond"/>
          <w:szCs w:val="24"/>
        </w:rPr>
        <w:t>40 CFR 63, Subparts A, R, CC, UUU, EEEE</w:t>
      </w:r>
      <w:r w:rsidR="003A7CB5" w:rsidRPr="00A16D30">
        <w:rPr>
          <w:rFonts w:ascii="Garamond" w:hAnsi="Garamond"/>
          <w:szCs w:val="24"/>
        </w:rPr>
        <w:t xml:space="preserve">, </w:t>
      </w:r>
      <w:r w:rsidR="006B3391">
        <w:rPr>
          <w:rFonts w:ascii="Garamond" w:hAnsi="Garamond"/>
          <w:szCs w:val="24"/>
        </w:rPr>
        <w:t xml:space="preserve">FFFF, </w:t>
      </w:r>
      <w:r w:rsidR="003A7CB5" w:rsidRPr="00A16D30">
        <w:rPr>
          <w:rFonts w:ascii="Garamond" w:hAnsi="Garamond"/>
          <w:szCs w:val="24"/>
        </w:rPr>
        <w:t>ZZZZ</w:t>
      </w:r>
      <w:r w:rsidR="0010543D">
        <w:rPr>
          <w:rFonts w:ascii="Garamond" w:hAnsi="Garamond"/>
          <w:szCs w:val="24"/>
        </w:rPr>
        <w:t xml:space="preserve"> and DDDDD</w:t>
      </w:r>
      <w:r w:rsidR="004E5E10" w:rsidRPr="00A16D30">
        <w:rPr>
          <w:rFonts w:ascii="Garamond" w:hAnsi="Garamond"/>
          <w:szCs w:val="24"/>
        </w:rPr>
        <w:t>).</w:t>
      </w:r>
    </w:p>
    <w:p w14:paraId="43B429CF" w14:textId="77777777" w:rsidR="004E5E10" w:rsidRPr="004316F7" w:rsidRDefault="004E5E10" w:rsidP="00B4584B">
      <w:pPr>
        <w:ind w:left="2880"/>
        <w:rPr>
          <w:rFonts w:ascii="Garamond" w:hAnsi="Garamond"/>
          <w:szCs w:val="24"/>
        </w:rPr>
      </w:pPr>
    </w:p>
    <w:p w14:paraId="71B4BD38" w14:textId="62D5A5B6" w:rsidR="004E5E10" w:rsidRPr="00A16D30" w:rsidRDefault="00A16D30" w:rsidP="00B4584B">
      <w:pPr>
        <w:ind w:left="2880"/>
        <w:rPr>
          <w:rFonts w:ascii="Garamond" w:hAnsi="Garamond"/>
          <w:szCs w:val="24"/>
        </w:rPr>
      </w:pPr>
      <w:r>
        <w:rPr>
          <w:rFonts w:ascii="Garamond" w:hAnsi="Garamond"/>
          <w:szCs w:val="24"/>
        </w:rPr>
        <w:t xml:space="preserve">vi. </w:t>
      </w:r>
      <w:r w:rsidR="004E5E10" w:rsidRPr="00A16D30">
        <w:rPr>
          <w:rFonts w:ascii="Garamond" w:hAnsi="Garamond"/>
          <w:szCs w:val="24"/>
        </w:rPr>
        <w:t>This source is not a Title IV affected source.</w:t>
      </w:r>
    </w:p>
    <w:p w14:paraId="3DCC0814" w14:textId="77777777" w:rsidR="004E5E10" w:rsidRPr="004316F7" w:rsidRDefault="004E5E10" w:rsidP="00B4584B">
      <w:pPr>
        <w:ind w:left="2880"/>
        <w:rPr>
          <w:rFonts w:ascii="Garamond" w:hAnsi="Garamond"/>
          <w:szCs w:val="24"/>
        </w:rPr>
      </w:pPr>
    </w:p>
    <w:p w14:paraId="575EAF1F" w14:textId="181D2ADC" w:rsidR="004E5E10" w:rsidRPr="00A16D30" w:rsidRDefault="00A16D30" w:rsidP="00B4584B">
      <w:pPr>
        <w:ind w:left="2880"/>
        <w:rPr>
          <w:rFonts w:ascii="Garamond" w:hAnsi="Garamond"/>
          <w:szCs w:val="24"/>
        </w:rPr>
      </w:pPr>
      <w:r>
        <w:rPr>
          <w:rFonts w:ascii="Garamond" w:hAnsi="Garamond"/>
          <w:szCs w:val="24"/>
        </w:rPr>
        <w:t xml:space="preserve">vii. </w:t>
      </w:r>
      <w:r w:rsidR="004E5E10" w:rsidRPr="00A16D30">
        <w:rPr>
          <w:rFonts w:ascii="Garamond" w:hAnsi="Garamond"/>
          <w:szCs w:val="24"/>
        </w:rPr>
        <w:t>This facility is not a solid waste combustion unit.</w:t>
      </w:r>
    </w:p>
    <w:p w14:paraId="66711984" w14:textId="77777777" w:rsidR="004E5E10" w:rsidRPr="004316F7" w:rsidRDefault="004E5E10" w:rsidP="00B4584B">
      <w:pPr>
        <w:ind w:left="2880"/>
        <w:rPr>
          <w:rFonts w:ascii="Garamond" w:hAnsi="Garamond"/>
          <w:szCs w:val="24"/>
        </w:rPr>
      </w:pPr>
    </w:p>
    <w:p w14:paraId="1BECD451" w14:textId="364A8154" w:rsidR="004E5E10" w:rsidRPr="00A16D30" w:rsidRDefault="00A16D30" w:rsidP="00B4584B">
      <w:pPr>
        <w:ind w:left="2880"/>
        <w:rPr>
          <w:rFonts w:ascii="Garamond" w:hAnsi="Garamond"/>
          <w:szCs w:val="24"/>
        </w:rPr>
      </w:pPr>
      <w:r>
        <w:rPr>
          <w:rFonts w:ascii="Garamond" w:hAnsi="Garamond"/>
          <w:szCs w:val="24"/>
        </w:rPr>
        <w:t xml:space="preserve">viii. </w:t>
      </w:r>
      <w:r w:rsidR="004E5E10" w:rsidRPr="00A16D30">
        <w:rPr>
          <w:rFonts w:ascii="Garamond" w:hAnsi="Garamond"/>
          <w:szCs w:val="24"/>
        </w:rPr>
        <w:t>This source is not an EPA designated Title V source.</w:t>
      </w:r>
    </w:p>
    <w:p w14:paraId="6799E876" w14:textId="77777777" w:rsidR="004E5E10" w:rsidRPr="004316F7" w:rsidRDefault="004E5E10" w:rsidP="00B4584B">
      <w:pPr>
        <w:ind w:left="2880" w:hanging="720"/>
        <w:rPr>
          <w:rFonts w:ascii="Garamond" w:hAnsi="Garamond"/>
          <w:szCs w:val="24"/>
        </w:rPr>
      </w:pPr>
    </w:p>
    <w:p w14:paraId="1677EA2F" w14:textId="6CA91BE2" w:rsidR="00214B21" w:rsidRDefault="004E5E10" w:rsidP="00B4584B">
      <w:pPr>
        <w:ind w:left="1440"/>
        <w:rPr>
          <w:rFonts w:ascii="Garamond" w:hAnsi="Garamond"/>
          <w:szCs w:val="24"/>
        </w:rPr>
      </w:pPr>
      <w:r w:rsidRPr="004316F7">
        <w:rPr>
          <w:rFonts w:ascii="Garamond" w:hAnsi="Garamond"/>
          <w:szCs w:val="24"/>
        </w:rPr>
        <w:t xml:space="preserve">Based on these facts, </w:t>
      </w:r>
      <w:r w:rsidR="00A24DCD">
        <w:rPr>
          <w:rFonts w:ascii="Garamond" w:hAnsi="Garamond"/>
          <w:szCs w:val="24"/>
        </w:rPr>
        <w:t>DEQ</w:t>
      </w:r>
      <w:r w:rsidRPr="004316F7">
        <w:rPr>
          <w:rFonts w:ascii="Garamond" w:hAnsi="Garamond"/>
          <w:szCs w:val="24"/>
        </w:rPr>
        <w:t xml:space="preserve"> determined that </w:t>
      </w:r>
      <w:r w:rsidR="00F40AAB" w:rsidRPr="004316F7">
        <w:rPr>
          <w:rFonts w:ascii="Garamond" w:hAnsi="Garamond"/>
          <w:szCs w:val="24"/>
        </w:rPr>
        <w:t>Calumet</w:t>
      </w:r>
      <w:r w:rsidRPr="004316F7">
        <w:rPr>
          <w:rFonts w:ascii="Garamond" w:hAnsi="Garamond"/>
          <w:szCs w:val="24"/>
        </w:rPr>
        <w:t xml:space="preserve"> is a major source of emissions as defined under Title V</w:t>
      </w:r>
      <w:r w:rsidR="00DE5476">
        <w:rPr>
          <w:rFonts w:ascii="Garamond" w:hAnsi="Garamond"/>
          <w:szCs w:val="24"/>
        </w:rPr>
        <w:t xml:space="preserve">. </w:t>
      </w:r>
    </w:p>
    <w:p w14:paraId="64292CD0" w14:textId="77777777" w:rsidR="003F7D53" w:rsidRDefault="003F7D53" w:rsidP="00B4584B">
      <w:pPr>
        <w:ind w:left="1440"/>
        <w:rPr>
          <w:rFonts w:ascii="Garamond" w:hAnsi="Garamond"/>
          <w:szCs w:val="24"/>
        </w:rPr>
      </w:pPr>
    </w:p>
    <w:p w14:paraId="63DC8EED" w14:textId="25FFB03F" w:rsidR="004E5E10" w:rsidRPr="004316F7" w:rsidRDefault="004E5E10" w:rsidP="007817A1">
      <w:pPr>
        <w:pStyle w:val="Heading1"/>
        <w:numPr>
          <w:ilvl w:val="0"/>
          <w:numId w:val="152"/>
        </w:numPr>
      </w:pPr>
      <w:r w:rsidRPr="004316F7">
        <w:t>BACT Analysis</w:t>
      </w:r>
    </w:p>
    <w:p w14:paraId="1F63F4C3" w14:textId="77777777" w:rsidR="004E5E10" w:rsidRPr="004316F7" w:rsidRDefault="004E5E10" w:rsidP="00705433">
      <w:pPr>
        <w:widowControl/>
        <w:rPr>
          <w:rFonts w:ascii="Garamond" w:hAnsi="Garamond"/>
          <w:szCs w:val="24"/>
        </w:rPr>
      </w:pPr>
    </w:p>
    <w:p w14:paraId="20798D99" w14:textId="155C96AF" w:rsidR="00430919" w:rsidRDefault="004E5E10" w:rsidP="00705433">
      <w:pPr>
        <w:widowControl/>
        <w:ind w:left="720"/>
        <w:rPr>
          <w:rFonts w:ascii="Garamond" w:hAnsi="Garamond"/>
          <w:szCs w:val="24"/>
        </w:rPr>
      </w:pPr>
      <w:r w:rsidRPr="00BD5975">
        <w:rPr>
          <w:rFonts w:ascii="Garamond" w:hAnsi="Garamond"/>
          <w:szCs w:val="24"/>
        </w:rPr>
        <w:t>A BACT determination is required for each new or modified source</w:t>
      </w:r>
      <w:r w:rsidR="00DE5476" w:rsidRPr="00BD5975">
        <w:rPr>
          <w:rFonts w:ascii="Garamond" w:hAnsi="Garamond"/>
          <w:szCs w:val="24"/>
        </w:rPr>
        <w:t xml:space="preserve">. </w:t>
      </w:r>
      <w:r w:rsidR="00CA0739">
        <w:rPr>
          <w:rFonts w:ascii="Garamond" w:hAnsi="Garamond"/>
          <w:szCs w:val="24"/>
        </w:rPr>
        <w:t>Calumet</w:t>
      </w:r>
      <w:r w:rsidR="00BD5975" w:rsidRPr="00BD5975">
        <w:rPr>
          <w:rFonts w:ascii="Garamond" w:hAnsi="Garamond"/>
          <w:szCs w:val="24"/>
        </w:rPr>
        <w:t xml:space="preserve"> </w:t>
      </w:r>
      <w:r w:rsidRPr="00BD5975">
        <w:rPr>
          <w:rFonts w:ascii="Garamond" w:hAnsi="Garamond"/>
          <w:szCs w:val="24"/>
        </w:rPr>
        <w:t xml:space="preserve">shall install </w:t>
      </w:r>
      <w:r w:rsidR="006078B3" w:rsidRPr="00BD5975">
        <w:rPr>
          <w:rFonts w:ascii="Garamond" w:hAnsi="Garamond"/>
          <w:szCs w:val="24"/>
        </w:rPr>
        <w:t xml:space="preserve">BACT </w:t>
      </w:r>
      <w:r w:rsidRPr="00BD5975">
        <w:rPr>
          <w:rFonts w:ascii="Garamond" w:hAnsi="Garamond"/>
          <w:szCs w:val="24"/>
        </w:rPr>
        <w:t>on the new or modified source</w:t>
      </w:r>
      <w:r w:rsidR="006912D5" w:rsidRPr="00BD5975">
        <w:rPr>
          <w:rFonts w:ascii="Garamond" w:hAnsi="Garamond"/>
          <w:szCs w:val="24"/>
        </w:rPr>
        <w:t>s</w:t>
      </w:r>
      <w:r w:rsidRPr="00BD5975">
        <w:rPr>
          <w:rFonts w:ascii="Garamond" w:hAnsi="Garamond"/>
          <w:szCs w:val="24"/>
        </w:rPr>
        <w:t xml:space="preserve"> that is technically practicable and economically feasible. </w:t>
      </w:r>
      <w:r w:rsidR="00B962E8" w:rsidRPr="00B152FD">
        <w:rPr>
          <w:rFonts w:ascii="Garamond" w:hAnsi="Garamond"/>
          <w:szCs w:val="24"/>
        </w:rPr>
        <w:t>Calumet provided a BACT analysis for the new dissolved air flotation system.</w:t>
      </w:r>
    </w:p>
    <w:p w14:paraId="2169674B" w14:textId="77777777" w:rsidR="00B152FD" w:rsidRDefault="00B152FD" w:rsidP="00705433">
      <w:pPr>
        <w:widowControl/>
        <w:ind w:left="720"/>
        <w:rPr>
          <w:rFonts w:ascii="Garamond" w:hAnsi="Garamond"/>
          <w:szCs w:val="24"/>
        </w:rPr>
      </w:pPr>
    </w:p>
    <w:p w14:paraId="25DBEC81" w14:textId="19D22214" w:rsidR="00016014" w:rsidRDefault="00B152FD" w:rsidP="00705433">
      <w:pPr>
        <w:widowControl/>
        <w:ind w:left="720"/>
        <w:rPr>
          <w:rFonts w:ascii="Garamond" w:hAnsi="Garamond"/>
          <w:szCs w:val="24"/>
        </w:rPr>
      </w:pPr>
      <w:r w:rsidRPr="00B152FD">
        <w:rPr>
          <w:rFonts w:ascii="Garamond" w:hAnsi="Garamond"/>
          <w:szCs w:val="24"/>
        </w:rPr>
        <w:t>The BACT determination summary is presented directly below. DEQ reviewed these methods, as well as previous BACT determinations.</w:t>
      </w:r>
    </w:p>
    <w:p w14:paraId="19F5B8BA" w14:textId="77777777" w:rsidR="00BD5975" w:rsidRDefault="00BD5975" w:rsidP="00705433">
      <w:pPr>
        <w:widowControl/>
        <w:ind w:left="720"/>
        <w:rPr>
          <w:rFonts w:ascii="Garamond" w:hAnsi="Garamond"/>
          <w:szCs w:val="24"/>
        </w:rPr>
      </w:pPr>
    </w:p>
    <w:p w14:paraId="5D538EB3" w14:textId="43A263DD" w:rsidR="00BD5975" w:rsidRDefault="00CA0739" w:rsidP="00705433">
      <w:pPr>
        <w:widowControl/>
        <w:ind w:left="720"/>
        <w:rPr>
          <w:rFonts w:ascii="Garamond" w:hAnsi="Garamond"/>
          <w:szCs w:val="24"/>
        </w:rPr>
      </w:pPr>
      <w:r>
        <w:rPr>
          <w:rFonts w:ascii="Garamond" w:hAnsi="Garamond"/>
          <w:szCs w:val="24"/>
        </w:rPr>
        <w:t>Calumet</w:t>
      </w:r>
      <w:r w:rsidR="00B152FD" w:rsidRPr="00B152FD">
        <w:rPr>
          <w:rFonts w:ascii="Garamond" w:hAnsi="Garamond"/>
          <w:szCs w:val="24"/>
        </w:rPr>
        <w:t xml:space="preserve"> provided a BACT analysis for the permitting action because the current permit action is subject to ARM 17.8.752. The BACT analysis follows a process </w:t>
      </w:r>
      <w:proofErr w:type="gramStart"/>
      <w:r w:rsidR="00B152FD" w:rsidRPr="00B152FD">
        <w:rPr>
          <w:rFonts w:ascii="Garamond" w:hAnsi="Garamond"/>
          <w:szCs w:val="24"/>
        </w:rPr>
        <w:t>similar to</w:t>
      </w:r>
      <w:proofErr w:type="gramEnd"/>
      <w:r w:rsidR="00B152FD" w:rsidRPr="00B152FD">
        <w:rPr>
          <w:rFonts w:ascii="Garamond" w:hAnsi="Garamond"/>
          <w:szCs w:val="24"/>
        </w:rPr>
        <w:t xml:space="preserve"> the traditional 1990 draft New Source Review (NSR) five step BACT methodology.</w:t>
      </w:r>
    </w:p>
    <w:p w14:paraId="3CF6A4AC" w14:textId="0B8DE33F" w:rsidR="00BD5975" w:rsidRDefault="00B152FD" w:rsidP="00705433">
      <w:pPr>
        <w:widowControl/>
        <w:ind w:left="720"/>
        <w:rPr>
          <w:rFonts w:ascii="Garamond" w:hAnsi="Garamond"/>
          <w:szCs w:val="24"/>
        </w:rPr>
      </w:pPr>
      <w:r w:rsidRPr="00B152FD">
        <w:rPr>
          <w:rFonts w:ascii="Garamond" w:hAnsi="Garamond"/>
          <w:szCs w:val="24"/>
        </w:rPr>
        <w:t xml:space="preserve"> </w:t>
      </w:r>
    </w:p>
    <w:p w14:paraId="60826E83" w14:textId="77777777" w:rsidR="00BD5975" w:rsidRPr="00BD5975" w:rsidRDefault="00BD5975" w:rsidP="00705433">
      <w:pPr>
        <w:widowControl/>
        <w:ind w:left="720"/>
        <w:rPr>
          <w:rFonts w:ascii="Garamond" w:hAnsi="Garamond"/>
          <w:szCs w:val="24"/>
        </w:rPr>
      </w:pPr>
      <w:r w:rsidRPr="00BD5975">
        <w:rPr>
          <w:rFonts w:ascii="Garamond" w:hAnsi="Garamond"/>
          <w:szCs w:val="24"/>
        </w:rPr>
        <w:t>Step 1: Identify All Available Control Technologies</w:t>
      </w:r>
    </w:p>
    <w:p w14:paraId="06D67EB2" w14:textId="77777777" w:rsidR="00BD5975" w:rsidRPr="00BD5975" w:rsidRDefault="00BD5975" w:rsidP="00705433">
      <w:pPr>
        <w:widowControl/>
        <w:ind w:left="720"/>
        <w:rPr>
          <w:rFonts w:ascii="Garamond" w:hAnsi="Garamond"/>
          <w:szCs w:val="24"/>
        </w:rPr>
      </w:pPr>
      <w:r w:rsidRPr="00BD5975">
        <w:rPr>
          <w:rFonts w:ascii="Garamond" w:hAnsi="Garamond"/>
          <w:szCs w:val="24"/>
        </w:rPr>
        <w:lastRenderedPageBreak/>
        <w:t>Step 2: Eliminate Technically Infeasible Control Options</w:t>
      </w:r>
    </w:p>
    <w:p w14:paraId="6DC723BD" w14:textId="77777777" w:rsidR="00BD5975" w:rsidRPr="00BD5975" w:rsidRDefault="00BD5975" w:rsidP="00705433">
      <w:pPr>
        <w:widowControl/>
        <w:ind w:left="720"/>
        <w:rPr>
          <w:rFonts w:ascii="Garamond" w:hAnsi="Garamond"/>
          <w:szCs w:val="24"/>
        </w:rPr>
      </w:pPr>
      <w:r w:rsidRPr="00BD5975">
        <w:rPr>
          <w:rFonts w:ascii="Garamond" w:hAnsi="Garamond"/>
          <w:szCs w:val="24"/>
        </w:rPr>
        <w:t>Step 3: Rank Remaining Control Technologies by Control Effectiveness</w:t>
      </w:r>
    </w:p>
    <w:p w14:paraId="0BB308E4" w14:textId="77777777" w:rsidR="00BD5975" w:rsidRPr="00BD5975" w:rsidRDefault="00BD5975" w:rsidP="00705433">
      <w:pPr>
        <w:widowControl/>
        <w:ind w:left="720"/>
        <w:rPr>
          <w:rFonts w:ascii="Garamond" w:hAnsi="Garamond"/>
          <w:szCs w:val="24"/>
        </w:rPr>
      </w:pPr>
      <w:r w:rsidRPr="00BD5975">
        <w:rPr>
          <w:rFonts w:ascii="Garamond" w:hAnsi="Garamond"/>
          <w:szCs w:val="24"/>
        </w:rPr>
        <w:t>Step 4: Evaluate Most Effective Controls and Document Results</w:t>
      </w:r>
    </w:p>
    <w:p w14:paraId="48CA0E9B" w14:textId="6E68D6C9" w:rsidR="00BD5975" w:rsidRDefault="00BD5975" w:rsidP="00705433">
      <w:pPr>
        <w:widowControl/>
        <w:ind w:left="720"/>
        <w:rPr>
          <w:rFonts w:ascii="Garamond" w:hAnsi="Garamond"/>
          <w:szCs w:val="24"/>
        </w:rPr>
      </w:pPr>
      <w:r w:rsidRPr="00BD5975">
        <w:rPr>
          <w:rFonts w:ascii="Garamond" w:hAnsi="Garamond"/>
          <w:szCs w:val="24"/>
        </w:rPr>
        <w:t>Step 5: Select BACT</w:t>
      </w:r>
    </w:p>
    <w:p w14:paraId="28AB417B" w14:textId="77777777" w:rsidR="00BD5975" w:rsidRDefault="00BD5975" w:rsidP="00705433">
      <w:pPr>
        <w:widowControl/>
        <w:ind w:left="720"/>
        <w:rPr>
          <w:rFonts w:ascii="Garamond" w:hAnsi="Garamond"/>
          <w:szCs w:val="24"/>
        </w:rPr>
      </w:pPr>
    </w:p>
    <w:p w14:paraId="311F0753" w14:textId="6931F7F5" w:rsidR="00BD5975" w:rsidRDefault="00BD5975" w:rsidP="00705433">
      <w:pPr>
        <w:widowControl/>
        <w:ind w:left="720"/>
        <w:rPr>
          <w:rFonts w:ascii="Garamond" w:hAnsi="Garamond"/>
          <w:szCs w:val="24"/>
        </w:rPr>
      </w:pPr>
      <w:r>
        <w:rPr>
          <w:rFonts w:ascii="Garamond" w:hAnsi="Garamond"/>
          <w:szCs w:val="24"/>
        </w:rPr>
        <w:t>Maximum Air Pollution Control Capability</w:t>
      </w:r>
    </w:p>
    <w:p w14:paraId="0F583C4F" w14:textId="77777777" w:rsidR="00BD5975" w:rsidRDefault="00BD5975" w:rsidP="00705433">
      <w:pPr>
        <w:widowControl/>
        <w:ind w:left="720"/>
        <w:rPr>
          <w:rFonts w:ascii="Garamond" w:hAnsi="Garamond"/>
          <w:szCs w:val="24"/>
        </w:rPr>
      </w:pPr>
    </w:p>
    <w:p w14:paraId="3CFA4569" w14:textId="77616E86" w:rsidR="00016014" w:rsidRDefault="00BD5975" w:rsidP="00705433">
      <w:pPr>
        <w:widowControl/>
        <w:ind w:left="720"/>
        <w:rPr>
          <w:rFonts w:ascii="Garamond" w:hAnsi="Garamond"/>
          <w:szCs w:val="24"/>
        </w:rPr>
      </w:pPr>
      <w:r>
        <w:rPr>
          <w:rFonts w:ascii="Garamond" w:hAnsi="Garamond"/>
          <w:szCs w:val="24"/>
        </w:rPr>
        <w:t>VOC Emissions</w:t>
      </w:r>
    </w:p>
    <w:p w14:paraId="112D34E7" w14:textId="77777777" w:rsidR="00BD5975" w:rsidRPr="00016014" w:rsidRDefault="00BD5975" w:rsidP="00705433">
      <w:pPr>
        <w:widowControl/>
        <w:ind w:left="720"/>
        <w:rPr>
          <w:rFonts w:ascii="Garamond" w:hAnsi="Garamond"/>
          <w:szCs w:val="24"/>
        </w:rPr>
      </w:pPr>
    </w:p>
    <w:p w14:paraId="6845B4D8" w14:textId="77777777" w:rsidR="00016014" w:rsidRPr="00016014" w:rsidRDefault="00016014" w:rsidP="00705433">
      <w:pPr>
        <w:widowControl/>
        <w:ind w:left="720"/>
        <w:rPr>
          <w:rFonts w:ascii="Garamond" w:hAnsi="Garamond"/>
          <w:szCs w:val="24"/>
        </w:rPr>
      </w:pPr>
      <w:r w:rsidRPr="00016014">
        <w:rPr>
          <w:rFonts w:ascii="Garamond" w:hAnsi="Garamond"/>
          <w:szCs w:val="24"/>
        </w:rPr>
        <w:t>The purpose of the DAF system is to separate oil and suspended solids from wastewater</w:t>
      </w:r>
    </w:p>
    <w:p w14:paraId="5537AB4B" w14:textId="77777777" w:rsidR="00016014" w:rsidRPr="00016014" w:rsidRDefault="00016014" w:rsidP="00705433">
      <w:pPr>
        <w:widowControl/>
        <w:ind w:left="720"/>
        <w:rPr>
          <w:rFonts w:ascii="Garamond" w:hAnsi="Garamond"/>
          <w:szCs w:val="24"/>
        </w:rPr>
      </w:pPr>
      <w:r w:rsidRPr="00016014">
        <w:rPr>
          <w:rFonts w:ascii="Garamond" w:hAnsi="Garamond"/>
          <w:szCs w:val="24"/>
        </w:rPr>
        <w:t>using fine air bubbles. This process promotes the transfer of dissolved and emulsified</w:t>
      </w:r>
    </w:p>
    <w:p w14:paraId="53B33A81" w14:textId="77777777" w:rsidR="00016014" w:rsidRDefault="00016014" w:rsidP="00705433">
      <w:pPr>
        <w:widowControl/>
        <w:ind w:left="720"/>
        <w:rPr>
          <w:rFonts w:ascii="Garamond" w:hAnsi="Garamond"/>
          <w:szCs w:val="24"/>
        </w:rPr>
      </w:pPr>
      <w:r w:rsidRPr="00016014">
        <w:rPr>
          <w:rFonts w:ascii="Garamond" w:hAnsi="Garamond"/>
          <w:szCs w:val="24"/>
        </w:rPr>
        <w:t>hydrocarbons from the liquid to the vapor phase resulting in VOC emissions.</w:t>
      </w:r>
    </w:p>
    <w:p w14:paraId="46A229F2" w14:textId="77777777" w:rsidR="00BD5975" w:rsidRPr="00016014" w:rsidRDefault="00BD5975" w:rsidP="00705433">
      <w:pPr>
        <w:widowControl/>
        <w:ind w:left="720"/>
        <w:rPr>
          <w:rFonts w:ascii="Garamond" w:hAnsi="Garamond"/>
          <w:szCs w:val="24"/>
        </w:rPr>
      </w:pPr>
    </w:p>
    <w:p w14:paraId="0F1CA9B3" w14:textId="55551097" w:rsidR="00016014" w:rsidRPr="00BD5975" w:rsidRDefault="00016014" w:rsidP="00705433">
      <w:pPr>
        <w:widowControl/>
        <w:ind w:left="720"/>
        <w:rPr>
          <w:rFonts w:ascii="Garamond" w:hAnsi="Garamond"/>
          <w:b/>
          <w:bCs/>
          <w:szCs w:val="24"/>
        </w:rPr>
      </w:pPr>
      <w:r w:rsidRPr="00BD5975">
        <w:rPr>
          <w:rFonts w:ascii="Garamond" w:hAnsi="Garamond"/>
          <w:b/>
          <w:bCs/>
          <w:szCs w:val="24"/>
        </w:rPr>
        <w:t>Step 1: Identify Control Technologies</w:t>
      </w:r>
    </w:p>
    <w:p w14:paraId="0DD7D12F" w14:textId="77777777" w:rsidR="00BD5975" w:rsidRDefault="00BD5975" w:rsidP="00705433">
      <w:pPr>
        <w:widowControl/>
        <w:ind w:left="720"/>
        <w:rPr>
          <w:rFonts w:ascii="Garamond" w:hAnsi="Garamond"/>
          <w:szCs w:val="24"/>
        </w:rPr>
      </w:pPr>
    </w:p>
    <w:p w14:paraId="59A6F5FE" w14:textId="7105FD6A" w:rsidR="00016014" w:rsidRDefault="00016014" w:rsidP="00705433">
      <w:pPr>
        <w:widowControl/>
        <w:ind w:left="720"/>
        <w:rPr>
          <w:rFonts w:ascii="Garamond" w:hAnsi="Garamond"/>
          <w:szCs w:val="24"/>
        </w:rPr>
      </w:pPr>
      <w:r w:rsidRPr="00016014">
        <w:rPr>
          <w:rFonts w:ascii="Garamond" w:hAnsi="Garamond"/>
          <w:szCs w:val="24"/>
        </w:rPr>
        <w:t>The following are available VOC emission control technologies for the proposed DAF system.</w:t>
      </w:r>
    </w:p>
    <w:p w14:paraId="1A6D2CB9" w14:textId="77777777" w:rsidR="00BD5975" w:rsidRDefault="00BD5975" w:rsidP="00705433">
      <w:pPr>
        <w:widowControl/>
        <w:ind w:left="720"/>
        <w:rPr>
          <w:rFonts w:ascii="Garamond" w:hAnsi="Garamond"/>
          <w:szCs w:val="24"/>
        </w:rPr>
      </w:pPr>
    </w:p>
    <w:p w14:paraId="6D1C58B2" w14:textId="49F6B2C9" w:rsidR="00246F2C" w:rsidRDefault="00246F2C" w:rsidP="00705433">
      <w:pPr>
        <w:widowControl/>
        <w:ind w:left="1138"/>
        <w:rPr>
          <w:rFonts w:ascii="Garamond" w:hAnsi="Garamond"/>
          <w:szCs w:val="24"/>
        </w:rPr>
      </w:pPr>
      <w:r>
        <w:rPr>
          <w:rFonts w:ascii="Garamond" w:hAnsi="Garamond"/>
          <w:szCs w:val="24"/>
        </w:rPr>
        <w:t>Thermal Oxidation</w:t>
      </w:r>
    </w:p>
    <w:p w14:paraId="75941849" w14:textId="2C947E1D" w:rsidR="00246F2C" w:rsidRDefault="00246F2C" w:rsidP="00705433">
      <w:pPr>
        <w:widowControl/>
        <w:ind w:left="1138"/>
        <w:rPr>
          <w:rFonts w:ascii="Garamond" w:hAnsi="Garamond"/>
          <w:szCs w:val="24"/>
        </w:rPr>
      </w:pPr>
      <w:r>
        <w:rPr>
          <w:rFonts w:ascii="Garamond" w:hAnsi="Garamond"/>
          <w:szCs w:val="24"/>
        </w:rPr>
        <w:t>Catalytic Oxidation</w:t>
      </w:r>
    </w:p>
    <w:p w14:paraId="485E7B92" w14:textId="05887DA9" w:rsidR="00246F2C" w:rsidRDefault="00246F2C" w:rsidP="00705433">
      <w:pPr>
        <w:widowControl/>
        <w:ind w:left="1138"/>
        <w:rPr>
          <w:rFonts w:ascii="Garamond" w:hAnsi="Garamond"/>
          <w:szCs w:val="24"/>
        </w:rPr>
      </w:pPr>
      <w:r>
        <w:rPr>
          <w:rFonts w:ascii="Garamond" w:hAnsi="Garamond"/>
          <w:szCs w:val="24"/>
        </w:rPr>
        <w:t>Absorption</w:t>
      </w:r>
    </w:p>
    <w:p w14:paraId="1578C8C9" w14:textId="621CD5D5" w:rsidR="00246F2C" w:rsidRDefault="00246F2C" w:rsidP="00705433">
      <w:pPr>
        <w:widowControl/>
        <w:ind w:left="1138"/>
        <w:rPr>
          <w:rFonts w:ascii="Garamond" w:hAnsi="Garamond"/>
          <w:szCs w:val="24"/>
        </w:rPr>
      </w:pPr>
      <w:r>
        <w:rPr>
          <w:rFonts w:ascii="Garamond" w:hAnsi="Garamond"/>
          <w:szCs w:val="24"/>
        </w:rPr>
        <w:t>Carbon Adsorption</w:t>
      </w:r>
    </w:p>
    <w:p w14:paraId="50E93FB2" w14:textId="09EE9B5E" w:rsidR="00246F2C" w:rsidRDefault="00246F2C" w:rsidP="00705433">
      <w:pPr>
        <w:widowControl/>
        <w:ind w:left="1138"/>
        <w:rPr>
          <w:rFonts w:ascii="Garamond" w:hAnsi="Garamond"/>
          <w:szCs w:val="24"/>
        </w:rPr>
      </w:pPr>
      <w:r>
        <w:rPr>
          <w:rFonts w:ascii="Garamond" w:hAnsi="Garamond"/>
          <w:szCs w:val="24"/>
        </w:rPr>
        <w:t>Condensation</w:t>
      </w:r>
    </w:p>
    <w:p w14:paraId="6CCBC818" w14:textId="7109CB81" w:rsidR="00246F2C" w:rsidRPr="00016014" w:rsidRDefault="00246F2C" w:rsidP="00705433">
      <w:pPr>
        <w:widowControl/>
        <w:ind w:left="1138"/>
        <w:rPr>
          <w:rFonts w:ascii="Garamond" w:hAnsi="Garamond"/>
          <w:szCs w:val="24"/>
        </w:rPr>
      </w:pPr>
      <w:r>
        <w:rPr>
          <w:rFonts w:ascii="Garamond" w:hAnsi="Garamond"/>
          <w:szCs w:val="24"/>
        </w:rPr>
        <w:t>Proper System Design and Operating Procedures</w:t>
      </w:r>
    </w:p>
    <w:p w14:paraId="736C876E" w14:textId="7F0A7446" w:rsidR="00016014" w:rsidRDefault="00016014" w:rsidP="00705433">
      <w:pPr>
        <w:widowControl/>
        <w:ind w:left="720" w:firstLine="418"/>
        <w:rPr>
          <w:rFonts w:ascii="Garamond" w:hAnsi="Garamond"/>
          <w:szCs w:val="24"/>
        </w:rPr>
      </w:pPr>
      <w:r w:rsidRPr="00016014">
        <w:rPr>
          <w:rFonts w:ascii="Garamond" w:hAnsi="Garamond"/>
          <w:szCs w:val="24"/>
        </w:rPr>
        <w:t>.</w:t>
      </w:r>
    </w:p>
    <w:p w14:paraId="045D50F6" w14:textId="1AE6935B" w:rsidR="00106C42" w:rsidRDefault="00106C42" w:rsidP="00705433">
      <w:pPr>
        <w:widowControl/>
        <w:ind w:left="720"/>
        <w:rPr>
          <w:rFonts w:ascii="Garamond" w:hAnsi="Garamond"/>
          <w:szCs w:val="24"/>
        </w:rPr>
      </w:pPr>
      <w:r>
        <w:rPr>
          <w:rFonts w:ascii="Garamond" w:hAnsi="Garamond"/>
          <w:szCs w:val="24"/>
        </w:rPr>
        <w:t xml:space="preserve">DEQ has appended this analysis to identify that each of the technologies presented are identified specifically within federal subparts generally applicable to wastewater handling operations for a petroleum refinery and/or operations handling HAPs. </w:t>
      </w:r>
      <w:r w:rsidR="00CA0739">
        <w:rPr>
          <w:rFonts w:ascii="Garamond" w:hAnsi="Garamond"/>
          <w:szCs w:val="24"/>
        </w:rPr>
        <w:t>Calumet</w:t>
      </w:r>
      <w:r w:rsidR="00C069F3">
        <w:rPr>
          <w:rFonts w:ascii="Garamond" w:hAnsi="Garamond"/>
          <w:szCs w:val="24"/>
        </w:rPr>
        <w:t xml:space="preserve"> has confirmed that the DAF is not subject </w:t>
      </w:r>
      <w:r w:rsidR="00764C68">
        <w:rPr>
          <w:rFonts w:ascii="Garamond" w:hAnsi="Garamond"/>
          <w:szCs w:val="24"/>
        </w:rPr>
        <w:t xml:space="preserve">to </w:t>
      </w:r>
      <w:r w:rsidR="00C069F3">
        <w:rPr>
          <w:rFonts w:ascii="Garamond" w:hAnsi="Garamond"/>
          <w:szCs w:val="24"/>
        </w:rPr>
        <w:t xml:space="preserve">40 CFR 60 QQQ as promulgation-related documentation for the subpart specifically excludes DAFs as they are downstream of the primary oil water separator process. </w:t>
      </w:r>
      <w:r w:rsidR="00F96383">
        <w:rPr>
          <w:rFonts w:ascii="Garamond" w:hAnsi="Garamond"/>
          <w:szCs w:val="24"/>
        </w:rPr>
        <w:t>Subpart QQQ specifically includes the following statement “</w:t>
      </w:r>
      <w:r w:rsidR="00F96383" w:rsidRPr="00F96383">
        <w:rPr>
          <w:rFonts w:ascii="Garamond" w:hAnsi="Garamond"/>
          <w:szCs w:val="24"/>
        </w:rPr>
        <w:t>Ancillary equipment, which is physically separate from the wastewater system and does not come in contact with or store oily wastewater, is not subject to the requirements of this subpart</w:t>
      </w:r>
      <w:r w:rsidR="00F96383">
        <w:rPr>
          <w:rFonts w:ascii="Garamond" w:hAnsi="Garamond"/>
          <w:szCs w:val="24"/>
        </w:rPr>
        <w:t xml:space="preserve">”. </w:t>
      </w:r>
      <w:r w:rsidR="00C069F3">
        <w:rPr>
          <w:rFonts w:ascii="Garamond" w:hAnsi="Garamond"/>
          <w:szCs w:val="24"/>
        </w:rPr>
        <w:t xml:space="preserve">However, the technologies discussed in QQQ are relevant types of controls that a BACT determination can reference in making a BACT conclusion </w:t>
      </w:r>
      <w:r w:rsidR="00F96383">
        <w:rPr>
          <w:rFonts w:ascii="Garamond" w:hAnsi="Garamond"/>
          <w:szCs w:val="24"/>
        </w:rPr>
        <w:t>f</w:t>
      </w:r>
      <w:r w:rsidR="00C069F3">
        <w:rPr>
          <w:rFonts w:ascii="Garamond" w:hAnsi="Garamond"/>
          <w:szCs w:val="24"/>
        </w:rPr>
        <w:t>or the proposed DAF.</w:t>
      </w:r>
    </w:p>
    <w:p w14:paraId="04584C56" w14:textId="77777777" w:rsidR="00106C42" w:rsidRDefault="00106C42" w:rsidP="00016014">
      <w:pPr>
        <w:keepNext/>
        <w:widowControl/>
        <w:ind w:left="720"/>
        <w:rPr>
          <w:rFonts w:ascii="Garamond" w:hAnsi="Garamond"/>
          <w:szCs w:val="24"/>
        </w:rPr>
      </w:pPr>
    </w:p>
    <w:p w14:paraId="259470B0" w14:textId="31C8EDD2" w:rsidR="00016014" w:rsidRPr="00016014" w:rsidRDefault="00016014" w:rsidP="00016014">
      <w:pPr>
        <w:keepNext/>
        <w:widowControl/>
        <w:ind w:left="720"/>
        <w:rPr>
          <w:rFonts w:ascii="Garamond" w:hAnsi="Garamond"/>
          <w:szCs w:val="24"/>
        </w:rPr>
      </w:pPr>
      <w:r w:rsidRPr="00016014">
        <w:rPr>
          <w:rFonts w:ascii="Garamond" w:hAnsi="Garamond"/>
          <w:szCs w:val="24"/>
        </w:rPr>
        <w:t>Below, the available technologies are generally described.</w:t>
      </w:r>
    </w:p>
    <w:p w14:paraId="26689CE9" w14:textId="77777777" w:rsidR="00246F2C" w:rsidRDefault="00246F2C" w:rsidP="00016014">
      <w:pPr>
        <w:keepNext/>
        <w:widowControl/>
        <w:ind w:left="720"/>
        <w:rPr>
          <w:rFonts w:ascii="Garamond" w:hAnsi="Garamond"/>
          <w:szCs w:val="24"/>
        </w:rPr>
      </w:pPr>
    </w:p>
    <w:p w14:paraId="33C67808" w14:textId="77777777" w:rsidR="00246F2C" w:rsidRDefault="00016014" w:rsidP="00016014">
      <w:pPr>
        <w:keepNext/>
        <w:widowControl/>
        <w:ind w:left="720"/>
        <w:rPr>
          <w:rFonts w:ascii="Garamond" w:hAnsi="Garamond"/>
          <w:szCs w:val="24"/>
        </w:rPr>
      </w:pPr>
      <w:r w:rsidRPr="00246F2C">
        <w:rPr>
          <w:rFonts w:ascii="Garamond" w:hAnsi="Garamond"/>
          <w:b/>
          <w:bCs/>
          <w:szCs w:val="24"/>
        </w:rPr>
        <w:t>Thermal Oxidation:</w:t>
      </w:r>
      <w:r w:rsidRPr="00016014">
        <w:rPr>
          <w:rFonts w:ascii="Garamond" w:hAnsi="Garamond"/>
          <w:szCs w:val="24"/>
        </w:rPr>
        <w:t xml:space="preserve"> </w:t>
      </w:r>
    </w:p>
    <w:p w14:paraId="09A93829" w14:textId="641E8551" w:rsidR="00016014" w:rsidRPr="004F142A" w:rsidRDefault="00016014" w:rsidP="008C13E6">
      <w:pPr>
        <w:ind w:left="720"/>
        <w:rPr>
          <w:rFonts w:ascii="Garamond" w:hAnsi="Garamond"/>
        </w:rPr>
      </w:pPr>
      <w:r w:rsidRPr="004F142A">
        <w:rPr>
          <w:rFonts w:ascii="Garamond" w:hAnsi="Garamond"/>
        </w:rPr>
        <w:t>Thermal oxidation can be used to reduce VOC contained in a source’s</w:t>
      </w:r>
      <w:r w:rsidR="00BC1D89" w:rsidRPr="004F142A">
        <w:rPr>
          <w:rFonts w:ascii="Garamond" w:hAnsi="Garamond"/>
        </w:rPr>
        <w:t xml:space="preserve"> </w:t>
      </w:r>
      <w:r w:rsidRPr="004F142A">
        <w:rPr>
          <w:rFonts w:ascii="Garamond" w:hAnsi="Garamond"/>
        </w:rPr>
        <w:t>exhaust stream by maintaining the stream at a high enough temperature in the presence of</w:t>
      </w:r>
      <w:r w:rsidR="008C13E6">
        <w:rPr>
          <w:rFonts w:ascii="Garamond" w:hAnsi="Garamond"/>
        </w:rPr>
        <w:t xml:space="preserve"> </w:t>
      </w:r>
      <w:r w:rsidRPr="004F142A">
        <w:rPr>
          <w:rFonts w:ascii="Garamond" w:hAnsi="Garamond"/>
        </w:rPr>
        <w:t>oxygen, resulting in the oxidation of hydrocarbons (HCs) to CO2. Thermal oxidation of an</w:t>
      </w:r>
      <w:r w:rsidR="008C13E6">
        <w:rPr>
          <w:rFonts w:ascii="Garamond" w:hAnsi="Garamond"/>
        </w:rPr>
        <w:t xml:space="preserve"> </w:t>
      </w:r>
      <w:r w:rsidRPr="004F142A">
        <w:rPr>
          <w:rFonts w:ascii="Garamond" w:hAnsi="Garamond"/>
        </w:rPr>
        <w:t>exhaust stream can be achieved by routing the stream to a flare, afterburner or</w:t>
      </w:r>
      <w:r w:rsidR="008C13E6">
        <w:rPr>
          <w:rFonts w:ascii="Garamond" w:hAnsi="Garamond"/>
        </w:rPr>
        <w:t xml:space="preserve"> </w:t>
      </w:r>
      <w:r w:rsidRPr="004F142A">
        <w:rPr>
          <w:rFonts w:ascii="Garamond" w:hAnsi="Garamond"/>
        </w:rPr>
        <w:t>regenerative or recuperative thermal oxidizer. The effectiveness of all thermal oxidation</w:t>
      </w:r>
      <w:r w:rsidR="008C13E6">
        <w:rPr>
          <w:rFonts w:ascii="Garamond" w:hAnsi="Garamond"/>
        </w:rPr>
        <w:t xml:space="preserve"> </w:t>
      </w:r>
      <w:r w:rsidRPr="004F142A">
        <w:rPr>
          <w:rFonts w:ascii="Garamond" w:hAnsi="Garamond"/>
        </w:rPr>
        <w:t>processes is influenced by residence time, mixing and temperature. Auxiliary fuel is typically</w:t>
      </w:r>
      <w:r w:rsidR="008C13E6">
        <w:rPr>
          <w:rFonts w:ascii="Garamond" w:hAnsi="Garamond"/>
        </w:rPr>
        <w:t xml:space="preserve"> </w:t>
      </w:r>
      <w:r w:rsidRPr="004F142A">
        <w:rPr>
          <w:rFonts w:ascii="Garamond" w:hAnsi="Garamond"/>
        </w:rPr>
        <w:t>required to achieve the temperature needed to ensure proper carbon exhaust stream</w:t>
      </w:r>
      <w:r w:rsidR="008C13E6">
        <w:rPr>
          <w:rFonts w:ascii="Garamond" w:hAnsi="Garamond"/>
        </w:rPr>
        <w:t xml:space="preserve"> </w:t>
      </w:r>
      <w:r w:rsidRPr="004F142A">
        <w:rPr>
          <w:rFonts w:ascii="Garamond" w:hAnsi="Garamond"/>
        </w:rPr>
        <w:t>oxidation in a thermal oxidation device or process. The necessary amount of auxiliary fuel is</w:t>
      </w:r>
      <w:r w:rsidR="008C13E6">
        <w:rPr>
          <w:rFonts w:ascii="Garamond" w:hAnsi="Garamond"/>
        </w:rPr>
        <w:t xml:space="preserve"> </w:t>
      </w:r>
      <w:r w:rsidRPr="004F142A">
        <w:rPr>
          <w:rFonts w:ascii="Garamond" w:hAnsi="Garamond"/>
        </w:rPr>
        <w:t>dependent on the VOC content of the exhaust stream.</w:t>
      </w:r>
    </w:p>
    <w:p w14:paraId="2FE74410" w14:textId="77777777" w:rsidR="00246F2C" w:rsidRPr="00016014" w:rsidRDefault="00246F2C" w:rsidP="00016014">
      <w:pPr>
        <w:keepNext/>
        <w:widowControl/>
        <w:ind w:left="720"/>
        <w:rPr>
          <w:rFonts w:ascii="Garamond" w:hAnsi="Garamond"/>
          <w:szCs w:val="24"/>
        </w:rPr>
      </w:pPr>
    </w:p>
    <w:p w14:paraId="4A9FFC2D" w14:textId="77777777" w:rsidR="00246F2C" w:rsidRPr="004F142A" w:rsidRDefault="00016014" w:rsidP="00016014">
      <w:pPr>
        <w:keepNext/>
        <w:widowControl/>
        <w:ind w:left="720"/>
        <w:rPr>
          <w:rFonts w:ascii="Garamond" w:hAnsi="Garamond"/>
          <w:szCs w:val="24"/>
        </w:rPr>
      </w:pPr>
      <w:r w:rsidRPr="004F142A">
        <w:rPr>
          <w:rFonts w:ascii="Garamond" w:hAnsi="Garamond"/>
          <w:b/>
          <w:bCs/>
          <w:szCs w:val="24"/>
        </w:rPr>
        <w:t>Catalytic Oxidation</w:t>
      </w:r>
      <w:r w:rsidRPr="004F142A">
        <w:rPr>
          <w:rFonts w:ascii="Garamond" w:hAnsi="Garamond"/>
          <w:szCs w:val="24"/>
        </w:rPr>
        <w:t xml:space="preserve">: </w:t>
      </w:r>
    </w:p>
    <w:p w14:paraId="718B860F" w14:textId="45E818CC" w:rsidR="00016014" w:rsidRDefault="00016014" w:rsidP="004F142A">
      <w:pPr>
        <w:ind w:left="720"/>
        <w:rPr>
          <w:rFonts w:ascii="Garamond" w:hAnsi="Garamond"/>
          <w:szCs w:val="24"/>
        </w:rPr>
      </w:pPr>
      <w:r w:rsidRPr="004F142A">
        <w:rPr>
          <w:rFonts w:ascii="Garamond" w:hAnsi="Garamond"/>
        </w:rPr>
        <w:t>Catalytic oxidation makes use of catalysts, such as the precious metals</w:t>
      </w:r>
      <w:r w:rsidR="00585595" w:rsidRPr="004F142A">
        <w:rPr>
          <w:rFonts w:ascii="Garamond" w:hAnsi="Garamond"/>
        </w:rPr>
        <w:t xml:space="preserve"> </w:t>
      </w:r>
      <w:r w:rsidRPr="004F142A">
        <w:rPr>
          <w:rFonts w:ascii="Garamond" w:hAnsi="Garamond"/>
        </w:rPr>
        <w:t>platinum, palladium or rhodium, without the addition of any chemical reagents to reduce the</w:t>
      </w:r>
      <w:r w:rsidR="00585595" w:rsidRPr="004F142A">
        <w:rPr>
          <w:rFonts w:ascii="Garamond" w:hAnsi="Garamond"/>
        </w:rPr>
        <w:t xml:space="preserve"> </w:t>
      </w:r>
      <w:r w:rsidRPr="004F142A">
        <w:rPr>
          <w:rFonts w:ascii="Garamond" w:hAnsi="Garamond"/>
        </w:rPr>
        <w:t>temperature at which HCs are oxidized to CO2. The effectiveness of catalytic oxidation is</w:t>
      </w:r>
      <w:r w:rsidR="00585595" w:rsidRPr="004F142A">
        <w:rPr>
          <w:rFonts w:ascii="Garamond" w:hAnsi="Garamond"/>
        </w:rPr>
        <w:t xml:space="preserve"> </w:t>
      </w:r>
      <w:r w:rsidRPr="004F142A">
        <w:rPr>
          <w:rFonts w:ascii="Garamond" w:hAnsi="Garamond"/>
        </w:rPr>
        <w:t>dependent on the exhaust stream temperature and the presence of potentially poisoning</w:t>
      </w:r>
      <w:r w:rsidR="004F142A" w:rsidRPr="004F142A">
        <w:rPr>
          <w:rFonts w:ascii="Garamond" w:hAnsi="Garamond"/>
        </w:rPr>
        <w:t xml:space="preserve"> </w:t>
      </w:r>
      <w:r w:rsidRPr="004F142A">
        <w:rPr>
          <w:rFonts w:ascii="Garamond" w:hAnsi="Garamond"/>
        </w:rPr>
        <w:t>contaminants in the exhaust stream. The amount of catalyst volume is dependent upon the</w:t>
      </w:r>
      <w:r w:rsidR="004F142A" w:rsidRPr="004F142A">
        <w:rPr>
          <w:rFonts w:ascii="Garamond" w:hAnsi="Garamond"/>
        </w:rPr>
        <w:t xml:space="preserve"> </w:t>
      </w:r>
      <w:r w:rsidRPr="004F142A">
        <w:rPr>
          <w:rFonts w:ascii="Garamond" w:hAnsi="Garamond"/>
        </w:rPr>
        <w:t>exhaust stream flow rate, VOC content and temperature, as well as the desired VOC</w:t>
      </w:r>
      <w:r w:rsidR="004F142A" w:rsidRPr="004F142A">
        <w:rPr>
          <w:rFonts w:ascii="Garamond" w:hAnsi="Garamond"/>
        </w:rPr>
        <w:t xml:space="preserve"> </w:t>
      </w:r>
      <w:r w:rsidRPr="004F142A">
        <w:rPr>
          <w:rFonts w:ascii="Garamond" w:hAnsi="Garamond"/>
        </w:rPr>
        <w:t>removal efficiency. The catalyst will experience activity loss over time due to physical</w:t>
      </w:r>
      <w:r w:rsidR="004F142A" w:rsidRPr="004F142A">
        <w:rPr>
          <w:rFonts w:ascii="Garamond" w:hAnsi="Garamond"/>
        </w:rPr>
        <w:t xml:space="preserve"> </w:t>
      </w:r>
      <w:r w:rsidRPr="004F142A">
        <w:rPr>
          <w:rFonts w:ascii="Garamond" w:hAnsi="Garamond"/>
        </w:rPr>
        <w:t>deterioration and/or chemical deactivation. Therefore, periodic testing of the catalyst is</w:t>
      </w:r>
      <w:r w:rsidR="004F142A" w:rsidRPr="004F142A">
        <w:rPr>
          <w:rFonts w:ascii="Garamond" w:hAnsi="Garamond"/>
        </w:rPr>
        <w:t xml:space="preserve"> </w:t>
      </w:r>
      <w:r w:rsidRPr="004F142A">
        <w:rPr>
          <w:rFonts w:ascii="Garamond" w:hAnsi="Garamond"/>
        </w:rPr>
        <w:t>necessary to monitor its activity (i.e., oxidation promoting effectiveness) and predict its</w:t>
      </w:r>
      <w:r w:rsidR="004F142A" w:rsidRPr="004F142A">
        <w:rPr>
          <w:rFonts w:ascii="Garamond" w:hAnsi="Garamond"/>
        </w:rPr>
        <w:t xml:space="preserve"> </w:t>
      </w:r>
      <w:r w:rsidRPr="004F142A">
        <w:rPr>
          <w:rFonts w:ascii="Garamond" w:hAnsi="Garamond"/>
        </w:rPr>
        <w:t>remaining life. As needed, the catalyst will require periodic replacement. Catalyst life varies</w:t>
      </w:r>
      <w:r w:rsidR="004F142A" w:rsidRPr="004F142A">
        <w:rPr>
          <w:rFonts w:ascii="Garamond" w:hAnsi="Garamond"/>
        </w:rPr>
        <w:t xml:space="preserve"> </w:t>
      </w:r>
      <w:r w:rsidRPr="004F142A">
        <w:rPr>
          <w:rFonts w:ascii="Garamond" w:hAnsi="Garamond"/>
        </w:rPr>
        <w:t>from manufacturer-to manufacturer, but three to six-year windows are not uncommon</w:t>
      </w:r>
      <w:r w:rsidRPr="004F142A">
        <w:rPr>
          <w:rFonts w:ascii="Garamond" w:hAnsi="Garamond"/>
          <w:szCs w:val="24"/>
        </w:rPr>
        <w:t>.</w:t>
      </w:r>
    </w:p>
    <w:p w14:paraId="60F1EF9D" w14:textId="77777777" w:rsidR="00D003CB" w:rsidRPr="004F142A" w:rsidRDefault="00D003CB" w:rsidP="004F142A">
      <w:pPr>
        <w:ind w:left="720"/>
        <w:rPr>
          <w:rFonts w:ascii="Garamond" w:hAnsi="Garamond"/>
          <w:szCs w:val="24"/>
        </w:rPr>
      </w:pPr>
    </w:p>
    <w:p w14:paraId="67447435" w14:textId="77777777" w:rsidR="007D6FFD" w:rsidRPr="007D6FFD" w:rsidRDefault="00016014" w:rsidP="00016014">
      <w:pPr>
        <w:keepNext/>
        <w:widowControl/>
        <w:ind w:left="720"/>
        <w:rPr>
          <w:rFonts w:ascii="Garamond" w:hAnsi="Garamond"/>
          <w:b/>
          <w:bCs/>
          <w:szCs w:val="24"/>
        </w:rPr>
      </w:pPr>
      <w:r w:rsidRPr="007D6FFD">
        <w:rPr>
          <w:rFonts w:ascii="Garamond" w:hAnsi="Garamond"/>
          <w:b/>
          <w:bCs/>
          <w:szCs w:val="24"/>
        </w:rPr>
        <w:t xml:space="preserve">Absorption: </w:t>
      </w:r>
    </w:p>
    <w:p w14:paraId="10A2E796" w14:textId="03D6ECBB" w:rsidR="00016014" w:rsidRPr="00016014" w:rsidRDefault="00016014" w:rsidP="00D003CB">
      <w:pPr>
        <w:ind w:left="720"/>
        <w:rPr>
          <w:rFonts w:ascii="Garamond" w:hAnsi="Garamond"/>
          <w:szCs w:val="24"/>
        </w:rPr>
      </w:pPr>
      <w:r w:rsidRPr="00016014">
        <w:rPr>
          <w:rFonts w:ascii="Garamond" w:hAnsi="Garamond"/>
          <w:szCs w:val="24"/>
        </w:rPr>
        <w:t>Absorption is primarily a physical process, though it can also include a chemical</w:t>
      </w:r>
    </w:p>
    <w:p w14:paraId="549B1BF7" w14:textId="77777777" w:rsidR="00016014" w:rsidRPr="00016014" w:rsidRDefault="00016014" w:rsidP="00016014">
      <w:pPr>
        <w:keepNext/>
        <w:widowControl/>
        <w:ind w:left="720"/>
        <w:rPr>
          <w:rFonts w:ascii="Garamond" w:hAnsi="Garamond"/>
          <w:szCs w:val="24"/>
        </w:rPr>
      </w:pPr>
      <w:r w:rsidRPr="00016014">
        <w:rPr>
          <w:rFonts w:ascii="Garamond" w:hAnsi="Garamond"/>
          <w:szCs w:val="24"/>
        </w:rPr>
        <w:t>component, in which a pollutant in a gas phase contacts a scrubbing media and is removed</w:t>
      </w:r>
    </w:p>
    <w:p w14:paraId="5D8CAE97" w14:textId="77777777" w:rsidR="00016014" w:rsidRPr="00016014" w:rsidRDefault="00016014" w:rsidP="00016014">
      <w:pPr>
        <w:keepNext/>
        <w:widowControl/>
        <w:ind w:left="720"/>
        <w:rPr>
          <w:rFonts w:ascii="Garamond" w:hAnsi="Garamond"/>
          <w:szCs w:val="24"/>
        </w:rPr>
      </w:pPr>
      <w:r w:rsidRPr="00016014">
        <w:rPr>
          <w:rFonts w:ascii="Garamond" w:hAnsi="Garamond"/>
          <w:szCs w:val="24"/>
        </w:rPr>
        <w:t>from the gas phase by the scrubbing media. The common absorption device used to remove</w:t>
      </w:r>
    </w:p>
    <w:p w14:paraId="7912CB37" w14:textId="77777777" w:rsidR="00016014" w:rsidRPr="00016014" w:rsidRDefault="00016014" w:rsidP="00016014">
      <w:pPr>
        <w:keepNext/>
        <w:widowControl/>
        <w:ind w:left="720"/>
        <w:rPr>
          <w:rFonts w:ascii="Garamond" w:hAnsi="Garamond"/>
          <w:szCs w:val="24"/>
        </w:rPr>
      </w:pPr>
      <w:r w:rsidRPr="00016014">
        <w:rPr>
          <w:rFonts w:ascii="Garamond" w:hAnsi="Garamond"/>
          <w:szCs w:val="24"/>
        </w:rPr>
        <w:t>VOC from a gaseous stream is a wet scrubber. The wet scrubber provides an intimate</w:t>
      </w:r>
    </w:p>
    <w:p w14:paraId="610B008E" w14:textId="77777777" w:rsidR="00016014" w:rsidRPr="00016014" w:rsidRDefault="00016014" w:rsidP="00016014">
      <w:pPr>
        <w:keepNext/>
        <w:widowControl/>
        <w:ind w:left="720"/>
        <w:rPr>
          <w:rFonts w:ascii="Garamond" w:hAnsi="Garamond"/>
          <w:szCs w:val="24"/>
        </w:rPr>
      </w:pPr>
      <w:r w:rsidRPr="00016014">
        <w:rPr>
          <w:rFonts w:ascii="Garamond" w:hAnsi="Garamond"/>
          <w:szCs w:val="24"/>
        </w:rPr>
        <w:t>contacting environment for the soluble VOC to be dissolved in the scrubbing liquid. Water</w:t>
      </w:r>
    </w:p>
    <w:p w14:paraId="7E211FEC" w14:textId="77777777" w:rsidR="00016014" w:rsidRPr="00016014" w:rsidRDefault="00016014" w:rsidP="00016014">
      <w:pPr>
        <w:keepNext/>
        <w:widowControl/>
        <w:ind w:left="720"/>
        <w:rPr>
          <w:rFonts w:ascii="Garamond" w:hAnsi="Garamond"/>
          <w:szCs w:val="24"/>
        </w:rPr>
      </w:pPr>
      <w:r w:rsidRPr="00016014">
        <w:rPr>
          <w:rFonts w:ascii="Garamond" w:hAnsi="Garamond"/>
          <w:szCs w:val="24"/>
        </w:rPr>
        <w:t>can be used as the scrubbing liquid in a wet scrubber used for VOC emission control, but</w:t>
      </w:r>
    </w:p>
    <w:p w14:paraId="57D2A6DB" w14:textId="77777777" w:rsidR="00016014" w:rsidRPr="00016014" w:rsidRDefault="00016014" w:rsidP="00016014">
      <w:pPr>
        <w:keepNext/>
        <w:widowControl/>
        <w:ind w:left="720"/>
        <w:rPr>
          <w:rFonts w:ascii="Garamond" w:hAnsi="Garamond"/>
          <w:szCs w:val="24"/>
        </w:rPr>
      </w:pPr>
      <w:r w:rsidRPr="00016014">
        <w:rPr>
          <w:rFonts w:ascii="Garamond" w:hAnsi="Garamond"/>
          <w:szCs w:val="24"/>
        </w:rPr>
        <w:t>very low vapor pressure organic materials are also used when the VOC requiring control is</w:t>
      </w:r>
    </w:p>
    <w:p w14:paraId="4757FECB" w14:textId="77777777" w:rsidR="00016014" w:rsidRPr="00016014" w:rsidRDefault="00016014" w:rsidP="00016014">
      <w:pPr>
        <w:keepNext/>
        <w:widowControl/>
        <w:ind w:left="720"/>
        <w:rPr>
          <w:rFonts w:ascii="Garamond" w:hAnsi="Garamond"/>
          <w:szCs w:val="24"/>
        </w:rPr>
      </w:pPr>
      <w:r w:rsidRPr="00016014">
        <w:rPr>
          <w:rFonts w:ascii="Garamond" w:hAnsi="Garamond"/>
          <w:szCs w:val="24"/>
        </w:rPr>
        <w:t>not soluble in water. In general, VOC containing nitrogen or oxygen atoms that are free to</w:t>
      </w:r>
    </w:p>
    <w:p w14:paraId="15D6866B" w14:textId="77777777" w:rsidR="00016014" w:rsidRPr="00016014" w:rsidRDefault="00016014" w:rsidP="00016014">
      <w:pPr>
        <w:keepNext/>
        <w:widowControl/>
        <w:ind w:left="720"/>
        <w:rPr>
          <w:rFonts w:ascii="Garamond" w:hAnsi="Garamond"/>
          <w:szCs w:val="24"/>
        </w:rPr>
      </w:pPr>
      <w:r w:rsidRPr="00016014">
        <w:rPr>
          <w:rFonts w:ascii="Garamond" w:hAnsi="Garamond"/>
          <w:szCs w:val="24"/>
        </w:rPr>
        <w:t>form strong hydrogen bonds and that have one to three carbon atoms are soluble in water.</w:t>
      </w:r>
    </w:p>
    <w:p w14:paraId="61EF7416" w14:textId="77777777" w:rsidR="00016014" w:rsidRPr="00016014" w:rsidRDefault="00016014" w:rsidP="00016014">
      <w:pPr>
        <w:keepNext/>
        <w:widowControl/>
        <w:ind w:left="720"/>
        <w:rPr>
          <w:rFonts w:ascii="Garamond" w:hAnsi="Garamond"/>
          <w:szCs w:val="24"/>
        </w:rPr>
      </w:pPr>
      <w:r w:rsidRPr="00016014">
        <w:rPr>
          <w:rFonts w:ascii="Garamond" w:hAnsi="Garamond"/>
          <w:szCs w:val="24"/>
        </w:rPr>
        <w:t>As the number of carbon atoms increases, the VOC is typically less soluble in water to a</w:t>
      </w:r>
    </w:p>
    <w:p w14:paraId="3A455931" w14:textId="77777777" w:rsidR="00016014" w:rsidRPr="00016014" w:rsidRDefault="00016014" w:rsidP="00016014">
      <w:pPr>
        <w:keepNext/>
        <w:widowControl/>
        <w:ind w:left="720"/>
        <w:rPr>
          <w:rFonts w:ascii="Garamond" w:hAnsi="Garamond"/>
          <w:szCs w:val="24"/>
        </w:rPr>
      </w:pPr>
      <w:r w:rsidRPr="00016014">
        <w:rPr>
          <w:rFonts w:ascii="Garamond" w:hAnsi="Garamond"/>
          <w:szCs w:val="24"/>
        </w:rPr>
        <w:t>point where it is insoluble in water. There are several types of wet scrubbers, including</w:t>
      </w:r>
    </w:p>
    <w:p w14:paraId="117B878B" w14:textId="77777777" w:rsidR="00016014" w:rsidRPr="00016014" w:rsidRDefault="00016014" w:rsidP="00016014">
      <w:pPr>
        <w:keepNext/>
        <w:widowControl/>
        <w:ind w:left="720"/>
        <w:rPr>
          <w:rFonts w:ascii="Garamond" w:hAnsi="Garamond"/>
          <w:szCs w:val="24"/>
        </w:rPr>
      </w:pPr>
      <w:r w:rsidRPr="00016014">
        <w:rPr>
          <w:rFonts w:ascii="Garamond" w:hAnsi="Garamond"/>
          <w:szCs w:val="24"/>
        </w:rPr>
        <w:t>packed bed counterflow scrubbers, packed-bed crossflow scrubbers, bubble plate scrubbers</w:t>
      </w:r>
    </w:p>
    <w:p w14:paraId="4B0B91B3" w14:textId="77777777" w:rsidR="00016014" w:rsidRPr="00016014" w:rsidRDefault="00016014" w:rsidP="00016014">
      <w:pPr>
        <w:keepNext/>
        <w:widowControl/>
        <w:ind w:left="720"/>
        <w:rPr>
          <w:rFonts w:ascii="Garamond" w:hAnsi="Garamond"/>
          <w:szCs w:val="24"/>
        </w:rPr>
      </w:pPr>
      <w:r w:rsidRPr="00016014">
        <w:rPr>
          <w:rFonts w:ascii="Garamond" w:hAnsi="Garamond"/>
          <w:szCs w:val="24"/>
        </w:rPr>
        <w:t>and tray scrubbers.</w:t>
      </w:r>
    </w:p>
    <w:p w14:paraId="603699F9" w14:textId="77777777" w:rsidR="00246F2C" w:rsidRDefault="00246F2C" w:rsidP="00016014">
      <w:pPr>
        <w:keepNext/>
        <w:widowControl/>
        <w:ind w:left="720"/>
        <w:rPr>
          <w:rFonts w:ascii="Garamond" w:hAnsi="Garamond"/>
          <w:szCs w:val="24"/>
        </w:rPr>
      </w:pPr>
    </w:p>
    <w:p w14:paraId="03534774" w14:textId="77777777" w:rsidR="00BC1D89" w:rsidRDefault="00016014" w:rsidP="00BC1D89">
      <w:pPr>
        <w:keepNext/>
        <w:widowControl/>
        <w:ind w:left="720"/>
        <w:rPr>
          <w:rFonts w:ascii="Garamond" w:hAnsi="Garamond"/>
          <w:szCs w:val="24"/>
        </w:rPr>
      </w:pPr>
      <w:r w:rsidRPr="007D6FFD">
        <w:rPr>
          <w:rFonts w:ascii="Garamond" w:hAnsi="Garamond"/>
          <w:b/>
          <w:bCs/>
          <w:szCs w:val="24"/>
        </w:rPr>
        <w:t>Carbon Adsorption</w:t>
      </w:r>
      <w:r w:rsidRPr="00016014">
        <w:rPr>
          <w:rFonts w:ascii="Garamond" w:hAnsi="Garamond"/>
          <w:szCs w:val="24"/>
        </w:rPr>
        <w:t xml:space="preserve">: </w:t>
      </w:r>
    </w:p>
    <w:p w14:paraId="7F86BF3C" w14:textId="757ACE8F" w:rsidR="00016014" w:rsidRPr="00016014" w:rsidRDefault="00016014" w:rsidP="00C069F3">
      <w:pPr>
        <w:ind w:left="720"/>
        <w:rPr>
          <w:rFonts w:ascii="Garamond" w:hAnsi="Garamond"/>
          <w:szCs w:val="24"/>
        </w:rPr>
      </w:pPr>
      <w:r w:rsidRPr="00016014">
        <w:rPr>
          <w:rFonts w:ascii="Garamond" w:hAnsi="Garamond"/>
          <w:szCs w:val="24"/>
        </w:rPr>
        <w:t>Carbon adsorption is used to capture a specific compound, or a range of</w:t>
      </w:r>
      <w:r w:rsidR="00BC1D89">
        <w:rPr>
          <w:rFonts w:ascii="Garamond" w:hAnsi="Garamond"/>
          <w:szCs w:val="24"/>
        </w:rPr>
        <w:t xml:space="preserve"> </w:t>
      </w:r>
      <w:r w:rsidRPr="00016014">
        <w:rPr>
          <w:rFonts w:ascii="Garamond" w:hAnsi="Garamond"/>
          <w:szCs w:val="24"/>
        </w:rPr>
        <w:t>compounds, present in a gas phase on the surface of granular activated carbon. Carbon</w:t>
      </w:r>
    </w:p>
    <w:p w14:paraId="6F634F04" w14:textId="77777777" w:rsidR="00016014" w:rsidRPr="00016014" w:rsidRDefault="00016014" w:rsidP="00016014">
      <w:pPr>
        <w:keepNext/>
        <w:widowControl/>
        <w:ind w:left="720"/>
        <w:rPr>
          <w:rFonts w:ascii="Garamond" w:hAnsi="Garamond"/>
          <w:szCs w:val="24"/>
        </w:rPr>
      </w:pPr>
      <w:r w:rsidRPr="00016014">
        <w:rPr>
          <w:rFonts w:ascii="Garamond" w:hAnsi="Garamond"/>
          <w:szCs w:val="24"/>
        </w:rPr>
        <w:t>adsorption performance depends on the type of activated carbon used, the characteristics of</w:t>
      </w:r>
    </w:p>
    <w:p w14:paraId="4FDB2DC9" w14:textId="77777777" w:rsidR="00016014" w:rsidRPr="00016014" w:rsidRDefault="00016014" w:rsidP="00016014">
      <w:pPr>
        <w:keepNext/>
        <w:widowControl/>
        <w:ind w:left="720"/>
        <w:rPr>
          <w:rFonts w:ascii="Garamond" w:hAnsi="Garamond"/>
          <w:szCs w:val="24"/>
        </w:rPr>
      </w:pPr>
      <w:r w:rsidRPr="00016014">
        <w:rPr>
          <w:rFonts w:ascii="Garamond" w:hAnsi="Garamond"/>
          <w:szCs w:val="24"/>
        </w:rPr>
        <w:t>the target compound(s), the concentration of the target compound(s) in the gaseous stream</w:t>
      </w:r>
    </w:p>
    <w:p w14:paraId="26785010" w14:textId="77777777" w:rsidR="00016014" w:rsidRPr="00016014" w:rsidRDefault="00016014" w:rsidP="00016014">
      <w:pPr>
        <w:keepNext/>
        <w:widowControl/>
        <w:ind w:left="720"/>
        <w:rPr>
          <w:rFonts w:ascii="Garamond" w:hAnsi="Garamond"/>
          <w:szCs w:val="24"/>
        </w:rPr>
      </w:pPr>
      <w:r w:rsidRPr="00016014">
        <w:rPr>
          <w:rFonts w:ascii="Garamond" w:hAnsi="Garamond"/>
          <w:szCs w:val="24"/>
        </w:rPr>
        <w:t>and the temperature, pressure and moisture content of the gaseous stream. Carbon</w:t>
      </w:r>
    </w:p>
    <w:p w14:paraId="70A439B2" w14:textId="77777777" w:rsidR="00016014" w:rsidRPr="00016014" w:rsidRDefault="00016014" w:rsidP="00016014">
      <w:pPr>
        <w:keepNext/>
        <w:widowControl/>
        <w:ind w:left="720"/>
        <w:rPr>
          <w:rFonts w:ascii="Garamond" w:hAnsi="Garamond"/>
          <w:szCs w:val="24"/>
        </w:rPr>
      </w:pPr>
      <w:r w:rsidRPr="00016014">
        <w:rPr>
          <w:rFonts w:ascii="Garamond" w:hAnsi="Garamond"/>
          <w:szCs w:val="24"/>
        </w:rPr>
        <w:t>adsorbers can be of the fixed-bed or fluidized bed design. A fixed-bed carbon adsorber must</w:t>
      </w:r>
    </w:p>
    <w:p w14:paraId="6746513B" w14:textId="77777777" w:rsidR="00016014" w:rsidRPr="00016014" w:rsidRDefault="00016014" w:rsidP="00016014">
      <w:pPr>
        <w:keepNext/>
        <w:widowControl/>
        <w:ind w:left="720"/>
        <w:rPr>
          <w:rFonts w:ascii="Garamond" w:hAnsi="Garamond"/>
          <w:szCs w:val="24"/>
        </w:rPr>
      </w:pPr>
      <w:r w:rsidRPr="00016014">
        <w:rPr>
          <w:rFonts w:ascii="Garamond" w:hAnsi="Garamond"/>
          <w:szCs w:val="24"/>
        </w:rPr>
        <w:t>be periodically regenerated to desorb the collected compounds from the carbon, while a</w:t>
      </w:r>
    </w:p>
    <w:p w14:paraId="0FA7301C" w14:textId="77777777" w:rsidR="00016014" w:rsidRPr="00016014" w:rsidRDefault="00016014" w:rsidP="00016014">
      <w:pPr>
        <w:keepNext/>
        <w:widowControl/>
        <w:ind w:left="720"/>
        <w:rPr>
          <w:rFonts w:ascii="Garamond" w:hAnsi="Garamond"/>
          <w:szCs w:val="24"/>
        </w:rPr>
      </w:pPr>
      <w:r w:rsidRPr="00016014">
        <w:rPr>
          <w:rFonts w:ascii="Garamond" w:hAnsi="Garamond"/>
          <w:szCs w:val="24"/>
        </w:rPr>
        <w:t>fluidized-bed carbon adsorber is continuously regenerated. Additionally, portable, easily</w:t>
      </w:r>
    </w:p>
    <w:p w14:paraId="1BED5653" w14:textId="77777777" w:rsidR="00016014" w:rsidRPr="00016014" w:rsidRDefault="00016014" w:rsidP="00016014">
      <w:pPr>
        <w:keepNext/>
        <w:widowControl/>
        <w:ind w:left="720"/>
        <w:rPr>
          <w:rFonts w:ascii="Garamond" w:hAnsi="Garamond"/>
          <w:szCs w:val="24"/>
        </w:rPr>
      </w:pPr>
      <w:r w:rsidRPr="00016014">
        <w:rPr>
          <w:rFonts w:ascii="Garamond" w:hAnsi="Garamond"/>
          <w:szCs w:val="24"/>
        </w:rPr>
        <w:t>replaceable carbon adsorption units (e.g., 55-gallon drums) are used in some applications.</w:t>
      </w:r>
    </w:p>
    <w:p w14:paraId="7B1571CF" w14:textId="77777777" w:rsidR="00016014" w:rsidRPr="00016014" w:rsidRDefault="00016014" w:rsidP="00016014">
      <w:pPr>
        <w:keepNext/>
        <w:widowControl/>
        <w:ind w:left="720"/>
        <w:rPr>
          <w:rFonts w:ascii="Garamond" w:hAnsi="Garamond"/>
          <w:szCs w:val="24"/>
        </w:rPr>
      </w:pPr>
      <w:r w:rsidRPr="00016014">
        <w:rPr>
          <w:rFonts w:ascii="Garamond" w:hAnsi="Garamond"/>
          <w:szCs w:val="24"/>
        </w:rPr>
        <w:t>This type of unit is not regenerated at MRL where it is used. Instead, the portable unit is</w:t>
      </w:r>
    </w:p>
    <w:p w14:paraId="00BC133B" w14:textId="77777777" w:rsidR="00016014" w:rsidRPr="00016014" w:rsidRDefault="00016014" w:rsidP="00016014">
      <w:pPr>
        <w:keepNext/>
        <w:widowControl/>
        <w:ind w:left="720"/>
        <w:rPr>
          <w:rFonts w:ascii="Garamond" w:hAnsi="Garamond"/>
          <w:szCs w:val="24"/>
        </w:rPr>
      </w:pPr>
      <w:r w:rsidRPr="00016014">
        <w:rPr>
          <w:rFonts w:ascii="Garamond" w:hAnsi="Garamond"/>
          <w:szCs w:val="24"/>
        </w:rPr>
        <w:t>typically returned to the supplier of the unit and the supplier regenerates or disposes of the</w:t>
      </w:r>
    </w:p>
    <w:p w14:paraId="4A3A69D1" w14:textId="77777777" w:rsidR="00016014" w:rsidRPr="00016014" w:rsidRDefault="00016014" w:rsidP="00016014">
      <w:pPr>
        <w:keepNext/>
        <w:widowControl/>
        <w:ind w:left="720"/>
        <w:rPr>
          <w:rFonts w:ascii="Garamond" w:hAnsi="Garamond"/>
          <w:szCs w:val="24"/>
        </w:rPr>
      </w:pPr>
      <w:r w:rsidRPr="00016014">
        <w:rPr>
          <w:rFonts w:ascii="Garamond" w:hAnsi="Garamond"/>
          <w:szCs w:val="24"/>
        </w:rPr>
        <w:t>spent carbon.</w:t>
      </w:r>
    </w:p>
    <w:p w14:paraId="2914C673" w14:textId="77777777" w:rsidR="00246F2C" w:rsidRDefault="00246F2C" w:rsidP="00016014">
      <w:pPr>
        <w:keepNext/>
        <w:widowControl/>
        <w:ind w:left="720"/>
        <w:rPr>
          <w:rFonts w:ascii="Garamond" w:hAnsi="Garamond"/>
          <w:szCs w:val="24"/>
        </w:rPr>
      </w:pPr>
    </w:p>
    <w:p w14:paraId="3BB85FD6" w14:textId="77777777" w:rsidR="007D6FFD" w:rsidRPr="007D6FFD" w:rsidRDefault="00016014" w:rsidP="00016014">
      <w:pPr>
        <w:keepNext/>
        <w:widowControl/>
        <w:ind w:left="720"/>
        <w:rPr>
          <w:rFonts w:ascii="Garamond" w:hAnsi="Garamond"/>
          <w:b/>
          <w:bCs/>
          <w:szCs w:val="24"/>
        </w:rPr>
      </w:pPr>
      <w:r w:rsidRPr="007D6FFD">
        <w:rPr>
          <w:rFonts w:ascii="Garamond" w:hAnsi="Garamond"/>
          <w:b/>
          <w:bCs/>
          <w:szCs w:val="24"/>
        </w:rPr>
        <w:t xml:space="preserve">Condensation: </w:t>
      </w:r>
    </w:p>
    <w:p w14:paraId="3DFA5749" w14:textId="66B1528A" w:rsidR="00016014" w:rsidRPr="00016014" w:rsidRDefault="00016014" w:rsidP="00C069F3">
      <w:pPr>
        <w:ind w:left="720"/>
        <w:rPr>
          <w:rFonts w:ascii="Garamond" w:hAnsi="Garamond"/>
          <w:szCs w:val="24"/>
        </w:rPr>
      </w:pPr>
      <w:r w:rsidRPr="00016014">
        <w:rPr>
          <w:rFonts w:ascii="Garamond" w:hAnsi="Garamond"/>
          <w:szCs w:val="24"/>
        </w:rPr>
        <w:t>In principle, a condenser achieves condensation by lowering the temperature</w:t>
      </w:r>
    </w:p>
    <w:p w14:paraId="47F36116" w14:textId="77777777" w:rsidR="00016014" w:rsidRPr="00016014" w:rsidRDefault="00016014" w:rsidP="00016014">
      <w:pPr>
        <w:keepNext/>
        <w:widowControl/>
        <w:ind w:left="720"/>
        <w:rPr>
          <w:rFonts w:ascii="Garamond" w:hAnsi="Garamond"/>
          <w:szCs w:val="24"/>
        </w:rPr>
      </w:pPr>
      <w:r w:rsidRPr="00016014">
        <w:rPr>
          <w:rFonts w:ascii="Garamond" w:hAnsi="Garamond"/>
          <w:szCs w:val="24"/>
        </w:rPr>
        <w:lastRenderedPageBreak/>
        <w:t>of the gas stream containing a condensable to a temperature at which the desired</w:t>
      </w:r>
    </w:p>
    <w:p w14:paraId="5EE07377" w14:textId="77777777" w:rsidR="00016014" w:rsidRPr="00016014" w:rsidRDefault="00016014" w:rsidP="00016014">
      <w:pPr>
        <w:keepNext/>
        <w:widowControl/>
        <w:ind w:left="720"/>
        <w:rPr>
          <w:rFonts w:ascii="Garamond" w:hAnsi="Garamond"/>
          <w:szCs w:val="24"/>
        </w:rPr>
      </w:pPr>
      <w:r w:rsidRPr="00016014">
        <w:rPr>
          <w:rFonts w:ascii="Garamond" w:hAnsi="Garamond"/>
          <w:szCs w:val="24"/>
        </w:rPr>
        <w:t>condensate's vapor pressure is lower than its entering partial pressure. Condensation is</w:t>
      </w:r>
    </w:p>
    <w:p w14:paraId="63BA7A57" w14:textId="77777777" w:rsidR="00016014" w:rsidRPr="00016014" w:rsidRDefault="00016014" w:rsidP="00016014">
      <w:pPr>
        <w:keepNext/>
        <w:widowControl/>
        <w:ind w:left="720"/>
        <w:rPr>
          <w:rFonts w:ascii="Garamond" w:hAnsi="Garamond"/>
          <w:szCs w:val="24"/>
        </w:rPr>
      </w:pPr>
      <w:r w:rsidRPr="00016014">
        <w:rPr>
          <w:rFonts w:ascii="Garamond" w:hAnsi="Garamond"/>
          <w:szCs w:val="24"/>
        </w:rPr>
        <w:t xml:space="preserve">performed by a condenser that is either a surface noncontact condenser or a </w:t>
      </w:r>
      <w:proofErr w:type="gramStart"/>
      <w:r w:rsidRPr="00016014">
        <w:rPr>
          <w:rFonts w:ascii="Garamond" w:hAnsi="Garamond"/>
          <w:szCs w:val="24"/>
        </w:rPr>
        <w:t>direct-contact</w:t>
      </w:r>
      <w:proofErr w:type="gramEnd"/>
    </w:p>
    <w:p w14:paraId="03F43AD8" w14:textId="77777777" w:rsidR="00016014" w:rsidRPr="00016014" w:rsidRDefault="00016014" w:rsidP="00016014">
      <w:pPr>
        <w:keepNext/>
        <w:widowControl/>
        <w:ind w:left="720"/>
        <w:rPr>
          <w:rFonts w:ascii="Garamond" w:hAnsi="Garamond"/>
          <w:szCs w:val="24"/>
        </w:rPr>
      </w:pPr>
      <w:r w:rsidRPr="00016014">
        <w:rPr>
          <w:rFonts w:ascii="Garamond" w:hAnsi="Garamond"/>
          <w:szCs w:val="24"/>
        </w:rPr>
        <w:t>condenser. A surface condenser is usually a shell-and-tube heat exchanger in which the</w:t>
      </w:r>
    </w:p>
    <w:p w14:paraId="4B821EC6" w14:textId="77777777" w:rsidR="00016014" w:rsidRPr="00016014" w:rsidRDefault="00016014" w:rsidP="00016014">
      <w:pPr>
        <w:keepNext/>
        <w:widowControl/>
        <w:ind w:left="720"/>
        <w:rPr>
          <w:rFonts w:ascii="Garamond" w:hAnsi="Garamond"/>
          <w:szCs w:val="24"/>
        </w:rPr>
      </w:pPr>
      <w:r w:rsidRPr="00016014">
        <w:rPr>
          <w:rFonts w:ascii="Garamond" w:hAnsi="Garamond"/>
          <w:szCs w:val="24"/>
        </w:rPr>
        <w:t>cooling fluid flows inside the tubes of the exchanger and the gas undergoing condensation</w:t>
      </w:r>
    </w:p>
    <w:p w14:paraId="59E37582" w14:textId="77777777" w:rsidR="00016014" w:rsidRPr="00016014" w:rsidRDefault="00016014" w:rsidP="00016014">
      <w:pPr>
        <w:keepNext/>
        <w:widowControl/>
        <w:ind w:left="720"/>
        <w:rPr>
          <w:rFonts w:ascii="Garamond" w:hAnsi="Garamond"/>
          <w:szCs w:val="24"/>
        </w:rPr>
      </w:pPr>
      <w:r w:rsidRPr="00016014">
        <w:rPr>
          <w:rFonts w:ascii="Garamond" w:hAnsi="Garamond"/>
          <w:szCs w:val="24"/>
        </w:rPr>
        <w:t>treatment flows on the outside of the tubes. A direct-contact condenser is a device in which</w:t>
      </w:r>
    </w:p>
    <w:p w14:paraId="061FE56E" w14:textId="77777777" w:rsidR="00016014" w:rsidRPr="00016014" w:rsidRDefault="00016014" w:rsidP="00016014">
      <w:pPr>
        <w:keepNext/>
        <w:widowControl/>
        <w:ind w:left="720"/>
        <w:rPr>
          <w:rFonts w:ascii="Garamond" w:hAnsi="Garamond"/>
          <w:szCs w:val="24"/>
        </w:rPr>
      </w:pPr>
      <w:r w:rsidRPr="00016014">
        <w:rPr>
          <w:rFonts w:ascii="Garamond" w:hAnsi="Garamond"/>
          <w:szCs w:val="24"/>
        </w:rPr>
        <w:t>intimate contact occurs between the cooling fluid and the gas undergoing condensation</w:t>
      </w:r>
    </w:p>
    <w:p w14:paraId="10B16157" w14:textId="77777777" w:rsidR="00016014" w:rsidRPr="00016014" w:rsidRDefault="00016014" w:rsidP="00016014">
      <w:pPr>
        <w:keepNext/>
        <w:widowControl/>
        <w:ind w:left="720"/>
        <w:rPr>
          <w:rFonts w:ascii="Garamond" w:hAnsi="Garamond"/>
          <w:szCs w:val="24"/>
        </w:rPr>
      </w:pPr>
      <w:r w:rsidRPr="00016014">
        <w:rPr>
          <w:rFonts w:ascii="Garamond" w:hAnsi="Garamond"/>
          <w:szCs w:val="24"/>
        </w:rPr>
        <w:t>treatment, usually in a spray or packed tower. Although a direct-contact condenser may</w:t>
      </w:r>
    </w:p>
    <w:p w14:paraId="7FEFF8CE" w14:textId="77777777" w:rsidR="00016014" w:rsidRPr="00016014" w:rsidRDefault="00016014" w:rsidP="00016014">
      <w:pPr>
        <w:keepNext/>
        <w:widowControl/>
        <w:ind w:left="720"/>
        <w:rPr>
          <w:rFonts w:ascii="Garamond" w:hAnsi="Garamond"/>
          <w:szCs w:val="24"/>
        </w:rPr>
      </w:pPr>
      <w:r w:rsidRPr="00016014">
        <w:rPr>
          <w:rFonts w:ascii="Garamond" w:hAnsi="Garamond"/>
          <w:szCs w:val="24"/>
        </w:rPr>
        <w:t>also be part of a chemical recovery system, an extra separation step is usually required to</w:t>
      </w:r>
    </w:p>
    <w:p w14:paraId="3428EB80" w14:textId="77777777" w:rsidR="00016014" w:rsidRPr="00016014" w:rsidRDefault="00016014" w:rsidP="00016014">
      <w:pPr>
        <w:keepNext/>
        <w:widowControl/>
        <w:ind w:left="720"/>
        <w:rPr>
          <w:rFonts w:ascii="Garamond" w:hAnsi="Garamond"/>
          <w:szCs w:val="24"/>
        </w:rPr>
      </w:pPr>
      <w:r w:rsidRPr="00016014">
        <w:rPr>
          <w:rFonts w:ascii="Garamond" w:hAnsi="Garamond"/>
          <w:szCs w:val="24"/>
        </w:rPr>
        <w:t>separate the cooling liquid from the newly formed condensate. Examples of cooling fluids</w:t>
      </w:r>
    </w:p>
    <w:p w14:paraId="20DF604C" w14:textId="77777777" w:rsidR="00016014" w:rsidRPr="00016014" w:rsidRDefault="00016014" w:rsidP="00016014">
      <w:pPr>
        <w:keepNext/>
        <w:widowControl/>
        <w:ind w:left="720"/>
        <w:rPr>
          <w:rFonts w:ascii="Garamond" w:hAnsi="Garamond"/>
          <w:szCs w:val="24"/>
        </w:rPr>
      </w:pPr>
      <w:r w:rsidRPr="00016014">
        <w:rPr>
          <w:rFonts w:ascii="Garamond" w:hAnsi="Garamond"/>
          <w:szCs w:val="24"/>
        </w:rPr>
        <w:t>used in condensers are water, brine cooled to below the freezing point of pure water and</w:t>
      </w:r>
    </w:p>
    <w:p w14:paraId="347E126F" w14:textId="77777777" w:rsidR="00016014" w:rsidRPr="00016014" w:rsidRDefault="00016014" w:rsidP="00016014">
      <w:pPr>
        <w:keepNext/>
        <w:widowControl/>
        <w:ind w:left="720"/>
        <w:rPr>
          <w:rFonts w:ascii="Garamond" w:hAnsi="Garamond"/>
          <w:szCs w:val="24"/>
        </w:rPr>
      </w:pPr>
      <w:r w:rsidRPr="00016014">
        <w:rPr>
          <w:rFonts w:ascii="Garamond" w:hAnsi="Garamond"/>
          <w:szCs w:val="24"/>
        </w:rPr>
        <w:t>refrigerants.</w:t>
      </w:r>
    </w:p>
    <w:p w14:paraId="19A606D7" w14:textId="77777777" w:rsidR="007D6FFD" w:rsidRDefault="007D6FFD" w:rsidP="00016014">
      <w:pPr>
        <w:keepNext/>
        <w:widowControl/>
        <w:ind w:left="720"/>
        <w:rPr>
          <w:rFonts w:ascii="Garamond" w:hAnsi="Garamond"/>
          <w:szCs w:val="24"/>
        </w:rPr>
      </w:pPr>
    </w:p>
    <w:p w14:paraId="63960975" w14:textId="3C621400" w:rsidR="00016014" w:rsidRPr="00016014" w:rsidRDefault="00016014" w:rsidP="004C7946">
      <w:pPr>
        <w:ind w:left="720"/>
        <w:rPr>
          <w:rFonts w:ascii="Garamond" w:hAnsi="Garamond"/>
          <w:szCs w:val="24"/>
        </w:rPr>
      </w:pPr>
      <w:r w:rsidRPr="007D6FFD">
        <w:rPr>
          <w:rFonts w:ascii="Garamond" w:hAnsi="Garamond"/>
          <w:b/>
          <w:bCs/>
          <w:szCs w:val="24"/>
        </w:rPr>
        <w:t>Proper System Design and Operating Practices:</w:t>
      </w:r>
      <w:r w:rsidRPr="00016014">
        <w:rPr>
          <w:rFonts w:ascii="Garamond" w:hAnsi="Garamond"/>
          <w:szCs w:val="24"/>
        </w:rPr>
        <w:t xml:space="preserve"> As the name suggests, this approach</w:t>
      </w:r>
    </w:p>
    <w:p w14:paraId="0DF5C53E" w14:textId="77777777" w:rsidR="00016014" w:rsidRPr="00016014" w:rsidRDefault="00016014" w:rsidP="004C7946">
      <w:pPr>
        <w:ind w:left="720"/>
        <w:rPr>
          <w:rFonts w:ascii="Garamond" w:hAnsi="Garamond"/>
          <w:szCs w:val="24"/>
        </w:rPr>
      </w:pPr>
      <w:r w:rsidRPr="00016014">
        <w:rPr>
          <w:rFonts w:ascii="Garamond" w:hAnsi="Garamond"/>
          <w:szCs w:val="24"/>
        </w:rPr>
        <w:t>minimize VOC emissions from a DAF system by reducing the volatilization of dissolved and</w:t>
      </w:r>
    </w:p>
    <w:p w14:paraId="07E601C6" w14:textId="77777777" w:rsidR="00016014" w:rsidRPr="00016014" w:rsidRDefault="00016014" w:rsidP="004C7946">
      <w:pPr>
        <w:ind w:left="720"/>
        <w:rPr>
          <w:rFonts w:ascii="Garamond" w:hAnsi="Garamond"/>
          <w:szCs w:val="24"/>
        </w:rPr>
      </w:pPr>
      <w:r w:rsidRPr="00016014">
        <w:rPr>
          <w:rFonts w:ascii="Garamond" w:hAnsi="Garamond"/>
          <w:szCs w:val="24"/>
        </w:rPr>
        <w:t>free hydrocarbons during wastewater treatment while maintaining the required oil and solids</w:t>
      </w:r>
    </w:p>
    <w:p w14:paraId="1DDEC925" w14:textId="77777777" w:rsidR="00016014" w:rsidRPr="00016014" w:rsidRDefault="00016014" w:rsidP="004C7946">
      <w:pPr>
        <w:ind w:left="720"/>
        <w:rPr>
          <w:rFonts w:ascii="Garamond" w:hAnsi="Garamond"/>
          <w:szCs w:val="24"/>
        </w:rPr>
      </w:pPr>
      <w:r w:rsidRPr="00016014">
        <w:rPr>
          <w:rFonts w:ascii="Garamond" w:hAnsi="Garamond"/>
          <w:szCs w:val="24"/>
        </w:rPr>
        <w:t>removal efficiency. These practices focus on limiting unnecessary air stripping, turbulence,</w:t>
      </w:r>
    </w:p>
    <w:p w14:paraId="06D75D79" w14:textId="77777777" w:rsidR="00016014" w:rsidRPr="00016014" w:rsidRDefault="00016014" w:rsidP="004C7946">
      <w:pPr>
        <w:ind w:left="720"/>
        <w:rPr>
          <w:rFonts w:ascii="Garamond" w:hAnsi="Garamond"/>
          <w:szCs w:val="24"/>
        </w:rPr>
      </w:pPr>
      <w:r w:rsidRPr="00016014">
        <w:rPr>
          <w:rFonts w:ascii="Garamond" w:hAnsi="Garamond"/>
          <w:szCs w:val="24"/>
        </w:rPr>
        <w:t>and hydraulic disturbances that enhance mass transfer of VOCs from the wastewater to the</w:t>
      </w:r>
    </w:p>
    <w:p w14:paraId="0F2993F2" w14:textId="77777777" w:rsidR="00016014" w:rsidRPr="00016014" w:rsidRDefault="00016014" w:rsidP="004C7946">
      <w:pPr>
        <w:ind w:left="720"/>
        <w:rPr>
          <w:rFonts w:ascii="Garamond" w:hAnsi="Garamond"/>
          <w:szCs w:val="24"/>
        </w:rPr>
      </w:pPr>
      <w:r w:rsidRPr="00016014">
        <w:rPr>
          <w:rFonts w:ascii="Garamond" w:hAnsi="Garamond"/>
          <w:szCs w:val="24"/>
        </w:rPr>
        <w:t>atmosphere. The proposed DAF system will be properly designed and operated to minimize</w:t>
      </w:r>
    </w:p>
    <w:p w14:paraId="491D6C1A" w14:textId="70232775" w:rsidR="00016014" w:rsidRDefault="00016014" w:rsidP="004C7946">
      <w:pPr>
        <w:ind w:left="720"/>
        <w:rPr>
          <w:rFonts w:ascii="Garamond" w:hAnsi="Garamond"/>
          <w:szCs w:val="24"/>
        </w:rPr>
      </w:pPr>
      <w:r w:rsidRPr="00016014">
        <w:rPr>
          <w:rFonts w:ascii="Garamond" w:hAnsi="Garamond"/>
          <w:szCs w:val="24"/>
        </w:rPr>
        <w:t>volatilization of organic compounds to reduce VOC emissions</w:t>
      </w:r>
      <w:r w:rsidR="008C13E6">
        <w:rPr>
          <w:rFonts w:ascii="Garamond" w:hAnsi="Garamond"/>
          <w:szCs w:val="24"/>
        </w:rPr>
        <w:t xml:space="preserve"> while still achieving the desired separation of oil, water and solids. DEQ notes for this strategy that proper system design and operating practices can also be referenced for each of the other five </w:t>
      </w:r>
      <w:r w:rsidR="00F3379F">
        <w:rPr>
          <w:rFonts w:ascii="Garamond" w:hAnsi="Garamond"/>
          <w:szCs w:val="24"/>
        </w:rPr>
        <w:t xml:space="preserve">control </w:t>
      </w:r>
      <w:r w:rsidR="003F7D53">
        <w:rPr>
          <w:rFonts w:ascii="Garamond" w:hAnsi="Garamond"/>
          <w:szCs w:val="24"/>
        </w:rPr>
        <w:t>t</w:t>
      </w:r>
      <w:r w:rsidR="00F3379F">
        <w:rPr>
          <w:rFonts w:ascii="Garamond" w:hAnsi="Garamond"/>
          <w:szCs w:val="24"/>
        </w:rPr>
        <w:t>echnologies</w:t>
      </w:r>
      <w:r w:rsidR="008C13E6">
        <w:rPr>
          <w:rFonts w:ascii="Garamond" w:hAnsi="Garamond"/>
          <w:szCs w:val="24"/>
        </w:rPr>
        <w:t>, as each system must have a sound engineering design, and be operated appropriately.</w:t>
      </w:r>
    </w:p>
    <w:p w14:paraId="597848DD" w14:textId="77777777" w:rsidR="00246F2C" w:rsidRPr="00016014" w:rsidRDefault="00246F2C" w:rsidP="00016014">
      <w:pPr>
        <w:keepNext/>
        <w:widowControl/>
        <w:ind w:left="720"/>
        <w:rPr>
          <w:rFonts w:ascii="Garamond" w:hAnsi="Garamond"/>
          <w:szCs w:val="24"/>
        </w:rPr>
      </w:pPr>
    </w:p>
    <w:p w14:paraId="08C8FC56" w14:textId="53A007EA" w:rsidR="00016014" w:rsidRPr="00016014" w:rsidRDefault="00016014" w:rsidP="00016014">
      <w:pPr>
        <w:keepNext/>
        <w:widowControl/>
        <w:ind w:left="720"/>
        <w:rPr>
          <w:rFonts w:ascii="Garamond" w:hAnsi="Garamond"/>
          <w:szCs w:val="24"/>
        </w:rPr>
      </w:pPr>
      <w:r w:rsidRPr="007D6FFD">
        <w:rPr>
          <w:rFonts w:ascii="Garamond" w:hAnsi="Garamond"/>
          <w:b/>
          <w:bCs/>
          <w:szCs w:val="24"/>
        </w:rPr>
        <w:t>Step 2: Eliminate Technically Infeasible Options</w:t>
      </w:r>
    </w:p>
    <w:p w14:paraId="21852F62" w14:textId="3A5CC908" w:rsidR="00016014" w:rsidRDefault="00016014" w:rsidP="00016014">
      <w:pPr>
        <w:keepNext/>
        <w:widowControl/>
        <w:ind w:left="720"/>
        <w:rPr>
          <w:rFonts w:ascii="Garamond" w:hAnsi="Garamond"/>
          <w:szCs w:val="24"/>
        </w:rPr>
      </w:pPr>
      <w:r w:rsidRPr="00016014">
        <w:rPr>
          <w:rFonts w:ascii="Garamond" w:hAnsi="Garamond"/>
          <w:szCs w:val="24"/>
        </w:rPr>
        <w:t xml:space="preserve">All six of the VOC control technologies discussed in </w:t>
      </w:r>
      <w:r w:rsidR="007D6FFD">
        <w:rPr>
          <w:rFonts w:ascii="Garamond" w:hAnsi="Garamond"/>
          <w:szCs w:val="24"/>
        </w:rPr>
        <w:t>Step 1</w:t>
      </w:r>
      <w:r w:rsidRPr="00016014">
        <w:rPr>
          <w:rFonts w:ascii="Garamond" w:hAnsi="Garamond"/>
          <w:szCs w:val="24"/>
        </w:rPr>
        <w:t xml:space="preserve"> are technically feasible</w:t>
      </w:r>
      <w:r w:rsidR="00353E5B">
        <w:rPr>
          <w:rFonts w:ascii="Garamond" w:hAnsi="Garamond"/>
          <w:szCs w:val="24"/>
        </w:rPr>
        <w:t xml:space="preserve"> for Step 2.</w:t>
      </w:r>
    </w:p>
    <w:p w14:paraId="5F6AEF1A" w14:textId="77777777" w:rsidR="00353E5B" w:rsidRDefault="00353E5B" w:rsidP="00353E5B">
      <w:pPr>
        <w:keepNext/>
        <w:widowControl/>
        <w:ind w:left="720"/>
        <w:rPr>
          <w:rFonts w:ascii="Garamond" w:hAnsi="Garamond"/>
          <w:szCs w:val="24"/>
        </w:rPr>
      </w:pPr>
    </w:p>
    <w:p w14:paraId="6604E85D" w14:textId="6E5F7726" w:rsidR="00353E5B" w:rsidRPr="00353E5B" w:rsidRDefault="00353E5B" w:rsidP="00353E5B">
      <w:pPr>
        <w:keepNext/>
        <w:widowControl/>
        <w:ind w:left="1138"/>
        <w:rPr>
          <w:rFonts w:ascii="Garamond" w:hAnsi="Garamond"/>
          <w:szCs w:val="24"/>
        </w:rPr>
      </w:pPr>
      <w:r w:rsidRPr="00353E5B">
        <w:rPr>
          <w:rFonts w:ascii="Garamond" w:hAnsi="Garamond"/>
          <w:szCs w:val="24"/>
        </w:rPr>
        <w:t>Thermal Oxidation</w:t>
      </w:r>
    </w:p>
    <w:p w14:paraId="655313A5" w14:textId="77777777" w:rsidR="00353E5B" w:rsidRPr="00353E5B" w:rsidRDefault="00353E5B" w:rsidP="00353E5B">
      <w:pPr>
        <w:keepNext/>
        <w:widowControl/>
        <w:ind w:left="1138"/>
        <w:rPr>
          <w:rFonts w:ascii="Garamond" w:hAnsi="Garamond"/>
          <w:szCs w:val="24"/>
        </w:rPr>
      </w:pPr>
      <w:r w:rsidRPr="00353E5B">
        <w:rPr>
          <w:rFonts w:ascii="Garamond" w:hAnsi="Garamond"/>
          <w:szCs w:val="24"/>
        </w:rPr>
        <w:t>Catalytic Oxidation</w:t>
      </w:r>
    </w:p>
    <w:p w14:paraId="3F25954E" w14:textId="77777777" w:rsidR="00353E5B" w:rsidRPr="00353E5B" w:rsidRDefault="00353E5B" w:rsidP="00353E5B">
      <w:pPr>
        <w:keepNext/>
        <w:widowControl/>
        <w:ind w:left="1138"/>
        <w:rPr>
          <w:rFonts w:ascii="Garamond" w:hAnsi="Garamond"/>
          <w:szCs w:val="24"/>
        </w:rPr>
      </w:pPr>
      <w:r w:rsidRPr="00353E5B">
        <w:rPr>
          <w:rFonts w:ascii="Garamond" w:hAnsi="Garamond"/>
          <w:szCs w:val="24"/>
        </w:rPr>
        <w:t>Absorption</w:t>
      </w:r>
    </w:p>
    <w:p w14:paraId="1FDDAE8D" w14:textId="77777777" w:rsidR="00353E5B" w:rsidRPr="00353E5B" w:rsidRDefault="00353E5B" w:rsidP="00353E5B">
      <w:pPr>
        <w:keepNext/>
        <w:widowControl/>
        <w:ind w:left="1138"/>
        <w:rPr>
          <w:rFonts w:ascii="Garamond" w:hAnsi="Garamond"/>
          <w:szCs w:val="24"/>
        </w:rPr>
      </w:pPr>
      <w:r w:rsidRPr="00353E5B">
        <w:rPr>
          <w:rFonts w:ascii="Garamond" w:hAnsi="Garamond"/>
          <w:szCs w:val="24"/>
        </w:rPr>
        <w:t>Carbon Adsorption</w:t>
      </w:r>
    </w:p>
    <w:p w14:paraId="167E0934" w14:textId="77777777" w:rsidR="00353E5B" w:rsidRPr="00353E5B" w:rsidRDefault="00353E5B" w:rsidP="00353E5B">
      <w:pPr>
        <w:keepNext/>
        <w:widowControl/>
        <w:ind w:left="1138"/>
        <w:rPr>
          <w:rFonts w:ascii="Garamond" w:hAnsi="Garamond"/>
          <w:szCs w:val="24"/>
        </w:rPr>
      </w:pPr>
      <w:r w:rsidRPr="00353E5B">
        <w:rPr>
          <w:rFonts w:ascii="Garamond" w:hAnsi="Garamond"/>
          <w:szCs w:val="24"/>
        </w:rPr>
        <w:t>Condensation</w:t>
      </w:r>
    </w:p>
    <w:p w14:paraId="7C33C948" w14:textId="77777777" w:rsidR="00353E5B" w:rsidRPr="00353E5B" w:rsidRDefault="00353E5B" w:rsidP="00353E5B">
      <w:pPr>
        <w:keepNext/>
        <w:widowControl/>
        <w:ind w:left="1138"/>
        <w:rPr>
          <w:rFonts w:ascii="Garamond" w:hAnsi="Garamond"/>
          <w:szCs w:val="24"/>
        </w:rPr>
      </w:pPr>
      <w:r w:rsidRPr="00353E5B">
        <w:rPr>
          <w:rFonts w:ascii="Garamond" w:hAnsi="Garamond"/>
          <w:szCs w:val="24"/>
        </w:rPr>
        <w:t>Proper System Design and Operating Procedures</w:t>
      </w:r>
    </w:p>
    <w:p w14:paraId="72CB2918" w14:textId="77777777" w:rsidR="00353E5B" w:rsidRDefault="00353E5B" w:rsidP="00705433">
      <w:pPr>
        <w:widowControl/>
        <w:ind w:left="720"/>
        <w:rPr>
          <w:rFonts w:ascii="Garamond" w:hAnsi="Garamond"/>
          <w:szCs w:val="24"/>
        </w:rPr>
      </w:pPr>
    </w:p>
    <w:p w14:paraId="0D7788AA" w14:textId="4311E17E" w:rsidR="00016014" w:rsidRPr="007D6FFD" w:rsidRDefault="00016014" w:rsidP="00705433">
      <w:pPr>
        <w:widowControl/>
        <w:ind w:left="720"/>
        <w:rPr>
          <w:rFonts w:ascii="Garamond" w:hAnsi="Garamond"/>
          <w:b/>
          <w:bCs/>
          <w:szCs w:val="24"/>
        </w:rPr>
      </w:pPr>
      <w:r w:rsidRPr="007D6FFD">
        <w:rPr>
          <w:rFonts w:ascii="Garamond" w:hAnsi="Garamond"/>
          <w:b/>
          <w:bCs/>
          <w:szCs w:val="24"/>
        </w:rPr>
        <w:t>Step 3: Rank Remaining Control Technologies by Control Effectiveness</w:t>
      </w:r>
    </w:p>
    <w:p w14:paraId="6BEF9B76" w14:textId="2653A8D3" w:rsidR="00016014" w:rsidRPr="00016014" w:rsidRDefault="00353E5B" w:rsidP="00705433">
      <w:pPr>
        <w:widowControl/>
        <w:ind w:left="720"/>
        <w:rPr>
          <w:rFonts w:ascii="Garamond" w:hAnsi="Garamond"/>
          <w:szCs w:val="24"/>
        </w:rPr>
      </w:pPr>
      <w:r>
        <w:rPr>
          <w:rFonts w:ascii="Garamond" w:hAnsi="Garamond"/>
          <w:szCs w:val="24"/>
        </w:rPr>
        <w:t xml:space="preserve">Thermal oxidation, catalytic oxidation, absorption, carbon adsorption, and condensation generally all have control efficiencies that can achieve between 90 to 99 percent. Thermal and catalytic oxidation would generally provide for a minimum destruction efficiency of 98 percent </w:t>
      </w:r>
      <w:proofErr w:type="gramStart"/>
      <w:r>
        <w:rPr>
          <w:rFonts w:ascii="Garamond" w:hAnsi="Garamond"/>
          <w:szCs w:val="24"/>
        </w:rPr>
        <w:t>as long as</w:t>
      </w:r>
      <w:proofErr w:type="gramEnd"/>
      <w:r>
        <w:rPr>
          <w:rFonts w:ascii="Garamond" w:hAnsi="Garamond"/>
          <w:szCs w:val="24"/>
        </w:rPr>
        <w:t xml:space="preserve"> the inlet concentration is sufficiently rich in contaminants.  Absorption, carbon adsorption and condensation would generally provide 90 to 95 percent control. </w:t>
      </w:r>
      <w:r w:rsidR="00016014" w:rsidRPr="00016014">
        <w:rPr>
          <w:rFonts w:ascii="Garamond" w:hAnsi="Garamond"/>
          <w:szCs w:val="24"/>
        </w:rPr>
        <w:t>The different</w:t>
      </w:r>
      <w:r w:rsidR="00585595" w:rsidRPr="00585595">
        <w:t xml:space="preserve"> </w:t>
      </w:r>
      <w:r w:rsidR="00585595" w:rsidRPr="00585595">
        <w:rPr>
          <w:rFonts w:ascii="Garamond" w:hAnsi="Garamond"/>
          <w:szCs w:val="24"/>
        </w:rPr>
        <w:t>technologies do however have varying energy requirements (e.g., electricity and fuel) and</w:t>
      </w:r>
      <w:r w:rsidR="00585595">
        <w:rPr>
          <w:rFonts w:ascii="Garamond" w:hAnsi="Garamond"/>
          <w:szCs w:val="24"/>
        </w:rPr>
        <w:t xml:space="preserve"> </w:t>
      </w:r>
      <w:r w:rsidR="00585595" w:rsidRPr="00585595">
        <w:rPr>
          <w:rFonts w:ascii="Garamond" w:hAnsi="Garamond"/>
          <w:szCs w:val="24"/>
        </w:rPr>
        <w:t>generate unique waste products (e.g., wastewater, solid waste or combustion emissions).</w:t>
      </w:r>
    </w:p>
    <w:p w14:paraId="55FBDCD1" w14:textId="77777777" w:rsidR="00246F2C" w:rsidRPr="00016014" w:rsidRDefault="00246F2C" w:rsidP="00705433">
      <w:pPr>
        <w:widowControl/>
        <w:ind w:left="720"/>
        <w:rPr>
          <w:rFonts w:ascii="Garamond" w:hAnsi="Garamond"/>
          <w:szCs w:val="24"/>
        </w:rPr>
      </w:pPr>
    </w:p>
    <w:p w14:paraId="0853C652" w14:textId="5617B62B" w:rsidR="00016014" w:rsidRPr="00016014" w:rsidRDefault="00016014" w:rsidP="00705433">
      <w:pPr>
        <w:widowControl/>
        <w:ind w:left="720"/>
        <w:rPr>
          <w:rFonts w:ascii="Garamond" w:hAnsi="Garamond"/>
          <w:szCs w:val="24"/>
        </w:rPr>
      </w:pPr>
      <w:r w:rsidRPr="007D6FFD">
        <w:rPr>
          <w:rFonts w:ascii="Garamond" w:hAnsi="Garamond"/>
          <w:b/>
          <w:bCs/>
          <w:szCs w:val="24"/>
        </w:rPr>
        <w:t>Step 4: Evaluate Most Effective Control Options and Document Results</w:t>
      </w:r>
    </w:p>
    <w:p w14:paraId="10EBF682" w14:textId="77777777" w:rsidR="00016014" w:rsidRPr="00016014" w:rsidRDefault="00016014" w:rsidP="00705433">
      <w:pPr>
        <w:widowControl/>
        <w:ind w:left="720"/>
        <w:rPr>
          <w:rFonts w:ascii="Garamond" w:hAnsi="Garamond"/>
          <w:szCs w:val="24"/>
        </w:rPr>
      </w:pPr>
      <w:r w:rsidRPr="00016014">
        <w:rPr>
          <w:rFonts w:ascii="Garamond" w:hAnsi="Garamond"/>
          <w:szCs w:val="24"/>
        </w:rPr>
        <w:t>As noted above, the available add-on VOC emission control technologies are all effectively</w:t>
      </w:r>
    </w:p>
    <w:p w14:paraId="475C8DFA" w14:textId="77777777" w:rsidR="00016014" w:rsidRPr="00016014" w:rsidRDefault="00016014" w:rsidP="00705433">
      <w:pPr>
        <w:widowControl/>
        <w:ind w:left="720"/>
        <w:rPr>
          <w:rFonts w:ascii="Garamond" w:hAnsi="Garamond"/>
          <w:szCs w:val="24"/>
        </w:rPr>
      </w:pPr>
      <w:r w:rsidRPr="00016014">
        <w:rPr>
          <w:rFonts w:ascii="Garamond" w:hAnsi="Garamond"/>
          <w:szCs w:val="24"/>
        </w:rPr>
        <w:t>the same with respect to VOC emission control capabilities (depending on the composition</w:t>
      </w:r>
    </w:p>
    <w:p w14:paraId="2955EE91" w14:textId="122A9DE4" w:rsidR="00016014" w:rsidRDefault="00016014" w:rsidP="00705433">
      <w:pPr>
        <w:widowControl/>
        <w:ind w:left="720"/>
        <w:rPr>
          <w:rFonts w:ascii="Garamond" w:hAnsi="Garamond"/>
          <w:szCs w:val="24"/>
        </w:rPr>
      </w:pPr>
      <w:r w:rsidRPr="00016014">
        <w:rPr>
          <w:rFonts w:ascii="Garamond" w:hAnsi="Garamond"/>
          <w:szCs w:val="24"/>
        </w:rPr>
        <w:lastRenderedPageBreak/>
        <w:t xml:space="preserve">of the VOC stream, these add-on controls </w:t>
      </w:r>
      <w:proofErr w:type="gramStart"/>
      <w:r w:rsidRPr="00016014">
        <w:rPr>
          <w:rFonts w:ascii="Garamond" w:hAnsi="Garamond"/>
          <w:szCs w:val="24"/>
        </w:rPr>
        <w:t>are capable of achieving</w:t>
      </w:r>
      <w:proofErr w:type="gramEnd"/>
      <w:r w:rsidR="00585595">
        <w:rPr>
          <w:rFonts w:ascii="Garamond" w:hAnsi="Garamond"/>
          <w:szCs w:val="24"/>
        </w:rPr>
        <w:t xml:space="preserve"> at least</w:t>
      </w:r>
      <w:r w:rsidRPr="00016014">
        <w:rPr>
          <w:rFonts w:ascii="Garamond" w:hAnsi="Garamond"/>
          <w:szCs w:val="24"/>
        </w:rPr>
        <w:t xml:space="preserve"> </w:t>
      </w:r>
      <w:r w:rsidR="00353E5B">
        <w:rPr>
          <w:rFonts w:ascii="Garamond" w:hAnsi="Garamond"/>
          <w:szCs w:val="24"/>
        </w:rPr>
        <w:t>90 to 9</w:t>
      </w:r>
      <w:r w:rsidR="00BB3895">
        <w:rPr>
          <w:rFonts w:ascii="Garamond" w:hAnsi="Garamond"/>
          <w:szCs w:val="24"/>
        </w:rPr>
        <w:t>9</w:t>
      </w:r>
      <w:r w:rsidRPr="00016014">
        <w:rPr>
          <w:rFonts w:ascii="Garamond" w:hAnsi="Garamond"/>
          <w:szCs w:val="24"/>
        </w:rPr>
        <w:t xml:space="preserve"> </w:t>
      </w:r>
      <w:r w:rsidR="00EB395B">
        <w:rPr>
          <w:rFonts w:ascii="Garamond" w:hAnsi="Garamond"/>
          <w:szCs w:val="24"/>
        </w:rPr>
        <w:t xml:space="preserve">percent </w:t>
      </w:r>
      <w:r w:rsidRPr="00016014">
        <w:rPr>
          <w:rFonts w:ascii="Garamond" w:hAnsi="Garamond"/>
          <w:szCs w:val="24"/>
        </w:rPr>
        <w:t>control of VOC</w:t>
      </w:r>
      <w:r w:rsidR="00353E5B">
        <w:rPr>
          <w:rFonts w:ascii="Garamond" w:hAnsi="Garamond"/>
          <w:szCs w:val="24"/>
        </w:rPr>
        <w:t xml:space="preserve"> </w:t>
      </w:r>
      <w:r w:rsidRPr="00016014">
        <w:rPr>
          <w:rFonts w:ascii="Garamond" w:hAnsi="Garamond"/>
          <w:szCs w:val="24"/>
        </w:rPr>
        <w:t>emissions). The different add-on control device technologies do, however, have varying</w:t>
      </w:r>
      <w:r w:rsidR="00EB395B">
        <w:rPr>
          <w:rFonts w:ascii="Garamond" w:hAnsi="Garamond"/>
          <w:szCs w:val="24"/>
        </w:rPr>
        <w:t xml:space="preserve"> </w:t>
      </w:r>
      <w:r w:rsidRPr="00016014">
        <w:rPr>
          <w:rFonts w:ascii="Garamond" w:hAnsi="Garamond"/>
          <w:szCs w:val="24"/>
        </w:rPr>
        <w:t>energy requirements and generate unique waste products.</w:t>
      </w:r>
    </w:p>
    <w:p w14:paraId="4E0F5A62" w14:textId="77777777" w:rsidR="00BB3895" w:rsidRDefault="00BB3895" w:rsidP="00705433">
      <w:pPr>
        <w:widowControl/>
        <w:ind w:left="720"/>
        <w:rPr>
          <w:rFonts w:ascii="Garamond" w:hAnsi="Garamond"/>
          <w:szCs w:val="24"/>
        </w:rPr>
      </w:pPr>
    </w:p>
    <w:p w14:paraId="0909234D" w14:textId="2B18C8FC" w:rsidR="00BB3895" w:rsidRDefault="00BB3895" w:rsidP="00705433">
      <w:pPr>
        <w:widowControl/>
        <w:ind w:left="720"/>
        <w:rPr>
          <w:rFonts w:ascii="Garamond" w:hAnsi="Garamond"/>
          <w:szCs w:val="24"/>
        </w:rPr>
      </w:pPr>
      <w:r>
        <w:rPr>
          <w:rFonts w:ascii="Garamond" w:hAnsi="Garamond"/>
          <w:szCs w:val="24"/>
        </w:rPr>
        <w:t xml:space="preserve">For the case </w:t>
      </w:r>
      <w:r w:rsidR="009F7506">
        <w:rPr>
          <w:rFonts w:ascii="Garamond" w:hAnsi="Garamond"/>
          <w:szCs w:val="24"/>
        </w:rPr>
        <w:t>of both</w:t>
      </w:r>
      <w:r>
        <w:rPr>
          <w:rFonts w:ascii="Garamond" w:hAnsi="Garamond"/>
          <w:szCs w:val="24"/>
        </w:rPr>
        <w:t xml:space="preserve"> catalytic and thermal oxidation, new oxidizers would need to be specified, and it is likely that additional fuel would need to be provided </w:t>
      </w:r>
      <w:proofErr w:type="gramStart"/>
      <w:r>
        <w:rPr>
          <w:rFonts w:ascii="Garamond" w:hAnsi="Garamond"/>
          <w:szCs w:val="24"/>
        </w:rPr>
        <w:t>in order to</w:t>
      </w:r>
      <w:proofErr w:type="gramEnd"/>
      <w:r>
        <w:rPr>
          <w:rFonts w:ascii="Garamond" w:hAnsi="Garamond"/>
          <w:szCs w:val="24"/>
        </w:rPr>
        <w:t xml:space="preserve"> combust the residual VOCs in the vent stream as concentrations would likely be too lean without makeup fuel.  Costs for both a catalytic and thermal oxidizer would be cost prohibitive compared to other options. </w:t>
      </w:r>
    </w:p>
    <w:p w14:paraId="57D9DF59" w14:textId="77777777" w:rsidR="00BB3895" w:rsidRDefault="00BB3895" w:rsidP="00705433">
      <w:pPr>
        <w:widowControl/>
        <w:ind w:left="720"/>
        <w:rPr>
          <w:rFonts w:ascii="Garamond" w:hAnsi="Garamond"/>
          <w:szCs w:val="24"/>
        </w:rPr>
      </w:pPr>
    </w:p>
    <w:p w14:paraId="79D809E8" w14:textId="6AE130B1" w:rsidR="00BB3895" w:rsidRDefault="00BB3895" w:rsidP="00705433">
      <w:pPr>
        <w:widowControl/>
        <w:ind w:left="720"/>
        <w:rPr>
          <w:rFonts w:ascii="Garamond" w:hAnsi="Garamond"/>
          <w:szCs w:val="24"/>
        </w:rPr>
      </w:pPr>
      <w:r>
        <w:rPr>
          <w:rFonts w:ascii="Garamond" w:hAnsi="Garamond"/>
          <w:szCs w:val="24"/>
        </w:rPr>
        <w:t xml:space="preserve">Absorption is a process that </w:t>
      </w:r>
      <w:r w:rsidR="00CA0739">
        <w:rPr>
          <w:rFonts w:ascii="Garamond" w:hAnsi="Garamond"/>
          <w:szCs w:val="24"/>
        </w:rPr>
        <w:t>Calumet</w:t>
      </w:r>
      <w:r>
        <w:rPr>
          <w:rFonts w:ascii="Garamond" w:hAnsi="Garamond"/>
          <w:szCs w:val="24"/>
        </w:rPr>
        <w:t xml:space="preserve"> currently uses on an existing DAF whereby the DAF vent stream is first routed through a liquid-filled container of diesel fuel.  This process effectively absorbs the VOCs into the liquid diesel fuel.  This process provides a proven technology to strip VOCs from the vent stream.  </w:t>
      </w:r>
    </w:p>
    <w:p w14:paraId="3636C896" w14:textId="77777777" w:rsidR="00BB3895" w:rsidRDefault="00BB3895" w:rsidP="00705433">
      <w:pPr>
        <w:widowControl/>
        <w:ind w:left="720"/>
        <w:rPr>
          <w:rFonts w:ascii="Garamond" w:hAnsi="Garamond"/>
          <w:szCs w:val="24"/>
        </w:rPr>
      </w:pPr>
    </w:p>
    <w:p w14:paraId="1D1A5A6C" w14:textId="08F70CB9" w:rsidR="00BB3895" w:rsidRDefault="00BB3895" w:rsidP="00705433">
      <w:pPr>
        <w:widowControl/>
        <w:ind w:left="720"/>
        <w:rPr>
          <w:rFonts w:ascii="Garamond" w:hAnsi="Garamond"/>
          <w:szCs w:val="24"/>
        </w:rPr>
      </w:pPr>
      <w:r>
        <w:rPr>
          <w:rFonts w:ascii="Garamond" w:hAnsi="Garamond"/>
          <w:szCs w:val="24"/>
        </w:rPr>
        <w:t xml:space="preserve">Carbon adsorption is a process that can be used either as a single control technology or also can be paired with another control technology such as adsorption. In the current </w:t>
      </w:r>
      <w:r w:rsidR="00CA0739">
        <w:rPr>
          <w:rFonts w:ascii="Garamond" w:hAnsi="Garamond"/>
          <w:szCs w:val="24"/>
        </w:rPr>
        <w:t>Calumet</w:t>
      </w:r>
      <w:r>
        <w:rPr>
          <w:rFonts w:ascii="Garamond" w:hAnsi="Garamond"/>
          <w:szCs w:val="24"/>
        </w:rPr>
        <w:t xml:space="preserve"> use of absorption for the DAF vent stream</w:t>
      </w:r>
      <w:r w:rsidR="009B51A0">
        <w:rPr>
          <w:rFonts w:ascii="Garamond" w:hAnsi="Garamond"/>
          <w:szCs w:val="24"/>
        </w:rPr>
        <w:t>,</w:t>
      </w:r>
      <w:r>
        <w:rPr>
          <w:rFonts w:ascii="Garamond" w:hAnsi="Garamond"/>
          <w:szCs w:val="24"/>
        </w:rPr>
        <w:t xml:space="preserve"> it is followed by a carbon adsorption canister to polish any residual VOCs.  Because </w:t>
      </w:r>
      <w:proofErr w:type="gramStart"/>
      <w:r>
        <w:rPr>
          <w:rFonts w:ascii="Garamond" w:hAnsi="Garamond"/>
          <w:szCs w:val="24"/>
        </w:rPr>
        <w:t>the majority of</w:t>
      </w:r>
      <w:proofErr w:type="gramEnd"/>
      <w:r>
        <w:rPr>
          <w:rFonts w:ascii="Garamond" w:hAnsi="Garamond"/>
          <w:szCs w:val="24"/>
        </w:rPr>
        <w:t xml:space="preserve"> VOCs have been removed by the diesel absorption process, the activated carbon would last a reasonable amount of time and limit the amount of activated carbon necessary for control.  </w:t>
      </w:r>
    </w:p>
    <w:p w14:paraId="4C7606CD" w14:textId="77777777" w:rsidR="00BB3895" w:rsidRDefault="00BB3895" w:rsidP="00705433">
      <w:pPr>
        <w:widowControl/>
        <w:ind w:left="720"/>
        <w:rPr>
          <w:rFonts w:ascii="Garamond" w:hAnsi="Garamond"/>
          <w:szCs w:val="24"/>
        </w:rPr>
      </w:pPr>
    </w:p>
    <w:p w14:paraId="1F6BBB9D" w14:textId="256D096C" w:rsidR="00BB3895" w:rsidRPr="00016014" w:rsidRDefault="00BB3895" w:rsidP="00705433">
      <w:pPr>
        <w:widowControl/>
        <w:ind w:left="720"/>
        <w:rPr>
          <w:rFonts w:ascii="Garamond" w:hAnsi="Garamond"/>
          <w:szCs w:val="24"/>
        </w:rPr>
      </w:pPr>
      <w:r>
        <w:rPr>
          <w:rFonts w:ascii="Garamond" w:hAnsi="Garamond"/>
          <w:szCs w:val="24"/>
        </w:rPr>
        <w:t xml:space="preserve">Condensation can be </w:t>
      </w:r>
      <w:r w:rsidR="009365CB">
        <w:rPr>
          <w:rFonts w:ascii="Garamond" w:hAnsi="Garamond"/>
          <w:szCs w:val="24"/>
        </w:rPr>
        <w:t xml:space="preserve">an effective means to directly condense solvent vapors and return them to the process.  Condensation is most effective with moderate to high concentrations of solvents, and the DAF vent stream is unlikely to have a high enough concentration to effectively condense the VOCs.  Additionally, condensation is often done at temperatures below freezing, and with the </w:t>
      </w:r>
      <w:proofErr w:type="gramStart"/>
      <w:r w:rsidR="009365CB">
        <w:rPr>
          <w:rFonts w:ascii="Garamond" w:hAnsi="Garamond"/>
          <w:szCs w:val="24"/>
        </w:rPr>
        <w:t>high water</w:t>
      </w:r>
      <w:proofErr w:type="gramEnd"/>
      <w:r w:rsidR="009365CB">
        <w:rPr>
          <w:rFonts w:ascii="Garamond" w:hAnsi="Garamond"/>
          <w:szCs w:val="24"/>
        </w:rPr>
        <w:t xml:space="preserve"> content in the DAF vent stream, icing of condensation would require additional controls to provide for redundancy to accommodate thaw cycles for de-icing.</w:t>
      </w:r>
    </w:p>
    <w:p w14:paraId="5BDF6854" w14:textId="77777777" w:rsidR="00EF2908" w:rsidRDefault="00EF2908" w:rsidP="00705433">
      <w:pPr>
        <w:widowControl/>
        <w:ind w:left="720"/>
        <w:rPr>
          <w:rFonts w:ascii="Garamond" w:hAnsi="Garamond"/>
          <w:szCs w:val="24"/>
        </w:rPr>
      </w:pPr>
    </w:p>
    <w:p w14:paraId="1D827EF8" w14:textId="3DE09866" w:rsidR="00246F2C" w:rsidRDefault="00D83A01" w:rsidP="00705433">
      <w:pPr>
        <w:widowControl/>
        <w:ind w:left="720"/>
        <w:rPr>
          <w:rFonts w:ascii="Garamond" w:hAnsi="Garamond"/>
          <w:szCs w:val="24"/>
        </w:rPr>
      </w:pPr>
      <w:r w:rsidRPr="00D83A01">
        <w:rPr>
          <w:rFonts w:ascii="Garamond" w:hAnsi="Garamond"/>
          <w:szCs w:val="24"/>
        </w:rPr>
        <w:t>Proper System Design and Operating Procedures</w:t>
      </w:r>
      <w:r>
        <w:rPr>
          <w:rFonts w:ascii="Garamond" w:hAnsi="Garamond"/>
          <w:szCs w:val="24"/>
        </w:rPr>
        <w:t xml:space="preserve"> can be effective to help mitigate unnecessary VOC release, but the purpose of the DAF is to remove VOCs so the effectiveness of proper system design and operating procedures is really only effective when one of the above other controls is applied and the specific technology is managed under effective operational and maintenance procedures.</w:t>
      </w:r>
    </w:p>
    <w:p w14:paraId="0CF74D47" w14:textId="77777777" w:rsidR="00D83A01" w:rsidRPr="00016014" w:rsidRDefault="00D83A01" w:rsidP="00016014">
      <w:pPr>
        <w:keepNext/>
        <w:widowControl/>
        <w:ind w:left="720"/>
        <w:rPr>
          <w:rFonts w:ascii="Garamond" w:hAnsi="Garamond"/>
          <w:szCs w:val="24"/>
        </w:rPr>
      </w:pPr>
    </w:p>
    <w:p w14:paraId="37425B41" w14:textId="3B1484D9" w:rsidR="00016014" w:rsidRPr="00016014" w:rsidRDefault="00016014" w:rsidP="00016014">
      <w:pPr>
        <w:keepNext/>
        <w:widowControl/>
        <w:ind w:left="720"/>
        <w:rPr>
          <w:rFonts w:ascii="Garamond" w:hAnsi="Garamond"/>
          <w:szCs w:val="24"/>
        </w:rPr>
      </w:pPr>
      <w:r w:rsidRPr="007D6FFD">
        <w:rPr>
          <w:rFonts w:ascii="Garamond" w:hAnsi="Garamond"/>
          <w:b/>
          <w:bCs/>
          <w:szCs w:val="24"/>
        </w:rPr>
        <w:t>Step 5: Select Maximum Air Pollution Control Capability</w:t>
      </w:r>
    </w:p>
    <w:p w14:paraId="14B6C442" w14:textId="77777777" w:rsidR="00D426D3" w:rsidRDefault="00D426D3" w:rsidP="00566828">
      <w:pPr>
        <w:keepNext/>
        <w:widowControl/>
        <w:ind w:left="720"/>
        <w:rPr>
          <w:rFonts w:ascii="Garamond" w:hAnsi="Garamond"/>
          <w:szCs w:val="24"/>
        </w:rPr>
      </w:pPr>
    </w:p>
    <w:p w14:paraId="07B39EBD" w14:textId="7370CBAA" w:rsidR="00016014" w:rsidRPr="00016014" w:rsidRDefault="00CA0739" w:rsidP="00566828">
      <w:pPr>
        <w:keepNext/>
        <w:widowControl/>
        <w:ind w:left="720"/>
        <w:rPr>
          <w:rFonts w:ascii="Garamond" w:hAnsi="Garamond"/>
          <w:szCs w:val="24"/>
        </w:rPr>
      </w:pPr>
      <w:r>
        <w:rPr>
          <w:rFonts w:ascii="Garamond" w:hAnsi="Garamond"/>
          <w:szCs w:val="24"/>
        </w:rPr>
        <w:t>Calumet</w:t>
      </w:r>
      <w:r w:rsidR="00016014" w:rsidRPr="00016014">
        <w:rPr>
          <w:rFonts w:ascii="Garamond" w:hAnsi="Garamond"/>
          <w:szCs w:val="24"/>
        </w:rPr>
        <w:t xml:space="preserve"> determined that proper system design and operating practices, and routing</w:t>
      </w:r>
      <w:r w:rsidR="00D426D3">
        <w:rPr>
          <w:rFonts w:ascii="Garamond" w:hAnsi="Garamond"/>
          <w:szCs w:val="24"/>
        </w:rPr>
        <w:t xml:space="preserve"> the</w:t>
      </w:r>
      <w:r w:rsidR="00016014" w:rsidRPr="00016014">
        <w:rPr>
          <w:rFonts w:ascii="Garamond" w:hAnsi="Garamond"/>
          <w:szCs w:val="24"/>
        </w:rPr>
        <w:t xml:space="preserve"> DAF vapors</w:t>
      </w:r>
      <w:r w:rsidR="00566828" w:rsidRPr="00566828">
        <w:t xml:space="preserve"> </w:t>
      </w:r>
      <w:r w:rsidR="00566828" w:rsidRPr="00566828">
        <w:rPr>
          <w:rFonts w:ascii="Garamond" w:hAnsi="Garamond"/>
          <w:szCs w:val="24"/>
        </w:rPr>
        <w:t>through a diesel tank</w:t>
      </w:r>
      <w:r w:rsidR="00D426D3">
        <w:rPr>
          <w:rFonts w:ascii="Garamond" w:hAnsi="Garamond"/>
          <w:szCs w:val="24"/>
        </w:rPr>
        <w:t xml:space="preserve"> for absorption</w:t>
      </w:r>
      <w:r w:rsidR="001574B2">
        <w:rPr>
          <w:rFonts w:ascii="Garamond" w:hAnsi="Garamond"/>
          <w:szCs w:val="24"/>
        </w:rPr>
        <w:t xml:space="preserve"> followed by a polishing step with an activated carbon canister</w:t>
      </w:r>
      <w:r w:rsidR="00566828" w:rsidRPr="00566828">
        <w:rPr>
          <w:rFonts w:ascii="Garamond" w:hAnsi="Garamond"/>
          <w:szCs w:val="24"/>
        </w:rPr>
        <w:t xml:space="preserve"> represent</w:t>
      </w:r>
      <w:r w:rsidR="004C7946">
        <w:rPr>
          <w:rFonts w:ascii="Garamond" w:hAnsi="Garamond"/>
          <w:szCs w:val="24"/>
        </w:rPr>
        <w:t>s</w:t>
      </w:r>
      <w:r w:rsidR="00566828" w:rsidRPr="00566828">
        <w:rPr>
          <w:rFonts w:ascii="Garamond" w:hAnsi="Garamond"/>
          <w:szCs w:val="24"/>
        </w:rPr>
        <w:t xml:space="preserve"> the maximum air pollution control capability for VOC</w:t>
      </w:r>
      <w:r w:rsidR="00566828">
        <w:rPr>
          <w:rFonts w:ascii="Garamond" w:hAnsi="Garamond"/>
          <w:szCs w:val="24"/>
        </w:rPr>
        <w:t xml:space="preserve"> </w:t>
      </w:r>
      <w:r w:rsidR="00566828" w:rsidRPr="00566828">
        <w:rPr>
          <w:rFonts w:ascii="Garamond" w:hAnsi="Garamond"/>
          <w:szCs w:val="24"/>
        </w:rPr>
        <w:t>emissions from the proposed new DAF system</w:t>
      </w:r>
      <w:r w:rsidR="001574B2">
        <w:rPr>
          <w:rFonts w:ascii="Garamond" w:hAnsi="Garamond"/>
          <w:szCs w:val="24"/>
        </w:rPr>
        <w:t>.</w:t>
      </w:r>
      <w:r w:rsidR="00566828">
        <w:rPr>
          <w:rFonts w:ascii="Garamond" w:hAnsi="Garamond"/>
          <w:szCs w:val="24"/>
        </w:rPr>
        <w:t xml:space="preserve"> </w:t>
      </w:r>
    </w:p>
    <w:p w14:paraId="06E044DB" w14:textId="77777777" w:rsidR="00EF2908" w:rsidRPr="00016014" w:rsidRDefault="00EF2908" w:rsidP="00016014">
      <w:pPr>
        <w:keepNext/>
        <w:widowControl/>
        <w:ind w:left="720"/>
        <w:rPr>
          <w:rFonts w:ascii="Garamond" w:hAnsi="Garamond"/>
          <w:szCs w:val="24"/>
        </w:rPr>
      </w:pPr>
    </w:p>
    <w:p w14:paraId="7F53C860" w14:textId="22C086E0" w:rsidR="001574B2" w:rsidRDefault="001574B2" w:rsidP="00016014">
      <w:pPr>
        <w:keepNext/>
        <w:widowControl/>
        <w:ind w:left="720"/>
        <w:rPr>
          <w:rFonts w:ascii="Garamond" w:hAnsi="Garamond"/>
          <w:szCs w:val="24"/>
        </w:rPr>
      </w:pPr>
      <w:r>
        <w:rPr>
          <w:rFonts w:ascii="Garamond" w:hAnsi="Garamond"/>
          <w:szCs w:val="24"/>
        </w:rPr>
        <w:t xml:space="preserve">The combination of absorption and activated carbon would be expected to achieve 95 percent removal efficiency for VOCs from the DAF system. Proper operation of the system would require a rotation of available diesel fuel for the absorber vessel, and a load-based </w:t>
      </w:r>
      <w:r>
        <w:rPr>
          <w:rFonts w:ascii="Garamond" w:hAnsi="Garamond"/>
          <w:szCs w:val="24"/>
        </w:rPr>
        <w:lastRenderedPageBreak/>
        <w:t>rotation of the activated carbon canister to ensure the canisters are changed before saturation is reached.</w:t>
      </w:r>
    </w:p>
    <w:p w14:paraId="3D63C5D6" w14:textId="77777777" w:rsidR="001574B2" w:rsidRDefault="001574B2" w:rsidP="00016014">
      <w:pPr>
        <w:keepNext/>
        <w:widowControl/>
        <w:ind w:left="720"/>
        <w:rPr>
          <w:rFonts w:ascii="Garamond" w:hAnsi="Garamond"/>
          <w:szCs w:val="24"/>
        </w:rPr>
      </w:pPr>
    </w:p>
    <w:p w14:paraId="442A35C1" w14:textId="2D357268" w:rsidR="00E60BDB" w:rsidRDefault="00CA0739" w:rsidP="00016014">
      <w:pPr>
        <w:keepNext/>
        <w:widowControl/>
        <w:ind w:left="720"/>
        <w:rPr>
          <w:rFonts w:ascii="Garamond" w:hAnsi="Garamond"/>
          <w:szCs w:val="24"/>
        </w:rPr>
      </w:pPr>
      <w:r>
        <w:rPr>
          <w:rFonts w:ascii="Garamond" w:hAnsi="Garamond"/>
          <w:szCs w:val="24"/>
        </w:rPr>
        <w:t>Calumet</w:t>
      </w:r>
      <w:r w:rsidR="00E60BDB" w:rsidRPr="00E60BDB">
        <w:rPr>
          <w:rFonts w:ascii="Garamond" w:hAnsi="Garamond"/>
          <w:szCs w:val="24"/>
        </w:rPr>
        <w:t xml:space="preserve"> proposes to route the VOC-containing vapors from the proposed new DAF system through a diesel containing vessel which will bind the VOCs from the vapor stream within the diesel liquid. This control technology is an example of an absorber where the VOCs are stripped from the air stream and held within the diesel.  This technology has been used by </w:t>
      </w:r>
      <w:r>
        <w:rPr>
          <w:rFonts w:ascii="Garamond" w:hAnsi="Garamond"/>
          <w:szCs w:val="24"/>
        </w:rPr>
        <w:t>Calumet</w:t>
      </w:r>
      <w:r w:rsidR="00E60BDB" w:rsidRPr="00E60BDB">
        <w:rPr>
          <w:rFonts w:ascii="Garamond" w:hAnsi="Garamond"/>
          <w:szCs w:val="24"/>
        </w:rPr>
        <w:t xml:space="preserve"> and others in similar process operations. Once the air stream exits the diesel vessel it would be routed through a  carbon adsorption (canisters) for additional VOC control. Once the diesel is saturated with the VOC vapors, it will be replaced with a new batch of diesel. This control configuration is expected to achieve a 95</w:t>
      </w:r>
      <w:r w:rsidR="00CD13BD">
        <w:rPr>
          <w:rFonts w:ascii="Garamond" w:hAnsi="Garamond"/>
          <w:szCs w:val="24"/>
        </w:rPr>
        <w:t xml:space="preserve"> percent</w:t>
      </w:r>
      <w:r w:rsidR="00E60BDB" w:rsidRPr="00E60BDB">
        <w:rPr>
          <w:rFonts w:ascii="Garamond" w:hAnsi="Garamond"/>
          <w:szCs w:val="24"/>
        </w:rPr>
        <w:t xml:space="preserve"> control efficiency which is comparable to and/or better than all the available control approaches discussed in Step 1.</w:t>
      </w:r>
    </w:p>
    <w:p w14:paraId="46F1F92A" w14:textId="77777777" w:rsidR="00E60BDB" w:rsidRDefault="00E60BDB" w:rsidP="00016014">
      <w:pPr>
        <w:keepNext/>
        <w:widowControl/>
        <w:ind w:left="720"/>
        <w:rPr>
          <w:rFonts w:ascii="Garamond" w:hAnsi="Garamond"/>
          <w:szCs w:val="24"/>
        </w:rPr>
      </w:pPr>
    </w:p>
    <w:p w14:paraId="280D41E9" w14:textId="546BCF06" w:rsidR="00016014" w:rsidRPr="00016014" w:rsidRDefault="00016014" w:rsidP="00016014">
      <w:pPr>
        <w:keepNext/>
        <w:widowControl/>
        <w:ind w:left="720"/>
        <w:rPr>
          <w:rFonts w:ascii="Garamond" w:hAnsi="Garamond"/>
          <w:szCs w:val="24"/>
        </w:rPr>
      </w:pPr>
      <w:r w:rsidRPr="00016014">
        <w:rPr>
          <w:rFonts w:ascii="Garamond" w:hAnsi="Garamond"/>
          <w:szCs w:val="24"/>
        </w:rPr>
        <w:t>The DAF system removes solids and oil from the wastewater by bubbling air through the</w:t>
      </w:r>
    </w:p>
    <w:p w14:paraId="1FA64038" w14:textId="77777777" w:rsidR="00016014" w:rsidRPr="00016014" w:rsidRDefault="00016014" w:rsidP="00016014">
      <w:pPr>
        <w:keepNext/>
        <w:widowControl/>
        <w:ind w:left="720"/>
        <w:rPr>
          <w:rFonts w:ascii="Garamond" w:hAnsi="Garamond"/>
          <w:szCs w:val="24"/>
        </w:rPr>
      </w:pPr>
      <w:r w:rsidRPr="00016014">
        <w:rPr>
          <w:rFonts w:ascii="Garamond" w:hAnsi="Garamond"/>
          <w:szCs w:val="24"/>
        </w:rPr>
        <w:t>water. As this unit will become part of the existing industrial wastewater treatment system</w:t>
      </w:r>
    </w:p>
    <w:p w14:paraId="47FA5D24" w14:textId="0A5E3C7D" w:rsidR="00016014" w:rsidRPr="00016014" w:rsidRDefault="00016014" w:rsidP="00016014">
      <w:pPr>
        <w:keepNext/>
        <w:widowControl/>
        <w:ind w:left="720"/>
        <w:rPr>
          <w:rFonts w:ascii="Garamond" w:hAnsi="Garamond"/>
          <w:szCs w:val="24"/>
        </w:rPr>
      </w:pPr>
      <w:proofErr w:type="gramStart"/>
      <w:r w:rsidRPr="00016014">
        <w:rPr>
          <w:rFonts w:ascii="Garamond" w:hAnsi="Garamond"/>
          <w:szCs w:val="24"/>
        </w:rPr>
        <w:t>at</w:t>
      </w:r>
      <w:proofErr w:type="gramEnd"/>
      <w:r w:rsidRPr="00016014">
        <w:rPr>
          <w:rFonts w:ascii="Garamond" w:hAnsi="Garamond"/>
          <w:szCs w:val="24"/>
        </w:rPr>
        <w:t xml:space="preserve"> a refinery, the new DAF system will </w:t>
      </w:r>
      <w:r w:rsidR="00CD13BD">
        <w:rPr>
          <w:rFonts w:ascii="Garamond" w:hAnsi="Garamond"/>
          <w:szCs w:val="24"/>
        </w:rPr>
        <w:t xml:space="preserve">utilize controls generally </w:t>
      </w:r>
      <w:proofErr w:type="gramStart"/>
      <w:r w:rsidR="00CD13BD">
        <w:rPr>
          <w:rFonts w:ascii="Garamond" w:hAnsi="Garamond"/>
          <w:szCs w:val="24"/>
        </w:rPr>
        <w:t>used  by</w:t>
      </w:r>
      <w:proofErr w:type="gramEnd"/>
      <w:r w:rsidR="00CD13BD">
        <w:rPr>
          <w:rFonts w:ascii="Garamond" w:hAnsi="Garamond"/>
          <w:szCs w:val="24"/>
        </w:rPr>
        <w:t xml:space="preserve"> 40 CFR 60 Subpart QQQ but not necessarily subject to the specific </w:t>
      </w:r>
      <w:proofErr w:type="gramStart"/>
      <w:r w:rsidR="00CD13BD">
        <w:rPr>
          <w:rFonts w:ascii="Garamond" w:hAnsi="Garamond"/>
          <w:szCs w:val="24"/>
        </w:rPr>
        <w:t>elements  within</w:t>
      </w:r>
      <w:proofErr w:type="gramEnd"/>
      <w:r w:rsidR="00CD13BD">
        <w:rPr>
          <w:rFonts w:ascii="Garamond" w:hAnsi="Garamond"/>
          <w:szCs w:val="24"/>
        </w:rPr>
        <w:t xml:space="preserve"> 40 CFR 60 Subpart QQQ. </w:t>
      </w:r>
    </w:p>
    <w:p w14:paraId="1BB25711" w14:textId="77777777" w:rsidR="00CD13BD" w:rsidRDefault="00CD13BD" w:rsidP="00016014">
      <w:pPr>
        <w:keepNext/>
        <w:widowControl/>
        <w:ind w:left="720"/>
        <w:rPr>
          <w:rFonts w:ascii="Garamond" w:hAnsi="Garamond"/>
          <w:szCs w:val="24"/>
        </w:rPr>
      </w:pPr>
    </w:p>
    <w:p w14:paraId="636FDBA6" w14:textId="77777777" w:rsidR="001C0F3F" w:rsidRDefault="001C0F3F">
      <w:pPr>
        <w:rPr>
          <w:rFonts w:ascii="Garamond" w:hAnsi="Garamond"/>
          <w:szCs w:val="24"/>
        </w:rPr>
      </w:pPr>
    </w:p>
    <w:p w14:paraId="38C87132" w14:textId="29EADC95" w:rsidR="000F698E" w:rsidRDefault="00F90676" w:rsidP="007817A1">
      <w:pPr>
        <w:pStyle w:val="Heading1"/>
        <w:numPr>
          <w:ilvl w:val="0"/>
          <w:numId w:val="152"/>
        </w:numPr>
      </w:pPr>
      <w:r w:rsidRPr="00163D7E">
        <w:t>Emission Inventory</w:t>
      </w:r>
    </w:p>
    <w:p w14:paraId="53C70DC6" w14:textId="52774427" w:rsidR="00E16748" w:rsidRDefault="00E16748" w:rsidP="00163D7E">
      <w:pPr>
        <w:keepNext/>
        <w:rPr>
          <w:rFonts w:ascii="Garamond" w:hAnsi="Garamond"/>
          <w:szCs w:val="24"/>
        </w:rPr>
      </w:pPr>
    </w:p>
    <w:p w14:paraId="5A3F5713" w14:textId="66966280" w:rsidR="002B3C11" w:rsidRDefault="00776CC0">
      <w:pPr>
        <w:spacing w:after="240"/>
        <w:ind w:left="720"/>
        <w:rPr>
          <w:rFonts w:ascii="Garamond" w:hAnsi="Garamond" w:cstheme="minorBidi"/>
          <w:szCs w:val="24"/>
        </w:rPr>
      </w:pPr>
      <w:r w:rsidRPr="00472C8D">
        <w:rPr>
          <w:rFonts w:ascii="Garamond" w:hAnsi="Garamond" w:cstheme="minorBidi"/>
          <w:szCs w:val="24"/>
        </w:rPr>
        <w:t xml:space="preserve">The changes to the emission inventory </w:t>
      </w:r>
      <w:r w:rsidR="003C77A4" w:rsidRPr="00472C8D">
        <w:rPr>
          <w:rFonts w:ascii="Garamond" w:hAnsi="Garamond" w:cstheme="minorBidi"/>
          <w:szCs w:val="24"/>
        </w:rPr>
        <w:t>for this project are limited to a potential increase in VOC emissions of 36</w:t>
      </w:r>
      <w:r w:rsidR="00472C8D" w:rsidRPr="00472C8D">
        <w:rPr>
          <w:rFonts w:ascii="Garamond" w:hAnsi="Garamond" w:cstheme="minorBidi"/>
          <w:szCs w:val="24"/>
        </w:rPr>
        <w:t>.15</w:t>
      </w:r>
      <w:r w:rsidR="003C77A4" w:rsidRPr="00472C8D">
        <w:rPr>
          <w:rFonts w:ascii="Garamond" w:hAnsi="Garamond" w:cstheme="minorBidi"/>
          <w:szCs w:val="24"/>
        </w:rPr>
        <w:t xml:space="preserve"> tpy </w:t>
      </w:r>
      <w:r w:rsidR="00472C8D" w:rsidRPr="00472C8D">
        <w:rPr>
          <w:rFonts w:ascii="Garamond" w:hAnsi="Garamond" w:cstheme="minorBidi"/>
          <w:szCs w:val="24"/>
        </w:rPr>
        <w:t>which is below the</w:t>
      </w:r>
      <w:r w:rsidR="004D4237">
        <w:rPr>
          <w:rFonts w:ascii="Garamond" w:hAnsi="Garamond" w:cstheme="minorBidi"/>
          <w:szCs w:val="24"/>
        </w:rPr>
        <w:t xml:space="preserve"> PSD</w:t>
      </w:r>
      <w:r w:rsidR="00472C8D" w:rsidRPr="00472C8D">
        <w:rPr>
          <w:rFonts w:ascii="Garamond" w:hAnsi="Garamond" w:cstheme="minorBidi"/>
          <w:szCs w:val="24"/>
        </w:rPr>
        <w:t xml:space="preserve"> </w:t>
      </w:r>
      <w:r w:rsidR="004D4237">
        <w:rPr>
          <w:rFonts w:ascii="Garamond" w:hAnsi="Garamond" w:cstheme="minorBidi"/>
          <w:szCs w:val="24"/>
        </w:rPr>
        <w:t>significant emission rate</w:t>
      </w:r>
      <w:r w:rsidR="00585595">
        <w:rPr>
          <w:rFonts w:ascii="Garamond" w:hAnsi="Garamond" w:cstheme="minorBidi"/>
          <w:szCs w:val="24"/>
        </w:rPr>
        <w:t xml:space="preserve"> increase</w:t>
      </w:r>
      <w:r w:rsidR="004D4237" w:rsidRPr="00472C8D">
        <w:rPr>
          <w:rFonts w:ascii="Garamond" w:hAnsi="Garamond" w:cstheme="minorBidi"/>
          <w:szCs w:val="24"/>
        </w:rPr>
        <w:t xml:space="preserve"> </w:t>
      </w:r>
      <w:r w:rsidR="00472C8D" w:rsidRPr="00472C8D">
        <w:rPr>
          <w:rFonts w:ascii="Garamond" w:hAnsi="Garamond" w:cstheme="minorBidi"/>
          <w:szCs w:val="24"/>
        </w:rPr>
        <w:t>of 40 tpy where VOC is a surrogate for ozone.</w:t>
      </w:r>
      <w:r w:rsidR="00472C8D">
        <w:rPr>
          <w:rFonts w:ascii="Garamond" w:hAnsi="Garamond" w:cstheme="minorBidi"/>
          <w:szCs w:val="24"/>
        </w:rPr>
        <w:t xml:space="preserve"> </w:t>
      </w:r>
      <w:r w:rsidR="004D4237">
        <w:rPr>
          <w:rFonts w:ascii="Garamond" w:hAnsi="Garamond" w:cstheme="minorBidi"/>
          <w:szCs w:val="24"/>
        </w:rPr>
        <w:t xml:space="preserve">The 2-year baseline for the analysis is from 2024-2025 for </w:t>
      </w:r>
      <w:r w:rsidR="00585595">
        <w:rPr>
          <w:rFonts w:ascii="Garamond" w:hAnsi="Garamond" w:cstheme="minorBidi"/>
          <w:szCs w:val="24"/>
        </w:rPr>
        <w:t xml:space="preserve">actual emissions for the </w:t>
      </w:r>
      <w:r w:rsidR="004D4237">
        <w:rPr>
          <w:rFonts w:ascii="Garamond" w:hAnsi="Garamond" w:cstheme="minorBidi"/>
          <w:szCs w:val="24"/>
        </w:rPr>
        <w:t>existing wastewater treatment system.</w:t>
      </w:r>
    </w:p>
    <w:p w14:paraId="18261438" w14:textId="2FF71C55" w:rsidR="009417DC" w:rsidRDefault="009417DC" w:rsidP="002D1AD1">
      <w:pPr>
        <w:ind w:left="720"/>
        <w:rPr>
          <w:rFonts w:ascii="Garamond" w:hAnsi="Garamond" w:cstheme="minorBidi"/>
          <w:szCs w:val="24"/>
        </w:rPr>
      </w:pPr>
    </w:p>
    <w:tbl>
      <w:tblPr>
        <w:tblStyle w:val="TableGrid"/>
        <w:tblW w:w="0" w:type="auto"/>
        <w:tblInd w:w="720" w:type="dxa"/>
        <w:tblLook w:val="04A0" w:firstRow="1" w:lastRow="0" w:firstColumn="1" w:lastColumn="0" w:noHBand="0" w:noVBand="1"/>
      </w:tblPr>
      <w:tblGrid>
        <w:gridCol w:w="1165"/>
        <w:gridCol w:w="2070"/>
        <w:gridCol w:w="1890"/>
        <w:gridCol w:w="1890"/>
        <w:gridCol w:w="1615"/>
      </w:tblGrid>
      <w:tr w:rsidR="00472C8D" w14:paraId="39D1ADA5" w14:textId="77777777" w:rsidTr="009F7506">
        <w:tc>
          <w:tcPr>
            <w:tcW w:w="1165" w:type="dxa"/>
          </w:tcPr>
          <w:p w14:paraId="3049938B" w14:textId="112FD0F1" w:rsidR="00472C8D" w:rsidRPr="00472C8D" w:rsidRDefault="00472C8D" w:rsidP="009417DC">
            <w:pPr>
              <w:spacing w:after="240"/>
              <w:rPr>
                <w:rFonts w:ascii="Garamond" w:hAnsi="Garamond" w:cstheme="minorBidi"/>
                <w:b/>
                <w:bCs/>
                <w:szCs w:val="24"/>
              </w:rPr>
            </w:pPr>
            <w:r w:rsidRPr="00472C8D">
              <w:rPr>
                <w:rFonts w:ascii="Garamond" w:hAnsi="Garamond" w:cstheme="minorBidi"/>
                <w:b/>
                <w:bCs/>
                <w:szCs w:val="24"/>
              </w:rPr>
              <w:t>Pollutant</w:t>
            </w:r>
          </w:p>
        </w:tc>
        <w:tc>
          <w:tcPr>
            <w:tcW w:w="2070" w:type="dxa"/>
          </w:tcPr>
          <w:p w14:paraId="11AE1BC8" w14:textId="54163153" w:rsidR="00472C8D" w:rsidRPr="00472C8D" w:rsidRDefault="00472C8D" w:rsidP="009417DC">
            <w:pPr>
              <w:spacing w:after="240"/>
              <w:rPr>
                <w:rFonts w:ascii="Garamond" w:hAnsi="Garamond" w:cstheme="minorBidi"/>
                <w:b/>
                <w:bCs/>
                <w:szCs w:val="24"/>
              </w:rPr>
            </w:pPr>
            <w:r w:rsidRPr="00472C8D">
              <w:rPr>
                <w:rFonts w:ascii="Garamond" w:hAnsi="Garamond" w:cstheme="minorBidi"/>
                <w:b/>
                <w:bCs/>
                <w:szCs w:val="24"/>
              </w:rPr>
              <w:t>New Project-Only Emissions Increase (tpy)</w:t>
            </w:r>
          </w:p>
        </w:tc>
        <w:tc>
          <w:tcPr>
            <w:tcW w:w="1890" w:type="dxa"/>
          </w:tcPr>
          <w:p w14:paraId="5F6C8ACA" w14:textId="2C92D796" w:rsidR="00472C8D" w:rsidRPr="00472C8D" w:rsidRDefault="00472C8D" w:rsidP="009417DC">
            <w:pPr>
              <w:spacing w:after="240"/>
              <w:rPr>
                <w:rFonts w:ascii="Garamond" w:hAnsi="Garamond" w:cstheme="minorBidi"/>
                <w:b/>
                <w:bCs/>
                <w:szCs w:val="24"/>
              </w:rPr>
            </w:pPr>
            <w:r w:rsidRPr="00472C8D">
              <w:rPr>
                <w:rFonts w:ascii="Garamond" w:hAnsi="Garamond" w:cstheme="minorBidi"/>
                <w:b/>
                <w:bCs/>
                <w:szCs w:val="24"/>
              </w:rPr>
              <w:t>Original Baseline Emissions(tpy)</w:t>
            </w:r>
          </w:p>
        </w:tc>
        <w:tc>
          <w:tcPr>
            <w:tcW w:w="1890" w:type="dxa"/>
          </w:tcPr>
          <w:p w14:paraId="62155DFE" w14:textId="33B840C4" w:rsidR="00472C8D" w:rsidRPr="00472C8D" w:rsidRDefault="00472C8D" w:rsidP="009417DC">
            <w:pPr>
              <w:spacing w:after="240"/>
              <w:rPr>
                <w:rFonts w:ascii="Garamond" w:hAnsi="Garamond" w:cstheme="minorBidi"/>
                <w:b/>
                <w:bCs/>
                <w:szCs w:val="24"/>
              </w:rPr>
            </w:pPr>
            <w:r w:rsidRPr="00472C8D">
              <w:rPr>
                <w:rFonts w:ascii="Garamond" w:hAnsi="Garamond" w:cstheme="minorBidi"/>
                <w:b/>
                <w:bCs/>
                <w:szCs w:val="24"/>
              </w:rPr>
              <w:t>PSD Significant Threshold (tpy)</w:t>
            </w:r>
          </w:p>
        </w:tc>
        <w:tc>
          <w:tcPr>
            <w:tcW w:w="1615" w:type="dxa"/>
          </w:tcPr>
          <w:p w14:paraId="68C3C7B7" w14:textId="16497C4C" w:rsidR="00472C8D" w:rsidRPr="00472C8D" w:rsidRDefault="00472C8D" w:rsidP="009417DC">
            <w:pPr>
              <w:spacing w:after="240"/>
              <w:rPr>
                <w:rFonts w:ascii="Garamond" w:hAnsi="Garamond" w:cstheme="minorBidi"/>
                <w:b/>
                <w:bCs/>
                <w:szCs w:val="24"/>
              </w:rPr>
            </w:pPr>
            <w:r w:rsidRPr="00472C8D">
              <w:rPr>
                <w:rFonts w:ascii="Garamond" w:hAnsi="Garamond" w:cstheme="minorBidi"/>
                <w:b/>
                <w:bCs/>
                <w:szCs w:val="24"/>
              </w:rPr>
              <w:t>Subject to PSD Review (Yes/No)</w:t>
            </w:r>
          </w:p>
        </w:tc>
      </w:tr>
      <w:tr w:rsidR="00472C8D" w14:paraId="2B9A93A4" w14:textId="77777777" w:rsidTr="009F7506">
        <w:tc>
          <w:tcPr>
            <w:tcW w:w="1165" w:type="dxa"/>
          </w:tcPr>
          <w:p w14:paraId="3BFF5794" w14:textId="3F537874" w:rsidR="00472C8D" w:rsidRDefault="00472C8D" w:rsidP="009417DC">
            <w:pPr>
              <w:spacing w:after="240"/>
              <w:rPr>
                <w:rFonts w:ascii="Garamond" w:hAnsi="Garamond" w:cstheme="minorBidi"/>
                <w:szCs w:val="24"/>
              </w:rPr>
            </w:pPr>
            <w:r>
              <w:rPr>
                <w:rFonts w:ascii="Garamond" w:hAnsi="Garamond" w:cstheme="minorBidi"/>
                <w:szCs w:val="24"/>
              </w:rPr>
              <w:t>VOC</w:t>
            </w:r>
          </w:p>
        </w:tc>
        <w:tc>
          <w:tcPr>
            <w:tcW w:w="2070" w:type="dxa"/>
          </w:tcPr>
          <w:p w14:paraId="4DCF8AED" w14:textId="70219AF7" w:rsidR="00472C8D" w:rsidRDefault="00472C8D" w:rsidP="00472C8D">
            <w:pPr>
              <w:spacing w:after="240"/>
              <w:jc w:val="center"/>
              <w:rPr>
                <w:rFonts w:ascii="Garamond" w:hAnsi="Garamond" w:cstheme="minorBidi"/>
                <w:szCs w:val="24"/>
              </w:rPr>
            </w:pPr>
            <w:r>
              <w:rPr>
                <w:rFonts w:ascii="Garamond" w:hAnsi="Garamond" w:cstheme="minorBidi"/>
                <w:szCs w:val="24"/>
              </w:rPr>
              <w:t>36.15</w:t>
            </w:r>
          </w:p>
        </w:tc>
        <w:tc>
          <w:tcPr>
            <w:tcW w:w="1890" w:type="dxa"/>
          </w:tcPr>
          <w:p w14:paraId="2E118ED9" w14:textId="682FC34E" w:rsidR="00472C8D" w:rsidRDefault="00472C8D" w:rsidP="00472C8D">
            <w:pPr>
              <w:spacing w:after="240"/>
              <w:jc w:val="center"/>
              <w:rPr>
                <w:rFonts w:ascii="Garamond" w:hAnsi="Garamond" w:cstheme="minorBidi"/>
                <w:szCs w:val="24"/>
              </w:rPr>
            </w:pPr>
            <w:r>
              <w:rPr>
                <w:rFonts w:ascii="Garamond" w:hAnsi="Garamond" w:cstheme="minorBidi"/>
                <w:szCs w:val="24"/>
              </w:rPr>
              <w:t>31.25</w:t>
            </w:r>
          </w:p>
        </w:tc>
        <w:tc>
          <w:tcPr>
            <w:tcW w:w="1890" w:type="dxa"/>
          </w:tcPr>
          <w:p w14:paraId="72A1F21F" w14:textId="6C56904F" w:rsidR="00472C8D" w:rsidRDefault="00472C8D" w:rsidP="00472C8D">
            <w:pPr>
              <w:spacing w:after="240"/>
              <w:jc w:val="center"/>
              <w:rPr>
                <w:rFonts w:ascii="Garamond" w:hAnsi="Garamond" w:cstheme="minorBidi"/>
                <w:szCs w:val="24"/>
              </w:rPr>
            </w:pPr>
            <w:r>
              <w:rPr>
                <w:rFonts w:ascii="Garamond" w:hAnsi="Garamond" w:cstheme="minorBidi"/>
                <w:szCs w:val="24"/>
              </w:rPr>
              <w:t>40</w:t>
            </w:r>
          </w:p>
        </w:tc>
        <w:tc>
          <w:tcPr>
            <w:tcW w:w="1615" w:type="dxa"/>
          </w:tcPr>
          <w:p w14:paraId="49D2808E" w14:textId="46B462CD" w:rsidR="00472C8D" w:rsidRDefault="00472C8D" w:rsidP="00472C8D">
            <w:pPr>
              <w:spacing w:after="240"/>
              <w:jc w:val="center"/>
              <w:rPr>
                <w:rFonts w:ascii="Garamond" w:hAnsi="Garamond" w:cstheme="minorBidi"/>
                <w:szCs w:val="24"/>
              </w:rPr>
            </w:pPr>
            <w:r>
              <w:rPr>
                <w:rFonts w:ascii="Garamond" w:hAnsi="Garamond" w:cstheme="minorBidi"/>
                <w:szCs w:val="24"/>
              </w:rPr>
              <w:t>No</w:t>
            </w:r>
          </w:p>
        </w:tc>
      </w:tr>
    </w:tbl>
    <w:p w14:paraId="3E680C05" w14:textId="77777777" w:rsidR="005A6336" w:rsidRDefault="005A6336" w:rsidP="009417DC">
      <w:pPr>
        <w:spacing w:after="240"/>
        <w:ind w:left="720"/>
        <w:rPr>
          <w:rFonts w:ascii="Garamond" w:hAnsi="Garamond" w:cstheme="minorBidi"/>
          <w:szCs w:val="24"/>
        </w:rPr>
      </w:pPr>
    </w:p>
    <w:p w14:paraId="26F6F49E" w14:textId="04B6DC8D" w:rsidR="004E5E10" w:rsidRPr="00113507" w:rsidRDefault="004E5E10" w:rsidP="007817A1">
      <w:pPr>
        <w:pStyle w:val="Heading1"/>
        <w:numPr>
          <w:ilvl w:val="0"/>
          <w:numId w:val="152"/>
        </w:numPr>
      </w:pPr>
      <w:bookmarkStart w:id="17" w:name="RANGE!A1:F18"/>
      <w:bookmarkEnd w:id="17"/>
      <w:r w:rsidRPr="00113507">
        <w:t>Existing Air Quality</w:t>
      </w:r>
    </w:p>
    <w:p w14:paraId="6B131D60" w14:textId="77777777" w:rsidR="004E5E10" w:rsidRPr="00C8701C" w:rsidRDefault="004E5E10" w:rsidP="00D647EA">
      <w:pPr>
        <w:rPr>
          <w:rFonts w:ascii="Garamond" w:hAnsi="Garamond"/>
          <w:sz w:val="18"/>
          <w:szCs w:val="18"/>
        </w:rPr>
      </w:pPr>
    </w:p>
    <w:p w14:paraId="0478A628" w14:textId="1BC81020" w:rsidR="00FE1A04" w:rsidRDefault="004E5E10">
      <w:pPr>
        <w:ind w:left="720"/>
        <w:rPr>
          <w:rFonts w:ascii="Garamond" w:hAnsi="Garamond"/>
          <w:szCs w:val="24"/>
        </w:rPr>
      </w:pPr>
      <w:r w:rsidRPr="00113507">
        <w:rPr>
          <w:rFonts w:ascii="Garamond" w:hAnsi="Garamond"/>
          <w:szCs w:val="24"/>
        </w:rPr>
        <w:t xml:space="preserve">As of July 8, 2002, Cascade County is designated as an Unclassifiable/Attainment area </w:t>
      </w:r>
      <w:r w:rsidR="00A2728B" w:rsidRPr="00113507">
        <w:rPr>
          <w:rFonts w:ascii="Garamond" w:hAnsi="Garamond"/>
          <w:szCs w:val="24"/>
        </w:rPr>
        <w:t>for all</w:t>
      </w:r>
      <w:r w:rsidRPr="00113507">
        <w:rPr>
          <w:rFonts w:ascii="Garamond" w:hAnsi="Garamond"/>
          <w:szCs w:val="24"/>
        </w:rPr>
        <w:t xml:space="preserve"> criteria pollutants. </w:t>
      </w:r>
    </w:p>
    <w:p w14:paraId="17C09CE7" w14:textId="77777777" w:rsidR="00D71658" w:rsidRPr="004316F7" w:rsidRDefault="00D71658" w:rsidP="00163D7E">
      <w:pPr>
        <w:rPr>
          <w:rFonts w:ascii="Garamond" w:hAnsi="Garamond"/>
          <w:szCs w:val="24"/>
        </w:rPr>
      </w:pPr>
    </w:p>
    <w:p w14:paraId="23B7BEFE" w14:textId="337E05F2" w:rsidR="004E5E10" w:rsidRDefault="004E5E10" w:rsidP="007817A1">
      <w:pPr>
        <w:pStyle w:val="Heading1"/>
        <w:numPr>
          <w:ilvl w:val="0"/>
          <w:numId w:val="152"/>
        </w:numPr>
      </w:pPr>
      <w:r w:rsidRPr="00D47607">
        <w:t>Ambient Air Impact Analysis</w:t>
      </w:r>
    </w:p>
    <w:p w14:paraId="57BC1E8D" w14:textId="32A97628" w:rsidR="00D53C25" w:rsidRDefault="00D53C25" w:rsidP="00163D7E">
      <w:pPr>
        <w:rPr>
          <w:rFonts w:ascii="Garamond" w:hAnsi="Garamond"/>
          <w:szCs w:val="24"/>
        </w:rPr>
      </w:pPr>
    </w:p>
    <w:p w14:paraId="096FE5D4" w14:textId="77777777" w:rsidR="00FA69FE" w:rsidRDefault="00FA69FE" w:rsidP="00FA69FE">
      <w:pPr>
        <w:ind w:left="720"/>
        <w:rPr>
          <w:rFonts w:ascii="Garamond" w:hAnsi="Garamond" w:cstheme="minorBidi"/>
          <w:szCs w:val="24"/>
        </w:rPr>
      </w:pPr>
      <w:r w:rsidRPr="00FA69FE">
        <w:rPr>
          <w:rFonts w:ascii="Garamond" w:hAnsi="Garamond" w:cstheme="minorBidi"/>
          <w:szCs w:val="24"/>
        </w:rPr>
        <w:t>The current ambient air quality status in the area is unclassifiable/attainment for all criteria pollutants. The current permitting action would not cause or contribute to an ambient air quality or increment exceedance.</w:t>
      </w:r>
    </w:p>
    <w:p w14:paraId="3483F798" w14:textId="77777777" w:rsidR="00B27895" w:rsidRDefault="00B27895" w:rsidP="00FA69FE">
      <w:pPr>
        <w:ind w:left="720"/>
        <w:rPr>
          <w:rFonts w:ascii="Garamond" w:hAnsi="Garamond" w:cstheme="minorBidi"/>
          <w:szCs w:val="24"/>
        </w:rPr>
      </w:pPr>
    </w:p>
    <w:p w14:paraId="396A35EF" w14:textId="45BE6037" w:rsidR="004E5E10" w:rsidRPr="004316F7" w:rsidRDefault="004E5E10" w:rsidP="007817A1">
      <w:pPr>
        <w:pStyle w:val="Heading1"/>
        <w:numPr>
          <w:ilvl w:val="0"/>
          <w:numId w:val="152"/>
        </w:numPr>
      </w:pPr>
      <w:r w:rsidRPr="004316F7">
        <w:t>Taking or Damaging Implication Analysis</w:t>
      </w:r>
    </w:p>
    <w:p w14:paraId="3AA3E200" w14:textId="77777777" w:rsidR="004E5E10" w:rsidRPr="004316F7" w:rsidRDefault="004E5E10" w:rsidP="00D647EA">
      <w:pPr>
        <w:rPr>
          <w:rFonts w:ascii="Garamond" w:hAnsi="Garamond"/>
          <w:szCs w:val="24"/>
        </w:rPr>
      </w:pPr>
    </w:p>
    <w:p w14:paraId="3C21DB1D" w14:textId="0D86DA9A" w:rsidR="004E5E10" w:rsidRPr="004316F7" w:rsidRDefault="004E5E10" w:rsidP="00163D7E">
      <w:pPr>
        <w:ind w:left="720"/>
        <w:rPr>
          <w:rFonts w:ascii="Garamond" w:hAnsi="Garamond"/>
          <w:szCs w:val="24"/>
        </w:rPr>
      </w:pPr>
      <w:r w:rsidRPr="004B42BB">
        <w:rPr>
          <w:rFonts w:ascii="Garamond" w:hAnsi="Garamond"/>
          <w:szCs w:val="24"/>
        </w:rPr>
        <w:t xml:space="preserve">As required by 2-10-105, MCA, </w:t>
      </w:r>
      <w:r w:rsidR="00A24DCD" w:rsidRPr="004B42BB">
        <w:rPr>
          <w:rFonts w:ascii="Garamond" w:hAnsi="Garamond"/>
          <w:szCs w:val="24"/>
        </w:rPr>
        <w:t>DEQ</w:t>
      </w:r>
      <w:r w:rsidRPr="004B42BB">
        <w:rPr>
          <w:rFonts w:ascii="Garamond" w:hAnsi="Garamond"/>
          <w:szCs w:val="24"/>
        </w:rPr>
        <w:t xml:space="preserve"> conducted the following private property taking and damaging assessment.</w:t>
      </w:r>
    </w:p>
    <w:p w14:paraId="79DFBB74" w14:textId="77777777" w:rsidR="004E5E10" w:rsidRPr="00321738" w:rsidRDefault="004E5E10" w:rsidP="00163D7E">
      <w:pPr>
        <w:rPr>
          <w:rFonts w:ascii="Garamond" w:hAnsi="Garamond"/>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9"/>
        <w:gridCol w:w="655"/>
        <w:gridCol w:w="8026"/>
      </w:tblGrid>
      <w:tr w:rsidR="004E5E10" w:rsidRPr="004316F7" w14:paraId="6572C1D0" w14:textId="77777777" w:rsidTr="005922DC">
        <w:trPr>
          <w:tblHeader/>
          <w:jc w:val="center"/>
        </w:trPr>
        <w:tc>
          <w:tcPr>
            <w:tcW w:w="358" w:type="pct"/>
            <w:tcBorders>
              <w:bottom w:val="nil"/>
            </w:tcBorders>
            <w:shd w:val="clear" w:color="auto" w:fill="FFFFFF"/>
          </w:tcPr>
          <w:p w14:paraId="17273BC4" w14:textId="77777777" w:rsidR="004E5E10" w:rsidRPr="00113507" w:rsidRDefault="004E5E10" w:rsidP="00D647EA">
            <w:pPr>
              <w:rPr>
                <w:rFonts w:ascii="Garamond" w:hAnsi="Garamond"/>
                <w:b/>
                <w:sz w:val="22"/>
                <w:szCs w:val="22"/>
              </w:rPr>
            </w:pPr>
            <w:r w:rsidRPr="00113507">
              <w:rPr>
                <w:rFonts w:ascii="Garamond" w:hAnsi="Garamond"/>
                <w:b/>
                <w:sz w:val="22"/>
                <w:szCs w:val="22"/>
              </w:rPr>
              <w:t>YES</w:t>
            </w:r>
          </w:p>
        </w:tc>
        <w:tc>
          <w:tcPr>
            <w:tcW w:w="350" w:type="pct"/>
            <w:shd w:val="clear" w:color="auto" w:fill="CCCCCC"/>
          </w:tcPr>
          <w:p w14:paraId="572C93F6" w14:textId="77777777" w:rsidR="004E5E10" w:rsidRPr="00113507" w:rsidRDefault="004E5E10" w:rsidP="00D647EA">
            <w:pPr>
              <w:rPr>
                <w:rFonts w:ascii="Garamond" w:hAnsi="Garamond"/>
                <w:b/>
                <w:sz w:val="22"/>
                <w:szCs w:val="22"/>
              </w:rPr>
            </w:pPr>
            <w:r w:rsidRPr="00113507">
              <w:rPr>
                <w:rFonts w:ascii="Garamond" w:hAnsi="Garamond"/>
                <w:b/>
                <w:sz w:val="22"/>
                <w:szCs w:val="22"/>
              </w:rPr>
              <w:t>NO</w:t>
            </w:r>
          </w:p>
        </w:tc>
        <w:tc>
          <w:tcPr>
            <w:tcW w:w="4292" w:type="pct"/>
          </w:tcPr>
          <w:p w14:paraId="64352253" w14:textId="77777777" w:rsidR="004E5E10" w:rsidRPr="00113507" w:rsidRDefault="004E5E10" w:rsidP="007A1442">
            <w:pPr>
              <w:rPr>
                <w:rFonts w:ascii="Garamond" w:hAnsi="Garamond"/>
                <w:sz w:val="22"/>
                <w:szCs w:val="22"/>
              </w:rPr>
            </w:pPr>
          </w:p>
        </w:tc>
      </w:tr>
      <w:tr w:rsidR="004E5E10" w:rsidRPr="004316F7" w14:paraId="2FB917CC" w14:textId="77777777" w:rsidTr="005922DC">
        <w:trPr>
          <w:jc w:val="center"/>
        </w:trPr>
        <w:tc>
          <w:tcPr>
            <w:tcW w:w="358" w:type="pct"/>
            <w:tcBorders>
              <w:bottom w:val="nil"/>
            </w:tcBorders>
            <w:shd w:val="clear" w:color="auto" w:fill="FFFFFF"/>
          </w:tcPr>
          <w:p w14:paraId="7E822578" w14:textId="77777777" w:rsidR="004E5E10" w:rsidRPr="004316F7" w:rsidRDefault="004E5E10" w:rsidP="00163D7E">
            <w:pPr>
              <w:rPr>
                <w:rFonts w:ascii="Garamond" w:hAnsi="Garamond"/>
                <w:sz w:val="22"/>
                <w:szCs w:val="22"/>
              </w:rPr>
            </w:pPr>
            <w:r w:rsidRPr="004316F7">
              <w:rPr>
                <w:rFonts w:ascii="Garamond" w:hAnsi="Garamond"/>
                <w:sz w:val="22"/>
                <w:szCs w:val="22"/>
              </w:rPr>
              <w:t>X</w:t>
            </w:r>
          </w:p>
        </w:tc>
        <w:tc>
          <w:tcPr>
            <w:tcW w:w="350" w:type="pct"/>
            <w:shd w:val="clear" w:color="auto" w:fill="CCCCCC"/>
          </w:tcPr>
          <w:p w14:paraId="61E475C9" w14:textId="77777777" w:rsidR="004E5E10" w:rsidRPr="00113507" w:rsidRDefault="004E5E10" w:rsidP="00163D7E">
            <w:pPr>
              <w:rPr>
                <w:rFonts w:ascii="Garamond" w:hAnsi="Garamond"/>
                <w:sz w:val="22"/>
                <w:szCs w:val="22"/>
              </w:rPr>
            </w:pPr>
          </w:p>
        </w:tc>
        <w:tc>
          <w:tcPr>
            <w:tcW w:w="4292" w:type="pct"/>
          </w:tcPr>
          <w:p w14:paraId="14879057" w14:textId="77777777" w:rsidR="004E5E10" w:rsidRPr="00113507" w:rsidRDefault="004E5E10" w:rsidP="00D647EA">
            <w:pPr>
              <w:rPr>
                <w:rFonts w:ascii="Garamond" w:hAnsi="Garamond"/>
                <w:sz w:val="22"/>
                <w:szCs w:val="22"/>
              </w:rPr>
            </w:pPr>
            <w:r w:rsidRPr="00113507">
              <w:rPr>
                <w:rFonts w:ascii="Garamond" w:hAnsi="Garamond"/>
                <w:sz w:val="22"/>
                <w:szCs w:val="22"/>
              </w:rPr>
              <w:t>1. Does the action pertain to land or water management or environmental regulation affecting private real property or water rights?</w:t>
            </w:r>
          </w:p>
        </w:tc>
      </w:tr>
      <w:tr w:rsidR="004E5E10" w:rsidRPr="004316F7" w14:paraId="63A3BD9B" w14:textId="77777777" w:rsidTr="005922DC">
        <w:trPr>
          <w:jc w:val="center"/>
        </w:trPr>
        <w:tc>
          <w:tcPr>
            <w:tcW w:w="358" w:type="pct"/>
            <w:shd w:val="pct15" w:color="auto" w:fill="FFFFFF"/>
          </w:tcPr>
          <w:p w14:paraId="6AD2BDCE" w14:textId="77777777" w:rsidR="004E5E10" w:rsidRPr="004316F7" w:rsidRDefault="004E5E10" w:rsidP="00163D7E">
            <w:pPr>
              <w:rPr>
                <w:rFonts w:ascii="Garamond" w:hAnsi="Garamond"/>
                <w:sz w:val="22"/>
                <w:szCs w:val="22"/>
              </w:rPr>
            </w:pPr>
          </w:p>
        </w:tc>
        <w:tc>
          <w:tcPr>
            <w:tcW w:w="350" w:type="pct"/>
          </w:tcPr>
          <w:p w14:paraId="31C879BA" w14:textId="77777777" w:rsidR="004E5E10" w:rsidRPr="00113507" w:rsidRDefault="004E5E10" w:rsidP="00163D7E">
            <w:pPr>
              <w:rPr>
                <w:rFonts w:ascii="Garamond" w:hAnsi="Garamond"/>
                <w:sz w:val="22"/>
                <w:szCs w:val="22"/>
              </w:rPr>
            </w:pPr>
            <w:r w:rsidRPr="00113507">
              <w:rPr>
                <w:rFonts w:ascii="Garamond" w:hAnsi="Garamond"/>
                <w:sz w:val="22"/>
                <w:szCs w:val="22"/>
              </w:rPr>
              <w:t>X</w:t>
            </w:r>
          </w:p>
        </w:tc>
        <w:tc>
          <w:tcPr>
            <w:tcW w:w="4292" w:type="pct"/>
          </w:tcPr>
          <w:p w14:paraId="72F2B201" w14:textId="0E88679C" w:rsidR="004E5E10" w:rsidRPr="00113507" w:rsidRDefault="004E5E10" w:rsidP="00D647EA">
            <w:pPr>
              <w:rPr>
                <w:rFonts w:ascii="Garamond" w:hAnsi="Garamond"/>
                <w:sz w:val="22"/>
                <w:szCs w:val="22"/>
              </w:rPr>
            </w:pPr>
            <w:r w:rsidRPr="00113507">
              <w:rPr>
                <w:rFonts w:ascii="Garamond" w:hAnsi="Garamond"/>
                <w:sz w:val="22"/>
                <w:szCs w:val="22"/>
              </w:rPr>
              <w:t>2</w:t>
            </w:r>
            <w:r w:rsidR="00DE5476">
              <w:rPr>
                <w:rFonts w:ascii="Garamond" w:hAnsi="Garamond"/>
                <w:sz w:val="22"/>
                <w:szCs w:val="22"/>
              </w:rPr>
              <w:t xml:space="preserve">. </w:t>
            </w:r>
            <w:r w:rsidRPr="00113507">
              <w:rPr>
                <w:rFonts w:ascii="Garamond" w:hAnsi="Garamond"/>
                <w:sz w:val="22"/>
                <w:szCs w:val="22"/>
              </w:rPr>
              <w:t>Does the action result in either a permanent or indefinite physical occupation of private property?</w:t>
            </w:r>
          </w:p>
        </w:tc>
      </w:tr>
      <w:tr w:rsidR="004E5E10" w:rsidRPr="004316F7" w14:paraId="4E3FB433" w14:textId="77777777" w:rsidTr="005922DC">
        <w:trPr>
          <w:jc w:val="center"/>
        </w:trPr>
        <w:tc>
          <w:tcPr>
            <w:tcW w:w="358" w:type="pct"/>
            <w:shd w:val="pct15" w:color="auto" w:fill="FFFFFF"/>
          </w:tcPr>
          <w:p w14:paraId="1BADDD38" w14:textId="77777777" w:rsidR="004E5E10" w:rsidRPr="004316F7" w:rsidRDefault="004E5E10" w:rsidP="00163D7E">
            <w:pPr>
              <w:rPr>
                <w:rFonts w:ascii="Garamond" w:hAnsi="Garamond"/>
                <w:sz w:val="22"/>
                <w:szCs w:val="22"/>
              </w:rPr>
            </w:pPr>
          </w:p>
        </w:tc>
        <w:tc>
          <w:tcPr>
            <w:tcW w:w="350" w:type="pct"/>
          </w:tcPr>
          <w:p w14:paraId="780C751F" w14:textId="77777777" w:rsidR="004E5E10" w:rsidRPr="00113507" w:rsidRDefault="004E5E10" w:rsidP="00163D7E">
            <w:pPr>
              <w:rPr>
                <w:rFonts w:ascii="Garamond" w:hAnsi="Garamond"/>
                <w:sz w:val="22"/>
                <w:szCs w:val="22"/>
              </w:rPr>
            </w:pPr>
            <w:r w:rsidRPr="00113507">
              <w:rPr>
                <w:rFonts w:ascii="Garamond" w:hAnsi="Garamond"/>
                <w:sz w:val="22"/>
                <w:szCs w:val="22"/>
              </w:rPr>
              <w:t>X</w:t>
            </w:r>
          </w:p>
        </w:tc>
        <w:tc>
          <w:tcPr>
            <w:tcW w:w="4292" w:type="pct"/>
          </w:tcPr>
          <w:p w14:paraId="10F626EB" w14:textId="21FB7C9A" w:rsidR="004E5E10" w:rsidRPr="00113507" w:rsidRDefault="004E5E10" w:rsidP="00D647EA">
            <w:pPr>
              <w:rPr>
                <w:rFonts w:ascii="Garamond" w:hAnsi="Garamond"/>
                <w:sz w:val="22"/>
                <w:szCs w:val="22"/>
              </w:rPr>
            </w:pPr>
            <w:r w:rsidRPr="00113507">
              <w:rPr>
                <w:rFonts w:ascii="Garamond" w:hAnsi="Garamond"/>
                <w:sz w:val="22"/>
                <w:szCs w:val="22"/>
              </w:rPr>
              <w:t>3</w:t>
            </w:r>
            <w:r w:rsidR="00DE5476">
              <w:rPr>
                <w:rFonts w:ascii="Garamond" w:hAnsi="Garamond"/>
                <w:sz w:val="22"/>
                <w:szCs w:val="22"/>
              </w:rPr>
              <w:t xml:space="preserve">. </w:t>
            </w:r>
            <w:r w:rsidRPr="00113507">
              <w:rPr>
                <w:rFonts w:ascii="Garamond" w:hAnsi="Garamond"/>
                <w:sz w:val="22"/>
                <w:szCs w:val="22"/>
              </w:rPr>
              <w:t>Does the action deny a fundamental attribute of ownership? (ex.:  right to exclude others, disposal of property)</w:t>
            </w:r>
          </w:p>
        </w:tc>
      </w:tr>
      <w:tr w:rsidR="004E5E10" w:rsidRPr="004316F7" w14:paraId="6A683DD9" w14:textId="77777777" w:rsidTr="005922DC">
        <w:trPr>
          <w:jc w:val="center"/>
        </w:trPr>
        <w:tc>
          <w:tcPr>
            <w:tcW w:w="358" w:type="pct"/>
            <w:shd w:val="pct15" w:color="auto" w:fill="FFFFFF"/>
          </w:tcPr>
          <w:p w14:paraId="7CF0F685" w14:textId="77777777" w:rsidR="004E5E10" w:rsidRPr="004316F7" w:rsidRDefault="004E5E10" w:rsidP="00163D7E">
            <w:pPr>
              <w:rPr>
                <w:rFonts w:ascii="Garamond" w:hAnsi="Garamond"/>
                <w:sz w:val="22"/>
                <w:szCs w:val="22"/>
              </w:rPr>
            </w:pPr>
          </w:p>
        </w:tc>
        <w:tc>
          <w:tcPr>
            <w:tcW w:w="350" w:type="pct"/>
          </w:tcPr>
          <w:p w14:paraId="432E3F08" w14:textId="77777777" w:rsidR="004E5E10" w:rsidRPr="00113507" w:rsidRDefault="004E5E10" w:rsidP="00163D7E">
            <w:pPr>
              <w:rPr>
                <w:rFonts w:ascii="Garamond" w:hAnsi="Garamond"/>
                <w:sz w:val="22"/>
                <w:szCs w:val="22"/>
              </w:rPr>
            </w:pPr>
            <w:r w:rsidRPr="00113507">
              <w:rPr>
                <w:rFonts w:ascii="Garamond" w:hAnsi="Garamond"/>
                <w:sz w:val="22"/>
                <w:szCs w:val="22"/>
              </w:rPr>
              <w:t>X</w:t>
            </w:r>
          </w:p>
        </w:tc>
        <w:tc>
          <w:tcPr>
            <w:tcW w:w="4292" w:type="pct"/>
          </w:tcPr>
          <w:p w14:paraId="6034F357" w14:textId="47E7EAE0" w:rsidR="004E5E10" w:rsidRPr="00113507" w:rsidRDefault="004E5E10" w:rsidP="00D647EA">
            <w:pPr>
              <w:rPr>
                <w:rFonts w:ascii="Garamond" w:hAnsi="Garamond"/>
                <w:sz w:val="22"/>
                <w:szCs w:val="22"/>
              </w:rPr>
            </w:pPr>
            <w:r w:rsidRPr="00113507">
              <w:rPr>
                <w:rFonts w:ascii="Garamond" w:hAnsi="Garamond"/>
                <w:sz w:val="22"/>
                <w:szCs w:val="22"/>
              </w:rPr>
              <w:t>4</w:t>
            </w:r>
            <w:r w:rsidR="00DE5476">
              <w:rPr>
                <w:rFonts w:ascii="Garamond" w:hAnsi="Garamond"/>
                <w:sz w:val="22"/>
                <w:szCs w:val="22"/>
              </w:rPr>
              <w:t xml:space="preserve">. </w:t>
            </w:r>
            <w:r w:rsidRPr="00113507">
              <w:rPr>
                <w:rFonts w:ascii="Garamond" w:hAnsi="Garamond"/>
                <w:sz w:val="22"/>
                <w:szCs w:val="22"/>
              </w:rPr>
              <w:t>Does the action deprive the owner of all economically viable uses of the property?</w:t>
            </w:r>
          </w:p>
        </w:tc>
      </w:tr>
      <w:tr w:rsidR="004E5E10" w:rsidRPr="004316F7" w14:paraId="546CB856" w14:textId="77777777" w:rsidTr="005922DC">
        <w:trPr>
          <w:jc w:val="center"/>
        </w:trPr>
        <w:tc>
          <w:tcPr>
            <w:tcW w:w="358" w:type="pct"/>
          </w:tcPr>
          <w:p w14:paraId="3C19A797" w14:textId="77777777" w:rsidR="004E5E10" w:rsidRPr="004316F7" w:rsidRDefault="004E5E10" w:rsidP="00163D7E">
            <w:pPr>
              <w:rPr>
                <w:rFonts w:ascii="Garamond" w:hAnsi="Garamond"/>
                <w:sz w:val="22"/>
                <w:szCs w:val="22"/>
              </w:rPr>
            </w:pPr>
          </w:p>
        </w:tc>
        <w:tc>
          <w:tcPr>
            <w:tcW w:w="350" w:type="pct"/>
          </w:tcPr>
          <w:p w14:paraId="3F3F2C10" w14:textId="77777777" w:rsidR="004E5E10" w:rsidRPr="00113507" w:rsidRDefault="004E5E10" w:rsidP="00163D7E">
            <w:pPr>
              <w:rPr>
                <w:rFonts w:ascii="Garamond" w:hAnsi="Garamond"/>
                <w:sz w:val="22"/>
                <w:szCs w:val="22"/>
              </w:rPr>
            </w:pPr>
            <w:r w:rsidRPr="00113507">
              <w:rPr>
                <w:rFonts w:ascii="Garamond" w:hAnsi="Garamond"/>
                <w:sz w:val="22"/>
                <w:szCs w:val="22"/>
              </w:rPr>
              <w:t>X</w:t>
            </w:r>
          </w:p>
        </w:tc>
        <w:tc>
          <w:tcPr>
            <w:tcW w:w="4292" w:type="pct"/>
          </w:tcPr>
          <w:p w14:paraId="758A4457" w14:textId="272A5F6E" w:rsidR="004E5E10" w:rsidRPr="00113507" w:rsidRDefault="004E5E10" w:rsidP="00D647EA">
            <w:pPr>
              <w:rPr>
                <w:rFonts w:ascii="Garamond" w:hAnsi="Garamond"/>
                <w:sz w:val="22"/>
                <w:szCs w:val="22"/>
              </w:rPr>
            </w:pPr>
            <w:r w:rsidRPr="00113507">
              <w:rPr>
                <w:rFonts w:ascii="Garamond" w:hAnsi="Garamond"/>
                <w:sz w:val="22"/>
                <w:szCs w:val="22"/>
              </w:rPr>
              <w:t>5</w:t>
            </w:r>
            <w:r w:rsidR="00DE5476">
              <w:rPr>
                <w:rFonts w:ascii="Garamond" w:hAnsi="Garamond"/>
                <w:sz w:val="22"/>
                <w:szCs w:val="22"/>
              </w:rPr>
              <w:t xml:space="preserve">. </w:t>
            </w:r>
            <w:r w:rsidRPr="00113507">
              <w:rPr>
                <w:rFonts w:ascii="Garamond" w:hAnsi="Garamond"/>
                <w:sz w:val="22"/>
                <w:szCs w:val="22"/>
              </w:rPr>
              <w:t>Does the action require a property owner to dedicate a portion of property or to grant an easement? [If no, go to (6)].</w:t>
            </w:r>
          </w:p>
        </w:tc>
      </w:tr>
      <w:tr w:rsidR="004E5E10" w:rsidRPr="004316F7" w14:paraId="7994C429" w14:textId="77777777" w:rsidTr="005922DC">
        <w:trPr>
          <w:jc w:val="center"/>
        </w:trPr>
        <w:tc>
          <w:tcPr>
            <w:tcW w:w="358" w:type="pct"/>
          </w:tcPr>
          <w:p w14:paraId="69E8A976" w14:textId="77777777" w:rsidR="004E5E10" w:rsidRPr="004316F7" w:rsidRDefault="004E5E10" w:rsidP="00163D7E">
            <w:pPr>
              <w:rPr>
                <w:rFonts w:ascii="Garamond" w:hAnsi="Garamond"/>
                <w:sz w:val="22"/>
                <w:szCs w:val="22"/>
              </w:rPr>
            </w:pPr>
          </w:p>
        </w:tc>
        <w:tc>
          <w:tcPr>
            <w:tcW w:w="350" w:type="pct"/>
            <w:shd w:val="pct15" w:color="auto" w:fill="FFFFFF"/>
          </w:tcPr>
          <w:p w14:paraId="1DB9F520" w14:textId="77777777" w:rsidR="004E5E10" w:rsidRPr="00113507" w:rsidRDefault="004E5E10" w:rsidP="00163D7E">
            <w:pPr>
              <w:rPr>
                <w:rFonts w:ascii="Garamond" w:hAnsi="Garamond"/>
                <w:sz w:val="22"/>
                <w:szCs w:val="22"/>
              </w:rPr>
            </w:pPr>
          </w:p>
        </w:tc>
        <w:tc>
          <w:tcPr>
            <w:tcW w:w="4292" w:type="pct"/>
          </w:tcPr>
          <w:p w14:paraId="01FD9DA0" w14:textId="77777777" w:rsidR="004E5E10" w:rsidRPr="00113507" w:rsidRDefault="004E5E10" w:rsidP="00D647EA">
            <w:pPr>
              <w:rPr>
                <w:rFonts w:ascii="Garamond" w:hAnsi="Garamond"/>
                <w:sz w:val="22"/>
                <w:szCs w:val="22"/>
              </w:rPr>
            </w:pPr>
            <w:r w:rsidRPr="00113507">
              <w:rPr>
                <w:rFonts w:ascii="Garamond" w:hAnsi="Garamond"/>
                <w:sz w:val="22"/>
                <w:szCs w:val="22"/>
              </w:rPr>
              <w:t>5a</w:t>
            </w:r>
            <w:r w:rsidR="00903CF3" w:rsidRPr="00113507">
              <w:rPr>
                <w:rFonts w:ascii="Garamond" w:hAnsi="Garamond"/>
                <w:sz w:val="22"/>
                <w:szCs w:val="22"/>
              </w:rPr>
              <w:t>. Is</w:t>
            </w:r>
            <w:r w:rsidRPr="00113507">
              <w:rPr>
                <w:rFonts w:ascii="Garamond" w:hAnsi="Garamond"/>
                <w:sz w:val="22"/>
                <w:szCs w:val="22"/>
              </w:rPr>
              <w:t xml:space="preserve"> there a reasonable, specific connection between the government requirement and legitimate state interests?</w:t>
            </w:r>
          </w:p>
        </w:tc>
      </w:tr>
      <w:tr w:rsidR="004E5E10" w:rsidRPr="004316F7" w14:paraId="369E9AA6" w14:textId="77777777" w:rsidTr="005922DC">
        <w:trPr>
          <w:jc w:val="center"/>
        </w:trPr>
        <w:tc>
          <w:tcPr>
            <w:tcW w:w="358" w:type="pct"/>
          </w:tcPr>
          <w:p w14:paraId="5B364C36" w14:textId="77777777" w:rsidR="004E5E10" w:rsidRPr="004316F7" w:rsidRDefault="004E5E10" w:rsidP="00163D7E">
            <w:pPr>
              <w:rPr>
                <w:rFonts w:ascii="Garamond" w:hAnsi="Garamond"/>
                <w:sz w:val="22"/>
                <w:szCs w:val="22"/>
              </w:rPr>
            </w:pPr>
          </w:p>
        </w:tc>
        <w:tc>
          <w:tcPr>
            <w:tcW w:w="350" w:type="pct"/>
            <w:shd w:val="pct15" w:color="auto" w:fill="FFFFFF"/>
          </w:tcPr>
          <w:p w14:paraId="4D169300" w14:textId="77777777" w:rsidR="004E5E10" w:rsidRPr="00113507" w:rsidRDefault="004E5E10" w:rsidP="00163D7E">
            <w:pPr>
              <w:rPr>
                <w:rFonts w:ascii="Garamond" w:hAnsi="Garamond"/>
                <w:sz w:val="22"/>
                <w:szCs w:val="22"/>
              </w:rPr>
            </w:pPr>
          </w:p>
        </w:tc>
        <w:tc>
          <w:tcPr>
            <w:tcW w:w="4292" w:type="pct"/>
          </w:tcPr>
          <w:p w14:paraId="7612499A" w14:textId="77777777" w:rsidR="004E5E10" w:rsidRPr="00113507" w:rsidRDefault="004E5E10" w:rsidP="00D647EA">
            <w:pPr>
              <w:rPr>
                <w:rFonts w:ascii="Garamond" w:hAnsi="Garamond"/>
                <w:sz w:val="22"/>
                <w:szCs w:val="22"/>
              </w:rPr>
            </w:pPr>
            <w:r w:rsidRPr="00113507">
              <w:rPr>
                <w:rFonts w:ascii="Garamond" w:hAnsi="Garamond"/>
                <w:sz w:val="22"/>
                <w:szCs w:val="22"/>
              </w:rPr>
              <w:t>5b</w:t>
            </w:r>
            <w:r w:rsidR="00903CF3" w:rsidRPr="00113507">
              <w:rPr>
                <w:rFonts w:ascii="Garamond" w:hAnsi="Garamond"/>
                <w:sz w:val="22"/>
                <w:szCs w:val="22"/>
              </w:rPr>
              <w:t>. Is</w:t>
            </w:r>
            <w:r w:rsidRPr="00113507">
              <w:rPr>
                <w:rFonts w:ascii="Garamond" w:hAnsi="Garamond"/>
                <w:sz w:val="22"/>
                <w:szCs w:val="22"/>
              </w:rPr>
              <w:t xml:space="preserve"> the government requirement roughly proportional to the impact of the proposed use of the property?</w:t>
            </w:r>
          </w:p>
        </w:tc>
      </w:tr>
      <w:tr w:rsidR="004E5E10" w:rsidRPr="004316F7" w14:paraId="5710841E" w14:textId="77777777" w:rsidTr="005922DC">
        <w:trPr>
          <w:jc w:val="center"/>
        </w:trPr>
        <w:tc>
          <w:tcPr>
            <w:tcW w:w="358" w:type="pct"/>
            <w:shd w:val="pct15" w:color="auto" w:fill="FFFFFF"/>
          </w:tcPr>
          <w:p w14:paraId="7D9F95F6" w14:textId="77777777" w:rsidR="004E5E10" w:rsidRPr="004316F7" w:rsidRDefault="004E5E10" w:rsidP="00163D7E">
            <w:pPr>
              <w:rPr>
                <w:rFonts w:ascii="Garamond" w:hAnsi="Garamond"/>
                <w:sz w:val="22"/>
                <w:szCs w:val="22"/>
              </w:rPr>
            </w:pPr>
          </w:p>
        </w:tc>
        <w:tc>
          <w:tcPr>
            <w:tcW w:w="350" w:type="pct"/>
          </w:tcPr>
          <w:p w14:paraId="6E48FF64" w14:textId="77777777" w:rsidR="004E5E10" w:rsidRPr="00113507" w:rsidRDefault="004E5E10" w:rsidP="00163D7E">
            <w:pPr>
              <w:rPr>
                <w:rFonts w:ascii="Garamond" w:hAnsi="Garamond"/>
                <w:sz w:val="22"/>
                <w:szCs w:val="22"/>
              </w:rPr>
            </w:pPr>
            <w:r w:rsidRPr="00113507">
              <w:rPr>
                <w:rFonts w:ascii="Garamond" w:hAnsi="Garamond"/>
                <w:sz w:val="22"/>
                <w:szCs w:val="22"/>
              </w:rPr>
              <w:t>X</w:t>
            </w:r>
          </w:p>
        </w:tc>
        <w:tc>
          <w:tcPr>
            <w:tcW w:w="4292" w:type="pct"/>
          </w:tcPr>
          <w:p w14:paraId="017A9771" w14:textId="1F9BC073" w:rsidR="004E5E10" w:rsidRPr="00113507" w:rsidRDefault="004E5E10" w:rsidP="00D647EA">
            <w:pPr>
              <w:rPr>
                <w:rFonts w:ascii="Garamond" w:hAnsi="Garamond"/>
                <w:sz w:val="22"/>
                <w:szCs w:val="22"/>
              </w:rPr>
            </w:pPr>
            <w:r w:rsidRPr="00113507">
              <w:rPr>
                <w:rFonts w:ascii="Garamond" w:hAnsi="Garamond"/>
                <w:sz w:val="22"/>
                <w:szCs w:val="22"/>
              </w:rPr>
              <w:t>6</w:t>
            </w:r>
            <w:r w:rsidR="00DE5476">
              <w:rPr>
                <w:rFonts w:ascii="Garamond" w:hAnsi="Garamond"/>
                <w:sz w:val="22"/>
                <w:szCs w:val="22"/>
              </w:rPr>
              <w:t xml:space="preserve">. </w:t>
            </w:r>
            <w:r w:rsidRPr="00113507">
              <w:rPr>
                <w:rFonts w:ascii="Garamond" w:hAnsi="Garamond"/>
                <w:sz w:val="22"/>
                <w:szCs w:val="22"/>
              </w:rPr>
              <w:t>Does the action have a severe impact on the value of the property?  (consider economic impact, investment-backed expectations, character of government action)</w:t>
            </w:r>
          </w:p>
        </w:tc>
      </w:tr>
      <w:tr w:rsidR="004E5E10" w:rsidRPr="004316F7" w14:paraId="230B6CA8" w14:textId="77777777" w:rsidTr="005922DC">
        <w:trPr>
          <w:jc w:val="center"/>
        </w:trPr>
        <w:tc>
          <w:tcPr>
            <w:tcW w:w="358" w:type="pct"/>
          </w:tcPr>
          <w:p w14:paraId="2FA96A56" w14:textId="77777777" w:rsidR="004E5E10" w:rsidRPr="004316F7" w:rsidRDefault="004E5E10" w:rsidP="00163D7E">
            <w:pPr>
              <w:rPr>
                <w:rFonts w:ascii="Garamond" w:hAnsi="Garamond"/>
                <w:sz w:val="22"/>
                <w:szCs w:val="22"/>
              </w:rPr>
            </w:pPr>
          </w:p>
        </w:tc>
        <w:tc>
          <w:tcPr>
            <w:tcW w:w="350" w:type="pct"/>
          </w:tcPr>
          <w:p w14:paraId="116138B7" w14:textId="77777777" w:rsidR="004E5E10" w:rsidRPr="00113507" w:rsidRDefault="004E5E10" w:rsidP="00163D7E">
            <w:pPr>
              <w:rPr>
                <w:rFonts w:ascii="Garamond" w:hAnsi="Garamond"/>
                <w:sz w:val="22"/>
                <w:szCs w:val="22"/>
              </w:rPr>
            </w:pPr>
            <w:r w:rsidRPr="00113507">
              <w:rPr>
                <w:rFonts w:ascii="Garamond" w:hAnsi="Garamond"/>
                <w:sz w:val="22"/>
                <w:szCs w:val="22"/>
              </w:rPr>
              <w:t>X</w:t>
            </w:r>
          </w:p>
        </w:tc>
        <w:tc>
          <w:tcPr>
            <w:tcW w:w="4292" w:type="pct"/>
          </w:tcPr>
          <w:p w14:paraId="59C9854B" w14:textId="3532CC2D" w:rsidR="004E5E10" w:rsidRPr="00113507" w:rsidRDefault="004E5E10" w:rsidP="00D647EA">
            <w:pPr>
              <w:rPr>
                <w:rFonts w:ascii="Garamond" w:hAnsi="Garamond"/>
                <w:sz w:val="22"/>
                <w:szCs w:val="22"/>
              </w:rPr>
            </w:pPr>
            <w:r w:rsidRPr="00113507">
              <w:rPr>
                <w:rFonts w:ascii="Garamond" w:hAnsi="Garamond"/>
                <w:sz w:val="22"/>
                <w:szCs w:val="22"/>
              </w:rPr>
              <w:t>7</w:t>
            </w:r>
            <w:r w:rsidR="00DE5476">
              <w:rPr>
                <w:rFonts w:ascii="Garamond" w:hAnsi="Garamond"/>
                <w:sz w:val="22"/>
                <w:szCs w:val="22"/>
              </w:rPr>
              <w:t xml:space="preserve">. </w:t>
            </w:r>
            <w:r w:rsidRPr="00113507">
              <w:rPr>
                <w:rFonts w:ascii="Garamond" w:hAnsi="Garamond"/>
                <w:sz w:val="22"/>
                <w:szCs w:val="22"/>
              </w:rPr>
              <w:t xml:space="preserve">Does the action damage the property by causing some physical disturbance with respect to the property </w:t>
            </w:r>
            <w:proofErr w:type="gramStart"/>
            <w:r w:rsidRPr="00113507">
              <w:rPr>
                <w:rFonts w:ascii="Garamond" w:hAnsi="Garamond"/>
                <w:sz w:val="22"/>
                <w:szCs w:val="22"/>
              </w:rPr>
              <w:t>in excess of</w:t>
            </w:r>
            <w:proofErr w:type="gramEnd"/>
            <w:r w:rsidRPr="00113507">
              <w:rPr>
                <w:rFonts w:ascii="Garamond" w:hAnsi="Garamond"/>
                <w:sz w:val="22"/>
                <w:szCs w:val="22"/>
              </w:rPr>
              <w:t xml:space="preserve"> that sustained by the public generally?</w:t>
            </w:r>
          </w:p>
        </w:tc>
      </w:tr>
      <w:tr w:rsidR="004E5E10" w:rsidRPr="004316F7" w14:paraId="0598742C" w14:textId="77777777" w:rsidTr="005922DC">
        <w:trPr>
          <w:jc w:val="center"/>
        </w:trPr>
        <w:tc>
          <w:tcPr>
            <w:tcW w:w="358" w:type="pct"/>
            <w:shd w:val="pct15" w:color="auto" w:fill="FFFFFF"/>
          </w:tcPr>
          <w:p w14:paraId="08543DC7" w14:textId="77777777" w:rsidR="004E5E10" w:rsidRPr="004316F7" w:rsidRDefault="004E5E10" w:rsidP="00163D7E">
            <w:pPr>
              <w:rPr>
                <w:rFonts w:ascii="Garamond" w:hAnsi="Garamond"/>
                <w:sz w:val="22"/>
                <w:szCs w:val="22"/>
              </w:rPr>
            </w:pPr>
          </w:p>
        </w:tc>
        <w:tc>
          <w:tcPr>
            <w:tcW w:w="350" w:type="pct"/>
          </w:tcPr>
          <w:p w14:paraId="22D2BF7B" w14:textId="77777777" w:rsidR="004E5E10" w:rsidRPr="00113507" w:rsidRDefault="004E5E10" w:rsidP="00163D7E">
            <w:pPr>
              <w:rPr>
                <w:rFonts w:ascii="Garamond" w:hAnsi="Garamond"/>
                <w:sz w:val="22"/>
                <w:szCs w:val="22"/>
              </w:rPr>
            </w:pPr>
            <w:r w:rsidRPr="00113507">
              <w:rPr>
                <w:rFonts w:ascii="Garamond" w:hAnsi="Garamond"/>
                <w:sz w:val="22"/>
                <w:szCs w:val="22"/>
              </w:rPr>
              <w:t>X</w:t>
            </w:r>
          </w:p>
        </w:tc>
        <w:tc>
          <w:tcPr>
            <w:tcW w:w="4292" w:type="pct"/>
          </w:tcPr>
          <w:p w14:paraId="0A089067" w14:textId="77777777" w:rsidR="004E5E10" w:rsidRPr="00113507" w:rsidRDefault="004E5E10" w:rsidP="00D647EA">
            <w:pPr>
              <w:rPr>
                <w:rFonts w:ascii="Garamond" w:hAnsi="Garamond"/>
                <w:sz w:val="22"/>
                <w:szCs w:val="22"/>
              </w:rPr>
            </w:pPr>
            <w:r w:rsidRPr="00113507">
              <w:rPr>
                <w:rFonts w:ascii="Garamond" w:hAnsi="Garamond"/>
                <w:sz w:val="22"/>
                <w:szCs w:val="22"/>
              </w:rPr>
              <w:t>7a</w:t>
            </w:r>
            <w:r w:rsidR="00903CF3" w:rsidRPr="00113507">
              <w:rPr>
                <w:rFonts w:ascii="Garamond" w:hAnsi="Garamond"/>
                <w:sz w:val="22"/>
                <w:szCs w:val="22"/>
              </w:rPr>
              <w:t>. Is</w:t>
            </w:r>
            <w:r w:rsidRPr="00113507">
              <w:rPr>
                <w:rFonts w:ascii="Garamond" w:hAnsi="Garamond"/>
                <w:sz w:val="22"/>
                <w:szCs w:val="22"/>
              </w:rPr>
              <w:t xml:space="preserve"> the impact of government action direct, peculiar, and significant?  </w:t>
            </w:r>
          </w:p>
        </w:tc>
      </w:tr>
      <w:tr w:rsidR="004E5E10" w:rsidRPr="004316F7" w14:paraId="3FD28BEE" w14:textId="77777777" w:rsidTr="005922DC">
        <w:trPr>
          <w:jc w:val="center"/>
        </w:trPr>
        <w:tc>
          <w:tcPr>
            <w:tcW w:w="358" w:type="pct"/>
            <w:shd w:val="pct15" w:color="auto" w:fill="FFFFFF"/>
          </w:tcPr>
          <w:p w14:paraId="44AD6AAA" w14:textId="77777777" w:rsidR="004E5E10" w:rsidRPr="004316F7" w:rsidRDefault="004E5E10" w:rsidP="00163D7E">
            <w:pPr>
              <w:rPr>
                <w:rFonts w:ascii="Garamond" w:hAnsi="Garamond"/>
                <w:sz w:val="22"/>
                <w:szCs w:val="22"/>
              </w:rPr>
            </w:pPr>
          </w:p>
        </w:tc>
        <w:tc>
          <w:tcPr>
            <w:tcW w:w="350" w:type="pct"/>
          </w:tcPr>
          <w:p w14:paraId="4BE1DBD1" w14:textId="77777777" w:rsidR="004E5E10" w:rsidRPr="00113507" w:rsidRDefault="004E5E10" w:rsidP="00163D7E">
            <w:pPr>
              <w:rPr>
                <w:rFonts w:ascii="Garamond" w:hAnsi="Garamond"/>
                <w:sz w:val="22"/>
                <w:szCs w:val="22"/>
              </w:rPr>
            </w:pPr>
            <w:r w:rsidRPr="00113507">
              <w:rPr>
                <w:rFonts w:ascii="Garamond" w:hAnsi="Garamond"/>
                <w:sz w:val="22"/>
                <w:szCs w:val="22"/>
              </w:rPr>
              <w:t>X</w:t>
            </w:r>
          </w:p>
        </w:tc>
        <w:tc>
          <w:tcPr>
            <w:tcW w:w="4292" w:type="pct"/>
          </w:tcPr>
          <w:p w14:paraId="32BAB585" w14:textId="77777777" w:rsidR="004E5E10" w:rsidRPr="00113507" w:rsidRDefault="004E5E10" w:rsidP="00D647EA">
            <w:pPr>
              <w:rPr>
                <w:rFonts w:ascii="Garamond" w:hAnsi="Garamond"/>
                <w:sz w:val="22"/>
                <w:szCs w:val="22"/>
              </w:rPr>
            </w:pPr>
            <w:r w:rsidRPr="00113507">
              <w:rPr>
                <w:rFonts w:ascii="Garamond" w:hAnsi="Garamond"/>
                <w:sz w:val="22"/>
                <w:szCs w:val="22"/>
              </w:rPr>
              <w:t>7b</w:t>
            </w:r>
            <w:r w:rsidR="00903CF3" w:rsidRPr="00113507">
              <w:rPr>
                <w:rFonts w:ascii="Garamond" w:hAnsi="Garamond"/>
                <w:sz w:val="22"/>
                <w:szCs w:val="22"/>
              </w:rPr>
              <w:t>. Has</w:t>
            </w:r>
            <w:r w:rsidRPr="00113507">
              <w:rPr>
                <w:rFonts w:ascii="Garamond" w:hAnsi="Garamond"/>
                <w:sz w:val="22"/>
                <w:szCs w:val="22"/>
              </w:rPr>
              <w:t xml:space="preserve"> government action resulted in the property becoming practically inaccessible, waterlogged or flooded?</w:t>
            </w:r>
          </w:p>
        </w:tc>
      </w:tr>
      <w:tr w:rsidR="004E5E10" w:rsidRPr="004316F7" w14:paraId="5EA48115" w14:textId="77777777" w:rsidTr="005922DC">
        <w:trPr>
          <w:jc w:val="center"/>
        </w:trPr>
        <w:tc>
          <w:tcPr>
            <w:tcW w:w="358" w:type="pct"/>
            <w:shd w:val="pct15" w:color="auto" w:fill="FFFFFF"/>
          </w:tcPr>
          <w:p w14:paraId="0B4EF06C" w14:textId="77777777" w:rsidR="004E5E10" w:rsidRPr="004316F7" w:rsidRDefault="004E5E10" w:rsidP="00163D7E">
            <w:pPr>
              <w:rPr>
                <w:rFonts w:ascii="Garamond" w:hAnsi="Garamond"/>
                <w:sz w:val="22"/>
                <w:szCs w:val="22"/>
              </w:rPr>
            </w:pPr>
          </w:p>
        </w:tc>
        <w:tc>
          <w:tcPr>
            <w:tcW w:w="350" w:type="pct"/>
          </w:tcPr>
          <w:p w14:paraId="6E6A133B" w14:textId="77777777" w:rsidR="004E5E10" w:rsidRPr="00113507" w:rsidRDefault="004E5E10" w:rsidP="00163D7E">
            <w:pPr>
              <w:rPr>
                <w:rFonts w:ascii="Garamond" w:hAnsi="Garamond"/>
                <w:sz w:val="22"/>
                <w:szCs w:val="22"/>
              </w:rPr>
            </w:pPr>
            <w:r w:rsidRPr="00113507">
              <w:rPr>
                <w:rFonts w:ascii="Garamond" w:hAnsi="Garamond"/>
                <w:sz w:val="22"/>
                <w:szCs w:val="22"/>
              </w:rPr>
              <w:t>X</w:t>
            </w:r>
          </w:p>
        </w:tc>
        <w:tc>
          <w:tcPr>
            <w:tcW w:w="4292" w:type="pct"/>
          </w:tcPr>
          <w:p w14:paraId="7670C0E1" w14:textId="77777777" w:rsidR="004E5E10" w:rsidRPr="00113507" w:rsidRDefault="004E5E10" w:rsidP="00D647EA">
            <w:pPr>
              <w:rPr>
                <w:rFonts w:ascii="Garamond" w:hAnsi="Garamond"/>
                <w:sz w:val="22"/>
                <w:szCs w:val="22"/>
              </w:rPr>
            </w:pPr>
            <w:r w:rsidRPr="00113507">
              <w:rPr>
                <w:rFonts w:ascii="Garamond" w:hAnsi="Garamond"/>
                <w:sz w:val="22"/>
                <w:szCs w:val="22"/>
              </w:rPr>
              <w:t>7c</w:t>
            </w:r>
            <w:r w:rsidR="00903CF3" w:rsidRPr="00113507">
              <w:rPr>
                <w:rFonts w:ascii="Garamond" w:hAnsi="Garamond"/>
                <w:sz w:val="22"/>
                <w:szCs w:val="22"/>
              </w:rPr>
              <w:t>. Has</w:t>
            </w:r>
            <w:r w:rsidRPr="00113507">
              <w:rPr>
                <w:rFonts w:ascii="Garamond" w:hAnsi="Garamond"/>
                <w:sz w:val="22"/>
                <w:szCs w:val="22"/>
              </w:rPr>
              <w:t xml:space="preserve"> government action lowered property values by more than 30% and necessitated the physical taking of adjacent property or property across a public way from the property in question?</w:t>
            </w:r>
          </w:p>
        </w:tc>
      </w:tr>
      <w:tr w:rsidR="004E5E10" w:rsidRPr="004316F7" w14:paraId="01CBD242" w14:textId="77777777" w:rsidTr="005922DC">
        <w:trPr>
          <w:jc w:val="center"/>
        </w:trPr>
        <w:tc>
          <w:tcPr>
            <w:tcW w:w="358" w:type="pct"/>
          </w:tcPr>
          <w:p w14:paraId="01DEB514" w14:textId="77777777" w:rsidR="004E5E10" w:rsidRPr="004316F7" w:rsidRDefault="004E5E10" w:rsidP="00163D7E">
            <w:pPr>
              <w:rPr>
                <w:rFonts w:ascii="Garamond" w:hAnsi="Garamond"/>
                <w:sz w:val="22"/>
                <w:szCs w:val="22"/>
              </w:rPr>
            </w:pPr>
          </w:p>
        </w:tc>
        <w:tc>
          <w:tcPr>
            <w:tcW w:w="350" w:type="pct"/>
          </w:tcPr>
          <w:p w14:paraId="57D56488" w14:textId="77777777" w:rsidR="004E5E10" w:rsidRPr="00113507" w:rsidRDefault="004E5E10" w:rsidP="00163D7E">
            <w:pPr>
              <w:rPr>
                <w:rFonts w:ascii="Garamond" w:hAnsi="Garamond"/>
                <w:sz w:val="22"/>
                <w:szCs w:val="22"/>
              </w:rPr>
            </w:pPr>
            <w:r w:rsidRPr="00113507">
              <w:rPr>
                <w:rFonts w:ascii="Garamond" w:hAnsi="Garamond"/>
                <w:sz w:val="22"/>
                <w:szCs w:val="22"/>
              </w:rPr>
              <w:t>X</w:t>
            </w:r>
          </w:p>
        </w:tc>
        <w:tc>
          <w:tcPr>
            <w:tcW w:w="4292" w:type="pct"/>
          </w:tcPr>
          <w:p w14:paraId="307E8BF4" w14:textId="77777777" w:rsidR="004E5E10" w:rsidRPr="00113507" w:rsidRDefault="004E5E10" w:rsidP="00D647EA">
            <w:pPr>
              <w:rPr>
                <w:rFonts w:ascii="Garamond" w:hAnsi="Garamond"/>
                <w:sz w:val="22"/>
                <w:szCs w:val="22"/>
              </w:rPr>
            </w:pPr>
            <w:r w:rsidRPr="00113507">
              <w:rPr>
                <w:rFonts w:ascii="Garamond" w:hAnsi="Garamond"/>
                <w:sz w:val="22"/>
                <w:szCs w:val="22"/>
              </w:rPr>
              <w:t xml:space="preserve">Takings or damaging implications?  (Taking or damaging implications exist if YES is checked in response to question 1 </w:t>
            </w:r>
            <w:proofErr w:type="gramStart"/>
            <w:r w:rsidRPr="00113507">
              <w:rPr>
                <w:rFonts w:ascii="Garamond" w:hAnsi="Garamond"/>
                <w:sz w:val="22"/>
                <w:szCs w:val="22"/>
              </w:rPr>
              <w:t>and also</w:t>
            </w:r>
            <w:proofErr w:type="gramEnd"/>
            <w:r w:rsidRPr="00113507">
              <w:rPr>
                <w:rFonts w:ascii="Garamond" w:hAnsi="Garamond"/>
                <w:sz w:val="22"/>
                <w:szCs w:val="22"/>
              </w:rPr>
              <w:t xml:space="preserve"> to any one or more of the following questions</w:t>
            </w:r>
            <w:proofErr w:type="gramStart"/>
            <w:r w:rsidRPr="00113507">
              <w:rPr>
                <w:rFonts w:ascii="Garamond" w:hAnsi="Garamond"/>
                <w:sz w:val="22"/>
                <w:szCs w:val="22"/>
              </w:rPr>
              <w:t>:  2</w:t>
            </w:r>
            <w:proofErr w:type="gramEnd"/>
            <w:r w:rsidRPr="00113507">
              <w:rPr>
                <w:rFonts w:ascii="Garamond" w:hAnsi="Garamond"/>
                <w:sz w:val="22"/>
                <w:szCs w:val="22"/>
              </w:rPr>
              <w:t>, 3, 4, 6, 7a, 7b, 7c; or if NO is checked in response to questions 5a or 5b; the shaded areas)</w:t>
            </w:r>
          </w:p>
        </w:tc>
      </w:tr>
    </w:tbl>
    <w:p w14:paraId="034DCD73" w14:textId="77777777" w:rsidR="004E5E10" w:rsidRPr="004316F7" w:rsidRDefault="004E5E10" w:rsidP="00163D7E">
      <w:pPr>
        <w:rPr>
          <w:rFonts w:ascii="Garamond" w:hAnsi="Garamond"/>
          <w:szCs w:val="24"/>
        </w:rPr>
      </w:pPr>
    </w:p>
    <w:p w14:paraId="5ACF7358" w14:textId="5091C6E9" w:rsidR="004E5E10" w:rsidRPr="00113507" w:rsidRDefault="004B42BB" w:rsidP="006A6E0C">
      <w:pPr>
        <w:keepNext/>
        <w:widowControl/>
        <w:ind w:left="720"/>
        <w:rPr>
          <w:rFonts w:ascii="Garamond" w:hAnsi="Garamond"/>
          <w:szCs w:val="24"/>
        </w:rPr>
      </w:pPr>
      <w:r w:rsidRPr="004B42BB">
        <w:rPr>
          <w:rFonts w:ascii="Garamond" w:hAnsi="Garamond"/>
          <w:szCs w:val="24"/>
        </w:rPr>
        <w:t>The proposed project would take place on private land. DEQ has determined that the permit conditions are reasonably necessary to ensure compliance with applicable requirements under the Montana Clean Air Act. Therefore, DEQ’s approval of MAQP #</w:t>
      </w:r>
      <w:r>
        <w:rPr>
          <w:rFonts w:ascii="Garamond" w:hAnsi="Garamond"/>
          <w:szCs w:val="24"/>
        </w:rPr>
        <w:t>2161-41</w:t>
      </w:r>
      <w:r w:rsidRPr="004B42BB">
        <w:rPr>
          <w:rFonts w:ascii="Garamond" w:hAnsi="Garamond"/>
          <w:szCs w:val="24"/>
        </w:rPr>
        <w:t xml:space="preserve"> would not have private property-taking or damaging implications.</w:t>
      </w:r>
    </w:p>
    <w:p w14:paraId="6388DB24" w14:textId="77777777" w:rsidR="004E5E10" w:rsidRPr="00113507" w:rsidRDefault="004E5E10" w:rsidP="00D647EA">
      <w:pPr>
        <w:rPr>
          <w:rFonts w:ascii="Garamond" w:hAnsi="Garamond"/>
          <w:szCs w:val="24"/>
        </w:rPr>
      </w:pPr>
    </w:p>
    <w:p w14:paraId="144BE705" w14:textId="23D6E2B1" w:rsidR="004E5E10" w:rsidRPr="00113507" w:rsidRDefault="004E5E10" w:rsidP="007817A1">
      <w:pPr>
        <w:pStyle w:val="Heading1"/>
        <w:numPr>
          <w:ilvl w:val="0"/>
          <w:numId w:val="152"/>
        </w:numPr>
      </w:pPr>
      <w:r w:rsidRPr="00113507">
        <w:t>Environmental Assessment</w:t>
      </w:r>
    </w:p>
    <w:p w14:paraId="3EEA76B8" w14:textId="77777777" w:rsidR="004E5E10" w:rsidRPr="00113507" w:rsidRDefault="004E5E10" w:rsidP="00163D7E">
      <w:pPr>
        <w:rPr>
          <w:rFonts w:ascii="Garamond" w:hAnsi="Garamond"/>
          <w:szCs w:val="24"/>
        </w:rPr>
      </w:pPr>
    </w:p>
    <w:p w14:paraId="4ED11550" w14:textId="44A3877E" w:rsidR="00DA2F2F" w:rsidRPr="00E32048" w:rsidRDefault="004B42BB" w:rsidP="004B42BB">
      <w:pPr>
        <w:ind w:left="720"/>
        <w:rPr>
          <w:rFonts w:ascii="Garamond" w:hAnsi="Garamond"/>
          <w:szCs w:val="24"/>
        </w:rPr>
      </w:pPr>
      <w:r w:rsidRPr="004B42BB">
        <w:rPr>
          <w:rFonts w:ascii="Garamond" w:hAnsi="Garamond"/>
          <w:szCs w:val="24"/>
        </w:rPr>
        <w:t>An environmental assessment (EA), prepared pursuant to the applicable requirements of the Montana Environmental Policy Act (Title 75, Chapter 1, Parts 1-3, MCA), was completed for the proposed project. A copy of the EA is available for review on DEQ’s website at https://deq.mt.gov/public/publiccomment (PD). Select AIR, then click the link to the EA located below the link to the permit</w:t>
      </w:r>
      <w:r>
        <w:rPr>
          <w:rFonts w:ascii="Garamond" w:hAnsi="Garamond"/>
          <w:szCs w:val="24"/>
        </w:rPr>
        <w:t>.</w:t>
      </w:r>
    </w:p>
    <w:sectPr w:rsidR="00DA2F2F" w:rsidRPr="00E32048" w:rsidSect="00F30A6C">
      <w:footerReference w:type="default" r:id="rId24"/>
      <w:endnotePr>
        <w:numFmt w:val="decimal"/>
      </w:endnotePr>
      <w:pgSz w:w="12240" w:h="15840" w:code="1"/>
      <w:pgMar w:top="1152" w:right="1440" w:bottom="1008" w:left="1440" w:header="720" w:footer="576"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D803E" w14:textId="77777777" w:rsidR="0072582C" w:rsidRDefault="0072582C">
      <w:r>
        <w:separator/>
      </w:r>
    </w:p>
  </w:endnote>
  <w:endnote w:type="continuationSeparator" w:id="0">
    <w:p w14:paraId="50C75B9C" w14:textId="77777777" w:rsidR="0072582C" w:rsidRDefault="0072582C">
      <w:r>
        <w:continuationSeparator/>
      </w:r>
    </w:p>
  </w:endnote>
  <w:endnote w:type="continuationNotice" w:id="1">
    <w:p w14:paraId="55C0AD99" w14:textId="77777777" w:rsidR="0072582C" w:rsidRDefault="007258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altName w:val="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Letter Gothic">
    <w:altName w:val="Courier New"/>
    <w:charset w:val="00"/>
    <w:family w:val="modern"/>
    <w:pitch w:val="fixed"/>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LGHCE+TimesNewRoman">
    <w:altName w:val="Times New Roman"/>
    <w:panose1 w:val="00000000000000000000"/>
    <w:charset w:val="00"/>
    <w:family w:val="roman"/>
    <w:notTrueType/>
    <w:pitch w:val="default"/>
    <w:sig w:usb0="00000003" w:usb1="00000000" w:usb2="00000000" w:usb3="00000000" w:csb0="00000001" w:csb1="00000000"/>
  </w:font>
  <w:font w:name="ALGGMF+TimesNewRoman,Bold">
    <w:altName w:val="Times New Roman"/>
    <w:panose1 w:val="00000000000000000000"/>
    <w:charset w:val="00"/>
    <w:family w:val="roman"/>
    <w:notTrueType/>
    <w:pitch w:val="default"/>
    <w:sig w:usb0="00000003" w:usb1="00000000" w:usb2="00000000" w:usb3="00000000" w:csb0="00000001" w:csb1="00000000"/>
  </w:font>
  <w:font w:name="ALGINM+TimesNewRoman,Italic">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4198B" w14:textId="77777777" w:rsidR="00B10F44" w:rsidRPr="00436071" w:rsidRDefault="00B10F44" w:rsidP="00922EC4">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1B647" w14:textId="77777777" w:rsidR="00B10F44" w:rsidRDefault="00B10F44" w:rsidP="00F83B48">
    <w:pPr>
      <w:pStyle w:val="Footer"/>
      <w:tabs>
        <w:tab w:val="right" w:pos="9810"/>
      </w:tabs>
      <w:ind w:left="-1170" w:right="-1170"/>
      <w:jc w:val="center"/>
      <w:rPr>
        <w:rFonts w:ascii="Arial" w:hAnsi="Arial" w:cs="Arial"/>
        <w:color w:val="004A97"/>
        <w:sz w:val="16"/>
        <w:szCs w:val="16"/>
      </w:rPr>
    </w:pPr>
    <w:r>
      <w:rPr>
        <w:rFonts w:ascii="Arial" w:hAnsi="Arial" w:cs="Arial"/>
        <w:color w:val="004A97"/>
        <w:sz w:val="16"/>
        <w:szCs w:val="16"/>
      </w:rPr>
      <w:t xml:space="preserve">Greg Gianforte, </w:t>
    </w:r>
    <w:proofErr w:type="gramStart"/>
    <w:r>
      <w:rPr>
        <w:rFonts w:ascii="Arial" w:hAnsi="Arial" w:cs="Arial"/>
        <w:color w:val="004A97"/>
        <w:sz w:val="16"/>
        <w:szCs w:val="16"/>
      </w:rPr>
      <w:t>Governor  I</w:t>
    </w:r>
    <w:proofErr w:type="gramEnd"/>
    <w:r>
      <w:rPr>
        <w:rFonts w:ascii="Arial" w:hAnsi="Arial" w:cs="Arial"/>
        <w:color w:val="004A97"/>
        <w:sz w:val="16"/>
        <w:szCs w:val="16"/>
      </w:rPr>
      <w:t xml:space="preserve">  Sonja Nowakowski, </w:t>
    </w:r>
    <w:proofErr w:type="gramStart"/>
    <w:r>
      <w:rPr>
        <w:rFonts w:ascii="Arial" w:hAnsi="Arial" w:cs="Arial"/>
        <w:color w:val="004A97"/>
        <w:sz w:val="16"/>
        <w:szCs w:val="16"/>
      </w:rPr>
      <w:t>Director  I</w:t>
    </w:r>
    <w:proofErr w:type="gramEnd"/>
    <w:r>
      <w:rPr>
        <w:rFonts w:ascii="Arial" w:hAnsi="Arial" w:cs="Arial"/>
        <w:color w:val="004A97"/>
        <w:sz w:val="16"/>
        <w:szCs w:val="16"/>
      </w:rPr>
      <w:t xml:space="preserve">  P.O. Box </w:t>
    </w:r>
    <w:proofErr w:type="gramStart"/>
    <w:r>
      <w:rPr>
        <w:rFonts w:ascii="Arial" w:hAnsi="Arial" w:cs="Arial"/>
        <w:color w:val="004A97"/>
        <w:sz w:val="16"/>
        <w:szCs w:val="16"/>
      </w:rPr>
      <w:t>200901  I</w:t>
    </w:r>
    <w:proofErr w:type="gramEnd"/>
    <w:r>
      <w:rPr>
        <w:rFonts w:ascii="Arial" w:hAnsi="Arial" w:cs="Arial"/>
        <w:color w:val="004A97"/>
        <w:sz w:val="16"/>
        <w:szCs w:val="16"/>
      </w:rPr>
      <w:t xml:space="preserve">  Helena, MT 59620-</w:t>
    </w:r>
    <w:proofErr w:type="gramStart"/>
    <w:r>
      <w:rPr>
        <w:rFonts w:ascii="Arial" w:hAnsi="Arial" w:cs="Arial"/>
        <w:color w:val="004A97"/>
        <w:sz w:val="16"/>
        <w:szCs w:val="16"/>
      </w:rPr>
      <w:t>0901  I</w:t>
    </w:r>
    <w:proofErr w:type="gramEnd"/>
    <w:r>
      <w:rPr>
        <w:rFonts w:ascii="Arial" w:hAnsi="Arial" w:cs="Arial"/>
        <w:color w:val="004A97"/>
        <w:sz w:val="16"/>
        <w:szCs w:val="16"/>
      </w:rPr>
      <w:t xml:space="preserve">  (406) 444-</w:t>
    </w:r>
    <w:proofErr w:type="gramStart"/>
    <w:r>
      <w:rPr>
        <w:rFonts w:ascii="Arial" w:hAnsi="Arial" w:cs="Arial"/>
        <w:color w:val="004A97"/>
        <w:sz w:val="16"/>
        <w:szCs w:val="16"/>
      </w:rPr>
      <w:t>2544  I</w:t>
    </w:r>
    <w:proofErr w:type="gramEnd"/>
    <w:r>
      <w:rPr>
        <w:rFonts w:ascii="Arial" w:hAnsi="Arial" w:cs="Arial"/>
        <w:color w:val="004A97"/>
        <w:sz w:val="16"/>
        <w:szCs w:val="16"/>
      </w:rPr>
      <w:t xml:space="preserve">  www.deq.mt.gov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90130590"/>
      <w:docPartObj>
        <w:docPartGallery w:val="Page Numbers (Bottom of Page)"/>
        <w:docPartUnique/>
      </w:docPartObj>
    </w:sdtPr>
    <w:sdtEndPr>
      <w:rPr>
        <w:noProof/>
      </w:rPr>
    </w:sdtEndPr>
    <w:sdtContent>
      <w:p w14:paraId="4E3438A5" w14:textId="77777777" w:rsidR="00EB5894" w:rsidRPr="00727C77" w:rsidRDefault="00EB5894" w:rsidP="00457E7E">
        <w:pPr>
          <w:pStyle w:val="Footer"/>
          <w:jc w:val="center"/>
          <w:rPr>
            <w:sz w:val="20"/>
          </w:rPr>
        </w:pPr>
        <w:r w:rsidRPr="00727C77">
          <w:rPr>
            <w:sz w:val="20"/>
          </w:rPr>
          <w:fldChar w:fldCharType="begin"/>
        </w:r>
        <w:r w:rsidRPr="00727C77">
          <w:rPr>
            <w:sz w:val="20"/>
          </w:rPr>
          <w:instrText xml:space="preserve"> PAGE   \* MERGEFORMAT </w:instrText>
        </w:r>
        <w:r w:rsidRPr="00727C77">
          <w:rPr>
            <w:sz w:val="20"/>
          </w:rPr>
          <w:fldChar w:fldCharType="separate"/>
        </w:r>
        <w:r w:rsidRPr="00727C77">
          <w:rPr>
            <w:noProof/>
            <w:sz w:val="20"/>
          </w:rPr>
          <w:t>2</w:t>
        </w:r>
        <w:r w:rsidRPr="00727C77">
          <w:rPr>
            <w:noProof/>
            <w:sz w:val="2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8AD2E" w14:textId="77777777" w:rsidR="00EB5894" w:rsidRDefault="00EB5894" w:rsidP="001A7F62">
    <w:pPr>
      <w:pStyle w:val="Footer"/>
      <w:tabs>
        <w:tab w:val="right" w:pos="9810"/>
      </w:tabs>
      <w:ind w:left="-1170" w:right="-1170"/>
      <w:jc w:val="center"/>
      <w:rPr>
        <w:rFonts w:ascii="Arial" w:hAnsi="Arial" w:cs="Arial"/>
        <w:color w:val="004A97"/>
        <w:sz w:val="16"/>
        <w:szCs w:val="16"/>
      </w:rPr>
    </w:pPr>
    <w:r>
      <w:rPr>
        <w:rFonts w:ascii="Arial" w:hAnsi="Arial" w:cs="Arial"/>
        <w:color w:val="004A97"/>
        <w:sz w:val="16"/>
        <w:szCs w:val="16"/>
      </w:rPr>
      <w:t xml:space="preserve">Greg Gianforte, </w:t>
    </w:r>
    <w:proofErr w:type="gramStart"/>
    <w:r>
      <w:rPr>
        <w:rFonts w:ascii="Arial" w:hAnsi="Arial" w:cs="Arial"/>
        <w:color w:val="004A97"/>
        <w:sz w:val="16"/>
        <w:szCs w:val="16"/>
      </w:rPr>
      <w:t>Governor  I</w:t>
    </w:r>
    <w:proofErr w:type="gramEnd"/>
    <w:r>
      <w:rPr>
        <w:rFonts w:ascii="Arial" w:hAnsi="Arial" w:cs="Arial"/>
        <w:color w:val="004A97"/>
        <w:sz w:val="16"/>
        <w:szCs w:val="16"/>
      </w:rPr>
      <w:t xml:space="preserve">  Sonja Nowakowski, </w:t>
    </w:r>
    <w:proofErr w:type="gramStart"/>
    <w:r>
      <w:rPr>
        <w:rFonts w:ascii="Arial" w:hAnsi="Arial" w:cs="Arial"/>
        <w:color w:val="004A97"/>
        <w:sz w:val="16"/>
        <w:szCs w:val="16"/>
      </w:rPr>
      <w:t>Director  I</w:t>
    </w:r>
    <w:proofErr w:type="gramEnd"/>
    <w:r>
      <w:rPr>
        <w:rFonts w:ascii="Arial" w:hAnsi="Arial" w:cs="Arial"/>
        <w:color w:val="004A97"/>
        <w:sz w:val="16"/>
        <w:szCs w:val="16"/>
      </w:rPr>
      <w:t xml:space="preserve">  P.O. Box </w:t>
    </w:r>
    <w:proofErr w:type="gramStart"/>
    <w:r>
      <w:rPr>
        <w:rFonts w:ascii="Arial" w:hAnsi="Arial" w:cs="Arial"/>
        <w:color w:val="004A97"/>
        <w:sz w:val="16"/>
        <w:szCs w:val="16"/>
      </w:rPr>
      <w:t>200901  I</w:t>
    </w:r>
    <w:proofErr w:type="gramEnd"/>
    <w:r>
      <w:rPr>
        <w:rFonts w:ascii="Arial" w:hAnsi="Arial" w:cs="Arial"/>
        <w:color w:val="004A97"/>
        <w:sz w:val="16"/>
        <w:szCs w:val="16"/>
      </w:rPr>
      <w:t xml:space="preserve">  Helena, MT 59620-</w:t>
    </w:r>
    <w:proofErr w:type="gramStart"/>
    <w:r>
      <w:rPr>
        <w:rFonts w:ascii="Arial" w:hAnsi="Arial" w:cs="Arial"/>
        <w:color w:val="004A97"/>
        <w:sz w:val="16"/>
        <w:szCs w:val="16"/>
      </w:rPr>
      <w:t>0901  I</w:t>
    </w:r>
    <w:proofErr w:type="gramEnd"/>
    <w:r>
      <w:rPr>
        <w:rFonts w:ascii="Arial" w:hAnsi="Arial" w:cs="Arial"/>
        <w:color w:val="004A97"/>
        <w:sz w:val="16"/>
        <w:szCs w:val="16"/>
      </w:rPr>
      <w:t xml:space="preserve">  (406) 444-</w:t>
    </w:r>
    <w:proofErr w:type="gramStart"/>
    <w:r>
      <w:rPr>
        <w:rFonts w:ascii="Arial" w:hAnsi="Arial" w:cs="Arial"/>
        <w:color w:val="004A97"/>
        <w:sz w:val="16"/>
        <w:szCs w:val="16"/>
      </w:rPr>
      <w:t>2544  I</w:t>
    </w:r>
    <w:proofErr w:type="gramEnd"/>
    <w:r>
      <w:rPr>
        <w:rFonts w:ascii="Arial" w:hAnsi="Arial" w:cs="Arial"/>
        <w:color w:val="004A97"/>
        <w:sz w:val="16"/>
        <w:szCs w:val="16"/>
      </w:rPr>
      <w:t xml:space="preserve">  www.deq.mt.gov    </w:t>
    </w:r>
  </w:p>
  <w:p w14:paraId="24089202" w14:textId="77777777" w:rsidR="00EB5894" w:rsidRDefault="00EB5894" w:rsidP="001A7F62">
    <w:pPr>
      <w:pStyle w:val="Footer"/>
      <w:tabs>
        <w:tab w:val="right" w:pos="9810"/>
      </w:tabs>
      <w:ind w:left="-1170" w:right="-1170"/>
      <w:jc w:val="center"/>
      <w:rPr>
        <w:rFonts w:ascii="Arial" w:hAnsi="Arial" w:cs="Arial"/>
        <w:color w:val="004A97"/>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7F1B9" w14:textId="44BC5513" w:rsidR="00F85896" w:rsidRPr="002240C1" w:rsidRDefault="00F85896" w:rsidP="00666DCD">
    <w:pPr>
      <w:tabs>
        <w:tab w:val="left" w:pos="630"/>
        <w:tab w:val="center" w:pos="4320"/>
        <w:tab w:val="right" w:pos="9360"/>
      </w:tabs>
      <w:ind w:left="270" w:right="-450"/>
      <w:rPr>
        <w:rFonts w:ascii="Garamond" w:hAnsi="Garamond"/>
        <w:sz w:val="18"/>
        <w:szCs w:val="18"/>
      </w:rPr>
    </w:pPr>
    <w:r w:rsidRPr="002240C1">
      <w:rPr>
        <w:rFonts w:ascii="Garamond" w:hAnsi="Garamond"/>
        <w:sz w:val="18"/>
        <w:szCs w:val="18"/>
      </w:rPr>
      <w:t>2161-</w:t>
    </w:r>
    <w:r>
      <w:rPr>
        <w:rFonts w:ascii="Garamond" w:hAnsi="Garamond"/>
        <w:sz w:val="18"/>
        <w:szCs w:val="18"/>
      </w:rPr>
      <w:t>4</w:t>
    </w:r>
    <w:r w:rsidR="00B674E5">
      <w:rPr>
        <w:rFonts w:ascii="Garamond" w:hAnsi="Garamond"/>
        <w:sz w:val="18"/>
        <w:szCs w:val="18"/>
      </w:rPr>
      <w:t>1</w:t>
    </w:r>
    <w:r w:rsidRPr="002240C1">
      <w:rPr>
        <w:rFonts w:ascii="Garamond" w:hAnsi="Garamond"/>
        <w:sz w:val="18"/>
        <w:szCs w:val="18"/>
      </w:rPr>
      <w:tab/>
    </w:r>
    <w:r w:rsidRPr="00966FD4">
      <w:rPr>
        <w:rStyle w:val="PageNumber"/>
        <w:rFonts w:ascii="Garamond" w:hAnsi="Garamond"/>
        <w:sz w:val="20"/>
      </w:rPr>
      <w:fldChar w:fldCharType="begin"/>
    </w:r>
    <w:r w:rsidRPr="00966FD4">
      <w:rPr>
        <w:rStyle w:val="PageNumber"/>
        <w:rFonts w:ascii="Garamond" w:hAnsi="Garamond"/>
        <w:sz w:val="20"/>
      </w:rPr>
      <w:instrText xml:space="preserve"> PAGE </w:instrText>
    </w:r>
    <w:r w:rsidRPr="00966FD4">
      <w:rPr>
        <w:rStyle w:val="PageNumber"/>
        <w:rFonts w:ascii="Garamond" w:hAnsi="Garamond"/>
        <w:sz w:val="20"/>
      </w:rPr>
      <w:fldChar w:fldCharType="separate"/>
    </w:r>
    <w:r>
      <w:rPr>
        <w:rStyle w:val="PageNumber"/>
        <w:rFonts w:ascii="Garamond" w:hAnsi="Garamond"/>
        <w:sz w:val="20"/>
      </w:rPr>
      <w:t>1</w:t>
    </w:r>
    <w:r w:rsidRPr="00966FD4">
      <w:rPr>
        <w:rStyle w:val="PageNumber"/>
        <w:rFonts w:ascii="Garamond" w:hAnsi="Garamond"/>
        <w:sz w:val="20"/>
      </w:rPr>
      <w:fldChar w:fldCharType="end"/>
    </w:r>
    <w:r>
      <w:rPr>
        <w:rFonts w:ascii="Garamond" w:hAnsi="Garamond"/>
        <w:sz w:val="18"/>
        <w:szCs w:val="18"/>
      </w:rPr>
      <w:tab/>
      <w:t xml:space="preserve">          </w:t>
    </w:r>
    <w:r w:rsidR="00001E93">
      <w:rPr>
        <w:rFonts w:ascii="Garamond" w:hAnsi="Garamond"/>
        <w:sz w:val="18"/>
        <w:szCs w:val="18"/>
      </w:rPr>
      <w:t>D</w:t>
    </w:r>
    <w:r w:rsidR="00B674E5">
      <w:rPr>
        <w:rFonts w:ascii="Garamond" w:hAnsi="Garamond"/>
        <w:sz w:val="18"/>
        <w:szCs w:val="18"/>
      </w:rPr>
      <w:t>D</w:t>
    </w:r>
    <w:r>
      <w:rPr>
        <w:rFonts w:ascii="Garamond" w:hAnsi="Garamond"/>
        <w:sz w:val="18"/>
        <w:szCs w:val="18"/>
      </w:rPr>
      <w:t xml:space="preserve">: </w:t>
    </w:r>
    <w:r w:rsidR="005A25B2">
      <w:rPr>
        <w:rFonts w:ascii="Garamond" w:hAnsi="Garamond"/>
        <w:sz w:val="18"/>
        <w:szCs w:val="18"/>
      </w:rPr>
      <w:t>0</w:t>
    </w:r>
    <w:r w:rsidR="00001E93">
      <w:rPr>
        <w:rFonts w:ascii="Garamond" w:hAnsi="Garamond"/>
        <w:sz w:val="18"/>
        <w:szCs w:val="18"/>
      </w:rPr>
      <w:t>8</w:t>
    </w:r>
    <w:r w:rsidR="005A25B2">
      <w:rPr>
        <w:rFonts w:ascii="Garamond" w:hAnsi="Garamond"/>
        <w:sz w:val="18"/>
        <w:szCs w:val="18"/>
      </w:rPr>
      <w:t>/</w:t>
    </w:r>
    <w:r w:rsidR="00001E93">
      <w:rPr>
        <w:rFonts w:ascii="Garamond" w:hAnsi="Garamond"/>
        <w:sz w:val="18"/>
        <w:szCs w:val="18"/>
      </w:rPr>
      <w:t>17</w:t>
    </w:r>
    <w:r w:rsidR="005A25B2">
      <w:rPr>
        <w:rFonts w:ascii="Garamond" w:hAnsi="Garamond"/>
        <w:sz w:val="18"/>
        <w:szCs w:val="18"/>
      </w:rPr>
      <w:t>/</w:t>
    </w:r>
    <w:r>
      <w:rPr>
        <w:rFonts w:ascii="Garamond" w:hAnsi="Garamond"/>
        <w:sz w:val="18"/>
        <w:szCs w:val="18"/>
      </w:rPr>
      <w:t>202</w:t>
    </w:r>
    <w:r w:rsidR="00B674E5">
      <w:rPr>
        <w:rFonts w:ascii="Garamond" w:hAnsi="Garamond"/>
        <w:sz w:val="18"/>
        <w:szCs w:val="18"/>
      </w:rPr>
      <w:t>6</w:t>
    </w:r>
  </w:p>
  <w:p w14:paraId="1B411615" w14:textId="77777777" w:rsidR="00F85896" w:rsidRPr="00666DCD" w:rsidRDefault="00F85896" w:rsidP="00666DC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B0371" w14:textId="0466C7EC" w:rsidR="008B493E" w:rsidRDefault="008B493E" w:rsidP="00A12E5E">
    <w:pPr>
      <w:tabs>
        <w:tab w:val="left" w:pos="630"/>
        <w:tab w:val="center" w:pos="4320"/>
        <w:tab w:val="right" w:pos="9360"/>
      </w:tabs>
      <w:ind w:left="270" w:right="-450"/>
      <w:rPr>
        <w:rFonts w:ascii="Garamond" w:hAnsi="Garamond"/>
        <w:sz w:val="18"/>
        <w:szCs w:val="18"/>
      </w:rPr>
    </w:pPr>
    <w:r w:rsidRPr="002240C1">
      <w:rPr>
        <w:rFonts w:ascii="Garamond" w:hAnsi="Garamond"/>
        <w:sz w:val="18"/>
        <w:szCs w:val="18"/>
      </w:rPr>
      <w:t>2161-</w:t>
    </w:r>
    <w:r w:rsidR="00A048A7">
      <w:rPr>
        <w:rFonts w:ascii="Garamond" w:hAnsi="Garamond"/>
        <w:sz w:val="18"/>
        <w:szCs w:val="18"/>
      </w:rPr>
      <w:t>4</w:t>
    </w:r>
    <w:r w:rsidR="00B674E5">
      <w:rPr>
        <w:rFonts w:ascii="Garamond" w:hAnsi="Garamond"/>
        <w:sz w:val="18"/>
        <w:szCs w:val="18"/>
      </w:rPr>
      <w:t>1</w:t>
    </w:r>
    <w:r w:rsidRPr="002240C1">
      <w:rPr>
        <w:rFonts w:ascii="Garamond" w:hAnsi="Garamond"/>
        <w:sz w:val="18"/>
        <w:szCs w:val="18"/>
      </w:rPr>
      <w:tab/>
    </w:r>
    <w:r w:rsidRPr="00966FD4">
      <w:rPr>
        <w:rStyle w:val="PageNumber"/>
        <w:rFonts w:ascii="Garamond" w:hAnsi="Garamond"/>
        <w:sz w:val="20"/>
      </w:rPr>
      <w:fldChar w:fldCharType="begin"/>
    </w:r>
    <w:r w:rsidRPr="00966FD4">
      <w:rPr>
        <w:rStyle w:val="PageNumber"/>
        <w:rFonts w:ascii="Garamond" w:hAnsi="Garamond"/>
        <w:sz w:val="20"/>
      </w:rPr>
      <w:instrText xml:space="preserve"> PAGE </w:instrText>
    </w:r>
    <w:r w:rsidRPr="00966FD4">
      <w:rPr>
        <w:rStyle w:val="PageNumber"/>
        <w:rFonts w:ascii="Garamond" w:hAnsi="Garamond"/>
        <w:sz w:val="20"/>
      </w:rPr>
      <w:fldChar w:fldCharType="separate"/>
    </w:r>
    <w:r>
      <w:rPr>
        <w:rStyle w:val="PageNumber"/>
        <w:rFonts w:ascii="Garamond" w:hAnsi="Garamond"/>
        <w:noProof/>
        <w:sz w:val="20"/>
      </w:rPr>
      <w:t>27</w:t>
    </w:r>
    <w:r w:rsidRPr="00966FD4">
      <w:rPr>
        <w:rStyle w:val="PageNumber"/>
        <w:rFonts w:ascii="Garamond" w:hAnsi="Garamond"/>
        <w:sz w:val="20"/>
      </w:rPr>
      <w:fldChar w:fldCharType="end"/>
    </w:r>
    <w:r>
      <w:rPr>
        <w:rFonts w:ascii="Garamond" w:hAnsi="Garamond"/>
        <w:sz w:val="18"/>
        <w:szCs w:val="18"/>
      </w:rPr>
      <w:tab/>
      <w:t xml:space="preserve">          </w:t>
    </w:r>
    <w:r w:rsidR="00001E93">
      <w:rPr>
        <w:rFonts w:ascii="Garamond" w:hAnsi="Garamond"/>
        <w:sz w:val="18"/>
        <w:szCs w:val="18"/>
      </w:rPr>
      <w:t>D</w:t>
    </w:r>
    <w:r w:rsidR="00B674E5">
      <w:rPr>
        <w:rFonts w:ascii="Garamond" w:hAnsi="Garamond"/>
        <w:sz w:val="18"/>
        <w:szCs w:val="18"/>
      </w:rPr>
      <w:t>D</w:t>
    </w:r>
    <w:r>
      <w:rPr>
        <w:rFonts w:ascii="Garamond" w:hAnsi="Garamond"/>
        <w:sz w:val="18"/>
        <w:szCs w:val="18"/>
      </w:rPr>
      <w:t xml:space="preserve">: </w:t>
    </w:r>
    <w:r w:rsidR="00764C68">
      <w:rPr>
        <w:rFonts w:ascii="Garamond" w:hAnsi="Garamond"/>
        <w:sz w:val="18"/>
        <w:szCs w:val="18"/>
      </w:rPr>
      <w:t>0</w:t>
    </w:r>
    <w:r w:rsidR="00001E93">
      <w:rPr>
        <w:rFonts w:ascii="Garamond" w:hAnsi="Garamond"/>
        <w:sz w:val="18"/>
        <w:szCs w:val="18"/>
      </w:rPr>
      <w:t>8</w:t>
    </w:r>
    <w:r w:rsidR="00764C68">
      <w:rPr>
        <w:rFonts w:ascii="Garamond" w:hAnsi="Garamond"/>
        <w:sz w:val="18"/>
        <w:szCs w:val="18"/>
      </w:rPr>
      <w:t>/</w:t>
    </w:r>
    <w:r w:rsidR="00001E93">
      <w:rPr>
        <w:rFonts w:ascii="Garamond" w:hAnsi="Garamond"/>
        <w:sz w:val="18"/>
        <w:szCs w:val="18"/>
      </w:rPr>
      <w:t>17</w:t>
    </w:r>
    <w:r w:rsidR="00764C68">
      <w:rPr>
        <w:rFonts w:ascii="Garamond" w:hAnsi="Garamond"/>
        <w:sz w:val="18"/>
        <w:szCs w:val="18"/>
      </w:rPr>
      <w:t>/</w:t>
    </w:r>
    <w:r w:rsidR="00742E2B">
      <w:rPr>
        <w:rFonts w:ascii="Garamond" w:hAnsi="Garamond"/>
        <w:sz w:val="18"/>
        <w:szCs w:val="18"/>
      </w:rPr>
      <w:t xml:space="preserve"> 202</w:t>
    </w:r>
    <w:r w:rsidR="00B674E5">
      <w:rPr>
        <w:rFonts w:ascii="Garamond" w:hAnsi="Garamond"/>
        <w:sz w:val="18"/>
        <w:szCs w:val="18"/>
      </w:rPr>
      <w:t>6</w:t>
    </w:r>
  </w:p>
  <w:p w14:paraId="561A699A" w14:textId="7D1BF4FC" w:rsidR="00C668D2" w:rsidRPr="002240C1" w:rsidRDefault="00C668D2" w:rsidP="00A12E5E">
    <w:pPr>
      <w:tabs>
        <w:tab w:val="left" w:pos="630"/>
        <w:tab w:val="center" w:pos="4320"/>
        <w:tab w:val="right" w:pos="9360"/>
      </w:tabs>
      <w:ind w:left="270" w:right="-450"/>
      <w:rPr>
        <w:rFonts w:ascii="Garamond" w:hAnsi="Garamond"/>
        <w:sz w:val="18"/>
        <w:szCs w:val="18"/>
      </w:rPr>
    </w:pPr>
    <w:r>
      <w:rPr>
        <w:rFonts w:ascii="Garamond" w:hAnsi="Garamond"/>
        <w:sz w:val="18"/>
        <w:szCs w:val="18"/>
      </w:rPr>
      <w:tab/>
    </w:r>
    <w:r>
      <w:rPr>
        <w:rFonts w:ascii="Garamond" w:hAnsi="Garamond"/>
        <w:sz w:val="18"/>
        <w:szCs w:val="18"/>
      </w:rPr>
      <w:tab/>
    </w:r>
    <w:r>
      <w:rPr>
        <w:rFonts w:ascii="Garamond" w:hAnsi="Garamond"/>
        <w:sz w:val="18"/>
        <w:szCs w:val="18"/>
      </w:rPr>
      <w:tab/>
      <w:t>Attachment 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58E1A" w14:textId="6654434B" w:rsidR="008B493E" w:rsidRDefault="008B493E" w:rsidP="00C668D2">
    <w:pPr>
      <w:tabs>
        <w:tab w:val="center" w:pos="4320"/>
        <w:tab w:val="right" w:pos="6390"/>
      </w:tabs>
      <w:rPr>
        <w:rFonts w:ascii="Garamond" w:hAnsi="Garamond"/>
        <w:sz w:val="18"/>
        <w:szCs w:val="18"/>
      </w:rPr>
    </w:pPr>
    <w:r w:rsidRPr="002240C1">
      <w:rPr>
        <w:rFonts w:ascii="Garamond" w:hAnsi="Garamond"/>
        <w:sz w:val="18"/>
        <w:szCs w:val="18"/>
      </w:rPr>
      <w:t>2161-</w:t>
    </w:r>
    <w:r w:rsidR="00A048A7">
      <w:rPr>
        <w:rFonts w:ascii="Garamond" w:hAnsi="Garamond"/>
        <w:sz w:val="18"/>
        <w:szCs w:val="18"/>
      </w:rPr>
      <w:t>4</w:t>
    </w:r>
    <w:r w:rsidR="00B674E5">
      <w:rPr>
        <w:rFonts w:ascii="Garamond" w:hAnsi="Garamond"/>
        <w:sz w:val="18"/>
        <w:szCs w:val="18"/>
      </w:rPr>
      <w:t>1</w:t>
    </w:r>
    <w:r w:rsidRPr="002240C1">
      <w:rPr>
        <w:rFonts w:ascii="Garamond" w:hAnsi="Garamond"/>
        <w:sz w:val="18"/>
        <w:szCs w:val="18"/>
      </w:rPr>
      <w:tab/>
    </w:r>
    <w:r w:rsidRPr="00966FD4">
      <w:rPr>
        <w:rStyle w:val="PageNumber"/>
        <w:rFonts w:ascii="Garamond" w:hAnsi="Garamond"/>
        <w:sz w:val="20"/>
      </w:rPr>
      <w:fldChar w:fldCharType="begin"/>
    </w:r>
    <w:r w:rsidRPr="00966FD4">
      <w:rPr>
        <w:rStyle w:val="PageNumber"/>
        <w:rFonts w:ascii="Garamond" w:hAnsi="Garamond"/>
        <w:sz w:val="20"/>
      </w:rPr>
      <w:instrText xml:space="preserve"> PAGE </w:instrText>
    </w:r>
    <w:r w:rsidRPr="00966FD4">
      <w:rPr>
        <w:rStyle w:val="PageNumber"/>
        <w:rFonts w:ascii="Garamond" w:hAnsi="Garamond"/>
        <w:sz w:val="20"/>
      </w:rPr>
      <w:fldChar w:fldCharType="separate"/>
    </w:r>
    <w:r>
      <w:rPr>
        <w:rStyle w:val="PageNumber"/>
        <w:rFonts w:ascii="Garamond" w:hAnsi="Garamond"/>
        <w:noProof/>
        <w:sz w:val="20"/>
      </w:rPr>
      <w:t>32</w:t>
    </w:r>
    <w:r w:rsidRPr="00966FD4">
      <w:rPr>
        <w:rStyle w:val="PageNumber"/>
        <w:rFonts w:ascii="Garamond" w:hAnsi="Garamond"/>
        <w:sz w:val="20"/>
      </w:rPr>
      <w:fldChar w:fldCharType="end"/>
    </w:r>
    <w:r>
      <w:rPr>
        <w:rFonts w:ascii="Garamond" w:hAnsi="Garamond"/>
        <w:sz w:val="18"/>
        <w:szCs w:val="18"/>
      </w:rPr>
      <w:tab/>
    </w:r>
    <w:r>
      <w:rPr>
        <w:rFonts w:ascii="Garamond" w:hAnsi="Garamond"/>
        <w:sz w:val="18"/>
        <w:szCs w:val="18"/>
      </w:rPr>
      <w:tab/>
    </w:r>
    <w:r>
      <w:rPr>
        <w:rFonts w:ascii="Garamond" w:hAnsi="Garamond"/>
        <w:sz w:val="18"/>
        <w:szCs w:val="18"/>
      </w:rPr>
      <w:tab/>
    </w:r>
    <w:r w:rsidR="00C668D2">
      <w:rPr>
        <w:rFonts w:ascii="Garamond" w:hAnsi="Garamond"/>
        <w:sz w:val="18"/>
        <w:szCs w:val="18"/>
      </w:rPr>
      <w:tab/>
      <w:t xml:space="preserve">    </w:t>
    </w:r>
    <w:r w:rsidR="00001E93">
      <w:rPr>
        <w:rFonts w:ascii="Garamond" w:hAnsi="Garamond"/>
        <w:sz w:val="18"/>
        <w:szCs w:val="18"/>
      </w:rPr>
      <w:t>D</w:t>
    </w:r>
    <w:r w:rsidR="00B674E5">
      <w:rPr>
        <w:rFonts w:ascii="Garamond" w:hAnsi="Garamond"/>
        <w:sz w:val="18"/>
        <w:szCs w:val="18"/>
      </w:rPr>
      <w:t>D</w:t>
    </w:r>
    <w:r>
      <w:rPr>
        <w:rFonts w:ascii="Garamond" w:hAnsi="Garamond"/>
        <w:sz w:val="18"/>
        <w:szCs w:val="18"/>
      </w:rPr>
      <w:t xml:space="preserve">: </w:t>
    </w:r>
    <w:r w:rsidR="003F7D53">
      <w:rPr>
        <w:rFonts w:ascii="Garamond" w:hAnsi="Garamond"/>
        <w:sz w:val="18"/>
        <w:szCs w:val="18"/>
      </w:rPr>
      <w:t>0</w:t>
    </w:r>
    <w:r w:rsidR="00001E93">
      <w:rPr>
        <w:rFonts w:ascii="Garamond" w:hAnsi="Garamond"/>
        <w:sz w:val="18"/>
        <w:szCs w:val="18"/>
      </w:rPr>
      <w:t>8</w:t>
    </w:r>
    <w:r w:rsidR="003F7D53">
      <w:rPr>
        <w:rFonts w:ascii="Garamond" w:hAnsi="Garamond"/>
        <w:sz w:val="18"/>
        <w:szCs w:val="18"/>
      </w:rPr>
      <w:t>/</w:t>
    </w:r>
    <w:r w:rsidR="00001E93">
      <w:rPr>
        <w:rFonts w:ascii="Garamond" w:hAnsi="Garamond"/>
        <w:sz w:val="18"/>
        <w:szCs w:val="18"/>
      </w:rPr>
      <w:t>17</w:t>
    </w:r>
    <w:r w:rsidR="003F7D53">
      <w:rPr>
        <w:rFonts w:ascii="Garamond" w:hAnsi="Garamond"/>
        <w:sz w:val="18"/>
        <w:szCs w:val="18"/>
      </w:rPr>
      <w:t>/</w:t>
    </w:r>
    <w:r w:rsidR="00A048A7">
      <w:rPr>
        <w:rFonts w:ascii="Garamond" w:hAnsi="Garamond"/>
        <w:sz w:val="18"/>
        <w:szCs w:val="18"/>
      </w:rPr>
      <w:t>202</w:t>
    </w:r>
    <w:r w:rsidR="00B674E5">
      <w:rPr>
        <w:rFonts w:ascii="Garamond" w:hAnsi="Garamond"/>
        <w:sz w:val="18"/>
        <w:szCs w:val="18"/>
      </w:rPr>
      <w:t>6</w:t>
    </w:r>
  </w:p>
  <w:p w14:paraId="4B661435" w14:textId="30A5296D" w:rsidR="008B493E" w:rsidRDefault="008B493E" w:rsidP="009417DC">
    <w:pPr>
      <w:tabs>
        <w:tab w:val="center" w:pos="4320"/>
        <w:tab w:val="right" w:pos="6390"/>
      </w:tabs>
      <w:jc w:val="right"/>
    </w:pPr>
    <w:r>
      <w:rPr>
        <w:rFonts w:ascii="Garamond" w:hAnsi="Garamond"/>
        <w:sz w:val="18"/>
        <w:szCs w:val="18"/>
      </w:rPr>
      <w:tab/>
    </w:r>
    <w:r w:rsidR="00F30A6C">
      <w:rPr>
        <w:rFonts w:ascii="Garamond" w:hAnsi="Garamond"/>
        <w:sz w:val="18"/>
        <w:szCs w:val="18"/>
      </w:rPr>
      <w:t>Permit Analysis: 0</w:t>
    </w:r>
    <w:r w:rsidR="00F478E1">
      <w:rPr>
        <w:rFonts w:ascii="Garamond" w:hAnsi="Garamond"/>
        <w:sz w:val="18"/>
        <w:szCs w:val="18"/>
      </w:rPr>
      <w:t>8</w:t>
    </w:r>
    <w:r w:rsidR="00F30A6C">
      <w:rPr>
        <w:rFonts w:ascii="Garamond" w:hAnsi="Garamond"/>
        <w:sz w:val="18"/>
        <w:szCs w:val="18"/>
      </w:rPr>
      <w:t>/</w:t>
    </w:r>
    <w:r w:rsidR="00F478E1">
      <w:rPr>
        <w:rFonts w:ascii="Garamond" w:hAnsi="Garamond"/>
        <w:sz w:val="18"/>
        <w:szCs w:val="18"/>
      </w:rPr>
      <w:t>17</w:t>
    </w:r>
    <w:r w:rsidR="00F30A6C">
      <w:rPr>
        <w:rFonts w:ascii="Garamond" w:hAnsi="Garamond"/>
        <w:sz w:val="18"/>
        <w:szCs w:val="18"/>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CAE85" w14:textId="77777777" w:rsidR="0072582C" w:rsidRDefault="0072582C">
      <w:r>
        <w:separator/>
      </w:r>
    </w:p>
  </w:footnote>
  <w:footnote w:type="continuationSeparator" w:id="0">
    <w:p w14:paraId="0608C02A" w14:textId="77777777" w:rsidR="0072582C" w:rsidRDefault="0072582C">
      <w:r>
        <w:continuationSeparator/>
      </w:r>
    </w:p>
  </w:footnote>
  <w:footnote w:type="continuationNotice" w:id="1">
    <w:p w14:paraId="36E052C5" w14:textId="77777777" w:rsidR="0072582C" w:rsidRDefault="0072582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0249"/>
    <w:multiLevelType w:val="hybridMultilevel"/>
    <w:tmpl w:val="CBB80ACE"/>
    <w:lvl w:ilvl="0" w:tplc="371A514C">
      <w:start w:val="1"/>
      <w:numFmt w:val="lowerLetter"/>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20370D"/>
    <w:multiLevelType w:val="hybridMultilevel"/>
    <w:tmpl w:val="C924F91E"/>
    <w:lvl w:ilvl="0" w:tplc="992E235A">
      <w:start w:val="1"/>
      <w:numFmt w:val="lowerLetter"/>
      <w:pStyle w:val="alphaBullet-e"/>
      <w:lvlText w:val="%1."/>
      <w:lvlJc w:val="left"/>
      <w:pPr>
        <w:tabs>
          <w:tab w:val="num" w:pos="2592"/>
        </w:tabs>
        <w:ind w:left="2592" w:hanging="432"/>
      </w:pPr>
      <w:rPr>
        <w:rFonts w:hint="default"/>
        <w:b w:val="0"/>
        <w:i w:val="0"/>
        <w:color w:val="auto"/>
        <w:sz w:val="24"/>
        <w:szCs w:val="24"/>
      </w:rPr>
    </w:lvl>
    <w:lvl w:ilvl="1" w:tplc="04090019" w:tentative="1">
      <w:start w:val="1"/>
      <w:numFmt w:val="lowerLetter"/>
      <w:lvlText w:val="%2."/>
      <w:lvlJc w:val="left"/>
      <w:pPr>
        <w:tabs>
          <w:tab w:val="num" w:pos="1728"/>
        </w:tabs>
        <w:ind w:left="1728" w:hanging="360"/>
      </w:pPr>
    </w:lvl>
    <w:lvl w:ilvl="2" w:tplc="0409001B" w:tentative="1">
      <w:start w:val="1"/>
      <w:numFmt w:val="lowerRoman"/>
      <w:lvlText w:val="%3."/>
      <w:lvlJc w:val="right"/>
      <w:pPr>
        <w:tabs>
          <w:tab w:val="num" w:pos="2448"/>
        </w:tabs>
        <w:ind w:left="2448" w:hanging="180"/>
      </w:pPr>
    </w:lvl>
    <w:lvl w:ilvl="3" w:tplc="0409000F" w:tentative="1">
      <w:start w:val="1"/>
      <w:numFmt w:val="decimal"/>
      <w:lvlText w:val="%4."/>
      <w:lvlJc w:val="left"/>
      <w:pPr>
        <w:tabs>
          <w:tab w:val="num" w:pos="3168"/>
        </w:tabs>
        <w:ind w:left="3168" w:hanging="360"/>
      </w:pPr>
    </w:lvl>
    <w:lvl w:ilvl="4" w:tplc="04090019" w:tentative="1">
      <w:start w:val="1"/>
      <w:numFmt w:val="lowerLetter"/>
      <w:lvlText w:val="%5."/>
      <w:lvlJc w:val="left"/>
      <w:pPr>
        <w:tabs>
          <w:tab w:val="num" w:pos="3888"/>
        </w:tabs>
        <w:ind w:left="3888" w:hanging="360"/>
      </w:pPr>
    </w:lvl>
    <w:lvl w:ilvl="5" w:tplc="0409001B" w:tentative="1">
      <w:start w:val="1"/>
      <w:numFmt w:val="lowerRoman"/>
      <w:lvlText w:val="%6."/>
      <w:lvlJc w:val="right"/>
      <w:pPr>
        <w:tabs>
          <w:tab w:val="num" w:pos="4608"/>
        </w:tabs>
        <w:ind w:left="4608" w:hanging="180"/>
      </w:pPr>
    </w:lvl>
    <w:lvl w:ilvl="6" w:tplc="0409000F" w:tentative="1">
      <w:start w:val="1"/>
      <w:numFmt w:val="decimal"/>
      <w:lvlText w:val="%7."/>
      <w:lvlJc w:val="left"/>
      <w:pPr>
        <w:tabs>
          <w:tab w:val="num" w:pos="5328"/>
        </w:tabs>
        <w:ind w:left="5328" w:hanging="360"/>
      </w:pPr>
    </w:lvl>
    <w:lvl w:ilvl="7" w:tplc="04090019" w:tentative="1">
      <w:start w:val="1"/>
      <w:numFmt w:val="lowerLetter"/>
      <w:lvlText w:val="%8."/>
      <w:lvlJc w:val="left"/>
      <w:pPr>
        <w:tabs>
          <w:tab w:val="num" w:pos="6048"/>
        </w:tabs>
        <w:ind w:left="6048" w:hanging="360"/>
      </w:pPr>
    </w:lvl>
    <w:lvl w:ilvl="8" w:tplc="0409001B" w:tentative="1">
      <w:start w:val="1"/>
      <w:numFmt w:val="lowerRoman"/>
      <w:lvlText w:val="%9."/>
      <w:lvlJc w:val="right"/>
      <w:pPr>
        <w:tabs>
          <w:tab w:val="num" w:pos="6768"/>
        </w:tabs>
        <w:ind w:left="6768" w:hanging="180"/>
      </w:pPr>
    </w:lvl>
  </w:abstractNum>
  <w:abstractNum w:abstractNumId="2" w15:restartNumberingAfterBreak="0">
    <w:nsid w:val="039B775A"/>
    <w:multiLevelType w:val="hybridMultilevel"/>
    <w:tmpl w:val="FBB2A91A"/>
    <w:lvl w:ilvl="0" w:tplc="523AF3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F85FC4"/>
    <w:multiLevelType w:val="hybridMultilevel"/>
    <w:tmpl w:val="619AE0E0"/>
    <w:lvl w:ilvl="0" w:tplc="371A514C">
      <w:start w:val="1"/>
      <w:numFmt w:val="lowerLetter"/>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5B44D9"/>
    <w:multiLevelType w:val="hybridMultilevel"/>
    <w:tmpl w:val="F6DE3768"/>
    <w:lvl w:ilvl="0" w:tplc="371A514C">
      <w:start w:val="1"/>
      <w:numFmt w:val="lowerLetter"/>
      <w:lvlText w:val="%1."/>
      <w:lvlJc w:val="left"/>
      <w:pPr>
        <w:ind w:left="2250" w:hanging="360"/>
      </w:pPr>
      <w:rPr>
        <w:rFonts w:ascii="Garamond" w:hAnsi="Garamond" w:hint="default"/>
        <w:sz w:val="24"/>
        <w:szCs w:val="24"/>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5" w15:restartNumberingAfterBreak="0">
    <w:nsid w:val="05BB0E32"/>
    <w:multiLevelType w:val="hybridMultilevel"/>
    <w:tmpl w:val="7E8EA3BA"/>
    <w:lvl w:ilvl="0" w:tplc="371A514C">
      <w:start w:val="1"/>
      <w:numFmt w:val="lowerLetter"/>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505F90"/>
    <w:multiLevelType w:val="hybridMultilevel"/>
    <w:tmpl w:val="7608A408"/>
    <w:lvl w:ilvl="0" w:tplc="348C4018">
      <w:start w:val="1"/>
      <w:numFmt w:val="lowerLetter"/>
      <w:pStyle w:val="alphaBullet-g"/>
      <w:lvlText w:val="%1."/>
      <w:lvlJc w:val="left"/>
      <w:pPr>
        <w:tabs>
          <w:tab w:val="num" w:pos="2592"/>
        </w:tabs>
        <w:ind w:left="2592" w:hanging="432"/>
      </w:pPr>
      <w:rPr>
        <w:rFonts w:ascii="Garamond" w:hAnsi="Garamond" w:hint="default"/>
        <w:sz w:val="24"/>
        <w:szCs w:val="24"/>
      </w:rPr>
    </w:lvl>
    <w:lvl w:ilvl="1" w:tplc="04090019">
      <w:start w:val="1"/>
      <w:numFmt w:val="lowerLetter"/>
      <w:lvlText w:val="%2."/>
      <w:lvlJc w:val="left"/>
      <w:pPr>
        <w:tabs>
          <w:tab w:val="num" w:pos="1944"/>
        </w:tabs>
        <w:ind w:left="1944" w:hanging="360"/>
      </w:pPr>
    </w:lvl>
    <w:lvl w:ilvl="2" w:tplc="0409001B">
      <w:start w:val="1"/>
      <w:numFmt w:val="lowerRoman"/>
      <w:lvlText w:val="%3."/>
      <w:lvlJc w:val="right"/>
      <w:pPr>
        <w:tabs>
          <w:tab w:val="num" w:pos="2664"/>
        </w:tabs>
        <w:ind w:left="2664" w:hanging="180"/>
      </w:pPr>
    </w:lvl>
    <w:lvl w:ilvl="3" w:tplc="0409000F" w:tentative="1">
      <w:start w:val="1"/>
      <w:numFmt w:val="decimal"/>
      <w:lvlText w:val="%4."/>
      <w:lvlJc w:val="left"/>
      <w:pPr>
        <w:tabs>
          <w:tab w:val="num" w:pos="3384"/>
        </w:tabs>
        <w:ind w:left="3384" w:hanging="360"/>
      </w:pPr>
    </w:lvl>
    <w:lvl w:ilvl="4" w:tplc="04090019" w:tentative="1">
      <w:start w:val="1"/>
      <w:numFmt w:val="lowerLetter"/>
      <w:lvlText w:val="%5."/>
      <w:lvlJc w:val="left"/>
      <w:pPr>
        <w:tabs>
          <w:tab w:val="num" w:pos="4104"/>
        </w:tabs>
        <w:ind w:left="4104" w:hanging="360"/>
      </w:pPr>
    </w:lvl>
    <w:lvl w:ilvl="5" w:tplc="0409001B" w:tentative="1">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7" w15:restartNumberingAfterBreak="0">
    <w:nsid w:val="074049E3"/>
    <w:multiLevelType w:val="hybridMultilevel"/>
    <w:tmpl w:val="E63E89CC"/>
    <w:lvl w:ilvl="0" w:tplc="D1F428B2">
      <w:start w:val="1"/>
      <w:numFmt w:val="lowerLetter"/>
      <w:pStyle w:val="alphaBullet-j"/>
      <w:lvlText w:val="%1."/>
      <w:lvlJc w:val="left"/>
      <w:pPr>
        <w:tabs>
          <w:tab w:val="num" w:pos="2448"/>
        </w:tabs>
        <w:ind w:left="2448" w:hanging="432"/>
      </w:pPr>
      <w:rPr>
        <w:rFonts w:ascii="Garamond" w:hAnsi="Garamond" w:hint="default"/>
        <w:b w:val="0"/>
        <w:i w:val="0"/>
        <w:color w:val="auto"/>
        <w:sz w:val="24"/>
        <w:szCs w:val="24"/>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8" w15:restartNumberingAfterBreak="0">
    <w:nsid w:val="0854333A"/>
    <w:multiLevelType w:val="hybridMultilevel"/>
    <w:tmpl w:val="04BC13B0"/>
    <w:lvl w:ilvl="0" w:tplc="F09E6FE6">
      <w:start w:val="1"/>
      <w:numFmt w:val="decimal"/>
      <w:lvlText w:val="%1."/>
      <w:lvlJc w:val="left"/>
      <w:pPr>
        <w:ind w:left="720" w:hanging="360"/>
      </w:pPr>
      <w:rPr>
        <w:rFonts w:ascii="Garamond" w:hAnsi="Garamond"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7A2F33"/>
    <w:multiLevelType w:val="hybridMultilevel"/>
    <w:tmpl w:val="C69C06D6"/>
    <w:lvl w:ilvl="0" w:tplc="F09E6FE6">
      <w:start w:val="1"/>
      <w:numFmt w:val="decimal"/>
      <w:lvlText w:val="%1."/>
      <w:lvlJc w:val="left"/>
      <w:pPr>
        <w:ind w:left="720" w:hanging="360"/>
      </w:pPr>
      <w:rPr>
        <w:rFonts w:ascii="Garamond" w:hAnsi="Garamond"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A0A45C0"/>
    <w:multiLevelType w:val="hybridMultilevel"/>
    <w:tmpl w:val="33B0473E"/>
    <w:lvl w:ilvl="0" w:tplc="9B8E187C">
      <w:start w:val="1"/>
      <w:numFmt w:val="lowerLetter"/>
      <w:lvlText w:val="%1."/>
      <w:lvlJc w:val="left"/>
      <w:pPr>
        <w:ind w:left="2520" w:hanging="360"/>
      </w:pPr>
      <w:rPr>
        <w:rFonts w:ascii="Garamond" w:hAnsi="Garamond" w:hint="default"/>
        <w:color w:val="000000" w:themeColor="text1"/>
        <w:sz w:val="24"/>
        <w:szCs w:val="24"/>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1" w15:restartNumberingAfterBreak="0">
    <w:nsid w:val="0DE53C74"/>
    <w:multiLevelType w:val="hybridMultilevel"/>
    <w:tmpl w:val="BB3C628C"/>
    <w:lvl w:ilvl="0" w:tplc="E54AE5DC">
      <w:start w:val="1"/>
      <w:numFmt w:val="decimal"/>
      <w:lvlText w:val="%1."/>
      <w:lvlJc w:val="left"/>
      <w:pPr>
        <w:ind w:left="2340" w:hanging="360"/>
      </w:pPr>
      <w:rPr>
        <w:rFonts w:ascii="Garamond" w:hAnsi="Garamon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A337BE"/>
    <w:multiLevelType w:val="hybridMultilevel"/>
    <w:tmpl w:val="49C8E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F20761A"/>
    <w:multiLevelType w:val="hybridMultilevel"/>
    <w:tmpl w:val="7BA2624A"/>
    <w:lvl w:ilvl="0" w:tplc="3E34E538">
      <w:start w:val="1"/>
      <w:numFmt w:val="lowerRoman"/>
      <w:pStyle w:val="RomanBullet-5"/>
      <w:lvlText w:val="%1."/>
      <w:lvlJc w:val="left"/>
      <w:pPr>
        <w:tabs>
          <w:tab w:val="num" w:pos="2707"/>
        </w:tabs>
        <w:ind w:left="2707" w:hanging="360"/>
      </w:pPr>
      <w:rPr>
        <w:rFonts w:hint="default"/>
      </w:rPr>
    </w:lvl>
    <w:lvl w:ilvl="1" w:tplc="C374C89C">
      <w:start w:val="6"/>
      <w:numFmt w:val="upp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16A42D2"/>
    <w:multiLevelType w:val="hybridMultilevel"/>
    <w:tmpl w:val="6FA6A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ED65E5"/>
    <w:multiLevelType w:val="hybridMultilevel"/>
    <w:tmpl w:val="CBB80ACE"/>
    <w:lvl w:ilvl="0" w:tplc="371A514C">
      <w:start w:val="1"/>
      <w:numFmt w:val="lowerLetter"/>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2475286"/>
    <w:multiLevelType w:val="hybridMultilevel"/>
    <w:tmpl w:val="531A64AE"/>
    <w:lvl w:ilvl="0" w:tplc="371A514C">
      <w:start w:val="1"/>
      <w:numFmt w:val="lowerLetter"/>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2685313"/>
    <w:multiLevelType w:val="hybridMultilevel"/>
    <w:tmpl w:val="D74AB710"/>
    <w:lvl w:ilvl="0" w:tplc="8D4C2CE2">
      <w:start w:val="1"/>
      <w:numFmt w:val="lowerLetter"/>
      <w:pStyle w:val="alphaBullet-t"/>
      <w:lvlText w:val="%1."/>
      <w:lvlJc w:val="right"/>
      <w:pPr>
        <w:tabs>
          <w:tab w:val="num" w:pos="2304"/>
        </w:tabs>
        <w:ind w:left="2304" w:hanging="432"/>
      </w:pPr>
      <w:rPr>
        <w:rFonts w:hint="default"/>
        <w:b w:val="0"/>
        <w:i w:val="0"/>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2A912F9"/>
    <w:multiLevelType w:val="hybridMultilevel"/>
    <w:tmpl w:val="B642B4F0"/>
    <w:lvl w:ilvl="0" w:tplc="F3AA4426">
      <w:start w:val="1"/>
      <w:numFmt w:val="decimal"/>
      <w:pStyle w:val="NoBullet-7"/>
      <w:lvlText w:val="%1."/>
      <w:lvlJc w:val="left"/>
      <w:pPr>
        <w:tabs>
          <w:tab w:val="num" w:pos="1872"/>
        </w:tabs>
        <w:ind w:left="1872" w:hanging="432"/>
      </w:pPr>
      <w:rPr>
        <w:rFonts w:ascii="Garamond" w:hAnsi="Garamond" w:hint="default"/>
        <w:b w:val="0"/>
        <w:i w:val="0"/>
        <w:color w:val="auto"/>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1308410D"/>
    <w:multiLevelType w:val="hybridMultilevel"/>
    <w:tmpl w:val="04F46EAE"/>
    <w:lvl w:ilvl="0" w:tplc="9A3EDE0E">
      <w:start w:val="1"/>
      <w:numFmt w:val="lowerLetter"/>
      <w:pStyle w:val="alphaBullet-x"/>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20" w15:restartNumberingAfterBreak="0">
    <w:nsid w:val="130F5B1C"/>
    <w:multiLevelType w:val="hybridMultilevel"/>
    <w:tmpl w:val="067626B4"/>
    <w:lvl w:ilvl="0" w:tplc="544AF148">
      <w:start w:val="1"/>
      <w:numFmt w:val="lowerLetter"/>
      <w:pStyle w:val="alphaBullet-p"/>
      <w:lvlText w:val="%1."/>
      <w:lvlJc w:val="left"/>
      <w:pPr>
        <w:tabs>
          <w:tab w:val="num" w:pos="2304"/>
        </w:tabs>
        <w:ind w:left="2304" w:hanging="432"/>
      </w:pPr>
      <w:rPr>
        <w:rFonts w:hint="default"/>
        <w:b w:val="0"/>
        <w:i w:val="0"/>
        <w:color w:val="auto"/>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pStyle w:val="alphaBullet-p"/>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132054F2"/>
    <w:multiLevelType w:val="hybridMultilevel"/>
    <w:tmpl w:val="0772DB40"/>
    <w:lvl w:ilvl="0" w:tplc="371A514C">
      <w:start w:val="1"/>
      <w:numFmt w:val="lowerLetter"/>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3FA0A0B"/>
    <w:multiLevelType w:val="hybridMultilevel"/>
    <w:tmpl w:val="ECE6E76C"/>
    <w:lvl w:ilvl="0" w:tplc="371A514C">
      <w:start w:val="1"/>
      <w:numFmt w:val="lowerLetter"/>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4D72515"/>
    <w:multiLevelType w:val="hybridMultilevel"/>
    <w:tmpl w:val="AA5898A8"/>
    <w:lvl w:ilvl="0" w:tplc="2C529A00">
      <w:start w:val="1"/>
      <w:numFmt w:val="lowerRoman"/>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5576790"/>
    <w:multiLevelType w:val="hybridMultilevel"/>
    <w:tmpl w:val="8DB6E2FE"/>
    <w:lvl w:ilvl="0" w:tplc="F09E6FE6">
      <w:start w:val="1"/>
      <w:numFmt w:val="decimal"/>
      <w:lvlText w:val="%1."/>
      <w:lvlJc w:val="left"/>
      <w:pPr>
        <w:ind w:left="3660" w:hanging="360"/>
      </w:pPr>
      <w:rPr>
        <w:rFonts w:ascii="Garamond" w:hAnsi="Garamond" w:hint="default"/>
        <w:b w:val="0"/>
        <w:i w:val="0"/>
        <w:sz w:val="24"/>
        <w:szCs w:val="24"/>
      </w:rPr>
    </w:lvl>
    <w:lvl w:ilvl="1" w:tplc="04090019" w:tentative="1">
      <w:start w:val="1"/>
      <w:numFmt w:val="lowerLetter"/>
      <w:lvlText w:val="%2."/>
      <w:lvlJc w:val="left"/>
      <w:pPr>
        <w:ind w:left="4380" w:hanging="360"/>
      </w:pPr>
    </w:lvl>
    <w:lvl w:ilvl="2" w:tplc="0409001B" w:tentative="1">
      <w:start w:val="1"/>
      <w:numFmt w:val="lowerRoman"/>
      <w:lvlText w:val="%3."/>
      <w:lvlJc w:val="right"/>
      <w:pPr>
        <w:ind w:left="5100" w:hanging="180"/>
      </w:pPr>
    </w:lvl>
    <w:lvl w:ilvl="3" w:tplc="0409000F" w:tentative="1">
      <w:start w:val="1"/>
      <w:numFmt w:val="decimal"/>
      <w:lvlText w:val="%4."/>
      <w:lvlJc w:val="left"/>
      <w:pPr>
        <w:ind w:left="5820" w:hanging="360"/>
      </w:pPr>
    </w:lvl>
    <w:lvl w:ilvl="4" w:tplc="04090019" w:tentative="1">
      <w:start w:val="1"/>
      <w:numFmt w:val="lowerLetter"/>
      <w:lvlText w:val="%5."/>
      <w:lvlJc w:val="left"/>
      <w:pPr>
        <w:ind w:left="6540" w:hanging="360"/>
      </w:pPr>
    </w:lvl>
    <w:lvl w:ilvl="5" w:tplc="0409001B" w:tentative="1">
      <w:start w:val="1"/>
      <w:numFmt w:val="lowerRoman"/>
      <w:lvlText w:val="%6."/>
      <w:lvlJc w:val="right"/>
      <w:pPr>
        <w:ind w:left="7260" w:hanging="180"/>
      </w:pPr>
    </w:lvl>
    <w:lvl w:ilvl="6" w:tplc="0409000F" w:tentative="1">
      <w:start w:val="1"/>
      <w:numFmt w:val="decimal"/>
      <w:lvlText w:val="%7."/>
      <w:lvlJc w:val="left"/>
      <w:pPr>
        <w:ind w:left="7980" w:hanging="360"/>
      </w:pPr>
    </w:lvl>
    <w:lvl w:ilvl="7" w:tplc="04090019" w:tentative="1">
      <w:start w:val="1"/>
      <w:numFmt w:val="lowerLetter"/>
      <w:lvlText w:val="%8."/>
      <w:lvlJc w:val="left"/>
      <w:pPr>
        <w:ind w:left="8700" w:hanging="360"/>
      </w:pPr>
    </w:lvl>
    <w:lvl w:ilvl="8" w:tplc="0409001B" w:tentative="1">
      <w:start w:val="1"/>
      <w:numFmt w:val="lowerRoman"/>
      <w:lvlText w:val="%9."/>
      <w:lvlJc w:val="right"/>
      <w:pPr>
        <w:ind w:left="9420" w:hanging="180"/>
      </w:pPr>
    </w:lvl>
  </w:abstractNum>
  <w:abstractNum w:abstractNumId="25" w15:restartNumberingAfterBreak="0">
    <w:nsid w:val="158013F2"/>
    <w:multiLevelType w:val="hybridMultilevel"/>
    <w:tmpl w:val="AD2C1998"/>
    <w:lvl w:ilvl="0" w:tplc="EB4ED62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5D2533F"/>
    <w:multiLevelType w:val="hybridMultilevel"/>
    <w:tmpl w:val="B27CD088"/>
    <w:lvl w:ilvl="0" w:tplc="269EEA34">
      <w:start w:val="3"/>
      <w:numFmt w:val="bullet"/>
      <w:lvlText w:val="•"/>
      <w:lvlJc w:val="left"/>
      <w:pPr>
        <w:ind w:left="1440" w:hanging="360"/>
      </w:pPr>
      <w:rPr>
        <w:rFonts w:ascii="Garamond" w:eastAsia="Times New Roman" w:hAnsi="Garamond"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16CE026B"/>
    <w:multiLevelType w:val="hybridMultilevel"/>
    <w:tmpl w:val="9B3A9AC2"/>
    <w:lvl w:ilvl="0" w:tplc="371A514C">
      <w:start w:val="1"/>
      <w:numFmt w:val="lowerLetter"/>
      <w:lvlText w:val="%1."/>
      <w:lvlJc w:val="left"/>
      <w:pPr>
        <w:ind w:left="2520" w:hanging="360"/>
      </w:pPr>
      <w:rPr>
        <w:rFonts w:ascii="Garamond" w:hAnsi="Garamond" w:hint="default"/>
        <w:sz w:val="24"/>
        <w:szCs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15:restartNumberingAfterBreak="0">
    <w:nsid w:val="16CE081E"/>
    <w:multiLevelType w:val="hybridMultilevel"/>
    <w:tmpl w:val="7328406E"/>
    <w:lvl w:ilvl="0" w:tplc="4942D1D4">
      <w:numFmt w:val="decimal"/>
      <w:pStyle w:val="NoBullet-8"/>
      <w:lvlText w:val="%1."/>
      <w:lvlJc w:val="left"/>
      <w:pPr>
        <w:tabs>
          <w:tab w:val="num" w:pos="1872"/>
        </w:tabs>
        <w:ind w:left="1872" w:hanging="432"/>
      </w:pPr>
      <w:rPr>
        <w:rFonts w:ascii="Garamond" w:hAnsi="Garamond" w:hint="default"/>
        <w:b w:val="0"/>
        <w:i w:val="0"/>
        <w:color w:val="auto"/>
        <w:sz w:val="24"/>
        <w:szCs w:val="24"/>
      </w:rPr>
    </w:lvl>
    <w:lvl w:ilvl="1" w:tplc="9B00C294">
      <w:start w:val="1"/>
      <w:numFmt w:val="lowerLetter"/>
      <w:pStyle w:val="alphaBullet-q"/>
      <w:lvlText w:val="%2."/>
      <w:lvlJc w:val="left"/>
      <w:pPr>
        <w:tabs>
          <w:tab w:val="num" w:pos="1512"/>
        </w:tabs>
        <w:ind w:left="1512" w:hanging="432"/>
      </w:pPr>
      <w:rPr>
        <w:rFonts w:hint="default"/>
        <w:b w:val="0"/>
        <w:i w:val="0"/>
        <w:color w:val="auto"/>
        <w:sz w:val="24"/>
        <w:szCs w:val="24"/>
      </w:rPr>
    </w:lvl>
    <w:lvl w:ilvl="2" w:tplc="0409001B">
      <w:start w:val="1"/>
      <w:numFmt w:val="lowerRoman"/>
      <w:lvlText w:val="%3."/>
      <w:lvlJc w:val="right"/>
      <w:pPr>
        <w:tabs>
          <w:tab w:val="num" w:pos="2160"/>
        </w:tabs>
        <w:ind w:left="2160" w:hanging="180"/>
      </w:pPr>
    </w:lvl>
    <w:lvl w:ilvl="3" w:tplc="76EEF118">
      <w:start w:val="1"/>
      <w:numFmt w:val="lowerLetter"/>
      <w:lvlText w:val="%4."/>
      <w:lvlJc w:val="left"/>
      <w:pPr>
        <w:tabs>
          <w:tab w:val="num" w:pos="2520"/>
        </w:tabs>
        <w:ind w:left="2520" w:hanging="360"/>
      </w:pPr>
      <w:rPr>
        <w:rFonts w:ascii="Garamond" w:eastAsia="Times New Roman" w:hAnsi="Garamond" w:cs="Times New Roman"/>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17391120"/>
    <w:multiLevelType w:val="hybridMultilevel"/>
    <w:tmpl w:val="3626C7D8"/>
    <w:lvl w:ilvl="0" w:tplc="371A514C">
      <w:start w:val="1"/>
      <w:numFmt w:val="lowerLetter"/>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7861312"/>
    <w:multiLevelType w:val="hybridMultilevel"/>
    <w:tmpl w:val="8DAA2A62"/>
    <w:lvl w:ilvl="0" w:tplc="508A12A6">
      <w:start w:val="1"/>
      <w:numFmt w:val="lowerLetter"/>
      <w:pStyle w:val="alphaBullet-m"/>
      <w:lvlText w:val="%1."/>
      <w:lvlJc w:val="left"/>
      <w:pPr>
        <w:tabs>
          <w:tab w:val="num" w:pos="2304"/>
        </w:tabs>
        <w:ind w:left="2304" w:hanging="432"/>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183D2033"/>
    <w:multiLevelType w:val="hybridMultilevel"/>
    <w:tmpl w:val="0D720CCA"/>
    <w:lvl w:ilvl="0" w:tplc="371A514C">
      <w:start w:val="1"/>
      <w:numFmt w:val="lowerLetter"/>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899634C"/>
    <w:multiLevelType w:val="hybridMultilevel"/>
    <w:tmpl w:val="C19E66B4"/>
    <w:lvl w:ilvl="0" w:tplc="974A6AE2">
      <w:start w:val="1"/>
      <w:numFmt w:val="lowerLetter"/>
      <w:pStyle w:val="alphaBullet-d"/>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33" w15:restartNumberingAfterBreak="0">
    <w:nsid w:val="18F35655"/>
    <w:multiLevelType w:val="hybridMultilevel"/>
    <w:tmpl w:val="AF18A374"/>
    <w:lvl w:ilvl="0" w:tplc="14DC8BBA">
      <w:start w:val="1"/>
      <w:numFmt w:val="lowerRoman"/>
      <w:pStyle w:val="NoBullet-3"/>
      <w:lvlText w:val="%1."/>
      <w:lvlJc w:val="right"/>
      <w:pPr>
        <w:ind w:left="36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AC23809"/>
    <w:multiLevelType w:val="hybridMultilevel"/>
    <w:tmpl w:val="D20EFD0A"/>
    <w:lvl w:ilvl="0" w:tplc="2C529A00">
      <w:start w:val="1"/>
      <w:numFmt w:val="lowerRoman"/>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C871814"/>
    <w:multiLevelType w:val="hybridMultilevel"/>
    <w:tmpl w:val="C918182C"/>
    <w:lvl w:ilvl="0" w:tplc="0F8A886C">
      <w:start w:val="1"/>
      <w:numFmt w:val="lowerLetter"/>
      <w:pStyle w:val="alphaBullet-v"/>
      <w:lvlText w:val="%1."/>
      <w:lvlJc w:val="left"/>
      <w:pPr>
        <w:tabs>
          <w:tab w:val="num" w:pos="2304"/>
        </w:tabs>
        <w:ind w:left="2304"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1D113995"/>
    <w:multiLevelType w:val="hybridMultilevel"/>
    <w:tmpl w:val="BC5453C6"/>
    <w:lvl w:ilvl="0" w:tplc="1DAA7F5E">
      <w:start w:val="1"/>
      <w:numFmt w:val="lowerRoman"/>
      <w:pStyle w:val="RomanBullet-3"/>
      <w:lvlText w:val="%1."/>
      <w:lvlJc w:val="left"/>
      <w:pPr>
        <w:tabs>
          <w:tab w:val="num" w:pos="2707"/>
        </w:tabs>
        <w:ind w:left="270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1D2259EE"/>
    <w:multiLevelType w:val="hybridMultilevel"/>
    <w:tmpl w:val="8814D2BE"/>
    <w:lvl w:ilvl="0" w:tplc="523AF3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D853753"/>
    <w:multiLevelType w:val="hybridMultilevel"/>
    <w:tmpl w:val="46C20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DA27548"/>
    <w:multiLevelType w:val="hybridMultilevel"/>
    <w:tmpl w:val="EBF24060"/>
    <w:lvl w:ilvl="0" w:tplc="371A514C">
      <w:start w:val="1"/>
      <w:numFmt w:val="lowerLetter"/>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DB567E8"/>
    <w:multiLevelType w:val="hybridMultilevel"/>
    <w:tmpl w:val="E1AAD4F4"/>
    <w:lvl w:ilvl="0" w:tplc="2C529A00">
      <w:start w:val="1"/>
      <w:numFmt w:val="lowerRoman"/>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E304B8C"/>
    <w:multiLevelType w:val="hybridMultilevel"/>
    <w:tmpl w:val="17DEE91A"/>
    <w:lvl w:ilvl="0" w:tplc="371A514C">
      <w:start w:val="1"/>
      <w:numFmt w:val="lowerLetter"/>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0BC76A5"/>
    <w:multiLevelType w:val="hybridMultilevel"/>
    <w:tmpl w:val="B2865616"/>
    <w:lvl w:ilvl="0" w:tplc="2C529A00">
      <w:start w:val="1"/>
      <w:numFmt w:val="lowerRoman"/>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1032BA3"/>
    <w:multiLevelType w:val="hybridMultilevel"/>
    <w:tmpl w:val="854E805C"/>
    <w:lvl w:ilvl="0" w:tplc="371A514C">
      <w:start w:val="1"/>
      <w:numFmt w:val="lowerLetter"/>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1061728"/>
    <w:multiLevelType w:val="hybridMultilevel"/>
    <w:tmpl w:val="220A4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18E0C4F"/>
    <w:multiLevelType w:val="hybridMultilevel"/>
    <w:tmpl w:val="D7A8CCEC"/>
    <w:lvl w:ilvl="0" w:tplc="523AF3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25E3935"/>
    <w:multiLevelType w:val="hybridMultilevel"/>
    <w:tmpl w:val="E8C0B092"/>
    <w:lvl w:ilvl="0" w:tplc="523AF3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2F37573"/>
    <w:multiLevelType w:val="hybridMultilevel"/>
    <w:tmpl w:val="97B0CE56"/>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48" w15:restartNumberingAfterBreak="0">
    <w:nsid w:val="24A46C70"/>
    <w:multiLevelType w:val="hybridMultilevel"/>
    <w:tmpl w:val="17DEE91A"/>
    <w:lvl w:ilvl="0" w:tplc="371A514C">
      <w:start w:val="1"/>
      <w:numFmt w:val="lowerLetter"/>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4A914C3"/>
    <w:multiLevelType w:val="hybridMultilevel"/>
    <w:tmpl w:val="94A86320"/>
    <w:lvl w:ilvl="0" w:tplc="4DAAF82E">
      <w:start w:val="1"/>
      <w:numFmt w:val="lowerRoman"/>
      <w:pStyle w:val="RomanBullet-1"/>
      <w:lvlText w:val="%1."/>
      <w:lvlJc w:val="right"/>
      <w:pPr>
        <w:ind w:left="3330" w:hanging="360"/>
      </w:pPr>
    </w:lvl>
    <w:lvl w:ilvl="1" w:tplc="8E468EDA">
      <w:start w:val="1"/>
      <w:numFmt w:val="upperLetter"/>
      <w:lvlText w:val="%2."/>
      <w:lvlJc w:val="left"/>
      <w:pPr>
        <w:ind w:left="4050" w:hanging="360"/>
      </w:pPr>
      <w:rPr>
        <w:rFonts w:hint="default"/>
      </w:r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50" w15:restartNumberingAfterBreak="0">
    <w:nsid w:val="24AF195D"/>
    <w:multiLevelType w:val="hybridMultilevel"/>
    <w:tmpl w:val="EA625D30"/>
    <w:lvl w:ilvl="0" w:tplc="FFFFFFFF">
      <w:start w:val="1"/>
      <w:numFmt w:val="lowerLetter"/>
      <w:lvlText w:val="%1."/>
      <w:lvlJc w:val="left"/>
      <w:pPr>
        <w:ind w:left="720" w:hanging="360"/>
      </w:pPr>
      <w:rPr>
        <w:rFonts w:ascii="Garamond" w:hAnsi="Garamond"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25AA1F6C"/>
    <w:multiLevelType w:val="hybridMultilevel"/>
    <w:tmpl w:val="73DC1B9C"/>
    <w:lvl w:ilvl="0" w:tplc="371A514C">
      <w:start w:val="1"/>
      <w:numFmt w:val="lowerLetter"/>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5C47BA6"/>
    <w:multiLevelType w:val="hybridMultilevel"/>
    <w:tmpl w:val="40E896B6"/>
    <w:lvl w:ilvl="0" w:tplc="FFFFFFFF">
      <w:start w:val="1"/>
      <w:numFmt w:val="lowerRoman"/>
      <w:lvlText w:val="%1."/>
      <w:lvlJc w:val="left"/>
      <w:pPr>
        <w:ind w:left="720" w:hanging="360"/>
      </w:pPr>
      <w:rPr>
        <w:rFonts w:ascii="Garamond" w:hAnsi="Garamond"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26140B03"/>
    <w:multiLevelType w:val="hybridMultilevel"/>
    <w:tmpl w:val="40E896B6"/>
    <w:lvl w:ilvl="0" w:tplc="2C529A00">
      <w:start w:val="1"/>
      <w:numFmt w:val="lowerRoman"/>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6A06F1A"/>
    <w:multiLevelType w:val="hybridMultilevel"/>
    <w:tmpl w:val="29BA3472"/>
    <w:lvl w:ilvl="0" w:tplc="371A514C">
      <w:start w:val="1"/>
      <w:numFmt w:val="lowerLetter"/>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7465F34"/>
    <w:multiLevelType w:val="hybridMultilevel"/>
    <w:tmpl w:val="FE9678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7867DF1"/>
    <w:multiLevelType w:val="hybridMultilevel"/>
    <w:tmpl w:val="B5143DAA"/>
    <w:lvl w:ilvl="0" w:tplc="371A514C">
      <w:start w:val="1"/>
      <w:numFmt w:val="lowerLetter"/>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7BC0E23"/>
    <w:multiLevelType w:val="hybridMultilevel"/>
    <w:tmpl w:val="B5143DAA"/>
    <w:lvl w:ilvl="0" w:tplc="FFFFFFFF">
      <w:start w:val="1"/>
      <w:numFmt w:val="lowerLetter"/>
      <w:lvlText w:val="%1."/>
      <w:lvlJc w:val="left"/>
      <w:pPr>
        <w:ind w:left="720" w:hanging="360"/>
      </w:pPr>
      <w:rPr>
        <w:rFonts w:ascii="Garamond" w:hAnsi="Garamond"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28481DBA"/>
    <w:multiLevelType w:val="hybridMultilevel"/>
    <w:tmpl w:val="481CC542"/>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9" w15:restartNumberingAfterBreak="0">
    <w:nsid w:val="29654B94"/>
    <w:multiLevelType w:val="hybridMultilevel"/>
    <w:tmpl w:val="6100C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9B24FEF"/>
    <w:multiLevelType w:val="hybridMultilevel"/>
    <w:tmpl w:val="9B3A9AC2"/>
    <w:lvl w:ilvl="0" w:tplc="371A514C">
      <w:start w:val="1"/>
      <w:numFmt w:val="lowerLetter"/>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A7B6F67"/>
    <w:multiLevelType w:val="hybridMultilevel"/>
    <w:tmpl w:val="29E47066"/>
    <w:lvl w:ilvl="0" w:tplc="371A514C">
      <w:start w:val="1"/>
      <w:numFmt w:val="lowerLetter"/>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ADC705F"/>
    <w:multiLevelType w:val="hybridMultilevel"/>
    <w:tmpl w:val="6338B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2B3F4130"/>
    <w:multiLevelType w:val="hybridMultilevel"/>
    <w:tmpl w:val="FBAEF906"/>
    <w:lvl w:ilvl="0" w:tplc="371A514C">
      <w:start w:val="1"/>
      <w:numFmt w:val="lowerLetter"/>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D3A3973"/>
    <w:multiLevelType w:val="hybridMultilevel"/>
    <w:tmpl w:val="469A04AC"/>
    <w:lvl w:ilvl="0" w:tplc="90C454AE">
      <w:start w:val="1"/>
      <w:numFmt w:val="lowerLetter"/>
      <w:pStyle w:val="alphaBullet-s"/>
      <w:lvlText w:val="%1."/>
      <w:lvlJc w:val="left"/>
      <w:pPr>
        <w:tabs>
          <w:tab w:val="num" w:pos="2304"/>
        </w:tabs>
        <w:ind w:left="2304" w:hanging="432"/>
      </w:pPr>
      <w:rPr>
        <w:rFonts w:ascii="Garamond" w:hAnsi="Garamond" w:hint="default"/>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2E2046CD"/>
    <w:multiLevelType w:val="hybridMultilevel"/>
    <w:tmpl w:val="BFE2E92E"/>
    <w:lvl w:ilvl="0" w:tplc="2C529A00">
      <w:start w:val="1"/>
      <w:numFmt w:val="lowerRoman"/>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04578AA"/>
    <w:multiLevelType w:val="hybridMultilevel"/>
    <w:tmpl w:val="EA42AEEA"/>
    <w:lvl w:ilvl="0" w:tplc="371A514C">
      <w:start w:val="1"/>
      <w:numFmt w:val="lowerLetter"/>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21A4F65"/>
    <w:multiLevelType w:val="hybridMultilevel"/>
    <w:tmpl w:val="B5143DAA"/>
    <w:lvl w:ilvl="0" w:tplc="371A514C">
      <w:start w:val="1"/>
      <w:numFmt w:val="lowerLetter"/>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3987AE7"/>
    <w:multiLevelType w:val="hybridMultilevel"/>
    <w:tmpl w:val="90720B72"/>
    <w:lvl w:ilvl="0" w:tplc="2C529A00">
      <w:start w:val="1"/>
      <w:numFmt w:val="lowerRoman"/>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4927275"/>
    <w:multiLevelType w:val="hybridMultilevel"/>
    <w:tmpl w:val="2C202D08"/>
    <w:lvl w:ilvl="0" w:tplc="9D96170A">
      <w:start w:val="1"/>
      <w:numFmt w:val="lowerRoman"/>
      <w:pStyle w:val="RomanBullet-10"/>
      <w:lvlText w:val="%1."/>
      <w:lvlJc w:val="left"/>
      <w:pPr>
        <w:tabs>
          <w:tab w:val="num" w:pos="2707"/>
        </w:tabs>
        <w:ind w:left="270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15:restartNumberingAfterBreak="0">
    <w:nsid w:val="35280D58"/>
    <w:multiLevelType w:val="hybridMultilevel"/>
    <w:tmpl w:val="418C1B72"/>
    <w:lvl w:ilvl="0" w:tplc="2C529A00">
      <w:start w:val="1"/>
      <w:numFmt w:val="lowerRoman"/>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5D1444B"/>
    <w:multiLevelType w:val="hybridMultilevel"/>
    <w:tmpl w:val="59B603FC"/>
    <w:lvl w:ilvl="0" w:tplc="371A514C">
      <w:start w:val="1"/>
      <w:numFmt w:val="lowerLetter"/>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92631DB"/>
    <w:multiLevelType w:val="hybridMultilevel"/>
    <w:tmpl w:val="92DEC516"/>
    <w:lvl w:ilvl="0" w:tplc="9A1EE0D6">
      <w:start w:val="1"/>
      <w:numFmt w:val="decimal"/>
      <w:pStyle w:val="NoBullet-5"/>
      <w:lvlText w:val="%1."/>
      <w:lvlJc w:val="left"/>
      <w:pPr>
        <w:ind w:left="2610" w:hanging="360"/>
      </w:pPr>
    </w:lvl>
    <w:lvl w:ilvl="1" w:tplc="04090019">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73" w15:restartNumberingAfterBreak="0">
    <w:nsid w:val="39A77DEE"/>
    <w:multiLevelType w:val="hybridMultilevel"/>
    <w:tmpl w:val="E7FC5390"/>
    <w:lvl w:ilvl="0" w:tplc="F09E6FE6">
      <w:start w:val="1"/>
      <w:numFmt w:val="decimal"/>
      <w:lvlText w:val="%1."/>
      <w:lvlJc w:val="left"/>
      <w:pPr>
        <w:ind w:left="720" w:hanging="360"/>
      </w:pPr>
      <w:rPr>
        <w:rFonts w:ascii="Garamond" w:hAnsi="Garamond"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A854FB1"/>
    <w:multiLevelType w:val="multilevel"/>
    <w:tmpl w:val="FB8843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pStyle w:val="Littlenumber-1"/>
      <w:lvlText w:val="%9."/>
      <w:lvlJc w:val="left"/>
      <w:pPr>
        <w:ind w:left="3240" w:hanging="360"/>
      </w:pPr>
    </w:lvl>
  </w:abstractNum>
  <w:abstractNum w:abstractNumId="75" w15:restartNumberingAfterBreak="0">
    <w:nsid w:val="3ABB47D5"/>
    <w:multiLevelType w:val="hybridMultilevel"/>
    <w:tmpl w:val="ECE6E76C"/>
    <w:lvl w:ilvl="0" w:tplc="371A514C">
      <w:start w:val="1"/>
      <w:numFmt w:val="lowerLetter"/>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AE4083E"/>
    <w:multiLevelType w:val="hybridMultilevel"/>
    <w:tmpl w:val="B5143DAA"/>
    <w:lvl w:ilvl="0" w:tplc="371A514C">
      <w:start w:val="1"/>
      <w:numFmt w:val="lowerLetter"/>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B241BA2"/>
    <w:multiLevelType w:val="hybridMultilevel"/>
    <w:tmpl w:val="9DEA8956"/>
    <w:lvl w:ilvl="0" w:tplc="371A514C">
      <w:start w:val="1"/>
      <w:numFmt w:val="lowerLetter"/>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B294914"/>
    <w:multiLevelType w:val="hybridMultilevel"/>
    <w:tmpl w:val="33546C7E"/>
    <w:lvl w:ilvl="0" w:tplc="B8A2B6EC">
      <w:start w:val="1"/>
      <w:numFmt w:val="decimal"/>
      <w:lvlText w:val="%1."/>
      <w:lvlJc w:val="left"/>
      <w:pPr>
        <w:ind w:left="720" w:hanging="360"/>
      </w:pPr>
      <w:rPr>
        <w:rFonts w:ascii="Garamond" w:hAnsi="Garamon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B79402C"/>
    <w:multiLevelType w:val="hybridMultilevel"/>
    <w:tmpl w:val="3A4CBF4A"/>
    <w:lvl w:ilvl="0" w:tplc="2C529A00">
      <w:start w:val="1"/>
      <w:numFmt w:val="lowerRoman"/>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CCD4063"/>
    <w:multiLevelType w:val="hybridMultilevel"/>
    <w:tmpl w:val="F1525D94"/>
    <w:lvl w:ilvl="0" w:tplc="7B0AA9CC">
      <w:start w:val="1"/>
      <w:numFmt w:val="upperLetter"/>
      <w:pStyle w:val="SectionA"/>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1" w15:restartNumberingAfterBreak="0">
    <w:nsid w:val="3DB228A3"/>
    <w:multiLevelType w:val="hybridMultilevel"/>
    <w:tmpl w:val="737CC3D6"/>
    <w:lvl w:ilvl="0" w:tplc="2C529A00">
      <w:start w:val="1"/>
      <w:numFmt w:val="lowerRoman"/>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08C0496"/>
    <w:multiLevelType w:val="hybridMultilevel"/>
    <w:tmpl w:val="2682B976"/>
    <w:lvl w:ilvl="0" w:tplc="2C529A00">
      <w:start w:val="1"/>
      <w:numFmt w:val="lowerRoman"/>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0DE4982"/>
    <w:multiLevelType w:val="hybridMultilevel"/>
    <w:tmpl w:val="86525D1E"/>
    <w:lvl w:ilvl="0" w:tplc="F09E6FE6">
      <w:start w:val="1"/>
      <w:numFmt w:val="decimal"/>
      <w:lvlText w:val="%1."/>
      <w:lvlJc w:val="left"/>
      <w:pPr>
        <w:ind w:left="2160" w:hanging="360"/>
      </w:pPr>
      <w:rPr>
        <w:rFonts w:ascii="Garamond" w:hAnsi="Garamond" w:hint="default"/>
        <w:b w:val="0"/>
        <w:i w:val="0"/>
        <w:sz w:val="24"/>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4" w15:restartNumberingAfterBreak="0">
    <w:nsid w:val="414946FC"/>
    <w:multiLevelType w:val="hybridMultilevel"/>
    <w:tmpl w:val="1856E6DE"/>
    <w:lvl w:ilvl="0" w:tplc="66D0903E">
      <w:start w:val="1"/>
      <w:numFmt w:val="lowerLetter"/>
      <w:pStyle w:val="alphaBullet-k"/>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5" w15:restartNumberingAfterBreak="0">
    <w:nsid w:val="424215FA"/>
    <w:multiLevelType w:val="hybridMultilevel"/>
    <w:tmpl w:val="84785B08"/>
    <w:lvl w:ilvl="0" w:tplc="523AF3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2765FBF"/>
    <w:multiLevelType w:val="hybridMultilevel"/>
    <w:tmpl w:val="C61EE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42D6520C"/>
    <w:multiLevelType w:val="hybridMultilevel"/>
    <w:tmpl w:val="6E343A7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43A30AD0"/>
    <w:multiLevelType w:val="hybridMultilevel"/>
    <w:tmpl w:val="06CE6A32"/>
    <w:lvl w:ilvl="0" w:tplc="5DB2EEEC">
      <w:start w:val="1"/>
      <w:numFmt w:val="lowerRoman"/>
      <w:pStyle w:val="RomanBullet-9"/>
      <w:lvlText w:val="%1."/>
      <w:lvlJc w:val="left"/>
      <w:pPr>
        <w:tabs>
          <w:tab w:val="num" w:pos="2707"/>
        </w:tabs>
        <w:ind w:left="270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15:restartNumberingAfterBreak="0">
    <w:nsid w:val="444C4F40"/>
    <w:multiLevelType w:val="hybridMultilevel"/>
    <w:tmpl w:val="F05EF160"/>
    <w:lvl w:ilvl="0" w:tplc="AFC4A63E">
      <w:start w:val="1"/>
      <w:numFmt w:val="lowerLetter"/>
      <w:pStyle w:val="alphaBullet-w"/>
      <w:lvlText w:val="%1."/>
      <w:lvlJc w:val="left"/>
      <w:pPr>
        <w:tabs>
          <w:tab w:val="num" w:pos="2304"/>
        </w:tabs>
        <w:ind w:left="2304" w:hanging="432"/>
      </w:pPr>
      <w:rPr>
        <w:rFonts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15:restartNumberingAfterBreak="0">
    <w:nsid w:val="447B7216"/>
    <w:multiLevelType w:val="hybridMultilevel"/>
    <w:tmpl w:val="041AB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590713D"/>
    <w:multiLevelType w:val="hybridMultilevel"/>
    <w:tmpl w:val="059C719C"/>
    <w:lvl w:ilvl="0" w:tplc="2C529A00">
      <w:start w:val="1"/>
      <w:numFmt w:val="lowerRoman"/>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7142081"/>
    <w:multiLevelType w:val="hybridMultilevel"/>
    <w:tmpl w:val="7010A446"/>
    <w:lvl w:ilvl="0" w:tplc="371A514C">
      <w:start w:val="1"/>
      <w:numFmt w:val="lowerLetter"/>
      <w:lvlText w:val="%1."/>
      <w:lvlJc w:val="left"/>
      <w:pPr>
        <w:ind w:left="2160" w:hanging="360"/>
      </w:pPr>
      <w:rPr>
        <w:rFonts w:ascii="Garamond" w:hAnsi="Garamond" w:hint="default"/>
        <w:sz w:val="24"/>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3" w15:restartNumberingAfterBreak="0">
    <w:nsid w:val="47F9618C"/>
    <w:multiLevelType w:val="hybridMultilevel"/>
    <w:tmpl w:val="60F403D6"/>
    <w:lvl w:ilvl="0" w:tplc="FFFFFFFF">
      <w:start w:val="1"/>
      <w:numFmt w:val="decimal"/>
      <w:lvlText w:val="%1."/>
      <w:lvlJc w:val="left"/>
      <w:pPr>
        <w:ind w:left="720" w:hanging="360"/>
      </w:pPr>
      <w:rPr>
        <w:rFonts w:ascii="Garamond" w:hAnsi="Garamond"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48005CB4"/>
    <w:multiLevelType w:val="hybridMultilevel"/>
    <w:tmpl w:val="584E2440"/>
    <w:lvl w:ilvl="0" w:tplc="2C529A00">
      <w:start w:val="1"/>
      <w:numFmt w:val="lowerRoman"/>
      <w:lvlText w:val="%1."/>
      <w:lvlJc w:val="left"/>
      <w:pPr>
        <w:ind w:left="720" w:hanging="360"/>
      </w:pPr>
      <w:rPr>
        <w:rFonts w:ascii="Garamond" w:hAnsi="Garamond"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8010792"/>
    <w:multiLevelType w:val="hybridMultilevel"/>
    <w:tmpl w:val="60F403D6"/>
    <w:lvl w:ilvl="0" w:tplc="7D162282">
      <w:start w:val="1"/>
      <w:numFmt w:val="decimal"/>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8B4675E"/>
    <w:multiLevelType w:val="hybridMultilevel"/>
    <w:tmpl w:val="CEDC571E"/>
    <w:lvl w:ilvl="0" w:tplc="BF42E38A">
      <w:start w:val="1"/>
      <w:numFmt w:val="lowerLetter"/>
      <w:pStyle w:val="alphaBullet-n"/>
      <w:lvlText w:val="%1."/>
      <w:lvlJc w:val="left"/>
      <w:pPr>
        <w:tabs>
          <w:tab w:val="num" w:pos="2592"/>
        </w:tabs>
        <w:ind w:left="2592" w:hanging="432"/>
      </w:pPr>
      <w:rPr>
        <w:rFonts w:hint="default"/>
        <w:b w:val="0"/>
        <w:i w:val="0"/>
        <w:color w:val="auto"/>
        <w:sz w:val="22"/>
        <w:szCs w:val="22"/>
      </w:rPr>
    </w:lvl>
    <w:lvl w:ilvl="1" w:tplc="04090019" w:tentative="1">
      <w:start w:val="1"/>
      <w:numFmt w:val="lowerLetter"/>
      <w:lvlText w:val="%2."/>
      <w:lvlJc w:val="left"/>
      <w:pPr>
        <w:tabs>
          <w:tab w:val="num" w:pos="1728"/>
        </w:tabs>
        <w:ind w:left="1728" w:hanging="360"/>
      </w:pPr>
    </w:lvl>
    <w:lvl w:ilvl="2" w:tplc="0409001B" w:tentative="1">
      <w:start w:val="1"/>
      <w:numFmt w:val="lowerRoman"/>
      <w:lvlText w:val="%3."/>
      <w:lvlJc w:val="right"/>
      <w:pPr>
        <w:tabs>
          <w:tab w:val="num" w:pos="2448"/>
        </w:tabs>
        <w:ind w:left="2448" w:hanging="180"/>
      </w:pPr>
    </w:lvl>
    <w:lvl w:ilvl="3" w:tplc="0409000F" w:tentative="1">
      <w:start w:val="1"/>
      <w:numFmt w:val="decimal"/>
      <w:lvlText w:val="%4."/>
      <w:lvlJc w:val="left"/>
      <w:pPr>
        <w:tabs>
          <w:tab w:val="num" w:pos="3168"/>
        </w:tabs>
        <w:ind w:left="3168" w:hanging="360"/>
      </w:pPr>
    </w:lvl>
    <w:lvl w:ilvl="4" w:tplc="04090019" w:tentative="1">
      <w:start w:val="1"/>
      <w:numFmt w:val="lowerLetter"/>
      <w:lvlText w:val="%5."/>
      <w:lvlJc w:val="left"/>
      <w:pPr>
        <w:tabs>
          <w:tab w:val="num" w:pos="3888"/>
        </w:tabs>
        <w:ind w:left="3888" w:hanging="360"/>
      </w:pPr>
    </w:lvl>
    <w:lvl w:ilvl="5" w:tplc="0409001B" w:tentative="1">
      <w:start w:val="1"/>
      <w:numFmt w:val="lowerRoman"/>
      <w:lvlText w:val="%6."/>
      <w:lvlJc w:val="right"/>
      <w:pPr>
        <w:tabs>
          <w:tab w:val="num" w:pos="4608"/>
        </w:tabs>
        <w:ind w:left="4608" w:hanging="180"/>
      </w:pPr>
    </w:lvl>
    <w:lvl w:ilvl="6" w:tplc="0409000F" w:tentative="1">
      <w:start w:val="1"/>
      <w:numFmt w:val="decimal"/>
      <w:lvlText w:val="%7."/>
      <w:lvlJc w:val="left"/>
      <w:pPr>
        <w:tabs>
          <w:tab w:val="num" w:pos="5328"/>
        </w:tabs>
        <w:ind w:left="5328" w:hanging="360"/>
      </w:pPr>
    </w:lvl>
    <w:lvl w:ilvl="7" w:tplc="04090019" w:tentative="1">
      <w:start w:val="1"/>
      <w:numFmt w:val="lowerLetter"/>
      <w:lvlText w:val="%8."/>
      <w:lvlJc w:val="left"/>
      <w:pPr>
        <w:tabs>
          <w:tab w:val="num" w:pos="6048"/>
        </w:tabs>
        <w:ind w:left="6048" w:hanging="360"/>
      </w:pPr>
    </w:lvl>
    <w:lvl w:ilvl="8" w:tplc="0409001B" w:tentative="1">
      <w:start w:val="1"/>
      <w:numFmt w:val="lowerRoman"/>
      <w:lvlText w:val="%9."/>
      <w:lvlJc w:val="right"/>
      <w:pPr>
        <w:tabs>
          <w:tab w:val="num" w:pos="6768"/>
        </w:tabs>
        <w:ind w:left="6768" w:hanging="180"/>
      </w:pPr>
    </w:lvl>
  </w:abstractNum>
  <w:abstractNum w:abstractNumId="97" w15:restartNumberingAfterBreak="0">
    <w:nsid w:val="497F4DF1"/>
    <w:multiLevelType w:val="hybridMultilevel"/>
    <w:tmpl w:val="1F80F2DC"/>
    <w:lvl w:ilvl="0" w:tplc="8662CCA6">
      <w:start w:val="1"/>
      <w:numFmt w:val="lowerLetter"/>
      <w:pStyle w:val="alphaBullet-f"/>
      <w:lvlText w:val="%1."/>
      <w:lvlJc w:val="left"/>
      <w:pPr>
        <w:ind w:left="3600" w:hanging="360"/>
      </w:pPr>
      <w:rPr>
        <w:rFonts w:ascii="Garamond" w:hAnsi="Garamond" w:hint="default"/>
        <w:sz w:val="24"/>
        <w:szCs w:val="24"/>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98" w15:restartNumberingAfterBreak="0">
    <w:nsid w:val="498376D9"/>
    <w:multiLevelType w:val="hybridMultilevel"/>
    <w:tmpl w:val="451A7430"/>
    <w:lvl w:ilvl="0" w:tplc="F40E53D2">
      <w:start w:val="1"/>
      <w:numFmt w:val="lowerLetter"/>
      <w:pStyle w:val="alphaBullet-b"/>
      <w:lvlText w:val="%1."/>
      <w:lvlJc w:val="left"/>
      <w:pPr>
        <w:tabs>
          <w:tab w:val="num" w:pos="2232"/>
        </w:tabs>
        <w:ind w:left="2232" w:hanging="432"/>
      </w:pPr>
      <w:rPr>
        <w:rFonts w:hint="default"/>
        <w:b w:val="0"/>
        <w:i w:val="0"/>
        <w:color w:val="auto"/>
        <w:sz w:val="24"/>
        <w:szCs w:val="24"/>
      </w:rPr>
    </w:lvl>
    <w:lvl w:ilvl="1" w:tplc="04090019" w:tentative="1">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99" w15:restartNumberingAfterBreak="0">
    <w:nsid w:val="4B926449"/>
    <w:multiLevelType w:val="hybridMultilevel"/>
    <w:tmpl w:val="3AF4E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4CAB1367"/>
    <w:multiLevelType w:val="hybridMultilevel"/>
    <w:tmpl w:val="06B49BBE"/>
    <w:lvl w:ilvl="0" w:tplc="2C529A00">
      <w:start w:val="1"/>
      <w:numFmt w:val="lowerRoman"/>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E41611C"/>
    <w:multiLevelType w:val="hybridMultilevel"/>
    <w:tmpl w:val="EB6C5682"/>
    <w:lvl w:ilvl="0" w:tplc="295CF2BC">
      <w:start w:val="1"/>
      <w:numFmt w:val="lowerLetter"/>
      <w:pStyle w:val="alphaBullet-o"/>
      <w:lvlText w:val="%1."/>
      <w:lvlJc w:val="left"/>
      <w:pPr>
        <w:tabs>
          <w:tab w:val="num" w:pos="2592"/>
        </w:tabs>
        <w:ind w:left="2592" w:hanging="432"/>
      </w:pPr>
      <w:rPr>
        <w:rFonts w:hint="default"/>
        <w:b w:val="0"/>
        <w:i w:val="0"/>
        <w:color w:val="auto"/>
        <w:sz w:val="24"/>
        <w:szCs w:val="24"/>
      </w:rPr>
    </w:lvl>
    <w:lvl w:ilvl="1" w:tplc="04090019" w:tentative="1">
      <w:start w:val="1"/>
      <w:numFmt w:val="lowerLetter"/>
      <w:lvlText w:val="%2."/>
      <w:lvlJc w:val="left"/>
      <w:pPr>
        <w:tabs>
          <w:tab w:val="num" w:pos="1728"/>
        </w:tabs>
        <w:ind w:left="1728" w:hanging="360"/>
      </w:pPr>
    </w:lvl>
    <w:lvl w:ilvl="2" w:tplc="0409001B" w:tentative="1">
      <w:start w:val="1"/>
      <w:numFmt w:val="lowerRoman"/>
      <w:lvlText w:val="%3."/>
      <w:lvlJc w:val="right"/>
      <w:pPr>
        <w:tabs>
          <w:tab w:val="num" w:pos="2448"/>
        </w:tabs>
        <w:ind w:left="2448" w:hanging="180"/>
      </w:pPr>
    </w:lvl>
    <w:lvl w:ilvl="3" w:tplc="0409000F" w:tentative="1">
      <w:start w:val="1"/>
      <w:numFmt w:val="decimal"/>
      <w:lvlText w:val="%4."/>
      <w:lvlJc w:val="left"/>
      <w:pPr>
        <w:tabs>
          <w:tab w:val="num" w:pos="3168"/>
        </w:tabs>
        <w:ind w:left="3168" w:hanging="360"/>
      </w:pPr>
    </w:lvl>
    <w:lvl w:ilvl="4" w:tplc="04090019" w:tentative="1">
      <w:start w:val="1"/>
      <w:numFmt w:val="lowerLetter"/>
      <w:lvlText w:val="%5."/>
      <w:lvlJc w:val="left"/>
      <w:pPr>
        <w:tabs>
          <w:tab w:val="num" w:pos="3888"/>
        </w:tabs>
        <w:ind w:left="3888" w:hanging="360"/>
      </w:pPr>
    </w:lvl>
    <w:lvl w:ilvl="5" w:tplc="0409001B" w:tentative="1">
      <w:start w:val="1"/>
      <w:numFmt w:val="lowerRoman"/>
      <w:lvlText w:val="%6."/>
      <w:lvlJc w:val="right"/>
      <w:pPr>
        <w:tabs>
          <w:tab w:val="num" w:pos="4608"/>
        </w:tabs>
        <w:ind w:left="4608" w:hanging="180"/>
      </w:pPr>
    </w:lvl>
    <w:lvl w:ilvl="6" w:tplc="0409000F" w:tentative="1">
      <w:start w:val="1"/>
      <w:numFmt w:val="decimal"/>
      <w:lvlText w:val="%7."/>
      <w:lvlJc w:val="left"/>
      <w:pPr>
        <w:tabs>
          <w:tab w:val="num" w:pos="5328"/>
        </w:tabs>
        <w:ind w:left="5328" w:hanging="360"/>
      </w:pPr>
    </w:lvl>
    <w:lvl w:ilvl="7" w:tplc="04090019" w:tentative="1">
      <w:start w:val="1"/>
      <w:numFmt w:val="lowerLetter"/>
      <w:lvlText w:val="%8."/>
      <w:lvlJc w:val="left"/>
      <w:pPr>
        <w:tabs>
          <w:tab w:val="num" w:pos="6048"/>
        </w:tabs>
        <w:ind w:left="6048" w:hanging="360"/>
      </w:pPr>
    </w:lvl>
    <w:lvl w:ilvl="8" w:tplc="0409001B" w:tentative="1">
      <w:start w:val="1"/>
      <w:numFmt w:val="lowerRoman"/>
      <w:lvlText w:val="%9."/>
      <w:lvlJc w:val="right"/>
      <w:pPr>
        <w:tabs>
          <w:tab w:val="num" w:pos="6768"/>
        </w:tabs>
        <w:ind w:left="6768" w:hanging="180"/>
      </w:pPr>
    </w:lvl>
  </w:abstractNum>
  <w:abstractNum w:abstractNumId="102" w15:restartNumberingAfterBreak="0">
    <w:nsid w:val="4F180A54"/>
    <w:multiLevelType w:val="hybridMultilevel"/>
    <w:tmpl w:val="C8C82320"/>
    <w:lvl w:ilvl="0" w:tplc="371A514C">
      <w:start w:val="1"/>
      <w:numFmt w:val="lowerLetter"/>
      <w:lvlText w:val="%1."/>
      <w:lvlJc w:val="left"/>
      <w:pPr>
        <w:ind w:left="720" w:hanging="360"/>
      </w:pPr>
      <w:rPr>
        <w:rFonts w:ascii="Garamond" w:hAnsi="Garamond"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1C4193B"/>
    <w:multiLevelType w:val="hybridMultilevel"/>
    <w:tmpl w:val="397A62A0"/>
    <w:lvl w:ilvl="0" w:tplc="30465B6C">
      <w:start w:val="1"/>
      <w:numFmt w:val="lowerLetter"/>
      <w:pStyle w:val="alphaBullet-c"/>
      <w:lvlText w:val="%1."/>
      <w:lvlJc w:val="left"/>
      <w:pPr>
        <w:tabs>
          <w:tab w:val="num" w:pos="2592"/>
        </w:tabs>
        <w:ind w:left="2592" w:hanging="432"/>
      </w:pPr>
      <w:rPr>
        <w:rFonts w:ascii="Garamond" w:hAnsi="Garamond" w:hint="default"/>
        <w:b w:val="0"/>
        <w:i w:val="0"/>
        <w:color w:val="auto"/>
        <w:sz w:val="24"/>
        <w:szCs w:val="24"/>
      </w:rPr>
    </w:lvl>
    <w:lvl w:ilvl="1" w:tplc="04090019" w:tentative="1">
      <w:start w:val="1"/>
      <w:numFmt w:val="lowerLetter"/>
      <w:lvlText w:val="%2."/>
      <w:lvlJc w:val="left"/>
      <w:pPr>
        <w:tabs>
          <w:tab w:val="num" w:pos="1728"/>
        </w:tabs>
        <w:ind w:left="1728" w:hanging="360"/>
      </w:pPr>
    </w:lvl>
    <w:lvl w:ilvl="2" w:tplc="0409001B" w:tentative="1">
      <w:start w:val="1"/>
      <w:numFmt w:val="lowerRoman"/>
      <w:lvlText w:val="%3."/>
      <w:lvlJc w:val="right"/>
      <w:pPr>
        <w:tabs>
          <w:tab w:val="num" w:pos="2448"/>
        </w:tabs>
        <w:ind w:left="2448" w:hanging="180"/>
      </w:pPr>
    </w:lvl>
    <w:lvl w:ilvl="3" w:tplc="0409000F" w:tentative="1">
      <w:start w:val="1"/>
      <w:numFmt w:val="decimal"/>
      <w:lvlText w:val="%4."/>
      <w:lvlJc w:val="left"/>
      <w:pPr>
        <w:tabs>
          <w:tab w:val="num" w:pos="3168"/>
        </w:tabs>
        <w:ind w:left="3168" w:hanging="360"/>
      </w:pPr>
    </w:lvl>
    <w:lvl w:ilvl="4" w:tplc="04090019" w:tentative="1">
      <w:start w:val="1"/>
      <w:numFmt w:val="lowerLetter"/>
      <w:lvlText w:val="%5."/>
      <w:lvlJc w:val="left"/>
      <w:pPr>
        <w:tabs>
          <w:tab w:val="num" w:pos="3888"/>
        </w:tabs>
        <w:ind w:left="3888" w:hanging="360"/>
      </w:pPr>
    </w:lvl>
    <w:lvl w:ilvl="5" w:tplc="0409001B" w:tentative="1">
      <w:start w:val="1"/>
      <w:numFmt w:val="lowerRoman"/>
      <w:lvlText w:val="%6."/>
      <w:lvlJc w:val="right"/>
      <w:pPr>
        <w:tabs>
          <w:tab w:val="num" w:pos="4608"/>
        </w:tabs>
        <w:ind w:left="4608" w:hanging="180"/>
      </w:pPr>
    </w:lvl>
    <w:lvl w:ilvl="6" w:tplc="0409000F" w:tentative="1">
      <w:start w:val="1"/>
      <w:numFmt w:val="decimal"/>
      <w:lvlText w:val="%7."/>
      <w:lvlJc w:val="left"/>
      <w:pPr>
        <w:tabs>
          <w:tab w:val="num" w:pos="5328"/>
        </w:tabs>
        <w:ind w:left="5328" w:hanging="360"/>
      </w:pPr>
    </w:lvl>
    <w:lvl w:ilvl="7" w:tplc="04090019" w:tentative="1">
      <w:start w:val="1"/>
      <w:numFmt w:val="lowerLetter"/>
      <w:lvlText w:val="%8."/>
      <w:lvlJc w:val="left"/>
      <w:pPr>
        <w:tabs>
          <w:tab w:val="num" w:pos="6048"/>
        </w:tabs>
        <w:ind w:left="6048" w:hanging="360"/>
      </w:pPr>
    </w:lvl>
    <w:lvl w:ilvl="8" w:tplc="0409001B" w:tentative="1">
      <w:start w:val="1"/>
      <w:numFmt w:val="lowerRoman"/>
      <w:lvlText w:val="%9."/>
      <w:lvlJc w:val="right"/>
      <w:pPr>
        <w:tabs>
          <w:tab w:val="num" w:pos="6768"/>
        </w:tabs>
        <w:ind w:left="6768" w:hanging="180"/>
      </w:pPr>
    </w:lvl>
  </w:abstractNum>
  <w:abstractNum w:abstractNumId="104" w15:restartNumberingAfterBreak="0">
    <w:nsid w:val="52CA4DBC"/>
    <w:multiLevelType w:val="hybridMultilevel"/>
    <w:tmpl w:val="50C02D20"/>
    <w:lvl w:ilvl="0" w:tplc="4566E7DA">
      <w:start w:val="1"/>
      <w:numFmt w:val="decimal"/>
      <w:pStyle w:val="NoBullet-11"/>
      <w:lvlText w:val="%1."/>
      <w:lvlJc w:val="left"/>
      <w:pPr>
        <w:ind w:left="2610" w:hanging="360"/>
      </w:p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8A426E4A">
      <w:start w:val="1"/>
      <w:numFmt w:val="decimal"/>
      <w:pStyle w:val="NoBullet-11"/>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105" w15:restartNumberingAfterBreak="0">
    <w:nsid w:val="53314296"/>
    <w:multiLevelType w:val="hybridMultilevel"/>
    <w:tmpl w:val="9312BED6"/>
    <w:lvl w:ilvl="0" w:tplc="371A514C">
      <w:start w:val="1"/>
      <w:numFmt w:val="lowerLetter"/>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40100DC"/>
    <w:multiLevelType w:val="hybridMultilevel"/>
    <w:tmpl w:val="2E607D1E"/>
    <w:lvl w:ilvl="0" w:tplc="371A514C">
      <w:start w:val="1"/>
      <w:numFmt w:val="lowerLetter"/>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551D0579"/>
    <w:multiLevelType w:val="hybridMultilevel"/>
    <w:tmpl w:val="EA42AEEA"/>
    <w:lvl w:ilvl="0" w:tplc="FFFFFFFF">
      <w:start w:val="1"/>
      <w:numFmt w:val="lowerLetter"/>
      <w:lvlText w:val="%1."/>
      <w:lvlJc w:val="left"/>
      <w:pPr>
        <w:ind w:left="720" w:hanging="360"/>
      </w:pPr>
      <w:rPr>
        <w:rFonts w:ascii="Garamond" w:hAnsi="Garamond"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571753D9"/>
    <w:multiLevelType w:val="hybridMultilevel"/>
    <w:tmpl w:val="5DBA06A6"/>
    <w:lvl w:ilvl="0" w:tplc="536A948A">
      <w:start w:val="1"/>
      <w:numFmt w:val="upperLetter"/>
      <w:pStyle w:val="Heading3"/>
      <w:lvlText w:val="%1."/>
      <w:lvlJc w:val="left"/>
      <w:pPr>
        <w:ind w:left="1281" w:hanging="360"/>
      </w:pPr>
    </w:lvl>
    <w:lvl w:ilvl="1" w:tplc="04090019" w:tentative="1">
      <w:start w:val="1"/>
      <w:numFmt w:val="lowerLetter"/>
      <w:lvlText w:val="%2."/>
      <w:lvlJc w:val="left"/>
      <w:pPr>
        <w:ind w:left="2001" w:hanging="360"/>
      </w:pPr>
    </w:lvl>
    <w:lvl w:ilvl="2" w:tplc="0409001B" w:tentative="1">
      <w:start w:val="1"/>
      <w:numFmt w:val="lowerRoman"/>
      <w:lvlText w:val="%3."/>
      <w:lvlJc w:val="right"/>
      <w:pPr>
        <w:ind w:left="2721" w:hanging="180"/>
      </w:pPr>
    </w:lvl>
    <w:lvl w:ilvl="3" w:tplc="0409000F" w:tentative="1">
      <w:start w:val="1"/>
      <w:numFmt w:val="decimal"/>
      <w:lvlText w:val="%4."/>
      <w:lvlJc w:val="left"/>
      <w:pPr>
        <w:ind w:left="3441" w:hanging="360"/>
      </w:pPr>
    </w:lvl>
    <w:lvl w:ilvl="4" w:tplc="04090019" w:tentative="1">
      <w:start w:val="1"/>
      <w:numFmt w:val="lowerLetter"/>
      <w:lvlText w:val="%5."/>
      <w:lvlJc w:val="left"/>
      <w:pPr>
        <w:ind w:left="4161" w:hanging="360"/>
      </w:pPr>
    </w:lvl>
    <w:lvl w:ilvl="5" w:tplc="0409001B" w:tentative="1">
      <w:start w:val="1"/>
      <w:numFmt w:val="lowerRoman"/>
      <w:lvlText w:val="%6."/>
      <w:lvlJc w:val="right"/>
      <w:pPr>
        <w:ind w:left="4881" w:hanging="180"/>
      </w:pPr>
    </w:lvl>
    <w:lvl w:ilvl="6" w:tplc="0409000F" w:tentative="1">
      <w:start w:val="1"/>
      <w:numFmt w:val="decimal"/>
      <w:lvlText w:val="%7."/>
      <w:lvlJc w:val="left"/>
      <w:pPr>
        <w:ind w:left="5601" w:hanging="360"/>
      </w:pPr>
    </w:lvl>
    <w:lvl w:ilvl="7" w:tplc="04090019" w:tentative="1">
      <w:start w:val="1"/>
      <w:numFmt w:val="lowerLetter"/>
      <w:lvlText w:val="%8."/>
      <w:lvlJc w:val="left"/>
      <w:pPr>
        <w:ind w:left="6321" w:hanging="360"/>
      </w:pPr>
    </w:lvl>
    <w:lvl w:ilvl="8" w:tplc="0409001B" w:tentative="1">
      <w:start w:val="1"/>
      <w:numFmt w:val="lowerRoman"/>
      <w:lvlText w:val="%9."/>
      <w:lvlJc w:val="right"/>
      <w:pPr>
        <w:ind w:left="7041" w:hanging="180"/>
      </w:pPr>
    </w:lvl>
  </w:abstractNum>
  <w:abstractNum w:abstractNumId="109" w15:restartNumberingAfterBreak="0">
    <w:nsid w:val="59E628D9"/>
    <w:multiLevelType w:val="hybridMultilevel"/>
    <w:tmpl w:val="90720B72"/>
    <w:lvl w:ilvl="0" w:tplc="2C529A00">
      <w:start w:val="1"/>
      <w:numFmt w:val="lowerRoman"/>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AA64D46"/>
    <w:multiLevelType w:val="hybridMultilevel"/>
    <w:tmpl w:val="89286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BB50952"/>
    <w:multiLevelType w:val="hybridMultilevel"/>
    <w:tmpl w:val="91F275E6"/>
    <w:lvl w:ilvl="0" w:tplc="F09E6FE6">
      <w:start w:val="1"/>
      <w:numFmt w:val="decimal"/>
      <w:lvlText w:val="%1."/>
      <w:lvlJc w:val="left"/>
      <w:pPr>
        <w:ind w:left="720" w:hanging="360"/>
      </w:pPr>
      <w:rPr>
        <w:rFonts w:ascii="Garamond" w:hAnsi="Garamond"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C270326"/>
    <w:multiLevelType w:val="hybridMultilevel"/>
    <w:tmpl w:val="BB3C628C"/>
    <w:lvl w:ilvl="0" w:tplc="FFFFFFFF">
      <w:start w:val="1"/>
      <w:numFmt w:val="decimal"/>
      <w:lvlText w:val="%1."/>
      <w:lvlJc w:val="left"/>
      <w:pPr>
        <w:ind w:left="2340" w:hanging="360"/>
      </w:pPr>
      <w:rPr>
        <w:rFonts w:ascii="Garamond" w:hAnsi="Garamond"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5EB049BB"/>
    <w:multiLevelType w:val="hybridMultilevel"/>
    <w:tmpl w:val="A8A429AC"/>
    <w:lvl w:ilvl="0" w:tplc="371A514C">
      <w:start w:val="1"/>
      <w:numFmt w:val="lowerLetter"/>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ECC706B"/>
    <w:multiLevelType w:val="hybridMultilevel"/>
    <w:tmpl w:val="4D3A2F76"/>
    <w:lvl w:ilvl="0" w:tplc="B5E47454">
      <w:start w:val="1"/>
      <w:numFmt w:val="lowerLetter"/>
      <w:pStyle w:val="NoBullet-13"/>
      <w:lvlText w:val="%1."/>
      <w:lvlJc w:val="left"/>
      <w:pPr>
        <w:ind w:left="25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3CAC23F0">
      <w:start w:val="1"/>
      <w:numFmt w:val="decimal"/>
      <w:pStyle w:val="NoBullet-13"/>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F396B6A"/>
    <w:multiLevelType w:val="hybridMultilevel"/>
    <w:tmpl w:val="21FE8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FEC2E11"/>
    <w:multiLevelType w:val="hybridMultilevel"/>
    <w:tmpl w:val="3264B458"/>
    <w:lvl w:ilvl="0" w:tplc="04090019">
      <w:start w:val="1"/>
      <w:numFmt w:val="lowerLetter"/>
      <w:pStyle w:val="alphaBullet-a"/>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7" w15:restartNumberingAfterBreak="0">
    <w:nsid w:val="61CD394E"/>
    <w:multiLevelType w:val="hybridMultilevel"/>
    <w:tmpl w:val="3232203C"/>
    <w:lvl w:ilvl="0" w:tplc="9A92673C">
      <w:start w:val="1"/>
      <w:numFmt w:val="decimal"/>
      <w:pStyle w:val="Style2"/>
      <w:lvlText w:val="%1."/>
      <w:lvlJc w:val="right"/>
      <w:pPr>
        <w:tabs>
          <w:tab w:val="num" w:pos="6012"/>
        </w:tabs>
        <w:ind w:left="2160" w:hanging="216"/>
      </w:pPr>
      <w:rPr>
        <w:rFonts w:hint="default"/>
      </w:rPr>
    </w:lvl>
    <w:lvl w:ilvl="1" w:tplc="31F045BC">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8" w15:restartNumberingAfterBreak="0">
    <w:nsid w:val="61FF2C3E"/>
    <w:multiLevelType w:val="hybridMultilevel"/>
    <w:tmpl w:val="3B14D784"/>
    <w:lvl w:ilvl="0" w:tplc="59AA26DA">
      <w:start w:val="1"/>
      <w:numFmt w:val="decimal"/>
      <w:lvlText w:val="%1."/>
      <w:lvlJc w:val="left"/>
      <w:pPr>
        <w:ind w:left="720" w:hanging="360"/>
      </w:pPr>
      <w:rPr>
        <w:rFonts w:ascii="Garamond" w:hAnsi="Garamon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623274EF"/>
    <w:multiLevelType w:val="hybridMultilevel"/>
    <w:tmpl w:val="E6D8A326"/>
    <w:lvl w:ilvl="0" w:tplc="5FA0EAF0">
      <w:start w:val="1"/>
      <w:numFmt w:val="upperRoman"/>
      <w:pStyle w:val="Heading1"/>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0" w15:restartNumberingAfterBreak="0">
    <w:nsid w:val="62465A5F"/>
    <w:multiLevelType w:val="hybridMultilevel"/>
    <w:tmpl w:val="DF543C22"/>
    <w:lvl w:ilvl="0" w:tplc="88D86EF0">
      <w:start w:val="1"/>
      <w:numFmt w:val="lowerLetter"/>
      <w:pStyle w:val="alphaBullet-i"/>
      <w:lvlText w:val="%1."/>
      <w:lvlJc w:val="left"/>
      <w:pPr>
        <w:tabs>
          <w:tab w:val="num" w:pos="2304"/>
        </w:tabs>
        <w:ind w:left="2304" w:hanging="432"/>
      </w:pPr>
      <w:rPr>
        <w:rFonts w:hint="default"/>
      </w:rPr>
    </w:lvl>
    <w:lvl w:ilvl="1" w:tplc="5A061142">
      <w:start w:val="1"/>
      <w:numFmt w:val="lowerLetter"/>
      <w:lvlText w:val="%2."/>
      <w:lvlJc w:val="left"/>
      <w:pPr>
        <w:tabs>
          <w:tab w:val="num" w:pos="-288"/>
        </w:tabs>
        <w:ind w:left="-288" w:hanging="360"/>
      </w:pPr>
    </w:lvl>
    <w:lvl w:ilvl="2" w:tplc="2F3C88F6">
      <w:start w:val="1"/>
      <w:numFmt w:val="lowerRoman"/>
      <w:lvlText w:val="%3."/>
      <w:lvlJc w:val="right"/>
      <w:pPr>
        <w:tabs>
          <w:tab w:val="num" w:pos="432"/>
        </w:tabs>
        <w:ind w:left="432" w:hanging="180"/>
      </w:pPr>
    </w:lvl>
    <w:lvl w:ilvl="3" w:tplc="515A53CE">
      <w:start w:val="1"/>
      <w:numFmt w:val="decimal"/>
      <w:lvlText w:val="%4."/>
      <w:lvlJc w:val="left"/>
      <w:pPr>
        <w:tabs>
          <w:tab w:val="num" w:pos="1152"/>
        </w:tabs>
        <w:ind w:left="1152" w:hanging="360"/>
      </w:pPr>
    </w:lvl>
    <w:lvl w:ilvl="4" w:tplc="740A068A">
      <w:start w:val="1"/>
      <w:numFmt w:val="lowerLetter"/>
      <w:lvlText w:val="%5."/>
      <w:lvlJc w:val="left"/>
      <w:pPr>
        <w:tabs>
          <w:tab w:val="num" w:pos="1872"/>
        </w:tabs>
        <w:ind w:left="1872" w:hanging="360"/>
      </w:pPr>
    </w:lvl>
    <w:lvl w:ilvl="5" w:tplc="3B3A97F4">
      <w:start w:val="1"/>
      <w:numFmt w:val="lowerRoman"/>
      <w:lvlText w:val="%6."/>
      <w:lvlJc w:val="right"/>
      <w:pPr>
        <w:tabs>
          <w:tab w:val="num" w:pos="2592"/>
        </w:tabs>
        <w:ind w:left="2592" w:hanging="180"/>
      </w:pPr>
    </w:lvl>
    <w:lvl w:ilvl="6" w:tplc="2F3C88F6">
      <w:start w:val="1"/>
      <w:numFmt w:val="lowerRoman"/>
      <w:lvlText w:val="%7."/>
      <w:lvlJc w:val="right"/>
      <w:pPr>
        <w:tabs>
          <w:tab w:val="num" w:pos="3312"/>
        </w:tabs>
        <w:ind w:left="3312" w:hanging="360"/>
      </w:pPr>
    </w:lvl>
    <w:lvl w:ilvl="7" w:tplc="D474EE4A" w:tentative="1">
      <w:start w:val="1"/>
      <w:numFmt w:val="lowerLetter"/>
      <w:lvlText w:val="%8."/>
      <w:lvlJc w:val="left"/>
      <w:pPr>
        <w:tabs>
          <w:tab w:val="num" w:pos="4032"/>
        </w:tabs>
        <w:ind w:left="4032" w:hanging="360"/>
      </w:pPr>
    </w:lvl>
    <w:lvl w:ilvl="8" w:tplc="1F86A136" w:tentative="1">
      <w:start w:val="1"/>
      <w:numFmt w:val="lowerRoman"/>
      <w:lvlText w:val="%9."/>
      <w:lvlJc w:val="right"/>
      <w:pPr>
        <w:tabs>
          <w:tab w:val="num" w:pos="4752"/>
        </w:tabs>
        <w:ind w:left="4752" w:hanging="180"/>
      </w:pPr>
    </w:lvl>
  </w:abstractNum>
  <w:abstractNum w:abstractNumId="121" w15:restartNumberingAfterBreak="0">
    <w:nsid w:val="62F109B6"/>
    <w:multiLevelType w:val="hybridMultilevel"/>
    <w:tmpl w:val="82B60754"/>
    <w:lvl w:ilvl="0" w:tplc="9D3EB98C">
      <w:start w:val="1"/>
      <w:numFmt w:val="decimal"/>
      <w:pStyle w:val="NoBullet-2"/>
      <w:lvlText w:val="%1."/>
      <w:lvlJc w:val="left"/>
      <w:pPr>
        <w:tabs>
          <w:tab w:val="num" w:pos="1962"/>
        </w:tabs>
        <w:ind w:left="1962" w:hanging="432"/>
      </w:pPr>
      <w:rPr>
        <w:rFonts w:ascii="Garamond" w:hAnsi="Garamond" w:hint="default"/>
        <w:b w:val="0"/>
        <w:i w:val="0"/>
        <w:sz w:val="24"/>
        <w:szCs w:val="24"/>
      </w:rPr>
    </w:lvl>
    <w:lvl w:ilvl="1" w:tplc="04090019">
      <w:start w:val="1"/>
      <w:numFmt w:val="lowerLetter"/>
      <w:lvlText w:val="%2."/>
      <w:lvlJc w:val="left"/>
      <w:pPr>
        <w:tabs>
          <w:tab w:val="num" w:pos="1530"/>
        </w:tabs>
        <w:ind w:left="1530" w:hanging="360"/>
      </w:pPr>
    </w:lvl>
    <w:lvl w:ilvl="2" w:tplc="0409001B">
      <w:start w:val="1"/>
      <w:numFmt w:val="lowerRoman"/>
      <w:lvlText w:val="%3."/>
      <w:lvlJc w:val="right"/>
      <w:pPr>
        <w:tabs>
          <w:tab w:val="num" w:pos="2250"/>
        </w:tabs>
        <w:ind w:left="2250" w:hanging="180"/>
      </w:pPr>
    </w:lvl>
    <w:lvl w:ilvl="3" w:tplc="0409000F">
      <w:start w:val="1"/>
      <w:numFmt w:val="decimal"/>
      <w:lvlText w:val="%4."/>
      <w:lvlJc w:val="left"/>
      <w:pPr>
        <w:tabs>
          <w:tab w:val="num" w:pos="2970"/>
        </w:tabs>
        <w:ind w:left="2970" w:hanging="360"/>
      </w:pPr>
    </w:lvl>
    <w:lvl w:ilvl="4" w:tplc="04090019">
      <w:start w:val="1"/>
      <w:numFmt w:val="lowerLetter"/>
      <w:lvlText w:val="%5."/>
      <w:lvlJc w:val="left"/>
      <w:pPr>
        <w:tabs>
          <w:tab w:val="num" w:pos="2520"/>
        </w:tabs>
        <w:ind w:left="2520" w:hanging="360"/>
      </w:pPr>
    </w:lvl>
    <w:lvl w:ilvl="5" w:tplc="0409001B">
      <w:start w:val="1"/>
      <w:numFmt w:val="lowerRoman"/>
      <w:lvlText w:val="%6."/>
      <w:lvlJc w:val="right"/>
      <w:pPr>
        <w:tabs>
          <w:tab w:val="num" w:pos="4410"/>
        </w:tabs>
        <w:ind w:left="4410" w:hanging="180"/>
      </w:pPr>
    </w:lvl>
    <w:lvl w:ilvl="6" w:tplc="A5205934">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22" w15:restartNumberingAfterBreak="0">
    <w:nsid w:val="62FD3EB0"/>
    <w:multiLevelType w:val="hybridMultilevel"/>
    <w:tmpl w:val="3B7A16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5886D2E"/>
    <w:multiLevelType w:val="hybridMultilevel"/>
    <w:tmpl w:val="8D580960"/>
    <w:lvl w:ilvl="0" w:tplc="523AF36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4" w15:restartNumberingAfterBreak="0">
    <w:nsid w:val="66982DD0"/>
    <w:multiLevelType w:val="hybridMultilevel"/>
    <w:tmpl w:val="2A38EB74"/>
    <w:lvl w:ilvl="0" w:tplc="F09E6FE6">
      <w:start w:val="1"/>
      <w:numFmt w:val="decimal"/>
      <w:lvlText w:val="%1."/>
      <w:lvlJc w:val="left"/>
      <w:pPr>
        <w:ind w:left="2160" w:hanging="360"/>
      </w:pPr>
      <w:rPr>
        <w:rFonts w:ascii="Garamond" w:hAnsi="Garamond" w:hint="default"/>
        <w:b w:val="0"/>
        <w:i w:val="0"/>
        <w:sz w:val="24"/>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5" w15:restartNumberingAfterBreak="0">
    <w:nsid w:val="674B74D3"/>
    <w:multiLevelType w:val="hybridMultilevel"/>
    <w:tmpl w:val="3784401E"/>
    <w:lvl w:ilvl="0" w:tplc="2C529A00">
      <w:start w:val="1"/>
      <w:numFmt w:val="lowerRoman"/>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8541F10"/>
    <w:multiLevelType w:val="hybridMultilevel"/>
    <w:tmpl w:val="EA625D30"/>
    <w:lvl w:ilvl="0" w:tplc="371A514C">
      <w:start w:val="1"/>
      <w:numFmt w:val="lowerLetter"/>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9495453"/>
    <w:multiLevelType w:val="hybridMultilevel"/>
    <w:tmpl w:val="11507B50"/>
    <w:lvl w:ilvl="0" w:tplc="F09E6FE6">
      <w:start w:val="1"/>
      <w:numFmt w:val="decimal"/>
      <w:lvlText w:val="%1."/>
      <w:lvlJc w:val="left"/>
      <w:pPr>
        <w:ind w:left="720" w:hanging="360"/>
      </w:pPr>
      <w:rPr>
        <w:rFonts w:ascii="Garamond" w:hAnsi="Garamond" w:hint="default"/>
        <w:b w:val="0"/>
        <w:i w:val="0"/>
        <w:sz w:val="24"/>
        <w:szCs w:val="24"/>
      </w:rPr>
    </w:lvl>
    <w:lvl w:ilvl="1" w:tplc="04090019">
      <w:start w:val="1"/>
      <w:numFmt w:val="lowerLetter"/>
      <w:lvlText w:val="%2."/>
      <w:lvlJc w:val="left"/>
      <w:pPr>
        <w:ind w:left="1440" w:hanging="360"/>
      </w:pPr>
    </w:lvl>
    <w:lvl w:ilvl="2" w:tplc="2F16E00C">
      <w:start w:val="1"/>
      <w:numFmt w:val="decimal"/>
      <w:lvlText w:val="%3.)"/>
      <w:lvlJc w:val="left"/>
      <w:pPr>
        <w:ind w:left="360" w:hanging="360"/>
      </w:pPr>
      <w:rPr>
        <w:rFonts w:hint="default"/>
      </w:rPr>
    </w:lvl>
    <w:lvl w:ilvl="3" w:tplc="269EEA34">
      <w:start w:val="3"/>
      <w:numFmt w:val="bullet"/>
      <w:lvlText w:val="•"/>
      <w:lvlJc w:val="left"/>
      <w:pPr>
        <w:ind w:left="2880" w:hanging="360"/>
      </w:pPr>
      <w:rPr>
        <w:rFonts w:ascii="Garamond" w:eastAsia="Times New Roman" w:hAnsi="Garamond"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69A0002C"/>
    <w:multiLevelType w:val="hybridMultilevel"/>
    <w:tmpl w:val="9B3E1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6CE00A05"/>
    <w:multiLevelType w:val="hybridMultilevel"/>
    <w:tmpl w:val="45CE668A"/>
    <w:lvl w:ilvl="0" w:tplc="371A514C">
      <w:start w:val="1"/>
      <w:numFmt w:val="lowerLetter"/>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6D0528DC"/>
    <w:multiLevelType w:val="hybridMultilevel"/>
    <w:tmpl w:val="806AD8B2"/>
    <w:lvl w:ilvl="0" w:tplc="2C529A00">
      <w:start w:val="1"/>
      <w:numFmt w:val="lowerRoman"/>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6E080922"/>
    <w:multiLevelType w:val="hybridMultilevel"/>
    <w:tmpl w:val="76DA2E88"/>
    <w:lvl w:ilvl="0" w:tplc="9522DB40">
      <w:start w:val="1"/>
      <w:numFmt w:val="lowerLetter"/>
      <w:lvlText w:val="%1."/>
      <w:lvlJc w:val="left"/>
      <w:pPr>
        <w:ind w:left="2520" w:hanging="360"/>
      </w:pPr>
      <w:rPr>
        <w:rFonts w:ascii="Garamond" w:hAnsi="Garamond" w:hint="default"/>
        <w:sz w:val="24"/>
        <w:szCs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2" w15:restartNumberingAfterBreak="0">
    <w:nsid w:val="6E3C3B9F"/>
    <w:multiLevelType w:val="hybridMultilevel"/>
    <w:tmpl w:val="B93CC1A2"/>
    <w:lvl w:ilvl="0" w:tplc="DCE85998">
      <w:start w:val="1"/>
      <w:numFmt w:val="lowerRoman"/>
      <w:pStyle w:val="RomanBullet-8"/>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6E840188"/>
    <w:multiLevelType w:val="hybridMultilevel"/>
    <w:tmpl w:val="CCD80CDE"/>
    <w:lvl w:ilvl="0" w:tplc="371A514C">
      <w:start w:val="1"/>
      <w:numFmt w:val="lowerLetter"/>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6F7D5284"/>
    <w:multiLevelType w:val="hybridMultilevel"/>
    <w:tmpl w:val="12AEE706"/>
    <w:lvl w:ilvl="0" w:tplc="FFFFFFFF">
      <w:start w:val="1"/>
      <w:numFmt w:val="decimal"/>
      <w:lvlText w:val="%1."/>
      <w:lvlJc w:val="left"/>
      <w:pPr>
        <w:ind w:left="720" w:hanging="360"/>
      </w:pPr>
      <w:rPr>
        <w:rFonts w:ascii="Garamond" w:hAnsi="Garamond" w:hint="default"/>
        <w:b w:val="0"/>
        <w:i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5" w15:restartNumberingAfterBreak="0">
    <w:nsid w:val="6FFE3C2F"/>
    <w:multiLevelType w:val="hybridMultilevel"/>
    <w:tmpl w:val="2A38EB74"/>
    <w:lvl w:ilvl="0" w:tplc="F09E6FE6">
      <w:start w:val="1"/>
      <w:numFmt w:val="decimal"/>
      <w:lvlText w:val="%1."/>
      <w:lvlJc w:val="left"/>
      <w:pPr>
        <w:ind w:left="2160" w:hanging="360"/>
      </w:pPr>
      <w:rPr>
        <w:rFonts w:ascii="Garamond" w:hAnsi="Garamond" w:hint="default"/>
        <w:b w:val="0"/>
        <w:i w:val="0"/>
        <w:sz w:val="24"/>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6" w15:restartNumberingAfterBreak="0">
    <w:nsid w:val="70C33C5A"/>
    <w:multiLevelType w:val="hybridMultilevel"/>
    <w:tmpl w:val="08E45AA6"/>
    <w:lvl w:ilvl="0" w:tplc="371A514C">
      <w:start w:val="1"/>
      <w:numFmt w:val="lowerLetter"/>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73153096"/>
    <w:multiLevelType w:val="hybridMultilevel"/>
    <w:tmpl w:val="12AEE706"/>
    <w:lvl w:ilvl="0" w:tplc="5516B3BE">
      <w:start w:val="1"/>
      <w:numFmt w:val="decimal"/>
      <w:lvlText w:val="%1."/>
      <w:lvlJc w:val="left"/>
      <w:pPr>
        <w:ind w:left="720" w:hanging="360"/>
      </w:pPr>
      <w:rPr>
        <w:rFonts w:ascii="Garamond" w:hAnsi="Garamond"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32235E1"/>
    <w:multiLevelType w:val="hybridMultilevel"/>
    <w:tmpl w:val="607CECCC"/>
    <w:lvl w:ilvl="0" w:tplc="F09E6FE6">
      <w:start w:val="1"/>
      <w:numFmt w:val="decimal"/>
      <w:lvlText w:val="%1."/>
      <w:lvlJc w:val="left"/>
      <w:pPr>
        <w:ind w:left="720" w:hanging="360"/>
      </w:pPr>
      <w:rPr>
        <w:rFonts w:ascii="Garamond" w:hAnsi="Garamond"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74680B8D"/>
    <w:multiLevelType w:val="hybridMultilevel"/>
    <w:tmpl w:val="631CA298"/>
    <w:lvl w:ilvl="0" w:tplc="3AAC6310">
      <w:start w:val="1"/>
      <w:numFmt w:val="lowerLetter"/>
      <w:pStyle w:val="alphaBullet-r"/>
      <w:lvlText w:val="%1."/>
      <w:lvlJc w:val="left"/>
      <w:pPr>
        <w:tabs>
          <w:tab w:val="num" w:pos="2304"/>
        </w:tabs>
        <w:ind w:left="2304" w:hanging="432"/>
      </w:pPr>
      <w:rPr>
        <w:rFonts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0" w15:restartNumberingAfterBreak="0">
    <w:nsid w:val="76212368"/>
    <w:multiLevelType w:val="hybridMultilevel"/>
    <w:tmpl w:val="159A3BCE"/>
    <w:lvl w:ilvl="0" w:tplc="2C529A00">
      <w:start w:val="1"/>
      <w:numFmt w:val="lowerRoman"/>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76432D2E"/>
    <w:multiLevelType w:val="hybridMultilevel"/>
    <w:tmpl w:val="D2E8CF1A"/>
    <w:lvl w:ilvl="0" w:tplc="A4DC23B4">
      <w:start w:val="1"/>
      <w:numFmt w:val="upperLetter"/>
      <w:pStyle w:val="SectionC"/>
      <w:lvlText w:val="%1."/>
      <w:lvlJc w:val="left"/>
      <w:pPr>
        <w:tabs>
          <w:tab w:val="num" w:pos="1584"/>
        </w:tabs>
        <w:ind w:left="1584"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2" w15:restartNumberingAfterBreak="0">
    <w:nsid w:val="77374D51"/>
    <w:multiLevelType w:val="multilevel"/>
    <w:tmpl w:val="6E369C02"/>
    <w:lvl w:ilvl="0">
      <w:start w:val="1"/>
      <w:numFmt w:val="decimal"/>
      <w:lvlText w:val="%1."/>
      <w:lvlJc w:val="left"/>
      <w:pPr>
        <w:ind w:left="720" w:hanging="360"/>
      </w:pPr>
      <w:rPr>
        <w:rFonts w:ascii="Garamond" w:hAnsi="Garamond" w:hint="default"/>
        <w:b w:val="0"/>
        <w:i w:val="0"/>
        <w:sz w:val="24"/>
        <w:szCs w:val="24"/>
      </w:rPr>
    </w:lvl>
    <w:lvl w:ilvl="1">
      <w:start w:val="7"/>
      <w:numFmt w:val="decimal"/>
      <w:isLgl/>
      <w:lvlText w:val="%1.%2"/>
      <w:lvlJc w:val="left"/>
      <w:pPr>
        <w:ind w:left="1200" w:hanging="720"/>
      </w:pPr>
      <w:rPr>
        <w:rFonts w:hint="default"/>
      </w:rPr>
    </w:lvl>
    <w:lvl w:ilvl="2">
      <w:start w:val="1"/>
      <w:numFmt w:val="decimal"/>
      <w:isLgl/>
      <w:lvlText w:val="%1.%2.%3"/>
      <w:lvlJc w:val="left"/>
      <w:pPr>
        <w:ind w:left="1320" w:hanging="720"/>
      </w:pPr>
      <w:rPr>
        <w:rFonts w:hint="default"/>
      </w:rPr>
    </w:lvl>
    <w:lvl w:ilvl="3">
      <w:start w:val="3"/>
      <w:numFmt w:val="decimal"/>
      <w:isLgl/>
      <w:lvlText w:val="%1.%2.%3.%4"/>
      <w:lvlJc w:val="left"/>
      <w:pPr>
        <w:ind w:left="1800" w:hanging="108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40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3000" w:hanging="1800"/>
      </w:pPr>
      <w:rPr>
        <w:rFonts w:hint="default"/>
      </w:rPr>
    </w:lvl>
    <w:lvl w:ilvl="8">
      <w:start w:val="1"/>
      <w:numFmt w:val="decimal"/>
      <w:isLgl/>
      <w:lvlText w:val="%1.%2.%3.%4.%5.%6.%7.%8.%9"/>
      <w:lvlJc w:val="left"/>
      <w:pPr>
        <w:ind w:left="3480" w:hanging="2160"/>
      </w:pPr>
      <w:rPr>
        <w:rFonts w:hint="default"/>
      </w:rPr>
    </w:lvl>
  </w:abstractNum>
  <w:abstractNum w:abstractNumId="143" w15:restartNumberingAfterBreak="0">
    <w:nsid w:val="77640EE5"/>
    <w:multiLevelType w:val="hybridMultilevel"/>
    <w:tmpl w:val="0E24C662"/>
    <w:lvl w:ilvl="0" w:tplc="371A514C">
      <w:start w:val="1"/>
      <w:numFmt w:val="lowerLetter"/>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79B72951"/>
    <w:multiLevelType w:val="hybridMultilevel"/>
    <w:tmpl w:val="1E561422"/>
    <w:lvl w:ilvl="0" w:tplc="C45EE912">
      <w:start w:val="1"/>
      <w:numFmt w:val="upperLetter"/>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7AFF653A"/>
    <w:multiLevelType w:val="hybridMultilevel"/>
    <w:tmpl w:val="4886A104"/>
    <w:lvl w:ilvl="0" w:tplc="9CD66906">
      <w:start w:val="1"/>
      <w:numFmt w:val="lowerRoman"/>
      <w:pStyle w:val="RomanBullet-6"/>
      <w:lvlText w:val="%1."/>
      <w:lvlJc w:val="left"/>
      <w:pPr>
        <w:tabs>
          <w:tab w:val="num" w:pos="2952"/>
        </w:tabs>
        <w:ind w:left="2952" w:hanging="360"/>
      </w:pPr>
      <w:rPr>
        <w:rFonts w:hint="default"/>
      </w:rPr>
    </w:lvl>
    <w:lvl w:ilvl="1" w:tplc="04090019" w:tentative="1">
      <w:start w:val="1"/>
      <w:numFmt w:val="lowerLetter"/>
      <w:lvlText w:val="%2."/>
      <w:lvlJc w:val="left"/>
      <w:pPr>
        <w:tabs>
          <w:tab w:val="num" w:pos="1685"/>
        </w:tabs>
        <w:ind w:left="1685" w:hanging="360"/>
      </w:pPr>
    </w:lvl>
    <w:lvl w:ilvl="2" w:tplc="0409001B" w:tentative="1">
      <w:start w:val="1"/>
      <w:numFmt w:val="lowerRoman"/>
      <w:lvlText w:val="%3."/>
      <w:lvlJc w:val="right"/>
      <w:pPr>
        <w:tabs>
          <w:tab w:val="num" w:pos="2405"/>
        </w:tabs>
        <w:ind w:left="2405" w:hanging="180"/>
      </w:pPr>
    </w:lvl>
    <w:lvl w:ilvl="3" w:tplc="0409000F">
      <w:start w:val="1"/>
      <w:numFmt w:val="decimal"/>
      <w:lvlText w:val="%4."/>
      <w:lvlJc w:val="left"/>
      <w:pPr>
        <w:tabs>
          <w:tab w:val="num" w:pos="3125"/>
        </w:tabs>
        <w:ind w:left="3125" w:hanging="360"/>
      </w:pPr>
    </w:lvl>
    <w:lvl w:ilvl="4" w:tplc="04090019" w:tentative="1">
      <w:start w:val="1"/>
      <w:numFmt w:val="lowerLetter"/>
      <w:lvlText w:val="%5."/>
      <w:lvlJc w:val="left"/>
      <w:pPr>
        <w:tabs>
          <w:tab w:val="num" w:pos="3845"/>
        </w:tabs>
        <w:ind w:left="3845" w:hanging="360"/>
      </w:pPr>
    </w:lvl>
    <w:lvl w:ilvl="5" w:tplc="0409001B" w:tentative="1">
      <w:start w:val="1"/>
      <w:numFmt w:val="lowerRoman"/>
      <w:lvlText w:val="%6."/>
      <w:lvlJc w:val="right"/>
      <w:pPr>
        <w:tabs>
          <w:tab w:val="num" w:pos="4565"/>
        </w:tabs>
        <w:ind w:left="4565" w:hanging="180"/>
      </w:pPr>
    </w:lvl>
    <w:lvl w:ilvl="6" w:tplc="0409000F" w:tentative="1">
      <w:start w:val="1"/>
      <w:numFmt w:val="decimal"/>
      <w:lvlText w:val="%7."/>
      <w:lvlJc w:val="left"/>
      <w:pPr>
        <w:tabs>
          <w:tab w:val="num" w:pos="5285"/>
        </w:tabs>
        <w:ind w:left="5285" w:hanging="360"/>
      </w:pPr>
    </w:lvl>
    <w:lvl w:ilvl="7" w:tplc="04090019" w:tentative="1">
      <w:start w:val="1"/>
      <w:numFmt w:val="lowerLetter"/>
      <w:lvlText w:val="%8."/>
      <w:lvlJc w:val="left"/>
      <w:pPr>
        <w:tabs>
          <w:tab w:val="num" w:pos="6005"/>
        </w:tabs>
        <w:ind w:left="6005" w:hanging="360"/>
      </w:pPr>
    </w:lvl>
    <w:lvl w:ilvl="8" w:tplc="0409001B" w:tentative="1">
      <w:start w:val="1"/>
      <w:numFmt w:val="lowerRoman"/>
      <w:lvlText w:val="%9."/>
      <w:lvlJc w:val="right"/>
      <w:pPr>
        <w:tabs>
          <w:tab w:val="num" w:pos="6725"/>
        </w:tabs>
        <w:ind w:left="6725" w:hanging="180"/>
      </w:pPr>
    </w:lvl>
  </w:abstractNum>
  <w:abstractNum w:abstractNumId="146" w15:restartNumberingAfterBreak="0">
    <w:nsid w:val="7B9B346E"/>
    <w:multiLevelType w:val="hybridMultilevel"/>
    <w:tmpl w:val="521ED1D0"/>
    <w:lvl w:ilvl="0" w:tplc="AA088B72">
      <w:start w:val="1"/>
      <w:numFmt w:val="bullet"/>
      <w:pStyle w:val="BodyText-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47" w15:restartNumberingAfterBreak="0">
    <w:nsid w:val="7BDC68E2"/>
    <w:multiLevelType w:val="hybridMultilevel"/>
    <w:tmpl w:val="EBF24060"/>
    <w:lvl w:ilvl="0" w:tplc="371A514C">
      <w:start w:val="1"/>
      <w:numFmt w:val="lowerLetter"/>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7BFE0730"/>
    <w:multiLevelType w:val="hybridMultilevel"/>
    <w:tmpl w:val="FAD8FC1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9" w15:restartNumberingAfterBreak="0">
    <w:nsid w:val="7C2F7880"/>
    <w:multiLevelType w:val="hybridMultilevel"/>
    <w:tmpl w:val="2A38EB74"/>
    <w:lvl w:ilvl="0" w:tplc="FFFFFFFF">
      <w:start w:val="1"/>
      <w:numFmt w:val="decimal"/>
      <w:lvlText w:val="%1."/>
      <w:lvlJc w:val="left"/>
      <w:pPr>
        <w:ind w:left="2160" w:hanging="360"/>
      </w:pPr>
      <w:rPr>
        <w:rFonts w:ascii="Garamond" w:hAnsi="Garamond" w:hint="default"/>
        <w:b w:val="0"/>
        <w:i w:val="0"/>
        <w:sz w:val="24"/>
        <w:szCs w:val="24"/>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50" w15:restartNumberingAfterBreak="0">
    <w:nsid w:val="7C6750CD"/>
    <w:multiLevelType w:val="hybridMultilevel"/>
    <w:tmpl w:val="00309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7D7425CA"/>
    <w:multiLevelType w:val="hybridMultilevel"/>
    <w:tmpl w:val="13421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7E9142D5"/>
    <w:multiLevelType w:val="hybridMultilevel"/>
    <w:tmpl w:val="61E276E6"/>
    <w:lvl w:ilvl="0" w:tplc="04090019">
      <w:start w:val="1"/>
      <w:numFmt w:val="lowerLetter"/>
      <w:lvlText w:val="%1."/>
      <w:lvlJc w:val="left"/>
      <w:pPr>
        <w:ind w:left="5040" w:hanging="360"/>
      </w:p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num w:numId="1" w16cid:durableId="262811861">
    <w:abstractNumId w:val="103"/>
  </w:num>
  <w:num w:numId="2" w16cid:durableId="1593314592">
    <w:abstractNumId w:val="1"/>
  </w:num>
  <w:num w:numId="3" w16cid:durableId="2094160103">
    <w:abstractNumId w:val="6"/>
  </w:num>
  <w:num w:numId="4" w16cid:durableId="648487208">
    <w:abstractNumId w:val="36"/>
  </w:num>
  <w:num w:numId="5" w16cid:durableId="1291597811">
    <w:abstractNumId w:val="120"/>
  </w:num>
  <w:num w:numId="6" w16cid:durableId="1874225457">
    <w:abstractNumId w:val="30"/>
  </w:num>
  <w:num w:numId="7" w16cid:durableId="2133010939">
    <w:abstractNumId w:val="117"/>
  </w:num>
  <w:num w:numId="8" w16cid:durableId="128670378">
    <w:abstractNumId w:val="121"/>
  </w:num>
  <w:num w:numId="9" w16cid:durableId="15426373">
    <w:abstractNumId w:val="20"/>
  </w:num>
  <w:num w:numId="10" w16cid:durableId="615215442">
    <w:abstractNumId w:val="18"/>
  </w:num>
  <w:num w:numId="11" w16cid:durableId="370299686">
    <w:abstractNumId w:val="28"/>
  </w:num>
  <w:num w:numId="12" w16cid:durableId="1258828240">
    <w:abstractNumId w:val="98"/>
  </w:num>
  <w:num w:numId="13" w16cid:durableId="771783783">
    <w:abstractNumId w:val="7"/>
  </w:num>
  <w:num w:numId="14" w16cid:durableId="1506550566">
    <w:abstractNumId w:val="96"/>
  </w:num>
  <w:num w:numId="15" w16cid:durableId="1036545812">
    <w:abstractNumId w:val="101"/>
  </w:num>
  <w:num w:numId="16" w16cid:durableId="1899898191">
    <w:abstractNumId w:val="141"/>
  </w:num>
  <w:num w:numId="17" w16cid:durableId="1917546346">
    <w:abstractNumId w:val="139"/>
  </w:num>
  <w:num w:numId="18" w16cid:durableId="1362507796">
    <w:abstractNumId w:val="17"/>
  </w:num>
  <w:num w:numId="19" w16cid:durableId="2025595696">
    <w:abstractNumId w:val="69"/>
  </w:num>
  <w:num w:numId="20" w16cid:durableId="1674988398">
    <w:abstractNumId w:val="13"/>
  </w:num>
  <w:num w:numId="21" w16cid:durableId="387074686">
    <w:abstractNumId w:val="88"/>
  </w:num>
  <w:num w:numId="22" w16cid:durableId="829641133">
    <w:abstractNumId w:val="145"/>
  </w:num>
  <w:num w:numId="23" w16cid:durableId="1698770578">
    <w:abstractNumId w:val="89"/>
  </w:num>
  <w:num w:numId="24" w16cid:durableId="650251467">
    <w:abstractNumId w:val="35"/>
  </w:num>
  <w:num w:numId="25" w16cid:durableId="2026906609">
    <w:abstractNumId w:val="64"/>
  </w:num>
  <w:num w:numId="26" w16cid:durableId="81147450">
    <w:abstractNumId w:val="104"/>
  </w:num>
  <w:num w:numId="27" w16cid:durableId="1170868447">
    <w:abstractNumId w:val="97"/>
  </w:num>
  <w:num w:numId="28" w16cid:durableId="1497572037">
    <w:abstractNumId w:val="72"/>
  </w:num>
  <w:num w:numId="29" w16cid:durableId="399716659">
    <w:abstractNumId w:val="114"/>
  </w:num>
  <w:num w:numId="30" w16cid:durableId="75370941">
    <w:abstractNumId w:val="146"/>
  </w:num>
  <w:num w:numId="31" w16cid:durableId="1273241337">
    <w:abstractNumId w:val="132"/>
  </w:num>
  <w:num w:numId="32" w16cid:durableId="106853073">
    <w:abstractNumId w:val="49"/>
  </w:num>
  <w:num w:numId="33" w16cid:durableId="1261832247">
    <w:abstractNumId w:val="84"/>
  </w:num>
  <w:num w:numId="34" w16cid:durableId="1451317581">
    <w:abstractNumId w:val="19"/>
  </w:num>
  <w:num w:numId="35" w16cid:durableId="960766558">
    <w:abstractNumId w:val="108"/>
  </w:num>
  <w:num w:numId="36" w16cid:durableId="910624271">
    <w:abstractNumId w:val="32"/>
  </w:num>
  <w:num w:numId="37" w16cid:durableId="747380734">
    <w:abstractNumId w:val="116"/>
  </w:num>
  <w:num w:numId="38" w16cid:durableId="1109473762">
    <w:abstractNumId w:val="74"/>
  </w:num>
  <w:num w:numId="39" w16cid:durableId="376667328">
    <w:abstractNumId w:val="80"/>
  </w:num>
  <w:num w:numId="40" w16cid:durableId="1439835409">
    <w:abstractNumId w:val="33"/>
  </w:num>
  <w:num w:numId="41" w16cid:durableId="1260216694">
    <w:abstractNumId w:val="99"/>
  </w:num>
  <w:num w:numId="42" w16cid:durableId="1931235146">
    <w:abstractNumId w:val="95"/>
  </w:num>
  <w:num w:numId="43" w16cid:durableId="767773934">
    <w:abstractNumId w:val="51"/>
  </w:num>
  <w:num w:numId="44" w16cid:durableId="1797137192">
    <w:abstractNumId w:val="118"/>
  </w:num>
  <w:num w:numId="45" w16cid:durableId="1891455473">
    <w:abstractNumId w:val="136"/>
  </w:num>
  <w:num w:numId="46" w16cid:durableId="1028796458">
    <w:abstractNumId w:val="29"/>
  </w:num>
  <w:num w:numId="47" w16cid:durableId="710961105">
    <w:abstractNumId w:val="137"/>
  </w:num>
  <w:num w:numId="48" w16cid:durableId="313342302">
    <w:abstractNumId w:val="102"/>
  </w:num>
  <w:num w:numId="49" w16cid:durableId="852500197">
    <w:abstractNumId w:val="0"/>
  </w:num>
  <w:num w:numId="50" w16cid:durableId="497770411">
    <w:abstractNumId w:val="15"/>
  </w:num>
  <w:num w:numId="51" w16cid:durableId="820854968">
    <w:abstractNumId w:val="61"/>
  </w:num>
  <w:num w:numId="52" w16cid:durableId="1265532460">
    <w:abstractNumId w:val="105"/>
  </w:num>
  <w:num w:numId="53" w16cid:durableId="325325949">
    <w:abstractNumId w:val="43"/>
  </w:num>
  <w:num w:numId="54" w16cid:durableId="384107808">
    <w:abstractNumId w:val="91"/>
  </w:num>
  <w:num w:numId="55" w16cid:durableId="685325597">
    <w:abstractNumId w:val="5"/>
  </w:num>
  <w:num w:numId="56" w16cid:durableId="1563443449">
    <w:abstractNumId w:val="81"/>
  </w:num>
  <w:num w:numId="57" w16cid:durableId="669023043">
    <w:abstractNumId w:val="78"/>
  </w:num>
  <w:num w:numId="58" w16cid:durableId="405348960">
    <w:abstractNumId w:val="41"/>
  </w:num>
  <w:num w:numId="59" w16cid:durableId="695158013">
    <w:abstractNumId w:val="48"/>
  </w:num>
  <w:num w:numId="60" w16cid:durableId="2075738123">
    <w:abstractNumId w:val="94"/>
  </w:num>
  <w:num w:numId="61" w16cid:durableId="691804208">
    <w:abstractNumId w:val="65"/>
  </w:num>
  <w:num w:numId="62" w16cid:durableId="1339231628">
    <w:abstractNumId w:val="63"/>
  </w:num>
  <w:num w:numId="63" w16cid:durableId="2016346624">
    <w:abstractNumId w:val="66"/>
  </w:num>
  <w:num w:numId="64" w16cid:durableId="567574028">
    <w:abstractNumId w:val="21"/>
  </w:num>
  <w:num w:numId="65" w16cid:durableId="692341424">
    <w:abstractNumId w:val="133"/>
  </w:num>
  <w:num w:numId="66" w16cid:durableId="1376156423">
    <w:abstractNumId w:val="60"/>
  </w:num>
  <w:num w:numId="67" w16cid:durableId="1974869997">
    <w:abstractNumId w:val="140"/>
  </w:num>
  <w:num w:numId="68" w16cid:durableId="156264502">
    <w:abstractNumId w:val="70"/>
  </w:num>
  <w:num w:numId="69" w16cid:durableId="450779615">
    <w:abstractNumId w:val="100"/>
  </w:num>
  <w:num w:numId="70" w16cid:durableId="1752071771">
    <w:abstractNumId w:val="42"/>
  </w:num>
  <w:num w:numId="71" w16cid:durableId="133528348">
    <w:abstractNumId w:val="130"/>
  </w:num>
  <w:num w:numId="72" w16cid:durableId="1021467657">
    <w:abstractNumId w:val="23"/>
  </w:num>
  <w:num w:numId="73" w16cid:durableId="935864313">
    <w:abstractNumId w:val="27"/>
  </w:num>
  <w:num w:numId="74" w16cid:durableId="2057973353">
    <w:abstractNumId w:val="106"/>
  </w:num>
  <w:num w:numId="75" w16cid:durableId="433330947">
    <w:abstractNumId w:val="34"/>
  </w:num>
  <w:num w:numId="76" w16cid:durableId="1317027941">
    <w:abstractNumId w:val="129"/>
  </w:num>
  <w:num w:numId="77" w16cid:durableId="508758924">
    <w:abstractNumId w:val="82"/>
  </w:num>
  <w:num w:numId="78" w16cid:durableId="369694567">
    <w:abstractNumId w:val="71"/>
  </w:num>
  <w:num w:numId="79" w16cid:durableId="432896243">
    <w:abstractNumId w:val="79"/>
  </w:num>
  <w:num w:numId="80" w16cid:durableId="1449158067">
    <w:abstractNumId w:val="109"/>
  </w:num>
  <w:num w:numId="81" w16cid:durableId="1006178648">
    <w:abstractNumId w:val="68"/>
  </w:num>
  <w:num w:numId="82" w16cid:durableId="948780116">
    <w:abstractNumId w:val="62"/>
  </w:num>
  <w:num w:numId="83" w16cid:durableId="1620911763">
    <w:abstractNumId w:val="31"/>
  </w:num>
  <w:num w:numId="84" w16cid:durableId="1193692899">
    <w:abstractNumId w:val="3"/>
  </w:num>
  <w:num w:numId="85" w16cid:durableId="1302266534">
    <w:abstractNumId w:val="54"/>
  </w:num>
  <w:num w:numId="86" w16cid:durableId="2099211292">
    <w:abstractNumId w:val="4"/>
  </w:num>
  <w:num w:numId="87" w16cid:durableId="631399408">
    <w:abstractNumId w:val="77"/>
  </w:num>
  <w:num w:numId="88" w16cid:durableId="901596649">
    <w:abstractNumId w:val="56"/>
  </w:num>
  <w:num w:numId="89" w16cid:durableId="2104909406">
    <w:abstractNumId w:val="67"/>
  </w:num>
  <w:num w:numId="90" w16cid:durableId="1902667350">
    <w:abstractNumId w:val="125"/>
  </w:num>
  <w:num w:numId="91" w16cid:durableId="1016228726">
    <w:abstractNumId w:val="76"/>
  </w:num>
  <w:num w:numId="92" w16cid:durableId="1242258336">
    <w:abstractNumId w:val="124"/>
  </w:num>
  <w:num w:numId="93" w16cid:durableId="249043646">
    <w:abstractNumId w:val="92"/>
  </w:num>
  <w:num w:numId="94" w16cid:durableId="158037887">
    <w:abstractNumId w:val="40"/>
  </w:num>
  <w:num w:numId="95" w16cid:durableId="483930347">
    <w:abstractNumId w:val="113"/>
  </w:num>
  <w:num w:numId="96" w16cid:durableId="1882552086">
    <w:abstractNumId w:val="53"/>
  </w:num>
  <w:num w:numId="97" w16cid:durableId="545727871">
    <w:abstractNumId w:val="22"/>
  </w:num>
  <w:num w:numId="98" w16cid:durableId="29260396">
    <w:abstractNumId w:val="75"/>
  </w:num>
  <w:num w:numId="99" w16cid:durableId="491876697">
    <w:abstractNumId w:val="135"/>
  </w:num>
  <w:num w:numId="100" w16cid:durableId="1628050926">
    <w:abstractNumId w:val="143"/>
  </w:num>
  <w:num w:numId="101" w16cid:durableId="1565726035">
    <w:abstractNumId w:val="25"/>
  </w:num>
  <w:num w:numId="102" w16cid:durableId="982660228">
    <w:abstractNumId w:val="8"/>
  </w:num>
  <w:num w:numId="103" w16cid:durableId="456609562">
    <w:abstractNumId w:val="111"/>
  </w:num>
  <w:num w:numId="104" w16cid:durableId="1839228194">
    <w:abstractNumId w:val="138"/>
  </w:num>
  <w:num w:numId="105" w16cid:durableId="501940751">
    <w:abstractNumId w:val="142"/>
  </w:num>
  <w:num w:numId="106" w16cid:durableId="600836817">
    <w:abstractNumId w:val="147"/>
  </w:num>
  <w:num w:numId="107" w16cid:durableId="2134517335">
    <w:abstractNumId w:val="39"/>
  </w:num>
  <w:num w:numId="108" w16cid:durableId="1407999352">
    <w:abstractNumId w:val="73"/>
  </w:num>
  <w:num w:numId="109" w16cid:durableId="671763312">
    <w:abstractNumId w:val="86"/>
  </w:num>
  <w:num w:numId="110" w16cid:durableId="2034303706">
    <w:abstractNumId w:val="90"/>
  </w:num>
  <w:num w:numId="111" w16cid:durableId="2105420409">
    <w:abstractNumId w:val="150"/>
  </w:num>
  <w:num w:numId="112" w16cid:durableId="439224616">
    <w:abstractNumId w:val="14"/>
  </w:num>
  <w:num w:numId="113" w16cid:durableId="1311327625">
    <w:abstractNumId w:val="151"/>
  </w:num>
  <w:num w:numId="114" w16cid:durableId="1960994085">
    <w:abstractNumId w:val="115"/>
  </w:num>
  <w:num w:numId="115" w16cid:durableId="1221596547">
    <w:abstractNumId w:val="110"/>
  </w:num>
  <w:num w:numId="116" w16cid:durableId="2096826549">
    <w:abstractNumId w:val="38"/>
  </w:num>
  <w:num w:numId="117" w16cid:durableId="263920040">
    <w:abstractNumId w:val="59"/>
  </w:num>
  <w:num w:numId="118" w16cid:durableId="247662017">
    <w:abstractNumId w:val="55"/>
  </w:num>
  <w:num w:numId="119" w16cid:durableId="938829396">
    <w:abstractNumId w:val="9"/>
  </w:num>
  <w:num w:numId="120" w16cid:durableId="2095005766">
    <w:abstractNumId w:val="83"/>
  </w:num>
  <w:num w:numId="121" w16cid:durableId="480931100">
    <w:abstractNumId w:val="127"/>
  </w:num>
  <w:num w:numId="122" w16cid:durableId="2087603005">
    <w:abstractNumId w:val="16"/>
  </w:num>
  <w:num w:numId="123" w16cid:durableId="25984618">
    <w:abstractNumId w:val="44"/>
  </w:num>
  <w:num w:numId="124" w16cid:durableId="1105419517">
    <w:abstractNumId w:val="12"/>
  </w:num>
  <w:num w:numId="125" w16cid:durableId="1826820343">
    <w:abstractNumId w:val="47"/>
  </w:num>
  <w:num w:numId="126" w16cid:durableId="232354190">
    <w:abstractNumId w:val="128"/>
  </w:num>
  <w:num w:numId="127" w16cid:durableId="1429078104">
    <w:abstractNumId w:val="45"/>
  </w:num>
  <w:num w:numId="128" w16cid:durableId="755126470">
    <w:abstractNumId w:val="37"/>
  </w:num>
  <w:num w:numId="129" w16cid:durableId="942148570">
    <w:abstractNumId w:val="46"/>
  </w:num>
  <w:num w:numId="130" w16cid:durableId="1626158829">
    <w:abstractNumId w:val="85"/>
  </w:num>
  <w:num w:numId="131" w16cid:durableId="1503010028">
    <w:abstractNumId w:val="2"/>
  </w:num>
  <w:num w:numId="132" w16cid:durableId="1009911826">
    <w:abstractNumId w:val="123"/>
  </w:num>
  <w:num w:numId="133" w16cid:durableId="508184060">
    <w:abstractNumId w:val="126"/>
  </w:num>
  <w:num w:numId="134" w16cid:durableId="2125804671">
    <w:abstractNumId w:val="24"/>
  </w:num>
  <w:num w:numId="135" w16cid:durableId="1088428782">
    <w:abstractNumId w:val="152"/>
  </w:num>
  <w:num w:numId="136" w16cid:durableId="791435072">
    <w:abstractNumId w:val="58"/>
  </w:num>
  <w:num w:numId="137" w16cid:durableId="2012100400">
    <w:abstractNumId w:val="148"/>
  </w:num>
  <w:num w:numId="138" w16cid:durableId="1751075500">
    <w:abstractNumId w:val="87"/>
  </w:num>
  <w:num w:numId="139" w16cid:durableId="1933470604">
    <w:abstractNumId w:val="93"/>
  </w:num>
  <w:num w:numId="140" w16cid:durableId="1217400962">
    <w:abstractNumId w:val="131"/>
  </w:num>
  <w:num w:numId="141" w16cid:durableId="522399489">
    <w:abstractNumId w:val="10"/>
  </w:num>
  <w:num w:numId="142" w16cid:durableId="305935913">
    <w:abstractNumId w:val="144"/>
  </w:num>
  <w:num w:numId="143" w16cid:durableId="141042418">
    <w:abstractNumId w:val="144"/>
    <w:lvlOverride w:ilvl="0">
      <w:startOverride w:val="1"/>
    </w:lvlOverride>
  </w:num>
  <w:num w:numId="144" w16cid:durableId="967011038">
    <w:abstractNumId w:val="11"/>
  </w:num>
  <w:num w:numId="145" w16cid:durableId="1890074202">
    <w:abstractNumId w:val="112"/>
  </w:num>
  <w:num w:numId="146" w16cid:durableId="125851396">
    <w:abstractNumId w:val="57"/>
  </w:num>
  <w:num w:numId="147" w16cid:durableId="1721972047">
    <w:abstractNumId w:val="134"/>
  </w:num>
  <w:num w:numId="148" w16cid:durableId="532883815">
    <w:abstractNumId w:val="107"/>
  </w:num>
  <w:num w:numId="149" w16cid:durableId="1404529881">
    <w:abstractNumId w:val="52"/>
  </w:num>
  <w:num w:numId="150" w16cid:durableId="683437120">
    <w:abstractNumId w:val="149"/>
  </w:num>
  <w:num w:numId="151" w16cid:durableId="1603296684">
    <w:abstractNumId w:val="119"/>
  </w:num>
  <w:num w:numId="152" w16cid:durableId="1253398149">
    <w:abstractNumId w:val="119"/>
    <w:lvlOverride w:ilvl="0">
      <w:startOverride w:val="1"/>
    </w:lvlOverride>
  </w:num>
  <w:num w:numId="153" w16cid:durableId="296424047">
    <w:abstractNumId w:val="122"/>
  </w:num>
  <w:num w:numId="154" w16cid:durableId="1029068042">
    <w:abstractNumId w:val="26"/>
  </w:num>
  <w:num w:numId="155" w16cid:durableId="1273318724">
    <w:abstractNumId w:val="50"/>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sY/EpI85wYD+yglzDZetCpCcamGaBdA4vWEhc+suxSTEdANi5df663J3pUrJb6nKvUaXFpDhkL3FD8Lx90AudQ==" w:salt="GdptmdpfUBQaFTnVarzywQ=="/>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17F"/>
    <w:rsid w:val="000000EE"/>
    <w:rsid w:val="00000194"/>
    <w:rsid w:val="00000A1F"/>
    <w:rsid w:val="00000FEE"/>
    <w:rsid w:val="000012E8"/>
    <w:rsid w:val="00001BE7"/>
    <w:rsid w:val="00001E58"/>
    <w:rsid w:val="00001E93"/>
    <w:rsid w:val="00002713"/>
    <w:rsid w:val="000032E2"/>
    <w:rsid w:val="0000334E"/>
    <w:rsid w:val="00003508"/>
    <w:rsid w:val="00003955"/>
    <w:rsid w:val="00003A4F"/>
    <w:rsid w:val="0000441F"/>
    <w:rsid w:val="00004611"/>
    <w:rsid w:val="0000465F"/>
    <w:rsid w:val="000046D9"/>
    <w:rsid w:val="0000477C"/>
    <w:rsid w:val="000054A6"/>
    <w:rsid w:val="000055E6"/>
    <w:rsid w:val="00005AD1"/>
    <w:rsid w:val="00005E4B"/>
    <w:rsid w:val="00005F41"/>
    <w:rsid w:val="00006097"/>
    <w:rsid w:val="000062B0"/>
    <w:rsid w:val="00006477"/>
    <w:rsid w:val="000067E5"/>
    <w:rsid w:val="00006BF1"/>
    <w:rsid w:val="00006BF8"/>
    <w:rsid w:val="00006FE1"/>
    <w:rsid w:val="000070AC"/>
    <w:rsid w:val="00007AAC"/>
    <w:rsid w:val="00007C8D"/>
    <w:rsid w:val="00007CB8"/>
    <w:rsid w:val="00007EC8"/>
    <w:rsid w:val="000101EC"/>
    <w:rsid w:val="000105EE"/>
    <w:rsid w:val="000109C9"/>
    <w:rsid w:val="00010EEF"/>
    <w:rsid w:val="00010FF8"/>
    <w:rsid w:val="00011575"/>
    <w:rsid w:val="00011809"/>
    <w:rsid w:val="00012731"/>
    <w:rsid w:val="00012755"/>
    <w:rsid w:val="00012983"/>
    <w:rsid w:val="00012F4B"/>
    <w:rsid w:val="000130C2"/>
    <w:rsid w:val="0001330F"/>
    <w:rsid w:val="000134AE"/>
    <w:rsid w:val="00013A3B"/>
    <w:rsid w:val="00013ACD"/>
    <w:rsid w:val="00013DA4"/>
    <w:rsid w:val="00014457"/>
    <w:rsid w:val="000144A0"/>
    <w:rsid w:val="00014DFC"/>
    <w:rsid w:val="00014FDD"/>
    <w:rsid w:val="00015894"/>
    <w:rsid w:val="00015E46"/>
    <w:rsid w:val="00016014"/>
    <w:rsid w:val="000160DC"/>
    <w:rsid w:val="000162F2"/>
    <w:rsid w:val="000168A8"/>
    <w:rsid w:val="00016CD5"/>
    <w:rsid w:val="0001717B"/>
    <w:rsid w:val="00017AAE"/>
    <w:rsid w:val="00017C8A"/>
    <w:rsid w:val="000207AA"/>
    <w:rsid w:val="000216FE"/>
    <w:rsid w:val="00021D41"/>
    <w:rsid w:val="00022EC1"/>
    <w:rsid w:val="00023CF8"/>
    <w:rsid w:val="00024913"/>
    <w:rsid w:val="00025187"/>
    <w:rsid w:val="000254FD"/>
    <w:rsid w:val="00025C3B"/>
    <w:rsid w:val="00026016"/>
    <w:rsid w:val="000261AF"/>
    <w:rsid w:val="00026BAB"/>
    <w:rsid w:val="00026FE5"/>
    <w:rsid w:val="00027051"/>
    <w:rsid w:val="0002799E"/>
    <w:rsid w:val="00030556"/>
    <w:rsid w:val="00030A90"/>
    <w:rsid w:val="00030BBC"/>
    <w:rsid w:val="00030DCC"/>
    <w:rsid w:val="00031022"/>
    <w:rsid w:val="00031E24"/>
    <w:rsid w:val="00032719"/>
    <w:rsid w:val="00032E78"/>
    <w:rsid w:val="00032F96"/>
    <w:rsid w:val="000338A6"/>
    <w:rsid w:val="000338C7"/>
    <w:rsid w:val="00033A1D"/>
    <w:rsid w:val="00033BA4"/>
    <w:rsid w:val="00033D3D"/>
    <w:rsid w:val="00033E8F"/>
    <w:rsid w:val="00034A5D"/>
    <w:rsid w:val="00034EAD"/>
    <w:rsid w:val="0003530E"/>
    <w:rsid w:val="00035D6A"/>
    <w:rsid w:val="000362AD"/>
    <w:rsid w:val="00036580"/>
    <w:rsid w:val="00036ADE"/>
    <w:rsid w:val="00036BB0"/>
    <w:rsid w:val="00036BF6"/>
    <w:rsid w:val="00036E9A"/>
    <w:rsid w:val="00036FF4"/>
    <w:rsid w:val="00040302"/>
    <w:rsid w:val="00040339"/>
    <w:rsid w:val="0004036E"/>
    <w:rsid w:val="00040381"/>
    <w:rsid w:val="000403FE"/>
    <w:rsid w:val="00040781"/>
    <w:rsid w:val="0004085D"/>
    <w:rsid w:val="000409D0"/>
    <w:rsid w:val="000411D8"/>
    <w:rsid w:val="0004200C"/>
    <w:rsid w:val="00043AE9"/>
    <w:rsid w:val="000443FD"/>
    <w:rsid w:val="0004448A"/>
    <w:rsid w:val="0004449C"/>
    <w:rsid w:val="00044850"/>
    <w:rsid w:val="00044FF3"/>
    <w:rsid w:val="000451C8"/>
    <w:rsid w:val="00046319"/>
    <w:rsid w:val="0004665A"/>
    <w:rsid w:val="00046A82"/>
    <w:rsid w:val="00046AA0"/>
    <w:rsid w:val="00047755"/>
    <w:rsid w:val="000502FE"/>
    <w:rsid w:val="00051430"/>
    <w:rsid w:val="000514E4"/>
    <w:rsid w:val="00051A29"/>
    <w:rsid w:val="00051BDA"/>
    <w:rsid w:val="000523E7"/>
    <w:rsid w:val="00052416"/>
    <w:rsid w:val="000526B2"/>
    <w:rsid w:val="000527D0"/>
    <w:rsid w:val="00052EA6"/>
    <w:rsid w:val="00053382"/>
    <w:rsid w:val="00053A06"/>
    <w:rsid w:val="00053DD7"/>
    <w:rsid w:val="00053E66"/>
    <w:rsid w:val="00054752"/>
    <w:rsid w:val="000552AF"/>
    <w:rsid w:val="0005595E"/>
    <w:rsid w:val="000561CA"/>
    <w:rsid w:val="000563C7"/>
    <w:rsid w:val="00056E5C"/>
    <w:rsid w:val="00057202"/>
    <w:rsid w:val="000573A7"/>
    <w:rsid w:val="0005777B"/>
    <w:rsid w:val="0005799C"/>
    <w:rsid w:val="00060974"/>
    <w:rsid w:val="00060D68"/>
    <w:rsid w:val="00061CE1"/>
    <w:rsid w:val="00061F35"/>
    <w:rsid w:val="00062253"/>
    <w:rsid w:val="0006268C"/>
    <w:rsid w:val="000629E7"/>
    <w:rsid w:val="00062E7A"/>
    <w:rsid w:val="000633F6"/>
    <w:rsid w:val="00063BBD"/>
    <w:rsid w:val="00063D84"/>
    <w:rsid w:val="00063EC1"/>
    <w:rsid w:val="000645F9"/>
    <w:rsid w:val="00064C6C"/>
    <w:rsid w:val="00065FDD"/>
    <w:rsid w:val="0006610D"/>
    <w:rsid w:val="00066688"/>
    <w:rsid w:val="000667BE"/>
    <w:rsid w:val="00067643"/>
    <w:rsid w:val="00067F36"/>
    <w:rsid w:val="00070135"/>
    <w:rsid w:val="0007072D"/>
    <w:rsid w:val="0007097E"/>
    <w:rsid w:val="000709AE"/>
    <w:rsid w:val="00071268"/>
    <w:rsid w:val="0007192A"/>
    <w:rsid w:val="000719EA"/>
    <w:rsid w:val="00071A95"/>
    <w:rsid w:val="00071FB2"/>
    <w:rsid w:val="000720DC"/>
    <w:rsid w:val="000724E5"/>
    <w:rsid w:val="000726C1"/>
    <w:rsid w:val="000734A2"/>
    <w:rsid w:val="0007355B"/>
    <w:rsid w:val="0007423C"/>
    <w:rsid w:val="000747E6"/>
    <w:rsid w:val="00074825"/>
    <w:rsid w:val="00074A1F"/>
    <w:rsid w:val="00074EDF"/>
    <w:rsid w:val="00075AA6"/>
    <w:rsid w:val="000762F1"/>
    <w:rsid w:val="00076A3C"/>
    <w:rsid w:val="00076D2D"/>
    <w:rsid w:val="000770A0"/>
    <w:rsid w:val="0007751F"/>
    <w:rsid w:val="00077AC9"/>
    <w:rsid w:val="00080375"/>
    <w:rsid w:val="0008104F"/>
    <w:rsid w:val="00081269"/>
    <w:rsid w:val="000821F4"/>
    <w:rsid w:val="000824EA"/>
    <w:rsid w:val="00082A12"/>
    <w:rsid w:val="00082B69"/>
    <w:rsid w:val="00082F1D"/>
    <w:rsid w:val="0008410C"/>
    <w:rsid w:val="000851AB"/>
    <w:rsid w:val="0008548F"/>
    <w:rsid w:val="00085F1D"/>
    <w:rsid w:val="000861CA"/>
    <w:rsid w:val="00086B3D"/>
    <w:rsid w:val="00086D23"/>
    <w:rsid w:val="00086DEF"/>
    <w:rsid w:val="0008788E"/>
    <w:rsid w:val="00087907"/>
    <w:rsid w:val="00087F12"/>
    <w:rsid w:val="000901B4"/>
    <w:rsid w:val="00090339"/>
    <w:rsid w:val="0009061D"/>
    <w:rsid w:val="00090B0D"/>
    <w:rsid w:val="00090CA7"/>
    <w:rsid w:val="00090E01"/>
    <w:rsid w:val="00091296"/>
    <w:rsid w:val="00091744"/>
    <w:rsid w:val="00091750"/>
    <w:rsid w:val="00091FDE"/>
    <w:rsid w:val="0009253E"/>
    <w:rsid w:val="000927A8"/>
    <w:rsid w:val="0009353E"/>
    <w:rsid w:val="000939BD"/>
    <w:rsid w:val="00093B04"/>
    <w:rsid w:val="00094409"/>
    <w:rsid w:val="00094E0D"/>
    <w:rsid w:val="000951D9"/>
    <w:rsid w:val="00095564"/>
    <w:rsid w:val="0009564A"/>
    <w:rsid w:val="00095EF9"/>
    <w:rsid w:val="00096EB0"/>
    <w:rsid w:val="00097101"/>
    <w:rsid w:val="00097C75"/>
    <w:rsid w:val="00097C7F"/>
    <w:rsid w:val="00097F8A"/>
    <w:rsid w:val="000A08A6"/>
    <w:rsid w:val="000A09A1"/>
    <w:rsid w:val="000A0C0E"/>
    <w:rsid w:val="000A11B5"/>
    <w:rsid w:val="000A1774"/>
    <w:rsid w:val="000A1799"/>
    <w:rsid w:val="000A2580"/>
    <w:rsid w:val="000A2B61"/>
    <w:rsid w:val="000A3436"/>
    <w:rsid w:val="000A3870"/>
    <w:rsid w:val="000A4392"/>
    <w:rsid w:val="000A4DB4"/>
    <w:rsid w:val="000A5219"/>
    <w:rsid w:val="000A53E0"/>
    <w:rsid w:val="000A6177"/>
    <w:rsid w:val="000A621B"/>
    <w:rsid w:val="000A6271"/>
    <w:rsid w:val="000A6EE7"/>
    <w:rsid w:val="000A70DA"/>
    <w:rsid w:val="000A76B7"/>
    <w:rsid w:val="000A76BA"/>
    <w:rsid w:val="000A783C"/>
    <w:rsid w:val="000A7890"/>
    <w:rsid w:val="000A7A8B"/>
    <w:rsid w:val="000A7DA0"/>
    <w:rsid w:val="000B03DC"/>
    <w:rsid w:val="000B1332"/>
    <w:rsid w:val="000B1393"/>
    <w:rsid w:val="000B1421"/>
    <w:rsid w:val="000B18CE"/>
    <w:rsid w:val="000B18DD"/>
    <w:rsid w:val="000B1F55"/>
    <w:rsid w:val="000B2129"/>
    <w:rsid w:val="000B243D"/>
    <w:rsid w:val="000B248C"/>
    <w:rsid w:val="000B28D5"/>
    <w:rsid w:val="000B2C26"/>
    <w:rsid w:val="000B2D2B"/>
    <w:rsid w:val="000B2DC9"/>
    <w:rsid w:val="000B3022"/>
    <w:rsid w:val="000B30AF"/>
    <w:rsid w:val="000B32D5"/>
    <w:rsid w:val="000B33E0"/>
    <w:rsid w:val="000B3B30"/>
    <w:rsid w:val="000B4706"/>
    <w:rsid w:val="000B4FC8"/>
    <w:rsid w:val="000B535F"/>
    <w:rsid w:val="000B569D"/>
    <w:rsid w:val="000B599F"/>
    <w:rsid w:val="000B5E89"/>
    <w:rsid w:val="000B5EF2"/>
    <w:rsid w:val="000B5F77"/>
    <w:rsid w:val="000B5FE9"/>
    <w:rsid w:val="000B61BA"/>
    <w:rsid w:val="000B7997"/>
    <w:rsid w:val="000B79DD"/>
    <w:rsid w:val="000B7DDA"/>
    <w:rsid w:val="000C0611"/>
    <w:rsid w:val="000C17A6"/>
    <w:rsid w:val="000C1BCE"/>
    <w:rsid w:val="000C2016"/>
    <w:rsid w:val="000C242C"/>
    <w:rsid w:val="000C2CE6"/>
    <w:rsid w:val="000C2DDA"/>
    <w:rsid w:val="000C2DDE"/>
    <w:rsid w:val="000C3336"/>
    <w:rsid w:val="000C3347"/>
    <w:rsid w:val="000C3B5F"/>
    <w:rsid w:val="000C3D40"/>
    <w:rsid w:val="000C3D4F"/>
    <w:rsid w:val="000C3FE1"/>
    <w:rsid w:val="000C4173"/>
    <w:rsid w:val="000C421D"/>
    <w:rsid w:val="000C427C"/>
    <w:rsid w:val="000C4291"/>
    <w:rsid w:val="000C430B"/>
    <w:rsid w:val="000C4C3E"/>
    <w:rsid w:val="000C4D55"/>
    <w:rsid w:val="000C4E60"/>
    <w:rsid w:val="000C4E9B"/>
    <w:rsid w:val="000C50E7"/>
    <w:rsid w:val="000C56C6"/>
    <w:rsid w:val="000C5B07"/>
    <w:rsid w:val="000C5F11"/>
    <w:rsid w:val="000C6098"/>
    <w:rsid w:val="000C61A2"/>
    <w:rsid w:val="000C62E1"/>
    <w:rsid w:val="000C66BF"/>
    <w:rsid w:val="000C6717"/>
    <w:rsid w:val="000C73D6"/>
    <w:rsid w:val="000C779D"/>
    <w:rsid w:val="000D010D"/>
    <w:rsid w:val="000D08FA"/>
    <w:rsid w:val="000D09EE"/>
    <w:rsid w:val="000D0E4C"/>
    <w:rsid w:val="000D12FE"/>
    <w:rsid w:val="000D1866"/>
    <w:rsid w:val="000D251E"/>
    <w:rsid w:val="000D2864"/>
    <w:rsid w:val="000D2C39"/>
    <w:rsid w:val="000D2FE1"/>
    <w:rsid w:val="000D30E5"/>
    <w:rsid w:val="000D3422"/>
    <w:rsid w:val="000D382D"/>
    <w:rsid w:val="000D39F1"/>
    <w:rsid w:val="000D3AE0"/>
    <w:rsid w:val="000D3B95"/>
    <w:rsid w:val="000D3CDD"/>
    <w:rsid w:val="000D3CE7"/>
    <w:rsid w:val="000D420D"/>
    <w:rsid w:val="000D450F"/>
    <w:rsid w:val="000D4A8D"/>
    <w:rsid w:val="000D544B"/>
    <w:rsid w:val="000D5A3A"/>
    <w:rsid w:val="000D612F"/>
    <w:rsid w:val="000D658F"/>
    <w:rsid w:val="000D6CAB"/>
    <w:rsid w:val="000D6F5C"/>
    <w:rsid w:val="000D7E68"/>
    <w:rsid w:val="000E017A"/>
    <w:rsid w:val="000E0591"/>
    <w:rsid w:val="000E06AA"/>
    <w:rsid w:val="000E0EC1"/>
    <w:rsid w:val="000E1AFA"/>
    <w:rsid w:val="000E1B18"/>
    <w:rsid w:val="000E1E8A"/>
    <w:rsid w:val="000E2A3A"/>
    <w:rsid w:val="000E2CB5"/>
    <w:rsid w:val="000E2D6E"/>
    <w:rsid w:val="000E2E80"/>
    <w:rsid w:val="000E2E88"/>
    <w:rsid w:val="000E3377"/>
    <w:rsid w:val="000E3515"/>
    <w:rsid w:val="000E36FF"/>
    <w:rsid w:val="000E378E"/>
    <w:rsid w:val="000E3A16"/>
    <w:rsid w:val="000E521D"/>
    <w:rsid w:val="000E5417"/>
    <w:rsid w:val="000E5581"/>
    <w:rsid w:val="000E6D67"/>
    <w:rsid w:val="000E7BD0"/>
    <w:rsid w:val="000F06FF"/>
    <w:rsid w:val="000F07EA"/>
    <w:rsid w:val="000F0951"/>
    <w:rsid w:val="000F0A60"/>
    <w:rsid w:val="000F1055"/>
    <w:rsid w:val="000F11AE"/>
    <w:rsid w:val="000F1581"/>
    <w:rsid w:val="000F21A2"/>
    <w:rsid w:val="000F303C"/>
    <w:rsid w:val="000F31E1"/>
    <w:rsid w:val="000F324B"/>
    <w:rsid w:val="000F3253"/>
    <w:rsid w:val="000F379D"/>
    <w:rsid w:val="000F3800"/>
    <w:rsid w:val="000F43B0"/>
    <w:rsid w:val="000F4A0B"/>
    <w:rsid w:val="000F4DDB"/>
    <w:rsid w:val="000F509D"/>
    <w:rsid w:val="000F5344"/>
    <w:rsid w:val="000F5F21"/>
    <w:rsid w:val="000F6491"/>
    <w:rsid w:val="000F66D3"/>
    <w:rsid w:val="000F66F8"/>
    <w:rsid w:val="000F698E"/>
    <w:rsid w:val="000F6AEA"/>
    <w:rsid w:val="000F6DB6"/>
    <w:rsid w:val="000F6FE7"/>
    <w:rsid w:val="000F72BC"/>
    <w:rsid w:val="001004F4"/>
    <w:rsid w:val="00100662"/>
    <w:rsid w:val="00100F3D"/>
    <w:rsid w:val="00101A90"/>
    <w:rsid w:val="00101D8B"/>
    <w:rsid w:val="00101DB0"/>
    <w:rsid w:val="001025AC"/>
    <w:rsid w:val="001027C1"/>
    <w:rsid w:val="001028DE"/>
    <w:rsid w:val="00102BCA"/>
    <w:rsid w:val="00102EA4"/>
    <w:rsid w:val="001035E7"/>
    <w:rsid w:val="001038EE"/>
    <w:rsid w:val="00103EFE"/>
    <w:rsid w:val="0010408F"/>
    <w:rsid w:val="00104210"/>
    <w:rsid w:val="00104543"/>
    <w:rsid w:val="00104707"/>
    <w:rsid w:val="00104D7E"/>
    <w:rsid w:val="00104DC8"/>
    <w:rsid w:val="0010543D"/>
    <w:rsid w:val="001055E0"/>
    <w:rsid w:val="001056D9"/>
    <w:rsid w:val="001056F0"/>
    <w:rsid w:val="00105829"/>
    <w:rsid w:val="00105D94"/>
    <w:rsid w:val="001067C0"/>
    <w:rsid w:val="001068CB"/>
    <w:rsid w:val="00106A06"/>
    <w:rsid w:val="00106C42"/>
    <w:rsid w:val="001072AC"/>
    <w:rsid w:val="0010792D"/>
    <w:rsid w:val="00107952"/>
    <w:rsid w:val="001100FC"/>
    <w:rsid w:val="00110557"/>
    <w:rsid w:val="00111175"/>
    <w:rsid w:val="00111F59"/>
    <w:rsid w:val="00112030"/>
    <w:rsid w:val="001125A2"/>
    <w:rsid w:val="001125BB"/>
    <w:rsid w:val="00112D01"/>
    <w:rsid w:val="00113507"/>
    <w:rsid w:val="0011363A"/>
    <w:rsid w:val="001136B3"/>
    <w:rsid w:val="0011385B"/>
    <w:rsid w:val="00113867"/>
    <w:rsid w:val="00114080"/>
    <w:rsid w:val="001141C9"/>
    <w:rsid w:val="00114776"/>
    <w:rsid w:val="0011497A"/>
    <w:rsid w:val="00114A0F"/>
    <w:rsid w:val="00114B09"/>
    <w:rsid w:val="00114B62"/>
    <w:rsid w:val="00114FDF"/>
    <w:rsid w:val="001154F5"/>
    <w:rsid w:val="00115872"/>
    <w:rsid w:val="00115A2E"/>
    <w:rsid w:val="00115E0F"/>
    <w:rsid w:val="00116015"/>
    <w:rsid w:val="00116390"/>
    <w:rsid w:val="00116C90"/>
    <w:rsid w:val="00116FBC"/>
    <w:rsid w:val="001172C9"/>
    <w:rsid w:val="00117F60"/>
    <w:rsid w:val="001201EB"/>
    <w:rsid w:val="00120258"/>
    <w:rsid w:val="001204D9"/>
    <w:rsid w:val="0012054F"/>
    <w:rsid w:val="001207E2"/>
    <w:rsid w:val="0012105C"/>
    <w:rsid w:val="0012134B"/>
    <w:rsid w:val="00121778"/>
    <w:rsid w:val="00121E49"/>
    <w:rsid w:val="0012228B"/>
    <w:rsid w:val="001223FF"/>
    <w:rsid w:val="0012260D"/>
    <w:rsid w:val="001229A7"/>
    <w:rsid w:val="001230C6"/>
    <w:rsid w:val="001232F3"/>
    <w:rsid w:val="00123B06"/>
    <w:rsid w:val="00123F0B"/>
    <w:rsid w:val="001242C8"/>
    <w:rsid w:val="00124510"/>
    <w:rsid w:val="0012492B"/>
    <w:rsid w:val="00125433"/>
    <w:rsid w:val="0012563E"/>
    <w:rsid w:val="00125646"/>
    <w:rsid w:val="001257FB"/>
    <w:rsid w:val="001258BB"/>
    <w:rsid w:val="00125ACB"/>
    <w:rsid w:val="00125B19"/>
    <w:rsid w:val="00125C8E"/>
    <w:rsid w:val="001261CC"/>
    <w:rsid w:val="001266D8"/>
    <w:rsid w:val="001308FA"/>
    <w:rsid w:val="001309B3"/>
    <w:rsid w:val="00130B40"/>
    <w:rsid w:val="00130F07"/>
    <w:rsid w:val="00132086"/>
    <w:rsid w:val="001325AF"/>
    <w:rsid w:val="0013294E"/>
    <w:rsid w:val="00132E52"/>
    <w:rsid w:val="00133714"/>
    <w:rsid w:val="001339F7"/>
    <w:rsid w:val="00133BA1"/>
    <w:rsid w:val="00133FAB"/>
    <w:rsid w:val="001343B2"/>
    <w:rsid w:val="00134482"/>
    <w:rsid w:val="001346B9"/>
    <w:rsid w:val="001349C1"/>
    <w:rsid w:val="00134A4A"/>
    <w:rsid w:val="00134D0E"/>
    <w:rsid w:val="00134E99"/>
    <w:rsid w:val="0013514D"/>
    <w:rsid w:val="0013529E"/>
    <w:rsid w:val="001354C5"/>
    <w:rsid w:val="00135961"/>
    <w:rsid w:val="00136268"/>
    <w:rsid w:val="0013628D"/>
    <w:rsid w:val="0013655F"/>
    <w:rsid w:val="00137016"/>
    <w:rsid w:val="00137E1E"/>
    <w:rsid w:val="00137E78"/>
    <w:rsid w:val="001401FC"/>
    <w:rsid w:val="001404E9"/>
    <w:rsid w:val="00140554"/>
    <w:rsid w:val="00140767"/>
    <w:rsid w:val="00140936"/>
    <w:rsid w:val="001416B0"/>
    <w:rsid w:val="0014199B"/>
    <w:rsid w:val="001419DB"/>
    <w:rsid w:val="0014218F"/>
    <w:rsid w:val="001423C7"/>
    <w:rsid w:val="001425EE"/>
    <w:rsid w:val="00142E28"/>
    <w:rsid w:val="0014322F"/>
    <w:rsid w:val="001432BF"/>
    <w:rsid w:val="00143547"/>
    <w:rsid w:val="00143A2E"/>
    <w:rsid w:val="00143AC8"/>
    <w:rsid w:val="00143DA8"/>
    <w:rsid w:val="00143EA9"/>
    <w:rsid w:val="0014406E"/>
    <w:rsid w:val="00144404"/>
    <w:rsid w:val="00144441"/>
    <w:rsid w:val="0014491F"/>
    <w:rsid w:val="00144BDA"/>
    <w:rsid w:val="00145065"/>
    <w:rsid w:val="0014525C"/>
    <w:rsid w:val="001452E8"/>
    <w:rsid w:val="00145953"/>
    <w:rsid w:val="00145A4D"/>
    <w:rsid w:val="00145C5C"/>
    <w:rsid w:val="00146203"/>
    <w:rsid w:val="001463B9"/>
    <w:rsid w:val="00146C2A"/>
    <w:rsid w:val="00147091"/>
    <w:rsid w:val="00147190"/>
    <w:rsid w:val="00147249"/>
    <w:rsid w:val="0014731E"/>
    <w:rsid w:val="00147666"/>
    <w:rsid w:val="00147E81"/>
    <w:rsid w:val="0015013E"/>
    <w:rsid w:val="00150327"/>
    <w:rsid w:val="001503FF"/>
    <w:rsid w:val="00150E18"/>
    <w:rsid w:val="00151AEA"/>
    <w:rsid w:val="00151D73"/>
    <w:rsid w:val="00151FD7"/>
    <w:rsid w:val="00152198"/>
    <w:rsid w:val="00152276"/>
    <w:rsid w:val="00152BF4"/>
    <w:rsid w:val="00152C04"/>
    <w:rsid w:val="00152C9F"/>
    <w:rsid w:val="00152ED5"/>
    <w:rsid w:val="00152EFF"/>
    <w:rsid w:val="001532F2"/>
    <w:rsid w:val="00153E18"/>
    <w:rsid w:val="001540E0"/>
    <w:rsid w:val="001547B6"/>
    <w:rsid w:val="001553C8"/>
    <w:rsid w:val="00156BF6"/>
    <w:rsid w:val="00156E3B"/>
    <w:rsid w:val="00157205"/>
    <w:rsid w:val="001574B2"/>
    <w:rsid w:val="001577A1"/>
    <w:rsid w:val="00157D03"/>
    <w:rsid w:val="00157FD2"/>
    <w:rsid w:val="0016073C"/>
    <w:rsid w:val="001623AF"/>
    <w:rsid w:val="0016295B"/>
    <w:rsid w:val="00162D06"/>
    <w:rsid w:val="001632F2"/>
    <w:rsid w:val="00163989"/>
    <w:rsid w:val="00163D7E"/>
    <w:rsid w:val="00163FBF"/>
    <w:rsid w:val="00164C3A"/>
    <w:rsid w:val="0016553D"/>
    <w:rsid w:val="00166143"/>
    <w:rsid w:val="0016621C"/>
    <w:rsid w:val="001662CC"/>
    <w:rsid w:val="00166CB0"/>
    <w:rsid w:val="00166F5D"/>
    <w:rsid w:val="001670BA"/>
    <w:rsid w:val="001670C3"/>
    <w:rsid w:val="001679DF"/>
    <w:rsid w:val="00167EE1"/>
    <w:rsid w:val="00170A4A"/>
    <w:rsid w:val="00170F1F"/>
    <w:rsid w:val="0017100E"/>
    <w:rsid w:val="0017129D"/>
    <w:rsid w:val="00171D8F"/>
    <w:rsid w:val="00172350"/>
    <w:rsid w:val="001727A8"/>
    <w:rsid w:val="00173289"/>
    <w:rsid w:val="001740A9"/>
    <w:rsid w:val="00174313"/>
    <w:rsid w:val="00174379"/>
    <w:rsid w:val="00174757"/>
    <w:rsid w:val="00174DD1"/>
    <w:rsid w:val="0017578B"/>
    <w:rsid w:val="00175D76"/>
    <w:rsid w:val="00176156"/>
    <w:rsid w:val="00176210"/>
    <w:rsid w:val="001766BF"/>
    <w:rsid w:val="0017673A"/>
    <w:rsid w:val="00176AAA"/>
    <w:rsid w:val="00177342"/>
    <w:rsid w:val="00177915"/>
    <w:rsid w:val="00177B26"/>
    <w:rsid w:val="00180004"/>
    <w:rsid w:val="00180049"/>
    <w:rsid w:val="001807D1"/>
    <w:rsid w:val="001817F9"/>
    <w:rsid w:val="00181D6A"/>
    <w:rsid w:val="00182147"/>
    <w:rsid w:val="001822CB"/>
    <w:rsid w:val="001824A8"/>
    <w:rsid w:val="00182995"/>
    <w:rsid w:val="00182B07"/>
    <w:rsid w:val="001838E7"/>
    <w:rsid w:val="00183ADF"/>
    <w:rsid w:val="00183D96"/>
    <w:rsid w:val="00183EB8"/>
    <w:rsid w:val="00184070"/>
    <w:rsid w:val="00184079"/>
    <w:rsid w:val="001841EE"/>
    <w:rsid w:val="0018453F"/>
    <w:rsid w:val="001847CE"/>
    <w:rsid w:val="00184800"/>
    <w:rsid w:val="00184885"/>
    <w:rsid w:val="00184B3D"/>
    <w:rsid w:val="00184B45"/>
    <w:rsid w:val="00184B72"/>
    <w:rsid w:val="00184B84"/>
    <w:rsid w:val="001850FB"/>
    <w:rsid w:val="00185123"/>
    <w:rsid w:val="0018582A"/>
    <w:rsid w:val="00185F8F"/>
    <w:rsid w:val="0018602B"/>
    <w:rsid w:val="0018664A"/>
    <w:rsid w:val="00186818"/>
    <w:rsid w:val="00186C43"/>
    <w:rsid w:val="001873F1"/>
    <w:rsid w:val="00187497"/>
    <w:rsid w:val="00187681"/>
    <w:rsid w:val="00187BE4"/>
    <w:rsid w:val="001902A6"/>
    <w:rsid w:val="001903D8"/>
    <w:rsid w:val="00190489"/>
    <w:rsid w:val="0019063B"/>
    <w:rsid w:val="00190BDF"/>
    <w:rsid w:val="001912E9"/>
    <w:rsid w:val="001914C5"/>
    <w:rsid w:val="00192930"/>
    <w:rsid w:val="00192FD6"/>
    <w:rsid w:val="00193348"/>
    <w:rsid w:val="00193EA0"/>
    <w:rsid w:val="0019476C"/>
    <w:rsid w:val="0019478D"/>
    <w:rsid w:val="001947DB"/>
    <w:rsid w:val="00194A75"/>
    <w:rsid w:val="001970D9"/>
    <w:rsid w:val="00197731"/>
    <w:rsid w:val="001A053F"/>
    <w:rsid w:val="001A08CF"/>
    <w:rsid w:val="001A08D7"/>
    <w:rsid w:val="001A1B28"/>
    <w:rsid w:val="001A2707"/>
    <w:rsid w:val="001A2D45"/>
    <w:rsid w:val="001A3219"/>
    <w:rsid w:val="001A3352"/>
    <w:rsid w:val="001A3F33"/>
    <w:rsid w:val="001A3FCF"/>
    <w:rsid w:val="001A47AF"/>
    <w:rsid w:val="001A4B2A"/>
    <w:rsid w:val="001A4C4E"/>
    <w:rsid w:val="001A4C6D"/>
    <w:rsid w:val="001A4D3D"/>
    <w:rsid w:val="001A4F99"/>
    <w:rsid w:val="001A5E4F"/>
    <w:rsid w:val="001A5EA6"/>
    <w:rsid w:val="001A6279"/>
    <w:rsid w:val="001A6F5A"/>
    <w:rsid w:val="001A700D"/>
    <w:rsid w:val="001A7152"/>
    <w:rsid w:val="001A7219"/>
    <w:rsid w:val="001A7597"/>
    <w:rsid w:val="001A77F0"/>
    <w:rsid w:val="001A79D6"/>
    <w:rsid w:val="001A7B4F"/>
    <w:rsid w:val="001B022B"/>
    <w:rsid w:val="001B04F3"/>
    <w:rsid w:val="001B14BF"/>
    <w:rsid w:val="001B160E"/>
    <w:rsid w:val="001B17DC"/>
    <w:rsid w:val="001B1CF4"/>
    <w:rsid w:val="001B1F26"/>
    <w:rsid w:val="001B1FDF"/>
    <w:rsid w:val="001B2043"/>
    <w:rsid w:val="001B2479"/>
    <w:rsid w:val="001B3999"/>
    <w:rsid w:val="001B4267"/>
    <w:rsid w:val="001B4494"/>
    <w:rsid w:val="001B44A7"/>
    <w:rsid w:val="001B4615"/>
    <w:rsid w:val="001B4626"/>
    <w:rsid w:val="001B4865"/>
    <w:rsid w:val="001B4CC8"/>
    <w:rsid w:val="001B58EB"/>
    <w:rsid w:val="001B6D80"/>
    <w:rsid w:val="001B7468"/>
    <w:rsid w:val="001B75D2"/>
    <w:rsid w:val="001B7CF7"/>
    <w:rsid w:val="001C000B"/>
    <w:rsid w:val="001C0F3F"/>
    <w:rsid w:val="001C102A"/>
    <w:rsid w:val="001C115B"/>
    <w:rsid w:val="001C1903"/>
    <w:rsid w:val="001C1B36"/>
    <w:rsid w:val="001C1E82"/>
    <w:rsid w:val="001C23F6"/>
    <w:rsid w:val="001C23F8"/>
    <w:rsid w:val="001C2454"/>
    <w:rsid w:val="001C36CC"/>
    <w:rsid w:val="001C380D"/>
    <w:rsid w:val="001C3A5A"/>
    <w:rsid w:val="001C3A70"/>
    <w:rsid w:val="001C3B09"/>
    <w:rsid w:val="001C3B7C"/>
    <w:rsid w:val="001C3C0E"/>
    <w:rsid w:val="001C3E59"/>
    <w:rsid w:val="001C4A66"/>
    <w:rsid w:val="001C4D06"/>
    <w:rsid w:val="001C4DB8"/>
    <w:rsid w:val="001C4DE3"/>
    <w:rsid w:val="001C4E10"/>
    <w:rsid w:val="001C56DC"/>
    <w:rsid w:val="001C59C5"/>
    <w:rsid w:val="001C5C79"/>
    <w:rsid w:val="001C6665"/>
    <w:rsid w:val="001C6978"/>
    <w:rsid w:val="001C75B7"/>
    <w:rsid w:val="001C7E2C"/>
    <w:rsid w:val="001C7EEA"/>
    <w:rsid w:val="001D0031"/>
    <w:rsid w:val="001D0459"/>
    <w:rsid w:val="001D09A3"/>
    <w:rsid w:val="001D0B3C"/>
    <w:rsid w:val="001D0FCD"/>
    <w:rsid w:val="001D10F6"/>
    <w:rsid w:val="001D14D2"/>
    <w:rsid w:val="001D16A2"/>
    <w:rsid w:val="001D1F3D"/>
    <w:rsid w:val="001D2002"/>
    <w:rsid w:val="001D2054"/>
    <w:rsid w:val="001D2CB1"/>
    <w:rsid w:val="001D3776"/>
    <w:rsid w:val="001D3E7D"/>
    <w:rsid w:val="001D4449"/>
    <w:rsid w:val="001D4651"/>
    <w:rsid w:val="001D4654"/>
    <w:rsid w:val="001D4A98"/>
    <w:rsid w:val="001D4BDB"/>
    <w:rsid w:val="001D4D19"/>
    <w:rsid w:val="001D4EAF"/>
    <w:rsid w:val="001D54CE"/>
    <w:rsid w:val="001D6AA4"/>
    <w:rsid w:val="001D76A7"/>
    <w:rsid w:val="001E034F"/>
    <w:rsid w:val="001E0396"/>
    <w:rsid w:val="001E088E"/>
    <w:rsid w:val="001E0F30"/>
    <w:rsid w:val="001E1638"/>
    <w:rsid w:val="001E19C2"/>
    <w:rsid w:val="001E1DDA"/>
    <w:rsid w:val="001E1FA6"/>
    <w:rsid w:val="001E2632"/>
    <w:rsid w:val="001E2C7A"/>
    <w:rsid w:val="001E309D"/>
    <w:rsid w:val="001E30C0"/>
    <w:rsid w:val="001E31E2"/>
    <w:rsid w:val="001E33E2"/>
    <w:rsid w:val="001E3623"/>
    <w:rsid w:val="001E4724"/>
    <w:rsid w:val="001E4E94"/>
    <w:rsid w:val="001E5033"/>
    <w:rsid w:val="001E51D0"/>
    <w:rsid w:val="001E546A"/>
    <w:rsid w:val="001E593C"/>
    <w:rsid w:val="001E5CB8"/>
    <w:rsid w:val="001E5CF8"/>
    <w:rsid w:val="001E608B"/>
    <w:rsid w:val="001E646F"/>
    <w:rsid w:val="001E6CFF"/>
    <w:rsid w:val="001E7A78"/>
    <w:rsid w:val="001E7E71"/>
    <w:rsid w:val="001E7F52"/>
    <w:rsid w:val="001E7FE6"/>
    <w:rsid w:val="001F0181"/>
    <w:rsid w:val="001F0600"/>
    <w:rsid w:val="001F0B7D"/>
    <w:rsid w:val="001F0BDA"/>
    <w:rsid w:val="001F1080"/>
    <w:rsid w:val="001F1246"/>
    <w:rsid w:val="001F1F39"/>
    <w:rsid w:val="001F28A8"/>
    <w:rsid w:val="001F2920"/>
    <w:rsid w:val="001F29D9"/>
    <w:rsid w:val="001F3037"/>
    <w:rsid w:val="001F3BBB"/>
    <w:rsid w:val="001F3BCE"/>
    <w:rsid w:val="001F3C02"/>
    <w:rsid w:val="001F57C0"/>
    <w:rsid w:val="001F659D"/>
    <w:rsid w:val="001F72BC"/>
    <w:rsid w:val="001F78C6"/>
    <w:rsid w:val="001F7948"/>
    <w:rsid w:val="001F7A9A"/>
    <w:rsid w:val="00200A12"/>
    <w:rsid w:val="00200E33"/>
    <w:rsid w:val="0020175F"/>
    <w:rsid w:val="00201A71"/>
    <w:rsid w:val="00201C5A"/>
    <w:rsid w:val="002029D4"/>
    <w:rsid w:val="00202DA8"/>
    <w:rsid w:val="00202ED8"/>
    <w:rsid w:val="00203125"/>
    <w:rsid w:val="00204B2E"/>
    <w:rsid w:val="00204C63"/>
    <w:rsid w:val="00204D7E"/>
    <w:rsid w:val="00204F80"/>
    <w:rsid w:val="00205F5F"/>
    <w:rsid w:val="00205FA3"/>
    <w:rsid w:val="002060A6"/>
    <w:rsid w:val="00206210"/>
    <w:rsid w:val="00206417"/>
    <w:rsid w:val="002073A3"/>
    <w:rsid w:val="00207850"/>
    <w:rsid w:val="00207FA4"/>
    <w:rsid w:val="00210902"/>
    <w:rsid w:val="00211917"/>
    <w:rsid w:val="00211D83"/>
    <w:rsid w:val="00211F08"/>
    <w:rsid w:val="0021229C"/>
    <w:rsid w:val="002123EA"/>
    <w:rsid w:val="002124FF"/>
    <w:rsid w:val="002127BF"/>
    <w:rsid w:val="00213335"/>
    <w:rsid w:val="00214397"/>
    <w:rsid w:val="00214B21"/>
    <w:rsid w:val="00214B5E"/>
    <w:rsid w:val="00214D5A"/>
    <w:rsid w:val="00215073"/>
    <w:rsid w:val="002153B8"/>
    <w:rsid w:val="00215437"/>
    <w:rsid w:val="002161A1"/>
    <w:rsid w:val="00216495"/>
    <w:rsid w:val="002169DC"/>
    <w:rsid w:val="002170F5"/>
    <w:rsid w:val="002174E1"/>
    <w:rsid w:val="00217617"/>
    <w:rsid w:val="00217BB4"/>
    <w:rsid w:val="00220220"/>
    <w:rsid w:val="00220950"/>
    <w:rsid w:val="00220EA9"/>
    <w:rsid w:val="002210A8"/>
    <w:rsid w:val="002210FB"/>
    <w:rsid w:val="00221F61"/>
    <w:rsid w:val="00222233"/>
    <w:rsid w:val="00222266"/>
    <w:rsid w:val="00222666"/>
    <w:rsid w:val="0022276E"/>
    <w:rsid w:val="00222C66"/>
    <w:rsid w:val="00222FBC"/>
    <w:rsid w:val="002239AE"/>
    <w:rsid w:val="00223BA6"/>
    <w:rsid w:val="00223BEC"/>
    <w:rsid w:val="002240C1"/>
    <w:rsid w:val="002242B7"/>
    <w:rsid w:val="002243DE"/>
    <w:rsid w:val="0022490C"/>
    <w:rsid w:val="00224CAB"/>
    <w:rsid w:val="00224D8E"/>
    <w:rsid w:val="002250F8"/>
    <w:rsid w:val="002251FC"/>
    <w:rsid w:val="002259C8"/>
    <w:rsid w:val="00225AF9"/>
    <w:rsid w:val="00225ECF"/>
    <w:rsid w:val="00225F01"/>
    <w:rsid w:val="0022602D"/>
    <w:rsid w:val="00226DE1"/>
    <w:rsid w:val="002273F3"/>
    <w:rsid w:val="00227A4E"/>
    <w:rsid w:val="0023010D"/>
    <w:rsid w:val="00230A06"/>
    <w:rsid w:val="00230A77"/>
    <w:rsid w:val="00230F7C"/>
    <w:rsid w:val="0023132B"/>
    <w:rsid w:val="002314F0"/>
    <w:rsid w:val="00231940"/>
    <w:rsid w:val="00232DC9"/>
    <w:rsid w:val="00234021"/>
    <w:rsid w:val="002346F9"/>
    <w:rsid w:val="00234730"/>
    <w:rsid w:val="00234A7E"/>
    <w:rsid w:val="002350F0"/>
    <w:rsid w:val="00235FFB"/>
    <w:rsid w:val="0023608F"/>
    <w:rsid w:val="00236377"/>
    <w:rsid w:val="00237120"/>
    <w:rsid w:val="002371BF"/>
    <w:rsid w:val="0023785D"/>
    <w:rsid w:val="002404E8"/>
    <w:rsid w:val="00240BAD"/>
    <w:rsid w:val="00240DD3"/>
    <w:rsid w:val="00240E70"/>
    <w:rsid w:val="002410E4"/>
    <w:rsid w:val="00241178"/>
    <w:rsid w:val="00241188"/>
    <w:rsid w:val="002413EE"/>
    <w:rsid w:val="00241BAE"/>
    <w:rsid w:val="0024262B"/>
    <w:rsid w:val="0024270A"/>
    <w:rsid w:val="002427A3"/>
    <w:rsid w:val="00242C09"/>
    <w:rsid w:val="00242C7B"/>
    <w:rsid w:val="00242CE8"/>
    <w:rsid w:val="00242DF2"/>
    <w:rsid w:val="00243636"/>
    <w:rsid w:val="00243AD6"/>
    <w:rsid w:val="00243C91"/>
    <w:rsid w:val="00243FC8"/>
    <w:rsid w:val="00244659"/>
    <w:rsid w:val="00244AE7"/>
    <w:rsid w:val="002455FA"/>
    <w:rsid w:val="00245688"/>
    <w:rsid w:val="002456B8"/>
    <w:rsid w:val="00245C47"/>
    <w:rsid w:val="00245DBD"/>
    <w:rsid w:val="00245E41"/>
    <w:rsid w:val="002461B5"/>
    <w:rsid w:val="0024631C"/>
    <w:rsid w:val="002468D2"/>
    <w:rsid w:val="0024695E"/>
    <w:rsid w:val="00246B7F"/>
    <w:rsid w:val="00246F2C"/>
    <w:rsid w:val="002474DB"/>
    <w:rsid w:val="00247774"/>
    <w:rsid w:val="00247E92"/>
    <w:rsid w:val="002503A7"/>
    <w:rsid w:val="002505E2"/>
    <w:rsid w:val="002509ED"/>
    <w:rsid w:val="00250A20"/>
    <w:rsid w:val="00250B42"/>
    <w:rsid w:val="00250CD1"/>
    <w:rsid w:val="00250D16"/>
    <w:rsid w:val="002513D3"/>
    <w:rsid w:val="0025150A"/>
    <w:rsid w:val="002519B7"/>
    <w:rsid w:val="00252385"/>
    <w:rsid w:val="002525A7"/>
    <w:rsid w:val="002532AA"/>
    <w:rsid w:val="00253B94"/>
    <w:rsid w:val="0025472F"/>
    <w:rsid w:val="00254756"/>
    <w:rsid w:val="002552C3"/>
    <w:rsid w:val="00255799"/>
    <w:rsid w:val="00255FA6"/>
    <w:rsid w:val="00256B02"/>
    <w:rsid w:val="002570D9"/>
    <w:rsid w:val="002572CE"/>
    <w:rsid w:val="0026012A"/>
    <w:rsid w:val="00260632"/>
    <w:rsid w:val="002607CF"/>
    <w:rsid w:val="002608CE"/>
    <w:rsid w:val="00260966"/>
    <w:rsid w:val="00260996"/>
    <w:rsid w:val="00260AA2"/>
    <w:rsid w:val="00260E41"/>
    <w:rsid w:val="00260FB8"/>
    <w:rsid w:val="00260FFA"/>
    <w:rsid w:val="0026127A"/>
    <w:rsid w:val="00261285"/>
    <w:rsid w:val="00261430"/>
    <w:rsid w:val="0026190C"/>
    <w:rsid w:val="00261A65"/>
    <w:rsid w:val="00261DE8"/>
    <w:rsid w:val="00263223"/>
    <w:rsid w:val="00263276"/>
    <w:rsid w:val="00263558"/>
    <w:rsid w:val="0026376A"/>
    <w:rsid w:val="002637FF"/>
    <w:rsid w:val="00263865"/>
    <w:rsid w:val="00263C1A"/>
    <w:rsid w:val="00263CAE"/>
    <w:rsid w:val="00263F04"/>
    <w:rsid w:val="00263F5A"/>
    <w:rsid w:val="0026425B"/>
    <w:rsid w:val="0026430D"/>
    <w:rsid w:val="00264B29"/>
    <w:rsid w:val="00264CC7"/>
    <w:rsid w:val="00264CCB"/>
    <w:rsid w:val="002654AF"/>
    <w:rsid w:val="0026552D"/>
    <w:rsid w:val="00265A30"/>
    <w:rsid w:val="00265D29"/>
    <w:rsid w:val="002660C7"/>
    <w:rsid w:val="0026638F"/>
    <w:rsid w:val="00266796"/>
    <w:rsid w:val="00266884"/>
    <w:rsid w:val="00266CAC"/>
    <w:rsid w:val="00266EB3"/>
    <w:rsid w:val="00267546"/>
    <w:rsid w:val="0026767E"/>
    <w:rsid w:val="00267B2F"/>
    <w:rsid w:val="00267B63"/>
    <w:rsid w:val="00267C22"/>
    <w:rsid w:val="00267E16"/>
    <w:rsid w:val="00270075"/>
    <w:rsid w:val="002700B2"/>
    <w:rsid w:val="00270308"/>
    <w:rsid w:val="00270840"/>
    <w:rsid w:val="00270B10"/>
    <w:rsid w:val="00270CCE"/>
    <w:rsid w:val="00270D84"/>
    <w:rsid w:val="00270EF6"/>
    <w:rsid w:val="00270FFB"/>
    <w:rsid w:val="00271E63"/>
    <w:rsid w:val="00271ED9"/>
    <w:rsid w:val="002727A1"/>
    <w:rsid w:val="00272973"/>
    <w:rsid w:val="00272A22"/>
    <w:rsid w:val="00272B1B"/>
    <w:rsid w:val="002732DF"/>
    <w:rsid w:val="00273396"/>
    <w:rsid w:val="00273489"/>
    <w:rsid w:val="002738F4"/>
    <w:rsid w:val="00273D72"/>
    <w:rsid w:val="0027423C"/>
    <w:rsid w:val="00274553"/>
    <w:rsid w:val="002747B6"/>
    <w:rsid w:val="002753DC"/>
    <w:rsid w:val="00275784"/>
    <w:rsid w:val="00275F5F"/>
    <w:rsid w:val="00275F8A"/>
    <w:rsid w:val="0027678A"/>
    <w:rsid w:val="0027703C"/>
    <w:rsid w:val="00277094"/>
    <w:rsid w:val="002772CE"/>
    <w:rsid w:val="0027733C"/>
    <w:rsid w:val="002777D8"/>
    <w:rsid w:val="00277981"/>
    <w:rsid w:val="0028008F"/>
    <w:rsid w:val="00280266"/>
    <w:rsid w:val="00280788"/>
    <w:rsid w:val="002807D8"/>
    <w:rsid w:val="00280AFD"/>
    <w:rsid w:val="00280D73"/>
    <w:rsid w:val="00280E48"/>
    <w:rsid w:val="00280F46"/>
    <w:rsid w:val="00281126"/>
    <w:rsid w:val="00281440"/>
    <w:rsid w:val="002831D7"/>
    <w:rsid w:val="00283303"/>
    <w:rsid w:val="0028335C"/>
    <w:rsid w:val="00283A8F"/>
    <w:rsid w:val="00283EAA"/>
    <w:rsid w:val="00284570"/>
    <w:rsid w:val="002847C3"/>
    <w:rsid w:val="00284AB7"/>
    <w:rsid w:val="00284C26"/>
    <w:rsid w:val="00284CF5"/>
    <w:rsid w:val="00284DF9"/>
    <w:rsid w:val="00284F74"/>
    <w:rsid w:val="00285100"/>
    <w:rsid w:val="0028564E"/>
    <w:rsid w:val="0028620A"/>
    <w:rsid w:val="00286410"/>
    <w:rsid w:val="00286469"/>
    <w:rsid w:val="00286542"/>
    <w:rsid w:val="00286856"/>
    <w:rsid w:val="0028748A"/>
    <w:rsid w:val="002909B0"/>
    <w:rsid w:val="00290B25"/>
    <w:rsid w:val="00290BBA"/>
    <w:rsid w:val="0029120B"/>
    <w:rsid w:val="00292341"/>
    <w:rsid w:val="00292567"/>
    <w:rsid w:val="00292702"/>
    <w:rsid w:val="00292BFC"/>
    <w:rsid w:val="002933A6"/>
    <w:rsid w:val="002933B8"/>
    <w:rsid w:val="0029341D"/>
    <w:rsid w:val="00293855"/>
    <w:rsid w:val="00293E89"/>
    <w:rsid w:val="00293FCD"/>
    <w:rsid w:val="00294237"/>
    <w:rsid w:val="0029462C"/>
    <w:rsid w:val="002946A7"/>
    <w:rsid w:val="00294DFF"/>
    <w:rsid w:val="00295621"/>
    <w:rsid w:val="002977A6"/>
    <w:rsid w:val="0029786C"/>
    <w:rsid w:val="00297AE4"/>
    <w:rsid w:val="00297E55"/>
    <w:rsid w:val="002A09D4"/>
    <w:rsid w:val="002A0CDE"/>
    <w:rsid w:val="002A103C"/>
    <w:rsid w:val="002A1451"/>
    <w:rsid w:val="002A15CF"/>
    <w:rsid w:val="002A1642"/>
    <w:rsid w:val="002A1850"/>
    <w:rsid w:val="002A26F2"/>
    <w:rsid w:val="002A2AF6"/>
    <w:rsid w:val="002A2ED8"/>
    <w:rsid w:val="002A33C1"/>
    <w:rsid w:val="002A36FE"/>
    <w:rsid w:val="002A3E34"/>
    <w:rsid w:val="002A3FED"/>
    <w:rsid w:val="002A4B41"/>
    <w:rsid w:val="002A4C27"/>
    <w:rsid w:val="002A4CBD"/>
    <w:rsid w:val="002A50C1"/>
    <w:rsid w:val="002A5665"/>
    <w:rsid w:val="002A5778"/>
    <w:rsid w:val="002A629E"/>
    <w:rsid w:val="002A70D9"/>
    <w:rsid w:val="002A7771"/>
    <w:rsid w:val="002B003D"/>
    <w:rsid w:val="002B01BA"/>
    <w:rsid w:val="002B02FD"/>
    <w:rsid w:val="002B072A"/>
    <w:rsid w:val="002B148B"/>
    <w:rsid w:val="002B1585"/>
    <w:rsid w:val="002B183D"/>
    <w:rsid w:val="002B190E"/>
    <w:rsid w:val="002B194B"/>
    <w:rsid w:val="002B1A52"/>
    <w:rsid w:val="002B1AC3"/>
    <w:rsid w:val="002B29B9"/>
    <w:rsid w:val="002B3182"/>
    <w:rsid w:val="002B397D"/>
    <w:rsid w:val="002B39C2"/>
    <w:rsid w:val="002B3A65"/>
    <w:rsid w:val="002B3C11"/>
    <w:rsid w:val="002B3E64"/>
    <w:rsid w:val="002B4537"/>
    <w:rsid w:val="002B459E"/>
    <w:rsid w:val="002B4B8E"/>
    <w:rsid w:val="002B55E4"/>
    <w:rsid w:val="002B58AA"/>
    <w:rsid w:val="002B624F"/>
    <w:rsid w:val="002B66E1"/>
    <w:rsid w:val="002B6816"/>
    <w:rsid w:val="002B6B7E"/>
    <w:rsid w:val="002B6FE3"/>
    <w:rsid w:val="002B7032"/>
    <w:rsid w:val="002B7EB2"/>
    <w:rsid w:val="002B7F5B"/>
    <w:rsid w:val="002C05FE"/>
    <w:rsid w:val="002C0C2D"/>
    <w:rsid w:val="002C15E4"/>
    <w:rsid w:val="002C2502"/>
    <w:rsid w:val="002C2B65"/>
    <w:rsid w:val="002C30D0"/>
    <w:rsid w:val="002C3239"/>
    <w:rsid w:val="002C32D4"/>
    <w:rsid w:val="002C35C6"/>
    <w:rsid w:val="002C37E1"/>
    <w:rsid w:val="002C4694"/>
    <w:rsid w:val="002C484B"/>
    <w:rsid w:val="002C592B"/>
    <w:rsid w:val="002C5AD1"/>
    <w:rsid w:val="002C5C66"/>
    <w:rsid w:val="002C5E0D"/>
    <w:rsid w:val="002C63E8"/>
    <w:rsid w:val="002C64A1"/>
    <w:rsid w:val="002C6BF1"/>
    <w:rsid w:val="002C6C90"/>
    <w:rsid w:val="002C6F74"/>
    <w:rsid w:val="002C7172"/>
    <w:rsid w:val="002C7A94"/>
    <w:rsid w:val="002C7AB3"/>
    <w:rsid w:val="002C7CA7"/>
    <w:rsid w:val="002D0CB0"/>
    <w:rsid w:val="002D0E84"/>
    <w:rsid w:val="002D1263"/>
    <w:rsid w:val="002D1669"/>
    <w:rsid w:val="002D1A0A"/>
    <w:rsid w:val="002D1AD1"/>
    <w:rsid w:val="002D1E44"/>
    <w:rsid w:val="002D2B06"/>
    <w:rsid w:val="002D2FD1"/>
    <w:rsid w:val="002D3175"/>
    <w:rsid w:val="002D3AD6"/>
    <w:rsid w:val="002D3C9A"/>
    <w:rsid w:val="002D4775"/>
    <w:rsid w:val="002D53C8"/>
    <w:rsid w:val="002D57F6"/>
    <w:rsid w:val="002D6096"/>
    <w:rsid w:val="002D6341"/>
    <w:rsid w:val="002D642F"/>
    <w:rsid w:val="002D669E"/>
    <w:rsid w:val="002D6CDB"/>
    <w:rsid w:val="002D71F7"/>
    <w:rsid w:val="002D72E3"/>
    <w:rsid w:val="002D7360"/>
    <w:rsid w:val="002D7596"/>
    <w:rsid w:val="002D762C"/>
    <w:rsid w:val="002D7D96"/>
    <w:rsid w:val="002E04B2"/>
    <w:rsid w:val="002E0E8E"/>
    <w:rsid w:val="002E1405"/>
    <w:rsid w:val="002E1445"/>
    <w:rsid w:val="002E1498"/>
    <w:rsid w:val="002E19F1"/>
    <w:rsid w:val="002E1B27"/>
    <w:rsid w:val="002E1D3F"/>
    <w:rsid w:val="002E2785"/>
    <w:rsid w:val="002E2B22"/>
    <w:rsid w:val="002E2D7F"/>
    <w:rsid w:val="002E3861"/>
    <w:rsid w:val="002E38CA"/>
    <w:rsid w:val="002E3939"/>
    <w:rsid w:val="002E4BA7"/>
    <w:rsid w:val="002E54C6"/>
    <w:rsid w:val="002E5727"/>
    <w:rsid w:val="002E64E1"/>
    <w:rsid w:val="002E6501"/>
    <w:rsid w:val="002E65A2"/>
    <w:rsid w:val="002E65F9"/>
    <w:rsid w:val="002E69C9"/>
    <w:rsid w:val="002E6CF1"/>
    <w:rsid w:val="002E6F49"/>
    <w:rsid w:val="002E7178"/>
    <w:rsid w:val="002E732D"/>
    <w:rsid w:val="002E73F4"/>
    <w:rsid w:val="002E7533"/>
    <w:rsid w:val="002E7A7D"/>
    <w:rsid w:val="002E7C40"/>
    <w:rsid w:val="002F05B7"/>
    <w:rsid w:val="002F064C"/>
    <w:rsid w:val="002F0D3B"/>
    <w:rsid w:val="002F0F24"/>
    <w:rsid w:val="002F1319"/>
    <w:rsid w:val="002F1C71"/>
    <w:rsid w:val="002F2103"/>
    <w:rsid w:val="002F2630"/>
    <w:rsid w:val="002F2997"/>
    <w:rsid w:val="002F2D0F"/>
    <w:rsid w:val="002F30E5"/>
    <w:rsid w:val="002F398C"/>
    <w:rsid w:val="002F3B4B"/>
    <w:rsid w:val="002F4ACF"/>
    <w:rsid w:val="002F5064"/>
    <w:rsid w:val="002F5427"/>
    <w:rsid w:val="002F5769"/>
    <w:rsid w:val="002F5B5D"/>
    <w:rsid w:val="002F5BB1"/>
    <w:rsid w:val="002F5EB6"/>
    <w:rsid w:val="002F6447"/>
    <w:rsid w:val="002F69E7"/>
    <w:rsid w:val="002F6DB4"/>
    <w:rsid w:val="002F6E85"/>
    <w:rsid w:val="002F732F"/>
    <w:rsid w:val="003000D6"/>
    <w:rsid w:val="003003E6"/>
    <w:rsid w:val="00300441"/>
    <w:rsid w:val="003009EB"/>
    <w:rsid w:val="00300C56"/>
    <w:rsid w:val="00300E30"/>
    <w:rsid w:val="0030118F"/>
    <w:rsid w:val="003012E1"/>
    <w:rsid w:val="00301336"/>
    <w:rsid w:val="0030140D"/>
    <w:rsid w:val="003017CB"/>
    <w:rsid w:val="00301BAE"/>
    <w:rsid w:val="00301CE5"/>
    <w:rsid w:val="00302655"/>
    <w:rsid w:val="003032D1"/>
    <w:rsid w:val="0030376D"/>
    <w:rsid w:val="003038A3"/>
    <w:rsid w:val="00303F03"/>
    <w:rsid w:val="00304A99"/>
    <w:rsid w:val="00304BC4"/>
    <w:rsid w:val="00304D3B"/>
    <w:rsid w:val="00305308"/>
    <w:rsid w:val="003054C0"/>
    <w:rsid w:val="00305B7D"/>
    <w:rsid w:val="00305C92"/>
    <w:rsid w:val="003060A3"/>
    <w:rsid w:val="003062D8"/>
    <w:rsid w:val="0030714E"/>
    <w:rsid w:val="003072FC"/>
    <w:rsid w:val="003074DC"/>
    <w:rsid w:val="0030799D"/>
    <w:rsid w:val="00307D94"/>
    <w:rsid w:val="00310384"/>
    <w:rsid w:val="00310E8D"/>
    <w:rsid w:val="00310F66"/>
    <w:rsid w:val="00310F7F"/>
    <w:rsid w:val="003110D4"/>
    <w:rsid w:val="003110F1"/>
    <w:rsid w:val="00311403"/>
    <w:rsid w:val="00311C5A"/>
    <w:rsid w:val="00311EC4"/>
    <w:rsid w:val="00311F91"/>
    <w:rsid w:val="00312825"/>
    <w:rsid w:val="00312AC6"/>
    <w:rsid w:val="00312D2C"/>
    <w:rsid w:val="0031348D"/>
    <w:rsid w:val="00313551"/>
    <w:rsid w:val="00313F57"/>
    <w:rsid w:val="00314251"/>
    <w:rsid w:val="003143F5"/>
    <w:rsid w:val="00314A93"/>
    <w:rsid w:val="00314AE5"/>
    <w:rsid w:val="00314C8D"/>
    <w:rsid w:val="00315529"/>
    <w:rsid w:val="00315734"/>
    <w:rsid w:val="00315A68"/>
    <w:rsid w:val="0031609C"/>
    <w:rsid w:val="003167B4"/>
    <w:rsid w:val="00316AB2"/>
    <w:rsid w:val="0031736C"/>
    <w:rsid w:val="003173CF"/>
    <w:rsid w:val="00317E8E"/>
    <w:rsid w:val="00317FAC"/>
    <w:rsid w:val="00320971"/>
    <w:rsid w:val="003211EE"/>
    <w:rsid w:val="00321358"/>
    <w:rsid w:val="00321367"/>
    <w:rsid w:val="003215CD"/>
    <w:rsid w:val="00321738"/>
    <w:rsid w:val="00321853"/>
    <w:rsid w:val="00321E35"/>
    <w:rsid w:val="00322360"/>
    <w:rsid w:val="0032257A"/>
    <w:rsid w:val="00322699"/>
    <w:rsid w:val="00322AC8"/>
    <w:rsid w:val="00323865"/>
    <w:rsid w:val="003240EE"/>
    <w:rsid w:val="00325194"/>
    <w:rsid w:val="00325347"/>
    <w:rsid w:val="003253D2"/>
    <w:rsid w:val="00325465"/>
    <w:rsid w:val="00325709"/>
    <w:rsid w:val="00325C84"/>
    <w:rsid w:val="00325D56"/>
    <w:rsid w:val="00325DE6"/>
    <w:rsid w:val="0032647A"/>
    <w:rsid w:val="003264C7"/>
    <w:rsid w:val="00326ECB"/>
    <w:rsid w:val="00326EF0"/>
    <w:rsid w:val="00327777"/>
    <w:rsid w:val="003278E7"/>
    <w:rsid w:val="00327BA3"/>
    <w:rsid w:val="00327D75"/>
    <w:rsid w:val="00327DFB"/>
    <w:rsid w:val="00327E38"/>
    <w:rsid w:val="00330CC4"/>
    <w:rsid w:val="00331005"/>
    <w:rsid w:val="0033194F"/>
    <w:rsid w:val="00332124"/>
    <w:rsid w:val="00333040"/>
    <w:rsid w:val="00333344"/>
    <w:rsid w:val="0033346A"/>
    <w:rsid w:val="00333523"/>
    <w:rsid w:val="00333BB9"/>
    <w:rsid w:val="00333F52"/>
    <w:rsid w:val="003341E2"/>
    <w:rsid w:val="00334225"/>
    <w:rsid w:val="003342FB"/>
    <w:rsid w:val="0033456F"/>
    <w:rsid w:val="00334797"/>
    <w:rsid w:val="00335DFB"/>
    <w:rsid w:val="00336561"/>
    <w:rsid w:val="00336D2C"/>
    <w:rsid w:val="00336DEE"/>
    <w:rsid w:val="0033700A"/>
    <w:rsid w:val="0033786C"/>
    <w:rsid w:val="00337F5B"/>
    <w:rsid w:val="0034012A"/>
    <w:rsid w:val="0034033D"/>
    <w:rsid w:val="00340409"/>
    <w:rsid w:val="00340627"/>
    <w:rsid w:val="003406A4"/>
    <w:rsid w:val="003407EB"/>
    <w:rsid w:val="00340F87"/>
    <w:rsid w:val="00341F61"/>
    <w:rsid w:val="00342904"/>
    <w:rsid w:val="00342BFC"/>
    <w:rsid w:val="00342DC9"/>
    <w:rsid w:val="00343563"/>
    <w:rsid w:val="003441E7"/>
    <w:rsid w:val="00344332"/>
    <w:rsid w:val="003448F7"/>
    <w:rsid w:val="00344DBA"/>
    <w:rsid w:val="003462F9"/>
    <w:rsid w:val="0034757D"/>
    <w:rsid w:val="003478B0"/>
    <w:rsid w:val="003478C4"/>
    <w:rsid w:val="00350634"/>
    <w:rsid w:val="00350EA0"/>
    <w:rsid w:val="00351356"/>
    <w:rsid w:val="00351D53"/>
    <w:rsid w:val="00351E4D"/>
    <w:rsid w:val="00351F87"/>
    <w:rsid w:val="0035212E"/>
    <w:rsid w:val="003527A9"/>
    <w:rsid w:val="00352E00"/>
    <w:rsid w:val="00353018"/>
    <w:rsid w:val="0035343E"/>
    <w:rsid w:val="00353782"/>
    <w:rsid w:val="00353E5B"/>
    <w:rsid w:val="003546C6"/>
    <w:rsid w:val="00354774"/>
    <w:rsid w:val="0035548F"/>
    <w:rsid w:val="00355F60"/>
    <w:rsid w:val="00355FA1"/>
    <w:rsid w:val="00356030"/>
    <w:rsid w:val="0035665F"/>
    <w:rsid w:val="003568A7"/>
    <w:rsid w:val="00357B8A"/>
    <w:rsid w:val="0036026C"/>
    <w:rsid w:val="00360594"/>
    <w:rsid w:val="00360763"/>
    <w:rsid w:val="00360849"/>
    <w:rsid w:val="003608BA"/>
    <w:rsid w:val="00360EF9"/>
    <w:rsid w:val="00360F94"/>
    <w:rsid w:val="003610D1"/>
    <w:rsid w:val="00361269"/>
    <w:rsid w:val="00361966"/>
    <w:rsid w:val="00361C78"/>
    <w:rsid w:val="00362068"/>
    <w:rsid w:val="0036358F"/>
    <w:rsid w:val="003637D1"/>
    <w:rsid w:val="00363E75"/>
    <w:rsid w:val="0036402A"/>
    <w:rsid w:val="00364153"/>
    <w:rsid w:val="00364176"/>
    <w:rsid w:val="003644C6"/>
    <w:rsid w:val="0036498C"/>
    <w:rsid w:val="0036567A"/>
    <w:rsid w:val="00365A3C"/>
    <w:rsid w:val="00365E2F"/>
    <w:rsid w:val="00366299"/>
    <w:rsid w:val="0036746C"/>
    <w:rsid w:val="00367934"/>
    <w:rsid w:val="00367D58"/>
    <w:rsid w:val="00367F40"/>
    <w:rsid w:val="0037020D"/>
    <w:rsid w:val="00370689"/>
    <w:rsid w:val="00370EC0"/>
    <w:rsid w:val="003723FB"/>
    <w:rsid w:val="003726AD"/>
    <w:rsid w:val="00372BE5"/>
    <w:rsid w:val="0037364A"/>
    <w:rsid w:val="00373EC4"/>
    <w:rsid w:val="00374158"/>
    <w:rsid w:val="00374291"/>
    <w:rsid w:val="003743A2"/>
    <w:rsid w:val="00374751"/>
    <w:rsid w:val="003748DE"/>
    <w:rsid w:val="00374B20"/>
    <w:rsid w:val="00374C98"/>
    <w:rsid w:val="00374D6E"/>
    <w:rsid w:val="003751D9"/>
    <w:rsid w:val="003753E7"/>
    <w:rsid w:val="00375B76"/>
    <w:rsid w:val="0037686B"/>
    <w:rsid w:val="00376950"/>
    <w:rsid w:val="00376B00"/>
    <w:rsid w:val="00376D6C"/>
    <w:rsid w:val="00377075"/>
    <w:rsid w:val="00377590"/>
    <w:rsid w:val="0037778C"/>
    <w:rsid w:val="00377ABD"/>
    <w:rsid w:val="00377F8D"/>
    <w:rsid w:val="00380137"/>
    <w:rsid w:val="00380344"/>
    <w:rsid w:val="00380F3C"/>
    <w:rsid w:val="0038138A"/>
    <w:rsid w:val="003816B8"/>
    <w:rsid w:val="003816EB"/>
    <w:rsid w:val="0038192C"/>
    <w:rsid w:val="00381E4E"/>
    <w:rsid w:val="0038203B"/>
    <w:rsid w:val="00382B1F"/>
    <w:rsid w:val="00382CBA"/>
    <w:rsid w:val="003830FC"/>
    <w:rsid w:val="003833BD"/>
    <w:rsid w:val="003836C5"/>
    <w:rsid w:val="00383C04"/>
    <w:rsid w:val="00383C50"/>
    <w:rsid w:val="003840C4"/>
    <w:rsid w:val="00384233"/>
    <w:rsid w:val="003846AC"/>
    <w:rsid w:val="00384925"/>
    <w:rsid w:val="00384E4B"/>
    <w:rsid w:val="00384ED7"/>
    <w:rsid w:val="0038550D"/>
    <w:rsid w:val="00385D7F"/>
    <w:rsid w:val="00385EF3"/>
    <w:rsid w:val="00385EFD"/>
    <w:rsid w:val="00385FDA"/>
    <w:rsid w:val="00386398"/>
    <w:rsid w:val="0038650F"/>
    <w:rsid w:val="00386CCC"/>
    <w:rsid w:val="0038748C"/>
    <w:rsid w:val="0038754A"/>
    <w:rsid w:val="0038759D"/>
    <w:rsid w:val="0039068A"/>
    <w:rsid w:val="00390862"/>
    <w:rsid w:val="003914C6"/>
    <w:rsid w:val="003915BD"/>
    <w:rsid w:val="00391A97"/>
    <w:rsid w:val="0039254B"/>
    <w:rsid w:val="00392551"/>
    <w:rsid w:val="0039293B"/>
    <w:rsid w:val="00393945"/>
    <w:rsid w:val="00393E5E"/>
    <w:rsid w:val="003940BF"/>
    <w:rsid w:val="0039497B"/>
    <w:rsid w:val="00394A68"/>
    <w:rsid w:val="00394B9E"/>
    <w:rsid w:val="003952B5"/>
    <w:rsid w:val="003958FD"/>
    <w:rsid w:val="00395D6D"/>
    <w:rsid w:val="00395E33"/>
    <w:rsid w:val="003962DA"/>
    <w:rsid w:val="00396A49"/>
    <w:rsid w:val="00397343"/>
    <w:rsid w:val="00397AC7"/>
    <w:rsid w:val="003A056A"/>
    <w:rsid w:val="003A05B8"/>
    <w:rsid w:val="003A07EF"/>
    <w:rsid w:val="003A1125"/>
    <w:rsid w:val="003A13FE"/>
    <w:rsid w:val="003A14F8"/>
    <w:rsid w:val="003A15B5"/>
    <w:rsid w:val="003A2902"/>
    <w:rsid w:val="003A2E53"/>
    <w:rsid w:val="003A30AE"/>
    <w:rsid w:val="003A33AE"/>
    <w:rsid w:val="003A394F"/>
    <w:rsid w:val="003A45C1"/>
    <w:rsid w:val="003A4BA5"/>
    <w:rsid w:val="003A5121"/>
    <w:rsid w:val="003A54E1"/>
    <w:rsid w:val="003A5C6D"/>
    <w:rsid w:val="003A6270"/>
    <w:rsid w:val="003A684F"/>
    <w:rsid w:val="003A6E55"/>
    <w:rsid w:val="003A6F76"/>
    <w:rsid w:val="003A7169"/>
    <w:rsid w:val="003A7179"/>
    <w:rsid w:val="003A7CB5"/>
    <w:rsid w:val="003A7DCB"/>
    <w:rsid w:val="003B0163"/>
    <w:rsid w:val="003B0448"/>
    <w:rsid w:val="003B05F1"/>
    <w:rsid w:val="003B070F"/>
    <w:rsid w:val="003B14E0"/>
    <w:rsid w:val="003B14E6"/>
    <w:rsid w:val="003B1B0E"/>
    <w:rsid w:val="003B20EF"/>
    <w:rsid w:val="003B2563"/>
    <w:rsid w:val="003B2626"/>
    <w:rsid w:val="003B33B0"/>
    <w:rsid w:val="003B390D"/>
    <w:rsid w:val="003B3CAA"/>
    <w:rsid w:val="003B4CA2"/>
    <w:rsid w:val="003B51A0"/>
    <w:rsid w:val="003B5F74"/>
    <w:rsid w:val="003B642F"/>
    <w:rsid w:val="003B6D8A"/>
    <w:rsid w:val="003B752B"/>
    <w:rsid w:val="003B7646"/>
    <w:rsid w:val="003B78DE"/>
    <w:rsid w:val="003B7991"/>
    <w:rsid w:val="003C00EC"/>
    <w:rsid w:val="003C0652"/>
    <w:rsid w:val="003C0B3E"/>
    <w:rsid w:val="003C0B8B"/>
    <w:rsid w:val="003C0D46"/>
    <w:rsid w:val="003C0F72"/>
    <w:rsid w:val="003C1234"/>
    <w:rsid w:val="003C144D"/>
    <w:rsid w:val="003C1E59"/>
    <w:rsid w:val="003C26B7"/>
    <w:rsid w:val="003C26E1"/>
    <w:rsid w:val="003C2E8C"/>
    <w:rsid w:val="003C2FB4"/>
    <w:rsid w:val="003C35B3"/>
    <w:rsid w:val="003C41C9"/>
    <w:rsid w:val="003C43A3"/>
    <w:rsid w:val="003C497A"/>
    <w:rsid w:val="003C4BB8"/>
    <w:rsid w:val="003C4F3D"/>
    <w:rsid w:val="003C5161"/>
    <w:rsid w:val="003C520F"/>
    <w:rsid w:val="003C5283"/>
    <w:rsid w:val="003C52C6"/>
    <w:rsid w:val="003C53A0"/>
    <w:rsid w:val="003C5966"/>
    <w:rsid w:val="003C5AAB"/>
    <w:rsid w:val="003C5AD8"/>
    <w:rsid w:val="003C5BF9"/>
    <w:rsid w:val="003C5C1C"/>
    <w:rsid w:val="003C5C45"/>
    <w:rsid w:val="003C668C"/>
    <w:rsid w:val="003C6E68"/>
    <w:rsid w:val="003C6E86"/>
    <w:rsid w:val="003C71DD"/>
    <w:rsid w:val="003C7703"/>
    <w:rsid w:val="003C77A4"/>
    <w:rsid w:val="003D02A7"/>
    <w:rsid w:val="003D03F5"/>
    <w:rsid w:val="003D0716"/>
    <w:rsid w:val="003D0736"/>
    <w:rsid w:val="003D0795"/>
    <w:rsid w:val="003D110D"/>
    <w:rsid w:val="003D13DA"/>
    <w:rsid w:val="003D20E6"/>
    <w:rsid w:val="003D2212"/>
    <w:rsid w:val="003D2898"/>
    <w:rsid w:val="003D28A7"/>
    <w:rsid w:val="003D386B"/>
    <w:rsid w:val="003D3AB6"/>
    <w:rsid w:val="003D412D"/>
    <w:rsid w:val="003D4D01"/>
    <w:rsid w:val="003D507B"/>
    <w:rsid w:val="003D523C"/>
    <w:rsid w:val="003D52ED"/>
    <w:rsid w:val="003D5C21"/>
    <w:rsid w:val="003D68E9"/>
    <w:rsid w:val="003D7071"/>
    <w:rsid w:val="003E0E42"/>
    <w:rsid w:val="003E13BD"/>
    <w:rsid w:val="003E14EE"/>
    <w:rsid w:val="003E1561"/>
    <w:rsid w:val="003E1782"/>
    <w:rsid w:val="003E1EC1"/>
    <w:rsid w:val="003E2662"/>
    <w:rsid w:val="003E31B9"/>
    <w:rsid w:val="003E3868"/>
    <w:rsid w:val="003E3923"/>
    <w:rsid w:val="003E50C9"/>
    <w:rsid w:val="003E50FC"/>
    <w:rsid w:val="003E5282"/>
    <w:rsid w:val="003E5587"/>
    <w:rsid w:val="003E60F9"/>
    <w:rsid w:val="003E64A1"/>
    <w:rsid w:val="003E6D59"/>
    <w:rsid w:val="003E7153"/>
    <w:rsid w:val="003E71AE"/>
    <w:rsid w:val="003E71B1"/>
    <w:rsid w:val="003E7324"/>
    <w:rsid w:val="003F098A"/>
    <w:rsid w:val="003F0C39"/>
    <w:rsid w:val="003F18F1"/>
    <w:rsid w:val="003F215D"/>
    <w:rsid w:val="003F2749"/>
    <w:rsid w:val="003F29A2"/>
    <w:rsid w:val="003F3089"/>
    <w:rsid w:val="003F3150"/>
    <w:rsid w:val="003F327D"/>
    <w:rsid w:val="003F405A"/>
    <w:rsid w:val="003F40C0"/>
    <w:rsid w:val="003F49E4"/>
    <w:rsid w:val="003F4AA3"/>
    <w:rsid w:val="003F53F3"/>
    <w:rsid w:val="003F550E"/>
    <w:rsid w:val="003F662E"/>
    <w:rsid w:val="003F6DC9"/>
    <w:rsid w:val="003F713F"/>
    <w:rsid w:val="003F73E3"/>
    <w:rsid w:val="003F7673"/>
    <w:rsid w:val="003F7D53"/>
    <w:rsid w:val="003F7D91"/>
    <w:rsid w:val="003F7EF1"/>
    <w:rsid w:val="004004FB"/>
    <w:rsid w:val="00400844"/>
    <w:rsid w:val="00401713"/>
    <w:rsid w:val="004018FD"/>
    <w:rsid w:val="00401936"/>
    <w:rsid w:val="00402199"/>
    <w:rsid w:val="004023FD"/>
    <w:rsid w:val="004029FE"/>
    <w:rsid w:val="00403270"/>
    <w:rsid w:val="00403338"/>
    <w:rsid w:val="00404779"/>
    <w:rsid w:val="00404C25"/>
    <w:rsid w:val="00404CC8"/>
    <w:rsid w:val="00404F97"/>
    <w:rsid w:val="00404FA9"/>
    <w:rsid w:val="004050B4"/>
    <w:rsid w:val="0040569B"/>
    <w:rsid w:val="00405C8D"/>
    <w:rsid w:val="00405F6A"/>
    <w:rsid w:val="00406688"/>
    <w:rsid w:val="004077D0"/>
    <w:rsid w:val="00407DC6"/>
    <w:rsid w:val="0041011B"/>
    <w:rsid w:val="00410206"/>
    <w:rsid w:val="004103E0"/>
    <w:rsid w:val="0041041B"/>
    <w:rsid w:val="00411316"/>
    <w:rsid w:val="00411891"/>
    <w:rsid w:val="00411963"/>
    <w:rsid w:val="0041205B"/>
    <w:rsid w:val="004121D4"/>
    <w:rsid w:val="0041220F"/>
    <w:rsid w:val="00412D48"/>
    <w:rsid w:val="004130E4"/>
    <w:rsid w:val="00413485"/>
    <w:rsid w:val="00413610"/>
    <w:rsid w:val="0041393D"/>
    <w:rsid w:val="00413D24"/>
    <w:rsid w:val="00413F06"/>
    <w:rsid w:val="0041414D"/>
    <w:rsid w:val="0041459F"/>
    <w:rsid w:val="00414A98"/>
    <w:rsid w:val="00415407"/>
    <w:rsid w:val="00415627"/>
    <w:rsid w:val="004156F0"/>
    <w:rsid w:val="004157C3"/>
    <w:rsid w:val="00415D94"/>
    <w:rsid w:val="004164BB"/>
    <w:rsid w:val="004165FB"/>
    <w:rsid w:val="004165FF"/>
    <w:rsid w:val="00416CC5"/>
    <w:rsid w:val="00417C4A"/>
    <w:rsid w:val="0042021E"/>
    <w:rsid w:val="00420333"/>
    <w:rsid w:val="004205B1"/>
    <w:rsid w:val="00420855"/>
    <w:rsid w:val="0042090F"/>
    <w:rsid w:val="00421B36"/>
    <w:rsid w:val="00421CFE"/>
    <w:rsid w:val="00421E90"/>
    <w:rsid w:val="00421ECA"/>
    <w:rsid w:val="00422EFD"/>
    <w:rsid w:val="00423943"/>
    <w:rsid w:val="0042395D"/>
    <w:rsid w:val="00423D7A"/>
    <w:rsid w:val="00423DBA"/>
    <w:rsid w:val="00423DE9"/>
    <w:rsid w:val="00423F53"/>
    <w:rsid w:val="0042457A"/>
    <w:rsid w:val="00424EF8"/>
    <w:rsid w:val="00425133"/>
    <w:rsid w:val="004251E8"/>
    <w:rsid w:val="00425246"/>
    <w:rsid w:val="00425A5C"/>
    <w:rsid w:val="00425B97"/>
    <w:rsid w:val="00425EDB"/>
    <w:rsid w:val="004260EC"/>
    <w:rsid w:val="004261F6"/>
    <w:rsid w:val="0042635F"/>
    <w:rsid w:val="004264F6"/>
    <w:rsid w:val="00426DBB"/>
    <w:rsid w:val="00427478"/>
    <w:rsid w:val="0042753F"/>
    <w:rsid w:val="004277AE"/>
    <w:rsid w:val="00427E67"/>
    <w:rsid w:val="004303C2"/>
    <w:rsid w:val="00430919"/>
    <w:rsid w:val="00430A5F"/>
    <w:rsid w:val="00430CD9"/>
    <w:rsid w:val="00430FBF"/>
    <w:rsid w:val="00431558"/>
    <w:rsid w:val="004316F7"/>
    <w:rsid w:val="004319BC"/>
    <w:rsid w:val="0043217F"/>
    <w:rsid w:val="00432991"/>
    <w:rsid w:val="00432A60"/>
    <w:rsid w:val="00432B5A"/>
    <w:rsid w:val="00432C62"/>
    <w:rsid w:val="00432F7C"/>
    <w:rsid w:val="00433806"/>
    <w:rsid w:val="00434053"/>
    <w:rsid w:val="004343FF"/>
    <w:rsid w:val="0043458F"/>
    <w:rsid w:val="00434D27"/>
    <w:rsid w:val="00435B0D"/>
    <w:rsid w:val="00435B98"/>
    <w:rsid w:val="00435CFE"/>
    <w:rsid w:val="00436F2D"/>
    <w:rsid w:val="00436FA0"/>
    <w:rsid w:val="00436FC1"/>
    <w:rsid w:val="004371B0"/>
    <w:rsid w:val="004404EC"/>
    <w:rsid w:val="00440760"/>
    <w:rsid w:val="004410A2"/>
    <w:rsid w:val="00441207"/>
    <w:rsid w:val="00441763"/>
    <w:rsid w:val="00441806"/>
    <w:rsid w:val="00442354"/>
    <w:rsid w:val="00442EDD"/>
    <w:rsid w:val="00443574"/>
    <w:rsid w:val="00443903"/>
    <w:rsid w:val="00443A10"/>
    <w:rsid w:val="00443EFA"/>
    <w:rsid w:val="00443F56"/>
    <w:rsid w:val="00445012"/>
    <w:rsid w:val="00445095"/>
    <w:rsid w:val="004452E9"/>
    <w:rsid w:val="004453EE"/>
    <w:rsid w:val="00445584"/>
    <w:rsid w:val="00445E06"/>
    <w:rsid w:val="004466E5"/>
    <w:rsid w:val="004468A1"/>
    <w:rsid w:val="00446D57"/>
    <w:rsid w:val="00446D73"/>
    <w:rsid w:val="0044700C"/>
    <w:rsid w:val="00447108"/>
    <w:rsid w:val="004472D4"/>
    <w:rsid w:val="0044737A"/>
    <w:rsid w:val="004476A0"/>
    <w:rsid w:val="00450093"/>
    <w:rsid w:val="004507CB"/>
    <w:rsid w:val="00450805"/>
    <w:rsid w:val="0045101A"/>
    <w:rsid w:val="00452112"/>
    <w:rsid w:val="004521AC"/>
    <w:rsid w:val="004521DD"/>
    <w:rsid w:val="00452812"/>
    <w:rsid w:val="004529CF"/>
    <w:rsid w:val="00452D07"/>
    <w:rsid w:val="004539D1"/>
    <w:rsid w:val="0045431E"/>
    <w:rsid w:val="00454B7F"/>
    <w:rsid w:val="00454E7E"/>
    <w:rsid w:val="00455A0E"/>
    <w:rsid w:val="00455E21"/>
    <w:rsid w:val="00455F26"/>
    <w:rsid w:val="0045677D"/>
    <w:rsid w:val="00456BC2"/>
    <w:rsid w:val="00457486"/>
    <w:rsid w:val="00457CCC"/>
    <w:rsid w:val="00460022"/>
    <w:rsid w:val="00460062"/>
    <w:rsid w:val="0046028D"/>
    <w:rsid w:val="00460EA5"/>
    <w:rsid w:val="00461561"/>
    <w:rsid w:val="00461779"/>
    <w:rsid w:val="00461ADC"/>
    <w:rsid w:val="00462414"/>
    <w:rsid w:val="00462571"/>
    <w:rsid w:val="00462690"/>
    <w:rsid w:val="00462D4D"/>
    <w:rsid w:val="0046315D"/>
    <w:rsid w:val="00463399"/>
    <w:rsid w:val="00463CE4"/>
    <w:rsid w:val="00464177"/>
    <w:rsid w:val="00464665"/>
    <w:rsid w:val="0046488C"/>
    <w:rsid w:val="00464EFA"/>
    <w:rsid w:val="00465106"/>
    <w:rsid w:val="004651CA"/>
    <w:rsid w:val="00465889"/>
    <w:rsid w:val="00465AD7"/>
    <w:rsid w:val="00465BC0"/>
    <w:rsid w:val="00466881"/>
    <w:rsid w:val="004668BF"/>
    <w:rsid w:val="00466BA2"/>
    <w:rsid w:val="00467657"/>
    <w:rsid w:val="00467734"/>
    <w:rsid w:val="00467B01"/>
    <w:rsid w:val="004702A6"/>
    <w:rsid w:val="004706B6"/>
    <w:rsid w:val="0047151A"/>
    <w:rsid w:val="00471F72"/>
    <w:rsid w:val="00472998"/>
    <w:rsid w:val="00472AD8"/>
    <w:rsid w:val="00472C8D"/>
    <w:rsid w:val="0047335D"/>
    <w:rsid w:val="00473460"/>
    <w:rsid w:val="0047399C"/>
    <w:rsid w:val="00473BB6"/>
    <w:rsid w:val="00473E29"/>
    <w:rsid w:val="00474256"/>
    <w:rsid w:val="00474602"/>
    <w:rsid w:val="0047462E"/>
    <w:rsid w:val="004757A7"/>
    <w:rsid w:val="004758B3"/>
    <w:rsid w:val="00476B0C"/>
    <w:rsid w:val="00476B2D"/>
    <w:rsid w:val="00476CE2"/>
    <w:rsid w:val="00476D07"/>
    <w:rsid w:val="00477548"/>
    <w:rsid w:val="00477A74"/>
    <w:rsid w:val="00477BCE"/>
    <w:rsid w:val="00477EE3"/>
    <w:rsid w:val="00481198"/>
    <w:rsid w:val="00481500"/>
    <w:rsid w:val="00482139"/>
    <w:rsid w:val="00482603"/>
    <w:rsid w:val="00482D95"/>
    <w:rsid w:val="00482DBD"/>
    <w:rsid w:val="00482E8E"/>
    <w:rsid w:val="00483698"/>
    <w:rsid w:val="00483E3D"/>
    <w:rsid w:val="004846B8"/>
    <w:rsid w:val="004848A5"/>
    <w:rsid w:val="00484C61"/>
    <w:rsid w:val="00484F21"/>
    <w:rsid w:val="00485040"/>
    <w:rsid w:val="0048574B"/>
    <w:rsid w:val="00486276"/>
    <w:rsid w:val="0048675F"/>
    <w:rsid w:val="00486A1E"/>
    <w:rsid w:val="00486AAE"/>
    <w:rsid w:val="0048722C"/>
    <w:rsid w:val="0048724A"/>
    <w:rsid w:val="004874AB"/>
    <w:rsid w:val="00490C9E"/>
    <w:rsid w:val="004912AD"/>
    <w:rsid w:val="00491739"/>
    <w:rsid w:val="00491A0A"/>
    <w:rsid w:val="00491D94"/>
    <w:rsid w:val="00491F33"/>
    <w:rsid w:val="00491F3E"/>
    <w:rsid w:val="0049235B"/>
    <w:rsid w:val="0049272D"/>
    <w:rsid w:val="0049286C"/>
    <w:rsid w:val="00492F5B"/>
    <w:rsid w:val="00494555"/>
    <w:rsid w:val="00494952"/>
    <w:rsid w:val="00495453"/>
    <w:rsid w:val="004956F0"/>
    <w:rsid w:val="00495773"/>
    <w:rsid w:val="00495CCE"/>
    <w:rsid w:val="00496964"/>
    <w:rsid w:val="00496C1D"/>
    <w:rsid w:val="00496D1E"/>
    <w:rsid w:val="00496DAF"/>
    <w:rsid w:val="004970E6"/>
    <w:rsid w:val="004970F3"/>
    <w:rsid w:val="0049726B"/>
    <w:rsid w:val="00497275"/>
    <w:rsid w:val="00497735"/>
    <w:rsid w:val="004A0316"/>
    <w:rsid w:val="004A040C"/>
    <w:rsid w:val="004A0AF8"/>
    <w:rsid w:val="004A0F40"/>
    <w:rsid w:val="004A15E7"/>
    <w:rsid w:val="004A16C4"/>
    <w:rsid w:val="004A19A2"/>
    <w:rsid w:val="004A1BB3"/>
    <w:rsid w:val="004A1F68"/>
    <w:rsid w:val="004A21E7"/>
    <w:rsid w:val="004A2DDD"/>
    <w:rsid w:val="004A3100"/>
    <w:rsid w:val="004A33E1"/>
    <w:rsid w:val="004A424A"/>
    <w:rsid w:val="004A4408"/>
    <w:rsid w:val="004A4A4B"/>
    <w:rsid w:val="004A4A62"/>
    <w:rsid w:val="004A4CB8"/>
    <w:rsid w:val="004A50D6"/>
    <w:rsid w:val="004A572A"/>
    <w:rsid w:val="004A5869"/>
    <w:rsid w:val="004A5B81"/>
    <w:rsid w:val="004A6669"/>
    <w:rsid w:val="004A7463"/>
    <w:rsid w:val="004A79C0"/>
    <w:rsid w:val="004A7E7D"/>
    <w:rsid w:val="004A7EA4"/>
    <w:rsid w:val="004B036C"/>
    <w:rsid w:val="004B1107"/>
    <w:rsid w:val="004B19EB"/>
    <w:rsid w:val="004B262A"/>
    <w:rsid w:val="004B2983"/>
    <w:rsid w:val="004B2B6E"/>
    <w:rsid w:val="004B2EA9"/>
    <w:rsid w:val="004B2F78"/>
    <w:rsid w:val="004B3303"/>
    <w:rsid w:val="004B36C9"/>
    <w:rsid w:val="004B3D75"/>
    <w:rsid w:val="004B3F32"/>
    <w:rsid w:val="004B42BB"/>
    <w:rsid w:val="004B4960"/>
    <w:rsid w:val="004B506F"/>
    <w:rsid w:val="004B5260"/>
    <w:rsid w:val="004B58DB"/>
    <w:rsid w:val="004B5AAC"/>
    <w:rsid w:val="004B5B57"/>
    <w:rsid w:val="004B5D8E"/>
    <w:rsid w:val="004B6811"/>
    <w:rsid w:val="004B6B0C"/>
    <w:rsid w:val="004B6D43"/>
    <w:rsid w:val="004B6FC4"/>
    <w:rsid w:val="004B73A8"/>
    <w:rsid w:val="004B7469"/>
    <w:rsid w:val="004B77EA"/>
    <w:rsid w:val="004B7F35"/>
    <w:rsid w:val="004C09F5"/>
    <w:rsid w:val="004C0B36"/>
    <w:rsid w:val="004C0C2B"/>
    <w:rsid w:val="004C14F7"/>
    <w:rsid w:val="004C1F42"/>
    <w:rsid w:val="004C2615"/>
    <w:rsid w:val="004C2A39"/>
    <w:rsid w:val="004C2DEC"/>
    <w:rsid w:val="004C3A6D"/>
    <w:rsid w:val="004C3CA4"/>
    <w:rsid w:val="004C4449"/>
    <w:rsid w:val="004C4A6A"/>
    <w:rsid w:val="004C51E9"/>
    <w:rsid w:val="004C537B"/>
    <w:rsid w:val="004C544C"/>
    <w:rsid w:val="004C5936"/>
    <w:rsid w:val="004C5EBF"/>
    <w:rsid w:val="004C60C4"/>
    <w:rsid w:val="004C6559"/>
    <w:rsid w:val="004C6666"/>
    <w:rsid w:val="004C6827"/>
    <w:rsid w:val="004C6C92"/>
    <w:rsid w:val="004C6E68"/>
    <w:rsid w:val="004C6EF1"/>
    <w:rsid w:val="004C6F8D"/>
    <w:rsid w:val="004C7016"/>
    <w:rsid w:val="004C70C2"/>
    <w:rsid w:val="004C770F"/>
    <w:rsid w:val="004C7946"/>
    <w:rsid w:val="004C7EE4"/>
    <w:rsid w:val="004C7EE5"/>
    <w:rsid w:val="004C7FA5"/>
    <w:rsid w:val="004D0009"/>
    <w:rsid w:val="004D00B9"/>
    <w:rsid w:val="004D0703"/>
    <w:rsid w:val="004D0A05"/>
    <w:rsid w:val="004D1556"/>
    <w:rsid w:val="004D20A1"/>
    <w:rsid w:val="004D232B"/>
    <w:rsid w:val="004D2478"/>
    <w:rsid w:val="004D26D6"/>
    <w:rsid w:val="004D2820"/>
    <w:rsid w:val="004D31FC"/>
    <w:rsid w:val="004D4179"/>
    <w:rsid w:val="004D4237"/>
    <w:rsid w:val="004D4715"/>
    <w:rsid w:val="004D4B24"/>
    <w:rsid w:val="004D4EF5"/>
    <w:rsid w:val="004D4FE3"/>
    <w:rsid w:val="004D514E"/>
    <w:rsid w:val="004D5D07"/>
    <w:rsid w:val="004D5EE8"/>
    <w:rsid w:val="004D5FA1"/>
    <w:rsid w:val="004D6241"/>
    <w:rsid w:val="004D62B5"/>
    <w:rsid w:val="004D64A7"/>
    <w:rsid w:val="004D7062"/>
    <w:rsid w:val="004D74E1"/>
    <w:rsid w:val="004D790F"/>
    <w:rsid w:val="004D7D70"/>
    <w:rsid w:val="004D7D7B"/>
    <w:rsid w:val="004E028F"/>
    <w:rsid w:val="004E0544"/>
    <w:rsid w:val="004E0804"/>
    <w:rsid w:val="004E0B76"/>
    <w:rsid w:val="004E0CDB"/>
    <w:rsid w:val="004E0DA5"/>
    <w:rsid w:val="004E131E"/>
    <w:rsid w:val="004E146F"/>
    <w:rsid w:val="004E148E"/>
    <w:rsid w:val="004E1660"/>
    <w:rsid w:val="004E1F99"/>
    <w:rsid w:val="004E1FAC"/>
    <w:rsid w:val="004E23C5"/>
    <w:rsid w:val="004E2FD3"/>
    <w:rsid w:val="004E35BD"/>
    <w:rsid w:val="004E3A65"/>
    <w:rsid w:val="004E3E4D"/>
    <w:rsid w:val="004E42DC"/>
    <w:rsid w:val="004E434B"/>
    <w:rsid w:val="004E4AEA"/>
    <w:rsid w:val="004E4D1D"/>
    <w:rsid w:val="004E4DCF"/>
    <w:rsid w:val="004E572E"/>
    <w:rsid w:val="004E59E9"/>
    <w:rsid w:val="004E5E10"/>
    <w:rsid w:val="004E626C"/>
    <w:rsid w:val="004E6385"/>
    <w:rsid w:val="004E6BE9"/>
    <w:rsid w:val="004E6C1B"/>
    <w:rsid w:val="004E7411"/>
    <w:rsid w:val="004E7B2B"/>
    <w:rsid w:val="004E7D68"/>
    <w:rsid w:val="004E7E1D"/>
    <w:rsid w:val="004E7F8F"/>
    <w:rsid w:val="004F0526"/>
    <w:rsid w:val="004F0771"/>
    <w:rsid w:val="004F0981"/>
    <w:rsid w:val="004F0C01"/>
    <w:rsid w:val="004F114F"/>
    <w:rsid w:val="004F123D"/>
    <w:rsid w:val="004F142A"/>
    <w:rsid w:val="004F1519"/>
    <w:rsid w:val="004F172D"/>
    <w:rsid w:val="004F1BBA"/>
    <w:rsid w:val="004F1C63"/>
    <w:rsid w:val="004F1CFA"/>
    <w:rsid w:val="004F1FDB"/>
    <w:rsid w:val="004F2417"/>
    <w:rsid w:val="004F25A0"/>
    <w:rsid w:val="004F2758"/>
    <w:rsid w:val="004F2760"/>
    <w:rsid w:val="004F2DE7"/>
    <w:rsid w:val="004F2FB7"/>
    <w:rsid w:val="004F36AD"/>
    <w:rsid w:val="004F372A"/>
    <w:rsid w:val="004F38A0"/>
    <w:rsid w:val="004F3DF4"/>
    <w:rsid w:val="004F3E72"/>
    <w:rsid w:val="004F4296"/>
    <w:rsid w:val="004F42A9"/>
    <w:rsid w:val="004F5B88"/>
    <w:rsid w:val="004F6027"/>
    <w:rsid w:val="004F638B"/>
    <w:rsid w:val="004F6F33"/>
    <w:rsid w:val="004F719B"/>
    <w:rsid w:val="004F77A2"/>
    <w:rsid w:val="004F7B15"/>
    <w:rsid w:val="004F7C83"/>
    <w:rsid w:val="004F7E75"/>
    <w:rsid w:val="00500082"/>
    <w:rsid w:val="00500BA7"/>
    <w:rsid w:val="005011B6"/>
    <w:rsid w:val="0050124D"/>
    <w:rsid w:val="0050127E"/>
    <w:rsid w:val="0050175F"/>
    <w:rsid w:val="005018C0"/>
    <w:rsid w:val="00501C2D"/>
    <w:rsid w:val="00501F64"/>
    <w:rsid w:val="005022CA"/>
    <w:rsid w:val="0050300E"/>
    <w:rsid w:val="00503286"/>
    <w:rsid w:val="00503312"/>
    <w:rsid w:val="0050332C"/>
    <w:rsid w:val="00503E96"/>
    <w:rsid w:val="00503EFF"/>
    <w:rsid w:val="00503F50"/>
    <w:rsid w:val="005040F2"/>
    <w:rsid w:val="00504CA9"/>
    <w:rsid w:val="0050512D"/>
    <w:rsid w:val="005053CA"/>
    <w:rsid w:val="00505618"/>
    <w:rsid w:val="005068F3"/>
    <w:rsid w:val="0050695D"/>
    <w:rsid w:val="00506CA4"/>
    <w:rsid w:val="00506E26"/>
    <w:rsid w:val="00507607"/>
    <w:rsid w:val="00507A26"/>
    <w:rsid w:val="00507B2E"/>
    <w:rsid w:val="005104CA"/>
    <w:rsid w:val="005106E0"/>
    <w:rsid w:val="00510ED9"/>
    <w:rsid w:val="00510FF4"/>
    <w:rsid w:val="00512037"/>
    <w:rsid w:val="005121BA"/>
    <w:rsid w:val="005121D3"/>
    <w:rsid w:val="00512250"/>
    <w:rsid w:val="0051235C"/>
    <w:rsid w:val="00512636"/>
    <w:rsid w:val="00512668"/>
    <w:rsid w:val="005126FF"/>
    <w:rsid w:val="00512C08"/>
    <w:rsid w:val="00512E4A"/>
    <w:rsid w:val="005130F3"/>
    <w:rsid w:val="005136EF"/>
    <w:rsid w:val="00513BE1"/>
    <w:rsid w:val="00514A2C"/>
    <w:rsid w:val="00514E24"/>
    <w:rsid w:val="00514E71"/>
    <w:rsid w:val="005150B1"/>
    <w:rsid w:val="0051575B"/>
    <w:rsid w:val="00516186"/>
    <w:rsid w:val="005169F1"/>
    <w:rsid w:val="00516CB4"/>
    <w:rsid w:val="00516FC2"/>
    <w:rsid w:val="00516FD7"/>
    <w:rsid w:val="005174D1"/>
    <w:rsid w:val="00517877"/>
    <w:rsid w:val="005200FC"/>
    <w:rsid w:val="00520865"/>
    <w:rsid w:val="0052093C"/>
    <w:rsid w:val="00520A92"/>
    <w:rsid w:val="005211C6"/>
    <w:rsid w:val="00521F6D"/>
    <w:rsid w:val="00522572"/>
    <w:rsid w:val="00522DE9"/>
    <w:rsid w:val="00522FD2"/>
    <w:rsid w:val="0052300B"/>
    <w:rsid w:val="005238A7"/>
    <w:rsid w:val="00523D49"/>
    <w:rsid w:val="00523EEF"/>
    <w:rsid w:val="005240C6"/>
    <w:rsid w:val="005246A5"/>
    <w:rsid w:val="005248F9"/>
    <w:rsid w:val="00524D20"/>
    <w:rsid w:val="00524D6E"/>
    <w:rsid w:val="005259DA"/>
    <w:rsid w:val="00526532"/>
    <w:rsid w:val="00526785"/>
    <w:rsid w:val="005269D9"/>
    <w:rsid w:val="005272C8"/>
    <w:rsid w:val="00527541"/>
    <w:rsid w:val="005279F1"/>
    <w:rsid w:val="00527C9C"/>
    <w:rsid w:val="00527CC2"/>
    <w:rsid w:val="005304CC"/>
    <w:rsid w:val="00530E1D"/>
    <w:rsid w:val="00530F65"/>
    <w:rsid w:val="00531311"/>
    <w:rsid w:val="0053142E"/>
    <w:rsid w:val="005316A7"/>
    <w:rsid w:val="005326A1"/>
    <w:rsid w:val="00533DCC"/>
    <w:rsid w:val="00534294"/>
    <w:rsid w:val="00534510"/>
    <w:rsid w:val="00536256"/>
    <w:rsid w:val="00536AE8"/>
    <w:rsid w:val="00537817"/>
    <w:rsid w:val="005379F8"/>
    <w:rsid w:val="00537A81"/>
    <w:rsid w:val="00540BD1"/>
    <w:rsid w:val="0054132F"/>
    <w:rsid w:val="00541348"/>
    <w:rsid w:val="005414EC"/>
    <w:rsid w:val="0054193B"/>
    <w:rsid w:val="00541DBD"/>
    <w:rsid w:val="00541EAE"/>
    <w:rsid w:val="00541F20"/>
    <w:rsid w:val="00542054"/>
    <w:rsid w:val="00542339"/>
    <w:rsid w:val="005428CA"/>
    <w:rsid w:val="00542AFE"/>
    <w:rsid w:val="00542D38"/>
    <w:rsid w:val="00542D3D"/>
    <w:rsid w:val="00543071"/>
    <w:rsid w:val="005431D3"/>
    <w:rsid w:val="0054351A"/>
    <w:rsid w:val="00543806"/>
    <w:rsid w:val="005440F5"/>
    <w:rsid w:val="00544220"/>
    <w:rsid w:val="005448E2"/>
    <w:rsid w:val="00544961"/>
    <w:rsid w:val="00544CE3"/>
    <w:rsid w:val="005451B7"/>
    <w:rsid w:val="005452C2"/>
    <w:rsid w:val="005457C0"/>
    <w:rsid w:val="00545DAB"/>
    <w:rsid w:val="005467A2"/>
    <w:rsid w:val="00546D95"/>
    <w:rsid w:val="005470FA"/>
    <w:rsid w:val="00547B7D"/>
    <w:rsid w:val="00547F88"/>
    <w:rsid w:val="00550034"/>
    <w:rsid w:val="005500D0"/>
    <w:rsid w:val="005508CC"/>
    <w:rsid w:val="00551271"/>
    <w:rsid w:val="0055130B"/>
    <w:rsid w:val="005519E1"/>
    <w:rsid w:val="00551B22"/>
    <w:rsid w:val="0055304B"/>
    <w:rsid w:val="005532A4"/>
    <w:rsid w:val="00553325"/>
    <w:rsid w:val="005535B8"/>
    <w:rsid w:val="005536BA"/>
    <w:rsid w:val="005537E6"/>
    <w:rsid w:val="0055431F"/>
    <w:rsid w:val="00554A50"/>
    <w:rsid w:val="00554FDF"/>
    <w:rsid w:val="00555618"/>
    <w:rsid w:val="005556A4"/>
    <w:rsid w:val="00555B8A"/>
    <w:rsid w:val="00555D10"/>
    <w:rsid w:val="00555D3B"/>
    <w:rsid w:val="00555FC6"/>
    <w:rsid w:val="00556173"/>
    <w:rsid w:val="00556340"/>
    <w:rsid w:val="00556A52"/>
    <w:rsid w:val="00560C4E"/>
    <w:rsid w:val="00561005"/>
    <w:rsid w:val="005613E6"/>
    <w:rsid w:val="00561521"/>
    <w:rsid w:val="005616C0"/>
    <w:rsid w:val="00561C41"/>
    <w:rsid w:val="00561DE1"/>
    <w:rsid w:val="00562B92"/>
    <w:rsid w:val="00562FC3"/>
    <w:rsid w:val="0056388F"/>
    <w:rsid w:val="00563D30"/>
    <w:rsid w:val="00564045"/>
    <w:rsid w:val="005646CC"/>
    <w:rsid w:val="0056486B"/>
    <w:rsid w:val="0056489A"/>
    <w:rsid w:val="00564D2B"/>
    <w:rsid w:val="00564F4F"/>
    <w:rsid w:val="00565222"/>
    <w:rsid w:val="00565975"/>
    <w:rsid w:val="00565FA5"/>
    <w:rsid w:val="00566301"/>
    <w:rsid w:val="00566828"/>
    <w:rsid w:val="0056691E"/>
    <w:rsid w:val="00566A7D"/>
    <w:rsid w:val="00566B58"/>
    <w:rsid w:val="00566B74"/>
    <w:rsid w:val="00567ACB"/>
    <w:rsid w:val="00567EE1"/>
    <w:rsid w:val="00567FBC"/>
    <w:rsid w:val="0057020D"/>
    <w:rsid w:val="00570924"/>
    <w:rsid w:val="00570B17"/>
    <w:rsid w:val="0057174F"/>
    <w:rsid w:val="0057181C"/>
    <w:rsid w:val="005721CC"/>
    <w:rsid w:val="005722B0"/>
    <w:rsid w:val="00572801"/>
    <w:rsid w:val="00572887"/>
    <w:rsid w:val="00572C7C"/>
    <w:rsid w:val="00573226"/>
    <w:rsid w:val="005736CC"/>
    <w:rsid w:val="00573D08"/>
    <w:rsid w:val="005741B1"/>
    <w:rsid w:val="00574D52"/>
    <w:rsid w:val="00574E7D"/>
    <w:rsid w:val="005752E3"/>
    <w:rsid w:val="00575ADC"/>
    <w:rsid w:val="00575BD2"/>
    <w:rsid w:val="00575D04"/>
    <w:rsid w:val="00575DFB"/>
    <w:rsid w:val="00576964"/>
    <w:rsid w:val="00576B8E"/>
    <w:rsid w:val="00576CD6"/>
    <w:rsid w:val="005805AC"/>
    <w:rsid w:val="005805FC"/>
    <w:rsid w:val="00580805"/>
    <w:rsid w:val="0058110D"/>
    <w:rsid w:val="005813E8"/>
    <w:rsid w:val="00581647"/>
    <w:rsid w:val="00581971"/>
    <w:rsid w:val="005829CF"/>
    <w:rsid w:val="00582D38"/>
    <w:rsid w:val="00584089"/>
    <w:rsid w:val="0058484F"/>
    <w:rsid w:val="0058487B"/>
    <w:rsid w:val="00584B7A"/>
    <w:rsid w:val="00584CB7"/>
    <w:rsid w:val="0058543E"/>
    <w:rsid w:val="00585595"/>
    <w:rsid w:val="00585FA1"/>
    <w:rsid w:val="00586129"/>
    <w:rsid w:val="005865E4"/>
    <w:rsid w:val="00586649"/>
    <w:rsid w:val="005868E9"/>
    <w:rsid w:val="00586B26"/>
    <w:rsid w:val="005879FA"/>
    <w:rsid w:val="005900C1"/>
    <w:rsid w:val="00590552"/>
    <w:rsid w:val="00590F2D"/>
    <w:rsid w:val="00591379"/>
    <w:rsid w:val="005915F8"/>
    <w:rsid w:val="0059181A"/>
    <w:rsid w:val="00591B40"/>
    <w:rsid w:val="00591EF3"/>
    <w:rsid w:val="0059209B"/>
    <w:rsid w:val="00592246"/>
    <w:rsid w:val="005922DC"/>
    <w:rsid w:val="00592788"/>
    <w:rsid w:val="0059279E"/>
    <w:rsid w:val="00592A91"/>
    <w:rsid w:val="00593874"/>
    <w:rsid w:val="0059412E"/>
    <w:rsid w:val="00594E08"/>
    <w:rsid w:val="00595997"/>
    <w:rsid w:val="00595B0C"/>
    <w:rsid w:val="00595CFD"/>
    <w:rsid w:val="00596478"/>
    <w:rsid w:val="00596A55"/>
    <w:rsid w:val="00596BC5"/>
    <w:rsid w:val="00596F3E"/>
    <w:rsid w:val="00596FE5"/>
    <w:rsid w:val="0059707D"/>
    <w:rsid w:val="005976AF"/>
    <w:rsid w:val="005A04C8"/>
    <w:rsid w:val="005A0592"/>
    <w:rsid w:val="005A072E"/>
    <w:rsid w:val="005A07A2"/>
    <w:rsid w:val="005A0969"/>
    <w:rsid w:val="005A0B5A"/>
    <w:rsid w:val="005A1570"/>
    <w:rsid w:val="005A1C80"/>
    <w:rsid w:val="005A20A1"/>
    <w:rsid w:val="005A2501"/>
    <w:rsid w:val="005A25B2"/>
    <w:rsid w:val="005A299E"/>
    <w:rsid w:val="005A2C57"/>
    <w:rsid w:val="005A2EB7"/>
    <w:rsid w:val="005A30A1"/>
    <w:rsid w:val="005A33A4"/>
    <w:rsid w:val="005A36CE"/>
    <w:rsid w:val="005A386E"/>
    <w:rsid w:val="005A3897"/>
    <w:rsid w:val="005A4817"/>
    <w:rsid w:val="005A5401"/>
    <w:rsid w:val="005A6336"/>
    <w:rsid w:val="005A6B9D"/>
    <w:rsid w:val="005A6D17"/>
    <w:rsid w:val="005A759A"/>
    <w:rsid w:val="005A7749"/>
    <w:rsid w:val="005A7A4B"/>
    <w:rsid w:val="005A7B95"/>
    <w:rsid w:val="005A7D52"/>
    <w:rsid w:val="005B01E4"/>
    <w:rsid w:val="005B09D4"/>
    <w:rsid w:val="005B0EBB"/>
    <w:rsid w:val="005B1127"/>
    <w:rsid w:val="005B1404"/>
    <w:rsid w:val="005B169D"/>
    <w:rsid w:val="005B1A10"/>
    <w:rsid w:val="005B208D"/>
    <w:rsid w:val="005B213A"/>
    <w:rsid w:val="005B22FA"/>
    <w:rsid w:val="005B246D"/>
    <w:rsid w:val="005B2771"/>
    <w:rsid w:val="005B2DA4"/>
    <w:rsid w:val="005B2FE7"/>
    <w:rsid w:val="005B370D"/>
    <w:rsid w:val="005B3BFB"/>
    <w:rsid w:val="005B407F"/>
    <w:rsid w:val="005B481D"/>
    <w:rsid w:val="005B4ED1"/>
    <w:rsid w:val="005B55FE"/>
    <w:rsid w:val="005B59B8"/>
    <w:rsid w:val="005B5A18"/>
    <w:rsid w:val="005B5A30"/>
    <w:rsid w:val="005B6132"/>
    <w:rsid w:val="005B6488"/>
    <w:rsid w:val="005B6C7C"/>
    <w:rsid w:val="005B6E00"/>
    <w:rsid w:val="005B6E5C"/>
    <w:rsid w:val="005B7092"/>
    <w:rsid w:val="005B74CA"/>
    <w:rsid w:val="005B7A07"/>
    <w:rsid w:val="005B7DF9"/>
    <w:rsid w:val="005C0336"/>
    <w:rsid w:val="005C0711"/>
    <w:rsid w:val="005C0820"/>
    <w:rsid w:val="005C0A60"/>
    <w:rsid w:val="005C2164"/>
    <w:rsid w:val="005C2957"/>
    <w:rsid w:val="005C29CF"/>
    <w:rsid w:val="005C2DA4"/>
    <w:rsid w:val="005C2E63"/>
    <w:rsid w:val="005C2E76"/>
    <w:rsid w:val="005C3DF8"/>
    <w:rsid w:val="005C3EAD"/>
    <w:rsid w:val="005C428E"/>
    <w:rsid w:val="005C4A49"/>
    <w:rsid w:val="005C4C5E"/>
    <w:rsid w:val="005C548D"/>
    <w:rsid w:val="005C69BD"/>
    <w:rsid w:val="005C6A8B"/>
    <w:rsid w:val="005C6C3A"/>
    <w:rsid w:val="005C709A"/>
    <w:rsid w:val="005C7412"/>
    <w:rsid w:val="005C7ADB"/>
    <w:rsid w:val="005C7C1D"/>
    <w:rsid w:val="005C7E3D"/>
    <w:rsid w:val="005D020F"/>
    <w:rsid w:val="005D1DC9"/>
    <w:rsid w:val="005D1F2E"/>
    <w:rsid w:val="005D257C"/>
    <w:rsid w:val="005D289A"/>
    <w:rsid w:val="005D28A7"/>
    <w:rsid w:val="005D28B7"/>
    <w:rsid w:val="005D30F5"/>
    <w:rsid w:val="005D3169"/>
    <w:rsid w:val="005D3794"/>
    <w:rsid w:val="005D3D15"/>
    <w:rsid w:val="005D3F98"/>
    <w:rsid w:val="005D3FD5"/>
    <w:rsid w:val="005D41AA"/>
    <w:rsid w:val="005D4472"/>
    <w:rsid w:val="005D4C6A"/>
    <w:rsid w:val="005D4E4D"/>
    <w:rsid w:val="005D4EBA"/>
    <w:rsid w:val="005D53B4"/>
    <w:rsid w:val="005D53DC"/>
    <w:rsid w:val="005D582C"/>
    <w:rsid w:val="005D598A"/>
    <w:rsid w:val="005D6008"/>
    <w:rsid w:val="005D62B7"/>
    <w:rsid w:val="005D642E"/>
    <w:rsid w:val="005D6839"/>
    <w:rsid w:val="005D6862"/>
    <w:rsid w:val="005D699F"/>
    <w:rsid w:val="005D6A61"/>
    <w:rsid w:val="005D6AF9"/>
    <w:rsid w:val="005D6C0F"/>
    <w:rsid w:val="005D6DC4"/>
    <w:rsid w:val="005D719C"/>
    <w:rsid w:val="005D7565"/>
    <w:rsid w:val="005D7A1F"/>
    <w:rsid w:val="005D7C53"/>
    <w:rsid w:val="005E0173"/>
    <w:rsid w:val="005E0A8F"/>
    <w:rsid w:val="005E1B7B"/>
    <w:rsid w:val="005E1EC0"/>
    <w:rsid w:val="005E2195"/>
    <w:rsid w:val="005E2220"/>
    <w:rsid w:val="005E2A56"/>
    <w:rsid w:val="005E2C32"/>
    <w:rsid w:val="005E2FB0"/>
    <w:rsid w:val="005E3430"/>
    <w:rsid w:val="005E35CC"/>
    <w:rsid w:val="005E39C9"/>
    <w:rsid w:val="005E4488"/>
    <w:rsid w:val="005E44D4"/>
    <w:rsid w:val="005E4945"/>
    <w:rsid w:val="005E5BAB"/>
    <w:rsid w:val="005E5E47"/>
    <w:rsid w:val="005E6CD1"/>
    <w:rsid w:val="005E6F26"/>
    <w:rsid w:val="005E6F7B"/>
    <w:rsid w:val="005E7EFD"/>
    <w:rsid w:val="005E7F9D"/>
    <w:rsid w:val="005F0552"/>
    <w:rsid w:val="005F0916"/>
    <w:rsid w:val="005F0AC9"/>
    <w:rsid w:val="005F0F9C"/>
    <w:rsid w:val="005F13A3"/>
    <w:rsid w:val="005F1A9E"/>
    <w:rsid w:val="005F1ABE"/>
    <w:rsid w:val="005F2156"/>
    <w:rsid w:val="005F225C"/>
    <w:rsid w:val="005F2374"/>
    <w:rsid w:val="005F2665"/>
    <w:rsid w:val="005F26BF"/>
    <w:rsid w:val="005F26EC"/>
    <w:rsid w:val="005F2A80"/>
    <w:rsid w:val="005F2F3A"/>
    <w:rsid w:val="005F32AB"/>
    <w:rsid w:val="005F3783"/>
    <w:rsid w:val="005F4013"/>
    <w:rsid w:val="005F42D6"/>
    <w:rsid w:val="005F45E8"/>
    <w:rsid w:val="005F46C0"/>
    <w:rsid w:val="005F49CD"/>
    <w:rsid w:val="005F53B7"/>
    <w:rsid w:val="005F5D92"/>
    <w:rsid w:val="005F6DAA"/>
    <w:rsid w:val="005F7102"/>
    <w:rsid w:val="005F7DA3"/>
    <w:rsid w:val="00600487"/>
    <w:rsid w:val="00600E43"/>
    <w:rsid w:val="00601218"/>
    <w:rsid w:val="006012DD"/>
    <w:rsid w:val="00601E71"/>
    <w:rsid w:val="00601ED2"/>
    <w:rsid w:val="006024C1"/>
    <w:rsid w:val="00602D4B"/>
    <w:rsid w:val="00603255"/>
    <w:rsid w:val="00603597"/>
    <w:rsid w:val="00603CB4"/>
    <w:rsid w:val="00603DA9"/>
    <w:rsid w:val="0060415D"/>
    <w:rsid w:val="00604211"/>
    <w:rsid w:val="00604583"/>
    <w:rsid w:val="0060470E"/>
    <w:rsid w:val="00604947"/>
    <w:rsid w:val="006059CE"/>
    <w:rsid w:val="00605F49"/>
    <w:rsid w:val="0060610E"/>
    <w:rsid w:val="00606156"/>
    <w:rsid w:val="006061D0"/>
    <w:rsid w:val="00606415"/>
    <w:rsid w:val="00606496"/>
    <w:rsid w:val="00606E8C"/>
    <w:rsid w:val="00607269"/>
    <w:rsid w:val="00607549"/>
    <w:rsid w:val="00607701"/>
    <w:rsid w:val="006078B3"/>
    <w:rsid w:val="00610DA8"/>
    <w:rsid w:val="00611164"/>
    <w:rsid w:val="00611D3B"/>
    <w:rsid w:val="00611F59"/>
    <w:rsid w:val="0061238A"/>
    <w:rsid w:val="00612441"/>
    <w:rsid w:val="00613081"/>
    <w:rsid w:val="006134F8"/>
    <w:rsid w:val="00613A60"/>
    <w:rsid w:val="0061418B"/>
    <w:rsid w:val="00614637"/>
    <w:rsid w:val="006149D8"/>
    <w:rsid w:val="00614DD6"/>
    <w:rsid w:val="00614FEE"/>
    <w:rsid w:val="006162BB"/>
    <w:rsid w:val="006165F7"/>
    <w:rsid w:val="0061697A"/>
    <w:rsid w:val="006171B2"/>
    <w:rsid w:val="0062032F"/>
    <w:rsid w:val="0062079F"/>
    <w:rsid w:val="00620929"/>
    <w:rsid w:val="00620F44"/>
    <w:rsid w:val="00621186"/>
    <w:rsid w:val="0062181C"/>
    <w:rsid w:val="00621A76"/>
    <w:rsid w:val="00621AAA"/>
    <w:rsid w:val="00621F3A"/>
    <w:rsid w:val="006221CB"/>
    <w:rsid w:val="0062240F"/>
    <w:rsid w:val="006227FC"/>
    <w:rsid w:val="0062289F"/>
    <w:rsid w:val="006228BE"/>
    <w:rsid w:val="00622B5B"/>
    <w:rsid w:val="00622FAA"/>
    <w:rsid w:val="00623900"/>
    <w:rsid w:val="00624C48"/>
    <w:rsid w:val="00625083"/>
    <w:rsid w:val="006250FB"/>
    <w:rsid w:val="00625252"/>
    <w:rsid w:val="00625740"/>
    <w:rsid w:val="006265CE"/>
    <w:rsid w:val="00630806"/>
    <w:rsid w:val="006308CE"/>
    <w:rsid w:val="00630C0C"/>
    <w:rsid w:val="0063100F"/>
    <w:rsid w:val="00631A2E"/>
    <w:rsid w:val="0063201D"/>
    <w:rsid w:val="00633171"/>
    <w:rsid w:val="00633796"/>
    <w:rsid w:val="00633E4C"/>
    <w:rsid w:val="00634003"/>
    <w:rsid w:val="0063455E"/>
    <w:rsid w:val="0063478D"/>
    <w:rsid w:val="00634A05"/>
    <w:rsid w:val="00635432"/>
    <w:rsid w:val="00635B86"/>
    <w:rsid w:val="00635CFC"/>
    <w:rsid w:val="00635D53"/>
    <w:rsid w:val="00636770"/>
    <w:rsid w:val="00636CE4"/>
    <w:rsid w:val="006371FA"/>
    <w:rsid w:val="00637822"/>
    <w:rsid w:val="00637919"/>
    <w:rsid w:val="00637F4E"/>
    <w:rsid w:val="0064036C"/>
    <w:rsid w:val="00640574"/>
    <w:rsid w:val="00640647"/>
    <w:rsid w:val="006409AE"/>
    <w:rsid w:val="00640ABE"/>
    <w:rsid w:val="006411ED"/>
    <w:rsid w:val="00641230"/>
    <w:rsid w:val="00641439"/>
    <w:rsid w:val="006416E0"/>
    <w:rsid w:val="00642027"/>
    <w:rsid w:val="006422CA"/>
    <w:rsid w:val="00642D2B"/>
    <w:rsid w:val="00642E69"/>
    <w:rsid w:val="00644256"/>
    <w:rsid w:val="00644422"/>
    <w:rsid w:val="00644A25"/>
    <w:rsid w:val="00644C03"/>
    <w:rsid w:val="00644DD2"/>
    <w:rsid w:val="00644E1E"/>
    <w:rsid w:val="00645324"/>
    <w:rsid w:val="00645485"/>
    <w:rsid w:val="006458CA"/>
    <w:rsid w:val="00645D57"/>
    <w:rsid w:val="00645FDE"/>
    <w:rsid w:val="00647DE6"/>
    <w:rsid w:val="00647E78"/>
    <w:rsid w:val="006502FF"/>
    <w:rsid w:val="006506CA"/>
    <w:rsid w:val="00650D2E"/>
    <w:rsid w:val="00651149"/>
    <w:rsid w:val="006520A7"/>
    <w:rsid w:val="006520B9"/>
    <w:rsid w:val="0065257F"/>
    <w:rsid w:val="00652AAA"/>
    <w:rsid w:val="00652F49"/>
    <w:rsid w:val="0065386A"/>
    <w:rsid w:val="006538FB"/>
    <w:rsid w:val="0065394D"/>
    <w:rsid w:val="006541BE"/>
    <w:rsid w:val="006541EE"/>
    <w:rsid w:val="00655069"/>
    <w:rsid w:val="00655119"/>
    <w:rsid w:val="0065555B"/>
    <w:rsid w:val="00655A15"/>
    <w:rsid w:val="00655DD5"/>
    <w:rsid w:val="00655EE3"/>
    <w:rsid w:val="00655F12"/>
    <w:rsid w:val="00656A6C"/>
    <w:rsid w:val="00656AAB"/>
    <w:rsid w:val="00656FCF"/>
    <w:rsid w:val="00657328"/>
    <w:rsid w:val="00657688"/>
    <w:rsid w:val="00657715"/>
    <w:rsid w:val="006578A3"/>
    <w:rsid w:val="00657940"/>
    <w:rsid w:val="006579B8"/>
    <w:rsid w:val="00661635"/>
    <w:rsid w:val="0066253B"/>
    <w:rsid w:val="0066265E"/>
    <w:rsid w:val="0066288E"/>
    <w:rsid w:val="00662FEC"/>
    <w:rsid w:val="006633BD"/>
    <w:rsid w:val="0066354F"/>
    <w:rsid w:val="006638B5"/>
    <w:rsid w:val="006649E6"/>
    <w:rsid w:val="006650CB"/>
    <w:rsid w:val="0066513E"/>
    <w:rsid w:val="00665B11"/>
    <w:rsid w:val="006664E7"/>
    <w:rsid w:val="00666B37"/>
    <w:rsid w:val="00666DCD"/>
    <w:rsid w:val="00666E88"/>
    <w:rsid w:val="00666EB5"/>
    <w:rsid w:val="00666FDD"/>
    <w:rsid w:val="00667599"/>
    <w:rsid w:val="0066763E"/>
    <w:rsid w:val="00667731"/>
    <w:rsid w:val="006678FA"/>
    <w:rsid w:val="00667B8D"/>
    <w:rsid w:val="00667DF6"/>
    <w:rsid w:val="00670AF2"/>
    <w:rsid w:val="00670B63"/>
    <w:rsid w:val="006712B7"/>
    <w:rsid w:val="006712D7"/>
    <w:rsid w:val="00671CC2"/>
    <w:rsid w:val="00671E6D"/>
    <w:rsid w:val="00672294"/>
    <w:rsid w:val="00672457"/>
    <w:rsid w:val="00672EA0"/>
    <w:rsid w:val="00673318"/>
    <w:rsid w:val="00673458"/>
    <w:rsid w:val="006734DD"/>
    <w:rsid w:val="006736C9"/>
    <w:rsid w:val="00673BCB"/>
    <w:rsid w:val="00673FBA"/>
    <w:rsid w:val="0067406C"/>
    <w:rsid w:val="00674161"/>
    <w:rsid w:val="0067451A"/>
    <w:rsid w:val="00674A9E"/>
    <w:rsid w:val="0067505A"/>
    <w:rsid w:val="0067616A"/>
    <w:rsid w:val="00676D72"/>
    <w:rsid w:val="00677509"/>
    <w:rsid w:val="0067796A"/>
    <w:rsid w:val="00680307"/>
    <w:rsid w:val="006806DA"/>
    <w:rsid w:val="00680B75"/>
    <w:rsid w:val="006813D1"/>
    <w:rsid w:val="006816B9"/>
    <w:rsid w:val="006816BE"/>
    <w:rsid w:val="006820D9"/>
    <w:rsid w:val="00682D59"/>
    <w:rsid w:val="006833CD"/>
    <w:rsid w:val="00683415"/>
    <w:rsid w:val="00683459"/>
    <w:rsid w:val="00683595"/>
    <w:rsid w:val="00683606"/>
    <w:rsid w:val="00683C46"/>
    <w:rsid w:val="00684312"/>
    <w:rsid w:val="00684ABA"/>
    <w:rsid w:val="00684D4F"/>
    <w:rsid w:val="006851AF"/>
    <w:rsid w:val="00685486"/>
    <w:rsid w:val="0068557A"/>
    <w:rsid w:val="0068557B"/>
    <w:rsid w:val="006856D5"/>
    <w:rsid w:val="00685C38"/>
    <w:rsid w:val="00685F05"/>
    <w:rsid w:val="006861C5"/>
    <w:rsid w:val="00686279"/>
    <w:rsid w:val="006867CF"/>
    <w:rsid w:val="00686895"/>
    <w:rsid w:val="00686FB5"/>
    <w:rsid w:val="006871E3"/>
    <w:rsid w:val="00687E4B"/>
    <w:rsid w:val="00690041"/>
    <w:rsid w:val="006902AF"/>
    <w:rsid w:val="0069053C"/>
    <w:rsid w:val="006909A9"/>
    <w:rsid w:val="00690C4F"/>
    <w:rsid w:val="00690E75"/>
    <w:rsid w:val="006910FD"/>
    <w:rsid w:val="006912D5"/>
    <w:rsid w:val="00691595"/>
    <w:rsid w:val="00691767"/>
    <w:rsid w:val="0069214E"/>
    <w:rsid w:val="0069290E"/>
    <w:rsid w:val="0069367C"/>
    <w:rsid w:val="00693D0E"/>
    <w:rsid w:val="00693EA2"/>
    <w:rsid w:val="00694FF2"/>
    <w:rsid w:val="006956BD"/>
    <w:rsid w:val="00695BE8"/>
    <w:rsid w:val="00695D9E"/>
    <w:rsid w:val="00696010"/>
    <w:rsid w:val="0069621A"/>
    <w:rsid w:val="00696B0D"/>
    <w:rsid w:val="00697CF7"/>
    <w:rsid w:val="006A0066"/>
    <w:rsid w:val="006A01FF"/>
    <w:rsid w:val="006A08DA"/>
    <w:rsid w:val="006A158A"/>
    <w:rsid w:val="006A2656"/>
    <w:rsid w:val="006A27CD"/>
    <w:rsid w:val="006A2924"/>
    <w:rsid w:val="006A35B8"/>
    <w:rsid w:val="006A36F2"/>
    <w:rsid w:val="006A3A75"/>
    <w:rsid w:val="006A3ADC"/>
    <w:rsid w:val="006A3C8F"/>
    <w:rsid w:val="006A3E00"/>
    <w:rsid w:val="006A4265"/>
    <w:rsid w:val="006A47DF"/>
    <w:rsid w:val="006A507D"/>
    <w:rsid w:val="006A547D"/>
    <w:rsid w:val="006A5480"/>
    <w:rsid w:val="006A5664"/>
    <w:rsid w:val="006A5D89"/>
    <w:rsid w:val="006A61D0"/>
    <w:rsid w:val="006A681A"/>
    <w:rsid w:val="006A6E0C"/>
    <w:rsid w:val="006A6EF2"/>
    <w:rsid w:val="006A7040"/>
    <w:rsid w:val="006A70F4"/>
    <w:rsid w:val="006A734A"/>
    <w:rsid w:val="006A748B"/>
    <w:rsid w:val="006A76A6"/>
    <w:rsid w:val="006A7D7B"/>
    <w:rsid w:val="006B0A9A"/>
    <w:rsid w:val="006B0AB9"/>
    <w:rsid w:val="006B0C72"/>
    <w:rsid w:val="006B0C87"/>
    <w:rsid w:val="006B11BD"/>
    <w:rsid w:val="006B1CA5"/>
    <w:rsid w:val="006B20C9"/>
    <w:rsid w:val="006B22A2"/>
    <w:rsid w:val="006B2538"/>
    <w:rsid w:val="006B2CE7"/>
    <w:rsid w:val="006B2CF0"/>
    <w:rsid w:val="006B2D11"/>
    <w:rsid w:val="006B3274"/>
    <w:rsid w:val="006B3391"/>
    <w:rsid w:val="006B38FC"/>
    <w:rsid w:val="006B390B"/>
    <w:rsid w:val="006B3FB3"/>
    <w:rsid w:val="006B404D"/>
    <w:rsid w:val="006B4396"/>
    <w:rsid w:val="006B47A4"/>
    <w:rsid w:val="006B49E7"/>
    <w:rsid w:val="006B4F5E"/>
    <w:rsid w:val="006B516B"/>
    <w:rsid w:val="006B639A"/>
    <w:rsid w:val="006B6669"/>
    <w:rsid w:val="006B75BA"/>
    <w:rsid w:val="006B7A5D"/>
    <w:rsid w:val="006C12E2"/>
    <w:rsid w:val="006C1521"/>
    <w:rsid w:val="006C177C"/>
    <w:rsid w:val="006C2064"/>
    <w:rsid w:val="006C22DA"/>
    <w:rsid w:val="006C294B"/>
    <w:rsid w:val="006C2A09"/>
    <w:rsid w:val="006C2CB9"/>
    <w:rsid w:val="006C3D19"/>
    <w:rsid w:val="006C3EB2"/>
    <w:rsid w:val="006C3F10"/>
    <w:rsid w:val="006C4177"/>
    <w:rsid w:val="006C4338"/>
    <w:rsid w:val="006C450D"/>
    <w:rsid w:val="006C4544"/>
    <w:rsid w:val="006C49F7"/>
    <w:rsid w:val="006C577D"/>
    <w:rsid w:val="006C57A6"/>
    <w:rsid w:val="006C61A2"/>
    <w:rsid w:val="006C6EC1"/>
    <w:rsid w:val="006C7163"/>
    <w:rsid w:val="006C7251"/>
    <w:rsid w:val="006C7570"/>
    <w:rsid w:val="006C7E0F"/>
    <w:rsid w:val="006C7F92"/>
    <w:rsid w:val="006D0AE8"/>
    <w:rsid w:val="006D0B1C"/>
    <w:rsid w:val="006D0E3B"/>
    <w:rsid w:val="006D122D"/>
    <w:rsid w:val="006D167B"/>
    <w:rsid w:val="006D1DC6"/>
    <w:rsid w:val="006D1E7C"/>
    <w:rsid w:val="006D270A"/>
    <w:rsid w:val="006D2973"/>
    <w:rsid w:val="006D2D06"/>
    <w:rsid w:val="006D3DBC"/>
    <w:rsid w:val="006D414E"/>
    <w:rsid w:val="006D48B5"/>
    <w:rsid w:val="006D4A13"/>
    <w:rsid w:val="006D5674"/>
    <w:rsid w:val="006D57DB"/>
    <w:rsid w:val="006D59D5"/>
    <w:rsid w:val="006D5A89"/>
    <w:rsid w:val="006D5F3D"/>
    <w:rsid w:val="006D617E"/>
    <w:rsid w:val="006D6946"/>
    <w:rsid w:val="006D78E0"/>
    <w:rsid w:val="006E01FC"/>
    <w:rsid w:val="006E038B"/>
    <w:rsid w:val="006E06F8"/>
    <w:rsid w:val="006E0733"/>
    <w:rsid w:val="006E0A33"/>
    <w:rsid w:val="006E0C24"/>
    <w:rsid w:val="006E0D62"/>
    <w:rsid w:val="006E0E3D"/>
    <w:rsid w:val="006E13B1"/>
    <w:rsid w:val="006E1640"/>
    <w:rsid w:val="006E1869"/>
    <w:rsid w:val="006E1BEF"/>
    <w:rsid w:val="006E1C20"/>
    <w:rsid w:val="006E1C6A"/>
    <w:rsid w:val="006E1CE3"/>
    <w:rsid w:val="006E1F4C"/>
    <w:rsid w:val="006E2077"/>
    <w:rsid w:val="006E23A1"/>
    <w:rsid w:val="006E2719"/>
    <w:rsid w:val="006E2789"/>
    <w:rsid w:val="006E2CC5"/>
    <w:rsid w:val="006E2D4D"/>
    <w:rsid w:val="006E3370"/>
    <w:rsid w:val="006E363B"/>
    <w:rsid w:val="006E3A80"/>
    <w:rsid w:val="006E3C15"/>
    <w:rsid w:val="006E400F"/>
    <w:rsid w:val="006E4439"/>
    <w:rsid w:val="006E44AE"/>
    <w:rsid w:val="006E4695"/>
    <w:rsid w:val="006E47FF"/>
    <w:rsid w:val="006E487D"/>
    <w:rsid w:val="006E4DC9"/>
    <w:rsid w:val="006E51E9"/>
    <w:rsid w:val="006E59AA"/>
    <w:rsid w:val="006E6073"/>
    <w:rsid w:val="006E6350"/>
    <w:rsid w:val="006E649A"/>
    <w:rsid w:val="006E65B7"/>
    <w:rsid w:val="006F019A"/>
    <w:rsid w:val="006F0382"/>
    <w:rsid w:val="006F0D25"/>
    <w:rsid w:val="006F1197"/>
    <w:rsid w:val="006F141E"/>
    <w:rsid w:val="006F177E"/>
    <w:rsid w:val="006F1F74"/>
    <w:rsid w:val="006F2573"/>
    <w:rsid w:val="006F2A73"/>
    <w:rsid w:val="006F2F0F"/>
    <w:rsid w:val="006F3017"/>
    <w:rsid w:val="006F3148"/>
    <w:rsid w:val="006F3844"/>
    <w:rsid w:val="006F3C7D"/>
    <w:rsid w:val="006F44AB"/>
    <w:rsid w:val="006F4715"/>
    <w:rsid w:val="006F4E46"/>
    <w:rsid w:val="006F5582"/>
    <w:rsid w:val="006F55DA"/>
    <w:rsid w:val="006F57B8"/>
    <w:rsid w:val="006F58E8"/>
    <w:rsid w:val="006F5EEB"/>
    <w:rsid w:val="006F5F0A"/>
    <w:rsid w:val="006F6606"/>
    <w:rsid w:val="006F6C7A"/>
    <w:rsid w:val="006F799E"/>
    <w:rsid w:val="006F7A8B"/>
    <w:rsid w:val="006F7E30"/>
    <w:rsid w:val="007004CE"/>
    <w:rsid w:val="00700841"/>
    <w:rsid w:val="00700E92"/>
    <w:rsid w:val="007017AB"/>
    <w:rsid w:val="00701B9A"/>
    <w:rsid w:val="00701E8B"/>
    <w:rsid w:val="00702239"/>
    <w:rsid w:val="00702CF7"/>
    <w:rsid w:val="00703825"/>
    <w:rsid w:val="007038DD"/>
    <w:rsid w:val="00703922"/>
    <w:rsid w:val="00703A57"/>
    <w:rsid w:val="0070443D"/>
    <w:rsid w:val="007048BC"/>
    <w:rsid w:val="00704948"/>
    <w:rsid w:val="007053DC"/>
    <w:rsid w:val="00705433"/>
    <w:rsid w:val="00705A17"/>
    <w:rsid w:val="00705C4C"/>
    <w:rsid w:val="00705D73"/>
    <w:rsid w:val="00705DDD"/>
    <w:rsid w:val="00706029"/>
    <w:rsid w:val="00707809"/>
    <w:rsid w:val="00707B1E"/>
    <w:rsid w:val="007100E0"/>
    <w:rsid w:val="007108F3"/>
    <w:rsid w:val="00710E9E"/>
    <w:rsid w:val="00711478"/>
    <w:rsid w:val="007142D1"/>
    <w:rsid w:val="007143A8"/>
    <w:rsid w:val="007146D8"/>
    <w:rsid w:val="007157FD"/>
    <w:rsid w:val="00715C5C"/>
    <w:rsid w:val="00716284"/>
    <w:rsid w:val="0071630F"/>
    <w:rsid w:val="00716D08"/>
    <w:rsid w:val="0072011C"/>
    <w:rsid w:val="0072026B"/>
    <w:rsid w:val="0072053B"/>
    <w:rsid w:val="00721169"/>
    <w:rsid w:val="007212AE"/>
    <w:rsid w:val="00721411"/>
    <w:rsid w:val="00721491"/>
    <w:rsid w:val="007218D7"/>
    <w:rsid w:val="00722075"/>
    <w:rsid w:val="007220FB"/>
    <w:rsid w:val="0072222A"/>
    <w:rsid w:val="007223D9"/>
    <w:rsid w:val="00722DBB"/>
    <w:rsid w:val="0072336D"/>
    <w:rsid w:val="00723EE6"/>
    <w:rsid w:val="007243E9"/>
    <w:rsid w:val="00724C40"/>
    <w:rsid w:val="00724F42"/>
    <w:rsid w:val="0072502D"/>
    <w:rsid w:val="007257B5"/>
    <w:rsid w:val="0072582C"/>
    <w:rsid w:val="00725A8D"/>
    <w:rsid w:val="0072653A"/>
    <w:rsid w:val="0072699C"/>
    <w:rsid w:val="00726A6E"/>
    <w:rsid w:val="00726A79"/>
    <w:rsid w:val="00727467"/>
    <w:rsid w:val="00727489"/>
    <w:rsid w:val="00730239"/>
    <w:rsid w:val="007302D0"/>
    <w:rsid w:val="007302F4"/>
    <w:rsid w:val="00730545"/>
    <w:rsid w:val="007305BD"/>
    <w:rsid w:val="00730CBD"/>
    <w:rsid w:val="0073146B"/>
    <w:rsid w:val="00731709"/>
    <w:rsid w:val="00732283"/>
    <w:rsid w:val="00732CD0"/>
    <w:rsid w:val="0073367D"/>
    <w:rsid w:val="00733AD7"/>
    <w:rsid w:val="00733F6B"/>
    <w:rsid w:val="007348FC"/>
    <w:rsid w:val="00734CE1"/>
    <w:rsid w:val="00734DEE"/>
    <w:rsid w:val="00734E4C"/>
    <w:rsid w:val="007354DA"/>
    <w:rsid w:val="0073587B"/>
    <w:rsid w:val="0073596C"/>
    <w:rsid w:val="00736100"/>
    <w:rsid w:val="00736F86"/>
    <w:rsid w:val="00737A99"/>
    <w:rsid w:val="00737E8F"/>
    <w:rsid w:val="007401B2"/>
    <w:rsid w:val="0074074F"/>
    <w:rsid w:val="00740A41"/>
    <w:rsid w:val="00740E98"/>
    <w:rsid w:val="0074141B"/>
    <w:rsid w:val="00741747"/>
    <w:rsid w:val="00741919"/>
    <w:rsid w:val="0074219E"/>
    <w:rsid w:val="00742270"/>
    <w:rsid w:val="0074272C"/>
    <w:rsid w:val="00742915"/>
    <w:rsid w:val="007429C0"/>
    <w:rsid w:val="00742DC8"/>
    <w:rsid w:val="00742E2B"/>
    <w:rsid w:val="00743B34"/>
    <w:rsid w:val="00743BBB"/>
    <w:rsid w:val="00743F98"/>
    <w:rsid w:val="0074415B"/>
    <w:rsid w:val="0074470A"/>
    <w:rsid w:val="00744B09"/>
    <w:rsid w:val="00744B8F"/>
    <w:rsid w:val="00744E1F"/>
    <w:rsid w:val="00744EF5"/>
    <w:rsid w:val="00745374"/>
    <w:rsid w:val="007454DB"/>
    <w:rsid w:val="007457D6"/>
    <w:rsid w:val="00745ADA"/>
    <w:rsid w:val="00746048"/>
    <w:rsid w:val="007467D0"/>
    <w:rsid w:val="007477DC"/>
    <w:rsid w:val="00747925"/>
    <w:rsid w:val="00747961"/>
    <w:rsid w:val="007508AD"/>
    <w:rsid w:val="00750ED3"/>
    <w:rsid w:val="00750FB4"/>
    <w:rsid w:val="007516EB"/>
    <w:rsid w:val="00751C29"/>
    <w:rsid w:val="00752345"/>
    <w:rsid w:val="00752BFF"/>
    <w:rsid w:val="00752F19"/>
    <w:rsid w:val="0075386A"/>
    <w:rsid w:val="007542DB"/>
    <w:rsid w:val="00754818"/>
    <w:rsid w:val="007551C4"/>
    <w:rsid w:val="00755692"/>
    <w:rsid w:val="00755762"/>
    <w:rsid w:val="007563B5"/>
    <w:rsid w:val="00756686"/>
    <w:rsid w:val="007568A8"/>
    <w:rsid w:val="0075769C"/>
    <w:rsid w:val="007577F1"/>
    <w:rsid w:val="00757833"/>
    <w:rsid w:val="00757E0B"/>
    <w:rsid w:val="00757F26"/>
    <w:rsid w:val="00757FED"/>
    <w:rsid w:val="007605AF"/>
    <w:rsid w:val="007605ED"/>
    <w:rsid w:val="0076105E"/>
    <w:rsid w:val="00761D26"/>
    <w:rsid w:val="00762AD9"/>
    <w:rsid w:val="00762F87"/>
    <w:rsid w:val="00763277"/>
    <w:rsid w:val="007637A7"/>
    <w:rsid w:val="00763E40"/>
    <w:rsid w:val="00764150"/>
    <w:rsid w:val="00764C68"/>
    <w:rsid w:val="007653E5"/>
    <w:rsid w:val="00765433"/>
    <w:rsid w:val="007658AE"/>
    <w:rsid w:val="00765BAB"/>
    <w:rsid w:val="00765F6E"/>
    <w:rsid w:val="0076638A"/>
    <w:rsid w:val="00766709"/>
    <w:rsid w:val="0076707C"/>
    <w:rsid w:val="0076712D"/>
    <w:rsid w:val="007671AF"/>
    <w:rsid w:val="007674B1"/>
    <w:rsid w:val="00767BD9"/>
    <w:rsid w:val="007701BB"/>
    <w:rsid w:val="00770407"/>
    <w:rsid w:val="00770671"/>
    <w:rsid w:val="00772022"/>
    <w:rsid w:val="0077255B"/>
    <w:rsid w:val="00772609"/>
    <w:rsid w:val="00773477"/>
    <w:rsid w:val="00773586"/>
    <w:rsid w:val="007737CC"/>
    <w:rsid w:val="00773E9E"/>
    <w:rsid w:val="007741E7"/>
    <w:rsid w:val="00774242"/>
    <w:rsid w:val="007748DE"/>
    <w:rsid w:val="007748EF"/>
    <w:rsid w:val="00774E12"/>
    <w:rsid w:val="007754F4"/>
    <w:rsid w:val="00775548"/>
    <w:rsid w:val="0077577E"/>
    <w:rsid w:val="00775841"/>
    <w:rsid w:val="00775B6C"/>
    <w:rsid w:val="007762BC"/>
    <w:rsid w:val="0077637D"/>
    <w:rsid w:val="00776468"/>
    <w:rsid w:val="00776C7C"/>
    <w:rsid w:val="00776CC0"/>
    <w:rsid w:val="00776FA4"/>
    <w:rsid w:val="0077756F"/>
    <w:rsid w:val="007775AA"/>
    <w:rsid w:val="00777AB1"/>
    <w:rsid w:val="00777C10"/>
    <w:rsid w:val="007802A4"/>
    <w:rsid w:val="00780389"/>
    <w:rsid w:val="00780552"/>
    <w:rsid w:val="00780A9A"/>
    <w:rsid w:val="00780AED"/>
    <w:rsid w:val="00780B6E"/>
    <w:rsid w:val="00780B7F"/>
    <w:rsid w:val="00781261"/>
    <w:rsid w:val="00781283"/>
    <w:rsid w:val="007817A1"/>
    <w:rsid w:val="00781B00"/>
    <w:rsid w:val="00781FC4"/>
    <w:rsid w:val="007822D1"/>
    <w:rsid w:val="00782357"/>
    <w:rsid w:val="00782406"/>
    <w:rsid w:val="007824CC"/>
    <w:rsid w:val="00782613"/>
    <w:rsid w:val="00782643"/>
    <w:rsid w:val="007827BF"/>
    <w:rsid w:val="00782A03"/>
    <w:rsid w:val="00782A9E"/>
    <w:rsid w:val="00782B84"/>
    <w:rsid w:val="00783A4E"/>
    <w:rsid w:val="00783E4D"/>
    <w:rsid w:val="00784795"/>
    <w:rsid w:val="0078501B"/>
    <w:rsid w:val="00785069"/>
    <w:rsid w:val="00785114"/>
    <w:rsid w:val="007853B9"/>
    <w:rsid w:val="00786479"/>
    <w:rsid w:val="007866B9"/>
    <w:rsid w:val="00786D5D"/>
    <w:rsid w:val="007871A5"/>
    <w:rsid w:val="007873DA"/>
    <w:rsid w:val="00787423"/>
    <w:rsid w:val="007878D2"/>
    <w:rsid w:val="00787916"/>
    <w:rsid w:val="00790006"/>
    <w:rsid w:val="0079215B"/>
    <w:rsid w:val="007921B9"/>
    <w:rsid w:val="0079250F"/>
    <w:rsid w:val="0079302D"/>
    <w:rsid w:val="00793317"/>
    <w:rsid w:val="0079340E"/>
    <w:rsid w:val="00793605"/>
    <w:rsid w:val="00793CA0"/>
    <w:rsid w:val="00793D6C"/>
    <w:rsid w:val="0079472E"/>
    <w:rsid w:val="0079475F"/>
    <w:rsid w:val="00794CE2"/>
    <w:rsid w:val="00795220"/>
    <w:rsid w:val="00796037"/>
    <w:rsid w:val="00796DC1"/>
    <w:rsid w:val="00796EB3"/>
    <w:rsid w:val="0079731D"/>
    <w:rsid w:val="00797E21"/>
    <w:rsid w:val="007A042F"/>
    <w:rsid w:val="007A052C"/>
    <w:rsid w:val="007A0BBF"/>
    <w:rsid w:val="007A0F0C"/>
    <w:rsid w:val="007A1442"/>
    <w:rsid w:val="007A19E9"/>
    <w:rsid w:val="007A20E0"/>
    <w:rsid w:val="007A2C6D"/>
    <w:rsid w:val="007A3C0E"/>
    <w:rsid w:val="007A439E"/>
    <w:rsid w:val="007A453E"/>
    <w:rsid w:val="007A4641"/>
    <w:rsid w:val="007A480E"/>
    <w:rsid w:val="007A48BF"/>
    <w:rsid w:val="007A4BE6"/>
    <w:rsid w:val="007A4C73"/>
    <w:rsid w:val="007A4E3A"/>
    <w:rsid w:val="007A55F5"/>
    <w:rsid w:val="007A5A68"/>
    <w:rsid w:val="007A5C98"/>
    <w:rsid w:val="007A5E94"/>
    <w:rsid w:val="007A604B"/>
    <w:rsid w:val="007A64F3"/>
    <w:rsid w:val="007A6FE3"/>
    <w:rsid w:val="007A71EB"/>
    <w:rsid w:val="007A751D"/>
    <w:rsid w:val="007A7B2B"/>
    <w:rsid w:val="007B04B5"/>
    <w:rsid w:val="007B04D7"/>
    <w:rsid w:val="007B16E4"/>
    <w:rsid w:val="007B1DA3"/>
    <w:rsid w:val="007B1EA1"/>
    <w:rsid w:val="007B22DB"/>
    <w:rsid w:val="007B23B9"/>
    <w:rsid w:val="007B2DAC"/>
    <w:rsid w:val="007B30DD"/>
    <w:rsid w:val="007B38F0"/>
    <w:rsid w:val="007B3DC0"/>
    <w:rsid w:val="007B3FBB"/>
    <w:rsid w:val="007B4216"/>
    <w:rsid w:val="007B43DF"/>
    <w:rsid w:val="007B4565"/>
    <w:rsid w:val="007B56F1"/>
    <w:rsid w:val="007B5ADD"/>
    <w:rsid w:val="007B5CDE"/>
    <w:rsid w:val="007B5E0A"/>
    <w:rsid w:val="007B5F33"/>
    <w:rsid w:val="007B6358"/>
    <w:rsid w:val="007B6683"/>
    <w:rsid w:val="007B6868"/>
    <w:rsid w:val="007B6922"/>
    <w:rsid w:val="007B6F38"/>
    <w:rsid w:val="007B7338"/>
    <w:rsid w:val="007B7E5B"/>
    <w:rsid w:val="007C0F86"/>
    <w:rsid w:val="007C11B3"/>
    <w:rsid w:val="007C1FE1"/>
    <w:rsid w:val="007C248C"/>
    <w:rsid w:val="007C2BEE"/>
    <w:rsid w:val="007C4120"/>
    <w:rsid w:val="007C41EB"/>
    <w:rsid w:val="007C4735"/>
    <w:rsid w:val="007C5042"/>
    <w:rsid w:val="007C59A0"/>
    <w:rsid w:val="007C5EBA"/>
    <w:rsid w:val="007C5F02"/>
    <w:rsid w:val="007C6227"/>
    <w:rsid w:val="007C663E"/>
    <w:rsid w:val="007C676F"/>
    <w:rsid w:val="007C6CA7"/>
    <w:rsid w:val="007C723A"/>
    <w:rsid w:val="007C729C"/>
    <w:rsid w:val="007C7602"/>
    <w:rsid w:val="007C7E26"/>
    <w:rsid w:val="007C7EBA"/>
    <w:rsid w:val="007D0803"/>
    <w:rsid w:val="007D0B32"/>
    <w:rsid w:val="007D14FC"/>
    <w:rsid w:val="007D1C9F"/>
    <w:rsid w:val="007D2ED5"/>
    <w:rsid w:val="007D3432"/>
    <w:rsid w:val="007D42FD"/>
    <w:rsid w:val="007D45B1"/>
    <w:rsid w:val="007D45FF"/>
    <w:rsid w:val="007D46F6"/>
    <w:rsid w:val="007D5494"/>
    <w:rsid w:val="007D5A65"/>
    <w:rsid w:val="007D5B64"/>
    <w:rsid w:val="007D5BAC"/>
    <w:rsid w:val="007D6057"/>
    <w:rsid w:val="007D68C1"/>
    <w:rsid w:val="007D6DFF"/>
    <w:rsid w:val="007D6FFD"/>
    <w:rsid w:val="007E0552"/>
    <w:rsid w:val="007E0C32"/>
    <w:rsid w:val="007E1026"/>
    <w:rsid w:val="007E17EC"/>
    <w:rsid w:val="007E19B8"/>
    <w:rsid w:val="007E1BD4"/>
    <w:rsid w:val="007E1E23"/>
    <w:rsid w:val="007E1F87"/>
    <w:rsid w:val="007E212D"/>
    <w:rsid w:val="007E2227"/>
    <w:rsid w:val="007E26A8"/>
    <w:rsid w:val="007E2AEC"/>
    <w:rsid w:val="007E308C"/>
    <w:rsid w:val="007E3B17"/>
    <w:rsid w:val="007E3D53"/>
    <w:rsid w:val="007E458E"/>
    <w:rsid w:val="007E47C6"/>
    <w:rsid w:val="007E4A91"/>
    <w:rsid w:val="007E4B56"/>
    <w:rsid w:val="007E4FD3"/>
    <w:rsid w:val="007E5741"/>
    <w:rsid w:val="007E5B54"/>
    <w:rsid w:val="007E666B"/>
    <w:rsid w:val="007E7673"/>
    <w:rsid w:val="007E778A"/>
    <w:rsid w:val="007E782D"/>
    <w:rsid w:val="007E7971"/>
    <w:rsid w:val="007E7DC4"/>
    <w:rsid w:val="007E7DE4"/>
    <w:rsid w:val="007E7EB9"/>
    <w:rsid w:val="007F0B54"/>
    <w:rsid w:val="007F1DA1"/>
    <w:rsid w:val="007F231C"/>
    <w:rsid w:val="007F3590"/>
    <w:rsid w:val="007F37DF"/>
    <w:rsid w:val="007F38E5"/>
    <w:rsid w:val="007F39CE"/>
    <w:rsid w:val="007F3F30"/>
    <w:rsid w:val="007F45C5"/>
    <w:rsid w:val="007F482A"/>
    <w:rsid w:val="007F498D"/>
    <w:rsid w:val="007F5282"/>
    <w:rsid w:val="007F57C3"/>
    <w:rsid w:val="007F5939"/>
    <w:rsid w:val="007F6458"/>
    <w:rsid w:val="007F655A"/>
    <w:rsid w:val="007F6F24"/>
    <w:rsid w:val="007F7033"/>
    <w:rsid w:val="007F70C4"/>
    <w:rsid w:val="007F71CE"/>
    <w:rsid w:val="007F754E"/>
    <w:rsid w:val="007F7A95"/>
    <w:rsid w:val="007F7F57"/>
    <w:rsid w:val="007F7FA1"/>
    <w:rsid w:val="00800364"/>
    <w:rsid w:val="00800743"/>
    <w:rsid w:val="0080085F"/>
    <w:rsid w:val="00800F97"/>
    <w:rsid w:val="008019BB"/>
    <w:rsid w:val="00801B57"/>
    <w:rsid w:val="00802521"/>
    <w:rsid w:val="00802857"/>
    <w:rsid w:val="00802ACE"/>
    <w:rsid w:val="00802F8E"/>
    <w:rsid w:val="00802FCA"/>
    <w:rsid w:val="00803BB3"/>
    <w:rsid w:val="00803DD2"/>
    <w:rsid w:val="00803E4E"/>
    <w:rsid w:val="008041EF"/>
    <w:rsid w:val="00804366"/>
    <w:rsid w:val="00804CB7"/>
    <w:rsid w:val="00804CE3"/>
    <w:rsid w:val="008057D0"/>
    <w:rsid w:val="008061AB"/>
    <w:rsid w:val="00806DBD"/>
    <w:rsid w:val="00807684"/>
    <w:rsid w:val="00807E57"/>
    <w:rsid w:val="00810190"/>
    <w:rsid w:val="0081088F"/>
    <w:rsid w:val="008110C1"/>
    <w:rsid w:val="0081143A"/>
    <w:rsid w:val="008131CB"/>
    <w:rsid w:val="008134DF"/>
    <w:rsid w:val="00813892"/>
    <w:rsid w:val="00815465"/>
    <w:rsid w:val="00815699"/>
    <w:rsid w:val="00815A35"/>
    <w:rsid w:val="00815AEF"/>
    <w:rsid w:val="00815E69"/>
    <w:rsid w:val="00816241"/>
    <w:rsid w:val="00816F32"/>
    <w:rsid w:val="0081738C"/>
    <w:rsid w:val="008174D6"/>
    <w:rsid w:val="008179CB"/>
    <w:rsid w:val="00817A4D"/>
    <w:rsid w:val="00817D5D"/>
    <w:rsid w:val="00817E8D"/>
    <w:rsid w:val="008209FD"/>
    <w:rsid w:val="00820BFB"/>
    <w:rsid w:val="00820C4D"/>
    <w:rsid w:val="00820D69"/>
    <w:rsid w:val="00820E7F"/>
    <w:rsid w:val="00821563"/>
    <w:rsid w:val="008215C5"/>
    <w:rsid w:val="008216DF"/>
    <w:rsid w:val="00822A94"/>
    <w:rsid w:val="00822B2E"/>
    <w:rsid w:val="00822CB1"/>
    <w:rsid w:val="00822DC7"/>
    <w:rsid w:val="0082300A"/>
    <w:rsid w:val="00823311"/>
    <w:rsid w:val="008233AF"/>
    <w:rsid w:val="00823E39"/>
    <w:rsid w:val="00824169"/>
    <w:rsid w:val="008245E0"/>
    <w:rsid w:val="008248D9"/>
    <w:rsid w:val="00824977"/>
    <w:rsid w:val="00824B84"/>
    <w:rsid w:val="00824EA5"/>
    <w:rsid w:val="00825B32"/>
    <w:rsid w:val="00826171"/>
    <w:rsid w:val="00826B5C"/>
    <w:rsid w:val="00826C56"/>
    <w:rsid w:val="00826E44"/>
    <w:rsid w:val="00826FF1"/>
    <w:rsid w:val="008278B5"/>
    <w:rsid w:val="00827ACC"/>
    <w:rsid w:val="0083098A"/>
    <w:rsid w:val="00830DDC"/>
    <w:rsid w:val="00831B80"/>
    <w:rsid w:val="00831D15"/>
    <w:rsid w:val="00832319"/>
    <w:rsid w:val="008325A3"/>
    <w:rsid w:val="00832935"/>
    <w:rsid w:val="008329C8"/>
    <w:rsid w:val="00832F21"/>
    <w:rsid w:val="00832F22"/>
    <w:rsid w:val="00833669"/>
    <w:rsid w:val="00833D8B"/>
    <w:rsid w:val="00833D9F"/>
    <w:rsid w:val="00834095"/>
    <w:rsid w:val="008347AA"/>
    <w:rsid w:val="00834DB4"/>
    <w:rsid w:val="00834F1E"/>
    <w:rsid w:val="0083505E"/>
    <w:rsid w:val="0083521C"/>
    <w:rsid w:val="008356A6"/>
    <w:rsid w:val="00835BAB"/>
    <w:rsid w:val="008364F0"/>
    <w:rsid w:val="008369D7"/>
    <w:rsid w:val="00836BBB"/>
    <w:rsid w:val="00836BDA"/>
    <w:rsid w:val="00837397"/>
    <w:rsid w:val="008379D9"/>
    <w:rsid w:val="00837A1A"/>
    <w:rsid w:val="00837C17"/>
    <w:rsid w:val="008400B4"/>
    <w:rsid w:val="008403FE"/>
    <w:rsid w:val="00840EEC"/>
    <w:rsid w:val="0084135E"/>
    <w:rsid w:val="00841B86"/>
    <w:rsid w:val="00841FF0"/>
    <w:rsid w:val="00842030"/>
    <w:rsid w:val="00842A83"/>
    <w:rsid w:val="00842CF2"/>
    <w:rsid w:val="00843286"/>
    <w:rsid w:val="00843416"/>
    <w:rsid w:val="00843F65"/>
    <w:rsid w:val="008440E2"/>
    <w:rsid w:val="00844182"/>
    <w:rsid w:val="008442B5"/>
    <w:rsid w:val="008443C2"/>
    <w:rsid w:val="00844AA2"/>
    <w:rsid w:val="00844ABB"/>
    <w:rsid w:val="00844AD8"/>
    <w:rsid w:val="00844FC1"/>
    <w:rsid w:val="00844FD5"/>
    <w:rsid w:val="00845838"/>
    <w:rsid w:val="00846150"/>
    <w:rsid w:val="0084683F"/>
    <w:rsid w:val="00846922"/>
    <w:rsid w:val="00846BC1"/>
    <w:rsid w:val="00846D74"/>
    <w:rsid w:val="008473D4"/>
    <w:rsid w:val="008477B2"/>
    <w:rsid w:val="00850737"/>
    <w:rsid w:val="00850977"/>
    <w:rsid w:val="00850B01"/>
    <w:rsid w:val="00850B7C"/>
    <w:rsid w:val="00850C31"/>
    <w:rsid w:val="008529B5"/>
    <w:rsid w:val="008530CC"/>
    <w:rsid w:val="008536B3"/>
    <w:rsid w:val="00853B67"/>
    <w:rsid w:val="00853D98"/>
    <w:rsid w:val="00854176"/>
    <w:rsid w:val="0085474F"/>
    <w:rsid w:val="00854CBA"/>
    <w:rsid w:val="00854CCC"/>
    <w:rsid w:val="008571F2"/>
    <w:rsid w:val="0085782D"/>
    <w:rsid w:val="008601C0"/>
    <w:rsid w:val="008607F0"/>
    <w:rsid w:val="00860A43"/>
    <w:rsid w:val="00860B40"/>
    <w:rsid w:val="00860FA6"/>
    <w:rsid w:val="0086100F"/>
    <w:rsid w:val="00861772"/>
    <w:rsid w:val="008619D6"/>
    <w:rsid w:val="00862A1F"/>
    <w:rsid w:val="00862B11"/>
    <w:rsid w:val="00862CEF"/>
    <w:rsid w:val="00863993"/>
    <w:rsid w:val="00863DCC"/>
    <w:rsid w:val="00863F8F"/>
    <w:rsid w:val="0086412A"/>
    <w:rsid w:val="008644F2"/>
    <w:rsid w:val="00864CBA"/>
    <w:rsid w:val="0086513D"/>
    <w:rsid w:val="008651AD"/>
    <w:rsid w:val="008654DA"/>
    <w:rsid w:val="008659F0"/>
    <w:rsid w:val="00865C02"/>
    <w:rsid w:val="0086607B"/>
    <w:rsid w:val="008663EA"/>
    <w:rsid w:val="00866FD5"/>
    <w:rsid w:val="00867245"/>
    <w:rsid w:val="00870423"/>
    <w:rsid w:val="00870835"/>
    <w:rsid w:val="00870CF2"/>
    <w:rsid w:val="00870DEE"/>
    <w:rsid w:val="00870E3C"/>
    <w:rsid w:val="00871076"/>
    <w:rsid w:val="00871376"/>
    <w:rsid w:val="00871708"/>
    <w:rsid w:val="008717A9"/>
    <w:rsid w:val="008719D1"/>
    <w:rsid w:val="0087233D"/>
    <w:rsid w:val="00872427"/>
    <w:rsid w:val="008724B9"/>
    <w:rsid w:val="00872803"/>
    <w:rsid w:val="00872DD1"/>
    <w:rsid w:val="008738CD"/>
    <w:rsid w:val="00873B58"/>
    <w:rsid w:val="00873B7A"/>
    <w:rsid w:val="00874779"/>
    <w:rsid w:val="00874E43"/>
    <w:rsid w:val="0087567C"/>
    <w:rsid w:val="00875907"/>
    <w:rsid w:val="0087648E"/>
    <w:rsid w:val="008766B6"/>
    <w:rsid w:val="00880045"/>
    <w:rsid w:val="008801F6"/>
    <w:rsid w:val="008804D1"/>
    <w:rsid w:val="00880F78"/>
    <w:rsid w:val="0088102A"/>
    <w:rsid w:val="00881030"/>
    <w:rsid w:val="0088129D"/>
    <w:rsid w:val="00881304"/>
    <w:rsid w:val="0088151E"/>
    <w:rsid w:val="00881C6C"/>
    <w:rsid w:val="00882A5F"/>
    <w:rsid w:val="00882A8A"/>
    <w:rsid w:val="00883035"/>
    <w:rsid w:val="00884562"/>
    <w:rsid w:val="00884B7E"/>
    <w:rsid w:val="00885176"/>
    <w:rsid w:val="00885732"/>
    <w:rsid w:val="00885749"/>
    <w:rsid w:val="00886781"/>
    <w:rsid w:val="008867CF"/>
    <w:rsid w:val="00887071"/>
    <w:rsid w:val="008872D8"/>
    <w:rsid w:val="008872F6"/>
    <w:rsid w:val="0088751D"/>
    <w:rsid w:val="00887700"/>
    <w:rsid w:val="00887AF7"/>
    <w:rsid w:val="00887F08"/>
    <w:rsid w:val="00890A43"/>
    <w:rsid w:val="00890C59"/>
    <w:rsid w:val="00890DEF"/>
    <w:rsid w:val="00890F0F"/>
    <w:rsid w:val="00891F26"/>
    <w:rsid w:val="00891FF9"/>
    <w:rsid w:val="008922C8"/>
    <w:rsid w:val="008924F3"/>
    <w:rsid w:val="0089269E"/>
    <w:rsid w:val="00892AFD"/>
    <w:rsid w:val="0089355B"/>
    <w:rsid w:val="00893637"/>
    <w:rsid w:val="00893905"/>
    <w:rsid w:val="008939DE"/>
    <w:rsid w:val="00893A44"/>
    <w:rsid w:val="00894236"/>
    <w:rsid w:val="00894281"/>
    <w:rsid w:val="00894590"/>
    <w:rsid w:val="0089481A"/>
    <w:rsid w:val="00894895"/>
    <w:rsid w:val="00895046"/>
    <w:rsid w:val="0089570F"/>
    <w:rsid w:val="00895B98"/>
    <w:rsid w:val="00895D05"/>
    <w:rsid w:val="00895E17"/>
    <w:rsid w:val="00896115"/>
    <w:rsid w:val="008965A4"/>
    <w:rsid w:val="00896B53"/>
    <w:rsid w:val="00896E45"/>
    <w:rsid w:val="0089703E"/>
    <w:rsid w:val="008976A9"/>
    <w:rsid w:val="008976D3"/>
    <w:rsid w:val="00897C69"/>
    <w:rsid w:val="008A0405"/>
    <w:rsid w:val="008A0BAE"/>
    <w:rsid w:val="008A0CE9"/>
    <w:rsid w:val="008A0D70"/>
    <w:rsid w:val="008A0E6A"/>
    <w:rsid w:val="008A1F26"/>
    <w:rsid w:val="008A2893"/>
    <w:rsid w:val="008A29F5"/>
    <w:rsid w:val="008A2F5E"/>
    <w:rsid w:val="008A3171"/>
    <w:rsid w:val="008A3208"/>
    <w:rsid w:val="008A3908"/>
    <w:rsid w:val="008A3D4F"/>
    <w:rsid w:val="008A4160"/>
    <w:rsid w:val="008A462C"/>
    <w:rsid w:val="008A552C"/>
    <w:rsid w:val="008A5A12"/>
    <w:rsid w:val="008A5B80"/>
    <w:rsid w:val="008A5C1A"/>
    <w:rsid w:val="008A6370"/>
    <w:rsid w:val="008A677B"/>
    <w:rsid w:val="008A677F"/>
    <w:rsid w:val="008A6812"/>
    <w:rsid w:val="008A695B"/>
    <w:rsid w:val="008A6B1E"/>
    <w:rsid w:val="008A72BF"/>
    <w:rsid w:val="008A7E83"/>
    <w:rsid w:val="008B03A4"/>
    <w:rsid w:val="008B075A"/>
    <w:rsid w:val="008B0E24"/>
    <w:rsid w:val="008B170D"/>
    <w:rsid w:val="008B1886"/>
    <w:rsid w:val="008B2356"/>
    <w:rsid w:val="008B25F6"/>
    <w:rsid w:val="008B265F"/>
    <w:rsid w:val="008B27CB"/>
    <w:rsid w:val="008B2EF6"/>
    <w:rsid w:val="008B325C"/>
    <w:rsid w:val="008B3C8B"/>
    <w:rsid w:val="008B3ECE"/>
    <w:rsid w:val="008B493E"/>
    <w:rsid w:val="008B4C6D"/>
    <w:rsid w:val="008B528B"/>
    <w:rsid w:val="008B538D"/>
    <w:rsid w:val="008B553C"/>
    <w:rsid w:val="008B57ED"/>
    <w:rsid w:val="008B5BE0"/>
    <w:rsid w:val="008B5D04"/>
    <w:rsid w:val="008B5DDD"/>
    <w:rsid w:val="008B5E06"/>
    <w:rsid w:val="008B666E"/>
    <w:rsid w:val="008B6731"/>
    <w:rsid w:val="008B677B"/>
    <w:rsid w:val="008B6930"/>
    <w:rsid w:val="008B6AB5"/>
    <w:rsid w:val="008B6D88"/>
    <w:rsid w:val="008B6F37"/>
    <w:rsid w:val="008B751D"/>
    <w:rsid w:val="008B7612"/>
    <w:rsid w:val="008B789E"/>
    <w:rsid w:val="008B7902"/>
    <w:rsid w:val="008B7D41"/>
    <w:rsid w:val="008C047F"/>
    <w:rsid w:val="008C0524"/>
    <w:rsid w:val="008C093E"/>
    <w:rsid w:val="008C0C61"/>
    <w:rsid w:val="008C12C4"/>
    <w:rsid w:val="008C13E6"/>
    <w:rsid w:val="008C1476"/>
    <w:rsid w:val="008C22CE"/>
    <w:rsid w:val="008C2555"/>
    <w:rsid w:val="008C25B9"/>
    <w:rsid w:val="008C2791"/>
    <w:rsid w:val="008C28FE"/>
    <w:rsid w:val="008C291F"/>
    <w:rsid w:val="008C2ABE"/>
    <w:rsid w:val="008C2CB0"/>
    <w:rsid w:val="008C325A"/>
    <w:rsid w:val="008C33A4"/>
    <w:rsid w:val="008C3765"/>
    <w:rsid w:val="008C39A5"/>
    <w:rsid w:val="008C3AB6"/>
    <w:rsid w:val="008C3C45"/>
    <w:rsid w:val="008C470F"/>
    <w:rsid w:val="008C473A"/>
    <w:rsid w:val="008C4847"/>
    <w:rsid w:val="008C48B4"/>
    <w:rsid w:val="008C522E"/>
    <w:rsid w:val="008C548D"/>
    <w:rsid w:val="008C573C"/>
    <w:rsid w:val="008C5ACC"/>
    <w:rsid w:val="008C6077"/>
    <w:rsid w:val="008C659D"/>
    <w:rsid w:val="008C69A2"/>
    <w:rsid w:val="008C6E35"/>
    <w:rsid w:val="008C79A8"/>
    <w:rsid w:val="008C7AF3"/>
    <w:rsid w:val="008D049C"/>
    <w:rsid w:val="008D0611"/>
    <w:rsid w:val="008D0645"/>
    <w:rsid w:val="008D0BCD"/>
    <w:rsid w:val="008D10BD"/>
    <w:rsid w:val="008D12F2"/>
    <w:rsid w:val="008D1680"/>
    <w:rsid w:val="008D1A27"/>
    <w:rsid w:val="008D1F51"/>
    <w:rsid w:val="008D1F8B"/>
    <w:rsid w:val="008D23FE"/>
    <w:rsid w:val="008D268F"/>
    <w:rsid w:val="008D2749"/>
    <w:rsid w:val="008D2D61"/>
    <w:rsid w:val="008D3094"/>
    <w:rsid w:val="008D3481"/>
    <w:rsid w:val="008D348B"/>
    <w:rsid w:val="008D349F"/>
    <w:rsid w:val="008D3841"/>
    <w:rsid w:val="008D412A"/>
    <w:rsid w:val="008D4575"/>
    <w:rsid w:val="008D45DD"/>
    <w:rsid w:val="008D4CF8"/>
    <w:rsid w:val="008D519D"/>
    <w:rsid w:val="008D51FF"/>
    <w:rsid w:val="008D55DC"/>
    <w:rsid w:val="008D582B"/>
    <w:rsid w:val="008D5893"/>
    <w:rsid w:val="008D6178"/>
    <w:rsid w:val="008D618E"/>
    <w:rsid w:val="008D61F6"/>
    <w:rsid w:val="008D6D79"/>
    <w:rsid w:val="008D6EAD"/>
    <w:rsid w:val="008D70F3"/>
    <w:rsid w:val="008D7A3F"/>
    <w:rsid w:val="008D7BA7"/>
    <w:rsid w:val="008D7E0B"/>
    <w:rsid w:val="008E0699"/>
    <w:rsid w:val="008E092F"/>
    <w:rsid w:val="008E0A2B"/>
    <w:rsid w:val="008E0A38"/>
    <w:rsid w:val="008E12C4"/>
    <w:rsid w:val="008E1304"/>
    <w:rsid w:val="008E2140"/>
    <w:rsid w:val="008E262D"/>
    <w:rsid w:val="008E28BA"/>
    <w:rsid w:val="008E2B31"/>
    <w:rsid w:val="008E2FD9"/>
    <w:rsid w:val="008E3244"/>
    <w:rsid w:val="008E33A6"/>
    <w:rsid w:val="008E3A8A"/>
    <w:rsid w:val="008E423A"/>
    <w:rsid w:val="008E480B"/>
    <w:rsid w:val="008E4B91"/>
    <w:rsid w:val="008E4E99"/>
    <w:rsid w:val="008E5095"/>
    <w:rsid w:val="008E523B"/>
    <w:rsid w:val="008E62CD"/>
    <w:rsid w:val="008E673C"/>
    <w:rsid w:val="008E6796"/>
    <w:rsid w:val="008E7056"/>
    <w:rsid w:val="008E7298"/>
    <w:rsid w:val="008E7815"/>
    <w:rsid w:val="008F07E2"/>
    <w:rsid w:val="008F0AC9"/>
    <w:rsid w:val="008F0C60"/>
    <w:rsid w:val="008F1271"/>
    <w:rsid w:val="008F17C5"/>
    <w:rsid w:val="008F18E9"/>
    <w:rsid w:val="008F1932"/>
    <w:rsid w:val="008F2164"/>
    <w:rsid w:val="008F2548"/>
    <w:rsid w:val="008F2B89"/>
    <w:rsid w:val="008F3120"/>
    <w:rsid w:val="008F34B9"/>
    <w:rsid w:val="008F34ED"/>
    <w:rsid w:val="008F412C"/>
    <w:rsid w:val="008F44E5"/>
    <w:rsid w:val="008F4E0F"/>
    <w:rsid w:val="008F4F79"/>
    <w:rsid w:val="008F54A7"/>
    <w:rsid w:val="008F59D1"/>
    <w:rsid w:val="008F5D92"/>
    <w:rsid w:val="008F6E26"/>
    <w:rsid w:val="008F7127"/>
    <w:rsid w:val="008F7A8B"/>
    <w:rsid w:val="008F7ED3"/>
    <w:rsid w:val="008F7F86"/>
    <w:rsid w:val="009000F1"/>
    <w:rsid w:val="00900323"/>
    <w:rsid w:val="00900409"/>
    <w:rsid w:val="009009E2"/>
    <w:rsid w:val="00900BC0"/>
    <w:rsid w:val="00900F6C"/>
    <w:rsid w:val="00901273"/>
    <w:rsid w:val="009017F7"/>
    <w:rsid w:val="00902300"/>
    <w:rsid w:val="00902580"/>
    <w:rsid w:val="00902590"/>
    <w:rsid w:val="00902B83"/>
    <w:rsid w:val="00902D01"/>
    <w:rsid w:val="009030A4"/>
    <w:rsid w:val="00903642"/>
    <w:rsid w:val="009038BB"/>
    <w:rsid w:val="00903CF3"/>
    <w:rsid w:val="009040DE"/>
    <w:rsid w:val="009046B5"/>
    <w:rsid w:val="009048D5"/>
    <w:rsid w:val="00904DDE"/>
    <w:rsid w:val="00904F4E"/>
    <w:rsid w:val="00905441"/>
    <w:rsid w:val="00905757"/>
    <w:rsid w:val="00905FD0"/>
    <w:rsid w:val="009063FD"/>
    <w:rsid w:val="0090644C"/>
    <w:rsid w:val="009065B4"/>
    <w:rsid w:val="009069E0"/>
    <w:rsid w:val="009071A3"/>
    <w:rsid w:val="00907AFD"/>
    <w:rsid w:val="009104B2"/>
    <w:rsid w:val="009105C5"/>
    <w:rsid w:val="00910F8D"/>
    <w:rsid w:val="009110A6"/>
    <w:rsid w:val="00911E1B"/>
    <w:rsid w:val="009124F5"/>
    <w:rsid w:val="00912628"/>
    <w:rsid w:val="00912716"/>
    <w:rsid w:val="00912D8A"/>
    <w:rsid w:val="00912EE3"/>
    <w:rsid w:val="00913BF3"/>
    <w:rsid w:val="00913C53"/>
    <w:rsid w:val="00913CAB"/>
    <w:rsid w:val="009140C8"/>
    <w:rsid w:val="00915895"/>
    <w:rsid w:val="00915C55"/>
    <w:rsid w:val="0091616F"/>
    <w:rsid w:val="00917520"/>
    <w:rsid w:val="00917AE3"/>
    <w:rsid w:val="00917C5B"/>
    <w:rsid w:val="00920507"/>
    <w:rsid w:val="00920531"/>
    <w:rsid w:val="0092167C"/>
    <w:rsid w:val="00921922"/>
    <w:rsid w:val="0092206F"/>
    <w:rsid w:val="009224E1"/>
    <w:rsid w:val="009229AE"/>
    <w:rsid w:val="00923032"/>
    <w:rsid w:val="0092326E"/>
    <w:rsid w:val="0092390E"/>
    <w:rsid w:val="00923D97"/>
    <w:rsid w:val="00923F22"/>
    <w:rsid w:val="009240FE"/>
    <w:rsid w:val="00924101"/>
    <w:rsid w:val="009242CF"/>
    <w:rsid w:val="0092439F"/>
    <w:rsid w:val="00924D9D"/>
    <w:rsid w:val="00924F9C"/>
    <w:rsid w:val="00925412"/>
    <w:rsid w:val="00925568"/>
    <w:rsid w:val="00925CA6"/>
    <w:rsid w:val="009269B1"/>
    <w:rsid w:val="00926FF8"/>
    <w:rsid w:val="00927125"/>
    <w:rsid w:val="00927837"/>
    <w:rsid w:val="00927D62"/>
    <w:rsid w:val="00927EC0"/>
    <w:rsid w:val="0093024A"/>
    <w:rsid w:val="00930C27"/>
    <w:rsid w:val="00930C99"/>
    <w:rsid w:val="00931063"/>
    <w:rsid w:val="00931236"/>
    <w:rsid w:val="00931902"/>
    <w:rsid w:val="0093223F"/>
    <w:rsid w:val="009326E4"/>
    <w:rsid w:val="00932B49"/>
    <w:rsid w:val="00932CCC"/>
    <w:rsid w:val="00932D54"/>
    <w:rsid w:val="00932EF5"/>
    <w:rsid w:val="00933664"/>
    <w:rsid w:val="009339F1"/>
    <w:rsid w:val="00933E46"/>
    <w:rsid w:val="0093450B"/>
    <w:rsid w:val="009348AB"/>
    <w:rsid w:val="00934C3E"/>
    <w:rsid w:val="00934FD1"/>
    <w:rsid w:val="00935EE9"/>
    <w:rsid w:val="009365CB"/>
    <w:rsid w:val="009370CC"/>
    <w:rsid w:val="009373B0"/>
    <w:rsid w:val="00937689"/>
    <w:rsid w:val="00937C07"/>
    <w:rsid w:val="00937E1E"/>
    <w:rsid w:val="00937F1B"/>
    <w:rsid w:val="00940F5E"/>
    <w:rsid w:val="009417DC"/>
    <w:rsid w:val="0094182F"/>
    <w:rsid w:val="009423E7"/>
    <w:rsid w:val="00942657"/>
    <w:rsid w:val="0094410F"/>
    <w:rsid w:val="009441B0"/>
    <w:rsid w:val="009446A4"/>
    <w:rsid w:val="0094473D"/>
    <w:rsid w:val="009450EA"/>
    <w:rsid w:val="00945104"/>
    <w:rsid w:val="00945121"/>
    <w:rsid w:val="00945230"/>
    <w:rsid w:val="00945362"/>
    <w:rsid w:val="00945850"/>
    <w:rsid w:val="00945870"/>
    <w:rsid w:val="00945BFF"/>
    <w:rsid w:val="0094605F"/>
    <w:rsid w:val="0094625B"/>
    <w:rsid w:val="0094717E"/>
    <w:rsid w:val="00947ADF"/>
    <w:rsid w:val="00947D1B"/>
    <w:rsid w:val="00947D4B"/>
    <w:rsid w:val="009501CD"/>
    <w:rsid w:val="0095023D"/>
    <w:rsid w:val="00950678"/>
    <w:rsid w:val="00950B6F"/>
    <w:rsid w:val="00950E8E"/>
    <w:rsid w:val="00951556"/>
    <w:rsid w:val="0095193C"/>
    <w:rsid w:val="00952145"/>
    <w:rsid w:val="0095267D"/>
    <w:rsid w:val="0095289E"/>
    <w:rsid w:val="00952F01"/>
    <w:rsid w:val="00953117"/>
    <w:rsid w:val="00953994"/>
    <w:rsid w:val="00954028"/>
    <w:rsid w:val="0095418C"/>
    <w:rsid w:val="009544B1"/>
    <w:rsid w:val="0095521E"/>
    <w:rsid w:val="0095576B"/>
    <w:rsid w:val="009557D2"/>
    <w:rsid w:val="00955FF1"/>
    <w:rsid w:val="00956230"/>
    <w:rsid w:val="00956807"/>
    <w:rsid w:val="00956F0B"/>
    <w:rsid w:val="00957220"/>
    <w:rsid w:val="00957259"/>
    <w:rsid w:val="00957C70"/>
    <w:rsid w:val="00960033"/>
    <w:rsid w:val="00960395"/>
    <w:rsid w:val="009603AC"/>
    <w:rsid w:val="00960928"/>
    <w:rsid w:val="00960A58"/>
    <w:rsid w:val="00960B45"/>
    <w:rsid w:val="00960DDD"/>
    <w:rsid w:val="009617A7"/>
    <w:rsid w:val="009619E3"/>
    <w:rsid w:val="00961FAE"/>
    <w:rsid w:val="00962533"/>
    <w:rsid w:val="00962C13"/>
    <w:rsid w:val="00962C8E"/>
    <w:rsid w:val="00962E1F"/>
    <w:rsid w:val="0096327D"/>
    <w:rsid w:val="00963298"/>
    <w:rsid w:val="009635A5"/>
    <w:rsid w:val="0096365F"/>
    <w:rsid w:val="0096397B"/>
    <w:rsid w:val="00964A53"/>
    <w:rsid w:val="00964E18"/>
    <w:rsid w:val="00965594"/>
    <w:rsid w:val="0096614A"/>
    <w:rsid w:val="00966241"/>
    <w:rsid w:val="0096679A"/>
    <w:rsid w:val="00966961"/>
    <w:rsid w:val="009669A2"/>
    <w:rsid w:val="00966C96"/>
    <w:rsid w:val="00966FD4"/>
    <w:rsid w:val="009672C3"/>
    <w:rsid w:val="00967543"/>
    <w:rsid w:val="00967E8E"/>
    <w:rsid w:val="00970104"/>
    <w:rsid w:val="00970124"/>
    <w:rsid w:val="00970F52"/>
    <w:rsid w:val="0097122F"/>
    <w:rsid w:val="00971B93"/>
    <w:rsid w:val="00971C10"/>
    <w:rsid w:val="00971D7C"/>
    <w:rsid w:val="00972405"/>
    <w:rsid w:val="00972625"/>
    <w:rsid w:val="00972A91"/>
    <w:rsid w:val="00972B6D"/>
    <w:rsid w:val="00972EE6"/>
    <w:rsid w:val="00973580"/>
    <w:rsid w:val="009756D2"/>
    <w:rsid w:val="00975B9E"/>
    <w:rsid w:val="00975D9A"/>
    <w:rsid w:val="0097679E"/>
    <w:rsid w:val="00976C2B"/>
    <w:rsid w:val="009771CA"/>
    <w:rsid w:val="009772B8"/>
    <w:rsid w:val="009774B6"/>
    <w:rsid w:val="00977DEB"/>
    <w:rsid w:val="00980467"/>
    <w:rsid w:val="0098069F"/>
    <w:rsid w:val="00981044"/>
    <w:rsid w:val="0098107D"/>
    <w:rsid w:val="00981700"/>
    <w:rsid w:val="00981ED5"/>
    <w:rsid w:val="00982990"/>
    <w:rsid w:val="00982FD6"/>
    <w:rsid w:val="00983189"/>
    <w:rsid w:val="009832B7"/>
    <w:rsid w:val="00983970"/>
    <w:rsid w:val="00983CB3"/>
    <w:rsid w:val="009848B6"/>
    <w:rsid w:val="00984C1E"/>
    <w:rsid w:val="00984F24"/>
    <w:rsid w:val="00985379"/>
    <w:rsid w:val="00985CE6"/>
    <w:rsid w:val="00985D8B"/>
    <w:rsid w:val="00985FB2"/>
    <w:rsid w:val="009868F2"/>
    <w:rsid w:val="00986B69"/>
    <w:rsid w:val="00986C86"/>
    <w:rsid w:val="00986DD3"/>
    <w:rsid w:val="00986E6F"/>
    <w:rsid w:val="00987BA8"/>
    <w:rsid w:val="00987F57"/>
    <w:rsid w:val="00990735"/>
    <w:rsid w:val="0099110E"/>
    <w:rsid w:val="00991562"/>
    <w:rsid w:val="009917E0"/>
    <w:rsid w:val="009920FF"/>
    <w:rsid w:val="0099233F"/>
    <w:rsid w:val="00992939"/>
    <w:rsid w:val="00992D0F"/>
    <w:rsid w:val="00992D36"/>
    <w:rsid w:val="00992E59"/>
    <w:rsid w:val="0099301E"/>
    <w:rsid w:val="009936FF"/>
    <w:rsid w:val="00993EBC"/>
    <w:rsid w:val="00994969"/>
    <w:rsid w:val="00994E94"/>
    <w:rsid w:val="0099567B"/>
    <w:rsid w:val="009957BB"/>
    <w:rsid w:val="00995C35"/>
    <w:rsid w:val="00995E5C"/>
    <w:rsid w:val="009964AE"/>
    <w:rsid w:val="00996635"/>
    <w:rsid w:val="009966B9"/>
    <w:rsid w:val="00996998"/>
    <w:rsid w:val="009969DE"/>
    <w:rsid w:val="00996E3C"/>
    <w:rsid w:val="00996F17"/>
    <w:rsid w:val="0099702A"/>
    <w:rsid w:val="00997203"/>
    <w:rsid w:val="00997991"/>
    <w:rsid w:val="00997C2E"/>
    <w:rsid w:val="009A02DF"/>
    <w:rsid w:val="009A117B"/>
    <w:rsid w:val="009A17C5"/>
    <w:rsid w:val="009A253A"/>
    <w:rsid w:val="009A2FB3"/>
    <w:rsid w:val="009A3D3B"/>
    <w:rsid w:val="009A3E40"/>
    <w:rsid w:val="009A40CC"/>
    <w:rsid w:val="009A4422"/>
    <w:rsid w:val="009A4B3C"/>
    <w:rsid w:val="009A4B89"/>
    <w:rsid w:val="009A4C0C"/>
    <w:rsid w:val="009A576B"/>
    <w:rsid w:val="009A5771"/>
    <w:rsid w:val="009A5C41"/>
    <w:rsid w:val="009A5F3B"/>
    <w:rsid w:val="009A6218"/>
    <w:rsid w:val="009A647B"/>
    <w:rsid w:val="009A6ACC"/>
    <w:rsid w:val="009A6BAD"/>
    <w:rsid w:val="009A6F38"/>
    <w:rsid w:val="009A7977"/>
    <w:rsid w:val="009A79CB"/>
    <w:rsid w:val="009A79F3"/>
    <w:rsid w:val="009B0BD2"/>
    <w:rsid w:val="009B1C28"/>
    <w:rsid w:val="009B1DED"/>
    <w:rsid w:val="009B2799"/>
    <w:rsid w:val="009B2EB2"/>
    <w:rsid w:val="009B3118"/>
    <w:rsid w:val="009B3739"/>
    <w:rsid w:val="009B3888"/>
    <w:rsid w:val="009B3F8C"/>
    <w:rsid w:val="009B4312"/>
    <w:rsid w:val="009B46BF"/>
    <w:rsid w:val="009B4EB4"/>
    <w:rsid w:val="009B4FE9"/>
    <w:rsid w:val="009B51A0"/>
    <w:rsid w:val="009B58B1"/>
    <w:rsid w:val="009B5CD9"/>
    <w:rsid w:val="009B5D5E"/>
    <w:rsid w:val="009B61A2"/>
    <w:rsid w:val="009B66C5"/>
    <w:rsid w:val="009B6DBB"/>
    <w:rsid w:val="009B7263"/>
    <w:rsid w:val="009B7435"/>
    <w:rsid w:val="009B7C59"/>
    <w:rsid w:val="009C0251"/>
    <w:rsid w:val="009C036E"/>
    <w:rsid w:val="009C037D"/>
    <w:rsid w:val="009C110C"/>
    <w:rsid w:val="009C1275"/>
    <w:rsid w:val="009C1628"/>
    <w:rsid w:val="009C1A50"/>
    <w:rsid w:val="009C1B12"/>
    <w:rsid w:val="009C1BAA"/>
    <w:rsid w:val="009C1C88"/>
    <w:rsid w:val="009C20EF"/>
    <w:rsid w:val="009C24D1"/>
    <w:rsid w:val="009C2535"/>
    <w:rsid w:val="009C2D11"/>
    <w:rsid w:val="009C2D84"/>
    <w:rsid w:val="009C316C"/>
    <w:rsid w:val="009C35A4"/>
    <w:rsid w:val="009C3713"/>
    <w:rsid w:val="009C3E28"/>
    <w:rsid w:val="009C4A32"/>
    <w:rsid w:val="009C4C0C"/>
    <w:rsid w:val="009C52F1"/>
    <w:rsid w:val="009C5AD4"/>
    <w:rsid w:val="009C5C28"/>
    <w:rsid w:val="009C5C51"/>
    <w:rsid w:val="009C6386"/>
    <w:rsid w:val="009C6437"/>
    <w:rsid w:val="009C6AA2"/>
    <w:rsid w:val="009C6AC9"/>
    <w:rsid w:val="009C6BCE"/>
    <w:rsid w:val="009C6E52"/>
    <w:rsid w:val="009C6E9B"/>
    <w:rsid w:val="009C6F4A"/>
    <w:rsid w:val="009C723D"/>
    <w:rsid w:val="009C76BA"/>
    <w:rsid w:val="009C7C52"/>
    <w:rsid w:val="009C7EE3"/>
    <w:rsid w:val="009D057A"/>
    <w:rsid w:val="009D0732"/>
    <w:rsid w:val="009D0E67"/>
    <w:rsid w:val="009D0FCF"/>
    <w:rsid w:val="009D1250"/>
    <w:rsid w:val="009D12E3"/>
    <w:rsid w:val="009D162B"/>
    <w:rsid w:val="009D165E"/>
    <w:rsid w:val="009D1BC2"/>
    <w:rsid w:val="009D2184"/>
    <w:rsid w:val="009D22B1"/>
    <w:rsid w:val="009D315F"/>
    <w:rsid w:val="009D38F8"/>
    <w:rsid w:val="009D3B19"/>
    <w:rsid w:val="009D4005"/>
    <w:rsid w:val="009D4269"/>
    <w:rsid w:val="009D4F13"/>
    <w:rsid w:val="009D5269"/>
    <w:rsid w:val="009D5434"/>
    <w:rsid w:val="009D54F9"/>
    <w:rsid w:val="009D559E"/>
    <w:rsid w:val="009D5DA6"/>
    <w:rsid w:val="009D6155"/>
    <w:rsid w:val="009D645B"/>
    <w:rsid w:val="009D64B5"/>
    <w:rsid w:val="009D66A2"/>
    <w:rsid w:val="009D69C6"/>
    <w:rsid w:val="009D6A4D"/>
    <w:rsid w:val="009D6EE9"/>
    <w:rsid w:val="009D71DB"/>
    <w:rsid w:val="009D7233"/>
    <w:rsid w:val="009D759D"/>
    <w:rsid w:val="009D797A"/>
    <w:rsid w:val="009D7B7D"/>
    <w:rsid w:val="009D7C34"/>
    <w:rsid w:val="009E0F70"/>
    <w:rsid w:val="009E125D"/>
    <w:rsid w:val="009E1396"/>
    <w:rsid w:val="009E19EB"/>
    <w:rsid w:val="009E1F19"/>
    <w:rsid w:val="009E20A3"/>
    <w:rsid w:val="009E23FB"/>
    <w:rsid w:val="009E2613"/>
    <w:rsid w:val="009E2797"/>
    <w:rsid w:val="009E3078"/>
    <w:rsid w:val="009E3707"/>
    <w:rsid w:val="009E399D"/>
    <w:rsid w:val="009E3ACD"/>
    <w:rsid w:val="009E4700"/>
    <w:rsid w:val="009E49FB"/>
    <w:rsid w:val="009E4B57"/>
    <w:rsid w:val="009E4BF2"/>
    <w:rsid w:val="009E4D38"/>
    <w:rsid w:val="009E50BD"/>
    <w:rsid w:val="009E50C7"/>
    <w:rsid w:val="009E5530"/>
    <w:rsid w:val="009E5D3B"/>
    <w:rsid w:val="009E639E"/>
    <w:rsid w:val="009E6556"/>
    <w:rsid w:val="009E69FD"/>
    <w:rsid w:val="009E6A37"/>
    <w:rsid w:val="009E6D50"/>
    <w:rsid w:val="009E6E2D"/>
    <w:rsid w:val="009E6E8A"/>
    <w:rsid w:val="009E7104"/>
    <w:rsid w:val="009E7791"/>
    <w:rsid w:val="009E7C31"/>
    <w:rsid w:val="009E7DAA"/>
    <w:rsid w:val="009F0073"/>
    <w:rsid w:val="009F0908"/>
    <w:rsid w:val="009F1044"/>
    <w:rsid w:val="009F1785"/>
    <w:rsid w:val="009F1837"/>
    <w:rsid w:val="009F1C77"/>
    <w:rsid w:val="009F2480"/>
    <w:rsid w:val="009F29A9"/>
    <w:rsid w:val="009F2AD4"/>
    <w:rsid w:val="009F2F28"/>
    <w:rsid w:val="009F3B31"/>
    <w:rsid w:val="009F3B3F"/>
    <w:rsid w:val="009F4088"/>
    <w:rsid w:val="009F4428"/>
    <w:rsid w:val="009F4722"/>
    <w:rsid w:val="009F4BA2"/>
    <w:rsid w:val="009F5011"/>
    <w:rsid w:val="009F50CA"/>
    <w:rsid w:val="009F5152"/>
    <w:rsid w:val="009F51FC"/>
    <w:rsid w:val="009F5258"/>
    <w:rsid w:val="009F561F"/>
    <w:rsid w:val="009F56C3"/>
    <w:rsid w:val="009F5D43"/>
    <w:rsid w:val="009F6114"/>
    <w:rsid w:val="009F6B0A"/>
    <w:rsid w:val="009F6FB9"/>
    <w:rsid w:val="009F7506"/>
    <w:rsid w:val="009F7D42"/>
    <w:rsid w:val="009F7F1A"/>
    <w:rsid w:val="00A00887"/>
    <w:rsid w:val="00A0098D"/>
    <w:rsid w:val="00A00A2E"/>
    <w:rsid w:val="00A00DCF"/>
    <w:rsid w:val="00A00E59"/>
    <w:rsid w:val="00A0121F"/>
    <w:rsid w:val="00A01512"/>
    <w:rsid w:val="00A017D4"/>
    <w:rsid w:val="00A02706"/>
    <w:rsid w:val="00A02C30"/>
    <w:rsid w:val="00A03521"/>
    <w:rsid w:val="00A03645"/>
    <w:rsid w:val="00A03B3A"/>
    <w:rsid w:val="00A03F18"/>
    <w:rsid w:val="00A042E8"/>
    <w:rsid w:val="00A046FE"/>
    <w:rsid w:val="00A048A7"/>
    <w:rsid w:val="00A04AE3"/>
    <w:rsid w:val="00A053AA"/>
    <w:rsid w:val="00A05897"/>
    <w:rsid w:val="00A05EE4"/>
    <w:rsid w:val="00A05F6E"/>
    <w:rsid w:val="00A061E6"/>
    <w:rsid w:val="00A066DD"/>
    <w:rsid w:val="00A06741"/>
    <w:rsid w:val="00A06AEE"/>
    <w:rsid w:val="00A06CF4"/>
    <w:rsid w:val="00A06E80"/>
    <w:rsid w:val="00A07770"/>
    <w:rsid w:val="00A10284"/>
    <w:rsid w:val="00A10920"/>
    <w:rsid w:val="00A11332"/>
    <w:rsid w:val="00A11D6A"/>
    <w:rsid w:val="00A11D9D"/>
    <w:rsid w:val="00A12060"/>
    <w:rsid w:val="00A12728"/>
    <w:rsid w:val="00A12E5E"/>
    <w:rsid w:val="00A1335C"/>
    <w:rsid w:val="00A133E8"/>
    <w:rsid w:val="00A13A97"/>
    <w:rsid w:val="00A141A3"/>
    <w:rsid w:val="00A1460D"/>
    <w:rsid w:val="00A150D3"/>
    <w:rsid w:val="00A155ED"/>
    <w:rsid w:val="00A158F8"/>
    <w:rsid w:val="00A159F1"/>
    <w:rsid w:val="00A15F12"/>
    <w:rsid w:val="00A1610B"/>
    <w:rsid w:val="00A16110"/>
    <w:rsid w:val="00A16749"/>
    <w:rsid w:val="00A16BEC"/>
    <w:rsid w:val="00A16D30"/>
    <w:rsid w:val="00A16E43"/>
    <w:rsid w:val="00A17065"/>
    <w:rsid w:val="00A17100"/>
    <w:rsid w:val="00A17231"/>
    <w:rsid w:val="00A172EB"/>
    <w:rsid w:val="00A1763B"/>
    <w:rsid w:val="00A17824"/>
    <w:rsid w:val="00A17ABA"/>
    <w:rsid w:val="00A17AD2"/>
    <w:rsid w:val="00A17C95"/>
    <w:rsid w:val="00A20350"/>
    <w:rsid w:val="00A2075C"/>
    <w:rsid w:val="00A207EA"/>
    <w:rsid w:val="00A20858"/>
    <w:rsid w:val="00A20869"/>
    <w:rsid w:val="00A20BB4"/>
    <w:rsid w:val="00A22A33"/>
    <w:rsid w:val="00A22C34"/>
    <w:rsid w:val="00A22CAB"/>
    <w:rsid w:val="00A23043"/>
    <w:rsid w:val="00A230BE"/>
    <w:rsid w:val="00A2332D"/>
    <w:rsid w:val="00A23B88"/>
    <w:rsid w:val="00A24229"/>
    <w:rsid w:val="00A249B9"/>
    <w:rsid w:val="00A24DCD"/>
    <w:rsid w:val="00A2502F"/>
    <w:rsid w:val="00A25093"/>
    <w:rsid w:val="00A2516C"/>
    <w:rsid w:val="00A25EA2"/>
    <w:rsid w:val="00A26163"/>
    <w:rsid w:val="00A2728B"/>
    <w:rsid w:val="00A27808"/>
    <w:rsid w:val="00A27B56"/>
    <w:rsid w:val="00A27C6A"/>
    <w:rsid w:val="00A27F3D"/>
    <w:rsid w:val="00A307EB"/>
    <w:rsid w:val="00A30C89"/>
    <w:rsid w:val="00A31A3A"/>
    <w:rsid w:val="00A31CF7"/>
    <w:rsid w:val="00A31D45"/>
    <w:rsid w:val="00A32031"/>
    <w:rsid w:val="00A326CB"/>
    <w:rsid w:val="00A328D1"/>
    <w:rsid w:val="00A32D88"/>
    <w:rsid w:val="00A334FC"/>
    <w:rsid w:val="00A33655"/>
    <w:rsid w:val="00A33778"/>
    <w:rsid w:val="00A33A49"/>
    <w:rsid w:val="00A34098"/>
    <w:rsid w:val="00A345E4"/>
    <w:rsid w:val="00A34806"/>
    <w:rsid w:val="00A34883"/>
    <w:rsid w:val="00A34E2C"/>
    <w:rsid w:val="00A34FEE"/>
    <w:rsid w:val="00A35527"/>
    <w:rsid w:val="00A35A2A"/>
    <w:rsid w:val="00A35BDF"/>
    <w:rsid w:val="00A35D2D"/>
    <w:rsid w:val="00A35EDD"/>
    <w:rsid w:val="00A36083"/>
    <w:rsid w:val="00A367DF"/>
    <w:rsid w:val="00A36D0B"/>
    <w:rsid w:val="00A37ACB"/>
    <w:rsid w:val="00A4058E"/>
    <w:rsid w:val="00A40923"/>
    <w:rsid w:val="00A40B5E"/>
    <w:rsid w:val="00A40D3A"/>
    <w:rsid w:val="00A41119"/>
    <w:rsid w:val="00A41576"/>
    <w:rsid w:val="00A419E8"/>
    <w:rsid w:val="00A4218B"/>
    <w:rsid w:val="00A426E0"/>
    <w:rsid w:val="00A42729"/>
    <w:rsid w:val="00A42A73"/>
    <w:rsid w:val="00A42B52"/>
    <w:rsid w:val="00A43351"/>
    <w:rsid w:val="00A43C28"/>
    <w:rsid w:val="00A43C59"/>
    <w:rsid w:val="00A43F70"/>
    <w:rsid w:val="00A43FF9"/>
    <w:rsid w:val="00A44313"/>
    <w:rsid w:val="00A450EB"/>
    <w:rsid w:val="00A45383"/>
    <w:rsid w:val="00A455F3"/>
    <w:rsid w:val="00A46196"/>
    <w:rsid w:val="00A46873"/>
    <w:rsid w:val="00A46D3F"/>
    <w:rsid w:val="00A474B0"/>
    <w:rsid w:val="00A47E27"/>
    <w:rsid w:val="00A505C1"/>
    <w:rsid w:val="00A516E6"/>
    <w:rsid w:val="00A5182C"/>
    <w:rsid w:val="00A51CA7"/>
    <w:rsid w:val="00A52302"/>
    <w:rsid w:val="00A52370"/>
    <w:rsid w:val="00A527D6"/>
    <w:rsid w:val="00A52971"/>
    <w:rsid w:val="00A52F0D"/>
    <w:rsid w:val="00A5370D"/>
    <w:rsid w:val="00A53AA7"/>
    <w:rsid w:val="00A53B8D"/>
    <w:rsid w:val="00A53D74"/>
    <w:rsid w:val="00A54615"/>
    <w:rsid w:val="00A54A3C"/>
    <w:rsid w:val="00A5573D"/>
    <w:rsid w:val="00A55BCB"/>
    <w:rsid w:val="00A55C09"/>
    <w:rsid w:val="00A56574"/>
    <w:rsid w:val="00A565D8"/>
    <w:rsid w:val="00A5669A"/>
    <w:rsid w:val="00A56F5A"/>
    <w:rsid w:val="00A57D7E"/>
    <w:rsid w:val="00A60A35"/>
    <w:rsid w:val="00A61117"/>
    <w:rsid w:val="00A61611"/>
    <w:rsid w:val="00A61783"/>
    <w:rsid w:val="00A618A0"/>
    <w:rsid w:val="00A626FF"/>
    <w:rsid w:val="00A62DC1"/>
    <w:rsid w:val="00A6347A"/>
    <w:rsid w:val="00A63CA8"/>
    <w:rsid w:val="00A63FD9"/>
    <w:rsid w:val="00A648B6"/>
    <w:rsid w:val="00A64956"/>
    <w:rsid w:val="00A6533B"/>
    <w:rsid w:val="00A65B73"/>
    <w:rsid w:val="00A65FA7"/>
    <w:rsid w:val="00A6732D"/>
    <w:rsid w:val="00A67434"/>
    <w:rsid w:val="00A6786E"/>
    <w:rsid w:val="00A67CB6"/>
    <w:rsid w:val="00A67CE9"/>
    <w:rsid w:val="00A67E3A"/>
    <w:rsid w:val="00A70138"/>
    <w:rsid w:val="00A70375"/>
    <w:rsid w:val="00A70376"/>
    <w:rsid w:val="00A708AC"/>
    <w:rsid w:val="00A70D48"/>
    <w:rsid w:val="00A7110B"/>
    <w:rsid w:val="00A715C1"/>
    <w:rsid w:val="00A72841"/>
    <w:rsid w:val="00A72A21"/>
    <w:rsid w:val="00A72B83"/>
    <w:rsid w:val="00A72D14"/>
    <w:rsid w:val="00A72E4C"/>
    <w:rsid w:val="00A73945"/>
    <w:rsid w:val="00A73D45"/>
    <w:rsid w:val="00A73EAF"/>
    <w:rsid w:val="00A7439F"/>
    <w:rsid w:val="00A743F0"/>
    <w:rsid w:val="00A74491"/>
    <w:rsid w:val="00A74DCB"/>
    <w:rsid w:val="00A7512D"/>
    <w:rsid w:val="00A75310"/>
    <w:rsid w:val="00A75560"/>
    <w:rsid w:val="00A758B6"/>
    <w:rsid w:val="00A7604E"/>
    <w:rsid w:val="00A76143"/>
    <w:rsid w:val="00A768D3"/>
    <w:rsid w:val="00A772EB"/>
    <w:rsid w:val="00A7730D"/>
    <w:rsid w:val="00A774AB"/>
    <w:rsid w:val="00A77A07"/>
    <w:rsid w:val="00A77A61"/>
    <w:rsid w:val="00A77CDE"/>
    <w:rsid w:val="00A807BC"/>
    <w:rsid w:val="00A808AD"/>
    <w:rsid w:val="00A808B0"/>
    <w:rsid w:val="00A81107"/>
    <w:rsid w:val="00A81885"/>
    <w:rsid w:val="00A81A66"/>
    <w:rsid w:val="00A81B6B"/>
    <w:rsid w:val="00A81E0A"/>
    <w:rsid w:val="00A8205C"/>
    <w:rsid w:val="00A82367"/>
    <w:rsid w:val="00A829B8"/>
    <w:rsid w:val="00A82A7A"/>
    <w:rsid w:val="00A82C52"/>
    <w:rsid w:val="00A82DAE"/>
    <w:rsid w:val="00A830FF"/>
    <w:rsid w:val="00A83680"/>
    <w:rsid w:val="00A8384D"/>
    <w:rsid w:val="00A83E09"/>
    <w:rsid w:val="00A83EE9"/>
    <w:rsid w:val="00A84BF5"/>
    <w:rsid w:val="00A84C5B"/>
    <w:rsid w:val="00A85FC9"/>
    <w:rsid w:val="00A86407"/>
    <w:rsid w:val="00A86441"/>
    <w:rsid w:val="00A864BD"/>
    <w:rsid w:val="00A864DC"/>
    <w:rsid w:val="00A86C4D"/>
    <w:rsid w:val="00A87FC1"/>
    <w:rsid w:val="00A90CE4"/>
    <w:rsid w:val="00A90D35"/>
    <w:rsid w:val="00A90FD6"/>
    <w:rsid w:val="00A9100B"/>
    <w:rsid w:val="00A9169C"/>
    <w:rsid w:val="00A91965"/>
    <w:rsid w:val="00A919E7"/>
    <w:rsid w:val="00A9217F"/>
    <w:rsid w:val="00A922A9"/>
    <w:rsid w:val="00A9232F"/>
    <w:rsid w:val="00A9323C"/>
    <w:rsid w:val="00A932C4"/>
    <w:rsid w:val="00A9391D"/>
    <w:rsid w:val="00A93A10"/>
    <w:rsid w:val="00A94081"/>
    <w:rsid w:val="00A94278"/>
    <w:rsid w:val="00A94CA7"/>
    <w:rsid w:val="00A94E71"/>
    <w:rsid w:val="00A95DA5"/>
    <w:rsid w:val="00A9658E"/>
    <w:rsid w:val="00A9659F"/>
    <w:rsid w:val="00A96E20"/>
    <w:rsid w:val="00A96EF0"/>
    <w:rsid w:val="00A9755C"/>
    <w:rsid w:val="00A97BFC"/>
    <w:rsid w:val="00AA0177"/>
    <w:rsid w:val="00AA04A7"/>
    <w:rsid w:val="00AA0CAC"/>
    <w:rsid w:val="00AA0E13"/>
    <w:rsid w:val="00AA13E2"/>
    <w:rsid w:val="00AA1BD0"/>
    <w:rsid w:val="00AA214D"/>
    <w:rsid w:val="00AA2571"/>
    <w:rsid w:val="00AA29BC"/>
    <w:rsid w:val="00AA2AA5"/>
    <w:rsid w:val="00AA2B51"/>
    <w:rsid w:val="00AA31E0"/>
    <w:rsid w:val="00AA3218"/>
    <w:rsid w:val="00AA347C"/>
    <w:rsid w:val="00AA3508"/>
    <w:rsid w:val="00AA37A0"/>
    <w:rsid w:val="00AA47E0"/>
    <w:rsid w:val="00AA4DB7"/>
    <w:rsid w:val="00AA4DC4"/>
    <w:rsid w:val="00AA5103"/>
    <w:rsid w:val="00AA5548"/>
    <w:rsid w:val="00AA5800"/>
    <w:rsid w:val="00AA59EB"/>
    <w:rsid w:val="00AA5BDC"/>
    <w:rsid w:val="00AA5E16"/>
    <w:rsid w:val="00AA61EA"/>
    <w:rsid w:val="00AA6392"/>
    <w:rsid w:val="00AA6973"/>
    <w:rsid w:val="00AA6AFF"/>
    <w:rsid w:val="00AA6B2D"/>
    <w:rsid w:val="00AA7537"/>
    <w:rsid w:val="00AA7571"/>
    <w:rsid w:val="00AA75B6"/>
    <w:rsid w:val="00AA7EC6"/>
    <w:rsid w:val="00AB0510"/>
    <w:rsid w:val="00AB0516"/>
    <w:rsid w:val="00AB06DD"/>
    <w:rsid w:val="00AB0D96"/>
    <w:rsid w:val="00AB0F6C"/>
    <w:rsid w:val="00AB12BB"/>
    <w:rsid w:val="00AB1DBB"/>
    <w:rsid w:val="00AB268E"/>
    <w:rsid w:val="00AB2A67"/>
    <w:rsid w:val="00AB3773"/>
    <w:rsid w:val="00AB3DDD"/>
    <w:rsid w:val="00AB3DF2"/>
    <w:rsid w:val="00AB48B0"/>
    <w:rsid w:val="00AB4975"/>
    <w:rsid w:val="00AB4B2A"/>
    <w:rsid w:val="00AB5A20"/>
    <w:rsid w:val="00AB5B1A"/>
    <w:rsid w:val="00AB5D62"/>
    <w:rsid w:val="00AB6373"/>
    <w:rsid w:val="00AB65F7"/>
    <w:rsid w:val="00AB6614"/>
    <w:rsid w:val="00AB7423"/>
    <w:rsid w:val="00AC08E7"/>
    <w:rsid w:val="00AC0E67"/>
    <w:rsid w:val="00AC1057"/>
    <w:rsid w:val="00AC1664"/>
    <w:rsid w:val="00AC1BEA"/>
    <w:rsid w:val="00AC2663"/>
    <w:rsid w:val="00AC26D7"/>
    <w:rsid w:val="00AC32F4"/>
    <w:rsid w:val="00AC399B"/>
    <w:rsid w:val="00AC40CE"/>
    <w:rsid w:val="00AC416B"/>
    <w:rsid w:val="00AC4902"/>
    <w:rsid w:val="00AC4B14"/>
    <w:rsid w:val="00AC5219"/>
    <w:rsid w:val="00AC5470"/>
    <w:rsid w:val="00AC570E"/>
    <w:rsid w:val="00AC5BC6"/>
    <w:rsid w:val="00AC5C5F"/>
    <w:rsid w:val="00AC60D9"/>
    <w:rsid w:val="00AC620E"/>
    <w:rsid w:val="00AC63BC"/>
    <w:rsid w:val="00AC689D"/>
    <w:rsid w:val="00AC6EEA"/>
    <w:rsid w:val="00AC7520"/>
    <w:rsid w:val="00AC796A"/>
    <w:rsid w:val="00AC79B6"/>
    <w:rsid w:val="00AC7B52"/>
    <w:rsid w:val="00AD018E"/>
    <w:rsid w:val="00AD0A73"/>
    <w:rsid w:val="00AD0BEF"/>
    <w:rsid w:val="00AD0E0B"/>
    <w:rsid w:val="00AD0E3B"/>
    <w:rsid w:val="00AD27A5"/>
    <w:rsid w:val="00AD2CC7"/>
    <w:rsid w:val="00AD3DD4"/>
    <w:rsid w:val="00AD409F"/>
    <w:rsid w:val="00AD414C"/>
    <w:rsid w:val="00AD49C7"/>
    <w:rsid w:val="00AD4B4B"/>
    <w:rsid w:val="00AD4D86"/>
    <w:rsid w:val="00AD4E1F"/>
    <w:rsid w:val="00AD5308"/>
    <w:rsid w:val="00AD664C"/>
    <w:rsid w:val="00AD699F"/>
    <w:rsid w:val="00AD6A5A"/>
    <w:rsid w:val="00AD6B23"/>
    <w:rsid w:val="00AD6CC9"/>
    <w:rsid w:val="00AD7240"/>
    <w:rsid w:val="00AD742B"/>
    <w:rsid w:val="00AD76A5"/>
    <w:rsid w:val="00AD7FF6"/>
    <w:rsid w:val="00AE00FD"/>
    <w:rsid w:val="00AE039C"/>
    <w:rsid w:val="00AE0595"/>
    <w:rsid w:val="00AE074A"/>
    <w:rsid w:val="00AE0852"/>
    <w:rsid w:val="00AE0A97"/>
    <w:rsid w:val="00AE0C28"/>
    <w:rsid w:val="00AE10BF"/>
    <w:rsid w:val="00AE1424"/>
    <w:rsid w:val="00AE1520"/>
    <w:rsid w:val="00AE1B69"/>
    <w:rsid w:val="00AE1D8E"/>
    <w:rsid w:val="00AE269D"/>
    <w:rsid w:val="00AE2BAD"/>
    <w:rsid w:val="00AE34C8"/>
    <w:rsid w:val="00AE3BDD"/>
    <w:rsid w:val="00AE3EA5"/>
    <w:rsid w:val="00AE403A"/>
    <w:rsid w:val="00AE4F44"/>
    <w:rsid w:val="00AE65EA"/>
    <w:rsid w:val="00AE682E"/>
    <w:rsid w:val="00AE6956"/>
    <w:rsid w:val="00AE6AE4"/>
    <w:rsid w:val="00AE6C2D"/>
    <w:rsid w:val="00AE6D90"/>
    <w:rsid w:val="00AE7504"/>
    <w:rsid w:val="00AE7F2E"/>
    <w:rsid w:val="00AF0190"/>
    <w:rsid w:val="00AF031F"/>
    <w:rsid w:val="00AF0683"/>
    <w:rsid w:val="00AF0EE9"/>
    <w:rsid w:val="00AF1E2B"/>
    <w:rsid w:val="00AF206F"/>
    <w:rsid w:val="00AF218D"/>
    <w:rsid w:val="00AF2239"/>
    <w:rsid w:val="00AF2790"/>
    <w:rsid w:val="00AF2793"/>
    <w:rsid w:val="00AF32A7"/>
    <w:rsid w:val="00AF4811"/>
    <w:rsid w:val="00AF4A78"/>
    <w:rsid w:val="00AF4B1E"/>
    <w:rsid w:val="00AF4D57"/>
    <w:rsid w:val="00AF4E9C"/>
    <w:rsid w:val="00AF5531"/>
    <w:rsid w:val="00AF570C"/>
    <w:rsid w:val="00AF5796"/>
    <w:rsid w:val="00AF5A14"/>
    <w:rsid w:val="00AF5C01"/>
    <w:rsid w:val="00AF61D6"/>
    <w:rsid w:val="00AF66DC"/>
    <w:rsid w:val="00AF677C"/>
    <w:rsid w:val="00AF678C"/>
    <w:rsid w:val="00AF6BC8"/>
    <w:rsid w:val="00AF6E14"/>
    <w:rsid w:val="00AF7A57"/>
    <w:rsid w:val="00AF7DEF"/>
    <w:rsid w:val="00B0006A"/>
    <w:rsid w:val="00B000AE"/>
    <w:rsid w:val="00B01478"/>
    <w:rsid w:val="00B01B92"/>
    <w:rsid w:val="00B01F65"/>
    <w:rsid w:val="00B0267A"/>
    <w:rsid w:val="00B031FB"/>
    <w:rsid w:val="00B038D1"/>
    <w:rsid w:val="00B039ED"/>
    <w:rsid w:val="00B03B61"/>
    <w:rsid w:val="00B041A0"/>
    <w:rsid w:val="00B0454A"/>
    <w:rsid w:val="00B048FB"/>
    <w:rsid w:val="00B04A9B"/>
    <w:rsid w:val="00B04B15"/>
    <w:rsid w:val="00B04B80"/>
    <w:rsid w:val="00B04B92"/>
    <w:rsid w:val="00B04BB1"/>
    <w:rsid w:val="00B04D20"/>
    <w:rsid w:val="00B04EF7"/>
    <w:rsid w:val="00B05683"/>
    <w:rsid w:val="00B056B7"/>
    <w:rsid w:val="00B057CC"/>
    <w:rsid w:val="00B060F5"/>
    <w:rsid w:val="00B068B0"/>
    <w:rsid w:val="00B06983"/>
    <w:rsid w:val="00B06ACE"/>
    <w:rsid w:val="00B06FF3"/>
    <w:rsid w:val="00B07088"/>
    <w:rsid w:val="00B072BB"/>
    <w:rsid w:val="00B07677"/>
    <w:rsid w:val="00B0791B"/>
    <w:rsid w:val="00B07B91"/>
    <w:rsid w:val="00B07FCF"/>
    <w:rsid w:val="00B10065"/>
    <w:rsid w:val="00B102D7"/>
    <w:rsid w:val="00B10524"/>
    <w:rsid w:val="00B107D1"/>
    <w:rsid w:val="00B108EE"/>
    <w:rsid w:val="00B10F44"/>
    <w:rsid w:val="00B10F89"/>
    <w:rsid w:val="00B11A1E"/>
    <w:rsid w:val="00B11E8C"/>
    <w:rsid w:val="00B11F91"/>
    <w:rsid w:val="00B1201D"/>
    <w:rsid w:val="00B12035"/>
    <w:rsid w:val="00B124AC"/>
    <w:rsid w:val="00B12926"/>
    <w:rsid w:val="00B14326"/>
    <w:rsid w:val="00B146B0"/>
    <w:rsid w:val="00B14F3C"/>
    <w:rsid w:val="00B152FD"/>
    <w:rsid w:val="00B1534C"/>
    <w:rsid w:val="00B1570D"/>
    <w:rsid w:val="00B15BF8"/>
    <w:rsid w:val="00B15E50"/>
    <w:rsid w:val="00B15EA4"/>
    <w:rsid w:val="00B1611B"/>
    <w:rsid w:val="00B1664F"/>
    <w:rsid w:val="00B16878"/>
    <w:rsid w:val="00B1735C"/>
    <w:rsid w:val="00B17C33"/>
    <w:rsid w:val="00B20187"/>
    <w:rsid w:val="00B20665"/>
    <w:rsid w:val="00B20D67"/>
    <w:rsid w:val="00B216E3"/>
    <w:rsid w:val="00B21A75"/>
    <w:rsid w:val="00B21D11"/>
    <w:rsid w:val="00B21F76"/>
    <w:rsid w:val="00B22191"/>
    <w:rsid w:val="00B2281C"/>
    <w:rsid w:val="00B22EC7"/>
    <w:rsid w:val="00B23639"/>
    <w:rsid w:val="00B23C07"/>
    <w:rsid w:val="00B2424D"/>
    <w:rsid w:val="00B2429B"/>
    <w:rsid w:val="00B2486F"/>
    <w:rsid w:val="00B24875"/>
    <w:rsid w:val="00B24DD1"/>
    <w:rsid w:val="00B255B3"/>
    <w:rsid w:val="00B25894"/>
    <w:rsid w:val="00B25954"/>
    <w:rsid w:val="00B25A31"/>
    <w:rsid w:val="00B25C46"/>
    <w:rsid w:val="00B26244"/>
    <w:rsid w:val="00B268BA"/>
    <w:rsid w:val="00B26BD7"/>
    <w:rsid w:val="00B270EF"/>
    <w:rsid w:val="00B27338"/>
    <w:rsid w:val="00B273EC"/>
    <w:rsid w:val="00B274F4"/>
    <w:rsid w:val="00B2762E"/>
    <w:rsid w:val="00B276F5"/>
    <w:rsid w:val="00B27895"/>
    <w:rsid w:val="00B3018B"/>
    <w:rsid w:val="00B30403"/>
    <w:rsid w:val="00B30418"/>
    <w:rsid w:val="00B307A3"/>
    <w:rsid w:val="00B30B2D"/>
    <w:rsid w:val="00B30DF6"/>
    <w:rsid w:val="00B324C3"/>
    <w:rsid w:val="00B32F73"/>
    <w:rsid w:val="00B33043"/>
    <w:rsid w:val="00B33A2D"/>
    <w:rsid w:val="00B34522"/>
    <w:rsid w:val="00B3471A"/>
    <w:rsid w:val="00B34D21"/>
    <w:rsid w:val="00B34FC9"/>
    <w:rsid w:val="00B352B2"/>
    <w:rsid w:val="00B35334"/>
    <w:rsid w:val="00B35D86"/>
    <w:rsid w:val="00B36609"/>
    <w:rsid w:val="00B36E72"/>
    <w:rsid w:val="00B3723B"/>
    <w:rsid w:val="00B37279"/>
    <w:rsid w:val="00B37528"/>
    <w:rsid w:val="00B379D7"/>
    <w:rsid w:val="00B37BA8"/>
    <w:rsid w:val="00B4009C"/>
    <w:rsid w:val="00B40110"/>
    <w:rsid w:val="00B402B3"/>
    <w:rsid w:val="00B40798"/>
    <w:rsid w:val="00B4081E"/>
    <w:rsid w:val="00B40AD8"/>
    <w:rsid w:val="00B40B53"/>
    <w:rsid w:val="00B40CD9"/>
    <w:rsid w:val="00B40FA2"/>
    <w:rsid w:val="00B414FC"/>
    <w:rsid w:val="00B4174E"/>
    <w:rsid w:val="00B41B2E"/>
    <w:rsid w:val="00B41BFB"/>
    <w:rsid w:val="00B41C11"/>
    <w:rsid w:val="00B41E86"/>
    <w:rsid w:val="00B4220C"/>
    <w:rsid w:val="00B42653"/>
    <w:rsid w:val="00B42731"/>
    <w:rsid w:val="00B44752"/>
    <w:rsid w:val="00B44E68"/>
    <w:rsid w:val="00B45741"/>
    <w:rsid w:val="00B4584B"/>
    <w:rsid w:val="00B4599B"/>
    <w:rsid w:val="00B45BCC"/>
    <w:rsid w:val="00B47503"/>
    <w:rsid w:val="00B47E7D"/>
    <w:rsid w:val="00B50C1E"/>
    <w:rsid w:val="00B50F2F"/>
    <w:rsid w:val="00B50F98"/>
    <w:rsid w:val="00B5134A"/>
    <w:rsid w:val="00B5135F"/>
    <w:rsid w:val="00B51498"/>
    <w:rsid w:val="00B515F0"/>
    <w:rsid w:val="00B51974"/>
    <w:rsid w:val="00B51C2A"/>
    <w:rsid w:val="00B521FD"/>
    <w:rsid w:val="00B52408"/>
    <w:rsid w:val="00B52802"/>
    <w:rsid w:val="00B52A9E"/>
    <w:rsid w:val="00B52D01"/>
    <w:rsid w:val="00B537BE"/>
    <w:rsid w:val="00B5393C"/>
    <w:rsid w:val="00B53AC6"/>
    <w:rsid w:val="00B550C9"/>
    <w:rsid w:val="00B55922"/>
    <w:rsid w:val="00B56325"/>
    <w:rsid w:val="00B56679"/>
    <w:rsid w:val="00B56FE3"/>
    <w:rsid w:val="00B57421"/>
    <w:rsid w:val="00B578E0"/>
    <w:rsid w:val="00B57C73"/>
    <w:rsid w:val="00B57DBD"/>
    <w:rsid w:val="00B609EE"/>
    <w:rsid w:val="00B60B6F"/>
    <w:rsid w:val="00B60C9D"/>
    <w:rsid w:val="00B60E13"/>
    <w:rsid w:val="00B61524"/>
    <w:rsid w:val="00B61545"/>
    <w:rsid w:val="00B61854"/>
    <w:rsid w:val="00B618C8"/>
    <w:rsid w:val="00B63809"/>
    <w:rsid w:val="00B6388D"/>
    <w:rsid w:val="00B63FDE"/>
    <w:rsid w:val="00B64069"/>
    <w:rsid w:val="00B64160"/>
    <w:rsid w:val="00B64818"/>
    <w:rsid w:val="00B64A43"/>
    <w:rsid w:val="00B64A9E"/>
    <w:rsid w:val="00B64AC5"/>
    <w:rsid w:val="00B64DAB"/>
    <w:rsid w:val="00B64E42"/>
    <w:rsid w:val="00B654F7"/>
    <w:rsid w:val="00B65928"/>
    <w:rsid w:val="00B65EFF"/>
    <w:rsid w:val="00B66276"/>
    <w:rsid w:val="00B674E5"/>
    <w:rsid w:val="00B67A84"/>
    <w:rsid w:val="00B70426"/>
    <w:rsid w:val="00B70BBF"/>
    <w:rsid w:val="00B7162A"/>
    <w:rsid w:val="00B7254B"/>
    <w:rsid w:val="00B727B8"/>
    <w:rsid w:val="00B727DE"/>
    <w:rsid w:val="00B7293B"/>
    <w:rsid w:val="00B72E9E"/>
    <w:rsid w:val="00B72F19"/>
    <w:rsid w:val="00B7348D"/>
    <w:rsid w:val="00B7357B"/>
    <w:rsid w:val="00B73F2F"/>
    <w:rsid w:val="00B74274"/>
    <w:rsid w:val="00B747EC"/>
    <w:rsid w:val="00B74838"/>
    <w:rsid w:val="00B74BF4"/>
    <w:rsid w:val="00B74E63"/>
    <w:rsid w:val="00B75016"/>
    <w:rsid w:val="00B75EFA"/>
    <w:rsid w:val="00B7639F"/>
    <w:rsid w:val="00B767A9"/>
    <w:rsid w:val="00B76B79"/>
    <w:rsid w:val="00B76DC5"/>
    <w:rsid w:val="00B76DDE"/>
    <w:rsid w:val="00B77043"/>
    <w:rsid w:val="00B7743F"/>
    <w:rsid w:val="00B77495"/>
    <w:rsid w:val="00B77952"/>
    <w:rsid w:val="00B8006D"/>
    <w:rsid w:val="00B805FF"/>
    <w:rsid w:val="00B8088B"/>
    <w:rsid w:val="00B80C8F"/>
    <w:rsid w:val="00B80F89"/>
    <w:rsid w:val="00B81036"/>
    <w:rsid w:val="00B81A99"/>
    <w:rsid w:val="00B81D5C"/>
    <w:rsid w:val="00B820A3"/>
    <w:rsid w:val="00B82664"/>
    <w:rsid w:val="00B82E65"/>
    <w:rsid w:val="00B82FC7"/>
    <w:rsid w:val="00B832F4"/>
    <w:rsid w:val="00B83670"/>
    <w:rsid w:val="00B83932"/>
    <w:rsid w:val="00B839BE"/>
    <w:rsid w:val="00B83CDE"/>
    <w:rsid w:val="00B84088"/>
    <w:rsid w:val="00B84209"/>
    <w:rsid w:val="00B846A3"/>
    <w:rsid w:val="00B84A8C"/>
    <w:rsid w:val="00B84BAA"/>
    <w:rsid w:val="00B84F20"/>
    <w:rsid w:val="00B85078"/>
    <w:rsid w:val="00B85152"/>
    <w:rsid w:val="00B8538D"/>
    <w:rsid w:val="00B854C0"/>
    <w:rsid w:val="00B85602"/>
    <w:rsid w:val="00B85805"/>
    <w:rsid w:val="00B8659F"/>
    <w:rsid w:val="00B8663E"/>
    <w:rsid w:val="00B876C5"/>
    <w:rsid w:val="00B87DF0"/>
    <w:rsid w:val="00B87F19"/>
    <w:rsid w:val="00B9000E"/>
    <w:rsid w:val="00B903CF"/>
    <w:rsid w:val="00B905CE"/>
    <w:rsid w:val="00B911FF"/>
    <w:rsid w:val="00B91213"/>
    <w:rsid w:val="00B91C81"/>
    <w:rsid w:val="00B91E44"/>
    <w:rsid w:val="00B91FD8"/>
    <w:rsid w:val="00B9286A"/>
    <w:rsid w:val="00B92E33"/>
    <w:rsid w:val="00B9335A"/>
    <w:rsid w:val="00B93A76"/>
    <w:rsid w:val="00B93FC1"/>
    <w:rsid w:val="00B94825"/>
    <w:rsid w:val="00B94C59"/>
    <w:rsid w:val="00B94E05"/>
    <w:rsid w:val="00B951CC"/>
    <w:rsid w:val="00B95909"/>
    <w:rsid w:val="00B95B46"/>
    <w:rsid w:val="00B95DAD"/>
    <w:rsid w:val="00B95E27"/>
    <w:rsid w:val="00B961A1"/>
    <w:rsid w:val="00B962E8"/>
    <w:rsid w:val="00B963C5"/>
    <w:rsid w:val="00B96C13"/>
    <w:rsid w:val="00B96F59"/>
    <w:rsid w:val="00B97164"/>
    <w:rsid w:val="00B97319"/>
    <w:rsid w:val="00BA0197"/>
    <w:rsid w:val="00BA05F5"/>
    <w:rsid w:val="00BA0676"/>
    <w:rsid w:val="00BA0A08"/>
    <w:rsid w:val="00BA13D9"/>
    <w:rsid w:val="00BA1C67"/>
    <w:rsid w:val="00BA1CAF"/>
    <w:rsid w:val="00BA2877"/>
    <w:rsid w:val="00BA3175"/>
    <w:rsid w:val="00BA348D"/>
    <w:rsid w:val="00BA3E92"/>
    <w:rsid w:val="00BA41BD"/>
    <w:rsid w:val="00BA4356"/>
    <w:rsid w:val="00BA448D"/>
    <w:rsid w:val="00BA4A76"/>
    <w:rsid w:val="00BA4A7D"/>
    <w:rsid w:val="00BA52F2"/>
    <w:rsid w:val="00BA5C8F"/>
    <w:rsid w:val="00BA5E39"/>
    <w:rsid w:val="00BA650C"/>
    <w:rsid w:val="00BA6614"/>
    <w:rsid w:val="00BA676E"/>
    <w:rsid w:val="00BA69FD"/>
    <w:rsid w:val="00BA6D75"/>
    <w:rsid w:val="00BA709B"/>
    <w:rsid w:val="00BA7488"/>
    <w:rsid w:val="00BA75A8"/>
    <w:rsid w:val="00BA766D"/>
    <w:rsid w:val="00BA7C4F"/>
    <w:rsid w:val="00BA7F13"/>
    <w:rsid w:val="00BB00B7"/>
    <w:rsid w:val="00BB0482"/>
    <w:rsid w:val="00BB0E29"/>
    <w:rsid w:val="00BB1548"/>
    <w:rsid w:val="00BB1582"/>
    <w:rsid w:val="00BB19F8"/>
    <w:rsid w:val="00BB1D15"/>
    <w:rsid w:val="00BB1D3A"/>
    <w:rsid w:val="00BB1EFE"/>
    <w:rsid w:val="00BB2052"/>
    <w:rsid w:val="00BB25D8"/>
    <w:rsid w:val="00BB26CA"/>
    <w:rsid w:val="00BB26EE"/>
    <w:rsid w:val="00BB279D"/>
    <w:rsid w:val="00BB2871"/>
    <w:rsid w:val="00BB2BDA"/>
    <w:rsid w:val="00BB2FFB"/>
    <w:rsid w:val="00BB316A"/>
    <w:rsid w:val="00BB359F"/>
    <w:rsid w:val="00BB3895"/>
    <w:rsid w:val="00BB44C5"/>
    <w:rsid w:val="00BB57C5"/>
    <w:rsid w:val="00BB6482"/>
    <w:rsid w:val="00BB6F0C"/>
    <w:rsid w:val="00BB74B0"/>
    <w:rsid w:val="00BB7AE8"/>
    <w:rsid w:val="00BB7DF1"/>
    <w:rsid w:val="00BC0632"/>
    <w:rsid w:val="00BC08A0"/>
    <w:rsid w:val="00BC0D97"/>
    <w:rsid w:val="00BC0DEE"/>
    <w:rsid w:val="00BC106A"/>
    <w:rsid w:val="00BC115C"/>
    <w:rsid w:val="00BC129F"/>
    <w:rsid w:val="00BC141D"/>
    <w:rsid w:val="00BC14EC"/>
    <w:rsid w:val="00BC1B1C"/>
    <w:rsid w:val="00BC1D81"/>
    <w:rsid w:val="00BC1D89"/>
    <w:rsid w:val="00BC1E92"/>
    <w:rsid w:val="00BC28F0"/>
    <w:rsid w:val="00BC2DE6"/>
    <w:rsid w:val="00BC2EAD"/>
    <w:rsid w:val="00BC396E"/>
    <w:rsid w:val="00BC396F"/>
    <w:rsid w:val="00BC3C4B"/>
    <w:rsid w:val="00BC41E7"/>
    <w:rsid w:val="00BC4B4D"/>
    <w:rsid w:val="00BC4C27"/>
    <w:rsid w:val="00BC512C"/>
    <w:rsid w:val="00BC5269"/>
    <w:rsid w:val="00BC565C"/>
    <w:rsid w:val="00BC56C4"/>
    <w:rsid w:val="00BC584F"/>
    <w:rsid w:val="00BC5888"/>
    <w:rsid w:val="00BC680E"/>
    <w:rsid w:val="00BC68DD"/>
    <w:rsid w:val="00BC6CEB"/>
    <w:rsid w:val="00BC6ED0"/>
    <w:rsid w:val="00BC7B2F"/>
    <w:rsid w:val="00BD0789"/>
    <w:rsid w:val="00BD09E3"/>
    <w:rsid w:val="00BD0A47"/>
    <w:rsid w:val="00BD134C"/>
    <w:rsid w:val="00BD1804"/>
    <w:rsid w:val="00BD1DB8"/>
    <w:rsid w:val="00BD20DD"/>
    <w:rsid w:val="00BD34B6"/>
    <w:rsid w:val="00BD3745"/>
    <w:rsid w:val="00BD391A"/>
    <w:rsid w:val="00BD3C4C"/>
    <w:rsid w:val="00BD3CCC"/>
    <w:rsid w:val="00BD3F69"/>
    <w:rsid w:val="00BD440B"/>
    <w:rsid w:val="00BD4812"/>
    <w:rsid w:val="00BD5298"/>
    <w:rsid w:val="00BD56BB"/>
    <w:rsid w:val="00BD5975"/>
    <w:rsid w:val="00BD70BF"/>
    <w:rsid w:val="00BD738C"/>
    <w:rsid w:val="00BE011C"/>
    <w:rsid w:val="00BE034A"/>
    <w:rsid w:val="00BE09EE"/>
    <w:rsid w:val="00BE0A9C"/>
    <w:rsid w:val="00BE0BFC"/>
    <w:rsid w:val="00BE0D5B"/>
    <w:rsid w:val="00BE0F04"/>
    <w:rsid w:val="00BE1232"/>
    <w:rsid w:val="00BE1A95"/>
    <w:rsid w:val="00BE1DBA"/>
    <w:rsid w:val="00BE21DA"/>
    <w:rsid w:val="00BE222C"/>
    <w:rsid w:val="00BE2A01"/>
    <w:rsid w:val="00BE2E15"/>
    <w:rsid w:val="00BE355D"/>
    <w:rsid w:val="00BE3585"/>
    <w:rsid w:val="00BE3978"/>
    <w:rsid w:val="00BE3B42"/>
    <w:rsid w:val="00BE3B5F"/>
    <w:rsid w:val="00BE3E36"/>
    <w:rsid w:val="00BE4390"/>
    <w:rsid w:val="00BE5614"/>
    <w:rsid w:val="00BE5941"/>
    <w:rsid w:val="00BE5BA3"/>
    <w:rsid w:val="00BE5EB5"/>
    <w:rsid w:val="00BE649E"/>
    <w:rsid w:val="00BE6717"/>
    <w:rsid w:val="00BE674D"/>
    <w:rsid w:val="00BE6832"/>
    <w:rsid w:val="00BE707A"/>
    <w:rsid w:val="00BE72E8"/>
    <w:rsid w:val="00BE7AC0"/>
    <w:rsid w:val="00BE7FE5"/>
    <w:rsid w:val="00BF0027"/>
    <w:rsid w:val="00BF1E58"/>
    <w:rsid w:val="00BF2115"/>
    <w:rsid w:val="00BF2144"/>
    <w:rsid w:val="00BF250F"/>
    <w:rsid w:val="00BF3999"/>
    <w:rsid w:val="00BF3A31"/>
    <w:rsid w:val="00BF3AAB"/>
    <w:rsid w:val="00BF40D8"/>
    <w:rsid w:val="00BF41DF"/>
    <w:rsid w:val="00BF4627"/>
    <w:rsid w:val="00BF4B62"/>
    <w:rsid w:val="00BF4D4F"/>
    <w:rsid w:val="00BF4FD8"/>
    <w:rsid w:val="00BF5015"/>
    <w:rsid w:val="00BF522A"/>
    <w:rsid w:val="00BF5938"/>
    <w:rsid w:val="00BF5AB1"/>
    <w:rsid w:val="00BF5C79"/>
    <w:rsid w:val="00BF60BC"/>
    <w:rsid w:val="00BF6998"/>
    <w:rsid w:val="00BF69E2"/>
    <w:rsid w:val="00BF738A"/>
    <w:rsid w:val="00BF754A"/>
    <w:rsid w:val="00BF756E"/>
    <w:rsid w:val="00BF79FA"/>
    <w:rsid w:val="00BF7E5E"/>
    <w:rsid w:val="00BF7ED8"/>
    <w:rsid w:val="00C003E9"/>
    <w:rsid w:val="00C0051E"/>
    <w:rsid w:val="00C00825"/>
    <w:rsid w:val="00C00BC9"/>
    <w:rsid w:val="00C00FEC"/>
    <w:rsid w:val="00C0103F"/>
    <w:rsid w:val="00C012C2"/>
    <w:rsid w:val="00C01C14"/>
    <w:rsid w:val="00C020BE"/>
    <w:rsid w:val="00C023C8"/>
    <w:rsid w:val="00C02A6D"/>
    <w:rsid w:val="00C03051"/>
    <w:rsid w:val="00C03F5D"/>
    <w:rsid w:val="00C04519"/>
    <w:rsid w:val="00C0475E"/>
    <w:rsid w:val="00C04C9E"/>
    <w:rsid w:val="00C05413"/>
    <w:rsid w:val="00C05870"/>
    <w:rsid w:val="00C05CB2"/>
    <w:rsid w:val="00C068CD"/>
    <w:rsid w:val="00C069F3"/>
    <w:rsid w:val="00C06A2F"/>
    <w:rsid w:val="00C06A83"/>
    <w:rsid w:val="00C06C64"/>
    <w:rsid w:val="00C06E5F"/>
    <w:rsid w:val="00C06FF3"/>
    <w:rsid w:val="00C07577"/>
    <w:rsid w:val="00C07818"/>
    <w:rsid w:val="00C10260"/>
    <w:rsid w:val="00C1075C"/>
    <w:rsid w:val="00C10883"/>
    <w:rsid w:val="00C1091C"/>
    <w:rsid w:val="00C10CB2"/>
    <w:rsid w:val="00C11736"/>
    <w:rsid w:val="00C118BA"/>
    <w:rsid w:val="00C1267A"/>
    <w:rsid w:val="00C128E3"/>
    <w:rsid w:val="00C12DBC"/>
    <w:rsid w:val="00C131C4"/>
    <w:rsid w:val="00C131C7"/>
    <w:rsid w:val="00C135CE"/>
    <w:rsid w:val="00C1392C"/>
    <w:rsid w:val="00C144FD"/>
    <w:rsid w:val="00C1472D"/>
    <w:rsid w:val="00C14BEF"/>
    <w:rsid w:val="00C16700"/>
    <w:rsid w:val="00C16DD3"/>
    <w:rsid w:val="00C16DE0"/>
    <w:rsid w:val="00C16E20"/>
    <w:rsid w:val="00C17331"/>
    <w:rsid w:val="00C17FBF"/>
    <w:rsid w:val="00C20163"/>
    <w:rsid w:val="00C20B15"/>
    <w:rsid w:val="00C20C71"/>
    <w:rsid w:val="00C20DDD"/>
    <w:rsid w:val="00C20E48"/>
    <w:rsid w:val="00C210C0"/>
    <w:rsid w:val="00C21763"/>
    <w:rsid w:val="00C21830"/>
    <w:rsid w:val="00C2200C"/>
    <w:rsid w:val="00C226D5"/>
    <w:rsid w:val="00C22974"/>
    <w:rsid w:val="00C22D4E"/>
    <w:rsid w:val="00C22D95"/>
    <w:rsid w:val="00C22E13"/>
    <w:rsid w:val="00C230FE"/>
    <w:rsid w:val="00C23208"/>
    <w:rsid w:val="00C232B9"/>
    <w:rsid w:val="00C237DD"/>
    <w:rsid w:val="00C237F1"/>
    <w:rsid w:val="00C23847"/>
    <w:rsid w:val="00C23B77"/>
    <w:rsid w:val="00C23D81"/>
    <w:rsid w:val="00C23DCD"/>
    <w:rsid w:val="00C23E2A"/>
    <w:rsid w:val="00C240DA"/>
    <w:rsid w:val="00C24BFC"/>
    <w:rsid w:val="00C24C78"/>
    <w:rsid w:val="00C24E2A"/>
    <w:rsid w:val="00C24FE6"/>
    <w:rsid w:val="00C25586"/>
    <w:rsid w:val="00C2569F"/>
    <w:rsid w:val="00C260B6"/>
    <w:rsid w:val="00C264EB"/>
    <w:rsid w:val="00C26E05"/>
    <w:rsid w:val="00C26F4B"/>
    <w:rsid w:val="00C26FBD"/>
    <w:rsid w:val="00C26FCE"/>
    <w:rsid w:val="00C276A7"/>
    <w:rsid w:val="00C27799"/>
    <w:rsid w:val="00C27DF8"/>
    <w:rsid w:val="00C30108"/>
    <w:rsid w:val="00C3041A"/>
    <w:rsid w:val="00C3131A"/>
    <w:rsid w:val="00C31432"/>
    <w:rsid w:val="00C31478"/>
    <w:rsid w:val="00C316C2"/>
    <w:rsid w:val="00C31B09"/>
    <w:rsid w:val="00C325A6"/>
    <w:rsid w:val="00C33608"/>
    <w:rsid w:val="00C33958"/>
    <w:rsid w:val="00C33F98"/>
    <w:rsid w:val="00C34382"/>
    <w:rsid w:val="00C34636"/>
    <w:rsid w:val="00C3495D"/>
    <w:rsid w:val="00C34C41"/>
    <w:rsid w:val="00C35051"/>
    <w:rsid w:val="00C3510F"/>
    <w:rsid w:val="00C3558A"/>
    <w:rsid w:val="00C359E6"/>
    <w:rsid w:val="00C3624A"/>
    <w:rsid w:val="00C36B0E"/>
    <w:rsid w:val="00C36C23"/>
    <w:rsid w:val="00C36E18"/>
    <w:rsid w:val="00C36FD1"/>
    <w:rsid w:val="00C3749F"/>
    <w:rsid w:val="00C37C09"/>
    <w:rsid w:val="00C4001E"/>
    <w:rsid w:val="00C408FC"/>
    <w:rsid w:val="00C40B69"/>
    <w:rsid w:val="00C40BCF"/>
    <w:rsid w:val="00C40F47"/>
    <w:rsid w:val="00C41E3F"/>
    <w:rsid w:val="00C41E54"/>
    <w:rsid w:val="00C423EB"/>
    <w:rsid w:val="00C42617"/>
    <w:rsid w:val="00C42976"/>
    <w:rsid w:val="00C429CB"/>
    <w:rsid w:val="00C42E1A"/>
    <w:rsid w:val="00C42F06"/>
    <w:rsid w:val="00C4312B"/>
    <w:rsid w:val="00C43427"/>
    <w:rsid w:val="00C435C6"/>
    <w:rsid w:val="00C445F2"/>
    <w:rsid w:val="00C448C2"/>
    <w:rsid w:val="00C44A76"/>
    <w:rsid w:val="00C45086"/>
    <w:rsid w:val="00C45908"/>
    <w:rsid w:val="00C4597D"/>
    <w:rsid w:val="00C45AF6"/>
    <w:rsid w:val="00C45B53"/>
    <w:rsid w:val="00C46AAC"/>
    <w:rsid w:val="00C46B2D"/>
    <w:rsid w:val="00C46C6B"/>
    <w:rsid w:val="00C46F1F"/>
    <w:rsid w:val="00C47C08"/>
    <w:rsid w:val="00C50176"/>
    <w:rsid w:val="00C501A6"/>
    <w:rsid w:val="00C50273"/>
    <w:rsid w:val="00C50B2E"/>
    <w:rsid w:val="00C5148E"/>
    <w:rsid w:val="00C51D81"/>
    <w:rsid w:val="00C51E86"/>
    <w:rsid w:val="00C5262D"/>
    <w:rsid w:val="00C52771"/>
    <w:rsid w:val="00C5296A"/>
    <w:rsid w:val="00C529B0"/>
    <w:rsid w:val="00C52AA6"/>
    <w:rsid w:val="00C535AD"/>
    <w:rsid w:val="00C535FC"/>
    <w:rsid w:val="00C5364C"/>
    <w:rsid w:val="00C539E4"/>
    <w:rsid w:val="00C53C82"/>
    <w:rsid w:val="00C53D02"/>
    <w:rsid w:val="00C53D0E"/>
    <w:rsid w:val="00C547EB"/>
    <w:rsid w:val="00C54D9D"/>
    <w:rsid w:val="00C550F3"/>
    <w:rsid w:val="00C5511D"/>
    <w:rsid w:val="00C5549E"/>
    <w:rsid w:val="00C557F5"/>
    <w:rsid w:val="00C5590B"/>
    <w:rsid w:val="00C576D7"/>
    <w:rsid w:val="00C5786E"/>
    <w:rsid w:val="00C57E1A"/>
    <w:rsid w:val="00C60F91"/>
    <w:rsid w:val="00C611BE"/>
    <w:rsid w:val="00C611E2"/>
    <w:rsid w:val="00C612B8"/>
    <w:rsid w:val="00C61767"/>
    <w:rsid w:val="00C61E5C"/>
    <w:rsid w:val="00C621FF"/>
    <w:rsid w:val="00C62AAF"/>
    <w:rsid w:val="00C62CD9"/>
    <w:rsid w:val="00C64191"/>
    <w:rsid w:val="00C644EE"/>
    <w:rsid w:val="00C6454F"/>
    <w:rsid w:val="00C64581"/>
    <w:rsid w:val="00C64659"/>
    <w:rsid w:val="00C649EA"/>
    <w:rsid w:val="00C6547D"/>
    <w:rsid w:val="00C6558D"/>
    <w:rsid w:val="00C65BDE"/>
    <w:rsid w:val="00C668D2"/>
    <w:rsid w:val="00C66D16"/>
    <w:rsid w:val="00C6748F"/>
    <w:rsid w:val="00C67C33"/>
    <w:rsid w:val="00C67C82"/>
    <w:rsid w:val="00C67EF2"/>
    <w:rsid w:val="00C700D2"/>
    <w:rsid w:val="00C70146"/>
    <w:rsid w:val="00C7017A"/>
    <w:rsid w:val="00C704BC"/>
    <w:rsid w:val="00C70944"/>
    <w:rsid w:val="00C70A68"/>
    <w:rsid w:val="00C71068"/>
    <w:rsid w:val="00C713D9"/>
    <w:rsid w:val="00C71664"/>
    <w:rsid w:val="00C71C84"/>
    <w:rsid w:val="00C721B5"/>
    <w:rsid w:val="00C7224F"/>
    <w:rsid w:val="00C723B6"/>
    <w:rsid w:val="00C724FB"/>
    <w:rsid w:val="00C726D2"/>
    <w:rsid w:val="00C72A8F"/>
    <w:rsid w:val="00C732A4"/>
    <w:rsid w:val="00C735A0"/>
    <w:rsid w:val="00C7384F"/>
    <w:rsid w:val="00C73B2D"/>
    <w:rsid w:val="00C73DC2"/>
    <w:rsid w:val="00C74494"/>
    <w:rsid w:val="00C74818"/>
    <w:rsid w:val="00C74DEE"/>
    <w:rsid w:val="00C75069"/>
    <w:rsid w:val="00C750DB"/>
    <w:rsid w:val="00C757BA"/>
    <w:rsid w:val="00C75D34"/>
    <w:rsid w:val="00C762F5"/>
    <w:rsid w:val="00C770FE"/>
    <w:rsid w:val="00C771AA"/>
    <w:rsid w:val="00C77E8F"/>
    <w:rsid w:val="00C800F6"/>
    <w:rsid w:val="00C801F9"/>
    <w:rsid w:val="00C80B76"/>
    <w:rsid w:val="00C81616"/>
    <w:rsid w:val="00C82087"/>
    <w:rsid w:val="00C8221F"/>
    <w:rsid w:val="00C82CDD"/>
    <w:rsid w:val="00C83143"/>
    <w:rsid w:val="00C83344"/>
    <w:rsid w:val="00C83D1C"/>
    <w:rsid w:val="00C83E99"/>
    <w:rsid w:val="00C848FB"/>
    <w:rsid w:val="00C8502F"/>
    <w:rsid w:val="00C85295"/>
    <w:rsid w:val="00C85931"/>
    <w:rsid w:val="00C85D35"/>
    <w:rsid w:val="00C85E37"/>
    <w:rsid w:val="00C85E5B"/>
    <w:rsid w:val="00C85F05"/>
    <w:rsid w:val="00C86053"/>
    <w:rsid w:val="00C8617F"/>
    <w:rsid w:val="00C8701C"/>
    <w:rsid w:val="00C870B1"/>
    <w:rsid w:val="00C87467"/>
    <w:rsid w:val="00C8762E"/>
    <w:rsid w:val="00C87948"/>
    <w:rsid w:val="00C87BBA"/>
    <w:rsid w:val="00C87C51"/>
    <w:rsid w:val="00C9008D"/>
    <w:rsid w:val="00C902B7"/>
    <w:rsid w:val="00C90378"/>
    <w:rsid w:val="00C903F2"/>
    <w:rsid w:val="00C9048A"/>
    <w:rsid w:val="00C90CDC"/>
    <w:rsid w:val="00C90E07"/>
    <w:rsid w:val="00C90E7E"/>
    <w:rsid w:val="00C90F2E"/>
    <w:rsid w:val="00C90F44"/>
    <w:rsid w:val="00C91133"/>
    <w:rsid w:val="00C91471"/>
    <w:rsid w:val="00C918FA"/>
    <w:rsid w:val="00C92007"/>
    <w:rsid w:val="00C92127"/>
    <w:rsid w:val="00C9234F"/>
    <w:rsid w:val="00C929AC"/>
    <w:rsid w:val="00C92E37"/>
    <w:rsid w:val="00C935E4"/>
    <w:rsid w:val="00C9391D"/>
    <w:rsid w:val="00C94005"/>
    <w:rsid w:val="00C9483B"/>
    <w:rsid w:val="00C94AAA"/>
    <w:rsid w:val="00C94D42"/>
    <w:rsid w:val="00C95063"/>
    <w:rsid w:val="00C95103"/>
    <w:rsid w:val="00C95D94"/>
    <w:rsid w:val="00C95E15"/>
    <w:rsid w:val="00C966AD"/>
    <w:rsid w:val="00C967EF"/>
    <w:rsid w:val="00C968C0"/>
    <w:rsid w:val="00C9698D"/>
    <w:rsid w:val="00C96A9D"/>
    <w:rsid w:val="00C96D5D"/>
    <w:rsid w:val="00C970F9"/>
    <w:rsid w:val="00C97202"/>
    <w:rsid w:val="00C97656"/>
    <w:rsid w:val="00C976A7"/>
    <w:rsid w:val="00C97C1F"/>
    <w:rsid w:val="00C97C85"/>
    <w:rsid w:val="00CA05F8"/>
    <w:rsid w:val="00CA0739"/>
    <w:rsid w:val="00CA0D11"/>
    <w:rsid w:val="00CA1434"/>
    <w:rsid w:val="00CA145B"/>
    <w:rsid w:val="00CA19EB"/>
    <w:rsid w:val="00CA1D17"/>
    <w:rsid w:val="00CA1FC0"/>
    <w:rsid w:val="00CA281D"/>
    <w:rsid w:val="00CA2A12"/>
    <w:rsid w:val="00CA2D9B"/>
    <w:rsid w:val="00CA32D7"/>
    <w:rsid w:val="00CA3708"/>
    <w:rsid w:val="00CA3761"/>
    <w:rsid w:val="00CA3BC1"/>
    <w:rsid w:val="00CA3EF2"/>
    <w:rsid w:val="00CA41C9"/>
    <w:rsid w:val="00CA4C36"/>
    <w:rsid w:val="00CA4EF0"/>
    <w:rsid w:val="00CA5B9B"/>
    <w:rsid w:val="00CA6E4E"/>
    <w:rsid w:val="00CA6F62"/>
    <w:rsid w:val="00CA71A7"/>
    <w:rsid w:val="00CA7270"/>
    <w:rsid w:val="00CA76C8"/>
    <w:rsid w:val="00CA7C1C"/>
    <w:rsid w:val="00CB021E"/>
    <w:rsid w:val="00CB02D2"/>
    <w:rsid w:val="00CB0604"/>
    <w:rsid w:val="00CB0FE5"/>
    <w:rsid w:val="00CB0FFA"/>
    <w:rsid w:val="00CB21BD"/>
    <w:rsid w:val="00CB27A4"/>
    <w:rsid w:val="00CB28BD"/>
    <w:rsid w:val="00CB2BDC"/>
    <w:rsid w:val="00CB2E4D"/>
    <w:rsid w:val="00CB37B3"/>
    <w:rsid w:val="00CB397B"/>
    <w:rsid w:val="00CB4825"/>
    <w:rsid w:val="00CB4904"/>
    <w:rsid w:val="00CB4A95"/>
    <w:rsid w:val="00CB5CD9"/>
    <w:rsid w:val="00CB717E"/>
    <w:rsid w:val="00CB7190"/>
    <w:rsid w:val="00CB7C18"/>
    <w:rsid w:val="00CC0BA2"/>
    <w:rsid w:val="00CC0D72"/>
    <w:rsid w:val="00CC16F0"/>
    <w:rsid w:val="00CC178E"/>
    <w:rsid w:val="00CC18CF"/>
    <w:rsid w:val="00CC25EB"/>
    <w:rsid w:val="00CC31EB"/>
    <w:rsid w:val="00CC3221"/>
    <w:rsid w:val="00CC32F0"/>
    <w:rsid w:val="00CC3940"/>
    <w:rsid w:val="00CC3FB6"/>
    <w:rsid w:val="00CC4084"/>
    <w:rsid w:val="00CC413B"/>
    <w:rsid w:val="00CC4C14"/>
    <w:rsid w:val="00CC53E0"/>
    <w:rsid w:val="00CC54E6"/>
    <w:rsid w:val="00CC5ED9"/>
    <w:rsid w:val="00CC64AA"/>
    <w:rsid w:val="00CC6561"/>
    <w:rsid w:val="00CC68F5"/>
    <w:rsid w:val="00CC6BFD"/>
    <w:rsid w:val="00CC71E8"/>
    <w:rsid w:val="00CC7204"/>
    <w:rsid w:val="00CC735F"/>
    <w:rsid w:val="00CC7738"/>
    <w:rsid w:val="00CC7A9C"/>
    <w:rsid w:val="00CC7FC2"/>
    <w:rsid w:val="00CD026B"/>
    <w:rsid w:val="00CD02F5"/>
    <w:rsid w:val="00CD0477"/>
    <w:rsid w:val="00CD049F"/>
    <w:rsid w:val="00CD05CD"/>
    <w:rsid w:val="00CD10D2"/>
    <w:rsid w:val="00CD13BD"/>
    <w:rsid w:val="00CD1489"/>
    <w:rsid w:val="00CD1FA1"/>
    <w:rsid w:val="00CD21E2"/>
    <w:rsid w:val="00CD2400"/>
    <w:rsid w:val="00CD2754"/>
    <w:rsid w:val="00CD29BA"/>
    <w:rsid w:val="00CD2BC6"/>
    <w:rsid w:val="00CD2BD5"/>
    <w:rsid w:val="00CD2F70"/>
    <w:rsid w:val="00CD313B"/>
    <w:rsid w:val="00CD3177"/>
    <w:rsid w:val="00CD3620"/>
    <w:rsid w:val="00CD392C"/>
    <w:rsid w:val="00CD3C69"/>
    <w:rsid w:val="00CD3F5E"/>
    <w:rsid w:val="00CD3F9E"/>
    <w:rsid w:val="00CD439C"/>
    <w:rsid w:val="00CD4427"/>
    <w:rsid w:val="00CD478D"/>
    <w:rsid w:val="00CD496E"/>
    <w:rsid w:val="00CD4B30"/>
    <w:rsid w:val="00CD4CED"/>
    <w:rsid w:val="00CD4EE1"/>
    <w:rsid w:val="00CD56C8"/>
    <w:rsid w:val="00CD64FB"/>
    <w:rsid w:val="00CD738A"/>
    <w:rsid w:val="00CD7C2E"/>
    <w:rsid w:val="00CE03F9"/>
    <w:rsid w:val="00CE0FE5"/>
    <w:rsid w:val="00CE1147"/>
    <w:rsid w:val="00CE1171"/>
    <w:rsid w:val="00CE1282"/>
    <w:rsid w:val="00CE2439"/>
    <w:rsid w:val="00CE24C7"/>
    <w:rsid w:val="00CE26A4"/>
    <w:rsid w:val="00CE2CA2"/>
    <w:rsid w:val="00CE2CDB"/>
    <w:rsid w:val="00CE2D55"/>
    <w:rsid w:val="00CE3BE0"/>
    <w:rsid w:val="00CE40C4"/>
    <w:rsid w:val="00CE40C9"/>
    <w:rsid w:val="00CE40D0"/>
    <w:rsid w:val="00CE4150"/>
    <w:rsid w:val="00CE4392"/>
    <w:rsid w:val="00CE5013"/>
    <w:rsid w:val="00CE504B"/>
    <w:rsid w:val="00CE60E2"/>
    <w:rsid w:val="00CE62CF"/>
    <w:rsid w:val="00CE6588"/>
    <w:rsid w:val="00CE65D3"/>
    <w:rsid w:val="00CE74BD"/>
    <w:rsid w:val="00CE7604"/>
    <w:rsid w:val="00CE7C71"/>
    <w:rsid w:val="00CE7CA9"/>
    <w:rsid w:val="00CF08D3"/>
    <w:rsid w:val="00CF0BA7"/>
    <w:rsid w:val="00CF0CA0"/>
    <w:rsid w:val="00CF1451"/>
    <w:rsid w:val="00CF14D0"/>
    <w:rsid w:val="00CF1716"/>
    <w:rsid w:val="00CF19B0"/>
    <w:rsid w:val="00CF2198"/>
    <w:rsid w:val="00CF234C"/>
    <w:rsid w:val="00CF25C1"/>
    <w:rsid w:val="00CF26E0"/>
    <w:rsid w:val="00CF2801"/>
    <w:rsid w:val="00CF2935"/>
    <w:rsid w:val="00CF2F16"/>
    <w:rsid w:val="00CF2F32"/>
    <w:rsid w:val="00CF33EC"/>
    <w:rsid w:val="00CF3836"/>
    <w:rsid w:val="00CF3969"/>
    <w:rsid w:val="00CF4651"/>
    <w:rsid w:val="00CF4A32"/>
    <w:rsid w:val="00CF4E4F"/>
    <w:rsid w:val="00CF5723"/>
    <w:rsid w:val="00CF5782"/>
    <w:rsid w:val="00CF588A"/>
    <w:rsid w:val="00CF5B0C"/>
    <w:rsid w:val="00CF675F"/>
    <w:rsid w:val="00CF6A7D"/>
    <w:rsid w:val="00CF72DD"/>
    <w:rsid w:val="00CF7DEB"/>
    <w:rsid w:val="00D002B2"/>
    <w:rsid w:val="00D003CB"/>
    <w:rsid w:val="00D0054B"/>
    <w:rsid w:val="00D00D9F"/>
    <w:rsid w:val="00D0100C"/>
    <w:rsid w:val="00D017F6"/>
    <w:rsid w:val="00D01B55"/>
    <w:rsid w:val="00D01FA4"/>
    <w:rsid w:val="00D020E6"/>
    <w:rsid w:val="00D023AC"/>
    <w:rsid w:val="00D0242A"/>
    <w:rsid w:val="00D026E4"/>
    <w:rsid w:val="00D0276D"/>
    <w:rsid w:val="00D02D26"/>
    <w:rsid w:val="00D03394"/>
    <w:rsid w:val="00D035A7"/>
    <w:rsid w:val="00D03DA4"/>
    <w:rsid w:val="00D04AEC"/>
    <w:rsid w:val="00D04F2B"/>
    <w:rsid w:val="00D051EB"/>
    <w:rsid w:val="00D055A6"/>
    <w:rsid w:val="00D05872"/>
    <w:rsid w:val="00D059DA"/>
    <w:rsid w:val="00D0629E"/>
    <w:rsid w:val="00D0664D"/>
    <w:rsid w:val="00D06B10"/>
    <w:rsid w:val="00D06D5C"/>
    <w:rsid w:val="00D070AE"/>
    <w:rsid w:val="00D071A2"/>
    <w:rsid w:val="00D0783C"/>
    <w:rsid w:val="00D07DC3"/>
    <w:rsid w:val="00D07E44"/>
    <w:rsid w:val="00D10054"/>
    <w:rsid w:val="00D1026A"/>
    <w:rsid w:val="00D10A84"/>
    <w:rsid w:val="00D1123E"/>
    <w:rsid w:val="00D11318"/>
    <w:rsid w:val="00D1152C"/>
    <w:rsid w:val="00D117E0"/>
    <w:rsid w:val="00D11EA1"/>
    <w:rsid w:val="00D11F13"/>
    <w:rsid w:val="00D12736"/>
    <w:rsid w:val="00D127B5"/>
    <w:rsid w:val="00D12933"/>
    <w:rsid w:val="00D12C51"/>
    <w:rsid w:val="00D13351"/>
    <w:rsid w:val="00D13372"/>
    <w:rsid w:val="00D13601"/>
    <w:rsid w:val="00D137EE"/>
    <w:rsid w:val="00D13D27"/>
    <w:rsid w:val="00D15865"/>
    <w:rsid w:val="00D15ACB"/>
    <w:rsid w:val="00D15B89"/>
    <w:rsid w:val="00D15D05"/>
    <w:rsid w:val="00D15FA5"/>
    <w:rsid w:val="00D16024"/>
    <w:rsid w:val="00D16216"/>
    <w:rsid w:val="00D16770"/>
    <w:rsid w:val="00D16E6B"/>
    <w:rsid w:val="00D16FB9"/>
    <w:rsid w:val="00D1709D"/>
    <w:rsid w:val="00D1766F"/>
    <w:rsid w:val="00D17E8C"/>
    <w:rsid w:val="00D17EF1"/>
    <w:rsid w:val="00D21C91"/>
    <w:rsid w:val="00D22809"/>
    <w:rsid w:val="00D2290F"/>
    <w:rsid w:val="00D23869"/>
    <w:rsid w:val="00D2394D"/>
    <w:rsid w:val="00D23DF2"/>
    <w:rsid w:val="00D24070"/>
    <w:rsid w:val="00D246EF"/>
    <w:rsid w:val="00D248C6"/>
    <w:rsid w:val="00D24DAC"/>
    <w:rsid w:val="00D25F1F"/>
    <w:rsid w:val="00D26614"/>
    <w:rsid w:val="00D26921"/>
    <w:rsid w:val="00D26D3C"/>
    <w:rsid w:val="00D27905"/>
    <w:rsid w:val="00D27EC4"/>
    <w:rsid w:val="00D30871"/>
    <w:rsid w:val="00D30B4C"/>
    <w:rsid w:val="00D312B6"/>
    <w:rsid w:val="00D313CA"/>
    <w:rsid w:val="00D313DD"/>
    <w:rsid w:val="00D31CC2"/>
    <w:rsid w:val="00D3267E"/>
    <w:rsid w:val="00D32F2B"/>
    <w:rsid w:val="00D33403"/>
    <w:rsid w:val="00D336CC"/>
    <w:rsid w:val="00D34198"/>
    <w:rsid w:val="00D341F5"/>
    <w:rsid w:val="00D349DC"/>
    <w:rsid w:val="00D352A9"/>
    <w:rsid w:val="00D35F35"/>
    <w:rsid w:val="00D36E0C"/>
    <w:rsid w:val="00D36EC8"/>
    <w:rsid w:val="00D37173"/>
    <w:rsid w:val="00D3738E"/>
    <w:rsid w:val="00D37710"/>
    <w:rsid w:val="00D3776F"/>
    <w:rsid w:val="00D37ACA"/>
    <w:rsid w:val="00D4044E"/>
    <w:rsid w:val="00D40A0E"/>
    <w:rsid w:val="00D40A27"/>
    <w:rsid w:val="00D40C06"/>
    <w:rsid w:val="00D410B1"/>
    <w:rsid w:val="00D42373"/>
    <w:rsid w:val="00D425C8"/>
    <w:rsid w:val="00D426D3"/>
    <w:rsid w:val="00D43256"/>
    <w:rsid w:val="00D435CF"/>
    <w:rsid w:val="00D436DB"/>
    <w:rsid w:val="00D43756"/>
    <w:rsid w:val="00D43819"/>
    <w:rsid w:val="00D43A59"/>
    <w:rsid w:val="00D43C81"/>
    <w:rsid w:val="00D44068"/>
    <w:rsid w:val="00D44489"/>
    <w:rsid w:val="00D44609"/>
    <w:rsid w:val="00D44FBC"/>
    <w:rsid w:val="00D45A80"/>
    <w:rsid w:val="00D45BB4"/>
    <w:rsid w:val="00D45D37"/>
    <w:rsid w:val="00D45DAA"/>
    <w:rsid w:val="00D461EA"/>
    <w:rsid w:val="00D46D2B"/>
    <w:rsid w:val="00D46D8A"/>
    <w:rsid w:val="00D4704D"/>
    <w:rsid w:val="00D471FF"/>
    <w:rsid w:val="00D4728C"/>
    <w:rsid w:val="00D47607"/>
    <w:rsid w:val="00D50DB1"/>
    <w:rsid w:val="00D50EA8"/>
    <w:rsid w:val="00D50F75"/>
    <w:rsid w:val="00D50FA3"/>
    <w:rsid w:val="00D510E8"/>
    <w:rsid w:val="00D519C2"/>
    <w:rsid w:val="00D51AEC"/>
    <w:rsid w:val="00D52392"/>
    <w:rsid w:val="00D52C14"/>
    <w:rsid w:val="00D531E4"/>
    <w:rsid w:val="00D53539"/>
    <w:rsid w:val="00D5364A"/>
    <w:rsid w:val="00D53983"/>
    <w:rsid w:val="00D53A84"/>
    <w:rsid w:val="00D53C25"/>
    <w:rsid w:val="00D5519A"/>
    <w:rsid w:val="00D555D3"/>
    <w:rsid w:val="00D55925"/>
    <w:rsid w:val="00D55C51"/>
    <w:rsid w:val="00D55DC2"/>
    <w:rsid w:val="00D561A8"/>
    <w:rsid w:val="00D56497"/>
    <w:rsid w:val="00D5698F"/>
    <w:rsid w:val="00D56CCD"/>
    <w:rsid w:val="00D57C7F"/>
    <w:rsid w:val="00D609B6"/>
    <w:rsid w:val="00D60AEF"/>
    <w:rsid w:val="00D61280"/>
    <w:rsid w:val="00D61567"/>
    <w:rsid w:val="00D61901"/>
    <w:rsid w:val="00D61E33"/>
    <w:rsid w:val="00D62116"/>
    <w:rsid w:val="00D626B1"/>
    <w:rsid w:val="00D62E0E"/>
    <w:rsid w:val="00D62FE8"/>
    <w:rsid w:val="00D63647"/>
    <w:rsid w:val="00D63CB9"/>
    <w:rsid w:val="00D6438B"/>
    <w:rsid w:val="00D64721"/>
    <w:rsid w:val="00D64794"/>
    <w:rsid w:val="00D647EA"/>
    <w:rsid w:val="00D64A30"/>
    <w:rsid w:val="00D64BD2"/>
    <w:rsid w:val="00D64E3E"/>
    <w:rsid w:val="00D65078"/>
    <w:rsid w:val="00D6534A"/>
    <w:rsid w:val="00D65A23"/>
    <w:rsid w:val="00D65B4A"/>
    <w:rsid w:val="00D65F0F"/>
    <w:rsid w:val="00D6618C"/>
    <w:rsid w:val="00D6622F"/>
    <w:rsid w:val="00D66269"/>
    <w:rsid w:val="00D6742B"/>
    <w:rsid w:val="00D67916"/>
    <w:rsid w:val="00D70719"/>
    <w:rsid w:val="00D70DCE"/>
    <w:rsid w:val="00D70DDE"/>
    <w:rsid w:val="00D7162B"/>
    <w:rsid w:val="00D71658"/>
    <w:rsid w:val="00D71998"/>
    <w:rsid w:val="00D72948"/>
    <w:rsid w:val="00D72CC1"/>
    <w:rsid w:val="00D731D4"/>
    <w:rsid w:val="00D73349"/>
    <w:rsid w:val="00D736AD"/>
    <w:rsid w:val="00D7433C"/>
    <w:rsid w:val="00D748C7"/>
    <w:rsid w:val="00D74D35"/>
    <w:rsid w:val="00D75277"/>
    <w:rsid w:val="00D7540B"/>
    <w:rsid w:val="00D755A5"/>
    <w:rsid w:val="00D757A2"/>
    <w:rsid w:val="00D75EB8"/>
    <w:rsid w:val="00D75FE3"/>
    <w:rsid w:val="00D76364"/>
    <w:rsid w:val="00D763F3"/>
    <w:rsid w:val="00D7673A"/>
    <w:rsid w:val="00D768EC"/>
    <w:rsid w:val="00D76AC7"/>
    <w:rsid w:val="00D77420"/>
    <w:rsid w:val="00D77650"/>
    <w:rsid w:val="00D77EBB"/>
    <w:rsid w:val="00D80009"/>
    <w:rsid w:val="00D804BC"/>
    <w:rsid w:val="00D80945"/>
    <w:rsid w:val="00D80D54"/>
    <w:rsid w:val="00D80F2E"/>
    <w:rsid w:val="00D81017"/>
    <w:rsid w:val="00D81036"/>
    <w:rsid w:val="00D812FE"/>
    <w:rsid w:val="00D814C7"/>
    <w:rsid w:val="00D81583"/>
    <w:rsid w:val="00D815F1"/>
    <w:rsid w:val="00D82651"/>
    <w:rsid w:val="00D8296C"/>
    <w:rsid w:val="00D82B96"/>
    <w:rsid w:val="00D82FB4"/>
    <w:rsid w:val="00D835EC"/>
    <w:rsid w:val="00D8360A"/>
    <w:rsid w:val="00D83921"/>
    <w:rsid w:val="00D8398D"/>
    <w:rsid w:val="00D83A01"/>
    <w:rsid w:val="00D83A9D"/>
    <w:rsid w:val="00D83BDA"/>
    <w:rsid w:val="00D84086"/>
    <w:rsid w:val="00D842C4"/>
    <w:rsid w:val="00D848BD"/>
    <w:rsid w:val="00D8532F"/>
    <w:rsid w:val="00D85489"/>
    <w:rsid w:val="00D85A0E"/>
    <w:rsid w:val="00D86119"/>
    <w:rsid w:val="00D86255"/>
    <w:rsid w:val="00D86541"/>
    <w:rsid w:val="00D867E6"/>
    <w:rsid w:val="00D87328"/>
    <w:rsid w:val="00D87552"/>
    <w:rsid w:val="00D87615"/>
    <w:rsid w:val="00D87768"/>
    <w:rsid w:val="00D8783B"/>
    <w:rsid w:val="00D878D8"/>
    <w:rsid w:val="00D87BD0"/>
    <w:rsid w:val="00D87EFA"/>
    <w:rsid w:val="00D87F7A"/>
    <w:rsid w:val="00D9056A"/>
    <w:rsid w:val="00D90FC8"/>
    <w:rsid w:val="00D91742"/>
    <w:rsid w:val="00D917D6"/>
    <w:rsid w:val="00D91996"/>
    <w:rsid w:val="00D91FB3"/>
    <w:rsid w:val="00D925AB"/>
    <w:rsid w:val="00D92C0B"/>
    <w:rsid w:val="00D932E0"/>
    <w:rsid w:val="00D934FB"/>
    <w:rsid w:val="00D935F7"/>
    <w:rsid w:val="00D939E9"/>
    <w:rsid w:val="00D94531"/>
    <w:rsid w:val="00D946E5"/>
    <w:rsid w:val="00D9526A"/>
    <w:rsid w:val="00D95B7F"/>
    <w:rsid w:val="00D96245"/>
    <w:rsid w:val="00D962D6"/>
    <w:rsid w:val="00D966F0"/>
    <w:rsid w:val="00D96ABB"/>
    <w:rsid w:val="00D96FB3"/>
    <w:rsid w:val="00D974CF"/>
    <w:rsid w:val="00D97821"/>
    <w:rsid w:val="00D97FAC"/>
    <w:rsid w:val="00DA01D3"/>
    <w:rsid w:val="00DA034E"/>
    <w:rsid w:val="00DA15D0"/>
    <w:rsid w:val="00DA1926"/>
    <w:rsid w:val="00DA1B73"/>
    <w:rsid w:val="00DA204A"/>
    <w:rsid w:val="00DA23BE"/>
    <w:rsid w:val="00DA25E1"/>
    <w:rsid w:val="00DA2F2F"/>
    <w:rsid w:val="00DA2FA1"/>
    <w:rsid w:val="00DA3093"/>
    <w:rsid w:val="00DA3F86"/>
    <w:rsid w:val="00DA4430"/>
    <w:rsid w:val="00DA501B"/>
    <w:rsid w:val="00DA57C6"/>
    <w:rsid w:val="00DA6284"/>
    <w:rsid w:val="00DA6362"/>
    <w:rsid w:val="00DA6B9A"/>
    <w:rsid w:val="00DA6CDE"/>
    <w:rsid w:val="00DA6DDA"/>
    <w:rsid w:val="00DA6E47"/>
    <w:rsid w:val="00DA6FF2"/>
    <w:rsid w:val="00DA71D5"/>
    <w:rsid w:val="00DA727A"/>
    <w:rsid w:val="00DA72CB"/>
    <w:rsid w:val="00DA7A59"/>
    <w:rsid w:val="00DB0754"/>
    <w:rsid w:val="00DB0BC6"/>
    <w:rsid w:val="00DB0FBE"/>
    <w:rsid w:val="00DB1321"/>
    <w:rsid w:val="00DB1329"/>
    <w:rsid w:val="00DB14F2"/>
    <w:rsid w:val="00DB15A8"/>
    <w:rsid w:val="00DB16A0"/>
    <w:rsid w:val="00DB17EB"/>
    <w:rsid w:val="00DB1B45"/>
    <w:rsid w:val="00DB1CBE"/>
    <w:rsid w:val="00DB1DDD"/>
    <w:rsid w:val="00DB2341"/>
    <w:rsid w:val="00DB26E8"/>
    <w:rsid w:val="00DB2B90"/>
    <w:rsid w:val="00DB32B9"/>
    <w:rsid w:val="00DB3D80"/>
    <w:rsid w:val="00DB3E6A"/>
    <w:rsid w:val="00DB3F6D"/>
    <w:rsid w:val="00DB438C"/>
    <w:rsid w:val="00DB4A15"/>
    <w:rsid w:val="00DB4BEC"/>
    <w:rsid w:val="00DB4EB9"/>
    <w:rsid w:val="00DB5FE9"/>
    <w:rsid w:val="00DB63BC"/>
    <w:rsid w:val="00DB6468"/>
    <w:rsid w:val="00DB694F"/>
    <w:rsid w:val="00DB6D3A"/>
    <w:rsid w:val="00DB6E0E"/>
    <w:rsid w:val="00DB7251"/>
    <w:rsid w:val="00DB7A73"/>
    <w:rsid w:val="00DC00F4"/>
    <w:rsid w:val="00DC01D0"/>
    <w:rsid w:val="00DC048D"/>
    <w:rsid w:val="00DC0C2E"/>
    <w:rsid w:val="00DC11D8"/>
    <w:rsid w:val="00DC12B9"/>
    <w:rsid w:val="00DC175D"/>
    <w:rsid w:val="00DC18F1"/>
    <w:rsid w:val="00DC1E7B"/>
    <w:rsid w:val="00DC26AC"/>
    <w:rsid w:val="00DC28D1"/>
    <w:rsid w:val="00DC290B"/>
    <w:rsid w:val="00DC2B7A"/>
    <w:rsid w:val="00DC3062"/>
    <w:rsid w:val="00DC3257"/>
    <w:rsid w:val="00DC3697"/>
    <w:rsid w:val="00DC41A8"/>
    <w:rsid w:val="00DC42FD"/>
    <w:rsid w:val="00DC44A4"/>
    <w:rsid w:val="00DC476D"/>
    <w:rsid w:val="00DC565E"/>
    <w:rsid w:val="00DC58F7"/>
    <w:rsid w:val="00DC5EC9"/>
    <w:rsid w:val="00DC6873"/>
    <w:rsid w:val="00DC6C93"/>
    <w:rsid w:val="00DC6FFE"/>
    <w:rsid w:val="00DD00A4"/>
    <w:rsid w:val="00DD00C9"/>
    <w:rsid w:val="00DD018F"/>
    <w:rsid w:val="00DD01B1"/>
    <w:rsid w:val="00DD07B9"/>
    <w:rsid w:val="00DD12AE"/>
    <w:rsid w:val="00DD1988"/>
    <w:rsid w:val="00DD2047"/>
    <w:rsid w:val="00DD2253"/>
    <w:rsid w:val="00DD3558"/>
    <w:rsid w:val="00DD3BAC"/>
    <w:rsid w:val="00DD3DC6"/>
    <w:rsid w:val="00DD3F1D"/>
    <w:rsid w:val="00DD401F"/>
    <w:rsid w:val="00DD411D"/>
    <w:rsid w:val="00DD4183"/>
    <w:rsid w:val="00DD4436"/>
    <w:rsid w:val="00DD453B"/>
    <w:rsid w:val="00DD455A"/>
    <w:rsid w:val="00DD4B93"/>
    <w:rsid w:val="00DD717B"/>
    <w:rsid w:val="00DD72B7"/>
    <w:rsid w:val="00DD7331"/>
    <w:rsid w:val="00DD73B5"/>
    <w:rsid w:val="00DD79BA"/>
    <w:rsid w:val="00DD7C8B"/>
    <w:rsid w:val="00DD7DEC"/>
    <w:rsid w:val="00DD7E17"/>
    <w:rsid w:val="00DD7ECA"/>
    <w:rsid w:val="00DE0066"/>
    <w:rsid w:val="00DE0171"/>
    <w:rsid w:val="00DE183E"/>
    <w:rsid w:val="00DE1896"/>
    <w:rsid w:val="00DE2026"/>
    <w:rsid w:val="00DE21D3"/>
    <w:rsid w:val="00DE2272"/>
    <w:rsid w:val="00DE2355"/>
    <w:rsid w:val="00DE241E"/>
    <w:rsid w:val="00DE288D"/>
    <w:rsid w:val="00DE2D73"/>
    <w:rsid w:val="00DE32BD"/>
    <w:rsid w:val="00DE333A"/>
    <w:rsid w:val="00DE3642"/>
    <w:rsid w:val="00DE3A99"/>
    <w:rsid w:val="00DE4166"/>
    <w:rsid w:val="00DE4355"/>
    <w:rsid w:val="00DE4902"/>
    <w:rsid w:val="00DE49B7"/>
    <w:rsid w:val="00DE5023"/>
    <w:rsid w:val="00DE5476"/>
    <w:rsid w:val="00DE5875"/>
    <w:rsid w:val="00DE58DC"/>
    <w:rsid w:val="00DE5BCD"/>
    <w:rsid w:val="00DE5C94"/>
    <w:rsid w:val="00DE62A9"/>
    <w:rsid w:val="00DE64CC"/>
    <w:rsid w:val="00DE6778"/>
    <w:rsid w:val="00DE763D"/>
    <w:rsid w:val="00DE7784"/>
    <w:rsid w:val="00DF05BC"/>
    <w:rsid w:val="00DF0616"/>
    <w:rsid w:val="00DF0641"/>
    <w:rsid w:val="00DF087C"/>
    <w:rsid w:val="00DF094B"/>
    <w:rsid w:val="00DF0B48"/>
    <w:rsid w:val="00DF1277"/>
    <w:rsid w:val="00DF1A61"/>
    <w:rsid w:val="00DF1EED"/>
    <w:rsid w:val="00DF1F21"/>
    <w:rsid w:val="00DF24CE"/>
    <w:rsid w:val="00DF2994"/>
    <w:rsid w:val="00DF2A68"/>
    <w:rsid w:val="00DF364C"/>
    <w:rsid w:val="00DF3664"/>
    <w:rsid w:val="00DF3998"/>
    <w:rsid w:val="00DF3E8B"/>
    <w:rsid w:val="00DF4459"/>
    <w:rsid w:val="00DF44C1"/>
    <w:rsid w:val="00DF4660"/>
    <w:rsid w:val="00DF4C79"/>
    <w:rsid w:val="00DF5216"/>
    <w:rsid w:val="00DF5376"/>
    <w:rsid w:val="00DF55F5"/>
    <w:rsid w:val="00DF59F9"/>
    <w:rsid w:val="00DF5CA0"/>
    <w:rsid w:val="00DF6324"/>
    <w:rsid w:val="00DF655D"/>
    <w:rsid w:val="00DF6626"/>
    <w:rsid w:val="00DF6679"/>
    <w:rsid w:val="00DF68C8"/>
    <w:rsid w:val="00DF6F3E"/>
    <w:rsid w:val="00DF7835"/>
    <w:rsid w:val="00E00869"/>
    <w:rsid w:val="00E00A21"/>
    <w:rsid w:val="00E00CA5"/>
    <w:rsid w:val="00E013B1"/>
    <w:rsid w:val="00E01439"/>
    <w:rsid w:val="00E02480"/>
    <w:rsid w:val="00E02C0B"/>
    <w:rsid w:val="00E02E4B"/>
    <w:rsid w:val="00E0305A"/>
    <w:rsid w:val="00E0309D"/>
    <w:rsid w:val="00E03454"/>
    <w:rsid w:val="00E03953"/>
    <w:rsid w:val="00E0398E"/>
    <w:rsid w:val="00E039AE"/>
    <w:rsid w:val="00E03C7C"/>
    <w:rsid w:val="00E04BF6"/>
    <w:rsid w:val="00E04FDB"/>
    <w:rsid w:val="00E0531D"/>
    <w:rsid w:val="00E05453"/>
    <w:rsid w:val="00E055A0"/>
    <w:rsid w:val="00E0628E"/>
    <w:rsid w:val="00E063CF"/>
    <w:rsid w:val="00E065A7"/>
    <w:rsid w:val="00E0660C"/>
    <w:rsid w:val="00E06702"/>
    <w:rsid w:val="00E06F78"/>
    <w:rsid w:val="00E075C1"/>
    <w:rsid w:val="00E0797D"/>
    <w:rsid w:val="00E100DC"/>
    <w:rsid w:val="00E1017F"/>
    <w:rsid w:val="00E10692"/>
    <w:rsid w:val="00E10A0C"/>
    <w:rsid w:val="00E10A0F"/>
    <w:rsid w:val="00E10BD9"/>
    <w:rsid w:val="00E1107A"/>
    <w:rsid w:val="00E116D7"/>
    <w:rsid w:val="00E119C4"/>
    <w:rsid w:val="00E119C6"/>
    <w:rsid w:val="00E11B1B"/>
    <w:rsid w:val="00E11B62"/>
    <w:rsid w:val="00E11EF4"/>
    <w:rsid w:val="00E120E7"/>
    <w:rsid w:val="00E12B4C"/>
    <w:rsid w:val="00E13121"/>
    <w:rsid w:val="00E141D0"/>
    <w:rsid w:val="00E1468A"/>
    <w:rsid w:val="00E1511F"/>
    <w:rsid w:val="00E1541F"/>
    <w:rsid w:val="00E16748"/>
    <w:rsid w:val="00E1702B"/>
    <w:rsid w:val="00E170B8"/>
    <w:rsid w:val="00E17949"/>
    <w:rsid w:val="00E201E6"/>
    <w:rsid w:val="00E20482"/>
    <w:rsid w:val="00E204D7"/>
    <w:rsid w:val="00E20CA9"/>
    <w:rsid w:val="00E20EDF"/>
    <w:rsid w:val="00E210A4"/>
    <w:rsid w:val="00E21207"/>
    <w:rsid w:val="00E218E9"/>
    <w:rsid w:val="00E21C98"/>
    <w:rsid w:val="00E21F89"/>
    <w:rsid w:val="00E22413"/>
    <w:rsid w:val="00E227D2"/>
    <w:rsid w:val="00E229BF"/>
    <w:rsid w:val="00E22BDA"/>
    <w:rsid w:val="00E22CA5"/>
    <w:rsid w:val="00E2339B"/>
    <w:rsid w:val="00E23BA8"/>
    <w:rsid w:val="00E23D39"/>
    <w:rsid w:val="00E240DD"/>
    <w:rsid w:val="00E24869"/>
    <w:rsid w:val="00E26068"/>
    <w:rsid w:val="00E26130"/>
    <w:rsid w:val="00E26224"/>
    <w:rsid w:val="00E26C0F"/>
    <w:rsid w:val="00E26D07"/>
    <w:rsid w:val="00E26FD6"/>
    <w:rsid w:val="00E271DD"/>
    <w:rsid w:val="00E27272"/>
    <w:rsid w:val="00E2735A"/>
    <w:rsid w:val="00E27611"/>
    <w:rsid w:val="00E27D6C"/>
    <w:rsid w:val="00E3013A"/>
    <w:rsid w:val="00E309BC"/>
    <w:rsid w:val="00E30A34"/>
    <w:rsid w:val="00E30E22"/>
    <w:rsid w:val="00E30F8D"/>
    <w:rsid w:val="00E30FD8"/>
    <w:rsid w:val="00E311F3"/>
    <w:rsid w:val="00E31262"/>
    <w:rsid w:val="00E31521"/>
    <w:rsid w:val="00E31706"/>
    <w:rsid w:val="00E31D21"/>
    <w:rsid w:val="00E32048"/>
    <w:rsid w:val="00E32CAA"/>
    <w:rsid w:val="00E3303A"/>
    <w:rsid w:val="00E3367F"/>
    <w:rsid w:val="00E337DA"/>
    <w:rsid w:val="00E33C95"/>
    <w:rsid w:val="00E33F10"/>
    <w:rsid w:val="00E3405A"/>
    <w:rsid w:val="00E3446D"/>
    <w:rsid w:val="00E345D7"/>
    <w:rsid w:val="00E34AAB"/>
    <w:rsid w:val="00E36032"/>
    <w:rsid w:val="00E362E2"/>
    <w:rsid w:val="00E36EC4"/>
    <w:rsid w:val="00E36FA5"/>
    <w:rsid w:val="00E36FAF"/>
    <w:rsid w:val="00E374B3"/>
    <w:rsid w:val="00E37A92"/>
    <w:rsid w:val="00E37A96"/>
    <w:rsid w:val="00E40D0B"/>
    <w:rsid w:val="00E40FA7"/>
    <w:rsid w:val="00E41231"/>
    <w:rsid w:val="00E412F5"/>
    <w:rsid w:val="00E41633"/>
    <w:rsid w:val="00E41699"/>
    <w:rsid w:val="00E4183C"/>
    <w:rsid w:val="00E41DED"/>
    <w:rsid w:val="00E41FE0"/>
    <w:rsid w:val="00E42214"/>
    <w:rsid w:val="00E42C77"/>
    <w:rsid w:val="00E43246"/>
    <w:rsid w:val="00E433C4"/>
    <w:rsid w:val="00E43534"/>
    <w:rsid w:val="00E43F3B"/>
    <w:rsid w:val="00E444CF"/>
    <w:rsid w:val="00E44835"/>
    <w:rsid w:val="00E44AC5"/>
    <w:rsid w:val="00E44F40"/>
    <w:rsid w:val="00E45431"/>
    <w:rsid w:val="00E45654"/>
    <w:rsid w:val="00E45906"/>
    <w:rsid w:val="00E45D05"/>
    <w:rsid w:val="00E462E0"/>
    <w:rsid w:val="00E46359"/>
    <w:rsid w:val="00E470BF"/>
    <w:rsid w:val="00E4718A"/>
    <w:rsid w:val="00E47DAA"/>
    <w:rsid w:val="00E47ED3"/>
    <w:rsid w:val="00E47FE6"/>
    <w:rsid w:val="00E5000E"/>
    <w:rsid w:val="00E50374"/>
    <w:rsid w:val="00E5063E"/>
    <w:rsid w:val="00E50778"/>
    <w:rsid w:val="00E5081B"/>
    <w:rsid w:val="00E510E4"/>
    <w:rsid w:val="00E516A4"/>
    <w:rsid w:val="00E51F5F"/>
    <w:rsid w:val="00E52125"/>
    <w:rsid w:val="00E52B2F"/>
    <w:rsid w:val="00E5341F"/>
    <w:rsid w:val="00E536B4"/>
    <w:rsid w:val="00E53C1F"/>
    <w:rsid w:val="00E545A9"/>
    <w:rsid w:val="00E54B4B"/>
    <w:rsid w:val="00E54C18"/>
    <w:rsid w:val="00E54FD9"/>
    <w:rsid w:val="00E5558E"/>
    <w:rsid w:val="00E5719A"/>
    <w:rsid w:val="00E57478"/>
    <w:rsid w:val="00E57763"/>
    <w:rsid w:val="00E57C5F"/>
    <w:rsid w:val="00E57F1F"/>
    <w:rsid w:val="00E601EA"/>
    <w:rsid w:val="00E60AE6"/>
    <w:rsid w:val="00E60BDB"/>
    <w:rsid w:val="00E60C12"/>
    <w:rsid w:val="00E6103C"/>
    <w:rsid w:val="00E6172E"/>
    <w:rsid w:val="00E61D8D"/>
    <w:rsid w:val="00E61F4A"/>
    <w:rsid w:val="00E61FAD"/>
    <w:rsid w:val="00E62A84"/>
    <w:rsid w:val="00E62C4F"/>
    <w:rsid w:val="00E63116"/>
    <w:rsid w:val="00E63251"/>
    <w:rsid w:val="00E6340A"/>
    <w:rsid w:val="00E6389E"/>
    <w:rsid w:val="00E63B9C"/>
    <w:rsid w:val="00E63BDB"/>
    <w:rsid w:val="00E6429C"/>
    <w:rsid w:val="00E645CF"/>
    <w:rsid w:val="00E64640"/>
    <w:rsid w:val="00E64DCC"/>
    <w:rsid w:val="00E64E04"/>
    <w:rsid w:val="00E66263"/>
    <w:rsid w:val="00E66387"/>
    <w:rsid w:val="00E6682B"/>
    <w:rsid w:val="00E66922"/>
    <w:rsid w:val="00E66D1C"/>
    <w:rsid w:val="00E66FC8"/>
    <w:rsid w:val="00E6712E"/>
    <w:rsid w:val="00E6730C"/>
    <w:rsid w:val="00E6764F"/>
    <w:rsid w:val="00E70B6F"/>
    <w:rsid w:val="00E7191E"/>
    <w:rsid w:val="00E719A8"/>
    <w:rsid w:val="00E722FE"/>
    <w:rsid w:val="00E7266D"/>
    <w:rsid w:val="00E729BD"/>
    <w:rsid w:val="00E72BEB"/>
    <w:rsid w:val="00E73249"/>
    <w:rsid w:val="00E734B8"/>
    <w:rsid w:val="00E73FD3"/>
    <w:rsid w:val="00E7419F"/>
    <w:rsid w:val="00E7491C"/>
    <w:rsid w:val="00E7500A"/>
    <w:rsid w:val="00E750D7"/>
    <w:rsid w:val="00E75670"/>
    <w:rsid w:val="00E7591D"/>
    <w:rsid w:val="00E759AC"/>
    <w:rsid w:val="00E7607E"/>
    <w:rsid w:val="00E7699E"/>
    <w:rsid w:val="00E76E4F"/>
    <w:rsid w:val="00E77F41"/>
    <w:rsid w:val="00E803C1"/>
    <w:rsid w:val="00E8078A"/>
    <w:rsid w:val="00E80FC1"/>
    <w:rsid w:val="00E811C6"/>
    <w:rsid w:val="00E81758"/>
    <w:rsid w:val="00E81851"/>
    <w:rsid w:val="00E818D7"/>
    <w:rsid w:val="00E81B03"/>
    <w:rsid w:val="00E81C62"/>
    <w:rsid w:val="00E822B3"/>
    <w:rsid w:val="00E82BCC"/>
    <w:rsid w:val="00E83376"/>
    <w:rsid w:val="00E833C8"/>
    <w:rsid w:val="00E835E2"/>
    <w:rsid w:val="00E836C8"/>
    <w:rsid w:val="00E836E6"/>
    <w:rsid w:val="00E84350"/>
    <w:rsid w:val="00E84883"/>
    <w:rsid w:val="00E8586C"/>
    <w:rsid w:val="00E864D4"/>
    <w:rsid w:val="00E86633"/>
    <w:rsid w:val="00E86C00"/>
    <w:rsid w:val="00E86CAB"/>
    <w:rsid w:val="00E86F67"/>
    <w:rsid w:val="00E87092"/>
    <w:rsid w:val="00E87DCA"/>
    <w:rsid w:val="00E902B6"/>
    <w:rsid w:val="00E90FD2"/>
    <w:rsid w:val="00E91268"/>
    <w:rsid w:val="00E91386"/>
    <w:rsid w:val="00E916C4"/>
    <w:rsid w:val="00E92AA5"/>
    <w:rsid w:val="00E93296"/>
    <w:rsid w:val="00E933C0"/>
    <w:rsid w:val="00E93778"/>
    <w:rsid w:val="00E93F16"/>
    <w:rsid w:val="00E9463D"/>
    <w:rsid w:val="00E94985"/>
    <w:rsid w:val="00E94A2A"/>
    <w:rsid w:val="00E94AAB"/>
    <w:rsid w:val="00E94D6D"/>
    <w:rsid w:val="00E94EE7"/>
    <w:rsid w:val="00E94FB3"/>
    <w:rsid w:val="00E9524E"/>
    <w:rsid w:val="00E959C4"/>
    <w:rsid w:val="00E96095"/>
    <w:rsid w:val="00E96817"/>
    <w:rsid w:val="00E9683D"/>
    <w:rsid w:val="00E96920"/>
    <w:rsid w:val="00E97280"/>
    <w:rsid w:val="00E979F9"/>
    <w:rsid w:val="00E97B23"/>
    <w:rsid w:val="00EA028D"/>
    <w:rsid w:val="00EA0E8B"/>
    <w:rsid w:val="00EA0F1F"/>
    <w:rsid w:val="00EA1303"/>
    <w:rsid w:val="00EA15C6"/>
    <w:rsid w:val="00EA18AE"/>
    <w:rsid w:val="00EA1C57"/>
    <w:rsid w:val="00EA2282"/>
    <w:rsid w:val="00EA2A9E"/>
    <w:rsid w:val="00EA3699"/>
    <w:rsid w:val="00EA37B0"/>
    <w:rsid w:val="00EA435A"/>
    <w:rsid w:val="00EA44A9"/>
    <w:rsid w:val="00EA4959"/>
    <w:rsid w:val="00EA4B70"/>
    <w:rsid w:val="00EA533D"/>
    <w:rsid w:val="00EA5452"/>
    <w:rsid w:val="00EA5572"/>
    <w:rsid w:val="00EA5940"/>
    <w:rsid w:val="00EA59FF"/>
    <w:rsid w:val="00EA5DEE"/>
    <w:rsid w:val="00EA62B0"/>
    <w:rsid w:val="00EA642D"/>
    <w:rsid w:val="00EA7CDC"/>
    <w:rsid w:val="00EB048F"/>
    <w:rsid w:val="00EB04DC"/>
    <w:rsid w:val="00EB0560"/>
    <w:rsid w:val="00EB057C"/>
    <w:rsid w:val="00EB0800"/>
    <w:rsid w:val="00EB0840"/>
    <w:rsid w:val="00EB0A22"/>
    <w:rsid w:val="00EB0C62"/>
    <w:rsid w:val="00EB0D23"/>
    <w:rsid w:val="00EB0F0B"/>
    <w:rsid w:val="00EB16B3"/>
    <w:rsid w:val="00EB18BA"/>
    <w:rsid w:val="00EB1CEB"/>
    <w:rsid w:val="00EB2158"/>
    <w:rsid w:val="00EB26FC"/>
    <w:rsid w:val="00EB29BA"/>
    <w:rsid w:val="00EB2CC5"/>
    <w:rsid w:val="00EB2E8F"/>
    <w:rsid w:val="00EB2F14"/>
    <w:rsid w:val="00EB2FF8"/>
    <w:rsid w:val="00EB30C1"/>
    <w:rsid w:val="00EB323C"/>
    <w:rsid w:val="00EB33E9"/>
    <w:rsid w:val="00EB3825"/>
    <w:rsid w:val="00EB395B"/>
    <w:rsid w:val="00EB3D83"/>
    <w:rsid w:val="00EB45C1"/>
    <w:rsid w:val="00EB5248"/>
    <w:rsid w:val="00EB5894"/>
    <w:rsid w:val="00EB58B6"/>
    <w:rsid w:val="00EB5F66"/>
    <w:rsid w:val="00EB6026"/>
    <w:rsid w:val="00EB63FC"/>
    <w:rsid w:val="00EB6AA3"/>
    <w:rsid w:val="00EB6C85"/>
    <w:rsid w:val="00EB7065"/>
    <w:rsid w:val="00EB7147"/>
    <w:rsid w:val="00EB72A1"/>
    <w:rsid w:val="00EB72BE"/>
    <w:rsid w:val="00EB7992"/>
    <w:rsid w:val="00EB799D"/>
    <w:rsid w:val="00EB7B23"/>
    <w:rsid w:val="00EB7BFC"/>
    <w:rsid w:val="00EC01AB"/>
    <w:rsid w:val="00EC082B"/>
    <w:rsid w:val="00EC0B55"/>
    <w:rsid w:val="00EC0D1B"/>
    <w:rsid w:val="00EC1133"/>
    <w:rsid w:val="00EC12DF"/>
    <w:rsid w:val="00EC16FD"/>
    <w:rsid w:val="00EC1828"/>
    <w:rsid w:val="00EC199A"/>
    <w:rsid w:val="00EC1A27"/>
    <w:rsid w:val="00EC20B7"/>
    <w:rsid w:val="00EC34B3"/>
    <w:rsid w:val="00EC381F"/>
    <w:rsid w:val="00EC3E83"/>
    <w:rsid w:val="00EC4828"/>
    <w:rsid w:val="00EC485A"/>
    <w:rsid w:val="00EC48D8"/>
    <w:rsid w:val="00EC4B98"/>
    <w:rsid w:val="00EC5684"/>
    <w:rsid w:val="00EC5AE8"/>
    <w:rsid w:val="00EC5C3D"/>
    <w:rsid w:val="00EC5EF3"/>
    <w:rsid w:val="00EC61E1"/>
    <w:rsid w:val="00EC63A6"/>
    <w:rsid w:val="00EC647B"/>
    <w:rsid w:val="00EC767F"/>
    <w:rsid w:val="00EC7A97"/>
    <w:rsid w:val="00EC7DA1"/>
    <w:rsid w:val="00ED1159"/>
    <w:rsid w:val="00ED119F"/>
    <w:rsid w:val="00ED132C"/>
    <w:rsid w:val="00ED189C"/>
    <w:rsid w:val="00ED1EAE"/>
    <w:rsid w:val="00ED1F6F"/>
    <w:rsid w:val="00ED273C"/>
    <w:rsid w:val="00ED28F5"/>
    <w:rsid w:val="00ED292C"/>
    <w:rsid w:val="00ED2C2A"/>
    <w:rsid w:val="00ED34C1"/>
    <w:rsid w:val="00ED386D"/>
    <w:rsid w:val="00ED46F5"/>
    <w:rsid w:val="00ED4ADA"/>
    <w:rsid w:val="00ED4F01"/>
    <w:rsid w:val="00ED53F7"/>
    <w:rsid w:val="00ED5908"/>
    <w:rsid w:val="00ED5A15"/>
    <w:rsid w:val="00ED5B54"/>
    <w:rsid w:val="00ED5F24"/>
    <w:rsid w:val="00ED6274"/>
    <w:rsid w:val="00ED62AF"/>
    <w:rsid w:val="00ED65DF"/>
    <w:rsid w:val="00ED6BED"/>
    <w:rsid w:val="00ED6C76"/>
    <w:rsid w:val="00ED728D"/>
    <w:rsid w:val="00ED767D"/>
    <w:rsid w:val="00ED76A8"/>
    <w:rsid w:val="00ED7CB2"/>
    <w:rsid w:val="00EE05B9"/>
    <w:rsid w:val="00EE0F8C"/>
    <w:rsid w:val="00EE1129"/>
    <w:rsid w:val="00EE1773"/>
    <w:rsid w:val="00EE199E"/>
    <w:rsid w:val="00EE1A5B"/>
    <w:rsid w:val="00EE203E"/>
    <w:rsid w:val="00EE2223"/>
    <w:rsid w:val="00EE232F"/>
    <w:rsid w:val="00EE27C2"/>
    <w:rsid w:val="00EE2F06"/>
    <w:rsid w:val="00EE3070"/>
    <w:rsid w:val="00EE31E5"/>
    <w:rsid w:val="00EE34FA"/>
    <w:rsid w:val="00EE3519"/>
    <w:rsid w:val="00EE356B"/>
    <w:rsid w:val="00EE37F3"/>
    <w:rsid w:val="00EE3BC7"/>
    <w:rsid w:val="00EE4053"/>
    <w:rsid w:val="00EE409B"/>
    <w:rsid w:val="00EE4172"/>
    <w:rsid w:val="00EE5279"/>
    <w:rsid w:val="00EE5907"/>
    <w:rsid w:val="00EE5AB1"/>
    <w:rsid w:val="00EE5EB2"/>
    <w:rsid w:val="00EE6549"/>
    <w:rsid w:val="00EE65A4"/>
    <w:rsid w:val="00EE6793"/>
    <w:rsid w:val="00EE6894"/>
    <w:rsid w:val="00EE7105"/>
    <w:rsid w:val="00EE7563"/>
    <w:rsid w:val="00EE77B2"/>
    <w:rsid w:val="00EE7AC6"/>
    <w:rsid w:val="00EE7ADC"/>
    <w:rsid w:val="00EF083F"/>
    <w:rsid w:val="00EF11AD"/>
    <w:rsid w:val="00EF11E9"/>
    <w:rsid w:val="00EF1C91"/>
    <w:rsid w:val="00EF27DE"/>
    <w:rsid w:val="00EF28C4"/>
    <w:rsid w:val="00EF2908"/>
    <w:rsid w:val="00EF2B3A"/>
    <w:rsid w:val="00EF2D7C"/>
    <w:rsid w:val="00EF2F8A"/>
    <w:rsid w:val="00EF30FD"/>
    <w:rsid w:val="00EF3130"/>
    <w:rsid w:val="00EF3A87"/>
    <w:rsid w:val="00EF3DD7"/>
    <w:rsid w:val="00EF41B5"/>
    <w:rsid w:val="00EF4314"/>
    <w:rsid w:val="00EF4642"/>
    <w:rsid w:val="00EF59D2"/>
    <w:rsid w:val="00EF5E06"/>
    <w:rsid w:val="00EF6103"/>
    <w:rsid w:val="00EF62CC"/>
    <w:rsid w:val="00EF63C7"/>
    <w:rsid w:val="00EF6405"/>
    <w:rsid w:val="00EF6821"/>
    <w:rsid w:val="00EF693C"/>
    <w:rsid w:val="00EF7258"/>
    <w:rsid w:val="00EF76F1"/>
    <w:rsid w:val="00EF7FDA"/>
    <w:rsid w:val="00F00693"/>
    <w:rsid w:val="00F008C3"/>
    <w:rsid w:val="00F00CD6"/>
    <w:rsid w:val="00F01142"/>
    <w:rsid w:val="00F01294"/>
    <w:rsid w:val="00F014D9"/>
    <w:rsid w:val="00F01835"/>
    <w:rsid w:val="00F01DDB"/>
    <w:rsid w:val="00F01F3F"/>
    <w:rsid w:val="00F02008"/>
    <w:rsid w:val="00F02218"/>
    <w:rsid w:val="00F0226E"/>
    <w:rsid w:val="00F029E4"/>
    <w:rsid w:val="00F032A9"/>
    <w:rsid w:val="00F034F3"/>
    <w:rsid w:val="00F0372F"/>
    <w:rsid w:val="00F03811"/>
    <w:rsid w:val="00F03C07"/>
    <w:rsid w:val="00F03FC1"/>
    <w:rsid w:val="00F04072"/>
    <w:rsid w:val="00F04EBC"/>
    <w:rsid w:val="00F0508C"/>
    <w:rsid w:val="00F0509A"/>
    <w:rsid w:val="00F0559B"/>
    <w:rsid w:val="00F05EB7"/>
    <w:rsid w:val="00F063FB"/>
    <w:rsid w:val="00F06552"/>
    <w:rsid w:val="00F0673A"/>
    <w:rsid w:val="00F06894"/>
    <w:rsid w:val="00F06CA3"/>
    <w:rsid w:val="00F07286"/>
    <w:rsid w:val="00F0740A"/>
    <w:rsid w:val="00F07E23"/>
    <w:rsid w:val="00F07E4E"/>
    <w:rsid w:val="00F10842"/>
    <w:rsid w:val="00F11385"/>
    <w:rsid w:val="00F1150E"/>
    <w:rsid w:val="00F11539"/>
    <w:rsid w:val="00F11B3D"/>
    <w:rsid w:val="00F12123"/>
    <w:rsid w:val="00F12DE1"/>
    <w:rsid w:val="00F1330A"/>
    <w:rsid w:val="00F13656"/>
    <w:rsid w:val="00F1371B"/>
    <w:rsid w:val="00F139A8"/>
    <w:rsid w:val="00F13C0D"/>
    <w:rsid w:val="00F13DB3"/>
    <w:rsid w:val="00F145D1"/>
    <w:rsid w:val="00F1483C"/>
    <w:rsid w:val="00F14C3C"/>
    <w:rsid w:val="00F14CF9"/>
    <w:rsid w:val="00F15A38"/>
    <w:rsid w:val="00F15DC2"/>
    <w:rsid w:val="00F15FA4"/>
    <w:rsid w:val="00F163D6"/>
    <w:rsid w:val="00F16779"/>
    <w:rsid w:val="00F16CE8"/>
    <w:rsid w:val="00F16E63"/>
    <w:rsid w:val="00F1733D"/>
    <w:rsid w:val="00F174C7"/>
    <w:rsid w:val="00F1756C"/>
    <w:rsid w:val="00F17666"/>
    <w:rsid w:val="00F1792C"/>
    <w:rsid w:val="00F17D28"/>
    <w:rsid w:val="00F2044D"/>
    <w:rsid w:val="00F20462"/>
    <w:rsid w:val="00F20815"/>
    <w:rsid w:val="00F20D6D"/>
    <w:rsid w:val="00F20DC2"/>
    <w:rsid w:val="00F20F69"/>
    <w:rsid w:val="00F2106A"/>
    <w:rsid w:val="00F210E8"/>
    <w:rsid w:val="00F2150C"/>
    <w:rsid w:val="00F21E57"/>
    <w:rsid w:val="00F221DF"/>
    <w:rsid w:val="00F22325"/>
    <w:rsid w:val="00F223E6"/>
    <w:rsid w:val="00F22705"/>
    <w:rsid w:val="00F22A1A"/>
    <w:rsid w:val="00F22DEA"/>
    <w:rsid w:val="00F236C0"/>
    <w:rsid w:val="00F23DDC"/>
    <w:rsid w:val="00F2406C"/>
    <w:rsid w:val="00F246A2"/>
    <w:rsid w:val="00F24B39"/>
    <w:rsid w:val="00F250AC"/>
    <w:rsid w:val="00F2574F"/>
    <w:rsid w:val="00F25A26"/>
    <w:rsid w:val="00F2666A"/>
    <w:rsid w:val="00F276C4"/>
    <w:rsid w:val="00F27AF1"/>
    <w:rsid w:val="00F27D6A"/>
    <w:rsid w:val="00F27F6A"/>
    <w:rsid w:val="00F30538"/>
    <w:rsid w:val="00F3085A"/>
    <w:rsid w:val="00F30A5A"/>
    <w:rsid w:val="00F30A6C"/>
    <w:rsid w:val="00F30E21"/>
    <w:rsid w:val="00F311AF"/>
    <w:rsid w:val="00F31574"/>
    <w:rsid w:val="00F31ABF"/>
    <w:rsid w:val="00F32072"/>
    <w:rsid w:val="00F3292E"/>
    <w:rsid w:val="00F3295A"/>
    <w:rsid w:val="00F32A84"/>
    <w:rsid w:val="00F32BE6"/>
    <w:rsid w:val="00F33442"/>
    <w:rsid w:val="00F33465"/>
    <w:rsid w:val="00F3365E"/>
    <w:rsid w:val="00F3379F"/>
    <w:rsid w:val="00F338CA"/>
    <w:rsid w:val="00F33B8C"/>
    <w:rsid w:val="00F344AC"/>
    <w:rsid w:val="00F344F2"/>
    <w:rsid w:val="00F34545"/>
    <w:rsid w:val="00F361D3"/>
    <w:rsid w:val="00F36B6F"/>
    <w:rsid w:val="00F36B92"/>
    <w:rsid w:val="00F36D0C"/>
    <w:rsid w:val="00F36FB5"/>
    <w:rsid w:val="00F3707B"/>
    <w:rsid w:val="00F37612"/>
    <w:rsid w:val="00F3767F"/>
    <w:rsid w:val="00F37E7B"/>
    <w:rsid w:val="00F4086C"/>
    <w:rsid w:val="00F40AAB"/>
    <w:rsid w:val="00F416D6"/>
    <w:rsid w:val="00F416FA"/>
    <w:rsid w:val="00F417D3"/>
    <w:rsid w:val="00F41CF8"/>
    <w:rsid w:val="00F420E7"/>
    <w:rsid w:val="00F4220E"/>
    <w:rsid w:val="00F42299"/>
    <w:rsid w:val="00F4291D"/>
    <w:rsid w:val="00F42E80"/>
    <w:rsid w:val="00F43318"/>
    <w:rsid w:val="00F440D8"/>
    <w:rsid w:val="00F441B3"/>
    <w:rsid w:val="00F44368"/>
    <w:rsid w:val="00F4486C"/>
    <w:rsid w:val="00F44966"/>
    <w:rsid w:val="00F44BB4"/>
    <w:rsid w:val="00F46252"/>
    <w:rsid w:val="00F46320"/>
    <w:rsid w:val="00F4681B"/>
    <w:rsid w:val="00F46EE9"/>
    <w:rsid w:val="00F473FC"/>
    <w:rsid w:val="00F47638"/>
    <w:rsid w:val="00F478E1"/>
    <w:rsid w:val="00F479DA"/>
    <w:rsid w:val="00F50604"/>
    <w:rsid w:val="00F512AC"/>
    <w:rsid w:val="00F51994"/>
    <w:rsid w:val="00F51C84"/>
    <w:rsid w:val="00F51C8E"/>
    <w:rsid w:val="00F51F4A"/>
    <w:rsid w:val="00F52805"/>
    <w:rsid w:val="00F52B82"/>
    <w:rsid w:val="00F52C18"/>
    <w:rsid w:val="00F53841"/>
    <w:rsid w:val="00F53903"/>
    <w:rsid w:val="00F54141"/>
    <w:rsid w:val="00F54498"/>
    <w:rsid w:val="00F549B0"/>
    <w:rsid w:val="00F549D9"/>
    <w:rsid w:val="00F54B51"/>
    <w:rsid w:val="00F55AFF"/>
    <w:rsid w:val="00F5604B"/>
    <w:rsid w:val="00F560DB"/>
    <w:rsid w:val="00F564A0"/>
    <w:rsid w:val="00F578A0"/>
    <w:rsid w:val="00F57975"/>
    <w:rsid w:val="00F57AD3"/>
    <w:rsid w:val="00F57C44"/>
    <w:rsid w:val="00F605AF"/>
    <w:rsid w:val="00F6077D"/>
    <w:rsid w:val="00F609B9"/>
    <w:rsid w:val="00F60ACD"/>
    <w:rsid w:val="00F60E67"/>
    <w:rsid w:val="00F6164C"/>
    <w:rsid w:val="00F6173C"/>
    <w:rsid w:val="00F61C4F"/>
    <w:rsid w:val="00F622A4"/>
    <w:rsid w:val="00F6292F"/>
    <w:rsid w:val="00F62965"/>
    <w:rsid w:val="00F62CE2"/>
    <w:rsid w:val="00F63346"/>
    <w:rsid w:val="00F633D8"/>
    <w:rsid w:val="00F634C0"/>
    <w:rsid w:val="00F63598"/>
    <w:rsid w:val="00F646F0"/>
    <w:rsid w:val="00F648A2"/>
    <w:rsid w:val="00F64E02"/>
    <w:rsid w:val="00F65226"/>
    <w:rsid w:val="00F652A4"/>
    <w:rsid w:val="00F65774"/>
    <w:rsid w:val="00F657C8"/>
    <w:rsid w:val="00F66139"/>
    <w:rsid w:val="00F661A5"/>
    <w:rsid w:val="00F662F6"/>
    <w:rsid w:val="00F66A44"/>
    <w:rsid w:val="00F66A8D"/>
    <w:rsid w:val="00F66D54"/>
    <w:rsid w:val="00F67866"/>
    <w:rsid w:val="00F679F8"/>
    <w:rsid w:val="00F67C3E"/>
    <w:rsid w:val="00F67C82"/>
    <w:rsid w:val="00F70795"/>
    <w:rsid w:val="00F72541"/>
    <w:rsid w:val="00F72574"/>
    <w:rsid w:val="00F72672"/>
    <w:rsid w:val="00F73214"/>
    <w:rsid w:val="00F7342A"/>
    <w:rsid w:val="00F73493"/>
    <w:rsid w:val="00F73BCD"/>
    <w:rsid w:val="00F73F71"/>
    <w:rsid w:val="00F7417E"/>
    <w:rsid w:val="00F74656"/>
    <w:rsid w:val="00F749BF"/>
    <w:rsid w:val="00F75141"/>
    <w:rsid w:val="00F75475"/>
    <w:rsid w:val="00F754F9"/>
    <w:rsid w:val="00F75FE9"/>
    <w:rsid w:val="00F7698F"/>
    <w:rsid w:val="00F76E74"/>
    <w:rsid w:val="00F77093"/>
    <w:rsid w:val="00F77185"/>
    <w:rsid w:val="00F775B3"/>
    <w:rsid w:val="00F77806"/>
    <w:rsid w:val="00F779CF"/>
    <w:rsid w:val="00F77EDA"/>
    <w:rsid w:val="00F77F95"/>
    <w:rsid w:val="00F80347"/>
    <w:rsid w:val="00F80548"/>
    <w:rsid w:val="00F807F1"/>
    <w:rsid w:val="00F8158C"/>
    <w:rsid w:val="00F81797"/>
    <w:rsid w:val="00F81E79"/>
    <w:rsid w:val="00F81F7A"/>
    <w:rsid w:val="00F821AD"/>
    <w:rsid w:val="00F82388"/>
    <w:rsid w:val="00F82A13"/>
    <w:rsid w:val="00F83204"/>
    <w:rsid w:val="00F834CC"/>
    <w:rsid w:val="00F837F5"/>
    <w:rsid w:val="00F83924"/>
    <w:rsid w:val="00F847C5"/>
    <w:rsid w:val="00F84E8C"/>
    <w:rsid w:val="00F84FA9"/>
    <w:rsid w:val="00F84FAB"/>
    <w:rsid w:val="00F85050"/>
    <w:rsid w:val="00F85148"/>
    <w:rsid w:val="00F85186"/>
    <w:rsid w:val="00F85896"/>
    <w:rsid w:val="00F8617F"/>
    <w:rsid w:val="00F8664E"/>
    <w:rsid w:val="00F866EB"/>
    <w:rsid w:val="00F86B3F"/>
    <w:rsid w:val="00F86B85"/>
    <w:rsid w:val="00F86DD5"/>
    <w:rsid w:val="00F86F8B"/>
    <w:rsid w:val="00F872EA"/>
    <w:rsid w:val="00F87750"/>
    <w:rsid w:val="00F8789A"/>
    <w:rsid w:val="00F878B2"/>
    <w:rsid w:val="00F9005F"/>
    <w:rsid w:val="00F900B3"/>
    <w:rsid w:val="00F901FF"/>
    <w:rsid w:val="00F9063E"/>
    <w:rsid w:val="00F90676"/>
    <w:rsid w:val="00F90A3B"/>
    <w:rsid w:val="00F91B9D"/>
    <w:rsid w:val="00F91C41"/>
    <w:rsid w:val="00F91E83"/>
    <w:rsid w:val="00F91EBA"/>
    <w:rsid w:val="00F9205F"/>
    <w:rsid w:val="00F92267"/>
    <w:rsid w:val="00F9236A"/>
    <w:rsid w:val="00F92463"/>
    <w:rsid w:val="00F92CC4"/>
    <w:rsid w:val="00F92F1F"/>
    <w:rsid w:val="00F930EF"/>
    <w:rsid w:val="00F935C5"/>
    <w:rsid w:val="00F93626"/>
    <w:rsid w:val="00F944B2"/>
    <w:rsid w:val="00F94C6F"/>
    <w:rsid w:val="00F94EB0"/>
    <w:rsid w:val="00F950B9"/>
    <w:rsid w:val="00F9564F"/>
    <w:rsid w:val="00F95C7D"/>
    <w:rsid w:val="00F95EA5"/>
    <w:rsid w:val="00F9615B"/>
    <w:rsid w:val="00F96244"/>
    <w:rsid w:val="00F96383"/>
    <w:rsid w:val="00F963C9"/>
    <w:rsid w:val="00F96883"/>
    <w:rsid w:val="00F96912"/>
    <w:rsid w:val="00F97253"/>
    <w:rsid w:val="00F97270"/>
    <w:rsid w:val="00F97A7F"/>
    <w:rsid w:val="00F97D73"/>
    <w:rsid w:val="00F97D9C"/>
    <w:rsid w:val="00F97DDE"/>
    <w:rsid w:val="00F97E34"/>
    <w:rsid w:val="00FA0590"/>
    <w:rsid w:val="00FA0F3C"/>
    <w:rsid w:val="00FA1AA4"/>
    <w:rsid w:val="00FA1D9C"/>
    <w:rsid w:val="00FA2087"/>
    <w:rsid w:val="00FA309D"/>
    <w:rsid w:val="00FA31EF"/>
    <w:rsid w:val="00FA3EF2"/>
    <w:rsid w:val="00FA4927"/>
    <w:rsid w:val="00FA4CEF"/>
    <w:rsid w:val="00FA555E"/>
    <w:rsid w:val="00FA5B3B"/>
    <w:rsid w:val="00FA5B6A"/>
    <w:rsid w:val="00FA5CC0"/>
    <w:rsid w:val="00FA631D"/>
    <w:rsid w:val="00FA69FE"/>
    <w:rsid w:val="00FA6ED2"/>
    <w:rsid w:val="00FA78EE"/>
    <w:rsid w:val="00FA7FF9"/>
    <w:rsid w:val="00FB0629"/>
    <w:rsid w:val="00FB103E"/>
    <w:rsid w:val="00FB10A4"/>
    <w:rsid w:val="00FB13FA"/>
    <w:rsid w:val="00FB1BEC"/>
    <w:rsid w:val="00FB2241"/>
    <w:rsid w:val="00FB2550"/>
    <w:rsid w:val="00FB25EE"/>
    <w:rsid w:val="00FB2E7A"/>
    <w:rsid w:val="00FB4554"/>
    <w:rsid w:val="00FB52FA"/>
    <w:rsid w:val="00FB5669"/>
    <w:rsid w:val="00FB5755"/>
    <w:rsid w:val="00FB5B37"/>
    <w:rsid w:val="00FB6264"/>
    <w:rsid w:val="00FB6A4A"/>
    <w:rsid w:val="00FB70AB"/>
    <w:rsid w:val="00FB70F4"/>
    <w:rsid w:val="00FB7233"/>
    <w:rsid w:val="00FB7362"/>
    <w:rsid w:val="00FB73F3"/>
    <w:rsid w:val="00FB78A9"/>
    <w:rsid w:val="00FB7CF7"/>
    <w:rsid w:val="00FC0CF5"/>
    <w:rsid w:val="00FC0D42"/>
    <w:rsid w:val="00FC3775"/>
    <w:rsid w:val="00FC3943"/>
    <w:rsid w:val="00FC3FB5"/>
    <w:rsid w:val="00FC41AF"/>
    <w:rsid w:val="00FC4AA3"/>
    <w:rsid w:val="00FC4D7F"/>
    <w:rsid w:val="00FC4FBA"/>
    <w:rsid w:val="00FC53F5"/>
    <w:rsid w:val="00FC589E"/>
    <w:rsid w:val="00FC59BC"/>
    <w:rsid w:val="00FC5B55"/>
    <w:rsid w:val="00FC60E4"/>
    <w:rsid w:val="00FC6466"/>
    <w:rsid w:val="00FC74A4"/>
    <w:rsid w:val="00FC76A0"/>
    <w:rsid w:val="00FC774C"/>
    <w:rsid w:val="00FC7788"/>
    <w:rsid w:val="00FC7827"/>
    <w:rsid w:val="00FC79C1"/>
    <w:rsid w:val="00FC79FE"/>
    <w:rsid w:val="00FC7ABC"/>
    <w:rsid w:val="00FC7C0A"/>
    <w:rsid w:val="00FC7C2C"/>
    <w:rsid w:val="00FD01AD"/>
    <w:rsid w:val="00FD024F"/>
    <w:rsid w:val="00FD0D68"/>
    <w:rsid w:val="00FD115E"/>
    <w:rsid w:val="00FD18C1"/>
    <w:rsid w:val="00FD1C41"/>
    <w:rsid w:val="00FD271D"/>
    <w:rsid w:val="00FD2A49"/>
    <w:rsid w:val="00FD2E41"/>
    <w:rsid w:val="00FD2EB1"/>
    <w:rsid w:val="00FD3B6B"/>
    <w:rsid w:val="00FD3C7E"/>
    <w:rsid w:val="00FD4567"/>
    <w:rsid w:val="00FD472D"/>
    <w:rsid w:val="00FD539D"/>
    <w:rsid w:val="00FD56D4"/>
    <w:rsid w:val="00FD5FBB"/>
    <w:rsid w:val="00FD6192"/>
    <w:rsid w:val="00FD61A1"/>
    <w:rsid w:val="00FD6BA1"/>
    <w:rsid w:val="00FD6D64"/>
    <w:rsid w:val="00FD6EB8"/>
    <w:rsid w:val="00FE0170"/>
    <w:rsid w:val="00FE0D37"/>
    <w:rsid w:val="00FE0E7E"/>
    <w:rsid w:val="00FE12FF"/>
    <w:rsid w:val="00FE1A04"/>
    <w:rsid w:val="00FE1C75"/>
    <w:rsid w:val="00FE24DE"/>
    <w:rsid w:val="00FE2943"/>
    <w:rsid w:val="00FE3239"/>
    <w:rsid w:val="00FE34E2"/>
    <w:rsid w:val="00FE3575"/>
    <w:rsid w:val="00FE3760"/>
    <w:rsid w:val="00FE382E"/>
    <w:rsid w:val="00FE3D6D"/>
    <w:rsid w:val="00FE45B5"/>
    <w:rsid w:val="00FE46F1"/>
    <w:rsid w:val="00FE4F8E"/>
    <w:rsid w:val="00FE5216"/>
    <w:rsid w:val="00FE5645"/>
    <w:rsid w:val="00FE5672"/>
    <w:rsid w:val="00FE58D5"/>
    <w:rsid w:val="00FE5D83"/>
    <w:rsid w:val="00FE60EB"/>
    <w:rsid w:val="00FE697B"/>
    <w:rsid w:val="00FE6C84"/>
    <w:rsid w:val="00FE6E25"/>
    <w:rsid w:val="00FE7387"/>
    <w:rsid w:val="00FE776A"/>
    <w:rsid w:val="00FE777E"/>
    <w:rsid w:val="00FE7BE0"/>
    <w:rsid w:val="00FF0450"/>
    <w:rsid w:val="00FF04E4"/>
    <w:rsid w:val="00FF064A"/>
    <w:rsid w:val="00FF089E"/>
    <w:rsid w:val="00FF10C4"/>
    <w:rsid w:val="00FF1294"/>
    <w:rsid w:val="00FF1310"/>
    <w:rsid w:val="00FF13B4"/>
    <w:rsid w:val="00FF1D50"/>
    <w:rsid w:val="00FF2361"/>
    <w:rsid w:val="00FF263C"/>
    <w:rsid w:val="00FF2651"/>
    <w:rsid w:val="00FF2871"/>
    <w:rsid w:val="00FF2CDF"/>
    <w:rsid w:val="00FF371E"/>
    <w:rsid w:val="00FF3786"/>
    <w:rsid w:val="00FF3867"/>
    <w:rsid w:val="00FF3EA3"/>
    <w:rsid w:val="00FF46F0"/>
    <w:rsid w:val="00FF4733"/>
    <w:rsid w:val="00FF4D5C"/>
    <w:rsid w:val="00FF5301"/>
    <w:rsid w:val="00FF532D"/>
    <w:rsid w:val="00FF5352"/>
    <w:rsid w:val="00FF56FB"/>
    <w:rsid w:val="00FF5C3A"/>
    <w:rsid w:val="00FF6624"/>
    <w:rsid w:val="00FF6BE8"/>
    <w:rsid w:val="00FF716F"/>
    <w:rsid w:val="00FF7535"/>
    <w:rsid w:val="00FF7554"/>
    <w:rsid w:val="00FF7C5B"/>
    <w:rsid w:val="00FF7F51"/>
    <w:rsid w:val="0762C733"/>
    <w:rsid w:val="1701A0E3"/>
    <w:rsid w:val="2851E2C1"/>
    <w:rsid w:val="2B462298"/>
    <w:rsid w:val="33CB4772"/>
    <w:rsid w:val="3AF6381E"/>
    <w:rsid w:val="525AC0F1"/>
    <w:rsid w:val="585C704F"/>
    <w:rsid w:val="5BE94728"/>
    <w:rsid w:val="5E871F8B"/>
    <w:rsid w:val="6243CABA"/>
    <w:rsid w:val="650CC6E5"/>
    <w:rsid w:val="75413B7B"/>
    <w:rsid w:val="7F3B2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4DB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9"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7C83"/>
    <w:pPr>
      <w:widowControl w:val="0"/>
    </w:pPr>
    <w:rPr>
      <w:snapToGrid w:val="0"/>
      <w:sz w:val="24"/>
    </w:rPr>
  </w:style>
  <w:style w:type="paragraph" w:styleId="Heading1">
    <w:name w:val="heading 1"/>
    <w:basedOn w:val="Normal"/>
    <w:next w:val="Normal"/>
    <w:link w:val="Heading1Char"/>
    <w:autoRedefine/>
    <w:uiPriority w:val="1"/>
    <w:qFormat/>
    <w:rsid w:val="00FF10C4"/>
    <w:pPr>
      <w:keepNext/>
      <w:widowControl/>
      <w:numPr>
        <w:numId w:val="151"/>
      </w:numPr>
      <w:ind w:left="720" w:hanging="720"/>
      <w:outlineLvl w:val="0"/>
    </w:pPr>
    <w:rPr>
      <w:rFonts w:ascii="Garamond" w:hAnsi="Garamond" w:cstheme="minorHAnsi"/>
      <w:bCs/>
      <w:szCs w:val="24"/>
    </w:rPr>
  </w:style>
  <w:style w:type="paragraph" w:styleId="Heading2">
    <w:name w:val="heading 2"/>
    <w:basedOn w:val="ListParagraph"/>
    <w:next w:val="Normal"/>
    <w:link w:val="Heading2Char"/>
    <w:autoRedefine/>
    <w:uiPriority w:val="9"/>
    <w:qFormat/>
    <w:rsid w:val="006A4265"/>
    <w:pPr>
      <w:numPr>
        <w:numId w:val="142"/>
      </w:numPr>
      <w:outlineLvl w:val="1"/>
    </w:pPr>
    <w:rPr>
      <w:rFonts w:ascii="Garamond" w:hAnsi="Garamond"/>
    </w:rPr>
  </w:style>
  <w:style w:type="paragraph" w:styleId="Heading3">
    <w:name w:val="heading 3"/>
    <w:basedOn w:val="Normal"/>
    <w:next w:val="Normal"/>
    <w:autoRedefine/>
    <w:uiPriority w:val="1"/>
    <w:qFormat/>
    <w:rsid w:val="00362068"/>
    <w:pPr>
      <w:numPr>
        <w:numId w:val="35"/>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outlineLvl w:val="2"/>
    </w:pPr>
    <w:rPr>
      <w:rFonts w:ascii="Garamond" w:hAnsi="Garamond"/>
      <w:bCs/>
      <w:snapToGrid/>
      <w:szCs w:val="24"/>
    </w:rPr>
  </w:style>
  <w:style w:type="paragraph" w:styleId="Heading4">
    <w:name w:val="heading 4"/>
    <w:basedOn w:val="Normal"/>
    <w:next w:val="Normal"/>
    <w:uiPriority w:val="1"/>
    <w:qFormat/>
    <w:rsid w:val="00B47503"/>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outlineLvl w:val="3"/>
    </w:pPr>
    <w:rPr>
      <w:b/>
    </w:rPr>
  </w:style>
  <w:style w:type="paragraph" w:styleId="Heading5">
    <w:name w:val="heading 5"/>
    <w:basedOn w:val="Normal"/>
    <w:next w:val="Normal"/>
    <w:uiPriority w:val="1"/>
    <w:qFormat/>
    <w:rsid w:val="00B47503"/>
    <w:pPr>
      <w:keepNext/>
      <w:jc w:val="center"/>
      <w:outlineLvl w:val="4"/>
    </w:pPr>
    <w:rPr>
      <w:sz w:val="20"/>
      <w:u w:val="single"/>
    </w:rPr>
  </w:style>
  <w:style w:type="paragraph" w:styleId="Heading6">
    <w:name w:val="heading 6"/>
    <w:basedOn w:val="Normal"/>
    <w:link w:val="Heading6Char"/>
    <w:uiPriority w:val="1"/>
    <w:qFormat/>
    <w:rsid w:val="00BA41BD"/>
    <w:pPr>
      <w:ind w:left="110"/>
      <w:outlineLvl w:val="5"/>
    </w:pPr>
    <w:rPr>
      <w:rFonts w:ascii="Arial" w:eastAsia="Arial" w:hAnsi="Arial" w:cstheme="minorBidi"/>
      <w:snapToGrid/>
      <w:sz w:val="20"/>
    </w:rPr>
  </w:style>
  <w:style w:type="paragraph" w:styleId="Heading7">
    <w:name w:val="heading 7"/>
    <w:basedOn w:val="Normal"/>
    <w:next w:val="Normal"/>
    <w:uiPriority w:val="1"/>
    <w:qFormat/>
    <w:rsid w:val="00B47503"/>
    <w:pPr>
      <w:keepNext/>
      <w:jc w:val="center"/>
      <w:outlineLvl w:val="6"/>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A4265"/>
    <w:rPr>
      <w:rFonts w:ascii="Garamond" w:hAnsi="Garamond"/>
      <w:sz w:val="24"/>
    </w:rPr>
  </w:style>
  <w:style w:type="character" w:styleId="FootnoteReference">
    <w:name w:val="footnote reference"/>
    <w:semiHidden/>
    <w:rsid w:val="00B47503"/>
  </w:style>
  <w:style w:type="paragraph" w:customStyle="1" w:styleId="SectionB">
    <w:name w:val="Section B"/>
    <w:basedOn w:val="SectionA"/>
    <w:link w:val="SectionBCharChar"/>
    <w:autoRedefine/>
    <w:rsid w:val="00F12123"/>
    <w:pPr>
      <w:ind w:left="1800"/>
    </w:pPr>
    <w:rPr>
      <w:szCs w:val="24"/>
    </w:rPr>
  </w:style>
  <w:style w:type="paragraph" w:customStyle="1" w:styleId="SectionA">
    <w:name w:val="Section A"/>
    <w:basedOn w:val="Normal"/>
    <w:link w:val="SectionACharChar"/>
    <w:autoRedefine/>
    <w:rsid w:val="00DD453B"/>
    <w:pPr>
      <w:keepNext/>
      <w:keepLines/>
      <w:widowControl/>
      <w:numPr>
        <w:numId w:val="39"/>
      </w:numPr>
      <w:ind w:left="1440" w:hanging="720"/>
    </w:pPr>
    <w:rPr>
      <w:rFonts w:ascii="Garamond" w:hAnsi="Garamond"/>
      <w:szCs w:val="22"/>
    </w:rPr>
  </w:style>
  <w:style w:type="character" w:customStyle="1" w:styleId="SectionACharChar">
    <w:name w:val="Section A Char Char"/>
    <w:basedOn w:val="DefaultParagraphFont"/>
    <w:link w:val="SectionA"/>
    <w:rsid w:val="00DD453B"/>
    <w:rPr>
      <w:rFonts w:ascii="Garamond" w:hAnsi="Garamond"/>
      <w:snapToGrid w:val="0"/>
      <w:sz w:val="24"/>
      <w:szCs w:val="22"/>
    </w:rPr>
  </w:style>
  <w:style w:type="character" w:customStyle="1" w:styleId="SectionBCharChar">
    <w:name w:val="Section B Char Char"/>
    <w:basedOn w:val="SectionACharChar"/>
    <w:link w:val="SectionB"/>
    <w:rsid w:val="00F12123"/>
    <w:rPr>
      <w:rFonts w:ascii="Garamond" w:hAnsi="Garamond"/>
      <w:snapToGrid w:val="0"/>
      <w:sz w:val="24"/>
      <w:szCs w:val="24"/>
    </w:rPr>
  </w:style>
  <w:style w:type="paragraph" w:customStyle="1" w:styleId="Title-1">
    <w:name w:val="Title-1"/>
    <w:basedOn w:val="Normal"/>
    <w:link w:val="Title-1Char"/>
    <w:autoRedefine/>
    <w:rsid w:val="00B47503"/>
    <w:pPr>
      <w:jc w:val="center"/>
    </w:pPr>
    <w:rPr>
      <w:caps/>
      <w:sz w:val="22"/>
      <w:szCs w:val="22"/>
    </w:rPr>
  </w:style>
  <w:style w:type="character" w:customStyle="1" w:styleId="Title-1Char">
    <w:name w:val="Title-1 Char"/>
    <w:basedOn w:val="DefaultParagraphFont"/>
    <w:link w:val="Title-1"/>
    <w:rsid w:val="00B47503"/>
    <w:rPr>
      <w:caps/>
      <w:snapToGrid w:val="0"/>
      <w:sz w:val="22"/>
      <w:szCs w:val="22"/>
      <w:lang w:val="en-US" w:eastAsia="en-US" w:bidi="ar-SA"/>
    </w:rPr>
  </w:style>
  <w:style w:type="paragraph" w:styleId="Header">
    <w:name w:val="header"/>
    <w:basedOn w:val="Normal"/>
    <w:link w:val="HeaderChar"/>
    <w:uiPriority w:val="99"/>
    <w:rsid w:val="00B47503"/>
    <w:pPr>
      <w:tabs>
        <w:tab w:val="center" w:pos="4320"/>
        <w:tab w:val="right" w:pos="8640"/>
      </w:tabs>
    </w:pPr>
  </w:style>
  <w:style w:type="paragraph" w:styleId="Footer">
    <w:name w:val="footer"/>
    <w:basedOn w:val="Normal"/>
    <w:link w:val="FooterChar"/>
    <w:uiPriority w:val="99"/>
    <w:rsid w:val="00B47503"/>
    <w:pPr>
      <w:tabs>
        <w:tab w:val="center" w:pos="4320"/>
        <w:tab w:val="right" w:pos="8640"/>
      </w:tabs>
    </w:pPr>
  </w:style>
  <w:style w:type="paragraph" w:styleId="FootnoteText">
    <w:name w:val="footnote text"/>
    <w:basedOn w:val="Normal"/>
    <w:semiHidden/>
    <w:rsid w:val="00B47503"/>
    <w:rPr>
      <w:rFonts w:ascii="Courier" w:hAnsi="Courier"/>
      <w:sz w:val="20"/>
    </w:rPr>
  </w:style>
  <w:style w:type="paragraph" w:styleId="BalloonText">
    <w:name w:val="Balloon Text"/>
    <w:basedOn w:val="Normal"/>
    <w:link w:val="BalloonTextChar"/>
    <w:uiPriority w:val="99"/>
    <w:semiHidden/>
    <w:rsid w:val="00B47503"/>
    <w:rPr>
      <w:rFonts w:ascii="Tahoma" w:hAnsi="Tahoma" w:cs="Tahoma"/>
      <w:sz w:val="16"/>
      <w:szCs w:val="16"/>
    </w:rPr>
  </w:style>
  <w:style w:type="paragraph" w:styleId="TOC3">
    <w:name w:val="toc 3"/>
    <w:basedOn w:val="Normal"/>
    <w:next w:val="Normal"/>
    <w:autoRedefine/>
    <w:semiHidden/>
    <w:rsid w:val="00B47503"/>
    <w:pPr>
      <w:ind w:left="480"/>
    </w:pPr>
  </w:style>
  <w:style w:type="character" w:styleId="Hyperlink">
    <w:name w:val="Hyperlink"/>
    <w:basedOn w:val="DefaultParagraphFont"/>
    <w:uiPriority w:val="99"/>
    <w:rsid w:val="00B47503"/>
    <w:rPr>
      <w:color w:val="0000FF"/>
      <w:u w:val="single"/>
    </w:rPr>
  </w:style>
  <w:style w:type="paragraph" w:styleId="TOC1">
    <w:name w:val="toc 1"/>
    <w:basedOn w:val="Normal"/>
    <w:next w:val="Normal"/>
    <w:autoRedefine/>
    <w:uiPriority w:val="39"/>
    <w:rsid w:val="00B47503"/>
  </w:style>
  <w:style w:type="table" w:styleId="TableGrid">
    <w:name w:val="Table Grid"/>
    <w:basedOn w:val="TableNormal"/>
    <w:uiPriority w:val="39"/>
    <w:rsid w:val="00B4750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I">
    <w:name w:val="Section I"/>
    <w:basedOn w:val="Normal"/>
    <w:autoRedefine/>
    <w:rsid w:val="00AA7EC6"/>
    <w:pPr>
      <w:ind w:left="720" w:hanging="720"/>
    </w:pPr>
    <w:rPr>
      <w:rFonts w:ascii="Garamond" w:hAnsi="Garamond"/>
      <w:szCs w:val="24"/>
    </w:rPr>
  </w:style>
  <w:style w:type="paragraph" w:customStyle="1" w:styleId="BodyText-2">
    <w:name w:val="Body Text - 2"/>
    <w:basedOn w:val="Normal"/>
    <w:link w:val="BodyText-2Char"/>
    <w:autoRedefine/>
    <w:rsid w:val="00972625"/>
    <w:pPr>
      <w:ind w:left="1440"/>
    </w:pPr>
    <w:rPr>
      <w:rFonts w:ascii="Garamond" w:hAnsi="Garamond"/>
      <w:szCs w:val="24"/>
    </w:rPr>
  </w:style>
  <w:style w:type="paragraph" w:customStyle="1" w:styleId="BodyText-Bullet">
    <w:name w:val="Body Text - Bullet"/>
    <w:basedOn w:val="BodyText-2"/>
    <w:autoRedefine/>
    <w:rsid w:val="00606496"/>
    <w:pPr>
      <w:numPr>
        <w:numId w:val="30"/>
      </w:numPr>
      <w:tabs>
        <w:tab w:val="left" w:pos="360"/>
      </w:tabs>
      <w:ind w:left="2160" w:hanging="720"/>
    </w:pPr>
  </w:style>
  <w:style w:type="paragraph" w:customStyle="1" w:styleId="NoBullet-1">
    <w:name w:val="No. Bullet - 1"/>
    <w:basedOn w:val="Normal"/>
    <w:link w:val="NoBullet-1CharChar"/>
    <w:autoRedefine/>
    <w:rsid w:val="00DD453B"/>
    <w:pPr>
      <w:keepNext/>
      <w:widowControl/>
      <w:ind w:left="720"/>
    </w:pPr>
    <w:rPr>
      <w:rFonts w:ascii="Garamond" w:hAnsi="Garamond"/>
      <w:szCs w:val="24"/>
    </w:rPr>
  </w:style>
  <w:style w:type="character" w:customStyle="1" w:styleId="NoBullet-1CharChar">
    <w:name w:val="No. Bullet - 1 Char Char"/>
    <w:basedOn w:val="DefaultParagraphFont"/>
    <w:link w:val="NoBullet-1"/>
    <w:rsid w:val="00DD453B"/>
    <w:rPr>
      <w:rFonts w:ascii="Garamond" w:hAnsi="Garamond"/>
      <w:snapToGrid w:val="0"/>
      <w:sz w:val="24"/>
      <w:szCs w:val="24"/>
    </w:rPr>
  </w:style>
  <w:style w:type="paragraph" w:customStyle="1" w:styleId="alphaBullet-a">
    <w:name w:val="alpha Bullet - a"/>
    <w:basedOn w:val="Normal"/>
    <w:link w:val="alphaBullet-aCharChar"/>
    <w:autoRedefine/>
    <w:rsid w:val="007F655A"/>
    <w:pPr>
      <w:numPr>
        <w:numId w:val="37"/>
      </w:numPr>
    </w:pPr>
    <w:rPr>
      <w:rFonts w:ascii="Garamond" w:hAnsi="Garamond"/>
      <w:szCs w:val="24"/>
    </w:rPr>
  </w:style>
  <w:style w:type="character" w:customStyle="1" w:styleId="alphaBullet-aCharChar">
    <w:name w:val="alpha Bullet - a Char Char"/>
    <w:basedOn w:val="DefaultParagraphFont"/>
    <w:link w:val="alphaBullet-a"/>
    <w:rsid w:val="007F655A"/>
    <w:rPr>
      <w:rFonts w:ascii="Garamond" w:hAnsi="Garamond"/>
      <w:snapToGrid w:val="0"/>
      <w:sz w:val="24"/>
      <w:szCs w:val="24"/>
    </w:rPr>
  </w:style>
  <w:style w:type="paragraph" w:customStyle="1" w:styleId="RomanBullet-1">
    <w:name w:val="Roman Bullet - 1"/>
    <w:basedOn w:val="Normal"/>
    <w:autoRedefine/>
    <w:rsid w:val="00F30A5A"/>
    <w:pPr>
      <w:numPr>
        <w:numId w:val="32"/>
      </w:numPr>
      <w:ind w:left="2970" w:hanging="180"/>
    </w:pPr>
    <w:rPr>
      <w:rFonts w:ascii="Garamond" w:hAnsi="Garamond"/>
    </w:rPr>
  </w:style>
  <w:style w:type="paragraph" w:customStyle="1" w:styleId="RomanBullet-2">
    <w:name w:val="Roman Bullet - 2"/>
    <w:basedOn w:val="Normal"/>
    <w:autoRedefine/>
    <w:rsid w:val="00071FB2"/>
    <w:pPr>
      <w:ind w:left="2160" w:hanging="720"/>
    </w:pPr>
    <w:rPr>
      <w:sz w:val="22"/>
      <w:szCs w:val="22"/>
    </w:rPr>
  </w:style>
  <w:style w:type="paragraph" w:customStyle="1" w:styleId="RomanBullet-3">
    <w:name w:val="Roman Bullet - 3"/>
    <w:basedOn w:val="Normal"/>
    <w:autoRedefine/>
    <w:rsid w:val="00B47503"/>
    <w:pPr>
      <w:numPr>
        <w:numId w:val="4"/>
      </w:numPr>
    </w:pPr>
    <w:rPr>
      <w:sz w:val="22"/>
      <w:szCs w:val="22"/>
    </w:rPr>
  </w:style>
  <w:style w:type="paragraph" w:customStyle="1" w:styleId="Style1">
    <w:name w:val="Style1"/>
    <w:basedOn w:val="Normal"/>
    <w:next w:val="Normal"/>
    <w:rsid w:val="00B47503"/>
  </w:style>
  <w:style w:type="paragraph" w:customStyle="1" w:styleId="RomanBullet-4">
    <w:name w:val="Roman Bullet - 4"/>
    <w:basedOn w:val="RomanBullet-3"/>
    <w:autoRedefine/>
    <w:rsid w:val="005B2DA4"/>
    <w:pPr>
      <w:numPr>
        <w:numId w:val="0"/>
      </w:numPr>
      <w:ind w:left="2520" w:hanging="180"/>
    </w:pPr>
    <w:rPr>
      <w:rFonts w:ascii="Garamond" w:hAnsi="Garamond"/>
      <w:sz w:val="24"/>
      <w:szCs w:val="24"/>
    </w:rPr>
  </w:style>
  <w:style w:type="paragraph" w:customStyle="1" w:styleId="NoBullet-2">
    <w:name w:val="No. Bullet - 2"/>
    <w:basedOn w:val="Normal"/>
    <w:link w:val="NoBullet-2CharChar"/>
    <w:autoRedefine/>
    <w:rsid w:val="00891F26"/>
    <w:pPr>
      <w:widowControl/>
      <w:numPr>
        <w:numId w:val="8"/>
      </w:numPr>
      <w:tabs>
        <w:tab w:val="clear" w:pos="1962"/>
      </w:tabs>
      <w:ind w:left="2160" w:hanging="720"/>
    </w:pPr>
    <w:rPr>
      <w:rFonts w:ascii="Garamond" w:hAnsi="Garamond"/>
      <w:szCs w:val="24"/>
    </w:rPr>
  </w:style>
  <w:style w:type="character" w:customStyle="1" w:styleId="NoBullet-2CharChar">
    <w:name w:val="No. Bullet - 2 Char Char"/>
    <w:basedOn w:val="DefaultParagraphFont"/>
    <w:link w:val="NoBullet-2"/>
    <w:rsid w:val="00891F26"/>
    <w:rPr>
      <w:rFonts w:ascii="Garamond" w:hAnsi="Garamond"/>
      <w:snapToGrid w:val="0"/>
      <w:sz w:val="24"/>
      <w:szCs w:val="24"/>
    </w:rPr>
  </w:style>
  <w:style w:type="paragraph" w:customStyle="1" w:styleId="NoBullet-3">
    <w:name w:val="No. Bullet - 3"/>
    <w:basedOn w:val="NoBullet-2"/>
    <w:link w:val="NoBullet-3CharChar"/>
    <w:autoRedefine/>
    <w:rsid w:val="00DE183E"/>
    <w:pPr>
      <w:widowControl w:val="0"/>
      <w:numPr>
        <w:numId w:val="40"/>
      </w:numPr>
    </w:pPr>
    <w:rPr>
      <w:sz w:val="22"/>
      <w:szCs w:val="22"/>
    </w:rPr>
  </w:style>
  <w:style w:type="character" w:customStyle="1" w:styleId="NoBullet-3CharChar">
    <w:name w:val="No. Bullet - 3 Char Char"/>
    <w:basedOn w:val="NoBullet-2CharChar"/>
    <w:link w:val="NoBullet-3"/>
    <w:rsid w:val="00DE183E"/>
    <w:rPr>
      <w:rFonts w:ascii="Garamond" w:hAnsi="Garamond"/>
      <w:snapToGrid w:val="0"/>
      <w:sz w:val="22"/>
      <w:szCs w:val="22"/>
    </w:rPr>
  </w:style>
  <w:style w:type="paragraph" w:customStyle="1" w:styleId="Style2">
    <w:name w:val="Style2"/>
    <w:basedOn w:val="NoBullet-2"/>
    <w:autoRedefine/>
    <w:rsid w:val="00B47503"/>
    <w:pPr>
      <w:numPr>
        <w:numId w:val="7"/>
      </w:numPr>
      <w:tabs>
        <w:tab w:val="clear" w:pos="6012"/>
      </w:tabs>
    </w:pPr>
  </w:style>
  <w:style w:type="paragraph" w:customStyle="1" w:styleId="Style3">
    <w:name w:val="Style3"/>
    <w:basedOn w:val="NoBullet-2"/>
    <w:autoRedefine/>
    <w:rsid w:val="00B47503"/>
    <w:pPr>
      <w:ind w:left="2016"/>
    </w:pPr>
  </w:style>
  <w:style w:type="paragraph" w:customStyle="1" w:styleId="BodyText-1">
    <w:name w:val="Body Text - 1"/>
    <w:basedOn w:val="Normal"/>
    <w:autoRedefine/>
    <w:rsid w:val="00C23D81"/>
    <w:rPr>
      <w:sz w:val="22"/>
    </w:rPr>
  </w:style>
  <w:style w:type="paragraph" w:customStyle="1" w:styleId="SectionC">
    <w:name w:val="Section C"/>
    <w:basedOn w:val="Normal"/>
    <w:autoRedefine/>
    <w:rsid w:val="00831B80"/>
    <w:pPr>
      <w:numPr>
        <w:numId w:val="16"/>
      </w:numPr>
      <w:tabs>
        <w:tab w:val="clear" w:pos="1584"/>
        <w:tab w:val="num" w:pos="1440"/>
      </w:tabs>
      <w:ind w:left="1454" w:hanging="734"/>
    </w:pPr>
    <w:rPr>
      <w:rFonts w:ascii="Garamond" w:hAnsi="Garamond"/>
      <w:szCs w:val="24"/>
    </w:rPr>
  </w:style>
  <w:style w:type="paragraph" w:customStyle="1" w:styleId="NoBullet-4">
    <w:name w:val="No. Bullet - 4"/>
    <w:basedOn w:val="NoBullet-3"/>
    <w:link w:val="NoBullet-4CharChar"/>
    <w:autoRedefine/>
    <w:rsid w:val="00C23D81"/>
    <w:pPr>
      <w:numPr>
        <w:numId w:val="0"/>
      </w:numPr>
      <w:ind w:left="2880"/>
    </w:pPr>
    <w:rPr>
      <w:sz w:val="24"/>
    </w:rPr>
  </w:style>
  <w:style w:type="character" w:customStyle="1" w:styleId="NoBullet-4CharChar">
    <w:name w:val="No. Bullet - 4 Char Char"/>
    <w:basedOn w:val="NoBullet-3CharChar"/>
    <w:link w:val="NoBullet-4"/>
    <w:rsid w:val="00C23D81"/>
    <w:rPr>
      <w:rFonts w:ascii="Garamond" w:hAnsi="Garamond"/>
      <w:snapToGrid w:val="0"/>
      <w:sz w:val="24"/>
      <w:szCs w:val="22"/>
    </w:rPr>
  </w:style>
  <w:style w:type="paragraph" w:customStyle="1" w:styleId="NoBullet-5">
    <w:name w:val="No. Bullet - 5"/>
    <w:basedOn w:val="NoBullet-4"/>
    <w:link w:val="NoBullet-5CharChar"/>
    <w:autoRedefine/>
    <w:rsid w:val="0067451A"/>
    <w:pPr>
      <w:numPr>
        <w:numId w:val="28"/>
      </w:numPr>
      <w:ind w:left="1890" w:hanging="450"/>
    </w:pPr>
  </w:style>
  <w:style w:type="character" w:customStyle="1" w:styleId="NoBullet-5CharChar">
    <w:name w:val="No. Bullet - 5 Char Char"/>
    <w:basedOn w:val="NoBullet-3CharChar"/>
    <w:link w:val="NoBullet-5"/>
    <w:rsid w:val="0067451A"/>
    <w:rPr>
      <w:rFonts w:ascii="Garamond" w:hAnsi="Garamond"/>
      <w:snapToGrid w:val="0"/>
      <w:sz w:val="24"/>
      <w:szCs w:val="22"/>
    </w:rPr>
  </w:style>
  <w:style w:type="paragraph" w:customStyle="1" w:styleId="NoBullet-6">
    <w:name w:val="No. Bullet - 6"/>
    <w:basedOn w:val="Normal"/>
    <w:link w:val="NoBullet-6Char"/>
    <w:autoRedefine/>
    <w:rsid w:val="009A4C0C"/>
    <w:pPr>
      <w:tabs>
        <w:tab w:val="left" w:pos="1800"/>
      </w:tabs>
      <w:ind w:left="1800" w:hanging="360"/>
    </w:pPr>
    <w:rPr>
      <w:rFonts w:ascii="Garamond" w:hAnsi="Garamond"/>
      <w:szCs w:val="24"/>
    </w:rPr>
  </w:style>
  <w:style w:type="character" w:customStyle="1" w:styleId="NoBullet-6Char">
    <w:name w:val="No. Bullet - 6 Char"/>
    <w:basedOn w:val="DefaultParagraphFont"/>
    <w:link w:val="NoBullet-6"/>
    <w:rsid w:val="009A4C0C"/>
    <w:rPr>
      <w:rFonts w:ascii="Garamond" w:hAnsi="Garamond"/>
      <w:snapToGrid w:val="0"/>
      <w:sz w:val="24"/>
      <w:szCs w:val="24"/>
    </w:rPr>
  </w:style>
  <w:style w:type="paragraph" w:customStyle="1" w:styleId="NoBullet-7">
    <w:name w:val="No. Bullet - 7"/>
    <w:basedOn w:val="Normal"/>
    <w:link w:val="NoBullet-7Char"/>
    <w:autoRedefine/>
    <w:rsid w:val="00994E94"/>
    <w:pPr>
      <w:numPr>
        <w:numId w:val="10"/>
      </w:numPr>
      <w:tabs>
        <w:tab w:val="clear" w:pos="1872"/>
        <w:tab w:val="num" w:pos="1800"/>
      </w:tabs>
      <w:ind w:left="1800" w:hanging="360"/>
    </w:pPr>
    <w:rPr>
      <w:rFonts w:ascii="Garamond" w:hAnsi="Garamond"/>
      <w:szCs w:val="24"/>
    </w:rPr>
  </w:style>
  <w:style w:type="character" w:customStyle="1" w:styleId="NoBullet-7Char">
    <w:name w:val="No. Bullet - 7 Char"/>
    <w:basedOn w:val="DefaultParagraphFont"/>
    <w:link w:val="NoBullet-7"/>
    <w:rsid w:val="00994E94"/>
    <w:rPr>
      <w:rFonts w:ascii="Garamond" w:hAnsi="Garamond"/>
      <w:snapToGrid w:val="0"/>
      <w:sz w:val="24"/>
      <w:szCs w:val="24"/>
    </w:rPr>
  </w:style>
  <w:style w:type="paragraph" w:customStyle="1" w:styleId="NoBullet-8">
    <w:name w:val="No. Bullet - 8"/>
    <w:basedOn w:val="Normal"/>
    <w:autoRedefine/>
    <w:rsid w:val="00DF3998"/>
    <w:pPr>
      <w:numPr>
        <w:numId w:val="11"/>
      </w:numPr>
    </w:pPr>
    <w:rPr>
      <w:rFonts w:ascii="Garamond" w:hAnsi="Garamond"/>
      <w:szCs w:val="22"/>
    </w:rPr>
  </w:style>
  <w:style w:type="paragraph" w:customStyle="1" w:styleId="NoBullet-9">
    <w:name w:val="No. Bullet - 9"/>
    <w:basedOn w:val="Normal"/>
    <w:autoRedefine/>
    <w:rsid w:val="00B47503"/>
    <w:pPr>
      <w:ind w:left="1440"/>
    </w:pPr>
    <w:rPr>
      <w:sz w:val="20"/>
    </w:rPr>
  </w:style>
  <w:style w:type="paragraph" w:customStyle="1" w:styleId="alphaBullet-b">
    <w:name w:val="alpha Bullet - b"/>
    <w:basedOn w:val="alphaBullet-a"/>
    <w:autoRedefine/>
    <w:rsid w:val="005532A4"/>
    <w:pPr>
      <w:numPr>
        <w:numId w:val="12"/>
      </w:numPr>
    </w:pPr>
  </w:style>
  <w:style w:type="paragraph" w:customStyle="1" w:styleId="alphaBullet-c">
    <w:name w:val="alpha Bullet - c"/>
    <w:basedOn w:val="alphaBullet-b"/>
    <w:autoRedefine/>
    <w:rsid w:val="007D5B64"/>
    <w:pPr>
      <w:keepNext/>
      <w:widowControl/>
      <w:numPr>
        <w:numId w:val="1"/>
      </w:numPr>
      <w:tabs>
        <w:tab w:val="clear" w:pos="2592"/>
        <w:tab w:val="num" w:pos="2520"/>
      </w:tabs>
      <w:ind w:left="2520" w:hanging="360"/>
    </w:pPr>
  </w:style>
  <w:style w:type="paragraph" w:customStyle="1" w:styleId="alphaBullet-d">
    <w:name w:val="alpha Bullet - d"/>
    <w:basedOn w:val="Normal"/>
    <w:autoRedefine/>
    <w:rsid w:val="007D5B64"/>
    <w:pPr>
      <w:keepNext/>
      <w:widowControl/>
      <w:numPr>
        <w:numId w:val="36"/>
      </w:numPr>
      <w:ind w:left="2520"/>
    </w:pPr>
    <w:rPr>
      <w:sz w:val="22"/>
      <w:szCs w:val="22"/>
    </w:rPr>
  </w:style>
  <w:style w:type="paragraph" w:customStyle="1" w:styleId="alphaBullet-e">
    <w:name w:val="alpha Bullet - e"/>
    <w:basedOn w:val="Normal"/>
    <w:autoRedefine/>
    <w:rsid w:val="009D165E"/>
    <w:pPr>
      <w:numPr>
        <w:numId w:val="2"/>
      </w:numPr>
      <w:ind w:hanging="702"/>
    </w:pPr>
    <w:rPr>
      <w:sz w:val="22"/>
      <w:szCs w:val="22"/>
    </w:rPr>
  </w:style>
  <w:style w:type="paragraph" w:customStyle="1" w:styleId="alphaBullet-f">
    <w:name w:val="alpha Bullet - f"/>
    <w:basedOn w:val="Normal"/>
    <w:autoRedefine/>
    <w:rsid w:val="007827BF"/>
    <w:pPr>
      <w:numPr>
        <w:numId w:val="27"/>
      </w:numPr>
      <w:ind w:left="2520"/>
    </w:pPr>
    <w:rPr>
      <w:sz w:val="22"/>
      <w:szCs w:val="22"/>
    </w:rPr>
  </w:style>
  <w:style w:type="paragraph" w:customStyle="1" w:styleId="alphaBullet-g">
    <w:name w:val="alpha Bullet - g"/>
    <w:basedOn w:val="Normal"/>
    <w:autoRedefine/>
    <w:rsid w:val="008E5095"/>
    <w:pPr>
      <w:keepNext/>
      <w:widowControl/>
      <w:numPr>
        <w:numId w:val="3"/>
      </w:numPr>
      <w:tabs>
        <w:tab w:val="clear" w:pos="2592"/>
      </w:tabs>
      <w:ind w:left="2520" w:hanging="360"/>
    </w:pPr>
    <w:rPr>
      <w:rFonts w:ascii="Garamond" w:hAnsi="Garamond"/>
      <w:szCs w:val="24"/>
    </w:rPr>
  </w:style>
  <w:style w:type="paragraph" w:customStyle="1" w:styleId="alphaBullet-h">
    <w:name w:val="alpha Bullet - h"/>
    <w:basedOn w:val="Normal"/>
    <w:autoRedefine/>
    <w:rsid w:val="00596FE5"/>
    <w:pPr>
      <w:ind w:left="1872"/>
    </w:pPr>
    <w:rPr>
      <w:sz w:val="22"/>
      <w:szCs w:val="22"/>
    </w:rPr>
  </w:style>
  <w:style w:type="paragraph" w:customStyle="1" w:styleId="alphaBullet-i">
    <w:name w:val="alpha Bullet - i"/>
    <w:basedOn w:val="Normal"/>
    <w:autoRedefine/>
    <w:rsid w:val="003A33AE"/>
    <w:pPr>
      <w:numPr>
        <w:numId w:val="5"/>
      </w:numPr>
      <w:tabs>
        <w:tab w:val="clear" w:pos="2304"/>
        <w:tab w:val="num" w:pos="2880"/>
      </w:tabs>
    </w:pPr>
    <w:rPr>
      <w:rFonts w:ascii="Garamond" w:hAnsi="Garamond"/>
      <w:szCs w:val="24"/>
    </w:rPr>
  </w:style>
  <w:style w:type="paragraph" w:customStyle="1" w:styleId="alphaBullet-j">
    <w:name w:val="alpha Bullet - j"/>
    <w:basedOn w:val="Normal"/>
    <w:autoRedefine/>
    <w:rsid w:val="00A17C95"/>
    <w:pPr>
      <w:numPr>
        <w:numId w:val="13"/>
      </w:numPr>
      <w:tabs>
        <w:tab w:val="clear" w:pos="2448"/>
      </w:tabs>
    </w:pPr>
    <w:rPr>
      <w:sz w:val="22"/>
      <w:szCs w:val="22"/>
    </w:rPr>
  </w:style>
  <w:style w:type="paragraph" w:customStyle="1" w:styleId="alphaBullet-k">
    <w:name w:val="alpha Bullet - k"/>
    <w:basedOn w:val="Normal"/>
    <w:autoRedefine/>
    <w:rsid w:val="005B6132"/>
    <w:pPr>
      <w:numPr>
        <w:numId w:val="33"/>
      </w:numPr>
    </w:pPr>
    <w:rPr>
      <w:rFonts w:ascii="Garamond" w:hAnsi="Garamond"/>
      <w:szCs w:val="24"/>
    </w:rPr>
  </w:style>
  <w:style w:type="paragraph" w:customStyle="1" w:styleId="alphaBullet-l">
    <w:name w:val="alpha Bullet - l"/>
    <w:basedOn w:val="Normal"/>
    <w:autoRedefine/>
    <w:rsid w:val="007853B9"/>
    <w:pPr>
      <w:tabs>
        <w:tab w:val="num" w:pos="2430"/>
      </w:tabs>
      <w:ind w:left="2430" w:hanging="540"/>
    </w:pPr>
    <w:rPr>
      <w:sz w:val="22"/>
      <w:szCs w:val="22"/>
    </w:rPr>
  </w:style>
  <w:style w:type="paragraph" w:customStyle="1" w:styleId="alphaBullet-m">
    <w:name w:val="alpha Bullet - m"/>
    <w:basedOn w:val="Normal"/>
    <w:autoRedefine/>
    <w:rsid w:val="00E30FD8"/>
    <w:pPr>
      <w:numPr>
        <w:numId w:val="6"/>
      </w:numPr>
      <w:tabs>
        <w:tab w:val="clear" w:pos="2304"/>
      </w:tabs>
      <w:ind w:left="2160" w:hanging="270"/>
    </w:pPr>
    <w:rPr>
      <w:sz w:val="22"/>
      <w:szCs w:val="22"/>
    </w:rPr>
  </w:style>
  <w:style w:type="paragraph" w:customStyle="1" w:styleId="alphaBullet-n">
    <w:name w:val="alpha Bullet - n"/>
    <w:basedOn w:val="Normal"/>
    <w:autoRedefine/>
    <w:rsid w:val="00B47503"/>
    <w:pPr>
      <w:numPr>
        <w:numId w:val="14"/>
      </w:numPr>
    </w:pPr>
    <w:rPr>
      <w:sz w:val="22"/>
      <w:szCs w:val="22"/>
    </w:rPr>
  </w:style>
  <w:style w:type="paragraph" w:customStyle="1" w:styleId="alphaBullet-o">
    <w:name w:val="alpha Bullet - o"/>
    <w:basedOn w:val="Normal"/>
    <w:autoRedefine/>
    <w:rsid w:val="003062D8"/>
    <w:pPr>
      <w:numPr>
        <w:numId w:val="15"/>
      </w:numPr>
      <w:ind w:hanging="702"/>
    </w:pPr>
    <w:rPr>
      <w:sz w:val="22"/>
      <w:szCs w:val="22"/>
    </w:rPr>
  </w:style>
  <w:style w:type="paragraph" w:customStyle="1" w:styleId="alphaBullet-p">
    <w:name w:val="alpha Bullet - p"/>
    <w:basedOn w:val="NoBullet-3"/>
    <w:autoRedefine/>
    <w:rsid w:val="00B47503"/>
    <w:pPr>
      <w:numPr>
        <w:numId w:val="9"/>
      </w:numPr>
    </w:pPr>
  </w:style>
  <w:style w:type="paragraph" w:customStyle="1" w:styleId="alphaBullet-q">
    <w:name w:val="alpha Bullet - q"/>
    <w:basedOn w:val="Normal"/>
    <w:autoRedefine/>
    <w:rsid w:val="00C67C33"/>
    <w:pPr>
      <w:numPr>
        <w:ilvl w:val="1"/>
        <w:numId w:val="11"/>
      </w:numPr>
    </w:pPr>
    <w:rPr>
      <w:sz w:val="22"/>
      <w:szCs w:val="22"/>
    </w:rPr>
  </w:style>
  <w:style w:type="paragraph" w:customStyle="1" w:styleId="alphaBullet-r">
    <w:name w:val="alpha Bullet - r"/>
    <w:basedOn w:val="Normal"/>
    <w:autoRedefine/>
    <w:rsid w:val="009A2FB3"/>
    <w:pPr>
      <w:numPr>
        <w:numId w:val="17"/>
      </w:numPr>
    </w:pPr>
    <w:rPr>
      <w:sz w:val="22"/>
      <w:szCs w:val="22"/>
    </w:rPr>
  </w:style>
  <w:style w:type="paragraph" w:customStyle="1" w:styleId="alphaBullet-s">
    <w:name w:val="alpha Bullet - s"/>
    <w:basedOn w:val="Normal"/>
    <w:autoRedefine/>
    <w:rsid w:val="006012DD"/>
    <w:pPr>
      <w:numPr>
        <w:numId w:val="25"/>
      </w:numPr>
    </w:pPr>
    <w:rPr>
      <w:sz w:val="22"/>
      <w:szCs w:val="22"/>
    </w:rPr>
  </w:style>
  <w:style w:type="paragraph" w:customStyle="1" w:styleId="alphaBullet-t">
    <w:name w:val="alpha Bullet - t"/>
    <w:basedOn w:val="Normal"/>
    <w:autoRedefine/>
    <w:rsid w:val="00B47503"/>
    <w:pPr>
      <w:numPr>
        <w:numId w:val="18"/>
      </w:numPr>
    </w:pPr>
    <w:rPr>
      <w:sz w:val="22"/>
      <w:szCs w:val="22"/>
    </w:rPr>
  </w:style>
  <w:style w:type="paragraph" w:customStyle="1" w:styleId="alphaBullet-u">
    <w:name w:val="alpha Bullet - u"/>
    <w:basedOn w:val="Normal"/>
    <w:link w:val="alphaBullet-uCharChar"/>
    <w:autoRedefine/>
    <w:rsid w:val="002455FA"/>
    <w:pPr>
      <w:tabs>
        <w:tab w:val="left" w:pos="2880"/>
      </w:tabs>
    </w:pPr>
    <w:rPr>
      <w:rFonts w:ascii="Garamond" w:hAnsi="Garamond"/>
      <w:szCs w:val="24"/>
    </w:rPr>
  </w:style>
  <w:style w:type="paragraph" w:customStyle="1" w:styleId="alphaBullet-v">
    <w:name w:val="alpha Bullet - v"/>
    <w:basedOn w:val="Normal"/>
    <w:autoRedefine/>
    <w:rsid w:val="00B47503"/>
    <w:pPr>
      <w:numPr>
        <w:numId w:val="24"/>
      </w:numPr>
    </w:pPr>
    <w:rPr>
      <w:sz w:val="22"/>
      <w:szCs w:val="22"/>
    </w:rPr>
  </w:style>
  <w:style w:type="paragraph" w:customStyle="1" w:styleId="RomanBullet-5">
    <w:name w:val="Roman Bullet - 5"/>
    <w:basedOn w:val="RomanBullet-4"/>
    <w:autoRedefine/>
    <w:rsid w:val="00B47503"/>
    <w:pPr>
      <w:numPr>
        <w:numId w:val="20"/>
      </w:numPr>
    </w:pPr>
  </w:style>
  <w:style w:type="paragraph" w:customStyle="1" w:styleId="RomanBullet-6">
    <w:name w:val="Roman Bullet - 6"/>
    <w:basedOn w:val="RomanBullet-5"/>
    <w:autoRedefine/>
    <w:rsid w:val="00B47503"/>
    <w:pPr>
      <w:numPr>
        <w:numId w:val="22"/>
      </w:numPr>
    </w:pPr>
  </w:style>
  <w:style w:type="paragraph" w:customStyle="1" w:styleId="RomanBullet-7">
    <w:name w:val="Roman Bullet - 7"/>
    <w:basedOn w:val="RomanBullet-6"/>
    <w:autoRedefine/>
    <w:rsid w:val="00570924"/>
    <w:pPr>
      <w:numPr>
        <w:numId w:val="0"/>
      </w:numPr>
      <w:ind w:left="2880"/>
    </w:pPr>
  </w:style>
  <w:style w:type="paragraph" w:customStyle="1" w:styleId="RomanBullet-8">
    <w:name w:val="Roman Bullet - 8"/>
    <w:basedOn w:val="RomanBullet-7"/>
    <w:autoRedefine/>
    <w:rsid w:val="00D44068"/>
    <w:pPr>
      <w:numPr>
        <w:numId w:val="31"/>
      </w:numPr>
      <w:ind w:left="2880" w:hanging="180"/>
    </w:pPr>
  </w:style>
  <w:style w:type="paragraph" w:customStyle="1" w:styleId="RomanBullet-9">
    <w:name w:val="Roman Bullet - 9"/>
    <w:basedOn w:val="RomanBullet-8"/>
    <w:autoRedefine/>
    <w:rsid w:val="00B47503"/>
    <w:pPr>
      <w:numPr>
        <w:numId w:val="21"/>
      </w:numPr>
    </w:pPr>
  </w:style>
  <w:style w:type="paragraph" w:customStyle="1" w:styleId="RomanBullet-10">
    <w:name w:val="Roman Bullet - 10"/>
    <w:basedOn w:val="RomanBullet-9"/>
    <w:autoRedefine/>
    <w:rsid w:val="00B47503"/>
    <w:pPr>
      <w:numPr>
        <w:numId w:val="19"/>
      </w:numPr>
    </w:pPr>
  </w:style>
  <w:style w:type="paragraph" w:customStyle="1" w:styleId="aasmalpha-aa">
    <w:name w:val="aa sm alpha - aa"/>
    <w:basedOn w:val="BodyText-2"/>
    <w:autoRedefine/>
    <w:rsid w:val="00A419E8"/>
    <w:pPr>
      <w:keepNext/>
      <w:widowControl/>
      <w:ind w:left="3240" w:hanging="360"/>
    </w:pPr>
  </w:style>
  <w:style w:type="paragraph" w:customStyle="1" w:styleId="Littlenumber-1">
    <w:name w:val="Little number - 1"/>
    <w:basedOn w:val="BodyText-2"/>
    <w:autoRedefine/>
    <w:rsid w:val="00327E38"/>
    <w:pPr>
      <w:numPr>
        <w:ilvl w:val="8"/>
        <w:numId w:val="38"/>
      </w:numPr>
      <w:ind w:firstLine="90"/>
    </w:pPr>
  </w:style>
  <w:style w:type="paragraph" w:customStyle="1" w:styleId="alphaBullet-w">
    <w:name w:val="alpha Bullet - w"/>
    <w:basedOn w:val="alphaBullet-v"/>
    <w:autoRedefine/>
    <w:rsid w:val="00B47503"/>
    <w:pPr>
      <w:numPr>
        <w:numId w:val="23"/>
      </w:numPr>
    </w:pPr>
  </w:style>
  <w:style w:type="paragraph" w:customStyle="1" w:styleId="BodyText-3">
    <w:name w:val="Body Text - 3"/>
    <w:basedOn w:val="BodyText-2"/>
    <w:link w:val="BodyText-3Char"/>
    <w:autoRedefine/>
    <w:rsid w:val="00A90FD6"/>
    <w:pPr>
      <w:ind w:left="1872"/>
    </w:pPr>
  </w:style>
  <w:style w:type="character" w:customStyle="1" w:styleId="BodyText-2Char">
    <w:name w:val="Body Text - 2 Char"/>
    <w:basedOn w:val="DefaultParagraphFont"/>
    <w:link w:val="BodyText-2"/>
    <w:rsid w:val="00972625"/>
    <w:rPr>
      <w:rFonts w:ascii="Garamond" w:hAnsi="Garamond"/>
      <w:snapToGrid w:val="0"/>
      <w:sz w:val="24"/>
      <w:szCs w:val="24"/>
    </w:rPr>
  </w:style>
  <w:style w:type="character" w:customStyle="1" w:styleId="BodyText-3Char">
    <w:name w:val="Body Text - 3 Char"/>
    <w:basedOn w:val="BodyText-2Char"/>
    <w:link w:val="BodyText-3"/>
    <w:rsid w:val="00A90FD6"/>
    <w:rPr>
      <w:rFonts w:ascii="Garamond" w:hAnsi="Garamond"/>
      <w:snapToGrid w:val="0"/>
      <w:sz w:val="24"/>
      <w:szCs w:val="24"/>
    </w:rPr>
  </w:style>
  <w:style w:type="paragraph" w:customStyle="1" w:styleId="BodyText5">
    <w:name w:val="Body Text 5"/>
    <w:basedOn w:val="BodyText-1"/>
    <w:autoRedefine/>
    <w:rsid w:val="005B5A18"/>
    <w:pPr>
      <w:ind w:left="720" w:hanging="720"/>
    </w:pPr>
    <w:rPr>
      <w:szCs w:val="22"/>
    </w:rPr>
  </w:style>
  <w:style w:type="paragraph" w:customStyle="1" w:styleId="BodyText-4">
    <w:name w:val="Body Text - 4"/>
    <w:basedOn w:val="BodyText-3"/>
    <w:link w:val="BodyText-4Char"/>
    <w:autoRedefine/>
    <w:rsid w:val="00D71658"/>
    <w:pPr>
      <w:ind w:left="720"/>
    </w:pPr>
  </w:style>
  <w:style w:type="paragraph" w:styleId="BodyTextIndent2">
    <w:name w:val="Body Text Indent 2"/>
    <w:basedOn w:val="Normal"/>
    <w:rsid w:val="00B47503"/>
    <w:pPr>
      <w:widowControl/>
      <w:ind w:left="2160"/>
    </w:pPr>
    <w:rPr>
      <w:snapToGrid/>
      <w:sz w:val="22"/>
    </w:rPr>
  </w:style>
  <w:style w:type="paragraph" w:customStyle="1" w:styleId="NoBullet-11">
    <w:name w:val="No. Bullet - 11"/>
    <w:basedOn w:val="NoBullet-3"/>
    <w:autoRedefine/>
    <w:rsid w:val="002455FA"/>
    <w:pPr>
      <w:numPr>
        <w:numId w:val="26"/>
      </w:numPr>
      <w:ind w:left="2160" w:hanging="720"/>
    </w:pPr>
  </w:style>
  <w:style w:type="character" w:customStyle="1" w:styleId="BodyText-4Char">
    <w:name w:val="Body Text - 4 Char"/>
    <w:basedOn w:val="BodyText-3Char"/>
    <w:link w:val="BodyText-4"/>
    <w:rsid w:val="00D71658"/>
    <w:rPr>
      <w:rFonts w:ascii="Garamond" w:hAnsi="Garamond"/>
      <w:snapToGrid w:val="0"/>
      <w:sz w:val="24"/>
      <w:szCs w:val="24"/>
    </w:rPr>
  </w:style>
  <w:style w:type="paragraph" w:customStyle="1" w:styleId="NoBullet-13">
    <w:name w:val="No. Bullet - 13"/>
    <w:basedOn w:val="NoBullet-11"/>
    <w:autoRedefine/>
    <w:rsid w:val="002946A7"/>
    <w:pPr>
      <w:numPr>
        <w:numId w:val="29"/>
      </w:numPr>
      <w:ind w:left="2160" w:hanging="720"/>
    </w:pPr>
  </w:style>
  <w:style w:type="paragraph" w:styleId="CommentText">
    <w:name w:val="annotation text"/>
    <w:basedOn w:val="Normal"/>
    <w:link w:val="CommentTextChar"/>
    <w:uiPriority w:val="99"/>
    <w:rsid w:val="00B47503"/>
    <w:pPr>
      <w:widowControl/>
    </w:pPr>
    <w:rPr>
      <w:snapToGrid/>
      <w:sz w:val="20"/>
    </w:rPr>
  </w:style>
  <w:style w:type="paragraph" w:styleId="BodyTextIndent">
    <w:name w:val="Body Text Indent"/>
    <w:basedOn w:val="Normal"/>
    <w:rsid w:val="00B47503"/>
    <w:pPr>
      <w:spacing w:after="120"/>
      <w:ind w:left="360"/>
    </w:pPr>
  </w:style>
  <w:style w:type="paragraph" w:styleId="BodyTextIndent3">
    <w:name w:val="Body Text Indent 3"/>
    <w:basedOn w:val="Normal"/>
    <w:rsid w:val="00B47503"/>
    <w:pPr>
      <w:spacing w:after="120"/>
      <w:ind w:left="360"/>
    </w:pPr>
    <w:rPr>
      <w:sz w:val="16"/>
      <w:szCs w:val="16"/>
    </w:rPr>
  </w:style>
  <w:style w:type="character" w:styleId="Emphasis">
    <w:name w:val="Emphasis"/>
    <w:basedOn w:val="DefaultParagraphFont"/>
    <w:uiPriority w:val="20"/>
    <w:qFormat/>
    <w:rsid w:val="00B47503"/>
    <w:rPr>
      <w:i/>
    </w:rPr>
  </w:style>
  <w:style w:type="paragraph" w:styleId="BlockText">
    <w:name w:val="Block Text"/>
    <w:basedOn w:val="Normal"/>
    <w:rsid w:val="00B4750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ight="432"/>
    </w:pPr>
    <w:rPr>
      <w:rFonts w:ascii="Univers" w:hAnsi="Univers"/>
      <w:sz w:val="21"/>
    </w:rPr>
  </w:style>
  <w:style w:type="paragraph" w:styleId="BodyText">
    <w:name w:val="Body Text"/>
    <w:basedOn w:val="Normal"/>
    <w:link w:val="BodyTextChar"/>
    <w:uiPriority w:val="1"/>
    <w:qFormat/>
    <w:rsid w:val="00B47503"/>
    <w:pPr>
      <w:spacing w:after="120"/>
    </w:pPr>
    <w:rPr>
      <w:rFonts w:ascii="Letter Gothic" w:hAnsi="Letter Gothic"/>
    </w:rPr>
  </w:style>
  <w:style w:type="paragraph" w:customStyle="1" w:styleId="alphaBullet-x">
    <w:name w:val="alpha Bullet - x"/>
    <w:basedOn w:val="alphaBullet-w"/>
    <w:autoRedefine/>
    <w:rsid w:val="00975B9E"/>
    <w:pPr>
      <w:numPr>
        <w:numId w:val="34"/>
      </w:numPr>
      <w:ind w:left="2340" w:hanging="450"/>
    </w:pPr>
    <w:rPr>
      <w:rFonts w:ascii="Garamond" w:hAnsi="Garamond"/>
      <w:sz w:val="24"/>
      <w:szCs w:val="24"/>
    </w:rPr>
  </w:style>
  <w:style w:type="paragraph" w:customStyle="1" w:styleId="Style4">
    <w:name w:val="Style4"/>
    <w:basedOn w:val="alphaBullet-x"/>
    <w:autoRedefine/>
    <w:rsid w:val="00B47503"/>
    <w:pPr>
      <w:tabs>
        <w:tab w:val="num" w:pos="2304"/>
      </w:tabs>
      <w:ind w:left="2304" w:hanging="432"/>
    </w:pPr>
  </w:style>
  <w:style w:type="paragraph" w:customStyle="1" w:styleId="Heading3a">
    <w:name w:val="Heading3a"/>
    <w:basedOn w:val="Heading3"/>
    <w:autoRedefine/>
    <w:rsid w:val="00B47503"/>
  </w:style>
  <w:style w:type="character" w:customStyle="1" w:styleId="alphaBullet-uCharChar">
    <w:name w:val="alpha Bullet - u Char Char"/>
    <w:basedOn w:val="DefaultParagraphFont"/>
    <w:link w:val="alphaBullet-u"/>
    <w:rsid w:val="002455FA"/>
    <w:rPr>
      <w:rFonts w:ascii="Garamond" w:hAnsi="Garamond"/>
      <w:snapToGrid w:val="0"/>
      <w:sz w:val="24"/>
      <w:szCs w:val="24"/>
    </w:rPr>
  </w:style>
  <w:style w:type="paragraph" w:customStyle="1" w:styleId="Default">
    <w:name w:val="Default"/>
    <w:rsid w:val="00B47503"/>
    <w:pPr>
      <w:autoSpaceDE w:val="0"/>
      <w:autoSpaceDN w:val="0"/>
      <w:adjustRightInd w:val="0"/>
    </w:pPr>
    <w:rPr>
      <w:color w:val="000000"/>
      <w:sz w:val="24"/>
      <w:szCs w:val="24"/>
    </w:rPr>
  </w:style>
  <w:style w:type="character" w:styleId="CommentReference">
    <w:name w:val="annotation reference"/>
    <w:basedOn w:val="DefaultParagraphFont"/>
    <w:uiPriority w:val="99"/>
    <w:rsid w:val="00B47503"/>
    <w:rPr>
      <w:sz w:val="16"/>
      <w:szCs w:val="16"/>
    </w:rPr>
  </w:style>
  <w:style w:type="paragraph" w:styleId="CommentSubject">
    <w:name w:val="annotation subject"/>
    <w:basedOn w:val="CommentText"/>
    <w:next w:val="CommentText"/>
    <w:link w:val="CommentSubjectChar"/>
    <w:uiPriority w:val="99"/>
    <w:semiHidden/>
    <w:rsid w:val="00B47503"/>
    <w:pPr>
      <w:widowControl w:val="0"/>
    </w:pPr>
    <w:rPr>
      <w:b/>
      <w:bCs/>
      <w:snapToGrid w:val="0"/>
    </w:rPr>
  </w:style>
  <w:style w:type="character" w:styleId="PageNumber">
    <w:name w:val="page number"/>
    <w:basedOn w:val="DefaultParagraphFont"/>
    <w:rsid w:val="00B47503"/>
  </w:style>
  <w:style w:type="paragraph" w:styleId="Revision">
    <w:name w:val="Revision"/>
    <w:hidden/>
    <w:uiPriority w:val="99"/>
    <w:semiHidden/>
    <w:rsid w:val="00F9564F"/>
    <w:rPr>
      <w:snapToGrid w:val="0"/>
      <w:sz w:val="24"/>
    </w:rPr>
  </w:style>
  <w:style w:type="paragraph" w:styleId="NormalWeb">
    <w:name w:val="Normal (Web)"/>
    <w:basedOn w:val="Normal"/>
    <w:uiPriority w:val="99"/>
    <w:unhideWhenUsed/>
    <w:rsid w:val="0030140D"/>
    <w:pPr>
      <w:widowControl/>
      <w:spacing w:before="100" w:beforeAutospacing="1" w:after="100" w:afterAutospacing="1"/>
    </w:pPr>
    <w:rPr>
      <w:snapToGrid/>
      <w:szCs w:val="24"/>
    </w:rPr>
  </w:style>
  <w:style w:type="paragraph" w:styleId="ListParagraph">
    <w:name w:val="List Paragraph"/>
    <w:basedOn w:val="Normal"/>
    <w:link w:val="ListParagraphChar"/>
    <w:uiPriority w:val="34"/>
    <w:qFormat/>
    <w:rsid w:val="00750FB4"/>
    <w:pPr>
      <w:widowControl/>
      <w:ind w:left="720"/>
      <w:contextualSpacing/>
    </w:pPr>
    <w:rPr>
      <w:snapToGrid/>
    </w:rPr>
  </w:style>
  <w:style w:type="paragraph" w:styleId="PlainText">
    <w:name w:val="Plain Text"/>
    <w:basedOn w:val="Normal"/>
    <w:link w:val="PlainTextChar"/>
    <w:uiPriority w:val="99"/>
    <w:unhideWhenUsed/>
    <w:rsid w:val="00D07DC3"/>
    <w:pPr>
      <w:widowControl/>
    </w:pPr>
    <w:rPr>
      <w:rFonts w:ascii="Calibri" w:eastAsiaTheme="minorHAnsi" w:hAnsi="Calibri" w:cstheme="minorBidi"/>
      <w:snapToGrid/>
      <w:sz w:val="22"/>
      <w:szCs w:val="21"/>
    </w:rPr>
  </w:style>
  <w:style w:type="character" w:customStyle="1" w:styleId="PlainTextChar">
    <w:name w:val="Plain Text Char"/>
    <w:basedOn w:val="DefaultParagraphFont"/>
    <w:link w:val="PlainText"/>
    <w:uiPriority w:val="99"/>
    <w:rsid w:val="00D07DC3"/>
    <w:rPr>
      <w:rFonts w:ascii="Calibri" w:eastAsiaTheme="minorHAnsi" w:hAnsi="Calibri" w:cstheme="minorBidi"/>
      <w:sz w:val="22"/>
      <w:szCs w:val="21"/>
    </w:rPr>
  </w:style>
  <w:style w:type="paragraph" w:styleId="EndnoteText">
    <w:name w:val="endnote text"/>
    <w:basedOn w:val="Normal"/>
    <w:link w:val="EndnoteTextChar"/>
    <w:rsid w:val="00A932C4"/>
    <w:rPr>
      <w:sz w:val="20"/>
    </w:rPr>
  </w:style>
  <w:style w:type="character" w:customStyle="1" w:styleId="EndnoteTextChar">
    <w:name w:val="Endnote Text Char"/>
    <w:basedOn w:val="DefaultParagraphFont"/>
    <w:link w:val="EndnoteText"/>
    <w:rsid w:val="00A932C4"/>
    <w:rPr>
      <w:snapToGrid w:val="0"/>
    </w:rPr>
  </w:style>
  <w:style w:type="character" w:styleId="EndnoteReference">
    <w:name w:val="endnote reference"/>
    <w:basedOn w:val="DefaultParagraphFont"/>
    <w:rsid w:val="00A932C4"/>
    <w:rPr>
      <w:vertAlign w:val="superscript"/>
    </w:rPr>
  </w:style>
  <w:style w:type="paragraph" w:customStyle="1" w:styleId="TableParagraph">
    <w:name w:val="Table Paragraph"/>
    <w:basedOn w:val="Normal"/>
    <w:uiPriority w:val="1"/>
    <w:qFormat/>
    <w:rsid w:val="00284570"/>
    <w:pPr>
      <w:widowControl/>
      <w:autoSpaceDE w:val="0"/>
      <w:autoSpaceDN w:val="0"/>
      <w:adjustRightInd w:val="0"/>
    </w:pPr>
    <w:rPr>
      <w:snapToGrid/>
      <w:szCs w:val="24"/>
    </w:rPr>
  </w:style>
  <w:style w:type="character" w:customStyle="1" w:styleId="HeaderChar">
    <w:name w:val="Header Char"/>
    <w:basedOn w:val="DefaultParagraphFont"/>
    <w:link w:val="Header"/>
    <w:uiPriority w:val="99"/>
    <w:rsid w:val="00E31706"/>
    <w:rPr>
      <w:snapToGrid w:val="0"/>
      <w:sz w:val="24"/>
    </w:rPr>
  </w:style>
  <w:style w:type="character" w:customStyle="1" w:styleId="Heading6Char">
    <w:name w:val="Heading 6 Char"/>
    <w:basedOn w:val="DefaultParagraphFont"/>
    <w:link w:val="Heading6"/>
    <w:uiPriority w:val="1"/>
    <w:rsid w:val="00BA41BD"/>
    <w:rPr>
      <w:rFonts w:ascii="Arial" w:eastAsia="Arial" w:hAnsi="Arial" w:cstheme="minorBidi"/>
    </w:rPr>
  </w:style>
  <w:style w:type="character" w:customStyle="1" w:styleId="BalloonTextChar">
    <w:name w:val="Balloon Text Char"/>
    <w:basedOn w:val="DefaultParagraphFont"/>
    <w:link w:val="BalloonText"/>
    <w:uiPriority w:val="99"/>
    <w:semiHidden/>
    <w:rsid w:val="00BA41BD"/>
    <w:rPr>
      <w:rFonts w:ascii="Tahoma" w:hAnsi="Tahoma" w:cs="Tahoma"/>
      <w:snapToGrid w:val="0"/>
      <w:sz w:val="16"/>
      <w:szCs w:val="16"/>
    </w:rPr>
  </w:style>
  <w:style w:type="character" w:customStyle="1" w:styleId="level3">
    <w:name w:val="level_3"/>
    <w:basedOn w:val="DefaultParagraphFont"/>
    <w:rsid w:val="009E7104"/>
  </w:style>
  <w:style w:type="character" w:customStyle="1" w:styleId="FooterChar">
    <w:name w:val="Footer Char"/>
    <w:basedOn w:val="DefaultParagraphFont"/>
    <w:link w:val="Footer"/>
    <w:uiPriority w:val="99"/>
    <w:rsid w:val="006A5480"/>
    <w:rPr>
      <w:snapToGrid w:val="0"/>
      <w:sz w:val="24"/>
    </w:rPr>
  </w:style>
  <w:style w:type="character" w:customStyle="1" w:styleId="BodyTextChar">
    <w:name w:val="Body Text Char"/>
    <w:basedOn w:val="DefaultParagraphFont"/>
    <w:link w:val="BodyText"/>
    <w:uiPriority w:val="1"/>
    <w:rsid w:val="00686FB5"/>
    <w:rPr>
      <w:rFonts w:ascii="Letter Gothic" w:hAnsi="Letter Gothic"/>
      <w:snapToGrid w:val="0"/>
      <w:sz w:val="24"/>
    </w:rPr>
  </w:style>
  <w:style w:type="character" w:styleId="UnresolvedMention">
    <w:name w:val="Unresolved Mention"/>
    <w:basedOn w:val="DefaultParagraphFont"/>
    <w:uiPriority w:val="99"/>
    <w:semiHidden/>
    <w:unhideWhenUsed/>
    <w:rsid w:val="001223FF"/>
    <w:rPr>
      <w:color w:val="605E5C"/>
      <w:shd w:val="clear" w:color="auto" w:fill="E1DFDD"/>
    </w:rPr>
  </w:style>
  <w:style w:type="character" w:customStyle="1" w:styleId="Heading1Char">
    <w:name w:val="Heading 1 Char"/>
    <w:basedOn w:val="DefaultParagraphFont"/>
    <w:link w:val="Heading1"/>
    <w:uiPriority w:val="1"/>
    <w:rsid w:val="00FF10C4"/>
    <w:rPr>
      <w:rFonts w:ascii="Garamond" w:hAnsi="Garamond" w:cstheme="minorHAnsi"/>
      <w:bCs/>
      <w:snapToGrid w:val="0"/>
      <w:sz w:val="24"/>
      <w:szCs w:val="24"/>
    </w:rPr>
  </w:style>
  <w:style w:type="character" w:customStyle="1" w:styleId="CommentTextChar">
    <w:name w:val="Comment Text Char"/>
    <w:basedOn w:val="DefaultParagraphFont"/>
    <w:link w:val="CommentText"/>
    <w:uiPriority w:val="99"/>
    <w:rsid w:val="00AD3DD4"/>
  </w:style>
  <w:style w:type="character" w:customStyle="1" w:styleId="CommentSubjectChar">
    <w:name w:val="Comment Subject Char"/>
    <w:basedOn w:val="CommentTextChar"/>
    <w:link w:val="CommentSubject"/>
    <w:uiPriority w:val="99"/>
    <w:semiHidden/>
    <w:rsid w:val="00AD3DD4"/>
    <w:rPr>
      <w:b/>
      <w:bCs/>
      <w:snapToGrid w:val="0"/>
    </w:rPr>
  </w:style>
  <w:style w:type="paragraph" w:styleId="TOCHeading">
    <w:name w:val="TOC Heading"/>
    <w:basedOn w:val="Heading1"/>
    <w:next w:val="Normal"/>
    <w:uiPriority w:val="39"/>
    <w:unhideWhenUsed/>
    <w:qFormat/>
    <w:rsid w:val="00AD3DD4"/>
    <w:pPr>
      <w:keepLines/>
      <w:spacing w:before="240" w:line="259" w:lineRule="auto"/>
      <w:outlineLvl w:val="9"/>
    </w:pPr>
    <w:rPr>
      <w:rFonts w:asciiTheme="majorHAnsi" w:eastAsiaTheme="majorEastAsia" w:hAnsiTheme="majorHAnsi" w:cstheme="majorBidi"/>
      <w:b/>
      <w:snapToGrid/>
      <w:color w:val="365F91" w:themeColor="accent1" w:themeShade="BF"/>
      <w:sz w:val="32"/>
      <w:szCs w:val="32"/>
    </w:rPr>
  </w:style>
  <w:style w:type="paragraph" w:styleId="TOC2">
    <w:name w:val="toc 2"/>
    <w:basedOn w:val="Normal"/>
    <w:next w:val="Normal"/>
    <w:autoRedefine/>
    <w:uiPriority w:val="39"/>
    <w:unhideWhenUsed/>
    <w:rsid w:val="00AD3DD4"/>
    <w:pPr>
      <w:autoSpaceDE w:val="0"/>
      <w:autoSpaceDN w:val="0"/>
      <w:spacing w:after="100"/>
      <w:ind w:left="220"/>
    </w:pPr>
    <w:rPr>
      <w:snapToGrid/>
      <w:sz w:val="22"/>
      <w:szCs w:val="22"/>
      <w:lang w:bidi="en-US"/>
    </w:rPr>
  </w:style>
  <w:style w:type="paragraph" w:styleId="Caption">
    <w:name w:val="caption"/>
    <w:basedOn w:val="Normal"/>
    <w:next w:val="Normal"/>
    <w:uiPriority w:val="35"/>
    <w:unhideWhenUsed/>
    <w:qFormat/>
    <w:rsid w:val="00AD3DD4"/>
    <w:pPr>
      <w:autoSpaceDE w:val="0"/>
      <w:autoSpaceDN w:val="0"/>
      <w:spacing w:after="200"/>
    </w:pPr>
    <w:rPr>
      <w:i/>
      <w:iCs/>
      <w:snapToGrid/>
      <w:color w:val="1F497D" w:themeColor="text2"/>
      <w:sz w:val="18"/>
      <w:szCs w:val="18"/>
      <w:lang w:bidi="en-US"/>
    </w:rPr>
  </w:style>
  <w:style w:type="character" w:customStyle="1" w:styleId="ListParagraphChar">
    <w:name w:val="List Paragraph Char"/>
    <w:basedOn w:val="DefaultParagraphFont"/>
    <w:link w:val="ListParagraph"/>
    <w:uiPriority w:val="34"/>
    <w:rsid w:val="00AD3DD4"/>
    <w:rPr>
      <w:sz w:val="24"/>
    </w:rPr>
  </w:style>
  <w:style w:type="character" w:customStyle="1" w:styleId="UnresolvedMention1">
    <w:name w:val="Unresolved Mention1"/>
    <w:basedOn w:val="DefaultParagraphFont"/>
    <w:uiPriority w:val="99"/>
    <w:semiHidden/>
    <w:unhideWhenUsed/>
    <w:rsid w:val="00AD3DD4"/>
    <w:rPr>
      <w:color w:val="605E5C"/>
      <w:shd w:val="clear" w:color="auto" w:fill="E1DFDD"/>
    </w:rPr>
  </w:style>
  <w:style w:type="character" w:customStyle="1" w:styleId="normaltextrun">
    <w:name w:val="normaltextrun"/>
    <w:basedOn w:val="DefaultParagraphFont"/>
    <w:rsid w:val="00AD3DD4"/>
  </w:style>
  <w:style w:type="paragraph" w:customStyle="1" w:styleId="paragraph">
    <w:name w:val="paragraph"/>
    <w:basedOn w:val="Normal"/>
    <w:rsid w:val="00AD3DD4"/>
    <w:pPr>
      <w:widowControl/>
      <w:spacing w:before="100" w:beforeAutospacing="1" w:after="100" w:afterAutospacing="1"/>
    </w:pPr>
    <w:rPr>
      <w:snapToGrid/>
      <w:szCs w:val="24"/>
    </w:rPr>
  </w:style>
  <w:style w:type="character" w:customStyle="1" w:styleId="eop">
    <w:name w:val="eop"/>
    <w:basedOn w:val="DefaultParagraphFont"/>
    <w:rsid w:val="00AD3DD4"/>
  </w:style>
  <w:style w:type="table" w:customStyle="1" w:styleId="TableGrid1">
    <w:name w:val="Table Grid1"/>
    <w:basedOn w:val="TableNormal"/>
    <w:next w:val="TableGrid"/>
    <w:uiPriority w:val="39"/>
    <w:rsid w:val="00AD3DD4"/>
    <w:pPr>
      <w:widowControl w:val="0"/>
      <w:autoSpaceDE w:val="0"/>
      <w:autoSpaceDN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AD3DD4"/>
    <w:rPr>
      <w:color w:val="2B579A"/>
      <w:shd w:val="clear" w:color="auto" w:fill="E1DFDD"/>
    </w:rPr>
  </w:style>
  <w:style w:type="character" w:styleId="FollowedHyperlink">
    <w:name w:val="FollowedHyperlink"/>
    <w:basedOn w:val="DefaultParagraphFont"/>
    <w:semiHidden/>
    <w:unhideWhenUsed/>
    <w:rsid w:val="00A24DCD"/>
    <w:rPr>
      <w:color w:val="800080" w:themeColor="followedHyperlink"/>
      <w:u w:val="single"/>
    </w:rPr>
  </w:style>
  <w:style w:type="paragraph" w:styleId="Title">
    <w:name w:val="Title"/>
    <w:basedOn w:val="Normal"/>
    <w:next w:val="Normal"/>
    <w:link w:val="TitleChar"/>
    <w:qFormat/>
    <w:rsid w:val="004F7C8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F7C83"/>
    <w:rPr>
      <w:rFonts w:asciiTheme="majorHAnsi" w:eastAsiaTheme="majorEastAsia" w:hAnsiTheme="majorHAnsi" w:cstheme="majorBidi"/>
      <w:snapToGrid w:val="0"/>
      <w:spacing w:val="-10"/>
      <w:kern w:val="28"/>
      <w:sz w:val="56"/>
      <w:szCs w:val="56"/>
    </w:rPr>
  </w:style>
  <w:style w:type="table" w:customStyle="1" w:styleId="TableGrid2">
    <w:name w:val="Table Grid2"/>
    <w:basedOn w:val="TableNormal"/>
    <w:next w:val="TableGrid"/>
    <w:rsid w:val="00B10F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26269">
      <w:bodyDiv w:val="1"/>
      <w:marLeft w:val="0"/>
      <w:marRight w:val="0"/>
      <w:marTop w:val="0"/>
      <w:marBottom w:val="0"/>
      <w:divBdr>
        <w:top w:val="none" w:sz="0" w:space="0" w:color="auto"/>
        <w:left w:val="none" w:sz="0" w:space="0" w:color="auto"/>
        <w:bottom w:val="none" w:sz="0" w:space="0" w:color="auto"/>
        <w:right w:val="none" w:sz="0" w:space="0" w:color="auto"/>
      </w:divBdr>
    </w:div>
    <w:div w:id="116225340">
      <w:bodyDiv w:val="1"/>
      <w:marLeft w:val="0"/>
      <w:marRight w:val="0"/>
      <w:marTop w:val="0"/>
      <w:marBottom w:val="0"/>
      <w:divBdr>
        <w:top w:val="none" w:sz="0" w:space="0" w:color="auto"/>
        <w:left w:val="none" w:sz="0" w:space="0" w:color="auto"/>
        <w:bottom w:val="none" w:sz="0" w:space="0" w:color="auto"/>
        <w:right w:val="none" w:sz="0" w:space="0" w:color="auto"/>
      </w:divBdr>
    </w:div>
    <w:div w:id="190144862">
      <w:bodyDiv w:val="1"/>
      <w:marLeft w:val="0"/>
      <w:marRight w:val="0"/>
      <w:marTop w:val="30"/>
      <w:marBottom w:val="750"/>
      <w:divBdr>
        <w:top w:val="none" w:sz="0" w:space="0" w:color="auto"/>
        <w:left w:val="none" w:sz="0" w:space="0" w:color="auto"/>
        <w:bottom w:val="none" w:sz="0" w:space="0" w:color="auto"/>
        <w:right w:val="none" w:sz="0" w:space="0" w:color="auto"/>
      </w:divBdr>
      <w:divsChild>
        <w:div w:id="1107195461">
          <w:marLeft w:val="0"/>
          <w:marRight w:val="0"/>
          <w:marTop w:val="0"/>
          <w:marBottom w:val="0"/>
          <w:divBdr>
            <w:top w:val="none" w:sz="0" w:space="0" w:color="auto"/>
            <w:left w:val="none" w:sz="0" w:space="0" w:color="auto"/>
            <w:bottom w:val="none" w:sz="0" w:space="0" w:color="auto"/>
            <w:right w:val="none" w:sz="0" w:space="0" w:color="auto"/>
          </w:divBdr>
        </w:div>
      </w:divsChild>
    </w:div>
    <w:div w:id="198012094">
      <w:bodyDiv w:val="1"/>
      <w:marLeft w:val="0"/>
      <w:marRight w:val="0"/>
      <w:marTop w:val="0"/>
      <w:marBottom w:val="0"/>
      <w:divBdr>
        <w:top w:val="none" w:sz="0" w:space="0" w:color="auto"/>
        <w:left w:val="none" w:sz="0" w:space="0" w:color="auto"/>
        <w:bottom w:val="none" w:sz="0" w:space="0" w:color="auto"/>
        <w:right w:val="none" w:sz="0" w:space="0" w:color="auto"/>
      </w:divBdr>
    </w:div>
    <w:div w:id="215288621">
      <w:bodyDiv w:val="1"/>
      <w:marLeft w:val="0"/>
      <w:marRight w:val="0"/>
      <w:marTop w:val="0"/>
      <w:marBottom w:val="0"/>
      <w:divBdr>
        <w:top w:val="none" w:sz="0" w:space="0" w:color="auto"/>
        <w:left w:val="none" w:sz="0" w:space="0" w:color="auto"/>
        <w:bottom w:val="none" w:sz="0" w:space="0" w:color="auto"/>
        <w:right w:val="none" w:sz="0" w:space="0" w:color="auto"/>
      </w:divBdr>
    </w:div>
    <w:div w:id="219826457">
      <w:bodyDiv w:val="1"/>
      <w:marLeft w:val="0"/>
      <w:marRight w:val="0"/>
      <w:marTop w:val="0"/>
      <w:marBottom w:val="0"/>
      <w:divBdr>
        <w:top w:val="none" w:sz="0" w:space="0" w:color="auto"/>
        <w:left w:val="none" w:sz="0" w:space="0" w:color="auto"/>
        <w:bottom w:val="none" w:sz="0" w:space="0" w:color="auto"/>
        <w:right w:val="none" w:sz="0" w:space="0" w:color="auto"/>
      </w:divBdr>
    </w:div>
    <w:div w:id="283537116">
      <w:bodyDiv w:val="1"/>
      <w:marLeft w:val="0"/>
      <w:marRight w:val="0"/>
      <w:marTop w:val="0"/>
      <w:marBottom w:val="0"/>
      <w:divBdr>
        <w:top w:val="none" w:sz="0" w:space="0" w:color="auto"/>
        <w:left w:val="none" w:sz="0" w:space="0" w:color="auto"/>
        <w:bottom w:val="none" w:sz="0" w:space="0" w:color="auto"/>
        <w:right w:val="none" w:sz="0" w:space="0" w:color="auto"/>
      </w:divBdr>
    </w:div>
    <w:div w:id="400566340">
      <w:bodyDiv w:val="1"/>
      <w:marLeft w:val="0"/>
      <w:marRight w:val="0"/>
      <w:marTop w:val="0"/>
      <w:marBottom w:val="0"/>
      <w:divBdr>
        <w:top w:val="none" w:sz="0" w:space="0" w:color="auto"/>
        <w:left w:val="none" w:sz="0" w:space="0" w:color="auto"/>
        <w:bottom w:val="none" w:sz="0" w:space="0" w:color="auto"/>
        <w:right w:val="none" w:sz="0" w:space="0" w:color="auto"/>
      </w:divBdr>
    </w:div>
    <w:div w:id="425931705">
      <w:bodyDiv w:val="1"/>
      <w:marLeft w:val="0"/>
      <w:marRight w:val="0"/>
      <w:marTop w:val="0"/>
      <w:marBottom w:val="0"/>
      <w:divBdr>
        <w:top w:val="none" w:sz="0" w:space="0" w:color="auto"/>
        <w:left w:val="none" w:sz="0" w:space="0" w:color="auto"/>
        <w:bottom w:val="none" w:sz="0" w:space="0" w:color="auto"/>
        <w:right w:val="none" w:sz="0" w:space="0" w:color="auto"/>
      </w:divBdr>
    </w:div>
    <w:div w:id="450442940">
      <w:bodyDiv w:val="1"/>
      <w:marLeft w:val="0"/>
      <w:marRight w:val="0"/>
      <w:marTop w:val="0"/>
      <w:marBottom w:val="0"/>
      <w:divBdr>
        <w:top w:val="none" w:sz="0" w:space="0" w:color="auto"/>
        <w:left w:val="none" w:sz="0" w:space="0" w:color="auto"/>
        <w:bottom w:val="none" w:sz="0" w:space="0" w:color="auto"/>
        <w:right w:val="none" w:sz="0" w:space="0" w:color="auto"/>
      </w:divBdr>
      <w:divsChild>
        <w:div w:id="1246064555">
          <w:marLeft w:val="0"/>
          <w:marRight w:val="0"/>
          <w:marTop w:val="0"/>
          <w:marBottom w:val="0"/>
          <w:divBdr>
            <w:top w:val="none" w:sz="0" w:space="0" w:color="auto"/>
            <w:left w:val="none" w:sz="0" w:space="0" w:color="auto"/>
            <w:bottom w:val="none" w:sz="0" w:space="0" w:color="auto"/>
            <w:right w:val="none" w:sz="0" w:space="0" w:color="auto"/>
          </w:divBdr>
        </w:div>
      </w:divsChild>
    </w:div>
    <w:div w:id="458646806">
      <w:bodyDiv w:val="1"/>
      <w:marLeft w:val="0"/>
      <w:marRight w:val="0"/>
      <w:marTop w:val="0"/>
      <w:marBottom w:val="0"/>
      <w:divBdr>
        <w:top w:val="none" w:sz="0" w:space="0" w:color="auto"/>
        <w:left w:val="none" w:sz="0" w:space="0" w:color="auto"/>
        <w:bottom w:val="none" w:sz="0" w:space="0" w:color="auto"/>
        <w:right w:val="none" w:sz="0" w:space="0" w:color="auto"/>
      </w:divBdr>
    </w:div>
    <w:div w:id="465515794">
      <w:bodyDiv w:val="1"/>
      <w:marLeft w:val="0"/>
      <w:marRight w:val="0"/>
      <w:marTop w:val="0"/>
      <w:marBottom w:val="0"/>
      <w:divBdr>
        <w:top w:val="none" w:sz="0" w:space="0" w:color="auto"/>
        <w:left w:val="none" w:sz="0" w:space="0" w:color="auto"/>
        <w:bottom w:val="none" w:sz="0" w:space="0" w:color="auto"/>
        <w:right w:val="none" w:sz="0" w:space="0" w:color="auto"/>
      </w:divBdr>
    </w:div>
    <w:div w:id="465663606">
      <w:bodyDiv w:val="1"/>
      <w:marLeft w:val="0"/>
      <w:marRight w:val="0"/>
      <w:marTop w:val="0"/>
      <w:marBottom w:val="0"/>
      <w:divBdr>
        <w:top w:val="none" w:sz="0" w:space="0" w:color="auto"/>
        <w:left w:val="none" w:sz="0" w:space="0" w:color="auto"/>
        <w:bottom w:val="none" w:sz="0" w:space="0" w:color="auto"/>
        <w:right w:val="none" w:sz="0" w:space="0" w:color="auto"/>
      </w:divBdr>
    </w:div>
    <w:div w:id="467554985">
      <w:bodyDiv w:val="1"/>
      <w:marLeft w:val="0"/>
      <w:marRight w:val="0"/>
      <w:marTop w:val="0"/>
      <w:marBottom w:val="0"/>
      <w:divBdr>
        <w:top w:val="none" w:sz="0" w:space="0" w:color="auto"/>
        <w:left w:val="none" w:sz="0" w:space="0" w:color="auto"/>
        <w:bottom w:val="none" w:sz="0" w:space="0" w:color="auto"/>
        <w:right w:val="none" w:sz="0" w:space="0" w:color="auto"/>
      </w:divBdr>
    </w:div>
    <w:div w:id="506217248">
      <w:bodyDiv w:val="1"/>
      <w:marLeft w:val="0"/>
      <w:marRight w:val="0"/>
      <w:marTop w:val="0"/>
      <w:marBottom w:val="0"/>
      <w:divBdr>
        <w:top w:val="none" w:sz="0" w:space="0" w:color="auto"/>
        <w:left w:val="none" w:sz="0" w:space="0" w:color="auto"/>
        <w:bottom w:val="none" w:sz="0" w:space="0" w:color="auto"/>
        <w:right w:val="none" w:sz="0" w:space="0" w:color="auto"/>
      </w:divBdr>
    </w:div>
    <w:div w:id="543103510">
      <w:bodyDiv w:val="1"/>
      <w:marLeft w:val="0"/>
      <w:marRight w:val="0"/>
      <w:marTop w:val="0"/>
      <w:marBottom w:val="0"/>
      <w:divBdr>
        <w:top w:val="none" w:sz="0" w:space="0" w:color="auto"/>
        <w:left w:val="none" w:sz="0" w:space="0" w:color="auto"/>
        <w:bottom w:val="none" w:sz="0" w:space="0" w:color="auto"/>
        <w:right w:val="none" w:sz="0" w:space="0" w:color="auto"/>
      </w:divBdr>
    </w:div>
    <w:div w:id="601650976">
      <w:bodyDiv w:val="1"/>
      <w:marLeft w:val="0"/>
      <w:marRight w:val="0"/>
      <w:marTop w:val="0"/>
      <w:marBottom w:val="0"/>
      <w:divBdr>
        <w:top w:val="none" w:sz="0" w:space="0" w:color="auto"/>
        <w:left w:val="none" w:sz="0" w:space="0" w:color="auto"/>
        <w:bottom w:val="none" w:sz="0" w:space="0" w:color="auto"/>
        <w:right w:val="none" w:sz="0" w:space="0" w:color="auto"/>
      </w:divBdr>
    </w:div>
    <w:div w:id="701787311">
      <w:bodyDiv w:val="1"/>
      <w:marLeft w:val="0"/>
      <w:marRight w:val="0"/>
      <w:marTop w:val="0"/>
      <w:marBottom w:val="0"/>
      <w:divBdr>
        <w:top w:val="none" w:sz="0" w:space="0" w:color="auto"/>
        <w:left w:val="none" w:sz="0" w:space="0" w:color="auto"/>
        <w:bottom w:val="none" w:sz="0" w:space="0" w:color="auto"/>
        <w:right w:val="none" w:sz="0" w:space="0" w:color="auto"/>
      </w:divBdr>
    </w:div>
    <w:div w:id="781607086">
      <w:bodyDiv w:val="1"/>
      <w:marLeft w:val="0"/>
      <w:marRight w:val="0"/>
      <w:marTop w:val="0"/>
      <w:marBottom w:val="0"/>
      <w:divBdr>
        <w:top w:val="none" w:sz="0" w:space="0" w:color="auto"/>
        <w:left w:val="none" w:sz="0" w:space="0" w:color="auto"/>
        <w:bottom w:val="none" w:sz="0" w:space="0" w:color="auto"/>
        <w:right w:val="none" w:sz="0" w:space="0" w:color="auto"/>
      </w:divBdr>
    </w:div>
    <w:div w:id="871455798">
      <w:bodyDiv w:val="1"/>
      <w:marLeft w:val="0"/>
      <w:marRight w:val="0"/>
      <w:marTop w:val="0"/>
      <w:marBottom w:val="0"/>
      <w:divBdr>
        <w:top w:val="none" w:sz="0" w:space="0" w:color="auto"/>
        <w:left w:val="none" w:sz="0" w:space="0" w:color="auto"/>
        <w:bottom w:val="none" w:sz="0" w:space="0" w:color="auto"/>
        <w:right w:val="none" w:sz="0" w:space="0" w:color="auto"/>
      </w:divBdr>
    </w:div>
    <w:div w:id="873158333">
      <w:bodyDiv w:val="1"/>
      <w:marLeft w:val="0"/>
      <w:marRight w:val="0"/>
      <w:marTop w:val="0"/>
      <w:marBottom w:val="0"/>
      <w:divBdr>
        <w:top w:val="none" w:sz="0" w:space="0" w:color="auto"/>
        <w:left w:val="none" w:sz="0" w:space="0" w:color="auto"/>
        <w:bottom w:val="none" w:sz="0" w:space="0" w:color="auto"/>
        <w:right w:val="none" w:sz="0" w:space="0" w:color="auto"/>
      </w:divBdr>
    </w:div>
    <w:div w:id="893394288">
      <w:bodyDiv w:val="1"/>
      <w:marLeft w:val="0"/>
      <w:marRight w:val="0"/>
      <w:marTop w:val="0"/>
      <w:marBottom w:val="0"/>
      <w:divBdr>
        <w:top w:val="none" w:sz="0" w:space="0" w:color="auto"/>
        <w:left w:val="none" w:sz="0" w:space="0" w:color="auto"/>
        <w:bottom w:val="none" w:sz="0" w:space="0" w:color="auto"/>
        <w:right w:val="none" w:sz="0" w:space="0" w:color="auto"/>
      </w:divBdr>
    </w:div>
    <w:div w:id="906307078">
      <w:bodyDiv w:val="1"/>
      <w:marLeft w:val="0"/>
      <w:marRight w:val="0"/>
      <w:marTop w:val="0"/>
      <w:marBottom w:val="0"/>
      <w:divBdr>
        <w:top w:val="none" w:sz="0" w:space="0" w:color="auto"/>
        <w:left w:val="none" w:sz="0" w:space="0" w:color="auto"/>
        <w:bottom w:val="none" w:sz="0" w:space="0" w:color="auto"/>
        <w:right w:val="none" w:sz="0" w:space="0" w:color="auto"/>
      </w:divBdr>
    </w:div>
    <w:div w:id="936329796">
      <w:bodyDiv w:val="1"/>
      <w:marLeft w:val="0"/>
      <w:marRight w:val="0"/>
      <w:marTop w:val="0"/>
      <w:marBottom w:val="0"/>
      <w:divBdr>
        <w:top w:val="none" w:sz="0" w:space="0" w:color="auto"/>
        <w:left w:val="none" w:sz="0" w:space="0" w:color="auto"/>
        <w:bottom w:val="none" w:sz="0" w:space="0" w:color="auto"/>
        <w:right w:val="none" w:sz="0" w:space="0" w:color="auto"/>
      </w:divBdr>
    </w:div>
    <w:div w:id="982269714">
      <w:bodyDiv w:val="1"/>
      <w:marLeft w:val="0"/>
      <w:marRight w:val="0"/>
      <w:marTop w:val="0"/>
      <w:marBottom w:val="0"/>
      <w:divBdr>
        <w:top w:val="none" w:sz="0" w:space="0" w:color="auto"/>
        <w:left w:val="none" w:sz="0" w:space="0" w:color="auto"/>
        <w:bottom w:val="none" w:sz="0" w:space="0" w:color="auto"/>
        <w:right w:val="none" w:sz="0" w:space="0" w:color="auto"/>
      </w:divBdr>
    </w:div>
    <w:div w:id="988024320">
      <w:bodyDiv w:val="1"/>
      <w:marLeft w:val="0"/>
      <w:marRight w:val="0"/>
      <w:marTop w:val="0"/>
      <w:marBottom w:val="0"/>
      <w:divBdr>
        <w:top w:val="none" w:sz="0" w:space="0" w:color="auto"/>
        <w:left w:val="none" w:sz="0" w:space="0" w:color="auto"/>
        <w:bottom w:val="none" w:sz="0" w:space="0" w:color="auto"/>
        <w:right w:val="none" w:sz="0" w:space="0" w:color="auto"/>
      </w:divBdr>
    </w:div>
    <w:div w:id="1091317573">
      <w:bodyDiv w:val="1"/>
      <w:marLeft w:val="0"/>
      <w:marRight w:val="0"/>
      <w:marTop w:val="0"/>
      <w:marBottom w:val="0"/>
      <w:divBdr>
        <w:top w:val="none" w:sz="0" w:space="0" w:color="auto"/>
        <w:left w:val="none" w:sz="0" w:space="0" w:color="auto"/>
        <w:bottom w:val="none" w:sz="0" w:space="0" w:color="auto"/>
        <w:right w:val="none" w:sz="0" w:space="0" w:color="auto"/>
      </w:divBdr>
    </w:div>
    <w:div w:id="1115751970">
      <w:bodyDiv w:val="1"/>
      <w:marLeft w:val="0"/>
      <w:marRight w:val="0"/>
      <w:marTop w:val="0"/>
      <w:marBottom w:val="0"/>
      <w:divBdr>
        <w:top w:val="none" w:sz="0" w:space="0" w:color="auto"/>
        <w:left w:val="none" w:sz="0" w:space="0" w:color="auto"/>
        <w:bottom w:val="none" w:sz="0" w:space="0" w:color="auto"/>
        <w:right w:val="none" w:sz="0" w:space="0" w:color="auto"/>
      </w:divBdr>
    </w:div>
    <w:div w:id="1128165430">
      <w:bodyDiv w:val="1"/>
      <w:marLeft w:val="0"/>
      <w:marRight w:val="0"/>
      <w:marTop w:val="0"/>
      <w:marBottom w:val="0"/>
      <w:divBdr>
        <w:top w:val="none" w:sz="0" w:space="0" w:color="auto"/>
        <w:left w:val="none" w:sz="0" w:space="0" w:color="auto"/>
        <w:bottom w:val="none" w:sz="0" w:space="0" w:color="auto"/>
        <w:right w:val="none" w:sz="0" w:space="0" w:color="auto"/>
      </w:divBdr>
    </w:div>
    <w:div w:id="1140001251">
      <w:bodyDiv w:val="1"/>
      <w:marLeft w:val="0"/>
      <w:marRight w:val="0"/>
      <w:marTop w:val="0"/>
      <w:marBottom w:val="0"/>
      <w:divBdr>
        <w:top w:val="none" w:sz="0" w:space="0" w:color="auto"/>
        <w:left w:val="none" w:sz="0" w:space="0" w:color="auto"/>
        <w:bottom w:val="none" w:sz="0" w:space="0" w:color="auto"/>
        <w:right w:val="none" w:sz="0" w:space="0" w:color="auto"/>
      </w:divBdr>
    </w:div>
    <w:div w:id="1239242521">
      <w:bodyDiv w:val="1"/>
      <w:marLeft w:val="0"/>
      <w:marRight w:val="0"/>
      <w:marTop w:val="0"/>
      <w:marBottom w:val="0"/>
      <w:divBdr>
        <w:top w:val="none" w:sz="0" w:space="0" w:color="auto"/>
        <w:left w:val="none" w:sz="0" w:space="0" w:color="auto"/>
        <w:bottom w:val="none" w:sz="0" w:space="0" w:color="auto"/>
        <w:right w:val="none" w:sz="0" w:space="0" w:color="auto"/>
      </w:divBdr>
      <w:divsChild>
        <w:div w:id="714543727">
          <w:marLeft w:val="0"/>
          <w:marRight w:val="0"/>
          <w:marTop w:val="300"/>
          <w:marBottom w:val="300"/>
          <w:divBdr>
            <w:top w:val="none" w:sz="0" w:space="0" w:color="auto"/>
            <w:left w:val="none" w:sz="0" w:space="0" w:color="auto"/>
            <w:bottom w:val="none" w:sz="0" w:space="0" w:color="auto"/>
            <w:right w:val="none" w:sz="0" w:space="0" w:color="auto"/>
          </w:divBdr>
          <w:divsChild>
            <w:div w:id="1040587489">
              <w:marLeft w:val="0"/>
              <w:marRight w:val="0"/>
              <w:marTop w:val="0"/>
              <w:marBottom w:val="0"/>
              <w:divBdr>
                <w:top w:val="none" w:sz="0" w:space="0" w:color="auto"/>
                <w:left w:val="none" w:sz="0" w:space="0" w:color="auto"/>
                <w:bottom w:val="none" w:sz="0" w:space="0" w:color="auto"/>
                <w:right w:val="none" w:sz="0" w:space="0" w:color="auto"/>
              </w:divBdr>
              <w:divsChild>
                <w:div w:id="810753705">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 w:id="1317150995">
      <w:bodyDiv w:val="1"/>
      <w:marLeft w:val="0"/>
      <w:marRight w:val="0"/>
      <w:marTop w:val="0"/>
      <w:marBottom w:val="0"/>
      <w:divBdr>
        <w:top w:val="none" w:sz="0" w:space="0" w:color="auto"/>
        <w:left w:val="none" w:sz="0" w:space="0" w:color="auto"/>
        <w:bottom w:val="none" w:sz="0" w:space="0" w:color="auto"/>
        <w:right w:val="none" w:sz="0" w:space="0" w:color="auto"/>
      </w:divBdr>
    </w:div>
    <w:div w:id="1365209266">
      <w:bodyDiv w:val="1"/>
      <w:marLeft w:val="0"/>
      <w:marRight w:val="0"/>
      <w:marTop w:val="0"/>
      <w:marBottom w:val="0"/>
      <w:divBdr>
        <w:top w:val="none" w:sz="0" w:space="0" w:color="auto"/>
        <w:left w:val="none" w:sz="0" w:space="0" w:color="auto"/>
        <w:bottom w:val="none" w:sz="0" w:space="0" w:color="auto"/>
        <w:right w:val="none" w:sz="0" w:space="0" w:color="auto"/>
      </w:divBdr>
    </w:div>
    <w:div w:id="1458178952">
      <w:bodyDiv w:val="1"/>
      <w:marLeft w:val="0"/>
      <w:marRight w:val="0"/>
      <w:marTop w:val="0"/>
      <w:marBottom w:val="0"/>
      <w:divBdr>
        <w:top w:val="none" w:sz="0" w:space="0" w:color="auto"/>
        <w:left w:val="none" w:sz="0" w:space="0" w:color="auto"/>
        <w:bottom w:val="none" w:sz="0" w:space="0" w:color="auto"/>
        <w:right w:val="none" w:sz="0" w:space="0" w:color="auto"/>
      </w:divBdr>
    </w:div>
    <w:div w:id="1521310167">
      <w:bodyDiv w:val="1"/>
      <w:marLeft w:val="0"/>
      <w:marRight w:val="0"/>
      <w:marTop w:val="0"/>
      <w:marBottom w:val="0"/>
      <w:divBdr>
        <w:top w:val="none" w:sz="0" w:space="0" w:color="auto"/>
        <w:left w:val="none" w:sz="0" w:space="0" w:color="auto"/>
        <w:bottom w:val="none" w:sz="0" w:space="0" w:color="auto"/>
        <w:right w:val="none" w:sz="0" w:space="0" w:color="auto"/>
      </w:divBdr>
    </w:div>
    <w:div w:id="1526870464">
      <w:bodyDiv w:val="1"/>
      <w:marLeft w:val="0"/>
      <w:marRight w:val="0"/>
      <w:marTop w:val="0"/>
      <w:marBottom w:val="0"/>
      <w:divBdr>
        <w:top w:val="none" w:sz="0" w:space="0" w:color="auto"/>
        <w:left w:val="none" w:sz="0" w:space="0" w:color="auto"/>
        <w:bottom w:val="none" w:sz="0" w:space="0" w:color="auto"/>
        <w:right w:val="none" w:sz="0" w:space="0" w:color="auto"/>
      </w:divBdr>
    </w:div>
    <w:div w:id="1540897811">
      <w:bodyDiv w:val="1"/>
      <w:marLeft w:val="0"/>
      <w:marRight w:val="0"/>
      <w:marTop w:val="0"/>
      <w:marBottom w:val="0"/>
      <w:divBdr>
        <w:top w:val="none" w:sz="0" w:space="0" w:color="auto"/>
        <w:left w:val="none" w:sz="0" w:space="0" w:color="auto"/>
        <w:bottom w:val="none" w:sz="0" w:space="0" w:color="auto"/>
        <w:right w:val="none" w:sz="0" w:space="0" w:color="auto"/>
      </w:divBdr>
    </w:div>
    <w:div w:id="1548030647">
      <w:bodyDiv w:val="1"/>
      <w:marLeft w:val="0"/>
      <w:marRight w:val="0"/>
      <w:marTop w:val="0"/>
      <w:marBottom w:val="0"/>
      <w:divBdr>
        <w:top w:val="none" w:sz="0" w:space="0" w:color="auto"/>
        <w:left w:val="none" w:sz="0" w:space="0" w:color="auto"/>
        <w:bottom w:val="none" w:sz="0" w:space="0" w:color="auto"/>
        <w:right w:val="none" w:sz="0" w:space="0" w:color="auto"/>
      </w:divBdr>
      <w:divsChild>
        <w:div w:id="1283420417">
          <w:marLeft w:val="0"/>
          <w:marRight w:val="0"/>
          <w:marTop w:val="0"/>
          <w:marBottom w:val="0"/>
          <w:divBdr>
            <w:top w:val="none" w:sz="0" w:space="0" w:color="auto"/>
            <w:left w:val="none" w:sz="0" w:space="0" w:color="auto"/>
            <w:bottom w:val="none" w:sz="0" w:space="0" w:color="auto"/>
            <w:right w:val="none" w:sz="0" w:space="0" w:color="auto"/>
          </w:divBdr>
          <w:divsChild>
            <w:div w:id="536704244">
              <w:marLeft w:val="0"/>
              <w:marRight w:val="0"/>
              <w:marTop w:val="0"/>
              <w:marBottom w:val="0"/>
              <w:divBdr>
                <w:top w:val="none" w:sz="0" w:space="0" w:color="auto"/>
                <w:left w:val="none" w:sz="0" w:space="0" w:color="auto"/>
                <w:bottom w:val="none" w:sz="0" w:space="0" w:color="auto"/>
                <w:right w:val="none" w:sz="0" w:space="0" w:color="auto"/>
              </w:divBdr>
              <w:divsChild>
                <w:div w:id="1006174252">
                  <w:marLeft w:val="0"/>
                  <w:marRight w:val="0"/>
                  <w:marTop w:val="0"/>
                  <w:marBottom w:val="0"/>
                  <w:divBdr>
                    <w:top w:val="none" w:sz="0" w:space="0" w:color="auto"/>
                    <w:left w:val="none" w:sz="0" w:space="0" w:color="auto"/>
                    <w:bottom w:val="none" w:sz="0" w:space="0" w:color="auto"/>
                    <w:right w:val="none" w:sz="0" w:space="0" w:color="auto"/>
                  </w:divBdr>
                  <w:divsChild>
                    <w:div w:id="1135567630">
                      <w:marLeft w:val="0"/>
                      <w:marRight w:val="0"/>
                      <w:marTop w:val="0"/>
                      <w:marBottom w:val="0"/>
                      <w:divBdr>
                        <w:top w:val="none" w:sz="0" w:space="0" w:color="auto"/>
                        <w:left w:val="none" w:sz="0" w:space="0" w:color="auto"/>
                        <w:bottom w:val="none" w:sz="0" w:space="0" w:color="auto"/>
                        <w:right w:val="none" w:sz="0" w:space="0" w:color="auto"/>
                      </w:divBdr>
                      <w:divsChild>
                        <w:div w:id="1061565630">
                          <w:marLeft w:val="0"/>
                          <w:marRight w:val="0"/>
                          <w:marTop w:val="0"/>
                          <w:marBottom w:val="0"/>
                          <w:divBdr>
                            <w:top w:val="none" w:sz="0" w:space="0" w:color="auto"/>
                            <w:left w:val="none" w:sz="0" w:space="0" w:color="auto"/>
                            <w:bottom w:val="none" w:sz="0" w:space="0" w:color="auto"/>
                            <w:right w:val="none" w:sz="0" w:space="0" w:color="auto"/>
                          </w:divBdr>
                        </w:div>
                        <w:div w:id="199186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5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569496">
      <w:bodyDiv w:val="1"/>
      <w:marLeft w:val="0"/>
      <w:marRight w:val="0"/>
      <w:marTop w:val="0"/>
      <w:marBottom w:val="0"/>
      <w:divBdr>
        <w:top w:val="none" w:sz="0" w:space="0" w:color="auto"/>
        <w:left w:val="none" w:sz="0" w:space="0" w:color="auto"/>
        <w:bottom w:val="none" w:sz="0" w:space="0" w:color="auto"/>
        <w:right w:val="none" w:sz="0" w:space="0" w:color="auto"/>
      </w:divBdr>
    </w:div>
    <w:div w:id="1864786256">
      <w:bodyDiv w:val="1"/>
      <w:marLeft w:val="0"/>
      <w:marRight w:val="0"/>
      <w:marTop w:val="0"/>
      <w:marBottom w:val="0"/>
      <w:divBdr>
        <w:top w:val="none" w:sz="0" w:space="0" w:color="auto"/>
        <w:left w:val="none" w:sz="0" w:space="0" w:color="auto"/>
        <w:bottom w:val="none" w:sz="0" w:space="0" w:color="auto"/>
        <w:right w:val="none" w:sz="0" w:space="0" w:color="auto"/>
      </w:divBdr>
    </w:div>
    <w:div w:id="1909727437">
      <w:bodyDiv w:val="1"/>
      <w:marLeft w:val="0"/>
      <w:marRight w:val="0"/>
      <w:marTop w:val="0"/>
      <w:marBottom w:val="0"/>
      <w:divBdr>
        <w:top w:val="none" w:sz="0" w:space="0" w:color="auto"/>
        <w:left w:val="none" w:sz="0" w:space="0" w:color="auto"/>
        <w:bottom w:val="none" w:sz="0" w:space="0" w:color="auto"/>
        <w:right w:val="none" w:sz="0" w:space="0" w:color="auto"/>
      </w:divBdr>
    </w:div>
    <w:div w:id="1917789199">
      <w:bodyDiv w:val="1"/>
      <w:marLeft w:val="0"/>
      <w:marRight w:val="0"/>
      <w:marTop w:val="0"/>
      <w:marBottom w:val="0"/>
      <w:divBdr>
        <w:top w:val="none" w:sz="0" w:space="0" w:color="auto"/>
        <w:left w:val="none" w:sz="0" w:space="0" w:color="auto"/>
        <w:bottom w:val="none" w:sz="0" w:space="0" w:color="auto"/>
        <w:right w:val="none" w:sz="0" w:space="0" w:color="auto"/>
      </w:divBdr>
    </w:div>
    <w:div w:id="1930045532">
      <w:bodyDiv w:val="1"/>
      <w:marLeft w:val="0"/>
      <w:marRight w:val="0"/>
      <w:marTop w:val="0"/>
      <w:marBottom w:val="0"/>
      <w:divBdr>
        <w:top w:val="none" w:sz="0" w:space="0" w:color="auto"/>
        <w:left w:val="none" w:sz="0" w:space="0" w:color="auto"/>
        <w:bottom w:val="none" w:sz="0" w:space="0" w:color="auto"/>
        <w:right w:val="none" w:sz="0" w:space="0" w:color="auto"/>
      </w:divBdr>
    </w:div>
    <w:div w:id="1966230861">
      <w:bodyDiv w:val="1"/>
      <w:marLeft w:val="0"/>
      <w:marRight w:val="0"/>
      <w:marTop w:val="0"/>
      <w:marBottom w:val="0"/>
      <w:divBdr>
        <w:top w:val="none" w:sz="0" w:space="0" w:color="auto"/>
        <w:left w:val="none" w:sz="0" w:space="0" w:color="auto"/>
        <w:bottom w:val="none" w:sz="0" w:space="0" w:color="auto"/>
        <w:right w:val="none" w:sz="0" w:space="0" w:color="auto"/>
      </w:divBdr>
    </w:div>
    <w:div w:id="2006012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endnotes" Target="endnotes.xml"/><Relationship Id="rId12" Type="http://schemas.openxmlformats.org/officeDocument/2006/relationships/hyperlink" Target="mailto:Eric.merchant2@mt.gov" TargetMode="Externa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enrikson@mt.gov" TargetMode="Externa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6.xml"/><Relationship Id="rId10" Type="http://schemas.openxmlformats.org/officeDocument/2006/relationships/hyperlink" Target="mailto:DEQBERSecretary@mt.gov"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joseph.dauner@calumetspecialty.com" TargetMode="External"/><Relationship Id="rId14" Type="http://schemas.openxmlformats.org/officeDocument/2006/relationships/image" Target="media/image3.png"/><Relationship Id="rId22"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BFDA5B-0D4C-4CE5-918F-52ADC29F4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81</Pages>
  <Words>29464</Words>
  <Characters>167947</Characters>
  <Application>Microsoft Office Word</Application>
  <DocSecurity>8</DocSecurity>
  <Lines>1399</Lines>
  <Paragraphs>394</Paragraphs>
  <ScaleCrop>false</ScaleCrop>
  <Company/>
  <LinksUpToDate>false</LinksUpToDate>
  <CharactersWithSpaces>197017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2026-08-17T20:39:00Z</dcterms:created>
  <dcterms:modified xsi:type="dcterms:W3CDTF">2026-08-17T20:39:00Z</dcterms:modified>
</cp:coreProperties>
</file>